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ED5964" w:rsidP="64ED92A6" w:rsidRDefault="00ED5964" w14:paraId="4CAD0538" w14:textId="201B1E1A">
      <w:pPr>
        <w:pStyle w:val="Normal"/>
      </w:pPr>
    </w:p>
    <w:p w:rsidR="00ED5964" w:rsidP="64ED92A6" w:rsidRDefault="00ED5964" w14:paraId="3BEDB360" w14:textId="7F2E4D3F">
      <w:pPr>
        <w:pStyle w:val="Normal"/>
      </w:pPr>
      <w:r w:rsidR="2F27050A">
        <w:drawing>
          <wp:inline wp14:editId="77220464" wp14:anchorId="530F8B6F">
            <wp:extent cx="2619375" cy="1165894"/>
            <wp:effectExtent l="0" t="0" r="0" b="0"/>
            <wp:docPr id="509279478" name="Picture 1"/>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0" name="Picture 2"/>
                    <pic:cNvPicPr>
                      <a:picLocks noChangeAspect="1" noChangeArrowheads="1"/>
                    </pic:cNvPicPr>
                  </pic:nvPicPr>
                  <pic:blipFill>
                    <a:blip xmlns:r="http://schemas.openxmlformats.org/officeDocument/2006/relationships"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rsidR="64ED92A6" w:rsidP="64ED92A6" w:rsidRDefault="64ED92A6" w14:paraId="58C9E340" w14:textId="5922A471">
      <w:pPr>
        <w:jc w:val="both"/>
        <w:rPr>
          <w:rFonts w:ascii="Arial" w:hAnsi="Arial" w:asciiTheme="minorBidi" w:hAnsiTheme="minorBidi"/>
          <w:sz w:val="28"/>
          <w:szCs w:val="28"/>
        </w:rPr>
      </w:pPr>
    </w:p>
    <w:p w:rsidR="2CF779CA" w:rsidP="2CF779CA" w:rsidRDefault="2CF779CA" w14:paraId="594A205C" w14:textId="752F4685">
      <w:pPr>
        <w:jc w:val="both"/>
        <w:rPr>
          <w:rFonts w:ascii="Arial" w:hAnsi="Arial" w:asciiTheme="minorBidi" w:hAnsiTheme="minorBidi"/>
          <w:sz w:val="28"/>
          <w:szCs w:val="28"/>
        </w:rPr>
      </w:pPr>
    </w:p>
    <w:p w:rsidR="00ED5964" w:rsidP="2CF779CA" w:rsidRDefault="00ED5964" w14:paraId="2EF804A0" w14:textId="45F5739D">
      <w:pPr>
        <w:jc w:val="both"/>
        <w:rPr>
          <w:rFonts w:ascii="Arial" w:hAnsi="Arial" w:asciiTheme="minorBidi" w:hAnsiTheme="minorBidi"/>
          <w:sz w:val="32"/>
          <w:szCs w:val="32"/>
        </w:rPr>
      </w:pPr>
      <w:r w:rsidRPr="2CF779CA" w:rsidR="00ED5964">
        <w:rPr>
          <w:rFonts w:ascii="Arial" w:hAnsi="Arial" w:asciiTheme="minorBidi" w:hAnsiTheme="minorBidi"/>
          <w:sz w:val="32"/>
          <w:szCs w:val="32"/>
        </w:rPr>
        <w:t xml:space="preserve">Name: </w:t>
      </w:r>
      <w:r w:rsidRPr="2CF779CA" w:rsidR="37536810">
        <w:rPr>
          <w:rFonts w:ascii="Arial" w:hAnsi="Arial" w:asciiTheme="minorBidi" w:hAnsiTheme="minorBidi"/>
          <w:sz w:val="32"/>
          <w:szCs w:val="32"/>
        </w:rPr>
        <w:t>Amina Batool</w:t>
      </w:r>
    </w:p>
    <w:p w:rsidR="00ED5964" w:rsidP="2CF779CA" w:rsidRDefault="00ED5964" w14:paraId="485B6F49" w14:textId="5F10F152">
      <w:pPr>
        <w:jc w:val="both"/>
        <w:rPr>
          <w:rFonts w:ascii="Arial" w:hAnsi="Arial" w:asciiTheme="minorBidi" w:hAnsiTheme="minorBidi"/>
          <w:sz w:val="32"/>
          <w:szCs w:val="32"/>
        </w:rPr>
      </w:pPr>
      <w:r w:rsidRPr="2CF779CA" w:rsidR="00ED5964">
        <w:rPr>
          <w:rFonts w:ascii="Arial" w:hAnsi="Arial" w:asciiTheme="minorBidi" w:hAnsiTheme="minorBidi"/>
          <w:sz w:val="32"/>
          <w:szCs w:val="32"/>
        </w:rPr>
        <w:t xml:space="preserve">Student ID: </w:t>
      </w:r>
      <w:r w:rsidRPr="2CF779CA" w:rsidR="1FC4BAB4">
        <w:rPr>
          <w:rFonts w:ascii="Arial" w:hAnsi="Arial" w:asciiTheme="minorBidi" w:hAnsiTheme="minorBidi"/>
          <w:sz w:val="32"/>
          <w:szCs w:val="32"/>
        </w:rPr>
        <w:t>2519524</w:t>
      </w:r>
    </w:p>
    <w:p w:rsidR="00ED5964" w:rsidP="2CF779CA" w:rsidRDefault="00ED5964" w14:paraId="3C1E7A20" w14:textId="77271C20">
      <w:pPr>
        <w:jc w:val="both"/>
        <w:rPr>
          <w:rFonts w:ascii="Arial" w:hAnsi="Arial" w:asciiTheme="minorBidi" w:hAnsiTheme="minorBidi"/>
          <w:sz w:val="32"/>
          <w:szCs w:val="32"/>
        </w:rPr>
      </w:pPr>
      <w:r w:rsidRPr="2CF779CA" w:rsidR="00ED5964">
        <w:rPr>
          <w:rFonts w:ascii="Arial" w:hAnsi="Arial" w:asciiTheme="minorBidi" w:hAnsiTheme="minorBidi"/>
          <w:sz w:val="32"/>
          <w:szCs w:val="32"/>
        </w:rPr>
        <w:t xml:space="preserve">Module Code: </w:t>
      </w:r>
      <w:r w:rsidRPr="2CF779CA" w:rsidR="1555A36D">
        <w:rPr>
          <w:rFonts w:ascii="Arial" w:hAnsi="Arial" w:asciiTheme="minorBidi" w:hAnsiTheme="minorBidi"/>
          <w:sz w:val="32"/>
          <w:szCs w:val="32"/>
        </w:rPr>
        <w:t>LCHS400</w:t>
      </w:r>
      <w:r w:rsidRPr="2CF779CA" w:rsidR="7F5EC0AA">
        <w:rPr>
          <w:rFonts w:ascii="Arial" w:hAnsi="Arial" w:asciiTheme="minorBidi" w:hAnsiTheme="minorBidi"/>
          <w:sz w:val="32"/>
          <w:szCs w:val="32"/>
        </w:rPr>
        <w:t>3-BRM</w:t>
      </w:r>
    </w:p>
    <w:p w:rsidR="00ED5964" w:rsidP="2CF779CA" w:rsidRDefault="00ED5964" w14:paraId="4EEB2DA3" w14:textId="2D3B0184">
      <w:pPr>
        <w:jc w:val="both"/>
        <w:rPr>
          <w:rFonts w:ascii="Arial" w:hAnsi="Arial" w:asciiTheme="minorBidi" w:hAnsiTheme="minorBidi"/>
          <w:sz w:val="32"/>
          <w:szCs w:val="32"/>
        </w:rPr>
      </w:pPr>
      <w:r w:rsidRPr="2CF779CA" w:rsidR="00ED5964">
        <w:rPr>
          <w:rFonts w:ascii="Arial" w:hAnsi="Arial" w:asciiTheme="minorBidi" w:hAnsiTheme="minorBidi"/>
          <w:sz w:val="32"/>
          <w:szCs w:val="32"/>
        </w:rPr>
        <w:t>Module:</w:t>
      </w:r>
      <w:r w:rsidRPr="2CF779CA" w:rsidR="26BFAEED">
        <w:rPr>
          <w:rFonts w:ascii="Arial" w:hAnsi="Arial" w:asciiTheme="minorBidi" w:hAnsiTheme="minorBidi"/>
          <w:sz w:val="32"/>
          <w:szCs w:val="32"/>
        </w:rPr>
        <w:t xml:space="preserve"> Introduction to health and social care</w:t>
      </w:r>
    </w:p>
    <w:p w:rsidR="00ED5964" w:rsidP="64ED92A6" w:rsidRDefault="00ED5964" w14:paraId="3290D1BB" w14:textId="7FD4DD30">
      <w:pPr>
        <w:jc w:val="both"/>
      </w:pPr>
      <w:r w:rsidRPr="2CF779CA" w:rsidR="00ED5964">
        <w:rPr>
          <w:rFonts w:ascii="Arial" w:hAnsi="Arial" w:asciiTheme="minorBidi" w:hAnsiTheme="minorBidi"/>
          <w:sz w:val="32"/>
          <w:szCs w:val="32"/>
        </w:rPr>
        <w:t xml:space="preserve">Lecturer: </w:t>
      </w:r>
      <w:r w:rsidRPr="2CF779CA" w:rsidR="3B12F90D">
        <w:rPr>
          <w:rFonts w:ascii="Arial" w:hAnsi="Arial" w:asciiTheme="minorBidi" w:hAnsiTheme="minorBidi"/>
          <w:sz w:val="32"/>
          <w:szCs w:val="32"/>
        </w:rPr>
        <w:t>Bernice Ejiogu</w:t>
      </w:r>
    </w:p>
    <w:p w:rsidR="00ED5964" w:rsidP="2CF779CA" w:rsidRDefault="00ED5964" w14:paraId="161D237C" w14:textId="38F0FC25">
      <w:pPr>
        <w:jc w:val="both"/>
        <w:rPr>
          <w:rFonts w:ascii="Arial" w:hAnsi="Arial" w:asciiTheme="minorBidi" w:hAnsiTheme="minorBidi"/>
          <w:sz w:val="32"/>
          <w:szCs w:val="32"/>
        </w:rPr>
      </w:pPr>
      <w:r w:rsidRPr="2CF779CA" w:rsidR="2F27050A">
        <w:rPr>
          <w:rFonts w:ascii="Arial" w:hAnsi="Arial" w:asciiTheme="minorBidi" w:hAnsiTheme="minorBidi"/>
          <w:sz w:val="32"/>
          <w:szCs w:val="32"/>
        </w:rPr>
        <w:t>Submitted on:</w:t>
      </w:r>
      <w:r w:rsidRPr="2CF779CA" w:rsidR="66E9C51A">
        <w:rPr>
          <w:rFonts w:ascii="Arial" w:hAnsi="Arial" w:asciiTheme="minorBidi" w:hAnsiTheme="minorBidi"/>
          <w:sz w:val="32"/>
          <w:szCs w:val="32"/>
        </w:rPr>
        <w:t xml:space="preserve"> </w:t>
      </w:r>
      <w:r w:rsidRPr="2CF779CA" w:rsidR="3235E5A4">
        <w:rPr>
          <w:rFonts w:ascii="Arial" w:hAnsi="Arial" w:asciiTheme="minorBidi" w:hAnsiTheme="minorBidi"/>
          <w:sz w:val="32"/>
          <w:szCs w:val="32"/>
        </w:rPr>
        <w:t>Friday 24</w:t>
      </w:r>
      <w:r w:rsidRPr="2CF779CA" w:rsidR="3235E5A4">
        <w:rPr>
          <w:rFonts w:ascii="Arial" w:hAnsi="Arial" w:asciiTheme="minorBidi" w:hAnsiTheme="minorBidi"/>
          <w:sz w:val="32"/>
          <w:szCs w:val="32"/>
          <w:vertAlign w:val="superscript"/>
        </w:rPr>
        <w:t>th</w:t>
      </w:r>
      <w:r w:rsidRPr="2CF779CA" w:rsidR="3235E5A4">
        <w:rPr>
          <w:rFonts w:ascii="Arial" w:hAnsi="Arial" w:asciiTheme="minorBidi" w:hAnsiTheme="minorBidi"/>
          <w:sz w:val="32"/>
          <w:szCs w:val="32"/>
        </w:rPr>
        <w:t xml:space="preserve"> June</w:t>
      </w:r>
      <w:r w:rsidRPr="2CF779CA" w:rsidR="327932BB">
        <w:rPr>
          <w:rFonts w:ascii="Arial" w:hAnsi="Arial" w:asciiTheme="minorBidi" w:hAnsiTheme="minorBidi"/>
          <w:sz w:val="32"/>
          <w:szCs w:val="32"/>
        </w:rPr>
        <w:t xml:space="preserve"> </w:t>
      </w:r>
      <w:r w:rsidRPr="2CF779CA" w:rsidR="327932BB">
        <w:rPr>
          <w:rFonts w:ascii="Arial" w:hAnsi="Arial" w:asciiTheme="minorBidi" w:hAnsiTheme="minorBidi"/>
          <w:sz w:val="32"/>
          <w:szCs w:val="32"/>
        </w:rPr>
        <w:t>2026</w:t>
      </w:r>
      <w:r w:rsidRPr="2CF779CA" w:rsidR="2F27050A">
        <w:rPr>
          <w:rFonts w:ascii="Arial" w:hAnsi="Arial" w:asciiTheme="minorBidi" w:hAnsiTheme="minorBidi"/>
          <w:sz w:val="32"/>
          <w:szCs w:val="32"/>
        </w:rPr>
        <w:t xml:space="preserve"> </w:t>
      </w:r>
    </w:p>
    <w:p w:rsidR="00ED5964" w:rsidP="2CF779CA" w:rsidRDefault="00ED5964" w14:paraId="7A3AD4EB" w14:textId="6EAE6DB8">
      <w:pPr>
        <w:jc w:val="both"/>
        <w:rPr>
          <w:rFonts w:ascii="Arial" w:hAnsi="Arial" w:asciiTheme="minorBidi" w:hAnsiTheme="minorBidi"/>
          <w:sz w:val="32"/>
          <w:szCs w:val="32"/>
        </w:rPr>
      </w:pPr>
    </w:p>
    <w:p w:rsidR="2CF779CA" w:rsidP="2CF779CA" w:rsidRDefault="2CF779CA" w14:paraId="3A74F764" w14:textId="72ABBAD3">
      <w:pPr>
        <w:jc w:val="both"/>
        <w:rPr>
          <w:rFonts w:ascii="Arial" w:hAnsi="Arial" w:asciiTheme="minorBidi" w:hAnsiTheme="minorBidi"/>
          <w:sz w:val="32"/>
          <w:szCs w:val="32"/>
        </w:rPr>
      </w:pPr>
    </w:p>
    <w:p w:rsidR="64ED92A6" w:rsidP="64ED92A6" w:rsidRDefault="64ED92A6" w14:paraId="7C96DDEC" w14:textId="72D7D316">
      <w:pPr>
        <w:pStyle w:val="Normal"/>
        <w:jc w:val="both"/>
        <w:rPr>
          <w:rFonts w:ascii="Arial" w:hAnsi="Arial" w:asciiTheme="minorBidi" w:hAnsiTheme="minorBidi"/>
          <w:sz w:val="28"/>
          <w:szCs w:val="28"/>
        </w:rPr>
      </w:pPr>
    </w:p>
    <w:sdt>
      <w:sdtPr>
        <w:id w:val="101293772"/>
        <w:docPartObj>
          <w:docPartGallery w:val="Table of Contents"/>
          <w:docPartUnique/>
        </w:docPartObj>
      </w:sdtPr>
      <w:sdtContent>
        <w:p w:rsidR="2CF779CA" w:rsidP="2CF779CA" w:rsidRDefault="2CF779CA" w14:paraId="4F42384F" w14:textId="6093821A">
          <w:pPr>
            <w:pStyle w:val="TOC1"/>
            <w:tabs>
              <w:tab w:val="right" w:leader="dot" w:pos="9015"/>
            </w:tabs>
            <w:bidi w:val="0"/>
            <w:rPr>
              <w:rStyle w:val="Hyperlink"/>
            </w:rPr>
          </w:pPr>
          <w:r>
            <w:fldChar w:fldCharType="begin"/>
          </w:r>
          <w:r>
            <w:instrText xml:space="preserve">TOC \o \z \u \h</w:instrText>
          </w:r>
          <w:r>
            <w:fldChar w:fldCharType="separate"/>
          </w:r>
          <w:hyperlink w:anchor="_Toc2138859120">
            <w:r w:rsidRPr="2CF779CA" w:rsidR="2CF779CA">
              <w:rPr>
                <w:rStyle w:val="Hyperlink"/>
              </w:rPr>
              <w:t>Written report: Professional practice report- Mrs Thompson</w:t>
            </w:r>
            <w:r>
              <w:tab/>
            </w:r>
            <w:r>
              <w:fldChar w:fldCharType="begin"/>
            </w:r>
            <w:r>
              <w:instrText xml:space="preserve">PAGEREF _Toc2138859120 \h</w:instrText>
            </w:r>
            <w:r>
              <w:fldChar w:fldCharType="separate"/>
            </w:r>
            <w:r w:rsidRPr="2CF779CA" w:rsidR="2CF779CA">
              <w:rPr>
                <w:rStyle w:val="Hyperlink"/>
              </w:rPr>
              <w:t>1</w:t>
            </w:r>
            <w:r>
              <w:fldChar w:fldCharType="end"/>
            </w:r>
          </w:hyperlink>
        </w:p>
        <w:p w:rsidR="2CF779CA" w:rsidP="2CF779CA" w:rsidRDefault="2CF779CA" w14:paraId="4D66360E" w14:textId="3D1A97AB">
          <w:pPr>
            <w:pStyle w:val="TOC2"/>
            <w:tabs>
              <w:tab w:val="right" w:leader="dot" w:pos="9015"/>
            </w:tabs>
            <w:bidi w:val="0"/>
            <w:rPr>
              <w:rStyle w:val="Hyperlink"/>
            </w:rPr>
          </w:pPr>
          <w:hyperlink w:anchor="_Toc909477783">
            <w:r w:rsidRPr="2CF779CA" w:rsidR="2CF779CA">
              <w:rPr>
                <w:rStyle w:val="Hyperlink"/>
              </w:rPr>
              <w:t>Introduction:</w:t>
            </w:r>
            <w:r>
              <w:tab/>
            </w:r>
            <w:r>
              <w:fldChar w:fldCharType="begin"/>
            </w:r>
            <w:r>
              <w:instrText xml:space="preserve">PAGEREF _Toc909477783 \h</w:instrText>
            </w:r>
            <w:r>
              <w:fldChar w:fldCharType="separate"/>
            </w:r>
            <w:r w:rsidRPr="2CF779CA" w:rsidR="2CF779CA">
              <w:rPr>
                <w:rStyle w:val="Hyperlink"/>
              </w:rPr>
              <w:t>1</w:t>
            </w:r>
            <w:r>
              <w:fldChar w:fldCharType="end"/>
            </w:r>
          </w:hyperlink>
        </w:p>
        <w:p w:rsidR="2CF779CA" w:rsidP="2CF779CA" w:rsidRDefault="2CF779CA" w14:paraId="3F956DA7" w14:textId="6D864E28">
          <w:pPr>
            <w:pStyle w:val="TOC2"/>
            <w:tabs>
              <w:tab w:val="right" w:leader="dot" w:pos="9015"/>
            </w:tabs>
            <w:bidi w:val="0"/>
            <w:rPr>
              <w:rStyle w:val="Hyperlink"/>
            </w:rPr>
          </w:pPr>
          <w:hyperlink w:anchor="_Toc2080038089">
            <w:r w:rsidRPr="2CF779CA" w:rsidR="2CF779CA">
              <w:rPr>
                <w:rStyle w:val="Hyperlink"/>
              </w:rPr>
              <w:t>Section 1: Effective Communication:</w:t>
            </w:r>
            <w:r>
              <w:tab/>
            </w:r>
            <w:r>
              <w:fldChar w:fldCharType="begin"/>
            </w:r>
            <w:r>
              <w:instrText xml:space="preserve">PAGEREF _Toc2080038089 \h</w:instrText>
            </w:r>
            <w:r>
              <w:fldChar w:fldCharType="separate"/>
            </w:r>
            <w:r w:rsidRPr="2CF779CA" w:rsidR="2CF779CA">
              <w:rPr>
                <w:rStyle w:val="Hyperlink"/>
              </w:rPr>
              <w:t>2</w:t>
            </w:r>
            <w:r>
              <w:fldChar w:fldCharType="end"/>
            </w:r>
          </w:hyperlink>
        </w:p>
        <w:p w:rsidR="2CF779CA" w:rsidP="2CF779CA" w:rsidRDefault="2CF779CA" w14:paraId="0F7B6ECF" w14:textId="4F20F799">
          <w:pPr>
            <w:pStyle w:val="TOC2"/>
            <w:tabs>
              <w:tab w:val="right" w:leader="dot" w:pos="9015"/>
            </w:tabs>
            <w:bidi w:val="0"/>
            <w:rPr>
              <w:rStyle w:val="Hyperlink"/>
            </w:rPr>
          </w:pPr>
          <w:hyperlink w:anchor="_Toc82629518">
            <w:r w:rsidRPr="2CF779CA" w:rsidR="2CF779CA">
              <w:rPr>
                <w:rStyle w:val="Hyperlink"/>
              </w:rPr>
              <w:t>Section 2: Administrative Skills &amp; Record Keeping:</w:t>
            </w:r>
            <w:r>
              <w:tab/>
            </w:r>
            <w:r>
              <w:fldChar w:fldCharType="begin"/>
            </w:r>
            <w:r>
              <w:instrText xml:space="preserve">PAGEREF _Toc82629518 \h</w:instrText>
            </w:r>
            <w:r>
              <w:fldChar w:fldCharType="separate"/>
            </w:r>
            <w:r w:rsidRPr="2CF779CA" w:rsidR="2CF779CA">
              <w:rPr>
                <w:rStyle w:val="Hyperlink"/>
              </w:rPr>
              <w:t>3</w:t>
            </w:r>
            <w:r>
              <w:fldChar w:fldCharType="end"/>
            </w:r>
          </w:hyperlink>
        </w:p>
        <w:p w:rsidR="2CF779CA" w:rsidP="2CF779CA" w:rsidRDefault="2CF779CA" w14:paraId="202DABEF" w14:textId="29ED4955">
          <w:pPr>
            <w:pStyle w:val="TOC2"/>
            <w:tabs>
              <w:tab w:val="right" w:leader="dot" w:pos="9015"/>
            </w:tabs>
            <w:bidi w:val="0"/>
            <w:rPr>
              <w:rStyle w:val="Hyperlink"/>
            </w:rPr>
          </w:pPr>
          <w:hyperlink w:anchor="_Toc1367425421">
            <w:r w:rsidRPr="2CF779CA" w:rsidR="2CF779CA">
              <w:rPr>
                <w:rStyle w:val="Hyperlink"/>
              </w:rPr>
              <w:t>Section 3: Collaborative Working:</w:t>
            </w:r>
            <w:r>
              <w:tab/>
            </w:r>
            <w:r>
              <w:fldChar w:fldCharType="begin"/>
            </w:r>
            <w:r>
              <w:instrText xml:space="preserve">PAGEREF _Toc1367425421 \h</w:instrText>
            </w:r>
            <w:r>
              <w:fldChar w:fldCharType="separate"/>
            </w:r>
            <w:r w:rsidRPr="2CF779CA" w:rsidR="2CF779CA">
              <w:rPr>
                <w:rStyle w:val="Hyperlink"/>
              </w:rPr>
              <w:t>3</w:t>
            </w:r>
            <w:r>
              <w:fldChar w:fldCharType="end"/>
            </w:r>
          </w:hyperlink>
        </w:p>
        <w:p w:rsidR="2CF779CA" w:rsidP="2CF779CA" w:rsidRDefault="2CF779CA" w14:paraId="54EC1D39" w14:textId="01E3F38D">
          <w:pPr>
            <w:pStyle w:val="TOC2"/>
            <w:tabs>
              <w:tab w:val="right" w:leader="dot" w:pos="9015"/>
            </w:tabs>
            <w:bidi w:val="0"/>
            <w:rPr>
              <w:rStyle w:val="Hyperlink"/>
            </w:rPr>
          </w:pPr>
          <w:hyperlink w:anchor="_Toc518777368">
            <w:r w:rsidRPr="2CF779CA" w:rsidR="2CF779CA">
              <w:rPr>
                <w:rStyle w:val="Hyperlink"/>
              </w:rPr>
              <w:t>Conclusion:</w:t>
            </w:r>
            <w:r>
              <w:tab/>
            </w:r>
            <w:r>
              <w:fldChar w:fldCharType="begin"/>
            </w:r>
            <w:r>
              <w:instrText xml:space="preserve">PAGEREF _Toc518777368 \h</w:instrText>
            </w:r>
            <w:r>
              <w:fldChar w:fldCharType="separate"/>
            </w:r>
            <w:r w:rsidRPr="2CF779CA" w:rsidR="2CF779CA">
              <w:rPr>
                <w:rStyle w:val="Hyperlink"/>
              </w:rPr>
              <w:t>4</w:t>
            </w:r>
            <w:r>
              <w:fldChar w:fldCharType="end"/>
            </w:r>
          </w:hyperlink>
        </w:p>
        <w:p w:rsidR="2CF779CA" w:rsidP="2CF779CA" w:rsidRDefault="2CF779CA" w14:paraId="5A5A5CCB" w14:textId="622D4E7C">
          <w:pPr>
            <w:pStyle w:val="TOC2"/>
            <w:tabs>
              <w:tab w:val="right" w:leader="dot" w:pos="9015"/>
            </w:tabs>
            <w:bidi w:val="0"/>
            <w:rPr>
              <w:rStyle w:val="Hyperlink"/>
            </w:rPr>
          </w:pPr>
          <w:hyperlink w:anchor="_Toc1141884842">
            <w:r w:rsidRPr="2CF779CA" w:rsidR="2CF779CA">
              <w:rPr>
                <w:rStyle w:val="Hyperlink"/>
              </w:rPr>
              <w:t>References –</w:t>
            </w:r>
            <w:r>
              <w:tab/>
            </w:r>
            <w:r>
              <w:fldChar w:fldCharType="begin"/>
            </w:r>
            <w:r>
              <w:instrText xml:space="preserve">PAGEREF _Toc1141884842 \h</w:instrText>
            </w:r>
            <w:r>
              <w:fldChar w:fldCharType="separate"/>
            </w:r>
            <w:r w:rsidRPr="2CF779CA" w:rsidR="2CF779CA">
              <w:rPr>
                <w:rStyle w:val="Hyperlink"/>
              </w:rPr>
              <w:t>4</w:t>
            </w:r>
            <w:r>
              <w:fldChar w:fldCharType="end"/>
            </w:r>
          </w:hyperlink>
        </w:p>
        <w:p w:rsidR="2CF779CA" w:rsidRDefault="2CF779CA" w14:paraId="66348836" w14:textId="2E837A25">
          <w:r>
            <w:fldChar w:fldCharType="end"/>
          </w:r>
        </w:p>
      </w:sdtContent>
    </w:sdt>
    <w:p w:rsidRPr="00242974" w:rsidR="00184A9A" w:rsidRDefault="00184A9A" w14:paraId="6138A55F" w14:textId="0AE1356E"/>
    <w:p w:rsidRPr="00242974" w:rsidR="00ED5964" w:rsidP="2F8FE982" w:rsidRDefault="00ED5964" w14:paraId="40BC340F" w14:textId="61267083">
      <w:pPr>
        <w:pStyle w:val="Normal"/>
        <w:jc w:val="both"/>
        <w:rPr>
          <w:rFonts w:ascii="Arial" w:hAnsi="Arial" w:asciiTheme="minorBidi" w:hAnsiTheme="minorBidi"/>
          <w:b w:val="1"/>
          <w:bCs w:val="1"/>
          <w:sz w:val="28"/>
          <w:szCs w:val="28"/>
        </w:rPr>
      </w:pPr>
    </w:p>
    <w:p w:rsidRPr="002976D4" w:rsidR="00933720" w:rsidP="2CF779CA" w:rsidRDefault="00AA77C8" w14:paraId="77C18CB4" w14:textId="69323597">
      <w:pPr>
        <w:pStyle w:val="Heading1"/>
        <w:jc w:val="both"/>
        <w:rPr>
          <w:rFonts w:ascii="Arial" w:hAnsi="Arial" w:asciiTheme="minorBidi" w:hAnsiTheme="minorBidi"/>
          <w:b w:val="1"/>
          <w:bCs w:val="1"/>
          <w:color w:val="auto" w:themeColor="accent1"/>
          <w:sz w:val="24"/>
          <w:szCs w:val="24"/>
        </w:rPr>
      </w:pPr>
      <w:bookmarkStart w:name="_Toc2138859120" w:id="1793194219"/>
      <w:r w:rsidRPr="2CF779CA" w:rsidR="399B9938">
        <w:rPr>
          <w:rFonts w:ascii="Arial" w:hAnsi="Arial" w:asciiTheme="minorBidi" w:hAnsiTheme="minorBidi"/>
          <w:b w:val="1"/>
          <w:bCs w:val="1"/>
          <w:color w:val="auto"/>
          <w:sz w:val="24"/>
          <w:szCs w:val="24"/>
        </w:rPr>
        <w:t>Written report</w:t>
      </w:r>
      <w:r w:rsidRPr="2CF779CA" w:rsidR="65AC7D93">
        <w:rPr>
          <w:rFonts w:ascii="Arial" w:hAnsi="Arial" w:asciiTheme="minorBidi" w:hAnsiTheme="minorBidi"/>
          <w:b w:val="1"/>
          <w:bCs w:val="1"/>
          <w:color w:val="auto"/>
          <w:sz w:val="24"/>
          <w:szCs w:val="24"/>
        </w:rPr>
        <w:t>:</w:t>
      </w:r>
      <w:r w:rsidRPr="2CF779CA" w:rsidR="7162E849">
        <w:rPr>
          <w:rFonts w:ascii="Arial" w:hAnsi="Arial" w:asciiTheme="minorBidi" w:hAnsiTheme="minorBidi"/>
          <w:b w:val="1"/>
          <w:bCs w:val="1"/>
          <w:color w:val="auto"/>
          <w:sz w:val="24"/>
          <w:szCs w:val="24"/>
        </w:rPr>
        <w:t xml:space="preserve"> Professional practice report- Mrs Thompson</w:t>
      </w:r>
      <w:bookmarkEnd w:id="1793194219"/>
      <w:r w:rsidRPr="2CF779CA" w:rsidR="7162E849">
        <w:rPr>
          <w:rFonts w:ascii="Arial" w:hAnsi="Arial" w:asciiTheme="minorBidi" w:hAnsiTheme="minorBidi"/>
          <w:b w:val="1"/>
          <w:bCs w:val="1"/>
          <w:color w:val="auto"/>
          <w:sz w:val="24"/>
          <w:szCs w:val="24"/>
        </w:rPr>
        <w:t xml:space="preserve"> </w:t>
      </w:r>
    </w:p>
    <w:p w:rsidRPr="00242974" w:rsidR="00AC7BE2" w:rsidP="2CF779CA" w:rsidRDefault="00631F2E" w14:paraId="2780F689" w14:textId="5F462CF9">
      <w:pPr>
        <w:pStyle w:val="Heading2"/>
        <w:spacing w:before="0" w:beforeAutospacing="off" w:after="0" w:afterAutospacing="off" w:line="360" w:lineRule="auto"/>
        <w:jc w:val="both"/>
      </w:pPr>
      <w:r w:rsidRPr="2CF779CA" w:rsidR="7162E849">
        <w:rPr>
          <w:rFonts w:ascii="Arial Nova" w:hAnsi="Arial Nova" w:eastAsia="Arial Nova" w:cs="Arial Nova"/>
          <w:b w:val="1"/>
          <w:bCs w:val="1"/>
          <w:i w:val="0"/>
          <w:iCs w:val="0"/>
          <w:noProof w:val="0"/>
          <w:color w:val="000000" w:themeColor="text1" w:themeTint="FF" w:themeShade="FF"/>
          <w:sz w:val="24"/>
          <w:szCs w:val="24"/>
          <w:lang w:val="en-GB"/>
        </w:rPr>
        <w:t xml:space="preserve"> </w:t>
      </w:r>
    </w:p>
    <w:p w:rsidRPr="00242974" w:rsidR="00AC7BE2" w:rsidP="2CF779CA" w:rsidRDefault="00631F2E" w14:paraId="7342AE69" w14:textId="78B538CD">
      <w:pPr>
        <w:pStyle w:val="Heading2"/>
        <w:spacing w:before="0" w:beforeAutospacing="off" w:after="0" w:afterAutospacing="off" w:line="360" w:lineRule="auto"/>
        <w:jc w:val="both"/>
        <w:rPr>
          <w:rFonts w:ascii="Arial Nova" w:hAnsi="Arial Nova" w:eastAsia="Arial Nova" w:cs="Arial Nova"/>
          <w:b w:val="1"/>
          <w:bCs w:val="1"/>
          <w:i w:val="0"/>
          <w:iCs w:val="0"/>
          <w:noProof w:val="0"/>
          <w:color w:val="000000" w:themeColor="text1" w:themeTint="FF" w:themeShade="FF"/>
          <w:sz w:val="24"/>
          <w:szCs w:val="24"/>
          <w:lang w:val="en-GB"/>
        </w:rPr>
      </w:pPr>
      <w:bookmarkStart w:name="_Toc909477783" w:id="1159071972"/>
      <w:r w:rsidRPr="2CF779CA" w:rsidR="2BAF8010">
        <w:rPr>
          <w:rFonts w:ascii="Arial Nova" w:hAnsi="Arial Nova" w:eastAsia="Arial Nova" w:cs="Arial Nova"/>
          <w:b w:val="1"/>
          <w:bCs w:val="1"/>
          <w:i w:val="0"/>
          <w:iCs w:val="0"/>
          <w:noProof w:val="0"/>
          <w:color w:val="000000" w:themeColor="text1" w:themeTint="FF" w:themeShade="FF"/>
          <w:sz w:val="24"/>
          <w:szCs w:val="24"/>
          <w:lang w:val="en-GB"/>
        </w:rPr>
        <w:t>Introduction</w:t>
      </w:r>
      <w:r w:rsidRPr="2CF779CA" w:rsidR="5DE53EB1">
        <w:rPr>
          <w:rFonts w:ascii="Arial Nova" w:hAnsi="Arial Nova" w:eastAsia="Arial Nova" w:cs="Arial Nova"/>
          <w:b w:val="1"/>
          <w:bCs w:val="1"/>
          <w:i w:val="0"/>
          <w:iCs w:val="0"/>
          <w:noProof w:val="0"/>
          <w:color w:val="000000" w:themeColor="text1" w:themeTint="FF" w:themeShade="FF"/>
          <w:sz w:val="24"/>
          <w:szCs w:val="24"/>
          <w:lang w:val="en-GB"/>
        </w:rPr>
        <w:t>:</w:t>
      </w:r>
      <w:bookmarkEnd w:id="1159071972"/>
    </w:p>
    <w:p w:rsidRPr="00242974" w:rsidR="00AC7BE2" w:rsidP="2CF779CA" w:rsidRDefault="00631F2E" w14:paraId="5F27B33C" w14:textId="4A922E6C">
      <w:pPr>
        <w:spacing w:before="0" w:beforeAutospacing="off" w:after="0" w:afterAutospacing="off" w:line="360" w:lineRule="auto"/>
        <w:jc w:val="both"/>
        <w:rPr>
          <w:rFonts w:ascii="Arial Nova" w:hAnsi="Arial Nova" w:eastAsia="Arial Nova" w:cs="Arial Nova"/>
          <w:b w:val="0"/>
          <w:bCs w:val="0"/>
          <w:i w:val="0"/>
          <w:iCs w:val="0"/>
          <w:noProof w:val="0"/>
          <w:color w:val="000000" w:themeColor="text1" w:themeTint="FF" w:themeShade="FF"/>
          <w:sz w:val="22"/>
          <w:szCs w:val="22"/>
          <w:lang w:val="en-GB"/>
        </w:rPr>
      </w:pPr>
      <w:r w:rsidRPr="2CF779CA" w:rsidR="2BAF8010">
        <w:rPr>
          <w:rFonts w:ascii="Arial Nova" w:hAnsi="Arial Nova" w:eastAsia="Arial Nova" w:cs="Arial Nova"/>
          <w:b w:val="0"/>
          <w:bCs w:val="0"/>
          <w:i w:val="0"/>
          <w:iCs w:val="0"/>
          <w:noProof w:val="0"/>
          <w:color w:val="000000" w:themeColor="text1" w:themeTint="FF" w:themeShade="FF"/>
          <w:sz w:val="22"/>
          <w:szCs w:val="22"/>
          <w:lang w:val="en-GB"/>
        </w:rPr>
        <w:t>Mrs Thompson is 84 years old and has recently come home from hospital after being treated for pneumonia. She lives alone in sheltered housing, has mild dementia which affects her memory, and gets visits from care workers twice a day. Recently she missed two days of her medication which made her much more confused than usual. She was also found outside in cold weather without enough warm clothes on. This incident has been recorded, her medication is being reviewed, and the local council is now looking into her case. This report explains what good practice looks like in health and social care while drawing on key course texts as well as official laws and guidelines. It will look at communication, keeping proper records, and working well with other staff. It will use the laws and guidelines we have studied and show how these things help keep Mrs Thompson safe, well and supported in her own home.</w:t>
      </w:r>
    </w:p>
    <w:p w:rsidRPr="00242974" w:rsidR="00AC7BE2" w:rsidP="2CF779CA" w:rsidRDefault="00631F2E" w14:paraId="58E50B0F" w14:textId="3A36FC48">
      <w:pPr>
        <w:jc w:val="both"/>
        <w:rPr>
          <w:rFonts w:ascii="Arial Nova" w:hAnsi="Arial Nova" w:eastAsia="Arial Nova" w:cs="Arial Nova"/>
          <w:sz w:val="22"/>
          <w:szCs w:val="22"/>
        </w:rPr>
      </w:pPr>
    </w:p>
    <w:p w:rsidRPr="00242974" w:rsidR="00AC7BE2" w:rsidP="2CF779CA" w:rsidRDefault="00631F2E" w14:paraId="347B775F" w14:textId="5855102D">
      <w:pPr>
        <w:pStyle w:val="Heading2"/>
        <w:spacing w:before="0" w:beforeAutospacing="off" w:after="0" w:afterAutospacing="off" w:line="360" w:lineRule="auto"/>
        <w:jc w:val="both"/>
        <w:rPr>
          <w:rFonts w:ascii="Arial Nova" w:hAnsi="Arial Nova" w:eastAsia="Arial Nova" w:cs="Arial Nova"/>
          <w:b w:val="1"/>
          <w:bCs w:val="1"/>
          <w:i w:val="1"/>
          <w:iCs w:val="1"/>
          <w:noProof w:val="0"/>
          <w:color w:val="000000" w:themeColor="text1" w:themeTint="FF" w:themeShade="FF"/>
          <w:sz w:val="24"/>
          <w:szCs w:val="24"/>
          <w:lang w:val="en-GB"/>
        </w:rPr>
      </w:pPr>
      <w:bookmarkStart w:name="_Toc2080038089" w:id="399359247"/>
      <w:r w:rsidRPr="2CF779CA" w:rsidR="2BAF8010">
        <w:rPr>
          <w:rFonts w:ascii="Arial Nova" w:hAnsi="Arial Nova" w:eastAsia="Arial Nova" w:cs="Arial Nova"/>
          <w:b w:val="1"/>
          <w:bCs w:val="1"/>
          <w:i w:val="0"/>
          <w:iCs w:val="0"/>
          <w:noProof w:val="0"/>
          <w:color w:val="000000" w:themeColor="text1" w:themeTint="FF" w:themeShade="FF"/>
          <w:sz w:val="24"/>
          <w:szCs w:val="24"/>
          <w:lang w:val="en-GB"/>
        </w:rPr>
        <w:t>Section 1: Effective Communication</w:t>
      </w:r>
      <w:r w:rsidRPr="2CF779CA" w:rsidR="622751C9">
        <w:rPr>
          <w:rFonts w:ascii="Arial Nova" w:hAnsi="Arial Nova" w:eastAsia="Arial Nova" w:cs="Arial Nova"/>
          <w:b w:val="1"/>
          <w:bCs w:val="1"/>
          <w:i w:val="0"/>
          <w:iCs w:val="0"/>
          <w:noProof w:val="0"/>
          <w:color w:val="000000" w:themeColor="text1" w:themeTint="FF" w:themeShade="FF"/>
          <w:sz w:val="24"/>
          <w:szCs w:val="24"/>
          <w:lang w:val="en-GB"/>
        </w:rPr>
        <w:t>:</w:t>
      </w:r>
      <w:bookmarkEnd w:id="399359247"/>
    </w:p>
    <w:p w:rsidRPr="00242974" w:rsidR="00AC7BE2" w:rsidP="2CF779CA" w:rsidRDefault="00631F2E" w14:paraId="06369B98" w14:textId="27C728F7">
      <w:pPr>
        <w:spacing w:before="0" w:beforeAutospacing="off" w:after="0" w:afterAutospacing="off" w:line="360" w:lineRule="auto"/>
        <w:jc w:val="both"/>
        <w:rPr>
          <w:rFonts w:ascii="Arial Nova" w:hAnsi="Arial Nova" w:eastAsia="Arial Nova" w:cs="Arial Nova"/>
          <w:b w:val="0"/>
          <w:bCs w:val="0"/>
          <w:i w:val="0"/>
          <w:iCs w:val="0"/>
          <w:noProof w:val="0"/>
          <w:color w:val="000000" w:themeColor="text1" w:themeTint="FF" w:themeShade="FF"/>
          <w:sz w:val="22"/>
          <w:szCs w:val="22"/>
          <w:lang w:val="en-GB"/>
        </w:rPr>
      </w:pPr>
      <w:r w:rsidRPr="2CF779CA" w:rsidR="2BAF8010">
        <w:rPr>
          <w:rFonts w:ascii="Arial Nova" w:hAnsi="Arial Nova" w:eastAsia="Arial Nova" w:cs="Arial Nova"/>
          <w:b w:val="0"/>
          <w:bCs w:val="0"/>
          <w:i w:val="0"/>
          <w:iCs w:val="0"/>
          <w:noProof w:val="0"/>
          <w:color w:val="000000" w:themeColor="text1" w:themeTint="FF" w:themeShade="FF"/>
          <w:sz w:val="22"/>
          <w:szCs w:val="22"/>
          <w:lang w:val="en-GB"/>
        </w:rPr>
        <w:t>Good communication</w:t>
      </w:r>
      <w:r w:rsidRPr="2CF779CA" w:rsidR="2BAF8010">
        <w:rPr>
          <w:rFonts w:ascii="Arial Nova" w:hAnsi="Arial Nova" w:eastAsia="Arial Nova" w:cs="Arial Nova"/>
          <w:b w:val="0"/>
          <w:bCs w:val="0"/>
          <w:i w:val="0"/>
          <w:iCs w:val="0"/>
          <w:noProof w:val="0"/>
          <w:color w:val="000000" w:themeColor="text1" w:themeTint="FF" w:themeShade="FF"/>
          <w:sz w:val="22"/>
          <w:szCs w:val="22"/>
          <w:lang w:val="en-GB"/>
        </w:rPr>
        <w:t xml:space="preserve"> is the most important part of looking after someone properly. As a care worker I would talk to Mrs Thompson and her family </w:t>
      </w:r>
      <w:bookmarkStart w:name="_Int_G416Rmv3" w:id="284788728"/>
      <w:r w:rsidRPr="2CF779CA" w:rsidR="2BAF8010">
        <w:rPr>
          <w:rFonts w:ascii="Arial Nova" w:hAnsi="Arial Nova" w:eastAsia="Arial Nova" w:cs="Arial Nova"/>
          <w:b w:val="0"/>
          <w:bCs w:val="0"/>
          <w:i w:val="0"/>
          <w:iCs w:val="0"/>
          <w:noProof w:val="0"/>
          <w:color w:val="000000" w:themeColor="text1" w:themeTint="FF" w:themeShade="FF"/>
          <w:sz w:val="22"/>
          <w:szCs w:val="22"/>
          <w:lang w:val="en-GB"/>
        </w:rPr>
        <w:t>in a way that is clear</w:t>
      </w:r>
      <w:bookmarkEnd w:id="284788728"/>
      <w:r w:rsidRPr="2CF779CA" w:rsidR="2BAF8010">
        <w:rPr>
          <w:rFonts w:ascii="Arial Nova" w:hAnsi="Arial Nova" w:eastAsia="Arial Nova" w:cs="Arial Nova"/>
          <w:b w:val="0"/>
          <w:bCs w:val="0"/>
          <w:i w:val="0"/>
          <w:iCs w:val="0"/>
          <w:noProof w:val="0"/>
          <w:color w:val="000000" w:themeColor="text1" w:themeTint="FF" w:themeShade="FF"/>
          <w:sz w:val="22"/>
          <w:szCs w:val="22"/>
          <w:lang w:val="en-GB"/>
        </w:rPr>
        <w:t xml:space="preserve">, </w:t>
      </w:r>
      <w:r w:rsidRPr="2CF779CA" w:rsidR="2BAF8010">
        <w:rPr>
          <w:rFonts w:ascii="Arial Nova" w:hAnsi="Arial Nova" w:eastAsia="Arial Nova" w:cs="Arial Nova"/>
          <w:b w:val="0"/>
          <w:bCs w:val="0"/>
          <w:i w:val="0"/>
          <w:iCs w:val="0"/>
          <w:noProof w:val="0"/>
          <w:color w:val="000000" w:themeColor="text1" w:themeTint="FF" w:themeShade="FF"/>
          <w:sz w:val="22"/>
          <w:szCs w:val="22"/>
          <w:lang w:val="en-GB"/>
        </w:rPr>
        <w:t>honest</w:t>
      </w:r>
      <w:r w:rsidRPr="2CF779CA" w:rsidR="2BAF8010">
        <w:rPr>
          <w:rFonts w:ascii="Arial Nova" w:hAnsi="Arial Nova" w:eastAsia="Arial Nova" w:cs="Arial Nova"/>
          <w:b w:val="0"/>
          <w:bCs w:val="0"/>
          <w:i w:val="0"/>
          <w:iCs w:val="0"/>
          <w:noProof w:val="0"/>
          <w:color w:val="000000" w:themeColor="text1" w:themeTint="FF" w:themeShade="FF"/>
          <w:sz w:val="22"/>
          <w:szCs w:val="22"/>
          <w:lang w:val="en-GB"/>
        </w:rPr>
        <w:t xml:space="preserve"> and respectful. I would share information about her health, medication and care plan but also give her plenty of time to say what she feels, what worries her and what she prefers. This matches the person</w:t>
      </w:r>
      <w:r>
        <w:noBreakHyphen/>
      </w:r>
      <w:r w:rsidRPr="2CF779CA" w:rsidR="2BAF8010">
        <w:rPr>
          <w:rFonts w:ascii="Arial Nova" w:hAnsi="Arial Nova" w:eastAsia="Arial Nova" w:cs="Arial Nova"/>
          <w:b w:val="0"/>
          <w:bCs w:val="0"/>
          <w:i w:val="0"/>
          <w:iCs w:val="0"/>
          <w:noProof w:val="0"/>
          <w:color w:val="000000" w:themeColor="text1" w:themeTint="FF" w:themeShade="FF"/>
          <w:sz w:val="22"/>
          <w:szCs w:val="22"/>
          <w:lang w:val="en-GB"/>
        </w:rPr>
        <w:t xml:space="preserve">centred approach which means putting the service user at the centre of every decision as explained by Haugan and Eriksson in 2021. If her family are </w:t>
      </w:r>
      <w:r w:rsidRPr="2CF779CA" w:rsidR="4A24CE0D">
        <w:rPr>
          <w:rFonts w:ascii="Arial Nova" w:hAnsi="Arial Nova" w:eastAsia="Arial Nova" w:cs="Arial Nova"/>
          <w:b w:val="0"/>
          <w:bCs w:val="0"/>
          <w:i w:val="0"/>
          <w:iCs w:val="0"/>
          <w:noProof w:val="0"/>
          <w:color w:val="000000" w:themeColor="text1" w:themeTint="FF" w:themeShade="FF"/>
          <w:sz w:val="22"/>
          <w:szCs w:val="22"/>
          <w:lang w:val="en-GB"/>
        </w:rPr>
        <w:t>involved,</w:t>
      </w:r>
      <w:r w:rsidRPr="2CF779CA" w:rsidR="2BAF8010">
        <w:rPr>
          <w:rFonts w:ascii="Arial Nova" w:hAnsi="Arial Nova" w:eastAsia="Arial Nova" w:cs="Arial Nova"/>
          <w:b w:val="0"/>
          <w:bCs w:val="0"/>
          <w:i w:val="0"/>
          <w:iCs w:val="0"/>
          <w:noProof w:val="0"/>
          <w:color w:val="000000" w:themeColor="text1" w:themeTint="FF" w:themeShade="FF"/>
          <w:sz w:val="22"/>
          <w:szCs w:val="22"/>
          <w:lang w:val="en-GB"/>
        </w:rPr>
        <w:t xml:space="preserve"> I would keep them updated too but I would always speak directly to Mrs Thompson first. I will never assume she cannot make decisions for herself just because of her age or memory problems according to the Social Care Institute for Excellence in 2022.</w:t>
      </w:r>
    </w:p>
    <w:p w:rsidRPr="00242974" w:rsidR="00AC7BE2" w:rsidP="2CF779CA" w:rsidRDefault="00631F2E" w14:paraId="7778C0DC" w14:textId="0440D15F">
      <w:pPr>
        <w:spacing w:before="0" w:beforeAutospacing="off" w:after="0" w:afterAutospacing="off" w:line="360" w:lineRule="auto"/>
        <w:jc w:val="both"/>
        <w:rPr>
          <w:rFonts w:ascii="Arial Nova" w:hAnsi="Arial Nova" w:eastAsia="Arial Nova" w:cs="Arial Nova"/>
          <w:b w:val="0"/>
          <w:bCs w:val="0"/>
          <w:i w:val="0"/>
          <w:iCs w:val="0"/>
          <w:noProof w:val="0"/>
          <w:color w:val="000000" w:themeColor="text1" w:themeTint="FF" w:themeShade="FF"/>
          <w:sz w:val="22"/>
          <w:szCs w:val="22"/>
          <w:lang w:val="en-GB"/>
        </w:rPr>
      </w:pPr>
      <w:r w:rsidRPr="2CF779CA" w:rsidR="2BAF8010">
        <w:rPr>
          <w:rFonts w:ascii="Arial Nova" w:hAnsi="Arial Nova" w:eastAsia="Arial Nova" w:cs="Arial Nova"/>
          <w:b w:val="0"/>
          <w:bCs w:val="0"/>
          <w:i w:val="0"/>
          <w:iCs w:val="0"/>
          <w:noProof w:val="0"/>
          <w:color w:val="000000" w:themeColor="text1" w:themeTint="FF" w:themeShade="FF"/>
          <w:sz w:val="22"/>
          <w:szCs w:val="22"/>
          <w:lang w:val="en-GB"/>
        </w:rPr>
        <w:t>It is just as important to know what happens when communication goes wrong. Bad practice includes using long complicated words, speaking too fast, talking over her head, or only speaking to relatives instead of her. This leads to misunderstandings, makes her feel ignored, and can cause mistakes like forgetting to take tablets or not understanding safety advice as noted by the Alzheimer’s Society in 2024. Other barriers could be language differences, not being able to hear or see well, or her dementia making it hard to follow long explanations. To fix this I would use simple words, speak slowly, use pictures or large print labels, and get a professional interpreter if needed rather than asking family or friends to translate medical information.</w:t>
      </w:r>
    </w:p>
    <w:p w:rsidRPr="00242974" w:rsidR="00AC7BE2" w:rsidP="2CF779CA" w:rsidRDefault="00631F2E" w14:paraId="310ADF6E" w14:textId="56F9FF77">
      <w:pPr>
        <w:spacing w:before="0" w:beforeAutospacing="off" w:after="0" w:afterAutospacing="off" w:line="360" w:lineRule="auto"/>
        <w:jc w:val="both"/>
        <w:rPr>
          <w:rFonts w:ascii="Arial Nova" w:hAnsi="Arial Nova" w:eastAsia="Arial Nova" w:cs="Arial Nova"/>
          <w:b w:val="0"/>
          <w:bCs w:val="0"/>
          <w:i w:val="0"/>
          <w:iCs w:val="0"/>
          <w:noProof w:val="0"/>
          <w:color w:val="000000" w:themeColor="text1" w:themeTint="FF" w:themeShade="FF"/>
          <w:sz w:val="22"/>
          <w:szCs w:val="22"/>
          <w:lang w:val="en-GB"/>
        </w:rPr>
      </w:pPr>
      <w:r w:rsidRPr="2CF779CA" w:rsidR="2BAF8010">
        <w:rPr>
          <w:rFonts w:ascii="Arial Nova" w:hAnsi="Arial Nova" w:eastAsia="Arial Nova" w:cs="Arial Nova"/>
          <w:b w:val="0"/>
          <w:bCs w:val="0"/>
          <w:i w:val="0"/>
          <w:iCs w:val="0"/>
          <w:noProof w:val="0"/>
          <w:color w:val="000000" w:themeColor="text1" w:themeTint="FF" w:themeShade="FF"/>
          <w:sz w:val="22"/>
          <w:szCs w:val="22"/>
          <w:lang w:val="en-GB"/>
        </w:rPr>
        <w:t xml:space="preserve">The model I would use is known as John Adair’s Communication Cycle. It works in simple steps which are decide what you need to say, plan how to explain it clearly, say it in a way she understands, check she has got it right, listen to her reply, and confirm what you both have agreed as explained by Adair in 2009. For </w:t>
      </w:r>
      <w:r w:rsidRPr="2CF779CA" w:rsidR="09618A24">
        <w:rPr>
          <w:rFonts w:ascii="Arial Nova" w:hAnsi="Arial Nova" w:eastAsia="Arial Nova" w:cs="Arial Nova"/>
          <w:b w:val="0"/>
          <w:bCs w:val="0"/>
          <w:i w:val="0"/>
          <w:iCs w:val="0"/>
          <w:noProof w:val="0"/>
          <w:color w:val="000000" w:themeColor="text1" w:themeTint="FF" w:themeShade="FF"/>
          <w:sz w:val="22"/>
          <w:szCs w:val="22"/>
          <w:lang w:val="en-GB"/>
        </w:rPr>
        <w:t>example,</w:t>
      </w:r>
      <w:r w:rsidRPr="2CF779CA" w:rsidR="2BAF8010">
        <w:rPr>
          <w:rFonts w:ascii="Arial Nova" w:hAnsi="Arial Nova" w:eastAsia="Arial Nova" w:cs="Arial Nova"/>
          <w:b w:val="0"/>
          <w:bCs w:val="0"/>
          <w:i w:val="0"/>
          <w:iCs w:val="0"/>
          <w:noProof w:val="0"/>
          <w:color w:val="000000" w:themeColor="text1" w:themeTint="FF" w:themeShade="FF"/>
          <w:sz w:val="22"/>
          <w:szCs w:val="22"/>
          <w:lang w:val="en-GB"/>
        </w:rPr>
        <w:t xml:space="preserve"> instead of just saying take one tablet morning and night I would go through it slowly, ask her to tell me what she will do, and if she says she forgets evenings agree to set an alarm or leave a clear note together.</w:t>
      </w:r>
    </w:p>
    <w:p w:rsidRPr="00242974" w:rsidR="00AC7BE2" w:rsidP="2CF779CA" w:rsidRDefault="00631F2E" w14:paraId="157D0A02" w14:textId="39148286">
      <w:pPr>
        <w:spacing w:before="0" w:beforeAutospacing="off" w:after="0" w:afterAutospacing="off" w:line="360" w:lineRule="auto"/>
        <w:jc w:val="both"/>
        <w:rPr>
          <w:rFonts w:ascii="Arial Nova" w:hAnsi="Arial Nova" w:eastAsia="Arial Nova" w:cs="Arial Nova"/>
          <w:b w:val="0"/>
          <w:bCs w:val="0"/>
          <w:i w:val="0"/>
          <w:iCs w:val="0"/>
          <w:noProof w:val="0"/>
          <w:color w:val="000000" w:themeColor="text1" w:themeTint="FF" w:themeShade="FF"/>
          <w:sz w:val="22"/>
          <w:szCs w:val="22"/>
          <w:lang w:val="en-GB"/>
        </w:rPr>
      </w:pPr>
      <w:r w:rsidRPr="2CF779CA" w:rsidR="2BAF8010">
        <w:rPr>
          <w:rFonts w:ascii="Arial Nova" w:hAnsi="Arial Nova" w:eastAsia="Arial Nova" w:cs="Arial Nova"/>
          <w:b w:val="0"/>
          <w:bCs w:val="0"/>
          <w:i w:val="0"/>
          <w:iCs w:val="0"/>
          <w:noProof w:val="0"/>
          <w:color w:val="000000" w:themeColor="text1" w:themeTint="FF" w:themeShade="FF"/>
          <w:sz w:val="22"/>
          <w:szCs w:val="22"/>
          <w:lang w:val="en-GB"/>
        </w:rPr>
        <w:t>This follows the Equality Act 2010. The main points I would use are to not treat her unfairly because of her age or disability, make changes to how you speak to suit her needs, and make sure she has the same chance to understand information and be part of decisions as anyone else as set out by Great Britain in 2010. This means adapting what I say, checking she understands, and treating her as an individual with her own rights and choices.</w:t>
      </w:r>
    </w:p>
    <w:p w:rsidRPr="00242974" w:rsidR="00AC7BE2" w:rsidP="2CF779CA" w:rsidRDefault="00631F2E" w14:paraId="3C97B641" w14:textId="699AF9D3">
      <w:pPr>
        <w:jc w:val="both"/>
        <w:rPr>
          <w:rFonts w:ascii="Arial Nova" w:hAnsi="Arial Nova" w:eastAsia="Arial Nova" w:cs="Arial Nova"/>
          <w:sz w:val="22"/>
          <w:szCs w:val="22"/>
        </w:rPr>
      </w:pPr>
    </w:p>
    <w:p w:rsidRPr="00242974" w:rsidR="00AC7BE2" w:rsidP="2CF779CA" w:rsidRDefault="00631F2E" w14:paraId="1942E6C9" w14:textId="62569D53">
      <w:pPr>
        <w:pStyle w:val="Heading2"/>
        <w:spacing w:before="0" w:beforeAutospacing="off" w:after="0" w:afterAutospacing="off" w:line="360" w:lineRule="auto"/>
        <w:jc w:val="both"/>
        <w:rPr>
          <w:rFonts w:ascii="Arial Nova" w:hAnsi="Arial Nova" w:eastAsia="Arial Nova" w:cs="Arial Nova"/>
          <w:b w:val="1"/>
          <w:bCs w:val="1"/>
          <w:i w:val="1"/>
          <w:iCs w:val="1"/>
          <w:noProof w:val="0"/>
          <w:color w:val="000000" w:themeColor="text1" w:themeTint="FF" w:themeShade="FF"/>
          <w:sz w:val="24"/>
          <w:szCs w:val="24"/>
          <w:lang w:val="en-GB"/>
        </w:rPr>
      </w:pPr>
      <w:bookmarkStart w:name="_Toc82629518" w:id="520744804"/>
      <w:r w:rsidRPr="2CF779CA" w:rsidR="2BAF8010">
        <w:rPr>
          <w:rFonts w:ascii="Arial Nova" w:hAnsi="Arial Nova" w:eastAsia="Arial Nova" w:cs="Arial Nova"/>
          <w:b w:val="1"/>
          <w:bCs w:val="1"/>
          <w:i w:val="0"/>
          <w:iCs w:val="0"/>
          <w:noProof w:val="0"/>
          <w:color w:val="000000" w:themeColor="text1" w:themeTint="FF" w:themeShade="FF"/>
          <w:sz w:val="24"/>
          <w:szCs w:val="24"/>
          <w:lang w:val="en-GB"/>
        </w:rPr>
        <w:t>Section 2: Administrative Skills &amp; Record Keeping</w:t>
      </w:r>
      <w:r w:rsidRPr="2CF779CA" w:rsidR="4175437A">
        <w:rPr>
          <w:rFonts w:ascii="Arial Nova" w:hAnsi="Arial Nova" w:eastAsia="Arial Nova" w:cs="Arial Nova"/>
          <w:b w:val="1"/>
          <w:bCs w:val="1"/>
          <w:i w:val="0"/>
          <w:iCs w:val="0"/>
          <w:noProof w:val="0"/>
          <w:color w:val="000000" w:themeColor="text1" w:themeTint="FF" w:themeShade="FF"/>
          <w:sz w:val="24"/>
          <w:szCs w:val="24"/>
          <w:lang w:val="en-GB"/>
        </w:rPr>
        <w:t>:</w:t>
      </w:r>
      <w:bookmarkEnd w:id="520744804"/>
    </w:p>
    <w:p w:rsidRPr="00242974" w:rsidR="00AC7BE2" w:rsidP="2CF779CA" w:rsidRDefault="00631F2E" w14:paraId="55383927" w14:textId="5DDDB18F">
      <w:pPr>
        <w:spacing w:before="0" w:beforeAutospacing="off" w:after="0" w:afterAutospacing="off" w:line="360" w:lineRule="auto"/>
        <w:jc w:val="both"/>
        <w:rPr>
          <w:rFonts w:ascii="Arial Nova" w:hAnsi="Arial Nova" w:eastAsia="Arial Nova" w:cs="Arial Nova"/>
          <w:b w:val="0"/>
          <w:bCs w:val="0"/>
          <w:i w:val="0"/>
          <w:iCs w:val="0"/>
          <w:noProof w:val="0"/>
          <w:color w:val="000000" w:themeColor="text1" w:themeTint="FF" w:themeShade="FF"/>
          <w:sz w:val="22"/>
          <w:szCs w:val="22"/>
          <w:lang w:val="en-GB"/>
        </w:rPr>
      </w:pPr>
      <w:r w:rsidRPr="2CF779CA" w:rsidR="2BAF8010">
        <w:rPr>
          <w:rFonts w:ascii="Arial Nova" w:hAnsi="Arial Nova" w:eastAsia="Arial Nova" w:cs="Arial Nova"/>
          <w:b w:val="0"/>
          <w:bCs w:val="0"/>
          <w:i w:val="0"/>
          <w:iCs w:val="0"/>
          <w:noProof w:val="0"/>
          <w:color w:val="000000" w:themeColor="text1" w:themeTint="FF" w:themeShade="FF"/>
          <w:sz w:val="22"/>
          <w:szCs w:val="22"/>
          <w:lang w:val="en-GB"/>
        </w:rPr>
        <w:t xml:space="preserve">Writing down exactly what happens is not just boring </w:t>
      </w:r>
      <w:r w:rsidRPr="2CF779CA" w:rsidR="1E047770">
        <w:rPr>
          <w:rFonts w:ascii="Arial Nova" w:hAnsi="Arial Nova" w:eastAsia="Arial Nova" w:cs="Arial Nova"/>
          <w:b w:val="0"/>
          <w:bCs w:val="0"/>
          <w:i w:val="0"/>
          <w:iCs w:val="0"/>
          <w:noProof w:val="0"/>
          <w:color w:val="000000" w:themeColor="text1" w:themeTint="FF" w:themeShade="FF"/>
          <w:sz w:val="22"/>
          <w:szCs w:val="22"/>
          <w:lang w:val="en-GB"/>
        </w:rPr>
        <w:t>paperwork,</w:t>
      </w:r>
      <w:r w:rsidRPr="2CF779CA" w:rsidR="2BAF8010">
        <w:rPr>
          <w:rFonts w:ascii="Arial Nova" w:hAnsi="Arial Nova" w:eastAsia="Arial Nova" w:cs="Arial Nova"/>
          <w:b w:val="0"/>
          <w:bCs w:val="0"/>
          <w:i w:val="0"/>
          <w:iCs w:val="0"/>
          <w:noProof w:val="0"/>
          <w:color w:val="000000" w:themeColor="text1" w:themeTint="FF" w:themeShade="FF"/>
          <w:sz w:val="22"/>
          <w:szCs w:val="22"/>
          <w:lang w:val="en-GB"/>
        </w:rPr>
        <w:t xml:space="preserve"> but it is a legal </w:t>
      </w:r>
      <w:r w:rsidRPr="2CF779CA" w:rsidR="7FE735E1">
        <w:rPr>
          <w:rFonts w:ascii="Arial Nova" w:hAnsi="Arial Nova" w:eastAsia="Arial Nova" w:cs="Arial Nova"/>
          <w:b w:val="0"/>
          <w:bCs w:val="0"/>
          <w:i w:val="0"/>
          <w:iCs w:val="0"/>
          <w:noProof w:val="0"/>
          <w:color w:val="000000" w:themeColor="text1" w:themeTint="FF" w:themeShade="FF"/>
          <w:sz w:val="22"/>
          <w:szCs w:val="22"/>
          <w:lang w:val="en-GB"/>
        </w:rPr>
        <w:t>duty,</w:t>
      </w:r>
      <w:r w:rsidRPr="2CF779CA" w:rsidR="2BAF8010">
        <w:rPr>
          <w:rFonts w:ascii="Arial Nova" w:hAnsi="Arial Nova" w:eastAsia="Arial Nova" w:cs="Arial Nova"/>
          <w:b w:val="0"/>
          <w:bCs w:val="0"/>
          <w:i w:val="0"/>
          <w:iCs w:val="0"/>
          <w:noProof w:val="0"/>
          <w:color w:val="000000" w:themeColor="text1" w:themeTint="FF" w:themeShade="FF"/>
          <w:sz w:val="22"/>
          <w:szCs w:val="22"/>
          <w:lang w:val="en-GB"/>
        </w:rPr>
        <w:t xml:space="preserve"> and it keeps everyone safe. When making notes for Mrs Thompson I would always write clear true facts such as the date and time, what I saw or heard, what I did, and who was there. I would never write opinions like </w:t>
      </w:r>
      <w:r w:rsidRPr="2CF779CA" w:rsidR="2BAF8010">
        <w:rPr>
          <w:rFonts w:ascii="Arial Nova" w:hAnsi="Arial Nova" w:eastAsia="Arial Nova" w:cs="Arial Nova"/>
          <w:b w:val="0"/>
          <w:bCs w:val="0"/>
          <w:i w:val="0"/>
          <w:iCs w:val="0"/>
          <w:noProof w:val="0"/>
          <w:color w:val="000000" w:themeColor="text1" w:themeTint="FF" w:themeShade="FF"/>
          <w:sz w:val="22"/>
          <w:szCs w:val="22"/>
          <w:lang w:val="en-GB"/>
        </w:rPr>
        <w:t>I think she</w:t>
      </w:r>
      <w:r w:rsidRPr="2CF779CA" w:rsidR="2BAF8010">
        <w:rPr>
          <w:rFonts w:ascii="Arial Nova" w:hAnsi="Arial Nova" w:eastAsia="Arial Nova" w:cs="Arial Nova"/>
          <w:b w:val="0"/>
          <w:bCs w:val="0"/>
          <w:i w:val="0"/>
          <w:iCs w:val="0"/>
          <w:noProof w:val="0"/>
          <w:color w:val="000000" w:themeColor="text1" w:themeTint="FF" w:themeShade="FF"/>
          <w:sz w:val="22"/>
          <w:szCs w:val="22"/>
          <w:lang w:val="en-GB"/>
        </w:rPr>
        <w:t xml:space="preserve"> is just being difficult only what </w:t>
      </w:r>
      <w:bookmarkStart w:name="_Int_qO2gSUGb" w:id="1076245499"/>
      <w:r w:rsidRPr="2CF779CA" w:rsidR="2BAF8010">
        <w:rPr>
          <w:rFonts w:ascii="Arial Nova" w:hAnsi="Arial Nova" w:eastAsia="Arial Nova" w:cs="Arial Nova"/>
          <w:b w:val="0"/>
          <w:bCs w:val="0"/>
          <w:i w:val="0"/>
          <w:iCs w:val="0"/>
          <w:noProof w:val="0"/>
          <w:color w:val="000000" w:themeColor="text1" w:themeTint="FF" w:themeShade="FF"/>
          <w:sz w:val="22"/>
          <w:szCs w:val="22"/>
          <w:lang w:val="en-GB"/>
        </w:rPr>
        <w:t>actually happened</w:t>
      </w:r>
      <w:bookmarkEnd w:id="1076245499"/>
      <w:r w:rsidRPr="2CF779CA" w:rsidR="2BAF8010">
        <w:rPr>
          <w:rFonts w:ascii="Arial Nova" w:hAnsi="Arial Nova" w:eastAsia="Arial Nova" w:cs="Arial Nova"/>
          <w:b w:val="0"/>
          <w:bCs w:val="0"/>
          <w:i w:val="0"/>
          <w:iCs w:val="0"/>
          <w:noProof w:val="0"/>
          <w:color w:val="000000" w:themeColor="text1" w:themeTint="FF" w:themeShade="FF"/>
          <w:sz w:val="22"/>
          <w:szCs w:val="22"/>
          <w:lang w:val="en-GB"/>
        </w:rPr>
        <w:t xml:space="preserve">. An example entry would be 02/07/2026, 8:15am where Mrs Thompson said she did not take her evening tablets yesterday. She seemed more confused than normal. I have told the GP to review her medication. Signed R. Jones, Care Worker. If notes are messy, </w:t>
      </w:r>
      <w:r w:rsidRPr="2CF779CA" w:rsidR="2BAF8010">
        <w:rPr>
          <w:rFonts w:ascii="Arial Nova" w:hAnsi="Arial Nova" w:eastAsia="Arial Nova" w:cs="Arial Nova"/>
          <w:b w:val="0"/>
          <w:bCs w:val="0"/>
          <w:i w:val="0"/>
          <w:iCs w:val="0"/>
          <w:noProof w:val="0"/>
          <w:color w:val="000000" w:themeColor="text1" w:themeTint="FF" w:themeShade="FF"/>
          <w:sz w:val="22"/>
          <w:szCs w:val="22"/>
          <w:lang w:val="en-GB"/>
        </w:rPr>
        <w:t>late</w:t>
      </w:r>
      <w:r w:rsidRPr="2CF779CA" w:rsidR="2BAF8010">
        <w:rPr>
          <w:rFonts w:ascii="Arial Nova" w:hAnsi="Arial Nova" w:eastAsia="Arial Nova" w:cs="Arial Nova"/>
          <w:b w:val="0"/>
          <w:bCs w:val="0"/>
          <w:i w:val="0"/>
          <w:iCs w:val="0"/>
          <w:noProof w:val="0"/>
          <w:color w:val="000000" w:themeColor="text1" w:themeTint="FF" w:themeShade="FF"/>
          <w:sz w:val="22"/>
          <w:szCs w:val="22"/>
          <w:lang w:val="en-GB"/>
        </w:rPr>
        <w:t xml:space="preserve"> or missing details staff might repeat work, miss warning signs, or not know what has been agreed which could lead to more confusion, falls or even harm according to the Care Quality Commission in 2022. Clear records are also a key part of professional accountability as Glasby points out in his 2017 book on health and social </w:t>
      </w:r>
      <w:r w:rsidRPr="2CF779CA" w:rsidR="2BAF8010">
        <w:rPr>
          <w:rFonts w:ascii="Arial Nova" w:hAnsi="Arial Nova" w:eastAsia="Arial Nova" w:cs="Arial Nova"/>
          <w:b w:val="0"/>
          <w:bCs w:val="0"/>
          <w:i w:val="0"/>
          <w:iCs w:val="0"/>
          <w:noProof w:val="0"/>
          <w:color w:val="000000" w:themeColor="text1" w:themeTint="FF" w:themeShade="FF"/>
          <w:sz w:val="22"/>
          <w:szCs w:val="22"/>
          <w:lang w:val="en-GB"/>
        </w:rPr>
        <w:t>care.</w:t>
      </w:r>
    </w:p>
    <w:p w:rsidRPr="00242974" w:rsidR="00AC7BE2" w:rsidP="2CF779CA" w:rsidRDefault="00631F2E" w14:paraId="325A6F12" w14:textId="7EC3C69F">
      <w:pPr>
        <w:spacing w:before="0" w:beforeAutospacing="off" w:after="0" w:afterAutospacing="off" w:line="360" w:lineRule="auto"/>
        <w:jc w:val="both"/>
        <w:rPr>
          <w:rFonts w:ascii="Arial Nova" w:hAnsi="Arial Nova" w:eastAsia="Arial Nova" w:cs="Arial Nova"/>
          <w:b w:val="0"/>
          <w:bCs w:val="0"/>
          <w:i w:val="0"/>
          <w:iCs w:val="0"/>
          <w:noProof w:val="0"/>
          <w:color w:val="000000" w:themeColor="text1" w:themeTint="FF" w:themeShade="FF"/>
          <w:sz w:val="22"/>
          <w:szCs w:val="22"/>
          <w:lang w:val="en-GB"/>
        </w:rPr>
      </w:pPr>
      <w:r w:rsidRPr="2CF779CA" w:rsidR="2BAF8010">
        <w:rPr>
          <w:rFonts w:ascii="Arial Nova" w:hAnsi="Arial Nova" w:eastAsia="Arial Nova" w:cs="Arial Nova"/>
          <w:b w:val="0"/>
          <w:bCs w:val="0"/>
          <w:i w:val="0"/>
          <w:iCs w:val="0"/>
          <w:noProof w:val="0"/>
          <w:color w:val="000000" w:themeColor="text1" w:themeTint="FF" w:themeShade="FF"/>
          <w:sz w:val="22"/>
          <w:szCs w:val="22"/>
          <w:lang w:val="en-GB"/>
        </w:rPr>
        <w:t xml:space="preserve">I must </w:t>
      </w:r>
      <w:r w:rsidRPr="2CF779CA" w:rsidR="06176257">
        <w:rPr>
          <w:rFonts w:ascii="Arial Nova" w:hAnsi="Arial Nova" w:eastAsia="Arial Nova" w:cs="Arial Nova"/>
          <w:b w:val="0"/>
          <w:bCs w:val="0"/>
          <w:i w:val="0"/>
          <w:iCs w:val="0"/>
          <w:noProof w:val="0"/>
          <w:color w:val="000000" w:themeColor="text1" w:themeTint="FF" w:themeShade="FF"/>
          <w:sz w:val="22"/>
          <w:szCs w:val="22"/>
          <w:lang w:val="en-GB"/>
        </w:rPr>
        <w:t>always follow the Data Protection Act 2018</w:t>
      </w:r>
      <w:r w:rsidRPr="2CF779CA" w:rsidR="2BAF8010">
        <w:rPr>
          <w:rFonts w:ascii="Arial Nova" w:hAnsi="Arial Nova" w:eastAsia="Arial Nova" w:cs="Arial Nova"/>
          <w:b w:val="0"/>
          <w:bCs w:val="0"/>
          <w:i w:val="0"/>
          <w:iCs w:val="0"/>
          <w:noProof w:val="0"/>
          <w:color w:val="000000" w:themeColor="text1" w:themeTint="FF" w:themeShade="FF"/>
          <w:sz w:val="22"/>
          <w:szCs w:val="22"/>
          <w:lang w:val="en-GB"/>
        </w:rPr>
        <w:t xml:space="preserve">. This means I only use her personal details to help her care, keep them up to date, store them safely so only the right people can see them, only share what is necessary, and delete them when they are no longer needed as stated by Great Britain in 2018. I also follow the Caldicott Principles which </w:t>
      </w:r>
      <w:r w:rsidRPr="2CF779CA" w:rsidR="2BAF8010">
        <w:rPr>
          <w:rFonts w:ascii="Arial Nova" w:hAnsi="Arial Nova" w:eastAsia="Arial Nova" w:cs="Arial Nova"/>
          <w:b w:val="0"/>
          <w:bCs w:val="0"/>
          <w:i w:val="0"/>
          <w:iCs w:val="0"/>
          <w:noProof w:val="0"/>
          <w:color w:val="000000" w:themeColor="text1" w:themeTint="FF" w:themeShade="FF"/>
          <w:sz w:val="22"/>
          <w:szCs w:val="22"/>
          <w:lang w:val="en-GB"/>
        </w:rPr>
        <w:t>state</w:t>
      </w:r>
      <w:r w:rsidRPr="2CF779CA" w:rsidR="2BAF8010">
        <w:rPr>
          <w:rFonts w:ascii="Arial Nova" w:hAnsi="Arial Nova" w:eastAsia="Arial Nova" w:cs="Arial Nova"/>
          <w:b w:val="0"/>
          <w:bCs w:val="0"/>
          <w:i w:val="0"/>
          <w:iCs w:val="0"/>
          <w:noProof w:val="0"/>
          <w:color w:val="000000" w:themeColor="text1" w:themeTint="FF" w:themeShade="FF"/>
          <w:sz w:val="22"/>
          <w:szCs w:val="22"/>
          <w:lang w:val="en-GB"/>
        </w:rPr>
        <w:t xml:space="preserve"> to only share information if it is needed, only pass on what is strictly necessary, and keep it secure.</w:t>
      </w:r>
    </w:p>
    <w:p w:rsidRPr="00242974" w:rsidR="00AC7BE2" w:rsidP="2CF779CA" w:rsidRDefault="00631F2E" w14:paraId="519A7A47" w14:textId="04C1DC5C">
      <w:pPr>
        <w:spacing w:before="0" w:beforeAutospacing="off" w:after="0" w:afterAutospacing="off" w:line="360" w:lineRule="auto"/>
        <w:jc w:val="both"/>
        <w:rPr>
          <w:rFonts w:ascii="Arial Nova" w:hAnsi="Arial Nova" w:eastAsia="Arial Nova" w:cs="Arial Nova"/>
          <w:b w:val="0"/>
          <w:bCs w:val="0"/>
          <w:i w:val="0"/>
          <w:iCs w:val="0"/>
          <w:noProof w:val="0"/>
          <w:color w:val="000000" w:themeColor="text1" w:themeTint="FF" w:themeShade="FF"/>
          <w:sz w:val="22"/>
          <w:szCs w:val="22"/>
          <w:lang w:val="en-GB"/>
        </w:rPr>
      </w:pPr>
      <w:r w:rsidRPr="2CF779CA" w:rsidR="2BAF8010">
        <w:rPr>
          <w:rFonts w:ascii="Arial Nova" w:hAnsi="Arial Nova" w:eastAsia="Arial Nova" w:cs="Arial Nova"/>
          <w:b w:val="0"/>
          <w:bCs w:val="0"/>
          <w:i w:val="0"/>
          <w:iCs w:val="0"/>
          <w:noProof w:val="0"/>
          <w:color w:val="000000" w:themeColor="text1" w:themeTint="FF" w:themeShade="FF"/>
          <w:sz w:val="22"/>
          <w:szCs w:val="22"/>
          <w:lang w:val="en-GB"/>
        </w:rPr>
        <w:t>Other rules include the NMC Code which says all care staff must keep clear accurate records that show what care was given and what decisions were made as outlined by the Nursing and Midwifery Council in 2018. The CQC Standards also say proper records are proof that care is safe and done correctly according to the Care Quality Commission in 2023. These rules protect Mrs Thompson’s privacy, help the council with their review, and make sure everyone working with her has the full correct picture.</w:t>
      </w:r>
    </w:p>
    <w:p w:rsidRPr="00242974" w:rsidR="00AC7BE2" w:rsidP="2CF779CA" w:rsidRDefault="00631F2E" w14:paraId="0B06CA97" w14:textId="3D94C34D">
      <w:pPr>
        <w:jc w:val="both"/>
        <w:rPr>
          <w:rFonts w:ascii="Arial Nova" w:hAnsi="Arial Nova" w:eastAsia="Arial Nova" w:cs="Arial Nova"/>
          <w:sz w:val="22"/>
          <w:szCs w:val="22"/>
        </w:rPr>
      </w:pPr>
    </w:p>
    <w:p w:rsidRPr="00242974" w:rsidR="00AC7BE2" w:rsidP="2CF779CA" w:rsidRDefault="00631F2E" w14:paraId="093F0E23" w14:textId="6B355BC1">
      <w:pPr>
        <w:pStyle w:val="Heading2"/>
        <w:spacing w:before="0" w:beforeAutospacing="off" w:after="0" w:afterAutospacing="off" w:line="360" w:lineRule="auto"/>
        <w:jc w:val="both"/>
        <w:rPr>
          <w:rFonts w:ascii="Arial Nova" w:hAnsi="Arial Nova" w:eastAsia="Arial Nova" w:cs="Arial Nova"/>
          <w:b w:val="1"/>
          <w:bCs w:val="1"/>
          <w:i w:val="1"/>
          <w:iCs w:val="1"/>
          <w:noProof w:val="0"/>
          <w:color w:val="000000" w:themeColor="text1" w:themeTint="FF" w:themeShade="FF"/>
          <w:sz w:val="24"/>
          <w:szCs w:val="24"/>
          <w:lang w:val="en-GB"/>
        </w:rPr>
      </w:pPr>
      <w:bookmarkStart w:name="_Toc1367425421" w:id="80274580"/>
      <w:r w:rsidRPr="2CF779CA" w:rsidR="2BAF8010">
        <w:rPr>
          <w:rFonts w:ascii="Arial Nova" w:hAnsi="Arial Nova" w:eastAsia="Arial Nova" w:cs="Arial Nova"/>
          <w:b w:val="1"/>
          <w:bCs w:val="1"/>
          <w:i w:val="0"/>
          <w:iCs w:val="0"/>
          <w:noProof w:val="0"/>
          <w:color w:val="000000" w:themeColor="text1" w:themeTint="FF" w:themeShade="FF"/>
          <w:sz w:val="24"/>
          <w:szCs w:val="24"/>
          <w:lang w:val="en-GB"/>
        </w:rPr>
        <w:t>Section 3: Collaborative Working</w:t>
      </w:r>
      <w:r w:rsidRPr="2CF779CA" w:rsidR="1DB538F1">
        <w:rPr>
          <w:rFonts w:ascii="Arial Nova" w:hAnsi="Arial Nova" w:eastAsia="Arial Nova" w:cs="Arial Nova"/>
          <w:b w:val="1"/>
          <w:bCs w:val="1"/>
          <w:i w:val="0"/>
          <w:iCs w:val="0"/>
          <w:noProof w:val="0"/>
          <w:color w:val="000000" w:themeColor="text1" w:themeTint="FF" w:themeShade="FF"/>
          <w:sz w:val="24"/>
          <w:szCs w:val="24"/>
          <w:lang w:val="en-GB"/>
        </w:rPr>
        <w:t>:</w:t>
      </w:r>
      <w:bookmarkEnd w:id="80274580"/>
    </w:p>
    <w:p w:rsidRPr="00242974" w:rsidR="00AC7BE2" w:rsidP="2CF779CA" w:rsidRDefault="00631F2E" w14:paraId="3DB39F90" w14:textId="0D718E34">
      <w:pPr>
        <w:spacing w:before="0" w:beforeAutospacing="off" w:after="0" w:afterAutospacing="off" w:line="360" w:lineRule="auto"/>
        <w:jc w:val="both"/>
        <w:rPr>
          <w:rFonts w:ascii="Arial Nova" w:hAnsi="Arial Nova" w:eastAsia="Arial Nova" w:cs="Arial Nova"/>
          <w:b w:val="0"/>
          <w:bCs w:val="0"/>
          <w:i w:val="0"/>
          <w:iCs w:val="0"/>
          <w:noProof w:val="0"/>
          <w:color w:val="000000" w:themeColor="text1" w:themeTint="FF" w:themeShade="FF"/>
          <w:sz w:val="22"/>
          <w:szCs w:val="22"/>
          <w:lang w:val="en-GB"/>
        </w:rPr>
      </w:pPr>
      <w:r w:rsidRPr="2CF779CA" w:rsidR="2BAF8010">
        <w:rPr>
          <w:rFonts w:ascii="Arial Nova" w:hAnsi="Arial Nova" w:eastAsia="Arial Nova" w:cs="Arial Nova"/>
          <w:b w:val="0"/>
          <w:bCs w:val="0"/>
          <w:i w:val="0"/>
          <w:iCs w:val="0"/>
          <w:noProof w:val="0"/>
          <w:color w:val="000000" w:themeColor="text1" w:themeTint="FF" w:themeShade="FF"/>
          <w:sz w:val="22"/>
          <w:szCs w:val="22"/>
          <w:lang w:val="en-GB"/>
        </w:rPr>
        <w:t xml:space="preserve">Mrs Thompson has many different people helping her including her GP, district nurses, care workers, housing </w:t>
      </w:r>
      <w:r w:rsidRPr="2CF779CA" w:rsidR="2BAF8010">
        <w:rPr>
          <w:rFonts w:ascii="Arial Nova" w:hAnsi="Arial Nova" w:eastAsia="Arial Nova" w:cs="Arial Nova"/>
          <w:b w:val="0"/>
          <w:bCs w:val="0"/>
          <w:i w:val="0"/>
          <w:iCs w:val="0"/>
          <w:noProof w:val="0"/>
          <w:color w:val="000000" w:themeColor="text1" w:themeTint="FF" w:themeShade="FF"/>
          <w:sz w:val="22"/>
          <w:szCs w:val="22"/>
          <w:lang w:val="en-GB"/>
        </w:rPr>
        <w:t>staff</w:t>
      </w:r>
      <w:r w:rsidRPr="2CF779CA" w:rsidR="2BAF8010">
        <w:rPr>
          <w:rFonts w:ascii="Arial Nova" w:hAnsi="Arial Nova" w:eastAsia="Arial Nova" w:cs="Arial Nova"/>
          <w:b w:val="0"/>
          <w:bCs w:val="0"/>
          <w:i w:val="0"/>
          <w:iCs w:val="0"/>
          <w:noProof w:val="0"/>
          <w:color w:val="000000" w:themeColor="text1" w:themeTint="FF" w:themeShade="FF"/>
          <w:sz w:val="22"/>
          <w:szCs w:val="22"/>
          <w:lang w:val="en-GB"/>
        </w:rPr>
        <w:t xml:space="preserve"> and social workers. Working well together across all these services is called multi</w:t>
      </w:r>
      <w:r>
        <w:noBreakHyphen/>
      </w:r>
      <w:r w:rsidRPr="2CF779CA" w:rsidR="2BAF8010">
        <w:rPr>
          <w:rFonts w:ascii="Arial Nova" w:hAnsi="Arial Nova" w:eastAsia="Arial Nova" w:cs="Arial Nova"/>
          <w:b w:val="0"/>
          <w:bCs w:val="0"/>
          <w:i w:val="0"/>
          <w:iCs w:val="0"/>
          <w:noProof w:val="0"/>
          <w:color w:val="000000" w:themeColor="text1" w:themeTint="FF" w:themeShade="FF"/>
          <w:sz w:val="22"/>
          <w:szCs w:val="22"/>
          <w:lang w:val="en-GB"/>
        </w:rPr>
        <w:t xml:space="preserve">agency working and it makes sure her care is consistent and fits together properly as </w:t>
      </w:r>
      <w:r w:rsidRPr="2CF779CA" w:rsidR="2BAF8010">
        <w:rPr>
          <w:rFonts w:ascii="Arial Nova" w:hAnsi="Arial Nova" w:eastAsia="Arial Nova" w:cs="Arial Nova"/>
          <w:b w:val="0"/>
          <w:bCs w:val="0"/>
          <w:i w:val="0"/>
          <w:iCs w:val="0"/>
          <w:noProof w:val="0"/>
          <w:color w:val="000000" w:themeColor="text1" w:themeTint="FF" w:themeShade="FF"/>
          <w:sz w:val="22"/>
          <w:szCs w:val="22"/>
          <w:lang w:val="en-GB"/>
        </w:rPr>
        <w:t>stated</w:t>
      </w:r>
      <w:r w:rsidRPr="2CF779CA" w:rsidR="2BAF8010">
        <w:rPr>
          <w:rFonts w:ascii="Arial Nova" w:hAnsi="Arial Nova" w:eastAsia="Arial Nova" w:cs="Arial Nova"/>
          <w:b w:val="0"/>
          <w:bCs w:val="0"/>
          <w:i w:val="0"/>
          <w:iCs w:val="0"/>
          <w:noProof w:val="0"/>
          <w:color w:val="000000" w:themeColor="text1" w:themeTint="FF" w:themeShade="FF"/>
          <w:sz w:val="22"/>
          <w:szCs w:val="22"/>
          <w:lang w:val="en-GB"/>
        </w:rPr>
        <w:t xml:space="preserve"> by the National Institute for Health and Care Excellence in 2022. Good teamwork means everyone uses the same care plan that Mrs Thompson has agreed to, updates each other quickly if anything changes, and knows exactly who </w:t>
      </w:r>
      <w:r w:rsidRPr="2CF779CA" w:rsidR="2BAF8010">
        <w:rPr>
          <w:rFonts w:ascii="Arial Nova" w:hAnsi="Arial Nova" w:eastAsia="Arial Nova" w:cs="Arial Nova"/>
          <w:b w:val="0"/>
          <w:bCs w:val="0"/>
          <w:i w:val="0"/>
          <w:iCs w:val="0"/>
          <w:noProof w:val="0"/>
          <w:color w:val="000000" w:themeColor="text1" w:themeTint="FF" w:themeShade="FF"/>
          <w:sz w:val="22"/>
          <w:szCs w:val="22"/>
          <w:lang w:val="en-GB"/>
        </w:rPr>
        <w:t>is responsible for</w:t>
      </w:r>
      <w:r w:rsidRPr="2CF779CA" w:rsidR="2BAF8010">
        <w:rPr>
          <w:rFonts w:ascii="Arial Nova" w:hAnsi="Arial Nova" w:eastAsia="Arial Nova" w:cs="Arial Nova"/>
          <w:b w:val="0"/>
          <w:bCs w:val="0"/>
          <w:i w:val="0"/>
          <w:iCs w:val="0"/>
          <w:noProof w:val="0"/>
          <w:color w:val="000000" w:themeColor="text1" w:themeTint="FF" w:themeShade="FF"/>
          <w:sz w:val="22"/>
          <w:szCs w:val="22"/>
          <w:lang w:val="en-GB"/>
        </w:rPr>
        <w:t xml:space="preserve"> what. This joined</w:t>
      </w:r>
      <w:r>
        <w:noBreakHyphen/>
      </w:r>
      <w:r w:rsidRPr="2CF779CA" w:rsidR="2BAF8010">
        <w:rPr>
          <w:rFonts w:ascii="Arial Nova" w:hAnsi="Arial Nova" w:eastAsia="Arial Nova" w:cs="Arial Nova"/>
          <w:b w:val="0"/>
          <w:bCs w:val="0"/>
          <w:i w:val="0"/>
          <w:iCs w:val="0"/>
          <w:noProof w:val="0"/>
          <w:color w:val="000000" w:themeColor="text1" w:themeTint="FF" w:themeShade="FF"/>
          <w:sz w:val="22"/>
          <w:szCs w:val="22"/>
          <w:lang w:val="en-GB"/>
        </w:rPr>
        <w:t>up approach is vital to avoid gaps in support as Glasby explains in his work on how different services work together.</w:t>
      </w:r>
      <w:r w:rsidRPr="2CF779CA" w:rsidR="22923AD6">
        <w:rPr>
          <w:rFonts w:ascii="Arial Nova" w:hAnsi="Arial Nova" w:eastAsia="Arial Nova" w:cs="Arial Nova"/>
          <w:b w:val="0"/>
          <w:bCs w:val="0"/>
          <w:i w:val="0"/>
          <w:iCs w:val="0"/>
          <w:noProof w:val="0"/>
          <w:color w:val="000000" w:themeColor="text1" w:themeTint="FF" w:themeShade="FF"/>
          <w:sz w:val="22"/>
          <w:szCs w:val="22"/>
          <w:lang w:val="en-GB"/>
        </w:rPr>
        <w:t xml:space="preserve"> </w:t>
      </w:r>
      <w:r w:rsidRPr="2CF779CA" w:rsidR="2BAF8010">
        <w:rPr>
          <w:rFonts w:ascii="Arial Nova" w:hAnsi="Arial Nova" w:eastAsia="Arial Nova" w:cs="Arial Nova"/>
          <w:b w:val="0"/>
          <w:bCs w:val="0"/>
          <w:i w:val="0"/>
          <w:iCs w:val="0"/>
          <w:noProof w:val="0"/>
          <w:color w:val="000000" w:themeColor="text1" w:themeTint="FF" w:themeShade="FF"/>
          <w:sz w:val="22"/>
          <w:szCs w:val="22"/>
          <w:lang w:val="en-GB"/>
        </w:rPr>
        <w:t xml:space="preserve">For </w:t>
      </w:r>
      <w:r w:rsidRPr="2CF779CA" w:rsidR="72B29F7A">
        <w:rPr>
          <w:rFonts w:ascii="Arial Nova" w:hAnsi="Arial Nova" w:eastAsia="Arial Nova" w:cs="Arial Nova"/>
          <w:b w:val="0"/>
          <w:bCs w:val="0"/>
          <w:i w:val="0"/>
          <w:iCs w:val="0"/>
          <w:noProof w:val="0"/>
          <w:color w:val="000000" w:themeColor="text1" w:themeTint="FF" w:themeShade="FF"/>
          <w:sz w:val="22"/>
          <w:szCs w:val="22"/>
          <w:lang w:val="en-GB"/>
        </w:rPr>
        <w:t>example,</w:t>
      </w:r>
      <w:r w:rsidRPr="2CF779CA" w:rsidR="2BAF8010">
        <w:rPr>
          <w:rFonts w:ascii="Arial Nova" w:hAnsi="Arial Nova" w:eastAsia="Arial Nova" w:cs="Arial Nova"/>
          <w:b w:val="0"/>
          <w:bCs w:val="0"/>
          <w:i w:val="0"/>
          <w:iCs w:val="0"/>
          <w:noProof w:val="0"/>
          <w:color w:val="000000" w:themeColor="text1" w:themeTint="FF" w:themeShade="FF"/>
          <w:sz w:val="22"/>
          <w:szCs w:val="22"/>
          <w:lang w:val="en-GB"/>
        </w:rPr>
        <w:t xml:space="preserve"> the GP can check if her tablets are making her confused, nurses can make sure her chest infection has gone, care workers report how she is doing each day, and housing staff keep an eye on her home safety.</w:t>
      </w:r>
    </w:p>
    <w:p w:rsidRPr="00242974" w:rsidR="00AC7BE2" w:rsidP="2CF779CA" w:rsidRDefault="00631F2E" w14:paraId="49E28DA5" w14:textId="73896B3D">
      <w:pPr>
        <w:spacing w:before="0" w:beforeAutospacing="off" w:after="0" w:afterAutospacing="off" w:line="360" w:lineRule="auto"/>
        <w:jc w:val="both"/>
        <w:rPr>
          <w:rFonts w:ascii="Arial Nova" w:hAnsi="Arial Nova" w:eastAsia="Arial Nova" w:cs="Arial Nova"/>
          <w:b w:val="0"/>
          <w:bCs w:val="0"/>
          <w:i w:val="0"/>
          <w:iCs w:val="0"/>
          <w:noProof w:val="0"/>
          <w:color w:val="000000" w:themeColor="text1" w:themeTint="FF" w:themeShade="FF"/>
          <w:sz w:val="22"/>
          <w:szCs w:val="22"/>
          <w:lang w:val="en-GB"/>
        </w:rPr>
      </w:pPr>
      <w:r w:rsidRPr="2CF779CA" w:rsidR="2BAF8010">
        <w:rPr>
          <w:rFonts w:ascii="Arial Nova" w:hAnsi="Arial Nova" w:eastAsia="Arial Nova" w:cs="Arial Nova"/>
          <w:b w:val="0"/>
          <w:bCs w:val="0"/>
          <w:i w:val="0"/>
          <w:iCs w:val="0"/>
          <w:noProof w:val="0"/>
          <w:color w:val="000000" w:themeColor="text1" w:themeTint="FF" w:themeShade="FF"/>
          <w:sz w:val="22"/>
          <w:szCs w:val="22"/>
          <w:lang w:val="en-GB"/>
        </w:rPr>
        <w:t xml:space="preserve">There are common problems such as different teams working different hours, messages getting lost, or people thinking someone else will sort it out. To fix this we agree who does what right from the start, use secure ways to share notes, have short updates when needed, and always tell Mrs Thompson what is happening and why according to the Social Care Institute for Excellence in 2021. This stops her getting told different things or having to repeat her story </w:t>
      </w:r>
      <w:r w:rsidRPr="2CF779CA" w:rsidR="66DE4DCC">
        <w:rPr>
          <w:rFonts w:ascii="Arial Nova" w:hAnsi="Arial Nova" w:eastAsia="Arial Nova" w:cs="Arial Nova"/>
          <w:b w:val="0"/>
          <w:bCs w:val="0"/>
          <w:i w:val="0"/>
          <w:iCs w:val="0"/>
          <w:noProof w:val="0"/>
          <w:color w:val="000000" w:themeColor="text1" w:themeTint="FF" w:themeShade="FF"/>
          <w:sz w:val="22"/>
          <w:szCs w:val="22"/>
          <w:lang w:val="en-GB"/>
        </w:rPr>
        <w:t>repeatedly</w:t>
      </w:r>
      <w:r w:rsidRPr="2CF779CA" w:rsidR="2BAF8010">
        <w:rPr>
          <w:rFonts w:ascii="Arial Nova" w:hAnsi="Arial Nova" w:eastAsia="Arial Nova" w:cs="Arial Nova"/>
          <w:b w:val="0"/>
          <w:bCs w:val="0"/>
          <w:i w:val="0"/>
          <w:iCs w:val="0"/>
          <w:noProof w:val="0"/>
          <w:color w:val="000000" w:themeColor="text1" w:themeTint="FF" w:themeShade="FF"/>
          <w:sz w:val="22"/>
          <w:szCs w:val="22"/>
          <w:lang w:val="en-GB"/>
        </w:rPr>
        <w:t>. When everyone works together risks like missing medication or going out in the cold are spotted and fixed much faster.</w:t>
      </w:r>
    </w:p>
    <w:p w:rsidRPr="00242974" w:rsidR="00AC7BE2" w:rsidP="2CF779CA" w:rsidRDefault="00631F2E" w14:paraId="1994CC34" w14:textId="11963BF5">
      <w:pPr>
        <w:jc w:val="both"/>
        <w:rPr>
          <w:rFonts w:ascii="Arial Nova" w:hAnsi="Arial Nova" w:eastAsia="Arial Nova" w:cs="Arial Nova"/>
          <w:sz w:val="22"/>
          <w:szCs w:val="22"/>
        </w:rPr>
      </w:pPr>
    </w:p>
    <w:p w:rsidRPr="00242974" w:rsidR="00AC7BE2" w:rsidP="2CF779CA" w:rsidRDefault="00631F2E" w14:paraId="61C27605" w14:textId="51657DF6">
      <w:pPr>
        <w:pStyle w:val="Heading2"/>
        <w:spacing w:before="0" w:beforeAutospacing="off" w:after="0" w:afterAutospacing="off" w:line="360" w:lineRule="auto"/>
        <w:jc w:val="both"/>
        <w:rPr>
          <w:rFonts w:ascii="Arial Nova" w:hAnsi="Arial Nova" w:eastAsia="Arial Nova" w:cs="Arial Nova"/>
          <w:b w:val="1"/>
          <w:bCs w:val="1"/>
          <w:i w:val="1"/>
          <w:iCs w:val="1"/>
          <w:noProof w:val="0"/>
          <w:color w:val="000000" w:themeColor="text1" w:themeTint="FF" w:themeShade="FF"/>
          <w:sz w:val="24"/>
          <w:szCs w:val="24"/>
          <w:lang w:val="en-GB"/>
        </w:rPr>
      </w:pPr>
      <w:bookmarkStart w:name="_Toc518777368" w:id="102094888"/>
      <w:r w:rsidRPr="2CF779CA" w:rsidR="2BAF8010">
        <w:rPr>
          <w:rFonts w:ascii="Arial Nova" w:hAnsi="Arial Nova" w:eastAsia="Arial Nova" w:cs="Arial Nova"/>
          <w:b w:val="1"/>
          <w:bCs w:val="1"/>
          <w:i w:val="0"/>
          <w:iCs w:val="0"/>
          <w:noProof w:val="0"/>
          <w:color w:val="000000" w:themeColor="text1" w:themeTint="FF" w:themeShade="FF"/>
          <w:sz w:val="24"/>
          <w:szCs w:val="24"/>
          <w:lang w:val="en-GB"/>
        </w:rPr>
        <w:t>Conclusion</w:t>
      </w:r>
      <w:r w:rsidRPr="2CF779CA" w:rsidR="64B211FF">
        <w:rPr>
          <w:rFonts w:ascii="Arial Nova" w:hAnsi="Arial Nova" w:eastAsia="Arial Nova" w:cs="Arial Nova"/>
          <w:b w:val="1"/>
          <w:bCs w:val="1"/>
          <w:i w:val="0"/>
          <w:iCs w:val="0"/>
          <w:noProof w:val="0"/>
          <w:color w:val="000000" w:themeColor="text1" w:themeTint="FF" w:themeShade="FF"/>
          <w:sz w:val="24"/>
          <w:szCs w:val="24"/>
          <w:lang w:val="en-GB"/>
        </w:rPr>
        <w:t>:</w:t>
      </w:r>
      <w:bookmarkEnd w:id="102094888"/>
    </w:p>
    <w:p w:rsidRPr="00242974" w:rsidR="00AC7BE2" w:rsidP="2CF779CA" w:rsidRDefault="00631F2E" w14:paraId="282BB623" w14:textId="6C876E4D">
      <w:pPr>
        <w:spacing w:before="0" w:beforeAutospacing="off" w:after="0" w:afterAutospacing="off" w:line="360" w:lineRule="auto"/>
        <w:jc w:val="both"/>
        <w:rPr>
          <w:rFonts w:ascii="Arial Nova" w:hAnsi="Arial Nova" w:eastAsia="Arial Nova" w:cs="Arial Nova"/>
          <w:b w:val="0"/>
          <w:bCs w:val="0"/>
          <w:i w:val="0"/>
          <w:iCs w:val="0"/>
          <w:noProof w:val="0"/>
          <w:color w:val="000000" w:themeColor="text1" w:themeTint="FF" w:themeShade="FF"/>
          <w:sz w:val="22"/>
          <w:szCs w:val="22"/>
          <w:lang w:val="en-GB"/>
        </w:rPr>
      </w:pPr>
      <w:r w:rsidRPr="2CF779CA" w:rsidR="2BAF8010">
        <w:rPr>
          <w:rFonts w:ascii="Arial Nova" w:hAnsi="Arial Nova" w:eastAsia="Arial Nova" w:cs="Arial Nova"/>
          <w:b w:val="0"/>
          <w:bCs w:val="0"/>
          <w:i w:val="0"/>
          <w:iCs w:val="0"/>
          <w:noProof w:val="0"/>
          <w:color w:val="000000" w:themeColor="text1" w:themeTint="FF" w:themeShade="FF"/>
          <w:sz w:val="22"/>
          <w:szCs w:val="22"/>
          <w:lang w:val="en-GB"/>
        </w:rPr>
        <w:t xml:space="preserve">Mrs Thompson’s case shows clearly that communication, record </w:t>
      </w:r>
      <w:r w:rsidRPr="2CF779CA" w:rsidR="2BAF8010">
        <w:rPr>
          <w:rFonts w:ascii="Arial Nova" w:hAnsi="Arial Nova" w:eastAsia="Arial Nova" w:cs="Arial Nova"/>
          <w:b w:val="0"/>
          <w:bCs w:val="0"/>
          <w:i w:val="0"/>
          <w:iCs w:val="0"/>
          <w:noProof w:val="0"/>
          <w:color w:val="000000" w:themeColor="text1" w:themeTint="FF" w:themeShade="FF"/>
          <w:sz w:val="22"/>
          <w:szCs w:val="22"/>
          <w:lang w:val="en-GB"/>
        </w:rPr>
        <w:t>keeping</w:t>
      </w:r>
      <w:r w:rsidRPr="2CF779CA" w:rsidR="2BAF8010">
        <w:rPr>
          <w:rFonts w:ascii="Arial Nova" w:hAnsi="Arial Nova" w:eastAsia="Arial Nova" w:cs="Arial Nova"/>
          <w:b w:val="0"/>
          <w:bCs w:val="0"/>
          <w:i w:val="0"/>
          <w:iCs w:val="0"/>
          <w:noProof w:val="0"/>
          <w:color w:val="000000" w:themeColor="text1" w:themeTint="FF" w:themeShade="FF"/>
          <w:sz w:val="22"/>
          <w:szCs w:val="22"/>
          <w:lang w:val="en-GB"/>
        </w:rPr>
        <w:t xml:space="preserve"> and teamwork are not just rules for </w:t>
      </w:r>
      <w:r w:rsidRPr="2CF779CA" w:rsidR="7D346347">
        <w:rPr>
          <w:rFonts w:ascii="Arial Nova" w:hAnsi="Arial Nova" w:eastAsia="Arial Nova" w:cs="Arial Nova"/>
          <w:b w:val="0"/>
          <w:bCs w:val="0"/>
          <w:i w:val="0"/>
          <w:iCs w:val="0"/>
          <w:noProof w:val="0"/>
          <w:color w:val="000000" w:themeColor="text1" w:themeTint="FF" w:themeShade="FF"/>
          <w:sz w:val="22"/>
          <w:szCs w:val="22"/>
          <w:lang w:val="en-GB"/>
        </w:rPr>
        <w:t>assignments,</w:t>
      </w:r>
      <w:r w:rsidRPr="2CF779CA" w:rsidR="2BAF8010">
        <w:rPr>
          <w:rFonts w:ascii="Arial Nova" w:hAnsi="Arial Nova" w:eastAsia="Arial Nova" w:cs="Arial Nova"/>
          <w:b w:val="0"/>
          <w:bCs w:val="0"/>
          <w:i w:val="0"/>
          <w:iCs w:val="0"/>
          <w:noProof w:val="0"/>
          <w:color w:val="000000" w:themeColor="text1" w:themeTint="FF" w:themeShade="FF"/>
          <w:sz w:val="22"/>
          <w:szCs w:val="22"/>
          <w:lang w:val="en-GB"/>
        </w:rPr>
        <w:t xml:space="preserve"> but they are what make care safe, </w:t>
      </w:r>
      <w:r w:rsidRPr="2CF779CA" w:rsidR="2BAF8010">
        <w:rPr>
          <w:rFonts w:ascii="Arial Nova" w:hAnsi="Arial Nova" w:eastAsia="Arial Nova" w:cs="Arial Nova"/>
          <w:b w:val="0"/>
          <w:bCs w:val="0"/>
          <w:i w:val="0"/>
          <w:iCs w:val="0"/>
          <w:noProof w:val="0"/>
          <w:color w:val="000000" w:themeColor="text1" w:themeTint="FF" w:themeShade="FF"/>
          <w:sz w:val="22"/>
          <w:szCs w:val="22"/>
          <w:lang w:val="en-GB"/>
        </w:rPr>
        <w:t>fair</w:t>
      </w:r>
      <w:r w:rsidRPr="2CF779CA" w:rsidR="2BAF8010">
        <w:rPr>
          <w:rFonts w:ascii="Arial Nova" w:hAnsi="Arial Nova" w:eastAsia="Arial Nova" w:cs="Arial Nova"/>
          <w:b w:val="0"/>
          <w:bCs w:val="0"/>
          <w:i w:val="0"/>
          <w:iCs w:val="0"/>
          <w:noProof w:val="0"/>
          <w:color w:val="000000" w:themeColor="text1" w:themeTint="FF" w:themeShade="FF"/>
          <w:sz w:val="22"/>
          <w:szCs w:val="22"/>
          <w:lang w:val="en-GB"/>
        </w:rPr>
        <w:t xml:space="preserve"> and right for the person receiving it. </w:t>
      </w:r>
      <w:r w:rsidRPr="2CF779CA" w:rsidR="2BAF8010">
        <w:rPr>
          <w:rFonts w:ascii="Arial Nova" w:hAnsi="Arial Nova" w:eastAsia="Arial Nova" w:cs="Arial Nova"/>
          <w:b w:val="0"/>
          <w:bCs w:val="0"/>
          <w:i w:val="0"/>
          <w:iCs w:val="0"/>
          <w:noProof w:val="0"/>
          <w:color w:val="000000" w:themeColor="text1" w:themeTint="FF" w:themeShade="FF"/>
          <w:sz w:val="22"/>
          <w:szCs w:val="22"/>
          <w:lang w:val="en-GB"/>
        </w:rPr>
        <w:t>Good communication</w:t>
      </w:r>
      <w:r w:rsidRPr="2CF779CA" w:rsidR="2BAF8010">
        <w:rPr>
          <w:rFonts w:ascii="Arial Nova" w:hAnsi="Arial Nova" w:eastAsia="Arial Nova" w:cs="Arial Nova"/>
          <w:b w:val="0"/>
          <w:bCs w:val="0"/>
          <w:i w:val="0"/>
          <w:iCs w:val="0"/>
          <w:noProof w:val="0"/>
          <w:color w:val="000000" w:themeColor="text1" w:themeTint="FF" w:themeShade="FF"/>
          <w:sz w:val="22"/>
          <w:szCs w:val="22"/>
          <w:lang w:val="en-GB"/>
        </w:rPr>
        <w:t xml:space="preserve"> means she is listened to, understands what is going on, and is treated with dignity as Haugan and Eriksson highlight when talking about respect for service users.</w:t>
      </w:r>
      <w:r w:rsidRPr="2CF779CA" w:rsidR="18BE5434">
        <w:rPr>
          <w:rFonts w:ascii="Arial Nova" w:hAnsi="Arial Nova" w:eastAsia="Arial Nova" w:cs="Arial Nova"/>
          <w:b w:val="0"/>
          <w:bCs w:val="0"/>
          <w:i w:val="0"/>
          <w:iCs w:val="0"/>
          <w:noProof w:val="0"/>
          <w:color w:val="000000" w:themeColor="text1" w:themeTint="FF" w:themeShade="FF"/>
          <w:sz w:val="22"/>
          <w:szCs w:val="22"/>
          <w:lang w:val="en-GB"/>
        </w:rPr>
        <w:t xml:space="preserve"> </w:t>
      </w:r>
      <w:r w:rsidRPr="2CF779CA" w:rsidR="2BAF8010">
        <w:rPr>
          <w:rFonts w:ascii="Arial Nova" w:hAnsi="Arial Nova" w:eastAsia="Arial Nova" w:cs="Arial Nova"/>
          <w:b w:val="0"/>
          <w:bCs w:val="0"/>
          <w:i w:val="0"/>
          <w:iCs w:val="0"/>
          <w:noProof w:val="0"/>
          <w:color w:val="000000" w:themeColor="text1" w:themeTint="FF" w:themeShade="FF"/>
          <w:sz w:val="22"/>
          <w:szCs w:val="22"/>
          <w:lang w:val="en-GB"/>
        </w:rPr>
        <w:t xml:space="preserve">Proper record keeping follows the law and stops mistakes from happening. When all staff work well together support fits together instead of feeling messy &lt;mark&gt;as Glasby notes about the importance of shared </w:t>
      </w:r>
      <w:r w:rsidRPr="2CF779CA" w:rsidR="2BAF8010">
        <w:rPr>
          <w:rFonts w:ascii="Arial Nova" w:hAnsi="Arial Nova" w:eastAsia="Arial Nova" w:cs="Arial Nova"/>
          <w:b w:val="0"/>
          <w:bCs w:val="0"/>
          <w:i w:val="0"/>
          <w:iCs w:val="0"/>
          <w:noProof w:val="0"/>
          <w:color w:val="000000" w:themeColor="text1" w:themeTint="FF" w:themeShade="FF"/>
          <w:sz w:val="22"/>
          <w:szCs w:val="22"/>
          <w:lang w:val="en-GB"/>
        </w:rPr>
        <w:t>practice.</w:t>
      </w:r>
      <w:r w:rsidRPr="2CF779CA" w:rsidR="2BAF8010">
        <w:rPr>
          <w:rFonts w:ascii="Arial Nova" w:hAnsi="Arial Nova" w:eastAsia="Arial Nova" w:cs="Arial Nova"/>
          <w:b w:val="0"/>
          <w:bCs w:val="0"/>
          <w:i w:val="0"/>
          <w:iCs w:val="0"/>
          <w:noProof w:val="0"/>
          <w:color w:val="000000" w:themeColor="text1" w:themeTint="FF" w:themeShade="FF"/>
          <w:sz w:val="22"/>
          <w:szCs w:val="22"/>
          <w:lang w:val="en-GB"/>
        </w:rPr>
        <w:t xml:space="preserve"> This case has taught me that every part of practice matters and that following laws and guidelines makes a real difference to someone’s life. By doing these things well we can fix the issues raised, keep Mrs Thompson safe, and help her carry on living comfortably and independently in her own home.</w:t>
      </w:r>
    </w:p>
    <w:p w:rsidRPr="00242974" w:rsidR="00AC7BE2" w:rsidP="2CF779CA" w:rsidRDefault="00631F2E" w14:paraId="5F29EC73" w14:textId="35095520">
      <w:pPr>
        <w:jc w:val="both"/>
        <w:rPr>
          <w:rFonts w:ascii="Arial Nova" w:hAnsi="Arial Nova" w:eastAsia="Arial Nova" w:cs="Arial Nova"/>
          <w:sz w:val="22"/>
          <w:szCs w:val="22"/>
        </w:rPr>
      </w:pPr>
    </w:p>
    <w:p w:rsidRPr="00242974" w:rsidR="00AC7BE2" w:rsidP="2CF779CA" w:rsidRDefault="00631F2E" w14:paraId="177758F6" w14:textId="6309B2D0">
      <w:pPr>
        <w:pStyle w:val="Heading2"/>
        <w:spacing w:before="0" w:beforeAutospacing="off" w:after="0" w:afterAutospacing="off" w:line="360" w:lineRule="auto"/>
        <w:jc w:val="both"/>
        <w:rPr>
          <w:rFonts w:ascii="Arial Nova" w:hAnsi="Arial Nova" w:eastAsia="Arial Nova" w:cs="Arial Nova"/>
          <w:b w:val="1"/>
          <w:bCs w:val="1"/>
          <w:i w:val="0"/>
          <w:iCs w:val="0"/>
          <w:noProof w:val="0"/>
          <w:color w:val="000000" w:themeColor="text1" w:themeTint="FF" w:themeShade="FF"/>
          <w:sz w:val="24"/>
          <w:szCs w:val="24"/>
          <w:lang w:val="en-GB"/>
        </w:rPr>
      </w:pPr>
      <w:bookmarkStart w:name="_Toc1141884842" w:id="1224076766"/>
      <w:r w:rsidRPr="2CF779CA" w:rsidR="2BAF8010">
        <w:rPr>
          <w:rFonts w:ascii="Arial Nova" w:hAnsi="Arial Nova" w:eastAsia="Arial Nova" w:cs="Arial Nova"/>
          <w:b w:val="1"/>
          <w:bCs w:val="1"/>
          <w:i w:val="0"/>
          <w:iCs w:val="0"/>
          <w:noProof w:val="0"/>
          <w:color w:val="000000" w:themeColor="text1" w:themeTint="FF" w:themeShade="FF"/>
          <w:sz w:val="24"/>
          <w:szCs w:val="24"/>
          <w:lang w:val="en-GB"/>
        </w:rPr>
        <w:t>References –</w:t>
      </w:r>
      <w:bookmarkEnd w:id="1224076766"/>
      <w:r w:rsidRPr="2CF779CA" w:rsidR="2BAF8010">
        <w:rPr>
          <w:rFonts w:ascii="Arial Nova" w:hAnsi="Arial Nova" w:eastAsia="Arial Nova" w:cs="Arial Nova"/>
          <w:b w:val="1"/>
          <w:bCs w:val="1"/>
          <w:i w:val="0"/>
          <w:iCs w:val="0"/>
          <w:noProof w:val="0"/>
          <w:color w:val="000000" w:themeColor="text1" w:themeTint="FF" w:themeShade="FF"/>
          <w:sz w:val="24"/>
          <w:szCs w:val="24"/>
          <w:lang w:val="en-GB"/>
        </w:rPr>
        <w:t xml:space="preserve"> </w:t>
      </w:r>
    </w:p>
    <w:p w:rsidRPr="00242974" w:rsidR="00AC7BE2" w:rsidP="2CF779CA" w:rsidRDefault="00631F2E" w14:paraId="4C51300B" w14:textId="2CE7F999">
      <w:pPr>
        <w:spacing w:before="0" w:beforeAutospacing="off" w:after="0" w:afterAutospacing="off" w:line="360" w:lineRule="auto"/>
        <w:jc w:val="both"/>
        <w:rPr>
          <w:rFonts w:ascii="Arial Nova" w:hAnsi="Arial Nova" w:eastAsia="Arial Nova" w:cs="Arial Nova"/>
          <w:b w:val="0"/>
          <w:bCs w:val="0"/>
          <w:i w:val="1"/>
          <w:iCs w:val="1"/>
          <w:noProof w:val="0"/>
          <w:color w:val="000000" w:themeColor="text1" w:themeTint="FF" w:themeShade="FF"/>
          <w:sz w:val="22"/>
          <w:szCs w:val="22"/>
          <w:lang w:val="en-GB"/>
        </w:rPr>
      </w:pPr>
    </w:p>
    <w:p w:rsidRPr="00242974" w:rsidR="00AC7BE2" w:rsidP="2CF779CA" w:rsidRDefault="00631F2E" w14:paraId="5D626977" w14:textId="15707A2F">
      <w:pPr>
        <w:spacing w:before="0" w:beforeAutospacing="off" w:after="0" w:afterAutospacing="off" w:line="360" w:lineRule="auto"/>
        <w:jc w:val="both"/>
      </w:pPr>
      <w:r w:rsidRPr="2CF779CA" w:rsidR="2BAF8010">
        <w:rPr>
          <w:rFonts w:ascii="Arial Nova" w:hAnsi="Arial Nova" w:eastAsia="Arial Nova" w:cs="Arial Nova"/>
          <w:b w:val="0"/>
          <w:bCs w:val="0"/>
          <w:i w:val="0"/>
          <w:iCs w:val="0"/>
          <w:noProof w:val="0"/>
          <w:color w:val="000000" w:themeColor="text1" w:themeTint="FF" w:themeShade="FF"/>
          <w:sz w:val="22"/>
          <w:szCs w:val="22"/>
          <w:lang w:val="en-GB"/>
        </w:rPr>
        <w:t xml:space="preserve">Glasby, J. (2017) </w:t>
      </w:r>
      <w:r w:rsidRPr="2CF779CA" w:rsidR="2BAF8010">
        <w:rPr>
          <w:rFonts w:ascii="Arial Nova" w:hAnsi="Arial Nova" w:eastAsia="Arial Nova" w:cs="Arial Nova"/>
          <w:b w:val="0"/>
          <w:bCs w:val="0"/>
          <w:i w:val="1"/>
          <w:iCs w:val="1"/>
          <w:noProof w:val="0"/>
          <w:color w:val="000000" w:themeColor="text1" w:themeTint="FF" w:themeShade="FF"/>
          <w:sz w:val="22"/>
          <w:szCs w:val="22"/>
          <w:lang w:val="en-GB"/>
        </w:rPr>
        <w:t>Understanding health and social care</w:t>
      </w:r>
      <w:r w:rsidRPr="2CF779CA" w:rsidR="2BAF8010">
        <w:rPr>
          <w:rFonts w:ascii="Arial Nova" w:hAnsi="Arial Nova" w:eastAsia="Arial Nova" w:cs="Arial Nova"/>
          <w:b w:val="0"/>
          <w:bCs w:val="0"/>
          <w:i w:val="0"/>
          <w:iCs w:val="0"/>
          <w:noProof w:val="0"/>
          <w:color w:val="000000" w:themeColor="text1" w:themeTint="FF" w:themeShade="FF"/>
          <w:sz w:val="22"/>
          <w:szCs w:val="22"/>
          <w:lang w:val="en-GB"/>
        </w:rPr>
        <w:t xml:space="preserve">. 4th </w:t>
      </w:r>
      <w:r w:rsidRPr="2CF779CA" w:rsidR="2BAF8010">
        <w:rPr>
          <w:rFonts w:ascii="Arial Nova" w:hAnsi="Arial Nova" w:eastAsia="Arial Nova" w:cs="Arial Nova"/>
          <w:b w:val="0"/>
          <w:bCs w:val="0"/>
          <w:i w:val="0"/>
          <w:iCs w:val="0"/>
          <w:noProof w:val="0"/>
          <w:color w:val="000000" w:themeColor="text1" w:themeTint="FF" w:themeShade="FF"/>
          <w:sz w:val="22"/>
          <w:szCs w:val="22"/>
          <w:lang w:val="en-GB"/>
        </w:rPr>
        <w:t>edn</w:t>
      </w:r>
      <w:r w:rsidRPr="2CF779CA" w:rsidR="2BAF8010">
        <w:rPr>
          <w:rFonts w:ascii="Arial Nova" w:hAnsi="Arial Nova" w:eastAsia="Arial Nova" w:cs="Arial Nova"/>
          <w:b w:val="0"/>
          <w:bCs w:val="0"/>
          <w:i w:val="0"/>
          <w:iCs w:val="0"/>
          <w:noProof w:val="0"/>
          <w:color w:val="000000" w:themeColor="text1" w:themeTint="FF" w:themeShade="FF"/>
          <w:sz w:val="22"/>
          <w:szCs w:val="22"/>
          <w:lang w:val="en-GB"/>
        </w:rPr>
        <w:t>. Bristol: Policy Press.</w:t>
      </w:r>
    </w:p>
    <w:p w:rsidRPr="00242974" w:rsidR="00AC7BE2" w:rsidP="2CF779CA" w:rsidRDefault="00631F2E" w14:paraId="17B54731" w14:textId="66777146">
      <w:pPr>
        <w:spacing w:before="0" w:beforeAutospacing="off" w:after="0" w:afterAutospacing="off" w:line="360" w:lineRule="auto"/>
        <w:jc w:val="both"/>
        <w:rPr>
          <w:rFonts w:ascii="Arial Nova" w:hAnsi="Arial Nova" w:eastAsia="Arial Nova" w:cs="Arial Nova"/>
          <w:b w:val="0"/>
          <w:bCs w:val="0"/>
          <w:i w:val="0"/>
          <w:iCs w:val="0"/>
          <w:noProof w:val="0"/>
          <w:color w:val="000000" w:themeColor="text1" w:themeTint="FF" w:themeShade="FF"/>
          <w:sz w:val="22"/>
          <w:szCs w:val="22"/>
          <w:lang w:val="en-GB"/>
        </w:rPr>
      </w:pPr>
      <w:r w:rsidRPr="2CF779CA" w:rsidR="2BAF8010">
        <w:rPr>
          <w:rFonts w:ascii="Arial Nova" w:hAnsi="Arial Nova" w:eastAsia="Arial Nova" w:cs="Arial Nova"/>
          <w:b w:val="0"/>
          <w:bCs w:val="0"/>
          <w:i w:val="0"/>
          <w:iCs w:val="0"/>
          <w:noProof w:val="0"/>
          <w:color w:val="000000" w:themeColor="text1" w:themeTint="FF" w:themeShade="FF"/>
          <w:sz w:val="22"/>
          <w:szCs w:val="22"/>
          <w:lang w:val="en-GB"/>
        </w:rPr>
        <w:t xml:space="preserve">Haugan, G. and Eriksson, K. (2021) </w:t>
      </w:r>
      <w:r w:rsidRPr="2CF779CA" w:rsidR="2BAF8010">
        <w:rPr>
          <w:rFonts w:ascii="Arial Nova" w:hAnsi="Arial Nova" w:eastAsia="Arial Nova" w:cs="Arial Nova"/>
          <w:b w:val="0"/>
          <w:bCs w:val="0"/>
          <w:i w:val="1"/>
          <w:iCs w:val="1"/>
          <w:noProof w:val="0"/>
          <w:color w:val="000000" w:themeColor="text1" w:themeTint="FF" w:themeShade="FF"/>
          <w:sz w:val="22"/>
          <w:szCs w:val="22"/>
          <w:lang w:val="en-GB"/>
        </w:rPr>
        <w:t>Person</w:t>
      </w:r>
      <w:r>
        <w:noBreakHyphen/>
      </w:r>
      <w:r w:rsidRPr="2CF779CA" w:rsidR="2BAF8010">
        <w:rPr>
          <w:rFonts w:ascii="Arial Nova" w:hAnsi="Arial Nova" w:eastAsia="Arial Nova" w:cs="Arial Nova"/>
          <w:b w:val="0"/>
          <w:bCs w:val="0"/>
          <w:i w:val="1"/>
          <w:iCs w:val="1"/>
          <w:noProof w:val="0"/>
          <w:color w:val="000000" w:themeColor="text1" w:themeTint="FF" w:themeShade="FF"/>
          <w:sz w:val="22"/>
          <w:szCs w:val="22"/>
          <w:lang w:val="en-GB"/>
        </w:rPr>
        <w:t>centred care in nursing and health care</w:t>
      </w:r>
      <w:r w:rsidRPr="2CF779CA" w:rsidR="2BAF8010">
        <w:rPr>
          <w:rFonts w:ascii="Arial Nova" w:hAnsi="Arial Nova" w:eastAsia="Arial Nova" w:cs="Arial Nova"/>
          <w:b w:val="0"/>
          <w:bCs w:val="0"/>
          <w:i w:val="0"/>
          <w:iCs w:val="0"/>
          <w:noProof w:val="0"/>
          <w:color w:val="000000" w:themeColor="text1" w:themeTint="FF" w:themeShade="FF"/>
          <w:sz w:val="22"/>
          <w:szCs w:val="22"/>
          <w:lang w:val="en-GB"/>
        </w:rPr>
        <w:t>. London: Routledge.</w:t>
      </w:r>
    </w:p>
    <w:p w:rsidRPr="00242974" w:rsidR="00AC7BE2" w:rsidP="2CF779CA" w:rsidRDefault="00631F2E" w14:paraId="279400BE" w14:textId="3403DB0E">
      <w:pPr>
        <w:spacing w:before="0" w:beforeAutospacing="off" w:after="0" w:afterAutospacing="off" w:line="360" w:lineRule="auto"/>
        <w:jc w:val="both"/>
        <w:rPr>
          <w:rFonts w:ascii="Arial Nova" w:hAnsi="Arial Nova" w:eastAsia="Arial Nova" w:cs="Arial Nova"/>
          <w:b w:val="0"/>
          <w:bCs w:val="0"/>
          <w:i w:val="0"/>
          <w:iCs w:val="0"/>
          <w:noProof w:val="0"/>
          <w:color w:val="000000" w:themeColor="text1" w:themeTint="FF" w:themeShade="FF"/>
          <w:sz w:val="22"/>
          <w:szCs w:val="22"/>
          <w:lang w:val="en-GB"/>
        </w:rPr>
      </w:pPr>
    </w:p>
    <w:p w:rsidRPr="00242974" w:rsidR="00AC7BE2" w:rsidP="2CF779CA" w:rsidRDefault="00631F2E" w14:paraId="1FCA0F25" w14:textId="58E6B279">
      <w:pPr>
        <w:spacing w:before="0" w:beforeAutospacing="off" w:after="0" w:afterAutospacing="off" w:line="360" w:lineRule="auto"/>
        <w:jc w:val="both"/>
        <w:rPr>
          <w:rFonts w:ascii="Arial Nova" w:hAnsi="Arial Nova" w:eastAsia="Arial Nova" w:cs="Arial Nova"/>
          <w:b w:val="0"/>
          <w:bCs w:val="0"/>
          <w:i w:val="0"/>
          <w:iCs w:val="0"/>
          <w:noProof w:val="0"/>
          <w:color w:val="000000" w:themeColor="text1" w:themeTint="FF" w:themeShade="FF"/>
          <w:sz w:val="22"/>
          <w:szCs w:val="22"/>
          <w:lang w:val="en-GB"/>
        </w:rPr>
      </w:pPr>
      <w:r w:rsidRPr="2CF779CA" w:rsidR="2BAF8010">
        <w:rPr>
          <w:rFonts w:ascii="Arial Nova" w:hAnsi="Arial Nova" w:eastAsia="Arial Nova" w:cs="Arial Nova"/>
          <w:b w:val="0"/>
          <w:bCs w:val="0"/>
          <w:i w:val="0"/>
          <w:iCs w:val="0"/>
          <w:noProof w:val="0"/>
          <w:color w:val="000000" w:themeColor="text1" w:themeTint="FF" w:themeShade="FF"/>
          <w:sz w:val="22"/>
          <w:szCs w:val="22"/>
          <w:lang w:val="en-GB"/>
        </w:rPr>
        <w:t xml:space="preserve">Adair, J. (2009) </w:t>
      </w:r>
      <w:r w:rsidRPr="2CF779CA" w:rsidR="2BAF8010">
        <w:rPr>
          <w:rFonts w:ascii="Arial Nova" w:hAnsi="Arial Nova" w:eastAsia="Arial Nova" w:cs="Arial Nova"/>
          <w:b w:val="0"/>
          <w:bCs w:val="0"/>
          <w:i w:val="1"/>
          <w:iCs w:val="1"/>
          <w:noProof w:val="0"/>
          <w:color w:val="000000" w:themeColor="text1" w:themeTint="FF" w:themeShade="FF"/>
          <w:sz w:val="22"/>
          <w:szCs w:val="22"/>
          <w:lang w:val="en-GB"/>
        </w:rPr>
        <w:t>Communication for leaders</w:t>
      </w:r>
      <w:r w:rsidRPr="2CF779CA" w:rsidR="2BAF8010">
        <w:rPr>
          <w:rFonts w:ascii="Arial Nova" w:hAnsi="Arial Nova" w:eastAsia="Arial Nova" w:cs="Arial Nova"/>
          <w:b w:val="0"/>
          <w:bCs w:val="0"/>
          <w:i w:val="0"/>
          <w:iCs w:val="0"/>
          <w:noProof w:val="0"/>
          <w:color w:val="000000" w:themeColor="text1" w:themeTint="FF" w:themeShade="FF"/>
          <w:sz w:val="22"/>
          <w:szCs w:val="22"/>
          <w:lang w:val="en-GB"/>
        </w:rPr>
        <w:t>. London: Kogan Page.</w:t>
      </w:r>
    </w:p>
    <w:p w:rsidRPr="00242974" w:rsidR="00AC7BE2" w:rsidP="2CF779CA" w:rsidRDefault="00631F2E" w14:paraId="1EFDBA08" w14:textId="41A03F5D">
      <w:pPr>
        <w:spacing w:before="0" w:beforeAutospacing="off" w:after="0" w:afterAutospacing="off" w:line="360" w:lineRule="auto"/>
        <w:jc w:val="both"/>
        <w:rPr>
          <w:rFonts w:ascii="Arial Nova" w:hAnsi="Arial Nova" w:eastAsia="Arial Nova" w:cs="Arial Nova"/>
          <w:b w:val="0"/>
          <w:bCs w:val="0"/>
          <w:i w:val="0"/>
          <w:iCs w:val="0"/>
          <w:noProof w:val="0"/>
          <w:color w:val="000000" w:themeColor="text1" w:themeTint="FF" w:themeShade="FF"/>
          <w:sz w:val="22"/>
          <w:szCs w:val="22"/>
          <w:lang w:val="en-GB"/>
        </w:rPr>
      </w:pPr>
    </w:p>
    <w:p w:rsidRPr="00242974" w:rsidR="00AC7BE2" w:rsidP="2CF779CA" w:rsidRDefault="00631F2E" w14:paraId="25A07B14" w14:textId="36630DDF">
      <w:pPr>
        <w:spacing w:before="0" w:beforeAutospacing="off" w:after="0" w:afterAutospacing="off" w:line="360" w:lineRule="auto"/>
        <w:jc w:val="both"/>
        <w:rPr>
          <w:rFonts w:ascii="Arial Nova" w:hAnsi="Arial Nova" w:eastAsia="Arial Nova" w:cs="Arial Nova"/>
          <w:b w:val="0"/>
          <w:bCs w:val="0"/>
          <w:i w:val="0"/>
          <w:iCs w:val="0"/>
          <w:noProof w:val="0"/>
          <w:color w:val="000000" w:themeColor="text1" w:themeTint="FF" w:themeShade="FF"/>
          <w:sz w:val="22"/>
          <w:szCs w:val="22"/>
          <w:lang w:val="en-GB"/>
        </w:rPr>
      </w:pPr>
      <w:r w:rsidRPr="2CF779CA" w:rsidR="2BAF8010">
        <w:rPr>
          <w:rFonts w:ascii="Arial Nova" w:hAnsi="Arial Nova" w:eastAsia="Arial Nova" w:cs="Arial Nova"/>
          <w:b w:val="0"/>
          <w:bCs w:val="0"/>
          <w:i w:val="0"/>
          <w:iCs w:val="0"/>
          <w:noProof w:val="0"/>
          <w:color w:val="000000" w:themeColor="text1" w:themeTint="FF" w:themeShade="FF"/>
          <w:sz w:val="22"/>
          <w:szCs w:val="22"/>
          <w:lang w:val="en-GB"/>
        </w:rPr>
        <w:t xml:space="preserve">Alzheimer’s Society (2024) </w:t>
      </w:r>
      <w:r w:rsidRPr="2CF779CA" w:rsidR="2BAF8010">
        <w:rPr>
          <w:rFonts w:ascii="Arial Nova" w:hAnsi="Arial Nova" w:eastAsia="Arial Nova" w:cs="Arial Nova"/>
          <w:b w:val="0"/>
          <w:bCs w:val="0"/>
          <w:i w:val="1"/>
          <w:iCs w:val="1"/>
          <w:noProof w:val="0"/>
          <w:color w:val="000000" w:themeColor="text1" w:themeTint="FF" w:themeShade="FF"/>
          <w:sz w:val="22"/>
          <w:szCs w:val="22"/>
          <w:lang w:val="en-GB"/>
        </w:rPr>
        <w:t>Communicating effectively with people living with dementia</w:t>
      </w:r>
      <w:r w:rsidRPr="2CF779CA" w:rsidR="2BAF8010">
        <w:rPr>
          <w:rFonts w:ascii="Arial Nova" w:hAnsi="Arial Nova" w:eastAsia="Arial Nova" w:cs="Arial Nova"/>
          <w:b w:val="0"/>
          <w:bCs w:val="0"/>
          <w:i w:val="0"/>
          <w:iCs w:val="0"/>
          <w:noProof w:val="0"/>
          <w:color w:val="000000" w:themeColor="text1" w:themeTint="FF" w:themeShade="FF"/>
          <w:sz w:val="22"/>
          <w:szCs w:val="22"/>
          <w:lang w:val="en-GB"/>
        </w:rPr>
        <w:t xml:space="preserve">. London: Alzheimer’s Society. Available at: </w:t>
      </w:r>
      <w:hyperlink r:id="R0188f5ab9336456b">
        <w:r w:rsidRPr="2CF779CA" w:rsidR="2BAF8010">
          <w:rPr>
            <w:rStyle w:val="Hyperlink"/>
            <w:rFonts w:ascii="Arial Nova" w:hAnsi="Arial Nova" w:eastAsia="Arial Nova" w:cs="Arial Nova"/>
            <w:b w:val="0"/>
            <w:bCs w:val="0"/>
            <w:i w:val="0"/>
            <w:iCs w:val="0"/>
            <w:noProof w:val="0"/>
            <w:color w:val="0057FF"/>
            <w:sz w:val="22"/>
            <w:szCs w:val="22"/>
            <w:lang w:val="en-GB"/>
          </w:rPr>
          <w:t>https://www.alzheimers.org.uk/information-support/dementia-tips/communicating</w:t>
        </w:r>
      </w:hyperlink>
      <w:r w:rsidRPr="2CF779CA" w:rsidR="2BAF8010">
        <w:rPr>
          <w:rFonts w:ascii="Arial Nova" w:hAnsi="Arial Nova" w:eastAsia="Arial Nova" w:cs="Arial Nova"/>
          <w:b w:val="0"/>
          <w:bCs w:val="0"/>
          <w:i w:val="0"/>
          <w:iCs w:val="0"/>
          <w:noProof w:val="0"/>
          <w:color w:val="000000" w:themeColor="text1" w:themeTint="FF" w:themeShade="FF"/>
          <w:sz w:val="22"/>
          <w:szCs w:val="22"/>
          <w:lang w:val="en-GB"/>
        </w:rPr>
        <w:t xml:space="preserve"> (Accessed: 20 June 2026).</w:t>
      </w:r>
    </w:p>
    <w:p w:rsidRPr="00242974" w:rsidR="00AC7BE2" w:rsidP="2CF779CA" w:rsidRDefault="00631F2E" w14:paraId="011DCF2A" w14:textId="467488DA">
      <w:pPr>
        <w:spacing w:before="0" w:beforeAutospacing="off" w:after="0" w:afterAutospacing="off" w:line="360" w:lineRule="auto"/>
        <w:jc w:val="both"/>
        <w:rPr>
          <w:rFonts w:ascii="Arial Nova" w:hAnsi="Arial Nova" w:eastAsia="Arial Nova" w:cs="Arial Nova"/>
          <w:b w:val="0"/>
          <w:bCs w:val="0"/>
          <w:i w:val="0"/>
          <w:iCs w:val="0"/>
          <w:noProof w:val="0"/>
          <w:color w:val="000000" w:themeColor="text1" w:themeTint="FF" w:themeShade="FF"/>
          <w:sz w:val="22"/>
          <w:szCs w:val="22"/>
          <w:lang w:val="en-GB"/>
        </w:rPr>
      </w:pPr>
    </w:p>
    <w:p w:rsidRPr="00242974" w:rsidR="00AC7BE2" w:rsidP="2CF779CA" w:rsidRDefault="00631F2E" w14:paraId="0051149A" w14:textId="6CD6F5BD">
      <w:pPr>
        <w:spacing w:before="0" w:beforeAutospacing="off" w:after="0" w:afterAutospacing="off" w:line="360" w:lineRule="auto"/>
        <w:jc w:val="both"/>
        <w:rPr>
          <w:rFonts w:ascii="Arial Nova" w:hAnsi="Arial Nova" w:eastAsia="Arial Nova" w:cs="Arial Nova"/>
          <w:b w:val="0"/>
          <w:bCs w:val="0"/>
          <w:i w:val="0"/>
          <w:iCs w:val="0"/>
          <w:noProof w:val="0"/>
          <w:color w:val="000000" w:themeColor="text1" w:themeTint="FF" w:themeShade="FF"/>
          <w:sz w:val="22"/>
          <w:szCs w:val="22"/>
          <w:lang w:val="en-GB"/>
        </w:rPr>
      </w:pPr>
      <w:r w:rsidRPr="2CF779CA" w:rsidR="2BAF8010">
        <w:rPr>
          <w:rFonts w:ascii="Arial Nova" w:hAnsi="Arial Nova" w:eastAsia="Arial Nova" w:cs="Arial Nova"/>
          <w:b w:val="0"/>
          <w:bCs w:val="0"/>
          <w:i w:val="0"/>
          <w:iCs w:val="0"/>
          <w:noProof w:val="0"/>
          <w:color w:val="000000" w:themeColor="text1" w:themeTint="FF" w:themeShade="FF"/>
          <w:sz w:val="22"/>
          <w:szCs w:val="22"/>
          <w:lang w:val="en-GB"/>
        </w:rPr>
        <w:t xml:space="preserve">Care Quality Commission (2022) </w:t>
      </w:r>
      <w:r w:rsidRPr="2CF779CA" w:rsidR="2BAF8010">
        <w:rPr>
          <w:rFonts w:ascii="Arial Nova" w:hAnsi="Arial Nova" w:eastAsia="Arial Nova" w:cs="Arial Nova"/>
          <w:b w:val="0"/>
          <w:bCs w:val="0"/>
          <w:i w:val="1"/>
          <w:iCs w:val="1"/>
          <w:noProof w:val="0"/>
          <w:color w:val="000000" w:themeColor="text1" w:themeTint="FF" w:themeShade="FF"/>
          <w:sz w:val="22"/>
          <w:szCs w:val="22"/>
          <w:lang w:val="en-GB"/>
        </w:rPr>
        <w:t>Good management of records: guidance for providers</w:t>
      </w:r>
      <w:r w:rsidRPr="2CF779CA" w:rsidR="2BAF8010">
        <w:rPr>
          <w:rFonts w:ascii="Arial Nova" w:hAnsi="Arial Nova" w:eastAsia="Arial Nova" w:cs="Arial Nova"/>
          <w:b w:val="0"/>
          <w:bCs w:val="0"/>
          <w:i w:val="0"/>
          <w:iCs w:val="0"/>
          <w:noProof w:val="0"/>
          <w:color w:val="000000" w:themeColor="text1" w:themeTint="FF" w:themeShade="FF"/>
          <w:sz w:val="22"/>
          <w:szCs w:val="22"/>
          <w:lang w:val="en-GB"/>
        </w:rPr>
        <w:t xml:space="preserve">. London: Care Quality Commission. Available at: </w:t>
      </w:r>
      <w:hyperlink r:id="R4306554dca704584">
        <w:r w:rsidRPr="2CF779CA" w:rsidR="2BAF8010">
          <w:rPr>
            <w:rStyle w:val="Hyperlink"/>
            <w:rFonts w:ascii="Arial Nova" w:hAnsi="Arial Nova" w:eastAsia="Arial Nova" w:cs="Arial Nova"/>
            <w:b w:val="0"/>
            <w:bCs w:val="0"/>
            <w:i w:val="0"/>
            <w:iCs w:val="0"/>
            <w:noProof w:val="0"/>
            <w:color w:val="0057FF"/>
            <w:sz w:val="22"/>
            <w:szCs w:val="22"/>
            <w:lang w:val="en-GB"/>
          </w:rPr>
          <w:t>https://www.cqc.org.uk/guidance-providers/regulations-enforcement/good-management-records</w:t>
        </w:r>
      </w:hyperlink>
      <w:r w:rsidRPr="2CF779CA" w:rsidR="2BAF8010">
        <w:rPr>
          <w:rFonts w:ascii="Arial Nova" w:hAnsi="Arial Nova" w:eastAsia="Arial Nova" w:cs="Arial Nova"/>
          <w:b w:val="0"/>
          <w:bCs w:val="0"/>
          <w:i w:val="0"/>
          <w:iCs w:val="0"/>
          <w:noProof w:val="0"/>
          <w:color w:val="000000" w:themeColor="text1" w:themeTint="FF" w:themeShade="FF"/>
          <w:sz w:val="22"/>
          <w:szCs w:val="22"/>
          <w:lang w:val="en-GB"/>
        </w:rPr>
        <w:t xml:space="preserve"> (Accessed: 20 June 2026).</w:t>
      </w:r>
    </w:p>
    <w:p w:rsidRPr="00242974" w:rsidR="00AC7BE2" w:rsidP="2CF779CA" w:rsidRDefault="00631F2E" w14:paraId="5297CDE6" w14:textId="0E120875">
      <w:pPr>
        <w:spacing w:before="0" w:beforeAutospacing="off" w:after="0" w:afterAutospacing="off" w:line="360" w:lineRule="auto"/>
        <w:jc w:val="both"/>
        <w:rPr>
          <w:rFonts w:ascii="Arial Nova" w:hAnsi="Arial Nova" w:eastAsia="Arial Nova" w:cs="Arial Nova"/>
          <w:b w:val="0"/>
          <w:bCs w:val="0"/>
          <w:i w:val="0"/>
          <w:iCs w:val="0"/>
          <w:noProof w:val="0"/>
          <w:color w:val="000000" w:themeColor="text1" w:themeTint="FF" w:themeShade="FF"/>
          <w:sz w:val="22"/>
          <w:szCs w:val="22"/>
          <w:lang w:val="en-GB"/>
        </w:rPr>
      </w:pPr>
    </w:p>
    <w:p w:rsidRPr="00242974" w:rsidR="00AC7BE2" w:rsidP="2CF779CA" w:rsidRDefault="00631F2E" w14:paraId="3DB2C692" w14:textId="27FD7B84">
      <w:pPr>
        <w:spacing w:before="0" w:beforeAutospacing="off" w:after="0" w:afterAutospacing="off" w:line="360" w:lineRule="auto"/>
        <w:jc w:val="both"/>
        <w:rPr>
          <w:rFonts w:ascii="Arial Nova" w:hAnsi="Arial Nova" w:eastAsia="Arial Nova" w:cs="Arial Nova"/>
          <w:b w:val="0"/>
          <w:bCs w:val="0"/>
          <w:i w:val="0"/>
          <w:iCs w:val="0"/>
          <w:noProof w:val="0"/>
          <w:color w:val="000000" w:themeColor="text1" w:themeTint="FF" w:themeShade="FF"/>
          <w:sz w:val="22"/>
          <w:szCs w:val="22"/>
          <w:lang w:val="en-GB"/>
        </w:rPr>
      </w:pPr>
      <w:r w:rsidRPr="2CF779CA" w:rsidR="2BAF8010">
        <w:rPr>
          <w:rFonts w:ascii="Arial Nova" w:hAnsi="Arial Nova" w:eastAsia="Arial Nova" w:cs="Arial Nova"/>
          <w:b w:val="0"/>
          <w:bCs w:val="0"/>
          <w:i w:val="0"/>
          <w:iCs w:val="0"/>
          <w:noProof w:val="0"/>
          <w:color w:val="000000" w:themeColor="text1" w:themeTint="FF" w:themeShade="FF"/>
          <w:sz w:val="22"/>
          <w:szCs w:val="22"/>
          <w:lang w:val="en-GB"/>
        </w:rPr>
        <w:t xml:space="preserve">Care Quality Commission (2023) </w:t>
      </w:r>
      <w:r w:rsidRPr="2CF779CA" w:rsidR="2BAF8010">
        <w:rPr>
          <w:rFonts w:ascii="Arial Nova" w:hAnsi="Arial Nova" w:eastAsia="Arial Nova" w:cs="Arial Nova"/>
          <w:b w:val="0"/>
          <w:bCs w:val="0"/>
          <w:i w:val="1"/>
          <w:iCs w:val="1"/>
          <w:noProof w:val="0"/>
          <w:color w:val="000000" w:themeColor="text1" w:themeTint="FF" w:themeShade="FF"/>
          <w:sz w:val="22"/>
          <w:szCs w:val="22"/>
          <w:lang w:val="en-GB"/>
        </w:rPr>
        <w:t>The fundamental standards</w:t>
      </w:r>
      <w:r w:rsidRPr="2CF779CA" w:rsidR="2BAF8010">
        <w:rPr>
          <w:rFonts w:ascii="Arial Nova" w:hAnsi="Arial Nova" w:eastAsia="Arial Nova" w:cs="Arial Nova"/>
          <w:b w:val="0"/>
          <w:bCs w:val="0"/>
          <w:i w:val="0"/>
          <w:iCs w:val="0"/>
          <w:noProof w:val="0"/>
          <w:color w:val="000000" w:themeColor="text1" w:themeTint="FF" w:themeShade="FF"/>
          <w:sz w:val="22"/>
          <w:szCs w:val="22"/>
          <w:lang w:val="en-GB"/>
        </w:rPr>
        <w:t xml:space="preserve">. London: Care Quality Commission. Available at: </w:t>
      </w:r>
      <w:hyperlink r:id="Rd40771130cea4573">
        <w:r w:rsidRPr="2CF779CA" w:rsidR="2BAF8010">
          <w:rPr>
            <w:rStyle w:val="Hyperlink"/>
            <w:rFonts w:ascii="Arial Nova" w:hAnsi="Arial Nova" w:eastAsia="Arial Nova" w:cs="Arial Nova"/>
            <w:b w:val="0"/>
            <w:bCs w:val="0"/>
            <w:i w:val="0"/>
            <w:iCs w:val="0"/>
            <w:noProof w:val="0"/>
            <w:color w:val="0057FF"/>
            <w:sz w:val="22"/>
            <w:szCs w:val="22"/>
            <w:lang w:val="en-GB"/>
          </w:rPr>
          <w:t>https://www.cqc.org.uk/what-we-do/standards-and-regulations/fundamental-standards</w:t>
        </w:r>
      </w:hyperlink>
      <w:r w:rsidRPr="2CF779CA" w:rsidR="2BAF8010">
        <w:rPr>
          <w:rFonts w:ascii="Arial Nova" w:hAnsi="Arial Nova" w:eastAsia="Arial Nova" w:cs="Arial Nova"/>
          <w:b w:val="0"/>
          <w:bCs w:val="0"/>
          <w:i w:val="0"/>
          <w:iCs w:val="0"/>
          <w:noProof w:val="0"/>
          <w:color w:val="000000" w:themeColor="text1" w:themeTint="FF" w:themeShade="FF"/>
          <w:sz w:val="22"/>
          <w:szCs w:val="22"/>
          <w:lang w:val="en-GB"/>
        </w:rPr>
        <w:t xml:space="preserve"> (Accessed: 20 June 2026).</w:t>
      </w:r>
    </w:p>
    <w:p w:rsidRPr="00242974" w:rsidR="00AC7BE2" w:rsidP="2CF779CA" w:rsidRDefault="00631F2E" w14:paraId="62AEA986" w14:textId="7284E073">
      <w:pPr>
        <w:spacing w:before="0" w:beforeAutospacing="off" w:after="0" w:afterAutospacing="off" w:line="360" w:lineRule="auto"/>
        <w:jc w:val="both"/>
        <w:rPr>
          <w:rFonts w:ascii="Arial Nova" w:hAnsi="Arial Nova" w:eastAsia="Arial Nova" w:cs="Arial Nova"/>
          <w:b w:val="0"/>
          <w:bCs w:val="0"/>
          <w:i w:val="0"/>
          <w:iCs w:val="0"/>
          <w:noProof w:val="0"/>
          <w:color w:val="000000" w:themeColor="text1" w:themeTint="FF" w:themeShade="FF"/>
          <w:sz w:val="22"/>
          <w:szCs w:val="22"/>
          <w:lang w:val="en-GB"/>
        </w:rPr>
      </w:pPr>
    </w:p>
    <w:p w:rsidRPr="00242974" w:rsidR="00AC7BE2" w:rsidP="2CF779CA" w:rsidRDefault="00631F2E" w14:paraId="49170A87" w14:textId="60A5500E">
      <w:pPr>
        <w:spacing w:before="0" w:beforeAutospacing="off" w:after="0" w:afterAutospacing="off" w:line="360" w:lineRule="auto"/>
        <w:jc w:val="both"/>
        <w:rPr>
          <w:rFonts w:ascii="Arial Nova" w:hAnsi="Arial Nova" w:eastAsia="Arial Nova" w:cs="Arial Nova"/>
          <w:b w:val="0"/>
          <w:bCs w:val="0"/>
          <w:i w:val="0"/>
          <w:iCs w:val="0"/>
          <w:noProof w:val="0"/>
          <w:color w:val="000000" w:themeColor="text1" w:themeTint="FF" w:themeShade="FF"/>
          <w:sz w:val="22"/>
          <w:szCs w:val="22"/>
          <w:lang w:val="en-GB"/>
        </w:rPr>
      </w:pPr>
      <w:r w:rsidRPr="2CF779CA" w:rsidR="2BAF8010">
        <w:rPr>
          <w:rFonts w:ascii="Arial Nova" w:hAnsi="Arial Nova" w:eastAsia="Arial Nova" w:cs="Arial Nova"/>
          <w:b w:val="0"/>
          <w:bCs w:val="0"/>
          <w:i w:val="0"/>
          <w:iCs w:val="0"/>
          <w:noProof w:val="0"/>
          <w:color w:val="000000" w:themeColor="text1" w:themeTint="FF" w:themeShade="FF"/>
          <w:sz w:val="22"/>
          <w:szCs w:val="22"/>
          <w:lang w:val="en-GB"/>
        </w:rPr>
        <w:t xml:space="preserve">Department of Health and Social Care (2023) </w:t>
      </w:r>
      <w:r w:rsidRPr="2CF779CA" w:rsidR="2BAF8010">
        <w:rPr>
          <w:rFonts w:ascii="Arial Nova" w:hAnsi="Arial Nova" w:eastAsia="Arial Nova" w:cs="Arial Nova"/>
          <w:b w:val="0"/>
          <w:bCs w:val="0"/>
          <w:i w:val="1"/>
          <w:iCs w:val="1"/>
          <w:noProof w:val="0"/>
          <w:color w:val="000000" w:themeColor="text1" w:themeTint="FF" w:themeShade="FF"/>
          <w:sz w:val="22"/>
          <w:szCs w:val="22"/>
          <w:lang w:val="en-GB"/>
        </w:rPr>
        <w:t>Record keeping good practice guide</w:t>
      </w:r>
      <w:r w:rsidRPr="2CF779CA" w:rsidR="2BAF8010">
        <w:rPr>
          <w:rFonts w:ascii="Arial Nova" w:hAnsi="Arial Nova" w:eastAsia="Arial Nova" w:cs="Arial Nova"/>
          <w:b w:val="0"/>
          <w:bCs w:val="0"/>
          <w:i w:val="0"/>
          <w:iCs w:val="0"/>
          <w:noProof w:val="0"/>
          <w:color w:val="000000" w:themeColor="text1" w:themeTint="FF" w:themeShade="FF"/>
          <w:sz w:val="22"/>
          <w:szCs w:val="22"/>
          <w:lang w:val="en-GB"/>
        </w:rPr>
        <w:t xml:space="preserve">. London: </w:t>
      </w:r>
      <w:r w:rsidRPr="2CF779CA" w:rsidR="2BAF8010">
        <w:rPr>
          <w:rFonts w:ascii="Arial Nova" w:hAnsi="Arial Nova" w:eastAsia="Arial Nova" w:cs="Arial Nova"/>
          <w:b w:val="0"/>
          <w:bCs w:val="0"/>
          <w:i w:val="0"/>
          <w:iCs w:val="0"/>
          <w:noProof w:val="0"/>
          <w:color w:val="000000" w:themeColor="text1" w:themeTint="FF" w:themeShade="FF"/>
          <w:sz w:val="22"/>
          <w:szCs w:val="22"/>
          <w:lang w:val="en-GB"/>
        </w:rPr>
        <w:t xml:space="preserve">Department of Health and Social Care. Available at: </w:t>
      </w:r>
      <w:hyperlink r:id="R7c8cf8e30dc84ecb">
        <w:r w:rsidRPr="2CF779CA" w:rsidR="2BAF8010">
          <w:rPr>
            <w:rStyle w:val="Hyperlink"/>
            <w:rFonts w:ascii="Arial Nova" w:hAnsi="Arial Nova" w:eastAsia="Arial Nova" w:cs="Arial Nova"/>
            <w:b w:val="0"/>
            <w:bCs w:val="0"/>
            <w:i w:val="0"/>
            <w:iCs w:val="0"/>
            <w:noProof w:val="0"/>
            <w:color w:val="0057FF"/>
            <w:sz w:val="22"/>
            <w:szCs w:val="22"/>
            <w:lang w:val="en-GB"/>
          </w:rPr>
          <w:t>https://www.gov.uk/government/publications/record-keeping-in-health-and-social-care</w:t>
        </w:r>
      </w:hyperlink>
      <w:r w:rsidRPr="2CF779CA" w:rsidR="2BAF8010">
        <w:rPr>
          <w:rFonts w:ascii="Arial Nova" w:hAnsi="Arial Nova" w:eastAsia="Arial Nova" w:cs="Arial Nova"/>
          <w:b w:val="0"/>
          <w:bCs w:val="0"/>
          <w:i w:val="0"/>
          <w:iCs w:val="0"/>
          <w:noProof w:val="0"/>
          <w:color w:val="000000" w:themeColor="text1" w:themeTint="FF" w:themeShade="FF"/>
          <w:sz w:val="22"/>
          <w:szCs w:val="22"/>
          <w:lang w:val="en-GB"/>
        </w:rPr>
        <w:t xml:space="preserve"> (Accessed: 20 June 2026).</w:t>
      </w:r>
    </w:p>
    <w:p w:rsidRPr="00242974" w:rsidR="00AC7BE2" w:rsidP="2CF779CA" w:rsidRDefault="00631F2E" w14:paraId="79B67251" w14:textId="6561E7A2">
      <w:pPr>
        <w:spacing w:before="0" w:beforeAutospacing="off" w:after="0" w:afterAutospacing="off" w:line="360" w:lineRule="auto"/>
        <w:jc w:val="both"/>
        <w:rPr>
          <w:rFonts w:ascii="Arial Nova" w:hAnsi="Arial Nova" w:eastAsia="Arial Nova" w:cs="Arial Nova"/>
          <w:b w:val="0"/>
          <w:bCs w:val="0"/>
          <w:i w:val="0"/>
          <w:iCs w:val="0"/>
          <w:noProof w:val="0"/>
          <w:color w:val="000000" w:themeColor="text1" w:themeTint="FF" w:themeShade="FF"/>
          <w:sz w:val="22"/>
          <w:szCs w:val="22"/>
          <w:lang w:val="en-GB"/>
        </w:rPr>
      </w:pPr>
    </w:p>
    <w:p w:rsidRPr="00242974" w:rsidR="00AC7BE2" w:rsidP="2CF779CA" w:rsidRDefault="00631F2E" w14:paraId="28ACE5B0" w14:textId="4E33A7DC">
      <w:pPr>
        <w:spacing w:before="0" w:beforeAutospacing="off" w:after="0" w:afterAutospacing="off" w:line="360" w:lineRule="auto"/>
        <w:jc w:val="both"/>
        <w:rPr>
          <w:rFonts w:ascii="Arial Nova" w:hAnsi="Arial Nova" w:eastAsia="Arial Nova" w:cs="Arial Nova"/>
          <w:b w:val="0"/>
          <w:bCs w:val="0"/>
          <w:i w:val="0"/>
          <w:iCs w:val="0"/>
          <w:noProof w:val="0"/>
          <w:color w:val="000000" w:themeColor="text1" w:themeTint="FF" w:themeShade="FF"/>
          <w:sz w:val="22"/>
          <w:szCs w:val="22"/>
          <w:lang w:val="en-GB"/>
        </w:rPr>
      </w:pPr>
      <w:r w:rsidRPr="2CF779CA" w:rsidR="2BAF8010">
        <w:rPr>
          <w:rFonts w:ascii="Arial Nova" w:hAnsi="Arial Nova" w:eastAsia="Arial Nova" w:cs="Arial Nova"/>
          <w:b w:val="0"/>
          <w:bCs w:val="0"/>
          <w:i w:val="0"/>
          <w:iCs w:val="0"/>
          <w:noProof w:val="0"/>
          <w:color w:val="000000" w:themeColor="text1" w:themeTint="FF" w:themeShade="FF"/>
          <w:sz w:val="22"/>
          <w:szCs w:val="22"/>
          <w:lang w:val="en-GB"/>
        </w:rPr>
        <w:t xml:space="preserve">Great Britain (2010) </w:t>
      </w:r>
      <w:r w:rsidRPr="2CF779CA" w:rsidR="2BAF8010">
        <w:rPr>
          <w:rFonts w:ascii="Arial Nova" w:hAnsi="Arial Nova" w:eastAsia="Arial Nova" w:cs="Arial Nova"/>
          <w:b w:val="0"/>
          <w:bCs w:val="0"/>
          <w:i w:val="1"/>
          <w:iCs w:val="1"/>
          <w:noProof w:val="0"/>
          <w:color w:val="000000" w:themeColor="text1" w:themeTint="FF" w:themeShade="FF"/>
          <w:sz w:val="22"/>
          <w:szCs w:val="22"/>
          <w:lang w:val="en-GB"/>
        </w:rPr>
        <w:t>Equality Act 2010</w:t>
      </w:r>
      <w:r w:rsidRPr="2CF779CA" w:rsidR="2BAF8010">
        <w:rPr>
          <w:rFonts w:ascii="Arial Nova" w:hAnsi="Arial Nova" w:eastAsia="Arial Nova" w:cs="Arial Nova"/>
          <w:b w:val="0"/>
          <w:bCs w:val="0"/>
          <w:i w:val="0"/>
          <w:iCs w:val="0"/>
          <w:noProof w:val="0"/>
          <w:color w:val="000000" w:themeColor="text1" w:themeTint="FF" w:themeShade="FF"/>
          <w:sz w:val="22"/>
          <w:szCs w:val="22"/>
          <w:lang w:val="en-GB"/>
        </w:rPr>
        <w:t xml:space="preserve">. London: The Stationery Office. Available at: </w:t>
      </w:r>
      <w:hyperlink r:id="Ra23338e63a7c421e">
        <w:r w:rsidRPr="2CF779CA" w:rsidR="2BAF8010">
          <w:rPr>
            <w:rStyle w:val="Hyperlink"/>
            <w:rFonts w:ascii="Arial Nova" w:hAnsi="Arial Nova" w:eastAsia="Arial Nova" w:cs="Arial Nova"/>
            <w:b w:val="0"/>
            <w:bCs w:val="0"/>
            <w:i w:val="0"/>
            <w:iCs w:val="0"/>
            <w:noProof w:val="0"/>
            <w:color w:val="0057FF"/>
            <w:sz w:val="22"/>
            <w:szCs w:val="22"/>
            <w:lang w:val="en-GB"/>
          </w:rPr>
          <w:t>https://www.legislation.gov.uk/ukpga/2010/15/contents</w:t>
        </w:r>
      </w:hyperlink>
      <w:r w:rsidRPr="2CF779CA" w:rsidR="2BAF8010">
        <w:rPr>
          <w:rFonts w:ascii="Arial Nova" w:hAnsi="Arial Nova" w:eastAsia="Arial Nova" w:cs="Arial Nova"/>
          <w:b w:val="0"/>
          <w:bCs w:val="0"/>
          <w:i w:val="0"/>
          <w:iCs w:val="0"/>
          <w:noProof w:val="0"/>
          <w:color w:val="000000" w:themeColor="text1" w:themeTint="FF" w:themeShade="FF"/>
          <w:sz w:val="22"/>
          <w:szCs w:val="22"/>
          <w:lang w:val="en-GB"/>
        </w:rPr>
        <w:t xml:space="preserve"> (Accessed: 20 June 2026).</w:t>
      </w:r>
    </w:p>
    <w:p w:rsidRPr="00242974" w:rsidR="00AC7BE2" w:rsidP="2CF779CA" w:rsidRDefault="00631F2E" w14:paraId="5433C82C" w14:textId="4AFF0A05">
      <w:pPr>
        <w:spacing w:before="0" w:beforeAutospacing="off" w:after="0" w:afterAutospacing="off" w:line="360" w:lineRule="auto"/>
        <w:jc w:val="both"/>
        <w:rPr>
          <w:rFonts w:ascii="Arial Nova" w:hAnsi="Arial Nova" w:eastAsia="Arial Nova" w:cs="Arial Nova"/>
          <w:b w:val="0"/>
          <w:bCs w:val="0"/>
          <w:i w:val="0"/>
          <w:iCs w:val="0"/>
          <w:noProof w:val="0"/>
          <w:color w:val="000000" w:themeColor="text1" w:themeTint="FF" w:themeShade="FF"/>
          <w:sz w:val="22"/>
          <w:szCs w:val="22"/>
          <w:lang w:val="en-GB"/>
        </w:rPr>
      </w:pPr>
    </w:p>
    <w:p w:rsidRPr="00242974" w:rsidR="00AC7BE2" w:rsidP="2CF779CA" w:rsidRDefault="00631F2E" w14:paraId="27E70254" w14:textId="0A75E78A">
      <w:pPr>
        <w:spacing w:before="0" w:beforeAutospacing="off" w:after="0" w:afterAutospacing="off" w:line="360" w:lineRule="auto"/>
        <w:jc w:val="both"/>
        <w:rPr>
          <w:rFonts w:ascii="Arial Nova" w:hAnsi="Arial Nova" w:eastAsia="Arial Nova" w:cs="Arial Nova"/>
          <w:b w:val="0"/>
          <w:bCs w:val="0"/>
          <w:i w:val="0"/>
          <w:iCs w:val="0"/>
          <w:noProof w:val="0"/>
          <w:color w:val="000000" w:themeColor="text1" w:themeTint="FF" w:themeShade="FF"/>
          <w:sz w:val="22"/>
          <w:szCs w:val="22"/>
          <w:lang w:val="en-GB"/>
        </w:rPr>
      </w:pPr>
      <w:r w:rsidRPr="2CF779CA" w:rsidR="2BAF8010">
        <w:rPr>
          <w:rFonts w:ascii="Arial Nova" w:hAnsi="Arial Nova" w:eastAsia="Arial Nova" w:cs="Arial Nova"/>
          <w:b w:val="0"/>
          <w:bCs w:val="0"/>
          <w:i w:val="0"/>
          <w:iCs w:val="0"/>
          <w:noProof w:val="0"/>
          <w:color w:val="000000" w:themeColor="text1" w:themeTint="FF" w:themeShade="FF"/>
          <w:sz w:val="22"/>
          <w:szCs w:val="22"/>
          <w:lang w:val="en-GB"/>
        </w:rPr>
        <w:t xml:space="preserve">Great Britain (2018) </w:t>
      </w:r>
      <w:r w:rsidRPr="2CF779CA" w:rsidR="2BAF8010">
        <w:rPr>
          <w:rFonts w:ascii="Arial Nova" w:hAnsi="Arial Nova" w:eastAsia="Arial Nova" w:cs="Arial Nova"/>
          <w:b w:val="0"/>
          <w:bCs w:val="0"/>
          <w:i w:val="1"/>
          <w:iCs w:val="1"/>
          <w:noProof w:val="0"/>
          <w:color w:val="000000" w:themeColor="text1" w:themeTint="FF" w:themeShade="FF"/>
          <w:sz w:val="22"/>
          <w:szCs w:val="22"/>
          <w:lang w:val="en-GB"/>
        </w:rPr>
        <w:t>Data Protection Act 2018</w:t>
      </w:r>
      <w:r w:rsidRPr="2CF779CA" w:rsidR="2BAF8010">
        <w:rPr>
          <w:rFonts w:ascii="Arial Nova" w:hAnsi="Arial Nova" w:eastAsia="Arial Nova" w:cs="Arial Nova"/>
          <w:b w:val="0"/>
          <w:bCs w:val="0"/>
          <w:i w:val="0"/>
          <w:iCs w:val="0"/>
          <w:noProof w:val="0"/>
          <w:color w:val="000000" w:themeColor="text1" w:themeTint="FF" w:themeShade="FF"/>
          <w:sz w:val="22"/>
          <w:szCs w:val="22"/>
          <w:lang w:val="en-GB"/>
        </w:rPr>
        <w:t xml:space="preserve">. London: The Stationery Office. Available at: </w:t>
      </w:r>
      <w:hyperlink r:id="R4f5546f5e9f4483b">
        <w:r w:rsidRPr="2CF779CA" w:rsidR="2BAF8010">
          <w:rPr>
            <w:rStyle w:val="Hyperlink"/>
            <w:rFonts w:ascii="Arial Nova" w:hAnsi="Arial Nova" w:eastAsia="Arial Nova" w:cs="Arial Nova"/>
            <w:b w:val="0"/>
            <w:bCs w:val="0"/>
            <w:i w:val="0"/>
            <w:iCs w:val="0"/>
            <w:noProof w:val="0"/>
            <w:color w:val="0057FF"/>
            <w:sz w:val="22"/>
            <w:szCs w:val="22"/>
            <w:lang w:val="en-GB"/>
          </w:rPr>
          <w:t>https://www.legislation.gov.uk/ukpga/2018/12/contents/enacted</w:t>
        </w:r>
      </w:hyperlink>
      <w:r w:rsidRPr="2CF779CA" w:rsidR="2BAF8010">
        <w:rPr>
          <w:rFonts w:ascii="Arial Nova" w:hAnsi="Arial Nova" w:eastAsia="Arial Nova" w:cs="Arial Nova"/>
          <w:b w:val="0"/>
          <w:bCs w:val="0"/>
          <w:i w:val="0"/>
          <w:iCs w:val="0"/>
          <w:noProof w:val="0"/>
          <w:color w:val="000000" w:themeColor="text1" w:themeTint="FF" w:themeShade="FF"/>
          <w:sz w:val="22"/>
          <w:szCs w:val="22"/>
          <w:lang w:val="en-GB"/>
        </w:rPr>
        <w:t xml:space="preserve"> (Accessed: 20 June 2026).</w:t>
      </w:r>
    </w:p>
    <w:p w:rsidRPr="00242974" w:rsidR="00AC7BE2" w:rsidP="2CF779CA" w:rsidRDefault="00631F2E" w14:paraId="10EAFC46" w14:textId="0D9E33C6">
      <w:pPr>
        <w:spacing w:before="0" w:beforeAutospacing="off" w:after="0" w:afterAutospacing="off" w:line="360" w:lineRule="auto"/>
        <w:jc w:val="both"/>
        <w:rPr>
          <w:rFonts w:ascii="Arial Nova" w:hAnsi="Arial Nova" w:eastAsia="Arial Nova" w:cs="Arial Nova"/>
          <w:b w:val="0"/>
          <w:bCs w:val="0"/>
          <w:i w:val="0"/>
          <w:iCs w:val="0"/>
          <w:noProof w:val="0"/>
          <w:color w:val="000000" w:themeColor="text1" w:themeTint="FF" w:themeShade="FF"/>
          <w:sz w:val="22"/>
          <w:szCs w:val="22"/>
          <w:lang w:val="en-GB"/>
        </w:rPr>
      </w:pPr>
    </w:p>
    <w:p w:rsidRPr="00242974" w:rsidR="00AC7BE2" w:rsidP="2CF779CA" w:rsidRDefault="00631F2E" w14:paraId="17BAE25A" w14:textId="46438783">
      <w:pPr>
        <w:spacing w:before="0" w:beforeAutospacing="off" w:after="0" w:afterAutospacing="off" w:line="360" w:lineRule="auto"/>
        <w:jc w:val="both"/>
        <w:rPr>
          <w:rFonts w:ascii="Arial Nova" w:hAnsi="Arial Nova" w:eastAsia="Arial Nova" w:cs="Arial Nova"/>
          <w:b w:val="0"/>
          <w:bCs w:val="0"/>
          <w:i w:val="0"/>
          <w:iCs w:val="0"/>
          <w:noProof w:val="0"/>
          <w:color w:val="000000" w:themeColor="text1" w:themeTint="FF" w:themeShade="FF"/>
          <w:sz w:val="22"/>
          <w:szCs w:val="22"/>
          <w:lang w:val="en-GB"/>
        </w:rPr>
      </w:pPr>
      <w:r w:rsidRPr="2CF779CA" w:rsidR="2BAF8010">
        <w:rPr>
          <w:rFonts w:ascii="Arial Nova" w:hAnsi="Arial Nova" w:eastAsia="Arial Nova" w:cs="Arial Nova"/>
          <w:b w:val="0"/>
          <w:bCs w:val="0"/>
          <w:i w:val="0"/>
          <w:iCs w:val="0"/>
          <w:noProof w:val="0"/>
          <w:color w:val="000000" w:themeColor="text1" w:themeTint="FF" w:themeShade="FF"/>
          <w:sz w:val="22"/>
          <w:szCs w:val="22"/>
          <w:lang w:val="en-GB"/>
        </w:rPr>
        <w:t xml:space="preserve">Local Government Association (2023) </w:t>
      </w:r>
      <w:r w:rsidRPr="2CF779CA" w:rsidR="2BAF8010">
        <w:rPr>
          <w:rFonts w:ascii="Arial Nova" w:hAnsi="Arial Nova" w:eastAsia="Arial Nova" w:cs="Arial Nova"/>
          <w:b w:val="0"/>
          <w:bCs w:val="0"/>
          <w:i w:val="1"/>
          <w:iCs w:val="1"/>
          <w:noProof w:val="0"/>
          <w:color w:val="000000" w:themeColor="text1" w:themeTint="FF" w:themeShade="FF"/>
          <w:sz w:val="22"/>
          <w:szCs w:val="22"/>
          <w:lang w:val="en-GB"/>
        </w:rPr>
        <w:t>Multi</w:t>
      </w:r>
      <w:r>
        <w:noBreakHyphen/>
      </w:r>
      <w:r w:rsidRPr="2CF779CA" w:rsidR="2BAF8010">
        <w:rPr>
          <w:rFonts w:ascii="Arial Nova" w:hAnsi="Arial Nova" w:eastAsia="Arial Nova" w:cs="Arial Nova"/>
          <w:b w:val="0"/>
          <w:bCs w:val="0"/>
          <w:i w:val="1"/>
          <w:iCs w:val="1"/>
          <w:noProof w:val="0"/>
          <w:color w:val="000000" w:themeColor="text1" w:themeTint="FF" w:themeShade="FF"/>
          <w:sz w:val="22"/>
          <w:szCs w:val="22"/>
          <w:lang w:val="en-GB"/>
        </w:rPr>
        <w:t>agency working for older people with care and support needs</w:t>
      </w:r>
      <w:r w:rsidRPr="2CF779CA" w:rsidR="2BAF8010">
        <w:rPr>
          <w:rFonts w:ascii="Arial Nova" w:hAnsi="Arial Nova" w:eastAsia="Arial Nova" w:cs="Arial Nova"/>
          <w:b w:val="0"/>
          <w:bCs w:val="0"/>
          <w:i w:val="0"/>
          <w:iCs w:val="0"/>
          <w:noProof w:val="0"/>
          <w:color w:val="000000" w:themeColor="text1" w:themeTint="FF" w:themeShade="FF"/>
          <w:sz w:val="22"/>
          <w:szCs w:val="22"/>
          <w:lang w:val="en-GB"/>
        </w:rPr>
        <w:t xml:space="preserve">. London: Local Government Association. Available at: </w:t>
      </w:r>
      <w:hyperlink r:id="R25032ee9ce004445">
        <w:r w:rsidRPr="2CF779CA" w:rsidR="2BAF8010">
          <w:rPr>
            <w:rStyle w:val="Hyperlink"/>
            <w:rFonts w:ascii="Arial Nova" w:hAnsi="Arial Nova" w:eastAsia="Arial Nova" w:cs="Arial Nova"/>
            <w:b w:val="0"/>
            <w:bCs w:val="0"/>
            <w:i w:val="0"/>
            <w:iCs w:val="0"/>
            <w:noProof w:val="0"/>
            <w:color w:val="0057FF"/>
            <w:sz w:val="22"/>
            <w:szCs w:val="22"/>
            <w:lang w:val="en-GB"/>
          </w:rPr>
          <w:t>https://www.local.gov.uk/publications/multi-agency-working-older-people-care-and-support-needs</w:t>
        </w:r>
      </w:hyperlink>
      <w:r w:rsidRPr="2CF779CA" w:rsidR="2BAF8010">
        <w:rPr>
          <w:rFonts w:ascii="Arial Nova" w:hAnsi="Arial Nova" w:eastAsia="Arial Nova" w:cs="Arial Nova"/>
          <w:b w:val="0"/>
          <w:bCs w:val="0"/>
          <w:i w:val="0"/>
          <w:iCs w:val="0"/>
          <w:noProof w:val="0"/>
          <w:color w:val="000000" w:themeColor="text1" w:themeTint="FF" w:themeShade="FF"/>
          <w:sz w:val="22"/>
          <w:szCs w:val="22"/>
          <w:lang w:val="en-GB"/>
        </w:rPr>
        <w:t xml:space="preserve"> (Accessed: 20 June 2026).</w:t>
      </w:r>
    </w:p>
    <w:p w:rsidRPr="00242974" w:rsidR="00AC7BE2" w:rsidP="2CF779CA" w:rsidRDefault="00631F2E" w14:paraId="1E1A96B6" w14:textId="318EFE50">
      <w:pPr>
        <w:spacing w:before="0" w:beforeAutospacing="off" w:after="0" w:afterAutospacing="off" w:line="360" w:lineRule="auto"/>
        <w:jc w:val="both"/>
        <w:rPr>
          <w:rFonts w:ascii="Arial Nova" w:hAnsi="Arial Nova" w:eastAsia="Arial Nova" w:cs="Arial Nova"/>
          <w:b w:val="0"/>
          <w:bCs w:val="0"/>
          <w:i w:val="0"/>
          <w:iCs w:val="0"/>
          <w:noProof w:val="0"/>
          <w:color w:val="000000" w:themeColor="text1" w:themeTint="FF" w:themeShade="FF"/>
          <w:sz w:val="22"/>
          <w:szCs w:val="22"/>
          <w:lang w:val="en-GB"/>
        </w:rPr>
      </w:pPr>
    </w:p>
    <w:p w:rsidRPr="00242974" w:rsidR="00AC7BE2" w:rsidP="2CF779CA" w:rsidRDefault="00631F2E" w14:paraId="47968371" w14:textId="1D8D3EA8">
      <w:pPr>
        <w:spacing w:before="0" w:beforeAutospacing="off" w:after="0" w:afterAutospacing="off" w:line="360" w:lineRule="auto"/>
        <w:jc w:val="both"/>
        <w:rPr>
          <w:rFonts w:ascii="Arial Nova" w:hAnsi="Arial Nova" w:eastAsia="Arial Nova" w:cs="Arial Nova"/>
          <w:b w:val="0"/>
          <w:bCs w:val="0"/>
          <w:i w:val="0"/>
          <w:iCs w:val="0"/>
          <w:noProof w:val="0"/>
          <w:color w:val="000000" w:themeColor="text1" w:themeTint="FF" w:themeShade="FF"/>
          <w:sz w:val="22"/>
          <w:szCs w:val="22"/>
          <w:lang w:val="en-GB"/>
        </w:rPr>
      </w:pPr>
      <w:r w:rsidRPr="2CF779CA" w:rsidR="2BAF8010">
        <w:rPr>
          <w:rFonts w:ascii="Arial Nova" w:hAnsi="Arial Nova" w:eastAsia="Arial Nova" w:cs="Arial Nova"/>
          <w:b w:val="0"/>
          <w:bCs w:val="0"/>
          <w:i w:val="0"/>
          <w:iCs w:val="0"/>
          <w:noProof w:val="0"/>
          <w:color w:val="000000" w:themeColor="text1" w:themeTint="FF" w:themeShade="FF"/>
          <w:sz w:val="22"/>
          <w:szCs w:val="22"/>
          <w:lang w:val="en-GB"/>
        </w:rPr>
        <w:t xml:space="preserve">NHS England (2023) </w:t>
      </w:r>
      <w:r w:rsidRPr="2CF779CA" w:rsidR="2BAF8010">
        <w:rPr>
          <w:rFonts w:ascii="Arial Nova" w:hAnsi="Arial Nova" w:eastAsia="Arial Nova" w:cs="Arial Nova"/>
          <w:b w:val="0"/>
          <w:bCs w:val="0"/>
          <w:i w:val="1"/>
          <w:iCs w:val="1"/>
          <w:noProof w:val="0"/>
          <w:color w:val="000000" w:themeColor="text1" w:themeTint="FF" w:themeShade="FF"/>
          <w:sz w:val="22"/>
          <w:szCs w:val="22"/>
          <w:lang w:val="en-GB"/>
        </w:rPr>
        <w:t>Person</w:t>
      </w:r>
      <w:r>
        <w:noBreakHyphen/>
      </w:r>
      <w:r w:rsidRPr="2CF779CA" w:rsidR="2BAF8010">
        <w:rPr>
          <w:rFonts w:ascii="Arial Nova" w:hAnsi="Arial Nova" w:eastAsia="Arial Nova" w:cs="Arial Nova"/>
          <w:b w:val="0"/>
          <w:bCs w:val="0"/>
          <w:i w:val="1"/>
          <w:iCs w:val="1"/>
          <w:noProof w:val="0"/>
          <w:color w:val="000000" w:themeColor="text1" w:themeTint="FF" w:themeShade="FF"/>
          <w:sz w:val="22"/>
          <w:szCs w:val="22"/>
          <w:lang w:val="en-GB"/>
        </w:rPr>
        <w:t>centred care and communication guidance</w:t>
      </w:r>
      <w:r w:rsidRPr="2CF779CA" w:rsidR="2BAF8010">
        <w:rPr>
          <w:rFonts w:ascii="Arial Nova" w:hAnsi="Arial Nova" w:eastAsia="Arial Nova" w:cs="Arial Nova"/>
          <w:b w:val="0"/>
          <w:bCs w:val="0"/>
          <w:i w:val="0"/>
          <w:iCs w:val="0"/>
          <w:noProof w:val="0"/>
          <w:color w:val="000000" w:themeColor="text1" w:themeTint="FF" w:themeShade="FF"/>
          <w:sz w:val="22"/>
          <w:szCs w:val="22"/>
          <w:lang w:val="en-GB"/>
        </w:rPr>
        <w:t xml:space="preserve">. London: NHS England. Available at: </w:t>
      </w:r>
      <w:hyperlink r:id="Rababf12a217145e9">
        <w:r w:rsidRPr="2CF779CA" w:rsidR="2BAF8010">
          <w:rPr>
            <w:rStyle w:val="Hyperlink"/>
            <w:rFonts w:ascii="Arial Nova" w:hAnsi="Arial Nova" w:eastAsia="Arial Nova" w:cs="Arial Nova"/>
            <w:b w:val="0"/>
            <w:bCs w:val="0"/>
            <w:i w:val="0"/>
            <w:iCs w:val="0"/>
            <w:noProof w:val="0"/>
            <w:color w:val="0057FF"/>
            <w:sz w:val="22"/>
            <w:szCs w:val="22"/>
            <w:lang w:val="en-GB"/>
          </w:rPr>
          <w:t>https://www.england.nhs.uk/person-centred-care/resources/communication-guidance/</w:t>
        </w:r>
      </w:hyperlink>
      <w:r w:rsidRPr="2CF779CA" w:rsidR="2BAF8010">
        <w:rPr>
          <w:rFonts w:ascii="Arial Nova" w:hAnsi="Arial Nova" w:eastAsia="Arial Nova" w:cs="Arial Nova"/>
          <w:b w:val="0"/>
          <w:bCs w:val="0"/>
          <w:i w:val="0"/>
          <w:iCs w:val="0"/>
          <w:noProof w:val="0"/>
          <w:color w:val="000000" w:themeColor="text1" w:themeTint="FF" w:themeShade="FF"/>
          <w:sz w:val="22"/>
          <w:szCs w:val="22"/>
          <w:lang w:val="en-GB"/>
        </w:rPr>
        <w:t xml:space="preserve"> (Accessed: 20 June 2026).</w:t>
      </w:r>
    </w:p>
    <w:p w:rsidRPr="00242974" w:rsidR="00AC7BE2" w:rsidP="2CF779CA" w:rsidRDefault="00631F2E" w14:paraId="2F17C142" w14:textId="1228FBF6">
      <w:pPr>
        <w:spacing w:before="0" w:beforeAutospacing="off" w:after="0" w:afterAutospacing="off" w:line="360" w:lineRule="auto"/>
        <w:jc w:val="both"/>
        <w:rPr>
          <w:rFonts w:ascii="Arial Nova" w:hAnsi="Arial Nova" w:eastAsia="Arial Nova" w:cs="Arial Nova"/>
          <w:b w:val="0"/>
          <w:bCs w:val="0"/>
          <w:i w:val="0"/>
          <w:iCs w:val="0"/>
          <w:noProof w:val="0"/>
          <w:color w:val="000000" w:themeColor="text1" w:themeTint="FF" w:themeShade="FF"/>
          <w:sz w:val="22"/>
          <w:szCs w:val="22"/>
          <w:lang w:val="en-GB"/>
        </w:rPr>
      </w:pPr>
      <w:r w:rsidRPr="2CF779CA" w:rsidR="2BAF8010">
        <w:rPr>
          <w:rFonts w:ascii="Arial Nova" w:hAnsi="Arial Nova" w:eastAsia="Arial Nova" w:cs="Arial Nova"/>
          <w:b w:val="0"/>
          <w:bCs w:val="0"/>
          <w:i w:val="0"/>
          <w:iCs w:val="0"/>
          <w:noProof w:val="0"/>
          <w:color w:val="000000" w:themeColor="text1" w:themeTint="FF" w:themeShade="FF"/>
          <w:sz w:val="22"/>
          <w:szCs w:val="22"/>
          <w:lang w:val="en-GB"/>
        </w:rPr>
        <w:t xml:space="preserve">Nursing and Midwifery Council (2018) </w:t>
      </w:r>
      <w:r w:rsidRPr="2CF779CA" w:rsidR="2BAF8010">
        <w:rPr>
          <w:rFonts w:ascii="Arial Nova" w:hAnsi="Arial Nova" w:eastAsia="Arial Nova" w:cs="Arial Nova"/>
          <w:b w:val="0"/>
          <w:bCs w:val="0"/>
          <w:i w:val="1"/>
          <w:iCs w:val="1"/>
          <w:noProof w:val="0"/>
          <w:color w:val="000000" w:themeColor="text1" w:themeTint="FF" w:themeShade="FF"/>
          <w:sz w:val="22"/>
          <w:szCs w:val="22"/>
          <w:lang w:val="en-GB"/>
        </w:rPr>
        <w:t>The Code: professional standards of practice and behaviour for nurses, midwives and nursing associates</w:t>
      </w:r>
      <w:r w:rsidRPr="2CF779CA" w:rsidR="2BAF8010">
        <w:rPr>
          <w:rFonts w:ascii="Arial Nova" w:hAnsi="Arial Nova" w:eastAsia="Arial Nova" w:cs="Arial Nova"/>
          <w:b w:val="0"/>
          <w:bCs w:val="0"/>
          <w:i w:val="0"/>
          <w:iCs w:val="0"/>
          <w:noProof w:val="0"/>
          <w:color w:val="000000" w:themeColor="text1" w:themeTint="FF" w:themeShade="FF"/>
          <w:sz w:val="22"/>
          <w:szCs w:val="22"/>
          <w:lang w:val="en-GB"/>
        </w:rPr>
        <w:t xml:space="preserve">. London: Nursing and Midwifery Council. Available at: </w:t>
      </w:r>
      <w:hyperlink r:id="R0596c62e94db4694">
        <w:r w:rsidRPr="2CF779CA" w:rsidR="2BAF8010">
          <w:rPr>
            <w:rStyle w:val="Hyperlink"/>
            <w:rFonts w:ascii="Arial Nova" w:hAnsi="Arial Nova" w:eastAsia="Arial Nova" w:cs="Arial Nova"/>
            <w:b w:val="0"/>
            <w:bCs w:val="0"/>
            <w:i w:val="0"/>
            <w:iCs w:val="0"/>
            <w:noProof w:val="0"/>
            <w:color w:val="0057FF"/>
            <w:sz w:val="22"/>
            <w:szCs w:val="22"/>
            <w:lang w:val="en-GB"/>
          </w:rPr>
          <w:t>https://www.nmc.org.uk/standards/code/</w:t>
        </w:r>
      </w:hyperlink>
      <w:r w:rsidRPr="2CF779CA" w:rsidR="2BAF8010">
        <w:rPr>
          <w:rFonts w:ascii="Arial Nova" w:hAnsi="Arial Nova" w:eastAsia="Arial Nova" w:cs="Arial Nova"/>
          <w:b w:val="0"/>
          <w:bCs w:val="0"/>
          <w:i w:val="0"/>
          <w:iCs w:val="0"/>
          <w:noProof w:val="0"/>
          <w:color w:val="000000" w:themeColor="text1" w:themeTint="FF" w:themeShade="FF"/>
          <w:sz w:val="22"/>
          <w:szCs w:val="22"/>
          <w:lang w:val="en-GB"/>
        </w:rPr>
        <w:t xml:space="preserve"> (Accessed: 20 June 2026).</w:t>
      </w:r>
    </w:p>
    <w:p w:rsidRPr="00242974" w:rsidR="00AC7BE2" w:rsidP="2CF779CA" w:rsidRDefault="00631F2E" w14:paraId="4DC73F71" w14:textId="034087A1">
      <w:pPr>
        <w:spacing w:before="0" w:beforeAutospacing="off" w:after="0" w:afterAutospacing="off" w:line="360" w:lineRule="auto"/>
        <w:jc w:val="both"/>
        <w:rPr>
          <w:rFonts w:ascii="Arial Nova" w:hAnsi="Arial Nova" w:eastAsia="Arial Nova" w:cs="Arial Nova"/>
          <w:b w:val="0"/>
          <w:bCs w:val="0"/>
          <w:i w:val="0"/>
          <w:iCs w:val="0"/>
          <w:noProof w:val="0"/>
          <w:color w:val="000000" w:themeColor="text1" w:themeTint="FF" w:themeShade="FF"/>
          <w:sz w:val="22"/>
          <w:szCs w:val="22"/>
          <w:lang w:val="en-GB"/>
        </w:rPr>
      </w:pPr>
    </w:p>
    <w:p w:rsidRPr="00242974" w:rsidR="00AC7BE2" w:rsidP="2CF779CA" w:rsidRDefault="00631F2E" w14:paraId="3AE2BEA1" w14:textId="272D8A58">
      <w:pPr>
        <w:spacing w:before="0" w:beforeAutospacing="off" w:after="0" w:afterAutospacing="off" w:line="360" w:lineRule="auto"/>
        <w:jc w:val="both"/>
        <w:rPr>
          <w:rFonts w:ascii="Arial Nova" w:hAnsi="Arial Nova" w:eastAsia="Arial Nova" w:cs="Arial Nova"/>
          <w:b w:val="0"/>
          <w:bCs w:val="0"/>
          <w:i w:val="0"/>
          <w:iCs w:val="0"/>
          <w:noProof w:val="0"/>
          <w:color w:val="000000" w:themeColor="text1" w:themeTint="FF" w:themeShade="FF"/>
          <w:sz w:val="22"/>
          <w:szCs w:val="22"/>
          <w:lang w:val="en-GB"/>
        </w:rPr>
      </w:pPr>
      <w:r w:rsidRPr="2CF779CA" w:rsidR="2BAF8010">
        <w:rPr>
          <w:rFonts w:ascii="Arial Nova" w:hAnsi="Arial Nova" w:eastAsia="Arial Nova" w:cs="Arial Nova"/>
          <w:b w:val="0"/>
          <w:bCs w:val="0"/>
          <w:i w:val="0"/>
          <w:iCs w:val="0"/>
          <w:noProof w:val="0"/>
          <w:color w:val="000000" w:themeColor="text1" w:themeTint="FF" w:themeShade="FF"/>
          <w:sz w:val="22"/>
          <w:szCs w:val="22"/>
          <w:lang w:val="en-GB"/>
        </w:rPr>
        <w:t xml:space="preserve">National Institute for Health and Care Excellence (2022) </w:t>
      </w:r>
      <w:r w:rsidRPr="2CF779CA" w:rsidR="2BAF8010">
        <w:rPr>
          <w:rFonts w:ascii="Arial Nova" w:hAnsi="Arial Nova" w:eastAsia="Arial Nova" w:cs="Arial Nova"/>
          <w:b w:val="0"/>
          <w:bCs w:val="0"/>
          <w:i w:val="1"/>
          <w:iCs w:val="1"/>
          <w:noProof w:val="0"/>
          <w:color w:val="000000" w:themeColor="text1" w:themeTint="FF" w:themeShade="FF"/>
          <w:sz w:val="22"/>
          <w:szCs w:val="22"/>
          <w:lang w:val="en-GB"/>
        </w:rPr>
        <w:t>Integrated care for older people</w:t>
      </w:r>
      <w:r w:rsidRPr="2CF779CA" w:rsidR="2BAF8010">
        <w:rPr>
          <w:rFonts w:ascii="Arial Nova" w:hAnsi="Arial Nova" w:eastAsia="Arial Nova" w:cs="Arial Nova"/>
          <w:b w:val="0"/>
          <w:bCs w:val="0"/>
          <w:i w:val="0"/>
          <w:iCs w:val="0"/>
          <w:noProof w:val="0"/>
          <w:color w:val="000000" w:themeColor="text1" w:themeTint="FF" w:themeShade="FF"/>
          <w:sz w:val="22"/>
          <w:szCs w:val="22"/>
          <w:lang w:val="en-GB"/>
        </w:rPr>
        <w:t xml:space="preserve">. NICE guideline [NG212]. London: National Institute for Health and Care Excellence. Available at: </w:t>
      </w:r>
      <w:hyperlink r:id="R2e5781a19cc44914">
        <w:r w:rsidRPr="2CF779CA" w:rsidR="2BAF8010">
          <w:rPr>
            <w:rStyle w:val="Hyperlink"/>
            <w:rFonts w:ascii="Arial Nova" w:hAnsi="Arial Nova" w:eastAsia="Arial Nova" w:cs="Arial Nova"/>
            <w:b w:val="0"/>
            <w:bCs w:val="0"/>
            <w:i w:val="0"/>
            <w:iCs w:val="0"/>
            <w:noProof w:val="0"/>
            <w:color w:val="0057FF"/>
            <w:sz w:val="22"/>
            <w:szCs w:val="22"/>
            <w:lang w:val="en-GB"/>
          </w:rPr>
          <w:t>https://www.nice.org.uk/guidance/ng212</w:t>
        </w:r>
      </w:hyperlink>
      <w:r w:rsidRPr="2CF779CA" w:rsidR="2BAF8010">
        <w:rPr>
          <w:rFonts w:ascii="Arial Nova" w:hAnsi="Arial Nova" w:eastAsia="Arial Nova" w:cs="Arial Nova"/>
          <w:b w:val="0"/>
          <w:bCs w:val="0"/>
          <w:i w:val="0"/>
          <w:iCs w:val="0"/>
          <w:noProof w:val="0"/>
          <w:color w:val="000000" w:themeColor="text1" w:themeTint="FF" w:themeShade="FF"/>
          <w:sz w:val="22"/>
          <w:szCs w:val="22"/>
          <w:lang w:val="en-GB"/>
        </w:rPr>
        <w:t xml:space="preserve"> (Accessed: 20 June 2026).</w:t>
      </w:r>
    </w:p>
    <w:p w:rsidRPr="00242974" w:rsidR="00AC7BE2" w:rsidP="2CF779CA" w:rsidRDefault="00631F2E" w14:paraId="3D1AC2FE" w14:textId="0C4B3693">
      <w:pPr>
        <w:spacing w:before="0" w:beforeAutospacing="off" w:after="0" w:afterAutospacing="off" w:line="360" w:lineRule="auto"/>
        <w:jc w:val="both"/>
        <w:rPr>
          <w:rFonts w:ascii="Arial Nova" w:hAnsi="Arial Nova" w:eastAsia="Arial Nova" w:cs="Arial Nova"/>
          <w:b w:val="0"/>
          <w:bCs w:val="0"/>
          <w:i w:val="0"/>
          <w:iCs w:val="0"/>
          <w:noProof w:val="0"/>
          <w:color w:val="000000" w:themeColor="text1" w:themeTint="FF" w:themeShade="FF"/>
          <w:sz w:val="22"/>
          <w:szCs w:val="22"/>
          <w:lang w:val="en-GB"/>
        </w:rPr>
      </w:pPr>
    </w:p>
    <w:p w:rsidRPr="00242974" w:rsidR="00AC7BE2" w:rsidP="2CF779CA" w:rsidRDefault="00631F2E" w14:paraId="0B7D1E58" w14:textId="262D1261">
      <w:pPr>
        <w:spacing w:before="0" w:beforeAutospacing="off" w:after="0" w:afterAutospacing="off" w:line="360" w:lineRule="auto"/>
        <w:jc w:val="both"/>
        <w:rPr>
          <w:rFonts w:ascii="Arial Nova" w:hAnsi="Arial Nova" w:eastAsia="Arial Nova" w:cs="Arial Nova"/>
          <w:b w:val="0"/>
          <w:bCs w:val="0"/>
          <w:i w:val="0"/>
          <w:iCs w:val="0"/>
          <w:noProof w:val="0"/>
          <w:color w:val="000000" w:themeColor="text1" w:themeTint="FF" w:themeShade="FF"/>
          <w:sz w:val="22"/>
          <w:szCs w:val="22"/>
          <w:lang w:val="en-GB"/>
        </w:rPr>
      </w:pPr>
      <w:r w:rsidRPr="2CF779CA" w:rsidR="2BAF8010">
        <w:rPr>
          <w:rFonts w:ascii="Arial Nova" w:hAnsi="Arial Nova" w:eastAsia="Arial Nova" w:cs="Arial Nova"/>
          <w:b w:val="0"/>
          <w:bCs w:val="0"/>
          <w:i w:val="0"/>
          <w:iCs w:val="0"/>
          <w:noProof w:val="0"/>
          <w:color w:val="000000" w:themeColor="text1" w:themeTint="FF" w:themeShade="FF"/>
          <w:sz w:val="22"/>
          <w:szCs w:val="22"/>
          <w:lang w:val="en-GB"/>
        </w:rPr>
        <w:t xml:space="preserve">Social Care Institute for Excellence (2021) </w:t>
      </w:r>
      <w:r w:rsidRPr="2CF779CA" w:rsidR="2BAF8010">
        <w:rPr>
          <w:rFonts w:ascii="Arial Nova" w:hAnsi="Arial Nova" w:eastAsia="Arial Nova" w:cs="Arial Nova"/>
          <w:b w:val="0"/>
          <w:bCs w:val="0"/>
          <w:i w:val="1"/>
          <w:iCs w:val="1"/>
          <w:noProof w:val="0"/>
          <w:color w:val="000000" w:themeColor="text1" w:themeTint="FF" w:themeShade="FF"/>
          <w:sz w:val="22"/>
          <w:szCs w:val="22"/>
          <w:lang w:val="en-GB"/>
        </w:rPr>
        <w:t>Multi</w:t>
      </w:r>
      <w:r>
        <w:noBreakHyphen/>
      </w:r>
      <w:r w:rsidRPr="2CF779CA" w:rsidR="2BAF8010">
        <w:rPr>
          <w:rFonts w:ascii="Arial Nova" w:hAnsi="Arial Nova" w:eastAsia="Arial Nova" w:cs="Arial Nova"/>
          <w:b w:val="0"/>
          <w:bCs w:val="0"/>
          <w:i w:val="1"/>
          <w:iCs w:val="1"/>
          <w:noProof w:val="0"/>
          <w:color w:val="000000" w:themeColor="text1" w:themeTint="FF" w:themeShade="FF"/>
          <w:sz w:val="22"/>
          <w:szCs w:val="22"/>
          <w:lang w:val="en-GB"/>
        </w:rPr>
        <w:t>professional and multi</w:t>
      </w:r>
      <w:r>
        <w:noBreakHyphen/>
      </w:r>
      <w:r w:rsidRPr="2CF779CA" w:rsidR="2BAF8010">
        <w:rPr>
          <w:rFonts w:ascii="Arial Nova" w:hAnsi="Arial Nova" w:eastAsia="Arial Nova" w:cs="Arial Nova"/>
          <w:b w:val="0"/>
          <w:bCs w:val="0"/>
          <w:i w:val="1"/>
          <w:iCs w:val="1"/>
          <w:noProof w:val="0"/>
          <w:color w:val="000000" w:themeColor="text1" w:themeTint="FF" w:themeShade="FF"/>
          <w:sz w:val="22"/>
          <w:szCs w:val="22"/>
          <w:lang w:val="en-GB"/>
        </w:rPr>
        <w:t>agency working</w:t>
      </w:r>
      <w:r w:rsidRPr="2CF779CA" w:rsidR="2BAF8010">
        <w:rPr>
          <w:rFonts w:ascii="Arial Nova" w:hAnsi="Arial Nova" w:eastAsia="Arial Nova" w:cs="Arial Nova"/>
          <w:b w:val="0"/>
          <w:bCs w:val="0"/>
          <w:i w:val="0"/>
          <w:iCs w:val="0"/>
          <w:noProof w:val="0"/>
          <w:color w:val="000000" w:themeColor="text1" w:themeTint="FF" w:themeShade="FF"/>
          <w:sz w:val="22"/>
          <w:szCs w:val="22"/>
          <w:lang w:val="en-GB"/>
        </w:rPr>
        <w:t xml:space="preserve">. London: Social Care Institute for Excellence. Available at: </w:t>
      </w:r>
      <w:hyperlink r:id="R6ac8504565d9445f">
        <w:r w:rsidRPr="2CF779CA" w:rsidR="2BAF8010">
          <w:rPr>
            <w:rStyle w:val="Hyperlink"/>
            <w:rFonts w:ascii="Arial Nova" w:hAnsi="Arial Nova" w:eastAsia="Arial Nova" w:cs="Arial Nova"/>
            <w:b w:val="0"/>
            <w:bCs w:val="0"/>
            <w:i w:val="0"/>
            <w:iCs w:val="0"/>
            <w:noProof w:val="0"/>
            <w:color w:val="0057FF"/>
            <w:sz w:val="22"/>
            <w:szCs w:val="22"/>
            <w:lang w:val="en-GB"/>
          </w:rPr>
          <w:t>https://www.scie.org.uk/effective-practice/multi-agency-working</w:t>
        </w:r>
      </w:hyperlink>
      <w:r w:rsidRPr="2CF779CA" w:rsidR="2BAF8010">
        <w:rPr>
          <w:rFonts w:ascii="Arial Nova" w:hAnsi="Arial Nova" w:eastAsia="Arial Nova" w:cs="Arial Nova"/>
          <w:b w:val="0"/>
          <w:bCs w:val="0"/>
          <w:i w:val="0"/>
          <w:iCs w:val="0"/>
          <w:noProof w:val="0"/>
          <w:color w:val="000000" w:themeColor="text1" w:themeTint="FF" w:themeShade="FF"/>
          <w:sz w:val="22"/>
          <w:szCs w:val="22"/>
          <w:lang w:val="en-GB"/>
        </w:rPr>
        <w:t xml:space="preserve"> (Accessed: 20 June 2026).</w:t>
      </w:r>
    </w:p>
    <w:p w:rsidRPr="00242974" w:rsidR="00AC7BE2" w:rsidP="2CF779CA" w:rsidRDefault="00631F2E" w14:paraId="565BB11F" w14:textId="5F02C544">
      <w:pPr>
        <w:spacing w:before="0" w:beforeAutospacing="off" w:after="0" w:afterAutospacing="off" w:line="360" w:lineRule="auto"/>
        <w:jc w:val="both"/>
        <w:rPr>
          <w:rFonts w:ascii="Arial Nova" w:hAnsi="Arial Nova" w:eastAsia="Arial Nova" w:cs="Arial Nova"/>
          <w:b w:val="0"/>
          <w:bCs w:val="0"/>
          <w:i w:val="0"/>
          <w:iCs w:val="0"/>
          <w:noProof w:val="0"/>
          <w:color w:val="000000" w:themeColor="text1" w:themeTint="FF" w:themeShade="FF"/>
          <w:sz w:val="22"/>
          <w:szCs w:val="22"/>
          <w:lang w:val="en-GB"/>
        </w:rPr>
      </w:pPr>
    </w:p>
    <w:p w:rsidRPr="00242974" w:rsidR="00AC7BE2" w:rsidP="2CF779CA" w:rsidRDefault="00631F2E" w14:paraId="0CAE5527" w14:textId="2065C717">
      <w:pPr>
        <w:spacing w:before="0" w:beforeAutospacing="off" w:after="0" w:afterAutospacing="off" w:line="360" w:lineRule="auto"/>
        <w:jc w:val="both"/>
        <w:rPr>
          <w:rFonts w:ascii="Arial Nova" w:hAnsi="Arial Nova" w:eastAsia="Arial Nova" w:cs="Arial Nova"/>
          <w:b w:val="0"/>
          <w:bCs w:val="0"/>
          <w:i w:val="0"/>
          <w:iCs w:val="0"/>
          <w:noProof w:val="0"/>
          <w:color w:val="000000" w:themeColor="text1" w:themeTint="FF" w:themeShade="FF"/>
          <w:sz w:val="22"/>
          <w:szCs w:val="22"/>
          <w:lang w:val="en-GB"/>
        </w:rPr>
      </w:pPr>
      <w:r w:rsidRPr="2CF779CA" w:rsidR="2BAF8010">
        <w:rPr>
          <w:rFonts w:ascii="Arial Nova" w:hAnsi="Arial Nova" w:eastAsia="Arial Nova" w:cs="Arial Nova"/>
          <w:b w:val="0"/>
          <w:bCs w:val="0"/>
          <w:i w:val="0"/>
          <w:iCs w:val="0"/>
          <w:noProof w:val="0"/>
          <w:color w:val="000000" w:themeColor="text1" w:themeTint="FF" w:themeShade="FF"/>
          <w:sz w:val="22"/>
          <w:szCs w:val="22"/>
          <w:lang w:val="en-GB"/>
        </w:rPr>
        <w:t xml:space="preserve">Social Care Institute for Excellence (2022) </w:t>
      </w:r>
      <w:r w:rsidRPr="2CF779CA" w:rsidR="2BAF8010">
        <w:rPr>
          <w:rFonts w:ascii="Arial Nova" w:hAnsi="Arial Nova" w:eastAsia="Arial Nova" w:cs="Arial Nova"/>
          <w:b w:val="0"/>
          <w:bCs w:val="0"/>
          <w:i w:val="1"/>
          <w:iCs w:val="1"/>
          <w:noProof w:val="0"/>
          <w:color w:val="000000" w:themeColor="text1" w:themeTint="FF" w:themeShade="FF"/>
          <w:sz w:val="22"/>
          <w:szCs w:val="22"/>
          <w:lang w:val="en-GB"/>
        </w:rPr>
        <w:t>Communicating effectively with people who have dementia</w:t>
      </w:r>
      <w:r w:rsidRPr="2CF779CA" w:rsidR="2BAF8010">
        <w:rPr>
          <w:rFonts w:ascii="Arial Nova" w:hAnsi="Arial Nova" w:eastAsia="Arial Nova" w:cs="Arial Nova"/>
          <w:b w:val="0"/>
          <w:bCs w:val="0"/>
          <w:i w:val="0"/>
          <w:iCs w:val="0"/>
          <w:noProof w:val="0"/>
          <w:color w:val="000000" w:themeColor="text1" w:themeTint="FF" w:themeShade="FF"/>
          <w:sz w:val="22"/>
          <w:szCs w:val="22"/>
          <w:lang w:val="en-GB"/>
        </w:rPr>
        <w:t xml:space="preserve">. London: Social Care Institute for Excellence. Available at: </w:t>
      </w:r>
      <w:hyperlink r:id="Rda317f32eca3458f">
        <w:r w:rsidRPr="2CF779CA" w:rsidR="2BAF8010">
          <w:rPr>
            <w:rStyle w:val="Hyperlink"/>
            <w:rFonts w:ascii="Arial Nova" w:hAnsi="Arial Nova" w:eastAsia="Arial Nova" w:cs="Arial Nova"/>
            <w:b w:val="0"/>
            <w:bCs w:val="0"/>
            <w:i w:val="0"/>
            <w:iCs w:val="0"/>
            <w:noProof w:val="0"/>
            <w:color w:val="0057FF"/>
            <w:sz w:val="22"/>
            <w:szCs w:val="22"/>
            <w:lang w:val="en-GB"/>
          </w:rPr>
          <w:t>https://www.scie.org.uk/dementia/living-with-dementia/communication</w:t>
        </w:r>
      </w:hyperlink>
      <w:r w:rsidRPr="2CF779CA" w:rsidR="2BAF8010">
        <w:rPr>
          <w:rFonts w:ascii="Arial Nova" w:hAnsi="Arial Nova" w:eastAsia="Arial Nova" w:cs="Arial Nova"/>
          <w:b w:val="0"/>
          <w:bCs w:val="0"/>
          <w:i w:val="0"/>
          <w:iCs w:val="0"/>
          <w:noProof w:val="0"/>
          <w:color w:val="000000" w:themeColor="text1" w:themeTint="FF" w:themeShade="FF"/>
          <w:sz w:val="22"/>
          <w:szCs w:val="22"/>
          <w:lang w:val="en-GB"/>
        </w:rPr>
        <w:t xml:space="preserve"> (Accessed: 20 June 2026).</w:t>
      </w:r>
    </w:p>
    <w:sectPr w:rsidRPr="005E44B5" w:rsidR="004552CE">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1D1D3C" w:rsidP="003C7C97" w:rsidRDefault="001D1D3C" w14:paraId="438DB2AB" w14:textId="77777777">
      <w:pPr>
        <w:spacing w:after="0" w:line="240" w:lineRule="auto"/>
      </w:pPr>
      <w:r>
        <w:separator/>
      </w:r>
    </w:p>
  </w:endnote>
  <w:endnote w:type="continuationSeparator" w:id="0">
    <w:p w:rsidR="001D1D3C" w:rsidP="003C7C97" w:rsidRDefault="001D1D3C" w14:paraId="22620AD4"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1D1D3C" w:rsidP="003C7C97" w:rsidRDefault="001D1D3C" w14:paraId="44D08FF0" w14:textId="77777777">
      <w:pPr>
        <w:spacing w:after="0" w:line="240" w:lineRule="auto"/>
      </w:pPr>
      <w:r>
        <w:separator/>
      </w:r>
    </w:p>
  </w:footnote>
  <w:footnote w:type="continuationSeparator" w:id="0">
    <w:p w:rsidR="001D1D3C" w:rsidP="003C7C97" w:rsidRDefault="001D1D3C" w14:paraId="6CDB3572" w14:textId="77777777">
      <w:pPr>
        <w:spacing w:after="0" w:line="240" w:lineRule="auto"/>
      </w:pPr>
      <w:r>
        <w:continuationSeparator/>
      </w:r>
    </w:p>
  </w:footnote>
</w:footnotes>
</file>

<file path=word/intelligence2.xml><?xml version="1.0" encoding="utf-8"?>
<int2:intelligence xmlns:int2="http://schemas.microsoft.com/office/intelligence/2020/intelligence">
  <int2:observations>
    <int2:textHash int2:hashCode="1iannKuPgILwle" int2:id="hLqPVkF4">
      <int2:state int2:type="spell" int2:value="Rejected"/>
    </int2:textHash>
    <int2:bookmark int2:bookmarkName="_Int_qO2gSUGb" int2:invalidationBookmarkName="" int2:hashCode="GWCsSMUnNV/tVJ" int2:id="9OYEcqFW">
      <int2:state int2:type="style" int2:value="Rejected"/>
    </int2:bookmark>
    <int2:bookmark int2:bookmarkName="_Int_G416Rmv3" int2:invalidationBookmarkName="" int2:hashCode="Byp4eHYm2dzYYm" int2:id="psjcCkJa">
      <int2:state int2:type="style"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22">
    <w:nsid w:val="75049a2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343A4B"/>
    <w:multiLevelType w:val="hybridMultilevel"/>
    <w:tmpl w:val="0BD08206"/>
    <w:lvl w:ilvl="0" w:tplc="B89E009A">
      <w:start w:val="1"/>
      <w:numFmt w:val="decimal"/>
      <w:lvlText w:val="%1."/>
      <w:lvlJc w:val="left"/>
      <w:pPr>
        <w:ind w:left="720" w:hanging="360"/>
      </w:pPr>
      <w:rPr>
        <w:rFonts w:ascii="Segoe UI" w:hAnsi="Segoe UI" w:eastAsiaTheme="minorEastAsia"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C64015"/>
    <w:multiLevelType w:val="hybridMultilevel"/>
    <w:tmpl w:val="327E79E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90F5CDB"/>
    <w:multiLevelType w:val="hybridMultilevel"/>
    <w:tmpl w:val="00ACFFF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0672C94"/>
    <w:multiLevelType w:val="hybridMultilevel"/>
    <w:tmpl w:val="E4F6690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61F373D9"/>
    <w:multiLevelType w:val="hybridMultilevel"/>
    <w:tmpl w:val="4E82392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709672B"/>
    <w:multiLevelType w:val="hybridMultilevel"/>
    <w:tmpl w:val="34FE43C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79BE4A90"/>
    <w:multiLevelType w:val="multilevel"/>
    <w:tmpl w:val="7F88FAD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1"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23">
    <w:abstractNumId w:val="22"/>
  </w:num>
  <w:num w:numId="1" w16cid:durableId="52895227">
    <w:abstractNumId w:val="5"/>
  </w:num>
  <w:num w:numId="2" w16cid:durableId="351032333">
    <w:abstractNumId w:val="1"/>
  </w:num>
  <w:num w:numId="3" w16cid:durableId="1067413603">
    <w:abstractNumId w:val="8"/>
  </w:num>
  <w:num w:numId="4" w16cid:durableId="931426930">
    <w:abstractNumId w:val="18"/>
  </w:num>
  <w:num w:numId="5" w16cid:durableId="1422484198">
    <w:abstractNumId w:val="15"/>
  </w:num>
  <w:num w:numId="6" w16cid:durableId="552929862">
    <w:abstractNumId w:val="16"/>
  </w:num>
  <w:num w:numId="7" w16cid:durableId="587203086">
    <w:abstractNumId w:val="19"/>
  </w:num>
  <w:num w:numId="8" w16cid:durableId="389156196">
    <w:abstractNumId w:val="12"/>
  </w:num>
  <w:num w:numId="9" w16cid:durableId="1393503788">
    <w:abstractNumId w:val="3"/>
  </w:num>
  <w:num w:numId="10" w16cid:durableId="1579359955">
    <w:abstractNumId w:val="10"/>
  </w:num>
  <w:num w:numId="11" w16cid:durableId="806699681">
    <w:abstractNumId w:val="11"/>
  </w:num>
  <w:num w:numId="12" w16cid:durableId="1314750107">
    <w:abstractNumId w:val="9"/>
  </w:num>
  <w:num w:numId="13" w16cid:durableId="1766919701">
    <w:abstractNumId w:val="14"/>
  </w:num>
  <w:num w:numId="14" w16cid:durableId="1957908719">
    <w:abstractNumId w:val="7"/>
  </w:num>
  <w:num w:numId="15" w16cid:durableId="1132019979">
    <w:abstractNumId w:val="2"/>
  </w:num>
  <w:num w:numId="16" w16cid:durableId="1457524365">
    <w:abstractNumId w:val="4"/>
  </w:num>
  <w:num w:numId="17" w16cid:durableId="1386294306">
    <w:abstractNumId w:val="20"/>
  </w:num>
  <w:num w:numId="18" w16cid:durableId="1838374920">
    <w:abstractNumId w:val="17"/>
  </w:num>
  <w:num w:numId="19" w16cid:durableId="1827044992">
    <w:abstractNumId w:val="6"/>
  </w:num>
  <w:num w:numId="20" w16cid:durableId="895820667">
    <w:abstractNumId w:val="13"/>
  </w:num>
  <w:num w:numId="21" w16cid:durableId="817497522">
    <w:abstractNumId w:val="21"/>
  </w:num>
  <w:num w:numId="22" w16cid:durableId="7256904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1715D"/>
    <w:rsid w:val="00022C42"/>
    <w:rsid w:val="00027B15"/>
    <w:rsid w:val="00030A05"/>
    <w:rsid w:val="00070818"/>
    <w:rsid w:val="0008238F"/>
    <w:rsid w:val="00082EC6"/>
    <w:rsid w:val="00085388"/>
    <w:rsid w:val="000D41DC"/>
    <w:rsid w:val="00125D37"/>
    <w:rsid w:val="00127C1A"/>
    <w:rsid w:val="00150D81"/>
    <w:rsid w:val="00166CEB"/>
    <w:rsid w:val="00183CB9"/>
    <w:rsid w:val="00184A9A"/>
    <w:rsid w:val="001947DF"/>
    <w:rsid w:val="001B22BB"/>
    <w:rsid w:val="001B619C"/>
    <w:rsid w:val="001D1D3C"/>
    <w:rsid w:val="002205D4"/>
    <w:rsid w:val="00222C3A"/>
    <w:rsid w:val="00226D31"/>
    <w:rsid w:val="00236401"/>
    <w:rsid w:val="002370CE"/>
    <w:rsid w:val="00242974"/>
    <w:rsid w:val="002976D4"/>
    <w:rsid w:val="002A5577"/>
    <w:rsid w:val="002B4AA4"/>
    <w:rsid w:val="002E71BA"/>
    <w:rsid w:val="002F5066"/>
    <w:rsid w:val="003003FD"/>
    <w:rsid w:val="00310245"/>
    <w:rsid w:val="00316C95"/>
    <w:rsid w:val="003458DB"/>
    <w:rsid w:val="0034FDA2"/>
    <w:rsid w:val="003523D3"/>
    <w:rsid w:val="00364C35"/>
    <w:rsid w:val="00396F60"/>
    <w:rsid w:val="003A51D6"/>
    <w:rsid w:val="003B125E"/>
    <w:rsid w:val="003B2A5E"/>
    <w:rsid w:val="003C7C97"/>
    <w:rsid w:val="00406B8D"/>
    <w:rsid w:val="00410068"/>
    <w:rsid w:val="0041618E"/>
    <w:rsid w:val="0042295C"/>
    <w:rsid w:val="00426EEC"/>
    <w:rsid w:val="004466C3"/>
    <w:rsid w:val="004552CE"/>
    <w:rsid w:val="00481FF7"/>
    <w:rsid w:val="00500295"/>
    <w:rsid w:val="00501AAF"/>
    <w:rsid w:val="00527AFA"/>
    <w:rsid w:val="005419DA"/>
    <w:rsid w:val="005678AC"/>
    <w:rsid w:val="005709B1"/>
    <w:rsid w:val="00572B3B"/>
    <w:rsid w:val="005836D2"/>
    <w:rsid w:val="00587C58"/>
    <w:rsid w:val="005A7FD4"/>
    <w:rsid w:val="005B1A84"/>
    <w:rsid w:val="005D1AF9"/>
    <w:rsid w:val="005D5457"/>
    <w:rsid w:val="005E2699"/>
    <w:rsid w:val="005E44B5"/>
    <w:rsid w:val="00612DEA"/>
    <w:rsid w:val="00614572"/>
    <w:rsid w:val="006232DF"/>
    <w:rsid w:val="00631F2E"/>
    <w:rsid w:val="006457C0"/>
    <w:rsid w:val="00652BB7"/>
    <w:rsid w:val="00661758"/>
    <w:rsid w:val="0067612C"/>
    <w:rsid w:val="00676FEB"/>
    <w:rsid w:val="006912C4"/>
    <w:rsid w:val="006A5CFC"/>
    <w:rsid w:val="006C5138"/>
    <w:rsid w:val="006C689B"/>
    <w:rsid w:val="006D45F2"/>
    <w:rsid w:val="006E005C"/>
    <w:rsid w:val="006E6EE5"/>
    <w:rsid w:val="006F0029"/>
    <w:rsid w:val="007138EF"/>
    <w:rsid w:val="007632A9"/>
    <w:rsid w:val="00774092"/>
    <w:rsid w:val="00782830"/>
    <w:rsid w:val="0078664A"/>
    <w:rsid w:val="007B0F6D"/>
    <w:rsid w:val="007C62C3"/>
    <w:rsid w:val="007D25AA"/>
    <w:rsid w:val="007F0873"/>
    <w:rsid w:val="00805726"/>
    <w:rsid w:val="00815117"/>
    <w:rsid w:val="008520F8"/>
    <w:rsid w:val="00855F34"/>
    <w:rsid w:val="00865B49"/>
    <w:rsid w:val="008826B6"/>
    <w:rsid w:val="008B0B22"/>
    <w:rsid w:val="008C58B0"/>
    <w:rsid w:val="008C591B"/>
    <w:rsid w:val="008C6182"/>
    <w:rsid w:val="00926458"/>
    <w:rsid w:val="00933720"/>
    <w:rsid w:val="00964040"/>
    <w:rsid w:val="009C7E52"/>
    <w:rsid w:val="009E4934"/>
    <w:rsid w:val="009F40A7"/>
    <w:rsid w:val="009F5CE6"/>
    <w:rsid w:val="00A035CD"/>
    <w:rsid w:val="00A50E80"/>
    <w:rsid w:val="00A513B0"/>
    <w:rsid w:val="00A63F7F"/>
    <w:rsid w:val="00A667CE"/>
    <w:rsid w:val="00A75042"/>
    <w:rsid w:val="00A774BC"/>
    <w:rsid w:val="00A82678"/>
    <w:rsid w:val="00A946CB"/>
    <w:rsid w:val="00AA77C8"/>
    <w:rsid w:val="00AAA808"/>
    <w:rsid w:val="00AC7BE2"/>
    <w:rsid w:val="00AE35BF"/>
    <w:rsid w:val="00B1067E"/>
    <w:rsid w:val="00B81790"/>
    <w:rsid w:val="00B81BBC"/>
    <w:rsid w:val="00B8D9E8"/>
    <w:rsid w:val="00BD03D5"/>
    <w:rsid w:val="00BFB608"/>
    <w:rsid w:val="00C3215E"/>
    <w:rsid w:val="00C45272"/>
    <w:rsid w:val="00C47770"/>
    <w:rsid w:val="00C75856"/>
    <w:rsid w:val="00C85A7C"/>
    <w:rsid w:val="00C95214"/>
    <w:rsid w:val="00CC3F59"/>
    <w:rsid w:val="00CD4774"/>
    <w:rsid w:val="00D10AAF"/>
    <w:rsid w:val="00D27540"/>
    <w:rsid w:val="00D4006B"/>
    <w:rsid w:val="00D40D7A"/>
    <w:rsid w:val="00D64A0D"/>
    <w:rsid w:val="00D750B4"/>
    <w:rsid w:val="00D81C18"/>
    <w:rsid w:val="00D8461A"/>
    <w:rsid w:val="00D95CAF"/>
    <w:rsid w:val="00DB60B6"/>
    <w:rsid w:val="00DC1CC6"/>
    <w:rsid w:val="00E067A8"/>
    <w:rsid w:val="00E13924"/>
    <w:rsid w:val="00E15FD5"/>
    <w:rsid w:val="00E1725A"/>
    <w:rsid w:val="00E33758"/>
    <w:rsid w:val="00E53E5E"/>
    <w:rsid w:val="00E64325"/>
    <w:rsid w:val="00E673C5"/>
    <w:rsid w:val="00E67967"/>
    <w:rsid w:val="00E82723"/>
    <w:rsid w:val="00EA29A5"/>
    <w:rsid w:val="00EC107C"/>
    <w:rsid w:val="00EC7EBE"/>
    <w:rsid w:val="00EC7FD2"/>
    <w:rsid w:val="00ED5964"/>
    <w:rsid w:val="00F1720B"/>
    <w:rsid w:val="00F36ADC"/>
    <w:rsid w:val="00F605C6"/>
    <w:rsid w:val="00F6785B"/>
    <w:rsid w:val="00F915D6"/>
    <w:rsid w:val="00FF2B0A"/>
    <w:rsid w:val="00FF5D06"/>
    <w:rsid w:val="013EF48A"/>
    <w:rsid w:val="015565FA"/>
    <w:rsid w:val="015687FC"/>
    <w:rsid w:val="01A87F8C"/>
    <w:rsid w:val="01E9B800"/>
    <w:rsid w:val="01F43CC6"/>
    <w:rsid w:val="0262367D"/>
    <w:rsid w:val="02649B3E"/>
    <w:rsid w:val="02B95F3D"/>
    <w:rsid w:val="02EF1A8C"/>
    <w:rsid w:val="02FC3FCA"/>
    <w:rsid w:val="0301CAF2"/>
    <w:rsid w:val="031816A0"/>
    <w:rsid w:val="032393CA"/>
    <w:rsid w:val="03315436"/>
    <w:rsid w:val="0349C862"/>
    <w:rsid w:val="03C5686B"/>
    <w:rsid w:val="03EFCFB7"/>
    <w:rsid w:val="04221E78"/>
    <w:rsid w:val="053604F7"/>
    <w:rsid w:val="0585498E"/>
    <w:rsid w:val="05D70ADE"/>
    <w:rsid w:val="05DC3C8C"/>
    <w:rsid w:val="05E401D3"/>
    <w:rsid w:val="05E7CE14"/>
    <w:rsid w:val="05E848FE"/>
    <w:rsid w:val="06176257"/>
    <w:rsid w:val="0619B039"/>
    <w:rsid w:val="06BBD178"/>
    <w:rsid w:val="06C8AACA"/>
    <w:rsid w:val="07060777"/>
    <w:rsid w:val="07101E06"/>
    <w:rsid w:val="0728678B"/>
    <w:rsid w:val="076699AB"/>
    <w:rsid w:val="0775DC8B"/>
    <w:rsid w:val="0813738B"/>
    <w:rsid w:val="08AB9645"/>
    <w:rsid w:val="09618A24"/>
    <w:rsid w:val="09769A40"/>
    <w:rsid w:val="09D9EDF5"/>
    <w:rsid w:val="0A2F8C1F"/>
    <w:rsid w:val="0A4792DE"/>
    <w:rsid w:val="0A4B50B7"/>
    <w:rsid w:val="0A6E9F56"/>
    <w:rsid w:val="0A6F7938"/>
    <w:rsid w:val="0A91804B"/>
    <w:rsid w:val="0ACC3F0A"/>
    <w:rsid w:val="0B632DB6"/>
    <w:rsid w:val="0BC8426A"/>
    <w:rsid w:val="0BDF1505"/>
    <w:rsid w:val="0BF447ED"/>
    <w:rsid w:val="0C0402D4"/>
    <w:rsid w:val="0C2577C7"/>
    <w:rsid w:val="0C362CF2"/>
    <w:rsid w:val="0D470B56"/>
    <w:rsid w:val="0DAE161E"/>
    <w:rsid w:val="0DBDF4AE"/>
    <w:rsid w:val="0DC7E10F"/>
    <w:rsid w:val="0E26B767"/>
    <w:rsid w:val="0E2DF779"/>
    <w:rsid w:val="0E9825E3"/>
    <w:rsid w:val="0EA188F6"/>
    <w:rsid w:val="0F224F59"/>
    <w:rsid w:val="0F38AED3"/>
    <w:rsid w:val="0F75F49D"/>
    <w:rsid w:val="0FA22CE1"/>
    <w:rsid w:val="101A5555"/>
    <w:rsid w:val="1089C3DB"/>
    <w:rsid w:val="1100C04A"/>
    <w:rsid w:val="110E361A"/>
    <w:rsid w:val="111D0CB9"/>
    <w:rsid w:val="11606436"/>
    <w:rsid w:val="118E6231"/>
    <w:rsid w:val="11AE608C"/>
    <w:rsid w:val="11C0A843"/>
    <w:rsid w:val="11D54E1A"/>
    <w:rsid w:val="120E9DCA"/>
    <w:rsid w:val="1250E3E5"/>
    <w:rsid w:val="12622EE0"/>
    <w:rsid w:val="127777A4"/>
    <w:rsid w:val="13D8B572"/>
    <w:rsid w:val="1428A30D"/>
    <w:rsid w:val="1470E554"/>
    <w:rsid w:val="14CCBDAD"/>
    <w:rsid w:val="150D9385"/>
    <w:rsid w:val="150ECDAF"/>
    <w:rsid w:val="1555A36D"/>
    <w:rsid w:val="15583220"/>
    <w:rsid w:val="155F5F49"/>
    <w:rsid w:val="157E9AFC"/>
    <w:rsid w:val="15A28088"/>
    <w:rsid w:val="15B43896"/>
    <w:rsid w:val="15F8C5FA"/>
    <w:rsid w:val="1695C700"/>
    <w:rsid w:val="16AEEADA"/>
    <w:rsid w:val="1707BC37"/>
    <w:rsid w:val="1735E7F5"/>
    <w:rsid w:val="1777B1DB"/>
    <w:rsid w:val="1787B741"/>
    <w:rsid w:val="1790F6BE"/>
    <w:rsid w:val="17B6B864"/>
    <w:rsid w:val="1808989B"/>
    <w:rsid w:val="18121094"/>
    <w:rsid w:val="1829678F"/>
    <w:rsid w:val="183BF45B"/>
    <w:rsid w:val="1842E407"/>
    <w:rsid w:val="1890447A"/>
    <w:rsid w:val="18A24435"/>
    <w:rsid w:val="18BC157C"/>
    <w:rsid w:val="18BE5434"/>
    <w:rsid w:val="194337F8"/>
    <w:rsid w:val="197B0232"/>
    <w:rsid w:val="1A4B66A1"/>
    <w:rsid w:val="1A8B3C3D"/>
    <w:rsid w:val="1B5526E0"/>
    <w:rsid w:val="1B719DB4"/>
    <w:rsid w:val="1BC9EEAD"/>
    <w:rsid w:val="1C0548B3"/>
    <w:rsid w:val="1C8174AA"/>
    <w:rsid w:val="1CBD0B45"/>
    <w:rsid w:val="1CEE1495"/>
    <w:rsid w:val="1D294158"/>
    <w:rsid w:val="1D4C14F3"/>
    <w:rsid w:val="1D517743"/>
    <w:rsid w:val="1D9F82B8"/>
    <w:rsid w:val="1DAEA3B9"/>
    <w:rsid w:val="1DB538F1"/>
    <w:rsid w:val="1E047770"/>
    <w:rsid w:val="1E2BFF0E"/>
    <w:rsid w:val="1E5D0062"/>
    <w:rsid w:val="1E5F5FFD"/>
    <w:rsid w:val="1E83A054"/>
    <w:rsid w:val="1FB45E28"/>
    <w:rsid w:val="1FB9626D"/>
    <w:rsid w:val="1FC4BAB4"/>
    <w:rsid w:val="2009C0B2"/>
    <w:rsid w:val="201B592C"/>
    <w:rsid w:val="206623AA"/>
    <w:rsid w:val="20733567"/>
    <w:rsid w:val="20E44C2B"/>
    <w:rsid w:val="212AE61E"/>
    <w:rsid w:val="2150C9CF"/>
    <w:rsid w:val="21AEFE0D"/>
    <w:rsid w:val="21CB3750"/>
    <w:rsid w:val="21E55633"/>
    <w:rsid w:val="220B3026"/>
    <w:rsid w:val="2279522E"/>
    <w:rsid w:val="228DF575"/>
    <w:rsid w:val="22923AD6"/>
    <w:rsid w:val="22B2D17F"/>
    <w:rsid w:val="22C02CF0"/>
    <w:rsid w:val="22DDA3B2"/>
    <w:rsid w:val="23351F39"/>
    <w:rsid w:val="23A3568E"/>
    <w:rsid w:val="23AB8075"/>
    <w:rsid w:val="249068C7"/>
    <w:rsid w:val="24DD84E3"/>
    <w:rsid w:val="24FD1AF6"/>
    <w:rsid w:val="25596F60"/>
    <w:rsid w:val="255A4406"/>
    <w:rsid w:val="2565E807"/>
    <w:rsid w:val="258C0899"/>
    <w:rsid w:val="25F416E2"/>
    <w:rsid w:val="26051C1B"/>
    <w:rsid w:val="262E5248"/>
    <w:rsid w:val="264F693D"/>
    <w:rsid w:val="26782D0C"/>
    <w:rsid w:val="26A31C67"/>
    <w:rsid w:val="26B6C095"/>
    <w:rsid w:val="26BFAEED"/>
    <w:rsid w:val="26F45E1D"/>
    <w:rsid w:val="27192DB6"/>
    <w:rsid w:val="274A706B"/>
    <w:rsid w:val="27566156"/>
    <w:rsid w:val="2764862C"/>
    <w:rsid w:val="2774A345"/>
    <w:rsid w:val="27872D24"/>
    <w:rsid w:val="2797D14B"/>
    <w:rsid w:val="2805F6FC"/>
    <w:rsid w:val="28895495"/>
    <w:rsid w:val="28E0F245"/>
    <w:rsid w:val="28F87994"/>
    <w:rsid w:val="291094EE"/>
    <w:rsid w:val="296793E9"/>
    <w:rsid w:val="296EDE16"/>
    <w:rsid w:val="29878D79"/>
    <w:rsid w:val="29958B13"/>
    <w:rsid w:val="29E7A93B"/>
    <w:rsid w:val="2A180874"/>
    <w:rsid w:val="2A4A6FCB"/>
    <w:rsid w:val="2AD4CAB8"/>
    <w:rsid w:val="2AF83F7E"/>
    <w:rsid w:val="2B05EB4F"/>
    <w:rsid w:val="2BAF8010"/>
    <w:rsid w:val="2BC76C4B"/>
    <w:rsid w:val="2C10DF4E"/>
    <w:rsid w:val="2C3696C1"/>
    <w:rsid w:val="2C4A7DC1"/>
    <w:rsid w:val="2C58C1B0"/>
    <w:rsid w:val="2C5AA5B3"/>
    <w:rsid w:val="2C72EE0C"/>
    <w:rsid w:val="2C8A4BBC"/>
    <w:rsid w:val="2CC08E54"/>
    <w:rsid w:val="2CF779CA"/>
    <w:rsid w:val="2D16AD22"/>
    <w:rsid w:val="2D806FDF"/>
    <w:rsid w:val="2DAB506D"/>
    <w:rsid w:val="2DADD828"/>
    <w:rsid w:val="2E288CA0"/>
    <w:rsid w:val="2EB4A4F4"/>
    <w:rsid w:val="2EBE749F"/>
    <w:rsid w:val="2EEFD109"/>
    <w:rsid w:val="2F27050A"/>
    <w:rsid w:val="2F5875F2"/>
    <w:rsid w:val="2F7C4C55"/>
    <w:rsid w:val="2F8FE982"/>
    <w:rsid w:val="2F9D548D"/>
    <w:rsid w:val="2FB8099A"/>
    <w:rsid w:val="2FD17DDA"/>
    <w:rsid w:val="2FD9B7B9"/>
    <w:rsid w:val="301F6C1D"/>
    <w:rsid w:val="302D6018"/>
    <w:rsid w:val="31215604"/>
    <w:rsid w:val="314D75E1"/>
    <w:rsid w:val="315DB9B9"/>
    <w:rsid w:val="3174D47C"/>
    <w:rsid w:val="317856DF"/>
    <w:rsid w:val="318E24E0"/>
    <w:rsid w:val="319DF713"/>
    <w:rsid w:val="31B60B82"/>
    <w:rsid w:val="3235E5A4"/>
    <w:rsid w:val="32410313"/>
    <w:rsid w:val="327932BB"/>
    <w:rsid w:val="329A143A"/>
    <w:rsid w:val="32EFEB9C"/>
    <w:rsid w:val="332D02EB"/>
    <w:rsid w:val="33346FA9"/>
    <w:rsid w:val="3366ED12"/>
    <w:rsid w:val="33CA862E"/>
    <w:rsid w:val="33D8F6AD"/>
    <w:rsid w:val="34476AE2"/>
    <w:rsid w:val="34A4379D"/>
    <w:rsid w:val="34C2EEF7"/>
    <w:rsid w:val="34DA6772"/>
    <w:rsid w:val="34FF5412"/>
    <w:rsid w:val="35A029E3"/>
    <w:rsid w:val="35BD2F4F"/>
    <w:rsid w:val="35C4F3FD"/>
    <w:rsid w:val="35C81A51"/>
    <w:rsid w:val="35DAE0BF"/>
    <w:rsid w:val="35F2B426"/>
    <w:rsid w:val="361339E2"/>
    <w:rsid w:val="36686746"/>
    <w:rsid w:val="366C3B7E"/>
    <w:rsid w:val="366E75F0"/>
    <w:rsid w:val="36786A83"/>
    <w:rsid w:val="36E85DCE"/>
    <w:rsid w:val="371E7C0D"/>
    <w:rsid w:val="3733B2F7"/>
    <w:rsid w:val="373CEBB9"/>
    <w:rsid w:val="373DE554"/>
    <w:rsid w:val="37536810"/>
    <w:rsid w:val="3833122E"/>
    <w:rsid w:val="3860D2A5"/>
    <w:rsid w:val="38626E2E"/>
    <w:rsid w:val="38771B26"/>
    <w:rsid w:val="38EA1149"/>
    <w:rsid w:val="39090708"/>
    <w:rsid w:val="3914AB9B"/>
    <w:rsid w:val="39508AD3"/>
    <w:rsid w:val="3951DFB9"/>
    <w:rsid w:val="399B9938"/>
    <w:rsid w:val="399E37D3"/>
    <w:rsid w:val="39BC7EBB"/>
    <w:rsid w:val="39C5DF35"/>
    <w:rsid w:val="39ED5AD5"/>
    <w:rsid w:val="3A918FF1"/>
    <w:rsid w:val="3AC53636"/>
    <w:rsid w:val="3B12F90D"/>
    <w:rsid w:val="3B6D0AF0"/>
    <w:rsid w:val="3B6EC35A"/>
    <w:rsid w:val="3B8A26F5"/>
    <w:rsid w:val="3B916B79"/>
    <w:rsid w:val="3BA20C8F"/>
    <w:rsid w:val="3BBE0ACD"/>
    <w:rsid w:val="3C295009"/>
    <w:rsid w:val="3C6F4C65"/>
    <w:rsid w:val="3C7F3BE4"/>
    <w:rsid w:val="3CE871EC"/>
    <w:rsid w:val="3D4C4550"/>
    <w:rsid w:val="3D540A95"/>
    <w:rsid w:val="3DD86EDB"/>
    <w:rsid w:val="3E201114"/>
    <w:rsid w:val="3E572D69"/>
    <w:rsid w:val="3E66680A"/>
    <w:rsid w:val="3E85A9B7"/>
    <w:rsid w:val="3E9E6830"/>
    <w:rsid w:val="3EC31990"/>
    <w:rsid w:val="3EDB0E80"/>
    <w:rsid w:val="3F3CF2B8"/>
    <w:rsid w:val="3F777CDF"/>
    <w:rsid w:val="3F9CCB7C"/>
    <w:rsid w:val="3FA1E3AA"/>
    <w:rsid w:val="3FBE8DA4"/>
    <w:rsid w:val="3FCF21FC"/>
    <w:rsid w:val="400B16C0"/>
    <w:rsid w:val="404D315A"/>
    <w:rsid w:val="404E302C"/>
    <w:rsid w:val="4052C339"/>
    <w:rsid w:val="4078CCC9"/>
    <w:rsid w:val="40E31DA3"/>
    <w:rsid w:val="4136450F"/>
    <w:rsid w:val="41677AA4"/>
    <w:rsid w:val="41705B0D"/>
    <w:rsid w:val="4175437A"/>
    <w:rsid w:val="4182EB13"/>
    <w:rsid w:val="41C7552D"/>
    <w:rsid w:val="41E0CD3D"/>
    <w:rsid w:val="420160D0"/>
    <w:rsid w:val="424EF52E"/>
    <w:rsid w:val="426B03AC"/>
    <w:rsid w:val="42F53C29"/>
    <w:rsid w:val="4314A6C7"/>
    <w:rsid w:val="4344A914"/>
    <w:rsid w:val="43621A60"/>
    <w:rsid w:val="436B4BC3"/>
    <w:rsid w:val="436F0C2D"/>
    <w:rsid w:val="43D5C99E"/>
    <w:rsid w:val="440CDEA7"/>
    <w:rsid w:val="440E6316"/>
    <w:rsid w:val="444E01AB"/>
    <w:rsid w:val="447C9D90"/>
    <w:rsid w:val="44B3942B"/>
    <w:rsid w:val="451816FD"/>
    <w:rsid w:val="453D9F9C"/>
    <w:rsid w:val="45413D83"/>
    <w:rsid w:val="4548067E"/>
    <w:rsid w:val="4578155F"/>
    <w:rsid w:val="458B412A"/>
    <w:rsid w:val="45A1A4A7"/>
    <w:rsid w:val="45A7A94D"/>
    <w:rsid w:val="45A9AF67"/>
    <w:rsid w:val="45BD54E5"/>
    <w:rsid w:val="45EAD425"/>
    <w:rsid w:val="469E4230"/>
    <w:rsid w:val="46B8C646"/>
    <w:rsid w:val="46E1116F"/>
    <w:rsid w:val="47082B71"/>
    <w:rsid w:val="472BE5E6"/>
    <w:rsid w:val="473C4255"/>
    <w:rsid w:val="47AD34B9"/>
    <w:rsid w:val="47F2023C"/>
    <w:rsid w:val="4815BDF5"/>
    <w:rsid w:val="48909556"/>
    <w:rsid w:val="48DEFBD2"/>
    <w:rsid w:val="4947FB39"/>
    <w:rsid w:val="4975AC5E"/>
    <w:rsid w:val="4A24CE0D"/>
    <w:rsid w:val="4AC0E9C0"/>
    <w:rsid w:val="4ACFBC70"/>
    <w:rsid w:val="4AE47918"/>
    <w:rsid w:val="4B66812A"/>
    <w:rsid w:val="4C0A68B9"/>
    <w:rsid w:val="4CA4BF6A"/>
    <w:rsid w:val="4CAAA056"/>
    <w:rsid w:val="4CFA75E8"/>
    <w:rsid w:val="4D0541FD"/>
    <w:rsid w:val="4D09599F"/>
    <w:rsid w:val="4D3AA0CF"/>
    <w:rsid w:val="4DA3E48B"/>
    <w:rsid w:val="4DC07B08"/>
    <w:rsid w:val="4DC32D5A"/>
    <w:rsid w:val="4EF0D8F8"/>
    <w:rsid w:val="4F2EDC03"/>
    <w:rsid w:val="4F474E61"/>
    <w:rsid w:val="4FE5E1F4"/>
    <w:rsid w:val="4FFE4CAF"/>
    <w:rsid w:val="4FFEA86E"/>
    <w:rsid w:val="50093FCC"/>
    <w:rsid w:val="500CD2D1"/>
    <w:rsid w:val="507077F3"/>
    <w:rsid w:val="50AE5D92"/>
    <w:rsid w:val="50BF8C66"/>
    <w:rsid w:val="50E8F8E6"/>
    <w:rsid w:val="50EB6AA2"/>
    <w:rsid w:val="512F64FF"/>
    <w:rsid w:val="514424EC"/>
    <w:rsid w:val="51672A87"/>
    <w:rsid w:val="51A0ACE9"/>
    <w:rsid w:val="51C88E2A"/>
    <w:rsid w:val="5232E30A"/>
    <w:rsid w:val="5248C9FF"/>
    <w:rsid w:val="527454AA"/>
    <w:rsid w:val="528266BD"/>
    <w:rsid w:val="528AAD70"/>
    <w:rsid w:val="52C0CBCC"/>
    <w:rsid w:val="52CA90A6"/>
    <w:rsid w:val="52FA0083"/>
    <w:rsid w:val="533B2033"/>
    <w:rsid w:val="535A9DF7"/>
    <w:rsid w:val="5373FE7F"/>
    <w:rsid w:val="53B09D60"/>
    <w:rsid w:val="53B1D516"/>
    <w:rsid w:val="53E54CB3"/>
    <w:rsid w:val="5458D0A6"/>
    <w:rsid w:val="5508A580"/>
    <w:rsid w:val="5519DCB5"/>
    <w:rsid w:val="552360E3"/>
    <w:rsid w:val="5555F887"/>
    <w:rsid w:val="557EDDDF"/>
    <w:rsid w:val="55A1480C"/>
    <w:rsid w:val="55C102F1"/>
    <w:rsid w:val="55CC19C6"/>
    <w:rsid w:val="55D0C6A9"/>
    <w:rsid w:val="566B60FF"/>
    <w:rsid w:val="56D333B2"/>
    <w:rsid w:val="56DCCD34"/>
    <w:rsid w:val="56E5BA82"/>
    <w:rsid w:val="57061594"/>
    <w:rsid w:val="577FA8C8"/>
    <w:rsid w:val="57948227"/>
    <w:rsid w:val="57BE9B6A"/>
    <w:rsid w:val="57E95832"/>
    <w:rsid w:val="580CCA81"/>
    <w:rsid w:val="5853E751"/>
    <w:rsid w:val="585D8C1A"/>
    <w:rsid w:val="58A5131B"/>
    <w:rsid w:val="58C3FB73"/>
    <w:rsid w:val="58DF58D2"/>
    <w:rsid w:val="59456AD2"/>
    <w:rsid w:val="59F1F438"/>
    <w:rsid w:val="59F1F438"/>
    <w:rsid w:val="5A989B0A"/>
    <w:rsid w:val="5A9B71F6"/>
    <w:rsid w:val="5AB49430"/>
    <w:rsid w:val="5AEDB6E8"/>
    <w:rsid w:val="5AEE1D15"/>
    <w:rsid w:val="5B8C0F2C"/>
    <w:rsid w:val="5BC2CC3F"/>
    <w:rsid w:val="5BDEF28C"/>
    <w:rsid w:val="5BE1FA11"/>
    <w:rsid w:val="5C35A533"/>
    <w:rsid w:val="5C4A9DC2"/>
    <w:rsid w:val="5CADF756"/>
    <w:rsid w:val="5CFE5291"/>
    <w:rsid w:val="5CFE7927"/>
    <w:rsid w:val="5D88AEA5"/>
    <w:rsid w:val="5DA23D30"/>
    <w:rsid w:val="5DCB9F01"/>
    <w:rsid w:val="5DD5C45A"/>
    <w:rsid w:val="5DE53EB1"/>
    <w:rsid w:val="5E31E238"/>
    <w:rsid w:val="5ED9B5F8"/>
    <w:rsid w:val="5EF077FA"/>
    <w:rsid w:val="5EF480D9"/>
    <w:rsid w:val="5F08DBE0"/>
    <w:rsid w:val="5F39F594"/>
    <w:rsid w:val="5F40FAAA"/>
    <w:rsid w:val="5FF1C2D6"/>
    <w:rsid w:val="5FF70E5C"/>
    <w:rsid w:val="600DA6B2"/>
    <w:rsid w:val="60267FA3"/>
    <w:rsid w:val="6033338E"/>
    <w:rsid w:val="603E045B"/>
    <w:rsid w:val="6075297F"/>
    <w:rsid w:val="60D293DB"/>
    <w:rsid w:val="60DD5B40"/>
    <w:rsid w:val="610F3677"/>
    <w:rsid w:val="622751C9"/>
    <w:rsid w:val="623D47F7"/>
    <w:rsid w:val="6242C251"/>
    <w:rsid w:val="624C9670"/>
    <w:rsid w:val="62546975"/>
    <w:rsid w:val="62883858"/>
    <w:rsid w:val="629F2937"/>
    <w:rsid w:val="62AC8943"/>
    <w:rsid w:val="631BFB67"/>
    <w:rsid w:val="63AB25BA"/>
    <w:rsid w:val="63E497A3"/>
    <w:rsid w:val="63FF4EF4"/>
    <w:rsid w:val="642BA3C4"/>
    <w:rsid w:val="64A4FE16"/>
    <w:rsid w:val="64B211FF"/>
    <w:rsid w:val="64ED92A6"/>
    <w:rsid w:val="6510241B"/>
    <w:rsid w:val="651FD3EF"/>
    <w:rsid w:val="656C44B8"/>
    <w:rsid w:val="65951933"/>
    <w:rsid w:val="65AC7D93"/>
    <w:rsid w:val="65C192B2"/>
    <w:rsid w:val="65D2E784"/>
    <w:rsid w:val="662C0A9E"/>
    <w:rsid w:val="664B907C"/>
    <w:rsid w:val="665A0C6F"/>
    <w:rsid w:val="669B564C"/>
    <w:rsid w:val="66B5510D"/>
    <w:rsid w:val="66C6602C"/>
    <w:rsid w:val="66DE4DCC"/>
    <w:rsid w:val="66E45B2A"/>
    <w:rsid w:val="66E9C51A"/>
    <w:rsid w:val="67535DDC"/>
    <w:rsid w:val="6785BC04"/>
    <w:rsid w:val="6790E0A4"/>
    <w:rsid w:val="67E210FA"/>
    <w:rsid w:val="67F4B226"/>
    <w:rsid w:val="684090EE"/>
    <w:rsid w:val="68714987"/>
    <w:rsid w:val="68758612"/>
    <w:rsid w:val="688AD910"/>
    <w:rsid w:val="68B7B89F"/>
    <w:rsid w:val="68F83FAF"/>
    <w:rsid w:val="693A7484"/>
    <w:rsid w:val="69590D1E"/>
    <w:rsid w:val="69C046FE"/>
    <w:rsid w:val="69C81D80"/>
    <w:rsid w:val="69DE7702"/>
    <w:rsid w:val="69F4B0DD"/>
    <w:rsid w:val="6AA0AF23"/>
    <w:rsid w:val="6AAC7B15"/>
    <w:rsid w:val="6B4933CB"/>
    <w:rsid w:val="6B75F09F"/>
    <w:rsid w:val="6BE4161D"/>
    <w:rsid w:val="6C050F46"/>
    <w:rsid w:val="6C9C9C62"/>
    <w:rsid w:val="6CD5C144"/>
    <w:rsid w:val="6D7F0B60"/>
    <w:rsid w:val="6D7F95F2"/>
    <w:rsid w:val="6DB8AE25"/>
    <w:rsid w:val="6EA06CB7"/>
    <w:rsid w:val="6EB149D0"/>
    <w:rsid w:val="6EBAA8AB"/>
    <w:rsid w:val="6EC46533"/>
    <w:rsid w:val="6EDB89B4"/>
    <w:rsid w:val="6F0624D2"/>
    <w:rsid w:val="6F27CAF7"/>
    <w:rsid w:val="6F5526E5"/>
    <w:rsid w:val="6FB3B23A"/>
    <w:rsid w:val="700D48FB"/>
    <w:rsid w:val="7033801C"/>
    <w:rsid w:val="70816536"/>
    <w:rsid w:val="70845B69"/>
    <w:rsid w:val="70D3EF35"/>
    <w:rsid w:val="70F12400"/>
    <w:rsid w:val="70F9CD9D"/>
    <w:rsid w:val="71353E28"/>
    <w:rsid w:val="7162E849"/>
    <w:rsid w:val="71C29AD9"/>
    <w:rsid w:val="72097FA8"/>
    <w:rsid w:val="720D472B"/>
    <w:rsid w:val="724BDADE"/>
    <w:rsid w:val="726021C1"/>
    <w:rsid w:val="72AFF57F"/>
    <w:rsid w:val="72B29F7A"/>
    <w:rsid w:val="72E07431"/>
    <w:rsid w:val="72FC205A"/>
    <w:rsid w:val="730B1259"/>
    <w:rsid w:val="732C932A"/>
    <w:rsid w:val="734BDBBD"/>
    <w:rsid w:val="7365B051"/>
    <w:rsid w:val="73CFAFD2"/>
    <w:rsid w:val="74106B9F"/>
    <w:rsid w:val="74C4F2DF"/>
    <w:rsid w:val="74C7E2BE"/>
    <w:rsid w:val="74E028BD"/>
    <w:rsid w:val="74F47277"/>
    <w:rsid w:val="754BC77C"/>
    <w:rsid w:val="7559DF1A"/>
    <w:rsid w:val="75888CE9"/>
    <w:rsid w:val="75C7536C"/>
    <w:rsid w:val="763538DA"/>
    <w:rsid w:val="76BE4666"/>
    <w:rsid w:val="76CDAE12"/>
    <w:rsid w:val="76FF7A8D"/>
    <w:rsid w:val="77255EE3"/>
    <w:rsid w:val="7780EF43"/>
    <w:rsid w:val="77A668D2"/>
    <w:rsid w:val="77D740D7"/>
    <w:rsid w:val="77D8B7C1"/>
    <w:rsid w:val="781BDBED"/>
    <w:rsid w:val="781F8A7F"/>
    <w:rsid w:val="78535EE3"/>
    <w:rsid w:val="78632328"/>
    <w:rsid w:val="78B7DC1A"/>
    <w:rsid w:val="78C264ED"/>
    <w:rsid w:val="7935BFB4"/>
    <w:rsid w:val="793AD807"/>
    <w:rsid w:val="79750CCD"/>
    <w:rsid w:val="79A0228E"/>
    <w:rsid w:val="7A03CAF3"/>
    <w:rsid w:val="7A4CF143"/>
    <w:rsid w:val="7AA063FF"/>
    <w:rsid w:val="7AA09DDC"/>
    <w:rsid w:val="7B2B50A4"/>
    <w:rsid w:val="7B47155A"/>
    <w:rsid w:val="7B838E0D"/>
    <w:rsid w:val="7C086416"/>
    <w:rsid w:val="7C36B71F"/>
    <w:rsid w:val="7C51BF45"/>
    <w:rsid w:val="7C64FB1F"/>
    <w:rsid w:val="7C67AD94"/>
    <w:rsid w:val="7CB9866F"/>
    <w:rsid w:val="7D346347"/>
    <w:rsid w:val="7D388F44"/>
    <w:rsid w:val="7D6D026F"/>
    <w:rsid w:val="7D94DEC9"/>
    <w:rsid w:val="7E7B263A"/>
    <w:rsid w:val="7E854B81"/>
    <w:rsid w:val="7E9644D0"/>
    <w:rsid w:val="7ECBFB71"/>
    <w:rsid w:val="7F5EC0AA"/>
    <w:rsid w:val="7F8D97A5"/>
    <w:rsid w:val="7FB7C1DA"/>
    <w:rsid w:val="7FC36896"/>
    <w:rsid w:val="7FE735E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hAnsiTheme="majorHAnsi" w:eastAsiaTheme="majorEastAsia" w:cstheme="majorBidi"/>
      <w:color w:val="1F3763" w:themeColor="accent1" w:themeShade="7F"/>
      <w:sz w:val="24"/>
      <w:szCs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styleId="Heading1Char" w:customStyle="1">
    <w:name w:val="Heading 1 Char"/>
    <w:basedOn w:val="DefaultParagraphFont"/>
    <w:link w:val="Heading1"/>
    <w:uiPriority w:val="9"/>
    <w:rsid w:val="00500295"/>
    <w:rPr>
      <w:rFonts w:ascii="Segoe UI" w:hAnsi="Segoe UI" w:eastAsiaTheme="majorEastAsia"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styleId="Heading2Char" w:customStyle="1">
    <w:name w:val="Heading 2 Char"/>
    <w:basedOn w:val="DefaultParagraphFont"/>
    <w:link w:val="Heading2"/>
    <w:uiPriority w:val="9"/>
    <w:rsid w:val="00F36ADC"/>
    <w:rPr>
      <w:rFonts w:ascii="Segoe UI" w:hAnsi="Segoe UI" w:eastAsiaTheme="majorEastAsia" w:cstheme="majorBidi"/>
      <w:color w:val="2F5496" w:themeColor="accent1" w:themeShade="BF"/>
      <w:sz w:val="28"/>
      <w:szCs w:val="26"/>
    </w:rPr>
  </w:style>
  <w:style w:type="character" w:styleId="Heading3Char" w:customStyle="1">
    <w:name w:val="Heading 3 Char"/>
    <w:basedOn w:val="DefaultParagraphFont"/>
    <w:link w:val="Heading3"/>
    <w:uiPriority w:val="9"/>
    <w:semiHidden/>
    <w:rsid w:val="008B0B22"/>
    <w:rPr>
      <w:rFonts w:asciiTheme="majorHAnsi" w:hAnsiTheme="majorHAnsi" w:eastAsiaTheme="majorEastAsia"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hAnsi="Times New Roman" w:eastAsia="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styleId="HeaderChar" w:customStyle="1">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styleId="FooterChar" w:customStyle="1">
    <w:name w:val="Footer Char"/>
    <w:basedOn w:val="DefaultParagraphFont"/>
    <w:link w:val="Footer"/>
    <w:uiPriority w:val="99"/>
    <w:rsid w:val="003C7C97"/>
    <w:rPr>
      <w:rFonts w:ascii="Segoe UI" w:hAnsi="Segoe UI"/>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webSettings" Target="webSettings.xml" Id="rId5" /><Relationship Type="http://schemas.openxmlformats.org/officeDocument/2006/relationships/theme" Target="theme/theme1.xml" Id="rId10" /><Relationship Type="http://schemas.openxmlformats.org/officeDocument/2006/relationships/settings" Target="settings.xml" Id="rId4" /><Relationship Type="http://schemas.openxmlformats.org/officeDocument/2006/relationships/fontTable" Target="fontTable.xml" Id="rId9" /><Relationship Type="http://schemas.microsoft.com/office/2020/10/relationships/intelligence" Target="intelligence2.xml" Id="R8a6dcddb29a54077" /><Relationship Type="http://schemas.openxmlformats.org/officeDocument/2006/relationships/hyperlink" Target="https://sg-link.byteoversea.com/?target=https%3A%2F%2Fwww.alzheimers.org.uk%2Finformation-support%2Fdementia-tips%2Fcommunicating&amp;scene=im&amp;aid=495671&amp;lang=en-GB" TargetMode="External" Id="R0188f5ab9336456b" /><Relationship Type="http://schemas.openxmlformats.org/officeDocument/2006/relationships/hyperlink" Target="https://sg-link.byteoversea.com/?target=https%3A%2F%2Fwww.cqc.org.uk%2Fguidance-providers%2Fregulations-enforcement%2Fgood-management-records&amp;scene=im&amp;aid=495671&amp;lang=en-GB" TargetMode="External" Id="R4306554dca704584" /><Relationship Type="http://schemas.openxmlformats.org/officeDocument/2006/relationships/hyperlink" Target="https://sg-link.byteoversea.com/?target=https%3A%2F%2Fwww.cqc.org.uk%2Fwhat-we-do%2Fstandards-and-regulations%2Ffundamental-standards&amp;scene=im&amp;aid=495671&amp;lang=en-GB" TargetMode="External" Id="Rd40771130cea4573" /><Relationship Type="http://schemas.openxmlformats.org/officeDocument/2006/relationships/hyperlink" Target="https://sg-link.byteoversea.com/?target=https%3A%2F%2Fwww.gov.uk%2Fgovernment%2Fpublications%2Frecord-keeping-in-health-and-social-care&amp;scene=im&amp;aid=495671&amp;lang=en-GB" TargetMode="External" Id="R7c8cf8e30dc84ecb" /><Relationship Type="http://schemas.openxmlformats.org/officeDocument/2006/relationships/hyperlink" Target="https://sg-link.byteoversea.com/?target=https%3A%2F%2Fwww.legislation.gov.uk%2Fukpga%2F2010%2F15%2Fcontents&amp;scene=im&amp;aid=495671&amp;lang=en-GB" TargetMode="External" Id="Ra23338e63a7c421e" /><Relationship Type="http://schemas.openxmlformats.org/officeDocument/2006/relationships/hyperlink" Target="https://sg-link.byteoversea.com/?target=https%3A%2F%2Fwww.legislation.gov.uk%2Fukpga%2F2018%2F12%2Fcontents%2Fenacted&amp;scene=im&amp;aid=495671&amp;lang=en-GB" TargetMode="External" Id="R4f5546f5e9f4483b" /><Relationship Type="http://schemas.openxmlformats.org/officeDocument/2006/relationships/hyperlink" Target="https://sg-link.byteoversea.com/?target=https%3A%2F%2Fwww.local.gov.uk%2Fpublications%2Fmulti-agency-working-older-people-care-and-support-needs&amp;scene=im&amp;aid=495671&amp;lang=en-GB" TargetMode="External" Id="R25032ee9ce004445" /><Relationship Type="http://schemas.openxmlformats.org/officeDocument/2006/relationships/hyperlink" Target="https://sg-link.byteoversea.com/?target=https%3A%2F%2Fwww.england.nhs.uk%2Fperson-centred-care%2Fresources%2Fcommunication-guidance%2F&amp;scene=im&amp;aid=495671&amp;lang=en-GB" TargetMode="External" Id="Rababf12a217145e9" /><Relationship Type="http://schemas.openxmlformats.org/officeDocument/2006/relationships/hyperlink" Target="https://sg-link.byteoversea.com/?target=https%3A%2F%2Fwww.nmc.org.uk%2Fstandards%2Fcode%2F&amp;scene=im&amp;aid=495671&amp;lang=en-GB" TargetMode="External" Id="R0596c62e94db4694" /><Relationship Type="http://schemas.openxmlformats.org/officeDocument/2006/relationships/hyperlink" Target="https://sg-link.byteoversea.com/?target=https%3A%2F%2Fwww.nice.org.uk%2Fguidance%2Fng212&amp;scene=im&amp;aid=495671&amp;lang=en-GB" TargetMode="External" Id="R2e5781a19cc44914" /><Relationship Type="http://schemas.openxmlformats.org/officeDocument/2006/relationships/hyperlink" Target="https://sg-link.byteoversea.com/?target=https%3A%2F%2Fwww.scie.org.uk%2Feffective-practice%2Fmulti-agency-working&amp;scene=im&amp;aid=495671&amp;lang=en-GB" TargetMode="External" Id="R6ac8504565d9445f" /><Relationship Type="http://schemas.openxmlformats.org/officeDocument/2006/relationships/hyperlink" Target="https://sg-link.byteoversea.com/?target=https%3A%2F%2Fwww.scie.org.uk%2Fdementia%2Fliving-with-dementia%2Fcommunication&amp;scene=im&amp;aid=495671&amp;lang=en-GB" TargetMode="External" Id="Rda317f32eca3458f"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University of Wales Trinity Saint David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Lizeta Demetriou</dc:creator>
  <keywords/>
  <dc:description/>
  <lastModifiedBy>Amina Batool (2519524)</lastModifiedBy>
  <revision>143</revision>
  <dcterms:created xsi:type="dcterms:W3CDTF">2025-06-26T13:37:00.0000000Z</dcterms:created>
  <dcterms:modified xsi:type="dcterms:W3CDTF">2026-07-23T20:35:45.0012670Z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