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0F6FE" w14:textId="5A168EA4" w:rsidR="00E32F22" w:rsidRDefault="00E32F22">
      <w:r>
        <w:tab/>
      </w:r>
      <w:r>
        <w:tab/>
      </w:r>
      <w:r>
        <w:tab/>
      </w:r>
      <w:r>
        <w:tab/>
        <w:t xml:space="preserve">         Acknowledgment of AI</w:t>
      </w:r>
    </w:p>
    <w:p w14:paraId="5DB92BA6" w14:textId="77777777" w:rsidR="00114CD6" w:rsidRDefault="00114CD6"/>
    <w:p w14:paraId="7478B019" w14:textId="4E503F54" w:rsidR="00114CD6" w:rsidRDefault="004B16C5">
      <w:r>
        <w:t xml:space="preserve">I </w:t>
      </w:r>
      <w:r w:rsidRPr="004B16C5">
        <w:t>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w:t>
      </w:r>
    </w:p>
    <w:p w14:paraId="47B546A6" w14:textId="77777777" w:rsidR="00114CD6" w:rsidRDefault="00114CD6"/>
    <w:p w14:paraId="703664A6" w14:textId="77777777" w:rsidR="00114CD6" w:rsidRDefault="00114CD6"/>
    <w:p w14:paraId="75D08F37" w14:textId="77777777" w:rsidR="00114CD6" w:rsidRDefault="00114CD6"/>
    <w:p w14:paraId="41FCC4B9" w14:textId="77777777" w:rsidR="00114CD6" w:rsidRDefault="00114CD6"/>
    <w:p w14:paraId="23FC293C" w14:textId="77777777" w:rsidR="00114CD6" w:rsidRDefault="00114CD6"/>
    <w:p w14:paraId="30BB7C59" w14:textId="77777777" w:rsidR="00114CD6" w:rsidRDefault="00114CD6"/>
    <w:p w14:paraId="0588F76A" w14:textId="77777777" w:rsidR="00114CD6" w:rsidRDefault="00114CD6"/>
    <w:p w14:paraId="72BD0389" w14:textId="77777777" w:rsidR="00114CD6" w:rsidRDefault="00114CD6"/>
    <w:p w14:paraId="4CB2A31A" w14:textId="77777777" w:rsidR="00114CD6" w:rsidRDefault="00114CD6"/>
    <w:p w14:paraId="27141E2E" w14:textId="77777777" w:rsidR="00114CD6" w:rsidRDefault="00114CD6"/>
    <w:p w14:paraId="48F25839" w14:textId="77777777" w:rsidR="00114CD6" w:rsidRDefault="00114CD6"/>
    <w:p w14:paraId="7A319F2E" w14:textId="77777777" w:rsidR="00114CD6" w:rsidRDefault="00114CD6"/>
    <w:p w14:paraId="1938D228" w14:textId="77777777" w:rsidR="00114CD6" w:rsidRDefault="00114CD6"/>
    <w:p w14:paraId="24E5162B" w14:textId="77777777" w:rsidR="00114CD6" w:rsidRDefault="00114CD6"/>
    <w:p w14:paraId="50033530" w14:textId="77777777" w:rsidR="00114CD6" w:rsidRDefault="00114CD6"/>
    <w:p w14:paraId="2692F25F" w14:textId="77777777" w:rsidR="00114CD6" w:rsidRDefault="00114CD6"/>
    <w:p w14:paraId="3B212B81" w14:textId="77777777" w:rsidR="003E267D" w:rsidRDefault="003E267D" w:rsidP="00AF37E7">
      <w:pPr>
        <w:spacing w:line="480" w:lineRule="auto"/>
        <w:ind w:left="720" w:hanging="720"/>
      </w:pPr>
    </w:p>
    <w:p w14:paraId="4BC0FF91" w14:textId="77777777" w:rsidR="00E32F22" w:rsidRDefault="00E32F22"/>
    <w:p w14:paraId="520BC243" w14:textId="77777777" w:rsidR="00E32F22" w:rsidRDefault="00E32F22"/>
    <w:p w14:paraId="2E2AEDF9" w14:textId="77777777" w:rsidR="00E32F22" w:rsidRDefault="00E32F22"/>
    <w:p w14:paraId="2FEA66EC" w14:textId="77777777" w:rsidR="00E32F22" w:rsidRDefault="00E32F22"/>
    <w:p w14:paraId="49C7FDFD" w14:textId="77777777" w:rsidR="007B5211" w:rsidRDefault="007B5211"/>
    <w:p w14:paraId="6AD56250" w14:textId="77777777" w:rsidR="00E32F22" w:rsidRDefault="00E32F22"/>
    <w:p w14:paraId="2EFC3BB7" w14:textId="77777777" w:rsidR="00E32F22" w:rsidRDefault="00E32F22"/>
    <w:p w14:paraId="3CEC26F7" w14:textId="5DA4A152" w:rsidR="0059422F" w:rsidRDefault="00716E58" w:rsidP="0059422F">
      <w:r>
        <w:t xml:space="preserve">   </w:t>
      </w:r>
    </w:p>
    <w:p w14:paraId="0A14A5EC" w14:textId="3784EF2D" w:rsidR="00DF2DFE" w:rsidRDefault="0059422F" w:rsidP="00245A6A">
      <w:pPr>
        <w:spacing w:line="480" w:lineRule="auto"/>
      </w:pPr>
      <w:r>
        <w:t xml:space="preserve">              </w:t>
      </w:r>
      <w:r w:rsidR="00DE03B1">
        <w:t xml:space="preserve">The American </w:t>
      </w:r>
      <w:r w:rsidR="00790941">
        <w:t xml:space="preserve">Psychological </w:t>
      </w:r>
      <w:r w:rsidR="00850127">
        <w:t>Association (</w:t>
      </w:r>
      <w:r w:rsidR="00232808">
        <w:t>2023)</w:t>
      </w:r>
      <w:r w:rsidR="005D4EB2">
        <w:t xml:space="preserve"> define </w:t>
      </w:r>
      <w:r w:rsidR="00673724">
        <w:t xml:space="preserve">Eyewitness memory (EWM) </w:t>
      </w:r>
      <w:r w:rsidR="004734C8">
        <w:t xml:space="preserve">as “an </w:t>
      </w:r>
      <w:r w:rsidR="47EF850B">
        <w:t>individual's</w:t>
      </w:r>
      <w:r w:rsidR="004734C8">
        <w:t xml:space="preserve"> recollection of </w:t>
      </w:r>
      <w:r w:rsidR="00322A4B">
        <w:t>an event, often a crime or accident of some kind, that they personally saw or experienced”</w:t>
      </w:r>
      <w:r w:rsidR="00B96C3E">
        <w:t>.</w:t>
      </w:r>
      <w:r w:rsidR="00947AAF">
        <w:t xml:space="preserve"> </w:t>
      </w:r>
      <w:r w:rsidR="00245A6A">
        <w:t xml:space="preserve">This essay will </w:t>
      </w:r>
      <w:r w:rsidR="00802EE3">
        <w:t>analyse</w:t>
      </w:r>
      <w:r w:rsidR="00245A6A">
        <w:t xml:space="preserve"> </w:t>
      </w:r>
      <w:r w:rsidR="004F6402">
        <w:t xml:space="preserve">exposure duration and line </w:t>
      </w:r>
      <w:r w:rsidR="009B6395">
        <w:t>up-procedures</w:t>
      </w:r>
      <w:r w:rsidR="4B63CA4A">
        <w:t xml:space="preserve"> </w:t>
      </w:r>
      <w:r w:rsidR="009B6395">
        <w:t>both</w:t>
      </w:r>
      <w:r w:rsidR="00615FE6">
        <w:t xml:space="preserve"> </w:t>
      </w:r>
      <w:r w:rsidR="00802EE3">
        <w:t xml:space="preserve">are </w:t>
      </w:r>
      <w:r w:rsidR="00615FE6">
        <w:t xml:space="preserve">categorised within Wells’s </w:t>
      </w:r>
      <w:r w:rsidR="003F4D82">
        <w:t xml:space="preserve">(1978) </w:t>
      </w:r>
      <w:r w:rsidR="5EAD39DC">
        <w:t>E</w:t>
      </w:r>
      <w:r w:rsidR="43C15BF4">
        <w:t>stimator</w:t>
      </w:r>
      <w:r w:rsidR="003F4D82">
        <w:t xml:space="preserve"> </w:t>
      </w:r>
      <w:r w:rsidR="00E269FA">
        <w:t xml:space="preserve">and </w:t>
      </w:r>
      <w:r w:rsidR="723E2048">
        <w:t>S</w:t>
      </w:r>
      <w:r w:rsidR="06D1D82B">
        <w:t>ystem</w:t>
      </w:r>
      <w:r w:rsidR="00E269FA">
        <w:t xml:space="preserve"> variables framework.</w:t>
      </w:r>
      <w:r w:rsidR="00AE42EF">
        <w:t xml:space="preserve"> </w:t>
      </w:r>
      <w:r w:rsidR="00367D99">
        <w:t>These two factors were</w:t>
      </w:r>
      <w:r w:rsidR="008C53D4">
        <w:t xml:space="preserve"> chosen because they were </w:t>
      </w:r>
      <w:r w:rsidR="00367D99">
        <w:t xml:space="preserve">central to the </w:t>
      </w:r>
      <w:r w:rsidR="00E43140">
        <w:t xml:space="preserve">scenarios and provide a useful lens to evaluate </w:t>
      </w:r>
      <w:r w:rsidR="009B6395">
        <w:t>cognitive</w:t>
      </w:r>
      <w:r w:rsidR="3B8A1D88">
        <w:t xml:space="preserve"> </w:t>
      </w:r>
      <w:r w:rsidR="009B6395">
        <w:t>factors</w:t>
      </w:r>
      <w:r w:rsidR="0074009F">
        <w:t xml:space="preserve"> during and after an event</w:t>
      </w:r>
      <w:r w:rsidR="1B05C82F">
        <w:t>.</w:t>
      </w:r>
      <w:r w:rsidR="003C1C3F">
        <w:t xml:space="preserve"> This essay </w:t>
      </w:r>
      <w:r w:rsidR="00683562">
        <w:t>argues</w:t>
      </w:r>
      <w:r w:rsidR="00531EC2">
        <w:t xml:space="preserve"> </w:t>
      </w:r>
      <w:r w:rsidR="00FA36CA">
        <w:t xml:space="preserve">eyewitness memory cannot be explained by single cognitive factors such as exposure duration or line up </w:t>
      </w:r>
      <w:r w:rsidR="000E1B1D">
        <w:t xml:space="preserve">format; instead, it emerges from dynamic </w:t>
      </w:r>
      <w:r w:rsidR="00EE4FBA">
        <w:t>interaction between attentional processes, perceptual load, encoding depth, and decision</w:t>
      </w:r>
      <w:r w:rsidR="1A18B97D">
        <w:t>-</w:t>
      </w:r>
      <w:r w:rsidR="00EE4FBA">
        <w:t>making mechanisms</w:t>
      </w:r>
      <w:r w:rsidR="002A6DAD">
        <w:t xml:space="preserve">. Therefore, by critically </w:t>
      </w:r>
      <w:r w:rsidR="00050E3D">
        <w:t xml:space="preserve">evaluating </w:t>
      </w:r>
      <w:r w:rsidR="000D6F93">
        <w:t>exposure duration and line</w:t>
      </w:r>
      <w:r w:rsidR="001C273B">
        <w:t>-up procedures within the scenario, this essay demonstrates that eyewitness accuracy depends less on the present of these variables and more on how they interact under real wor</w:t>
      </w:r>
      <w:r w:rsidR="00867D6D">
        <w:t xml:space="preserve">ld </w:t>
      </w:r>
      <w:r w:rsidR="001C273B">
        <w:t xml:space="preserve">cognitive restraints. </w:t>
      </w:r>
    </w:p>
    <w:p w14:paraId="4ACDE33E" w14:textId="22FD1647" w:rsidR="008F333B" w:rsidRDefault="2E95385B" w:rsidP="009B144A">
      <w:pPr>
        <w:spacing w:line="480" w:lineRule="auto"/>
        <w:ind w:firstLine="720"/>
      </w:pPr>
      <w:r>
        <w:t>From an estimator variable standpoint</w:t>
      </w:r>
      <w:r w:rsidR="004415B7">
        <w:t xml:space="preserve">, </w:t>
      </w:r>
      <w:r>
        <w:t>e</w:t>
      </w:r>
      <w:r w:rsidR="00865F42">
        <w:t xml:space="preserve">xposure duration is often assumed </w:t>
      </w:r>
      <w:r w:rsidR="00FD183C">
        <w:t xml:space="preserve">to enhance eyewitness accuracy because longer viewing time </w:t>
      </w:r>
      <w:r w:rsidR="00DC206D">
        <w:t>should allow deeper encoding of event details</w:t>
      </w:r>
      <w:r w:rsidR="439F93E4">
        <w:t xml:space="preserve"> </w:t>
      </w:r>
      <w:r w:rsidR="11A39D5A">
        <w:t>(Palmer et al</w:t>
      </w:r>
      <w:r w:rsidR="00DC206D">
        <w:t>.</w:t>
      </w:r>
      <w:r w:rsidR="5D58BA37">
        <w:t>, 2013).</w:t>
      </w:r>
      <w:r w:rsidR="00DC206D">
        <w:t xml:space="preserve"> </w:t>
      </w:r>
      <w:r w:rsidR="00E5576E">
        <w:t xml:space="preserve">However, this assumption </w:t>
      </w:r>
      <w:r w:rsidR="00E611EE">
        <w:t xml:space="preserve">oversimplifies the relationship between exposure and memory. </w:t>
      </w:r>
      <w:r w:rsidR="43B9112B">
        <w:t xml:space="preserve">Craik and Lockhart (1972) </w:t>
      </w:r>
      <w:r w:rsidR="00E611EE">
        <w:t xml:space="preserve">Levels of </w:t>
      </w:r>
      <w:r w:rsidR="001A14F2">
        <w:t xml:space="preserve">Processing theory </w:t>
      </w:r>
      <w:r w:rsidR="0036A5BC">
        <w:t>suggests</w:t>
      </w:r>
      <w:r w:rsidR="00307B3B">
        <w:t xml:space="preserve"> that deeper, seman</w:t>
      </w:r>
      <w:r w:rsidR="00E97ADD">
        <w:t xml:space="preserve">tically rich processing strengthens </w:t>
      </w:r>
      <w:r w:rsidR="005C6228">
        <w:t xml:space="preserve">memory traces, yet exposure duration alone </w:t>
      </w:r>
      <w:r w:rsidR="00D87D11">
        <w:t>does not guarantee depth.</w:t>
      </w:r>
      <w:r w:rsidR="00FA1428">
        <w:t xml:space="preserve"> </w:t>
      </w:r>
      <w:r w:rsidR="00277A88">
        <w:t>Building o</w:t>
      </w:r>
      <w:r w:rsidR="005A0BCA">
        <w:t>n</w:t>
      </w:r>
      <w:r w:rsidR="00277A88">
        <w:t xml:space="preserve"> </w:t>
      </w:r>
      <w:r w:rsidR="00C115AB">
        <w:t xml:space="preserve">the LOP </w:t>
      </w:r>
      <w:r w:rsidR="002D7011">
        <w:t xml:space="preserve">theory </w:t>
      </w:r>
      <w:r w:rsidR="00C14188">
        <w:t xml:space="preserve">was the assumption that </w:t>
      </w:r>
      <w:r w:rsidR="005E7083">
        <w:t xml:space="preserve">deep processing will lead to </w:t>
      </w:r>
      <w:r w:rsidR="00B5203B">
        <w:t>slower forgetting</w:t>
      </w:r>
      <w:r w:rsidR="008A7B72">
        <w:t xml:space="preserve">, </w:t>
      </w:r>
      <w:r w:rsidR="009D4524">
        <w:t>reducing the risk of shallow processing</w:t>
      </w:r>
      <w:r w:rsidR="00A82EC0">
        <w:t xml:space="preserve"> (</w:t>
      </w:r>
      <w:r w:rsidR="000719DA">
        <w:t xml:space="preserve">Peng </w:t>
      </w:r>
      <w:r w:rsidR="002D7011">
        <w:t>et al., 2025).</w:t>
      </w:r>
      <w:r w:rsidR="000D7B85">
        <w:t xml:space="preserve"> </w:t>
      </w:r>
      <w:r w:rsidR="00E32F22">
        <w:t xml:space="preserve">Memon et al. (2003) </w:t>
      </w:r>
      <w:r w:rsidR="005728C4">
        <w:lastRenderedPageBreak/>
        <w:t xml:space="preserve">conducted a study </w:t>
      </w:r>
      <w:r w:rsidR="00307669">
        <w:t xml:space="preserve">where participants were exposed to a crime for 12 seconds or 45 seconds </w:t>
      </w:r>
      <w:r w:rsidR="00A20E28">
        <w:t>to identify the suspect in a line up task</w:t>
      </w:r>
      <w:r w:rsidR="00493ACB">
        <w:t>.</w:t>
      </w:r>
      <w:r w:rsidR="00BD174A">
        <w:t xml:space="preserve">Results found </w:t>
      </w:r>
      <w:r w:rsidR="00356C57">
        <w:t>younger participants</w:t>
      </w:r>
      <w:r w:rsidR="00806FC0">
        <w:t xml:space="preserve"> </w:t>
      </w:r>
      <w:r w:rsidR="0044605C">
        <w:t xml:space="preserve">had 29% correct identifications </w:t>
      </w:r>
      <w:r w:rsidR="0055238E">
        <w:t xml:space="preserve">and 42% false alarms </w:t>
      </w:r>
      <w:r w:rsidR="00795F8B">
        <w:t xml:space="preserve">in the 12 second interval compared </w:t>
      </w:r>
      <w:r w:rsidR="00232D1C">
        <w:t xml:space="preserve">with 95% correct identifications and 5% false alarms </w:t>
      </w:r>
      <w:r w:rsidR="00976DB4">
        <w:t>in the 45 second exposure</w:t>
      </w:r>
      <w:r w:rsidR="530471D1">
        <w:t>. T</w:t>
      </w:r>
      <w:r w:rsidR="000321C1">
        <w:t>heir task involved static, uncluttered faces presented in laboratory conditions, which artificially inflate opportunities for deeper processing</w:t>
      </w:r>
      <w:r w:rsidR="006E0E4C">
        <w:t>.</w:t>
      </w:r>
      <w:r w:rsidR="00DC32D0">
        <w:t xml:space="preserve"> </w:t>
      </w:r>
      <w:r w:rsidR="0063507D">
        <w:t>Glomb et al. (2024) identified</w:t>
      </w:r>
      <w:r w:rsidR="00550525">
        <w:t xml:space="preserve"> laboratory research in eyewitness testimony is often criticised for its lack of ecological validity because of the use of unrealistic artificial stimuli to test memory performance.</w:t>
      </w:r>
      <w:r w:rsidR="009B144A">
        <w:t xml:space="preserve"> </w:t>
      </w:r>
      <w:r w:rsidR="000321C1">
        <w:t>In</w:t>
      </w:r>
      <w:r w:rsidR="67BBABDE">
        <w:t xml:space="preserve"> a</w:t>
      </w:r>
      <w:r w:rsidR="000321C1">
        <w:t xml:space="preserve"> real eyewitness context, perceptual load, emotional arousal, and divided attention </w:t>
      </w:r>
      <w:r w:rsidR="10A1C192">
        <w:t>decrease</w:t>
      </w:r>
      <w:r w:rsidR="000321C1">
        <w:t xml:space="preserve"> the depth of encoding</w:t>
      </w:r>
      <w:r w:rsidR="533FC5BE">
        <w:t xml:space="preserve">. </w:t>
      </w:r>
      <w:r w:rsidR="00F40921">
        <w:t xml:space="preserve">Several studies </w:t>
      </w:r>
      <w:r w:rsidR="00500BCA">
        <w:t>(</w:t>
      </w:r>
      <w:r w:rsidR="738B9207">
        <w:t>Marr, 2020</w:t>
      </w:r>
      <w:r w:rsidR="70478DC5">
        <w:t>; Snow, 2022</w:t>
      </w:r>
      <w:r w:rsidR="523158E4">
        <w:t>)</w:t>
      </w:r>
      <w:r w:rsidR="00500BCA">
        <w:t xml:space="preserve"> report excessive stress can lead to decreased </w:t>
      </w:r>
      <w:r w:rsidR="00951090">
        <w:t>processing of memories related to an event</w:t>
      </w:r>
      <w:r w:rsidR="76244C3C">
        <w:t xml:space="preserve"> due to the </w:t>
      </w:r>
      <w:r w:rsidR="3E910CFD">
        <w:t>uncontrollability</w:t>
      </w:r>
      <w:r w:rsidR="76244C3C">
        <w:t>, novelty, and unpredictability of the event</w:t>
      </w:r>
      <w:r w:rsidR="00951090">
        <w:t>.</w:t>
      </w:r>
      <w:r w:rsidR="005B1362">
        <w:t xml:space="preserve"> </w:t>
      </w:r>
      <w:r w:rsidR="533FC5BE">
        <w:t>This suggests</w:t>
      </w:r>
      <w:r w:rsidR="000321C1">
        <w:t xml:space="preserve"> longer exposure may simply increase the duration of shallow processing rather than improve memory quality. </w:t>
      </w:r>
    </w:p>
    <w:p w14:paraId="20E98260" w14:textId="53D0380C" w:rsidR="00B848FF" w:rsidRDefault="008F333B" w:rsidP="00E32F22">
      <w:pPr>
        <w:spacing w:line="480" w:lineRule="auto"/>
      </w:pPr>
      <w:r>
        <w:t xml:space="preserve">          </w:t>
      </w:r>
      <w:r w:rsidR="00E50CB9">
        <w:t>Moreover, Shah</w:t>
      </w:r>
      <w:r w:rsidR="00855005">
        <w:t xml:space="preserve"> and Cooper</w:t>
      </w:r>
      <w:r w:rsidR="004E73F1">
        <w:t xml:space="preserve"> (2025) </w:t>
      </w:r>
      <w:r w:rsidR="006C7C08">
        <w:t xml:space="preserve">conducted a study where participants </w:t>
      </w:r>
      <w:r w:rsidR="000D1032">
        <w:t xml:space="preserve">viewed </w:t>
      </w:r>
      <w:r w:rsidR="00E32BB5">
        <w:t xml:space="preserve">high and low arousing scenes </w:t>
      </w:r>
      <w:r w:rsidR="00235EDB">
        <w:t xml:space="preserve">with either short or long presentation times. </w:t>
      </w:r>
      <w:r w:rsidR="004131C4">
        <w:t xml:space="preserve"> Results found </w:t>
      </w:r>
      <w:r w:rsidR="00B161B8">
        <w:t>a misinformation effect under short and long presentatio</w:t>
      </w:r>
      <w:r w:rsidR="008F5589">
        <w:t xml:space="preserve">n duration </w:t>
      </w:r>
      <w:r w:rsidR="00FE42C5">
        <w:t>for the negative emotion</w:t>
      </w:r>
      <w:r w:rsidR="007D07E4">
        <w:t xml:space="preserve"> images</w:t>
      </w:r>
      <w:r w:rsidR="008D2583">
        <w:t>, but th</w:t>
      </w:r>
      <w:r w:rsidR="6B117CC2">
        <w:t>is</w:t>
      </w:r>
      <w:r w:rsidR="008D2583">
        <w:t xml:space="preserve"> effect evaporated for the neutral scene </w:t>
      </w:r>
      <w:r w:rsidR="00B1303D">
        <w:t>in the short duration</w:t>
      </w:r>
      <w:r w:rsidR="00E55D0C">
        <w:t xml:space="preserve"> (Shah &amp; Cooper, (2025)</w:t>
      </w:r>
      <w:r w:rsidR="00B1303D">
        <w:t>.</w:t>
      </w:r>
      <w:r w:rsidR="003D608A">
        <w:t xml:space="preserve"> </w:t>
      </w:r>
      <w:r w:rsidR="00BB2F6F">
        <w:t xml:space="preserve">This </w:t>
      </w:r>
      <w:r w:rsidR="00377568">
        <w:t>links to Loftus</w:t>
      </w:r>
      <w:r w:rsidR="0031726C">
        <w:t>’</w:t>
      </w:r>
      <w:r w:rsidR="002C4D10">
        <w:t>s (1978)</w:t>
      </w:r>
      <w:r w:rsidR="0031726C">
        <w:t xml:space="preserve"> misinformation effect</w:t>
      </w:r>
      <w:r w:rsidR="00096DD8">
        <w:t xml:space="preserve"> </w:t>
      </w:r>
      <w:r w:rsidR="00F75C26">
        <w:t>tha</w:t>
      </w:r>
      <w:r w:rsidR="00096DD8">
        <w:t>t</w:t>
      </w:r>
      <w:r w:rsidR="00F75C26">
        <w:t xml:space="preserve"> exposure to post event information </w:t>
      </w:r>
      <w:r w:rsidR="003366DF">
        <w:t>distorts memory</w:t>
      </w:r>
      <w:r w:rsidR="00096DD8">
        <w:t xml:space="preserve">, </w:t>
      </w:r>
      <w:r w:rsidR="003366DF">
        <w:t xml:space="preserve">where new </w:t>
      </w:r>
      <w:r w:rsidR="00BF783B">
        <w:t xml:space="preserve">misleading details override </w:t>
      </w:r>
      <w:r w:rsidR="00F71A2D">
        <w:t>or blend with original memories</w:t>
      </w:r>
      <w:r w:rsidR="00D0755C">
        <w:t>.</w:t>
      </w:r>
      <w:r w:rsidR="00096DD8">
        <w:t xml:space="preserve"> </w:t>
      </w:r>
      <w:r w:rsidR="00094F0E">
        <w:t>W</w:t>
      </w:r>
      <w:r w:rsidR="00932446">
        <w:t xml:space="preserve">hile </w:t>
      </w:r>
      <w:r w:rsidR="00210128">
        <w:t>Shah and Cooper (2025</w:t>
      </w:r>
      <w:r w:rsidR="00917D33">
        <w:t xml:space="preserve">) </w:t>
      </w:r>
      <w:r w:rsidR="00932446">
        <w:t xml:space="preserve">study provides valuable insights into the emotional </w:t>
      </w:r>
      <w:r w:rsidR="009A325B">
        <w:t xml:space="preserve">modulation </w:t>
      </w:r>
      <w:r w:rsidR="0038369C">
        <w:t xml:space="preserve">of </w:t>
      </w:r>
      <w:r w:rsidR="4D55B7FB">
        <w:t>EWM</w:t>
      </w:r>
      <w:r w:rsidR="0038369C">
        <w:t xml:space="preserve">, the use of a within-subjects design may introduce </w:t>
      </w:r>
      <w:r w:rsidR="00F97313">
        <w:t xml:space="preserve">carryover effects. Participants exposed to both short and long presentation </w:t>
      </w:r>
      <w:r w:rsidR="00E77729">
        <w:t xml:space="preserve">durations may become familiar with the stimuli, potentially influencing </w:t>
      </w:r>
      <w:r w:rsidR="00E77729">
        <w:lastRenderedPageBreak/>
        <w:t xml:space="preserve">recall performance across </w:t>
      </w:r>
      <w:r w:rsidR="6FD4D6D8">
        <w:t xml:space="preserve">testing </w:t>
      </w:r>
      <w:r w:rsidR="00FB5EAF">
        <w:t xml:space="preserve">conditions. </w:t>
      </w:r>
      <w:r w:rsidR="06CF8554">
        <w:t>Therefore, a</w:t>
      </w:r>
      <w:r w:rsidR="00FB5EAF">
        <w:t xml:space="preserve"> between</w:t>
      </w:r>
      <w:r w:rsidR="000D5CAF">
        <w:t>-</w:t>
      </w:r>
      <w:r w:rsidR="00FB5EAF">
        <w:t xml:space="preserve">subjects design </w:t>
      </w:r>
      <w:r w:rsidR="008F7190">
        <w:t xml:space="preserve">would have provided a clearer comparison by isolating the effects of </w:t>
      </w:r>
      <w:r w:rsidR="00543873">
        <w:t xml:space="preserve">exposure duration on susceptibility to misinformation. </w:t>
      </w:r>
      <w:r w:rsidR="3FBC4F8B">
        <w:t>However,</w:t>
      </w:r>
      <w:r w:rsidR="488FA524">
        <w:t xml:space="preserve"> </w:t>
      </w:r>
      <w:r w:rsidR="48F577C4">
        <w:t xml:space="preserve">in the scenario </w:t>
      </w:r>
      <w:r w:rsidR="488FA524">
        <w:t>the emotional</w:t>
      </w:r>
      <w:r w:rsidR="106CC7EB">
        <w:t xml:space="preserve"> </w:t>
      </w:r>
      <w:r w:rsidR="7052283C">
        <w:t>disconnect</w:t>
      </w:r>
      <w:r w:rsidR="00AE6B02">
        <w:t xml:space="preserve"> </w:t>
      </w:r>
      <w:r w:rsidR="0166638F">
        <w:t>between</w:t>
      </w:r>
      <w:r w:rsidR="2CDC8D06">
        <w:t xml:space="preserve"> the witness and the image </w:t>
      </w:r>
      <w:r w:rsidR="106CC7EB">
        <w:t xml:space="preserve">may have increased memory recall </w:t>
      </w:r>
      <w:r w:rsidR="04B14984">
        <w:t xml:space="preserve">of specific details </w:t>
      </w:r>
      <w:r w:rsidR="3AA39185">
        <w:t>because</w:t>
      </w:r>
      <w:r w:rsidR="78356FFA">
        <w:t xml:space="preserve"> they were under controlled classroom conditions, </w:t>
      </w:r>
      <w:r w:rsidR="255D27F9">
        <w:t>meaning</w:t>
      </w:r>
      <w:r w:rsidR="78356FFA">
        <w:t xml:space="preserve">  induced stress to the </w:t>
      </w:r>
      <w:r w:rsidR="3CE9DDF2">
        <w:t>witnesses</w:t>
      </w:r>
      <w:r w:rsidR="3E0FC3CB">
        <w:t xml:space="preserve"> was limited</w:t>
      </w:r>
      <w:r w:rsidR="6AEDEC15">
        <w:t>.</w:t>
      </w:r>
      <w:r w:rsidR="3AA39185">
        <w:t xml:space="preserve"> </w:t>
      </w:r>
      <w:r w:rsidR="00C7622A">
        <w:t xml:space="preserve">This aligns with </w:t>
      </w:r>
      <w:r w:rsidR="002663A7">
        <w:t>Yerkes</w:t>
      </w:r>
      <w:r w:rsidR="00EF4BF4">
        <w:t>-</w:t>
      </w:r>
      <w:r w:rsidR="002663A7">
        <w:t>Dodson’s</w:t>
      </w:r>
      <w:r w:rsidR="00EF4BF4">
        <w:t xml:space="preserve"> law</w:t>
      </w:r>
      <w:r w:rsidR="00E04352">
        <w:t xml:space="preserve"> (1908)</w:t>
      </w:r>
      <w:r w:rsidR="00D16569">
        <w:t xml:space="preserve">, which predicts an inverted- U relationship between arousal and cognitive </w:t>
      </w:r>
      <w:r w:rsidR="00A87ECD">
        <w:t>performance</w:t>
      </w:r>
      <w:r w:rsidR="000D2F6B">
        <w:t xml:space="preserve"> because memory is optimal at moderate arousal</w:t>
      </w:r>
      <w:r w:rsidR="0040573A">
        <w:t xml:space="preserve">, </w:t>
      </w:r>
      <w:r w:rsidR="000D2F6B">
        <w:t>but deteriorated when stress is either too low or too high. In the classroom scenario, emotional arousal was likely very low, which may have prevented attentional narrowing and allowed witnesses to process peripheral details m</w:t>
      </w:r>
      <w:r w:rsidR="009226C0">
        <w:t>ore effectively than in real crimes.</w:t>
      </w:r>
      <w:r w:rsidR="00D675C3">
        <w:t xml:space="preserve"> The implication here is </w:t>
      </w:r>
      <w:r w:rsidR="00A3399F">
        <w:t xml:space="preserve">police officers must consider </w:t>
      </w:r>
      <w:r w:rsidR="00232E03">
        <w:t xml:space="preserve">embedding </w:t>
      </w:r>
      <w:r w:rsidR="00803681">
        <w:t xml:space="preserve">safeguards to prevent </w:t>
      </w:r>
      <w:r w:rsidR="0023004E">
        <w:t>inaccurate eyewitness accounts</w:t>
      </w:r>
      <w:r w:rsidR="0028492D">
        <w:t xml:space="preserve"> as a response to high arousal </w:t>
      </w:r>
      <w:r w:rsidR="00F10740">
        <w:t>crimes</w:t>
      </w:r>
      <w:r w:rsidR="00472911">
        <w:t>.</w:t>
      </w:r>
      <w:r w:rsidR="00F10740">
        <w:t xml:space="preserve"> However, </w:t>
      </w:r>
      <w:r w:rsidR="00472911">
        <w:t xml:space="preserve">this can </w:t>
      </w:r>
      <w:r w:rsidR="785ACC74">
        <w:t>influence</w:t>
      </w:r>
      <w:r w:rsidR="004E5C43">
        <w:t xml:space="preserve"> </w:t>
      </w:r>
      <w:r w:rsidR="00AD695B">
        <w:t xml:space="preserve">memory strength by activating </w:t>
      </w:r>
      <w:r w:rsidR="00EC78CE">
        <w:t>attention</w:t>
      </w:r>
      <w:r w:rsidR="00DD5849">
        <w:t>al</w:t>
      </w:r>
      <w:r w:rsidR="00EC78CE">
        <w:t xml:space="preserve"> </w:t>
      </w:r>
      <w:r w:rsidR="00D675C3">
        <w:t>narrowing</w:t>
      </w:r>
      <w:r w:rsidR="00472911">
        <w:t xml:space="preserve">. </w:t>
      </w:r>
    </w:p>
    <w:p w14:paraId="1B3391A1" w14:textId="0099F379" w:rsidR="006A5A67" w:rsidRDefault="00B848FF" w:rsidP="00E32F22">
      <w:pPr>
        <w:spacing w:line="480" w:lineRule="auto"/>
      </w:pPr>
      <w:r>
        <w:t xml:space="preserve">          </w:t>
      </w:r>
      <w:r w:rsidR="00DF0132">
        <w:t xml:space="preserve">Alternatively, </w:t>
      </w:r>
      <w:r w:rsidR="006A7D72">
        <w:t>Palmer et al. (2013) conducted a</w:t>
      </w:r>
      <w:r w:rsidR="007C1BA4">
        <w:t>n experimental field study</w:t>
      </w:r>
      <w:r w:rsidR="008E169C">
        <w:t xml:space="preserve"> </w:t>
      </w:r>
      <w:r w:rsidR="00FF7A42">
        <w:t xml:space="preserve">with a </w:t>
      </w:r>
      <w:r w:rsidR="008E169C">
        <w:t>sample of 9</w:t>
      </w:r>
      <w:r w:rsidR="006F5C9D">
        <w:t xml:space="preserve">86 participants </w:t>
      </w:r>
      <w:r w:rsidR="007C1BA4">
        <w:t xml:space="preserve">to </w:t>
      </w:r>
      <w:r w:rsidR="009D3332">
        <w:t>examine the effects of exposure duration</w:t>
      </w:r>
      <w:r w:rsidR="00571E3F">
        <w:t>,</w:t>
      </w:r>
      <w:r w:rsidR="00B93BAB">
        <w:t xml:space="preserve"> retention intervals and divided attention</w:t>
      </w:r>
      <w:r w:rsidR="00141F62">
        <w:t xml:space="preserve"> on the confidence and accuracy relationship. </w:t>
      </w:r>
      <w:r w:rsidR="00533B54">
        <w:t>Results found in all</w:t>
      </w:r>
      <w:r w:rsidR="00D34831">
        <w:t xml:space="preserve"> the experimental conditions, diagnos</w:t>
      </w:r>
      <w:r w:rsidR="00F81AAE">
        <w:t xml:space="preserve">ticity increased with confidence. </w:t>
      </w:r>
      <w:r w:rsidR="006B7EE8">
        <w:t xml:space="preserve">On top of that </w:t>
      </w:r>
      <w:r w:rsidR="00880DF9">
        <w:t xml:space="preserve">it was </w:t>
      </w:r>
      <w:r w:rsidR="00A22542">
        <w:t xml:space="preserve">reported </w:t>
      </w:r>
      <w:r w:rsidR="00880DF9">
        <w:t>that the exposure duration manipulation was greater in the 5 seconds compared to the 90s</w:t>
      </w:r>
      <w:r w:rsidR="00645671">
        <w:t xml:space="preserve"> (Palmer et al., 2013). While the study provides valuable insights into the effects of exposure duration on the recall of </w:t>
      </w:r>
      <w:r w:rsidR="000F7A27">
        <w:t xml:space="preserve">an event </w:t>
      </w:r>
      <w:r w:rsidR="003F3FED">
        <w:t xml:space="preserve">it risks overshadowing </w:t>
      </w:r>
      <w:r w:rsidR="00B22FAF">
        <w:t xml:space="preserve">the focus of exposure duration because </w:t>
      </w:r>
      <w:r w:rsidR="00230522">
        <w:t xml:space="preserve">other </w:t>
      </w:r>
      <w:r w:rsidR="00B22FAF">
        <w:t>confounding variables such as attention</w:t>
      </w:r>
      <w:r w:rsidR="0016409A">
        <w:t xml:space="preserve">, </w:t>
      </w:r>
      <w:r w:rsidR="00B22FAF">
        <w:t xml:space="preserve">and retention </w:t>
      </w:r>
      <w:r w:rsidR="00970B44">
        <w:t>variables</w:t>
      </w:r>
      <w:r w:rsidR="00781896">
        <w:t xml:space="preserve"> may have </w:t>
      </w:r>
      <w:r w:rsidR="004D0963">
        <w:t xml:space="preserve">diluted the </w:t>
      </w:r>
      <w:r w:rsidR="00616D31">
        <w:t xml:space="preserve">impact on memory </w:t>
      </w:r>
      <w:r w:rsidR="00616D31">
        <w:lastRenderedPageBreak/>
        <w:t>performance</w:t>
      </w:r>
      <w:r w:rsidR="002F16CB">
        <w:t>.</w:t>
      </w:r>
      <w:r w:rsidR="006352BF">
        <w:t xml:space="preserve"> </w:t>
      </w:r>
      <w:r w:rsidR="002F16CB">
        <w:t>Therefore, a direct</w:t>
      </w:r>
      <w:r w:rsidR="00A45F95">
        <w:t xml:space="preserve"> </w:t>
      </w:r>
      <w:r w:rsidR="006352BF">
        <w:t>manipulation</w:t>
      </w:r>
      <w:r w:rsidR="00A45F95">
        <w:t xml:space="preserve"> of exposure duration </w:t>
      </w:r>
      <w:r w:rsidR="00C75BD6">
        <w:t xml:space="preserve">would have provided a </w:t>
      </w:r>
      <w:r w:rsidR="001010BC">
        <w:t xml:space="preserve">clearer comparison of </w:t>
      </w:r>
      <w:r w:rsidR="00DC7E28">
        <w:t>encoding process</w:t>
      </w:r>
      <w:r w:rsidR="006A5A67">
        <w:t xml:space="preserve">es in </w:t>
      </w:r>
      <w:r w:rsidR="006D3C9E">
        <w:t>eyewitness identification</w:t>
      </w:r>
      <w:r w:rsidR="00DC7E28">
        <w:t xml:space="preserve">. </w:t>
      </w:r>
    </w:p>
    <w:p w14:paraId="6B95FCDE" w14:textId="512FAEEE" w:rsidR="00734747" w:rsidRDefault="006A5A67" w:rsidP="00E32F22">
      <w:pPr>
        <w:spacing w:line="480" w:lineRule="auto"/>
      </w:pPr>
      <w:r>
        <w:t xml:space="preserve">         </w:t>
      </w:r>
      <w:r w:rsidR="000D7B85">
        <w:t xml:space="preserve">Whilst </w:t>
      </w:r>
      <w:r w:rsidR="006D3C9E">
        <w:t>there are limitations to these studie</w:t>
      </w:r>
      <w:r w:rsidR="001E138B">
        <w:t xml:space="preserve">s it must not detract from the importance of attending to </w:t>
      </w:r>
      <w:r w:rsidR="00663215">
        <w:t>central details of an event.</w:t>
      </w:r>
      <w:r w:rsidR="00686D9F">
        <w:t xml:space="preserve"> </w:t>
      </w:r>
      <w:r w:rsidR="00660A1B">
        <w:t xml:space="preserve">Broadbent’s </w:t>
      </w:r>
      <w:r w:rsidR="56E17AB4">
        <w:t xml:space="preserve">(1958) </w:t>
      </w:r>
      <w:r w:rsidR="00660A1B">
        <w:t>Attention Filter Theory</w:t>
      </w:r>
      <w:r w:rsidR="16156644">
        <w:t xml:space="preserve"> (AFT)</w:t>
      </w:r>
      <w:r w:rsidR="006354B4">
        <w:t xml:space="preserve"> </w:t>
      </w:r>
      <w:r w:rsidR="00D81265">
        <w:t xml:space="preserve">suggests </w:t>
      </w:r>
      <w:r w:rsidR="006464AF">
        <w:t xml:space="preserve">selective attention is </w:t>
      </w:r>
      <w:r w:rsidR="00461C00">
        <w:t>influenced by external information and selective processing</w:t>
      </w:r>
      <w:r w:rsidR="00E0778B">
        <w:t xml:space="preserve">, meaning </w:t>
      </w:r>
      <w:r w:rsidR="00A130F5">
        <w:t xml:space="preserve">only a limited subset of sensory information </w:t>
      </w:r>
      <w:r w:rsidR="0018748E">
        <w:t xml:space="preserve">passes through the attentional bottleneck for further </w:t>
      </w:r>
      <w:r w:rsidR="00BF248C">
        <w:t>processing-regardless</w:t>
      </w:r>
      <w:r w:rsidR="0076201D">
        <w:t xml:space="preserve"> of short or long exposure</w:t>
      </w:r>
      <w:r w:rsidR="003829F3">
        <w:t xml:space="preserve"> to the event</w:t>
      </w:r>
      <w:r w:rsidR="00376AAD">
        <w:t xml:space="preserve">. </w:t>
      </w:r>
      <w:r w:rsidR="008A0527">
        <w:t xml:space="preserve">Wuff </w:t>
      </w:r>
      <w:r w:rsidR="00502418">
        <w:t xml:space="preserve">and </w:t>
      </w:r>
      <w:r w:rsidR="00036B5A">
        <w:t>Hyman</w:t>
      </w:r>
      <w:r w:rsidR="00502418">
        <w:t xml:space="preserve"> </w:t>
      </w:r>
      <w:r w:rsidR="00B63917">
        <w:t xml:space="preserve">(2022) </w:t>
      </w:r>
      <w:r w:rsidR="00290A20">
        <w:t>conducted a</w:t>
      </w:r>
      <w:r w:rsidR="00750D47">
        <w:t>n experimental</w:t>
      </w:r>
      <w:r w:rsidR="00205DE8">
        <w:t xml:space="preserve"> </w:t>
      </w:r>
      <w:r w:rsidR="00290A20">
        <w:t>study where</w:t>
      </w:r>
      <w:r w:rsidR="002E4BAB">
        <w:t xml:space="preserve"> 96</w:t>
      </w:r>
      <w:r w:rsidR="00290A20">
        <w:t xml:space="preserve"> participants watched a video of a theft </w:t>
      </w:r>
      <w:r w:rsidR="00D55C64">
        <w:t xml:space="preserve">thereby </w:t>
      </w:r>
      <w:r w:rsidR="00AB795B">
        <w:t xml:space="preserve">a between </w:t>
      </w:r>
      <w:r w:rsidR="042A3D5C">
        <w:t>subject's</w:t>
      </w:r>
      <w:r w:rsidR="00AB795B">
        <w:t xml:space="preserve"> design was performed to manipulate participants attention. Participants were categorised into two groups</w:t>
      </w:r>
      <w:r w:rsidR="008A6DDF">
        <w:t xml:space="preserve"> with </w:t>
      </w:r>
      <w:r w:rsidR="001660E7">
        <w:t xml:space="preserve">certain </w:t>
      </w:r>
      <w:r w:rsidR="00AB795B">
        <w:t xml:space="preserve">participants </w:t>
      </w:r>
      <w:r w:rsidR="002A0E56">
        <w:t>watch</w:t>
      </w:r>
      <w:r w:rsidR="0031053C">
        <w:t xml:space="preserve">ing </w:t>
      </w:r>
      <w:r w:rsidR="002A0E56">
        <w:t xml:space="preserve">the </w:t>
      </w:r>
      <w:r w:rsidR="001C2D7D">
        <w:t>crime</w:t>
      </w:r>
      <w:r w:rsidR="78052959">
        <w:t>,</w:t>
      </w:r>
      <w:r w:rsidR="001C2D7D">
        <w:t xml:space="preserve"> and others simpl</w:t>
      </w:r>
      <w:r w:rsidR="00782718">
        <w:t xml:space="preserve">y </w:t>
      </w:r>
      <w:r w:rsidR="008C4D2F">
        <w:t>watched the video</w:t>
      </w:r>
      <w:r w:rsidR="00EC139A">
        <w:t xml:space="preserve">. Results found </w:t>
      </w:r>
      <w:r w:rsidR="000045D3">
        <w:t>participants</w:t>
      </w:r>
      <w:r w:rsidR="002832FD">
        <w:t xml:space="preserve"> focused on counting white shirts</w:t>
      </w:r>
      <w:r w:rsidR="007B354E">
        <w:t xml:space="preserve"> and those watching the video often experienced </w:t>
      </w:r>
      <w:r w:rsidR="00A641E2">
        <w:t xml:space="preserve">inattention blindness for the crime </w:t>
      </w:r>
      <w:r w:rsidR="1777EAEE">
        <w:t>failing</w:t>
      </w:r>
      <w:r w:rsidR="00A641E2">
        <w:t xml:space="preserve"> to identify the suspect </w:t>
      </w:r>
      <w:r w:rsidR="003020F8">
        <w:t>compared to those watching the theft (</w:t>
      </w:r>
      <w:r w:rsidR="00B37DA0">
        <w:t>Wuff &amp; Hyman, (2022</w:t>
      </w:r>
      <w:r w:rsidR="003020F8">
        <w:t>).</w:t>
      </w:r>
      <w:r w:rsidR="00CB6A0C">
        <w:t xml:space="preserve"> Moreover,</w:t>
      </w:r>
      <w:r w:rsidR="00F32202">
        <w:t xml:space="preserve"> </w:t>
      </w:r>
      <w:r w:rsidR="00437312">
        <w:t xml:space="preserve">Cullen </w:t>
      </w:r>
      <w:r w:rsidR="004D190B">
        <w:t>et al. (2022)</w:t>
      </w:r>
      <w:r w:rsidR="00F32202">
        <w:t xml:space="preserve"> conducted a study where 174 participants completed </w:t>
      </w:r>
      <w:r w:rsidR="002C3A5F">
        <w:t xml:space="preserve">an attention demanding task </w:t>
      </w:r>
      <w:r w:rsidR="000E2404">
        <w:t xml:space="preserve">whilst watching a video of an assault. </w:t>
      </w:r>
      <w:r w:rsidR="0053228B">
        <w:t xml:space="preserve">Results found 65% of participants experienced </w:t>
      </w:r>
      <w:r w:rsidR="004D7BC4">
        <w:t>inattention blindness</w:t>
      </w:r>
      <w:r w:rsidR="0019413F">
        <w:t xml:space="preserve"> for the assault</w:t>
      </w:r>
      <w:r w:rsidR="00547140">
        <w:t xml:space="preserve"> which led to a negative effect on recall</w:t>
      </w:r>
      <w:r w:rsidR="0044782E">
        <w:t xml:space="preserve"> (Cullen</w:t>
      </w:r>
      <w:r w:rsidR="00CD08CC">
        <w:t xml:space="preserve"> et al., 2022). </w:t>
      </w:r>
      <w:r w:rsidR="00C72D71">
        <w:t xml:space="preserve">These studies suggest that being exposed to attentional blindness </w:t>
      </w:r>
      <w:r w:rsidR="00F06C88">
        <w:t>will increase</w:t>
      </w:r>
      <w:r w:rsidR="00696C9D">
        <w:t xml:space="preserve"> </w:t>
      </w:r>
      <w:r w:rsidR="009B2652">
        <w:t xml:space="preserve">a witness’s </w:t>
      </w:r>
      <w:r w:rsidR="00275ADF">
        <w:t xml:space="preserve">risk </w:t>
      </w:r>
      <w:r w:rsidR="00AA7835">
        <w:t>to</w:t>
      </w:r>
      <w:r w:rsidR="00B3155F">
        <w:t xml:space="preserve"> a </w:t>
      </w:r>
      <w:r w:rsidR="00AA7835">
        <w:t>misinformation effect</w:t>
      </w:r>
      <w:r w:rsidR="004B5104">
        <w:t xml:space="preserve"> because</w:t>
      </w:r>
      <w:r w:rsidR="00C60F44">
        <w:t xml:space="preserve"> </w:t>
      </w:r>
      <w:r w:rsidR="00B3155F">
        <w:t xml:space="preserve">their capacity to accurately </w:t>
      </w:r>
      <w:r w:rsidR="000A62F3">
        <w:t xml:space="preserve">filter information into their </w:t>
      </w:r>
      <w:r w:rsidR="0082729B">
        <w:t xml:space="preserve">bottleneck </w:t>
      </w:r>
      <w:r w:rsidR="00760F25">
        <w:t>during an even</w:t>
      </w:r>
      <w:r w:rsidR="004C5A8C">
        <w:t xml:space="preserve">t </w:t>
      </w:r>
      <w:r w:rsidR="008F787B">
        <w:t xml:space="preserve">will potentially create </w:t>
      </w:r>
      <w:r w:rsidR="00AA0EA4">
        <w:t>false memorie</w:t>
      </w:r>
      <w:r w:rsidR="00BD700D">
        <w:t xml:space="preserve">s. </w:t>
      </w:r>
    </w:p>
    <w:p w14:paraId="70EA96F6" w14:textId="7694656B" w:rsidR="00194ADC" w:rsidRDefault="00273FA7" w:rsidP="0D82076A">
      <w:pPr>
        <w:spacing w:line="480" w:lineRule="auto"/>
        <w:ind w:firstLine="720"/>
      </w:pPr>
      <w:r>
        <w:t>Both Wuf</w:t>
      </w:r>
      <w:r w:rsidR="00095577">
        <w:t>f and Hyman (2022) and Cullen et al.</w:t>
      </w:r>
      <w:r w:rsidR="00E5525D">
        <w:t xml:space="preserve"> (2022) instructed participants to </w:t>
      </w:r>
      <w:r w:rsidR="00A205A0">
        <w:t xml:space="preserve">watch </w:t>
      </w:r>
      <w:r w:rsidR="008C5419">
        <w:t>mock crimes</w:t>
      </w:r>
      <w:r w:rsidR="00546B18">
        <w:t xml:space="preserve"> in controlled </w:t>
      </w:r>
      <w:r w:rsidR="00251B07">
        <w:t>condition</w:t>
      </w:r>
      <w:r w:rsidR="00036970">
        <w:t xml:space="preserve">s </w:t>
      </w:r>
      <w:r w:rsidR="671296DF">
        <w:t>suggesting</w:t>
      </w:r>
      <w:r w:rsidR="00036970">
        <w:t xml:space="preserve"> the control of extraneous </w:t>
      </w:r>
      <w:r w:rsidR="00036970">
        <w:lastRenderedPageBreak/>
        <w:t>variables</w:t>
      </w:r>
      <w:r w:rsidR="003F55F1">
        <w:t xml:space="preserve"> reduces the </w:t>
      </w:r>
      <w:r w:rsidR="00A11A56">
        <w:t xml:space="preserve">threat of </w:t>
      </w:r>
      <w:r w:rsidR="00C66156">
        <w:t>unintentional influence</w:t>
      </w:r>
      <w:r w:rsidR="3B198D62">
        <w:t xml:space="preserve"> because i</w:t>
      </w:r>
      <w:r w:rsidR="00C21DFF">
        <w:t xml:space="preserve">n a </w:t>
      </w:r>
      <w:r w:rsidR="00C66156">
        <w:t xml:space="preserve">real </w:t>
      </w:r>
      <w:r w:rsidR="00B83225">
        <w:t>crime</w:t>
      </w:r>
      <w:r w:rsidR="519E76A0">
        <w:t>,</w:t>
      </w:r>
      <w:r w:rsidR="00B83225">
        <w:t xml:space="preserve"> exposure to cluttered environments, distractions, and noise</w:t>
      </w:r>
      <w:r w:rsidR="00C21DFF">
        <w:t xml:space="preserve"> </w:t>
      </w:r>
      <w:r w:rsidR="531286C1">
        <w:t>limits the researcher’s</w:t>
      </w:r>
      <w:r w:rsidR="00C21108">
        <w:t xml:space="preserve"> </w:t>
      </w:r>
      <w:r w:rsidR="531286C1">
        <w:t>ability to control</w:t>
      </w:r>
      <w:r w:rsidR="00C21108">
        <w:t xml:space="preserve"> these variables</w:t>
      </w:r>
      <w:r w:rsidR="00951021">
        <w:t xml:space="preserve">. </w:t>
      </w:r>
      <w:r w:rsidR="5EF563BE">
        <w:t>Overall, while</w:t>
      </w:r>
      <w:r w:rsidR="00951021">
        <w:t xml:space="preserve"> there is a possibility these </w:t>
      </w:r>
      <w:r w:rsidR="00B12EE4">
        <w:t xml:space="preserve">studies do not accurately reflect how </w:t>
      </w:r>
      <w:r w:rsidR="000629F3">
        <w:t xml:space="preserve">a witness’s attention </w:t>
      </w:r>
      <w:r w:rsidR="008606A9">
        <w:t>may</w:t>
      </w:r>
      <w:r w:rsidR="00270411">
        <w:t xml:space="preserve"> become vulnerable to </w:t>
      </w:r>
      <w:r w:rsidR="00BD06FB">
        <w:t>extraneous variables like exposure duration</w:t>
      </w:r>
      <w:r w:rsidR="00F0641D">
        <w:t xml:space="preserve"> the evidence </w:t>
      </w:r>
      <w:r w:rsidR="006A663D">
        <w:t>shows</w:t>
      </w:r>
      <w:r w:rsidR="004E14F5">
        <w:t xml:space="preserve"> inattention blindness </w:t>
      </w:r>
      <w:r w:rsidR="00513E71">
        <w:t xml:space="preserve">regardless of exposure duration can </w:t>
      </w:r>
      <w:r w:rsidR="00BB00B0">
        <w:t>significantly reduce deeper processing of an event.</w:t>
      </w:r>
    </w:p>
    <w:p w14:paraId="2F2E99C1" w14:textId="2A3B59C7" w:rsidR="00A30561" w:rsidRDefault="00194ADC" w:rsidP="00E32F22">
      <w:pPr>
        <w:spacing w:line="480" w:lineRule="auto"/>
      </w:pPr>
      <w:r>
        <w:t xml:space="preserve">     </w:t>
      </w:r>
      <w:r w:rsidR="00C81B9B">
        <w:t xml:space="preserve">     </w:t>
      </w:r>
      <w:r w:rsidR="00FB6311">
        <w:t xml:space="preserve">Applying this to </w:t>
      </w:r>
      <w:r w:rsidR="00502E22">
        <w:t xml:space="preserve">scenario </w:t>
      </w:r>
      <w:r w:rsidR="001B1323">
        <w:t>witnesses</w:t>
      </w:r>
      <w:r w:rsidR="00C315A3">
        <w:t xml:space="preserve"> view</w:t>
      </w:r>
      <w:r w:rsidR="00502E22">
        <w:t xml:space="preserve">ed </w:t>
      </w:r>
      <w:r w:rsidR="00C315A3">
        <w:t>the image for 30 seconds, disagree</w:t>
      </w:r>
      <w:r w:rsidR="00502E22">
        <w:t>ing on</w:t>
      </w:r>
      <w:r w:rsidR="00C315A3">
        <w:t xml:space="preserve"> central details </w:t>
      </w:r>
      <w:r w:rsidR="00731E10">
        <w:t>such as trouser colour and object identity</w:t>
      </w:r>
      <w:r w:rsidR="00213D0B">
        <w:t>.</w:t>
      </w:r>
      <w:r w:rsidR="00D05E38">
        <w:t xml:space="preserve"> </w:t>
      </w:r>
      <w:r w:rsidR="00213D0B">
        <w:t>This</w:t>
      </w:r>
      <w:r w:rsidR="009517D5">
        <w:t xml:space="preserve"> mean</w:t>
      </w:r>
      <w:r w:rsidR="00213D0B">
        <w:t>s</w:t>
      </w:r>
      <w:r w:rsidR="009517D5">
        <w:t xml:space="preserve"> </w:t>
      </w:r>
      <w:r w:rsidR="00157524">
        <w:t>certain</w:t>
      </w:r>
      <w:r w:rsidR="58F16D16">
        <w:t xml:space="preserve"> </w:t>
      </w:r>
      <w:r w:rsidR="00157524">
        <w:t>witnesses</w:t>
      </w:r>
      <w:r w:rsidR="009517D5">
        <w:t xml:space="preserve"> </w:t>
      </w:r>
      <w:r w:rsidR="00711A1C">
        <w:t>may have been simply looking at the image compared to others who w</w:t>
      </w:r>
      <w:r w:rsidR="00157524">
        <w:t xml:space="preserve">ere attending and </w:t>
      </w:r>
      <w:r w:rsidR="00917035">
        <w:t>process</w:t>
      </w:r>
      <w:r w:rsidR="00157524">
        <w:t xml:space="preserve">ing </w:t>
      </w:r>
      <w:r w:rsidR="00917035">
        <w:t>details of the crime</w:t>
      </w:r>
      <w:r w:rsidR="7519E926">
        <w:t>.</w:t>
      </w:r>
      <w:r w:rsidR="00582196">
        <w:t xml:space="preserve"> </w:t>
      </w:r>
      <w:r w:rsidR="00731E10">
        <w:t xml:space="preserve">This divergence </w:t>
      </w:r>
      <w:r w:rsidR="00290ACD">
        <w:t xml:space="preserve">indicates exposure duration did not equate </w:t>
      </w:r>
      <w:r w:rsidR="009F076C">
        <w:t xml:space="preserve">to deeper or more accurate encoding; instead, attentional </w:t>
      </w:r>
      <w:r w:rsidR="00194141">
        <w:t>allocation shaped what each witness processed</w:t>
      </w:r>
      <w:r w:rsidR="00917035">
        <w:t xml:space="preserve"> causing attentional blindness.</w:t>
      </w:r>
    </w:p>
    <w:p w14:paraId="717B45DA" w14:textId="31B43C34" w:rsidR="00C76696" w:rsidRDefault="00C57748" w:rsidP="00E32F22">
      <w:pPr>
        <w:spacing w:line="480" w:lineRule="auto"/>
      </w:pPr>
      <w:r>
        <w:t xml:space="preserve">           </w:t>
      </w:r>
      <w:r w:rsidR="00896995">
        <w:t xml:space="preserve">  </w:t>
      </w:r>
      <w:r w:rsidR="001C723F">
        <w:t xml:space="preserve">   Eyewitness memory is shaped by </w:t>
      </w:r>
      <w:r w:rsidR="00A11D6F">
        <w:t xml:space="preserve">cognitive diversity, </w:t>
      </w:r>
      <w:r w:rsidR="00D41352">
        <w:t xml:space="preserve">particular in individuals with autism, whose encoding processes differ from neurotypical witnesses. Maras et al. (2020) show that witnesses with autism often recall fewer details under limited exposure, not because of a memory deficit but because attentional allocation and sensory integration operate atypically. This indicates that exposure duration cannot be assumed to have uniform effects across all witnesses, as encoding depends on how attentional resources are distributed during the event. </w:t>
      </w:r>
    </w:p>
    <w:p w14:paraId="4FB0374D" w14:textId="1EA3FF93" w:rsidR="008D06EC" w:rsidRDefault="001E3C89" w:rsidP="00E32F22">
      <w:pPr>
        <w:spacing w:line="480" w:lineRule="auto"/>
      </w:pPr>
      <w:r>
        <w:t xml:space="preserve">               </w:t>
      </w:r>
      <w:r w:rsidR="005C00D8">
        <w:t xml:space="preserve"> </w:t>
      </w:r>
      <w:r>
        <w:t xml:space="preserve">Broadbent’s </w:t>
      </w:r>
      <w:r w:rsidR="00E13CF0">
        <w:t>(1958) Filter Theory</w:t>
      </w:r>
      <w:r w:rsidR="006A034B">
        <w:t xml:space="preserve"> helps explain why </w:t>
      </w:r>
      <w:r w:rsidR="00E73980">
        <w:t xml:space="preserve">encoding </w:t>
      </w:r>
      <w:r w:rsidR="00E13CF0">
        <w:t>patterns differ.</w:t>
      </w:r>
      <w:r w:rsidR="003F2ADD">
        <w:t xml:space="preserve"> According to this model only a small subset of sensory input passes through the attentional bottleneck for deeper processing. When this filtering mechanism is atypical, as is common in autism, some central details fail to enter memory even when exposure </w:t>
      </w:r>
      <w:r w:rsidR="003F2ADD">
        <w:lastRenderedPageBreak/>
        <w:t xml:space="preserve">time is adequate. This suggests that longer viewing </w:t>
      </w:r>
      <w:r w:rsidR="00B23631">
        <w:t xml:space="preserve">durations do not </w:t>
      </w:r>
      <w:r w:rsidR="00BD2F8B">
        <w:t>ne</w:t>
      </w:r>
      <w:r w:rsidR="00DB230B">
        <w:t>cessarily strengthen encoding if the attentional filter is already overloaded or operating atypically.</w:t>
      </w:r>
      <w:r w:rsidR="00DC76A6">
        <w:t xml:space="preserve"> </w:t>
      </w:r>
      <w:r w:rsidR="00572E5D">
        <w:t xml:space="preserve"> </w:t>
      </w:r>
      <w:r w:rsidR="005F2659">
        <w:t xml:space="preserve">Differences in sensory processing further </w:t>
      </w:r>
      <w:r w:rsidR="00C30FC3">
        <w:t xml:space="preserve">restrict </w:t>
      </w:r>
      <w:r w:rsidR="00B9509F">
        <w:t xml:space="preserve">what </w:t>
      </w:r>
      <w:r w:rsidR="00077D49">
        <w:t xml:space="preserve">witnesses </w:t>
      </w:r>
      <w:r w:rsidR="00A9182B">
        <w:t xml:space="preserve">with autism </w:t>
      </w:r>
      <w:r w:rsidR="005E0D2D">
        <w:t xml:space="preserve">encode. Parit and Kaple (2023) report that individuals with autism </w:t>
      </w:r>
      <w:r w:rsidR="00962562">
        <w:t xml:space="preserve">may experience </w:t>
      </w:r>
      <w:r w:rsidR="00C861B9">
        <w:t xml:space="preserve">heightened </w:t>
      </w:r>
      <w:r w:rsidR="00603A0A">
        <w:t>or reduced sensory res</w:t>
      </w:r>
      <w:r w:rsidR="00E057C3">
        <w:t>ponsivity, increasing perceptual load</w:t>
      </w:r>
      <w:r w:rsidR="003C29F4">
        <w:t xml:space="preserve"> and making it difficult </w:t>
      </w:r>
      <w:r w:rsidR="002B398F">
        <w:t xml:space="preserve">to suppress </w:t>
      </w:r>
      <w:r w:rsidR="002065A5">
        <w:t xml:space="preserve">irrelevant stimuli. </w:t>
      </w:r>
      <w:r w:rsidR="00056A49">
        <w:t xml:space="preserve">As a result, encoding becomes narrower </w:t>
      </w:r>
      <w:r w:rsidR="00972280">
        <w:t xml:space="preserve">and more selective, challenging the assumption that increased exposure duration </w:t>
      </w:r>
      <w:r w:rsidR="008068B6">
        <w:t xml:space="preserve">will automatically improve memory accuracy for all witnesses. </w:t>
      </w:r>
    </w:p>
    <w:p w14:paraId="0B7459D9" w14:textId="60E11EE1" w:rsidR="000E3A0E" w:rsidRDefault="000E3A0E" w:rsidP="00E32F22">
      <w:pPr>
        <w:spacing w:line="480" w:lineRule="auto"/>
      </w:pPr>
      <w:r>
        <w:t xml:space="preserve">        </w:t>
      </w:r>
      <w:r w:rsidR="001A4A5F">
        <w:t>Applied to the classroom scenario, these findings explain why witnesses with identi</w:t>
      </w:r>
      <w:r w:rsidR="00E77156">
        <w:t>cal</w:t>
      </w:r>
      <w:r w:rsidR="00E90C6F">
        <w:t xml:space="preserve"> </w:t>
      </w:r>
      <w:r w:rsidR="001A4A5F">
        <w:t>30 second</w:t>
      </w:r>
      <w:r w:rsidR="00016CC8">
        <w:t xml:space="preserve"> </w:t>
      </w:r>
      <w:r w:rsidR="00DB5F62">
        <w:t xml:space="preserve">exposure enforced different details of the event. If some individuals experienced higher perceptual load or reduced attentional filtering capacity, they would have encoded fewer central details despite having the same exposure duration as others. </w:t>
      </w:r>
      <w:r w:rsidR="00705601">
        <w:t xml:space="preserve">This reinforces the broader principle that exposure duration is only one component of a complex cognitive system, and </w:t>
      </w:r>
      <w:r w:rsidR="51978CC4">
        <w:t>its</w:t>
      </w:r>
      <w:r w:rsidR="00705601">
        <w:t xml:space="preserve"> effects are strongly moderated by individual differences in attention and sensory processing. </w:t>
      </w:r>
    </w:p>
    <w:p w14:paraId="3899B44A" w14:textId="3E9B9342" w:rsidR="00B37D88" w:rsidRDefault="008D06EC" w:rsidP="00E32F22">
      <w:pPr>
        <w:spacing w:line="480" w:lineRule="auto"/>
      </w:pPr>
      <w:r>
        <w:t xml:space="preserve">         </w:t>
      </w:r>
    </w:p>
    <w:p w14:paraId="443343A5" w14:textId="7AB3E04B" w:rsidR="00B31007" w:rsidRDefault="00B37D88" w:rsidP="00E32F22">
      <w:pPr>
        <w:spacing w:line="480" w:lineRule="auto"/>
      </w:pPr>
      <w:r>
        <w:t xml:space="preserve">            </w:t>
      </w:r>
      <w:r w:rsidR="00EA16E3">
        <w:t>Another key cognitive factor</w:t>
      </w:r>
      <w:r w:rsidR="00F229A6">
        <w:t xml:space="preserve"> influencing eyewitness memory </w:t>
      </w:r>
      <w:r w:rsidR="00543526">
        <w:t>is the decision</w:t>
      </w:r>
      <w:r w:rsidR="425AC368">
        <w:t>-</w:t>
      </w:r>
      <w:r w:rsidR="00543526">
        <w:t>making process involved in line up procedures.</w:t>
      </w:r>
      <w:r w:rsidR="00313D40">
        <w:t xml:space="preserve"> </w:t>
      </w:r>
      <w:r w:rsidR="0061675A">
        <w:t>Within W</w:t>
      </w:r>
      <w:r w:rsidR="003F67A9">
        <w:t>el</w:t>
      </w:r>
      <w:r w:rsidR="00450E51">
        <w:t>ls’ (1978) system variables framework</w:t>
      </w:r>
      <w:r w:rsidR="005C4C69">
        <w:t xml:space="preserve">, line ups </w:t>
      </w:r>
      <w:r w:rsidR="008E5B3B">
        <w:t xml:space="preserve">are under the control of the justice system, yet their structure </w:t>
      </w:r>
      <w:r w:rsidR="00440735">
        <w:t xml:space="preserve">can shape how witnesses retrieve </w:t>
      </w:r>
      <w:r w:rsidR="00356F34">
        <w:t xml:space="preserve">and compare stored memory representations. </w:t>
      </w:r>
      <w:r w:rsidR="03DFCEAB" w:rsidRPr="0D82076A">
        <w:rPr>
          <w:rFonts w:ascii="Aptos" w:eastAsia="Aptos" w:hAnsi="Aptos" w:cs="Aptos"/>
        </w:rPr>
        <w:t>Wells (1984)</w:t>
      </w:r>
      <w:r w:rsidR="00356F34">
        <w:t xml:space="preserve"> Relative Judgement </w:t>
      </w:r>
      <w:r w:rsidR="00F21B1D">
        <w:t xml:space="preserve">Theory (RJT) </w:t>
      </w:r>
      <w:r w:rsidR="59549294">
        <w:t>suggests</w:t>
      </w:r>
      <w:r w:rsidR="00660E1F">
        <w:t xml:space="preserve"> witnesses select the person who most </w:t>
      </w:r>
      <w:r w:rsidR="00653F0E">
        <w:t xml:space="preserve">resembles their memory of the culprit relative to other </w:t>
      </w:r>
      <w:r w:rsidR="00955171">
        <w:t>members</w:t>
      </w:r>
      <w:r w:rsidR="6407EBCA">
        <w:t xml:space="preserve"> of the </w:t>
      </w:r>
      <w:r w:rsidR="00955171">
        <w:t xml:space="preserve">line-up, rather than comparing each face to their </w:t>
      </w:r>
      <w:r w:rsidR="00F50370">
        <w:t xml:space="preserve">internal memory trace. This mechanism </w:t>
      </w:r>
      <w:r w:rsidR="00376F23">
        <w:t xml:space="preserve">explains </w:t>
      </w:r>
      <w:r w:rsidR="008C3A06">
        <w:lastRenderedPageBreak/>
        <w:t xml:space="preserve">simultaneous line ups, which present all faces at once tend to increase </w:t>
      </w:r>
      <w:r w:rsidR="0066604B">
        <w:t xml:space="preserve">false identifications. </w:t>
      </w:r>
      <w:r w:rsidR="006B7E24">
        <w:t xml:space="preserve">Lindsay and Wells (1985) found </w:t>
      </w:r>
      <w:r w:rsidR="00233E88">
        <w:t xml:space="preserve">that simultaneous line ups produced more errors because they encourage comparative </w:t>
      </w:r>
      <w:r w:rsidR="007C0A11">
        <w:t xml:space="preserve">processing, especially when the true culprit is absent. </w:t>
      </w:r>
      <w:r w:rsidR="00205F2D">
        <w:t>However, the literature is not unanimous</w:t>
      </w:r>
      <w:r w:rsidR="00007CAE">
        <w:t xml:space="preserve"> and </w:t>
      </w:r>
      <w:r w:rsidR="00672025">
        <w:t>suggest</w:t>
      </w:r>
      <w:r w:rsidR="00D119CE">
        <w:t xml:space="preserve">s </w:t>
      </w:r>
      <w:r w:rsidR="00672025">
        <w:t xml:space="preserve">confidence is a key </w:t>
      </w:r>
      <w:r w:rsidR="00E93BAC">
        <w:t xml:space="preserve">predictor </w:t>
      </w:r>
      <w:r w:rsidR="00672025">
        <w:t>of accuracy.</w:t>
      </w:r>
      <w:r w:rsidR="009C0DD3">
        <w:t xml:space="preserve"> </w:t>
      </w:r>
      <w:r w:rsidR="00535AAF">
        <w:t>Fancher</w:t>
      </w:r>
      <w:r w:rsidR="00081E59">
        <w:t xml:space="preserve">, </w:t>
      </w:r>
      <w:r w:rsidR="003E1703">
        <w:t>(</w:t>
      </w:r>
      <w:r w:rsidR="00081E59">
        <w:t>2022</w:t>
      </w:r>
      <w:r w:rsidR="003E1703">
        <w:t xml:space="preserve">) </w:t>
      </w:r>
      <w:r w:rsidR="001D22C8">
        <w:t>conducted</w:t>
      </w:r>
      <w:r w:rsidR="00C9275B">
        <w:t xml:space="preserve"> an online mock crime </w:t>
      </w:r>
      <w:r w:rsidR="001D22C8">
        <w:t xml:space="preserve">study to analyse </w:t>
      </w:r>
      <w:r w:rsidR="00BF3248">
        <w:t xml:space="preserve">the effect of exposure duration </w:t>
      </w:r>
      <w:r w:rsidR="003C3C05">
        <w:t xml:space="preserve">on confidence within eyewitness </w:t>
      </w:r>
      <w:r w:rsidR="0026207A">
        <w:t>identificatio</w:t>
      </w:r>
      <w:r w:rsidR="00A969A5">
        <w:t>n</w:t>
      </w:r>
      <w:r w:rsidR="00AF4508">
        <w:t xml:space="preserve">. </w:t>
      </w:r>
      <w:r w:rsidR="0034596D">
        <w:t xml:space="preserve">A </w:t>
      </w:r>
      <w:r w:rsidR="00270134">
        <w:t>between</w:t>
      </w:r>
      <w:r w:rsidR="000D4F66">
        <w:t>-</w:t>
      </w:r>
      <w:r w:rsidR="0034596D">
        <w:t xml:space="preserve">subjects design was employed where participants </w:t>
      </w:r>
      <w:r w:rsidR="00041AD0">
        <w:t xml:space="preserve">were </w:t>
      </w:r>
      <w:r w:rsidR="00854B73">
        <w:t xml:space="preserve">required to complete a </w:t>
      </w:r>
      <w:r w:rsidR="00D763C0">
        <w:t>distractor task</w:t>
      </w:r>
      <w:r w:rsidR="002929BD">
        <w:t xml:space="preserve"> before making</w:t>
      </w:r>
      <w:r w:rsidR="00A76540">
        <w:t xml:space="preserve"> an </w:t>
      </w:r>
      <w:r w:rsidR="002929BD">
        <w:t>identification</w:t>
      </w:r>
      <w:r w:rsidR="00CE15B7">
        <w:t xml:space="preserve"> in a culprit- present or culprit absent </w:t>
      </w:r>
      <w:r w:rsidR="006B6991">
        <w:t xml:space="preserve">lineup. </w:t>
      </w:r>
      <w:r w:rsidR="00A025CF">
        <w:t xml:space="preserve">Results </w:t>
      </w:r>
      <w:r w:rsidR="00F30F7D">
        <w:t xml:space="preserve">showed that highly </w:t>
      </w:r>
      <w:r w:rsidR="00201ED6">
        <w:t xml:space="preserve"> confident witnesses </w:t>
      </w:r>
      <w:r w:rsidR="00573638">
        <w:t>remained</w:t>
      </w:r>
      <w:r w:rsidR="00B47366">
        <w:t xml:space="preserve"> confident regardless of exposure </w:t>
      </w:r>
      <w:r w:rsidR="00573638">
        <w:t xml:space="preserve">duration to </w:t>
      </w:r>
      <w:r w:rsidR="00B47366">
        <w:t>the</w:t>
      </w:r>
      <w:r w:rsidR="00573638">
        <w:t xml:space="preserve"> </w:t>
      </w:r>
      <w:r w:rsidR="008061EF">
        <w:t xml:space="preserve">suspect’s face </w:t>
      </w:r>
      <w:r w:rsidR="00A55C42">
        <w:t>(Fancher, 2022).</w:t>
      </w:r>
      <w:r w:rsidR="008061EF">
        <w:t xml:space="preserve"> This suggests </w:t>
      </w:r>
      <w:r w:rsidR="00047BFB">
        <w:t xml:space="preserve">that confidence may not always reflect the quality of the original </w:t>
      </w:r>
      <w:r w:rsidR="00795BC0">
        <w:t xml:space="preserve">encoding conditions. Consequently, exposure duration and line up procedures </w:t>
      </w:r>
      <w:r w:rsidR="00AC230E">
        <w:t xml:space="preserve">alone may not fully predict retrieval success, highlighting the importance </w:t>
      </w:r>
      <w:r w:rsidR="00F6572F">
        <w:t xml:space="preserve">of decision processes during identification. </w:t>
      </w:r>
    </w:p>
    <w:p w14:paraId="22EC9544" w14:textId="63341A00" w:rsidR="003A0387" w:rsidRDefault="00B31007" w:rsidP="00E32F22">
      <w:pPr>
        <w:spacing w:line="480" w:lineRule="auto"/>
      </w:pPr>
      <w:r>
        <w:t xml:space="preserve">              </w:t>
      </w:r>
      <w:r w:rsidR="00FC00FC">
        <w:t>While the stud</w:t>
      </w:r>
      <w:r w:rsidR="001B15B4">
        <w:t xml:space="preserve">y </w:t>
      </w:r>
      <w:r w:rsidR="00FC00FC">
        <w:t>provide</w:t>
      </w:r>
      <w:r w:rsidR="001B15B4">
        <w:t xml:space="preserve">s </w:t>
      </w:r>
      <w:r w:rsidR="00FC00FC">
        <w:t xml:space="preserve">valuable insights into the effectiveness of eyewitness identification in line up procedures </w:t>
      </w:r>
      <w:r w:rsidR="001B15B4">
        <w:t>it is</w:t>
      </w:r>
      <w:r w:rsidR="00FC00FC">
        <w:t xml:space="preserve"> </w:t>
      </w:r>
      <w:r w:rsidR="002C0B11">
        <w:t>performed under mock crime conditions</w:t>
      </w:r>
      <w:r w:rsidR="00643843">
        <w:t xml:space="preserve"> </w:t>
      </w:r>
      <w:r w:rsidR="1CB00E0F">
        <w:t>limiting</w:t>
      </w:r>
      <w:r w:rsidR="002C0B11">
        <w:t xml:space="preserve"> the</w:t>
      </w:r>
      <w:r w:rsidR="000C1E0A">
        <w:t xml:space="preserve"> reliability of the</w:t>
      </w:r>
      <w:r w:rsidR="00110CEB">
        <w:t xml:space="preserve"> findings because a real crime could decrease confidence rapidly dependent on emotional and attentional responses.</w:t>
      </w:r>
      <w:r w:rsidR="00827A0F">
        <w:t xml:space="preserve"> While </w:t>
      </w:r>
      <w:r w:rsidR="00205F2D">
        <w:t>McAdoo</w:t>
      </w:r>
      <w:r w:rsidR="001976E1">
        <w:t xml:space="preserve"> and Gronlund (2026) argue that sequential line up</w:t>
      </w:r>
      <w:r w:rsidR="00D44A68">
        <w:t xml:space="preserve">s </w:t>
      </w:r>
      <w:r w:rsidR="008E5D62">
        <w:t xml:space="preserve"> </w:t>
      </w:r>
      <w:r w:rsidR="00A14D13">
        <w:t xml:space="preserve">reduce reliance on relative judgment by forcing </w:t>
      </w:r>
      <w:r w:rsidR="00D44A68">
        <w:t xml:space="preserve">witnesses to evaluate each face </w:t>
      </w:r>
      <w:r w:rsidR="00D77754">
        <w:t>independently,</w:t>
      </w:r>
      <w:r w:rsidR="000206CB">
        <w:t xml:space="preserve"> </w:t>
      </w:r>
      <w:r w:rsidR="00F96BCA">
        <w:t>Wixted et al. (2016</w:t>
      </w:r>
      <w:r w:rsidR="00827A0F">
        <w:t xml:space="preserve">) </w:t>
      </w:r>
      <w:r w:rsidR="00F96BCA">
        <w:t xml:space="preserve">challenge this </w:t>
      </w:r>
      <w:r w:rsidR="004E7157">
        <w:t xml:space="preserve">argument </w:t>
      </w:r>
      <w:r w:rsidR="00F96BCA">
        <w:t xml:space="preserve"> by demonstrating that simultaneous line ups </w:t>
      </w:r>
      <w:r w:rsidR="00D171A5">
        <w:t xml:space="preserve">can yield higher diagnostic accuracy when </w:t>
      </w:r>
      <w:r w:rsidR="0ABD5EFD">
        <w:t xml:space="preserve">it is </w:t>
      </w:r>
      <w:r w:rsidR="00D171A5">
        <w:t xml:space="preserve">analysed using signal detection </w:t>
      </w:r>
      <w:r w:rsidR="002E7C7B">
        <w:t>based metrics such as Rec</w:t>
      </w:r>
      <w:r w:rsidR="0035085B">
        <w:t>eiver Operating Characteristic (ROC) curves</w:t>
      </w:r>
      <w:r w:rsidR="00081FA1">
        <w:t>. Although both</w:t>
      </w:r>
      <w:r w:rsidR="00D444CC">
        <w:t xml:space="preserve"> arguments are valid this does raise </w:t>
      </w:r>
      <w:r w:rsidR="27F47812">
        <w:t>questions</w:t>
      </w:r>
      <w:r w:rsidR="001C72BA">
        <w:t xml:space="preserve"> in the field</w:t>
      </w:r>
      <w:r w:rsidR="002F0C3A">
        <w:t xml:space="preserve"> </w:t>
      </w:r>
      <w:r w:rsidR="259843C6">
        <w:t>that</w:t>
      </w:r>
      <w:r w:rsidR="002F0C3A">
        <w:t xml:space="preserve"> </w:t>
      </w:r>
      <w:r w:rsidR="00F13E1C">
        <w:t xml:space="preserve">while simultaneous line ups may increase false </w:t>
      </w:r>
      <w:r w:rsidR="00F13E1C">
        <w:lastRenderedPageBreak/>
        <w:t xml:space="preserve">identifications </w:t>
      </w:r>
      <w:r w:rsidR="00E550FA">
        <w:t xml:space="preserve">under some conditions, they may also enhance discriminability between innocent and </w:t>
      </w:r>
      <w:r w:rsidR="00E656FC">
        <w:t xml:space="preserve">guilty suspects when memory strength is high. </w:t>
      </w:r>
      <w:r w:rsidR="002F0C3A">
        <w:t>Therefore, a</w:t>
      </w:r>
      <w:r w:rsidR="002A0C5A">
        <w:t xml:space="preserve">n </w:t>
      </w:r>
      <w:r w:rsidR="002F0C3A">
        <w:t xml:space="preserve">inclusive approach must be considered </w:t>
      </w:r>
      <w:r w:rsidR="002A0C5A">
        <w:t xml:space="preserve">to prevent misidentification rates. </w:t>
      </w:r>
    </w:p>
    <w:p w14:paraId="0BEB1849" w14:textId="196F2EF8" w:rsidR="00A234DE" w:rsidRDefault="003B045A" w:rsidP="00E32F22">
      <w:pPr>
        <w:spacing w:line="480" w:lineRule="auto"/>
      </w:pPr>
      <w:r>
        <w:t xml:space="preserve">    </w:t>
      </w:r>
      <w:r w:rsidR="00B37D88">
        <w:t xml:space="preserve">    </w:t>
      </w:r>
      <w:r w:rsidR="00981608">
        <w:t xml:space="preserve">Nevertheless, </w:t>
      </w:r>
      <w:r w:rsidR="00660633">
        <w:t xml:space="preserve">RJT cannot fully explain eyewitness </w:t>
      </w:r>
      <w:r w:rsidR="43BDC222">
        <w:t xml:space="preserve">memory </w:t>
      </w:r>
      <w:r w:rsidR="00DB3E90">
        <w:t xml:space="preserve">performance because it does not account for decision thresholds or response bias. On the other hand, Signal Detection Theory </w:t>
      </w:r>
      <w:r w:rsidR="00794928">
        <w:t xml:space="preserve">(SDT) </w:t>
      </w:r>
      <w:r w:rsidR="03D364B7">
        <w:t xml:space="preserve">offers </w:t>
      </w:r>
      <w:r w:rsidR="00794928">
        <w:t xml:space="preserve">a comprehensive framework by modelling </w:t>
      </w:r>
      <w:r w:rsidR="00E645E5">
        <w:t xml:space="preserve">how witnesses balance memory strength against decision criteria (Wixted </w:t>
      </w:r>
      <w:r w:rsidR="00863B71">
        <w:t xml:space="preserve">&amp; Mickes, 2014). </w:t>
      </w:r>
      <w:r w:rsidR="00696746">
        <w:t xml:space="preserve">SDT emphasises that identification </w:t>
      </w:r>
      <w:r w:rsidR="00340002">
        <w:t xml:space="preserve">accuracy depends not only on the quality </w:t>
      </w:r>
      <w:r w:rsidR="000B79A6">
        <w:t>of the memory trace</w:t>
      </w:r>
      <w:r w:rsidR="3D158F71">
        <w:t>,</w:t>
      </w:r>
      <w:r w:rsidR="000B79A6">
        <w:t xml:space="preserve"> </w:t>
      </w:r>
      <w:r w:rsidR="005E29E7">
        <w:t xml:space="preserve">but also on the witness’s internal </w:t>
      </w:r>
      <w:r w:rsidR="00EB487E">
        <w:t>thresholds for deciding whether a face matches their memory.</w:t>
      </w:r>
      <w:r w:rsidR="00652C9D">
        <w:t xml:space="preserve"> This aligns with the scenario, where the correct suspect was chosen despite variability in memory strength, illustrating SDT’s predictive value. </w:t>
      </w:r>
      <w:r w:rsidR="00590245">
        <w:t xml:space="preserve">This explains why confidence and accuracy relationships are often misunderstood. </w:t>
      </w:r>
      <w:r w:rsidR="009F4C50">
        <w:t>Laboratory studies underestimate the reliability of high confidenc</w:t>
      </w:r>
      <w:r w:rsidR="008C7767">
        <w:t xml:space="preserve">e identifications </w:t>
      </w:r>
      <w:r w:rsidR="00A232A1">
        <w:t xml:space="preserve">because they fail to replicate the emotional </w:t>
      </w:r>
      <w:r w:rsidR="00B449ED">
        <w:t xml:space="preserve">and contextual conditions of real crimes. </w:t>
      </w:r>
      <w:r w:rsidR="00D052BB">
        <w:t xml:space="preserve">While </w:t>
      </w:r>
      <w:r w:rsidR="005163DF">
        <w:t xml:space="preserve">Wixted and Wells (2017) address this </w:t>
      </w:r>
      <w:r w:rsidR="24A711B1">
        <w:t>limitation</w:t>
      </w:r>
      <w:r w:rsidR="005163DF">
        <w:t xml:space="preserve"> through </w:t>
      </w:r>
      <w:r w:rsidR="001B7A6E">
        <w:t xml:space="preserve">the pristine </w:t>
      </w:r>
      <w:r w:rsidR="3A263EB3">
        <w:t>condition's</w:t>
      </w:r>
      <w:r w:rsidR="001B7A6E">
        <w:t xml:space="preserve"> hypothesis</w:t>
      </w:r>
      <w:r w:rsidR="3FB3900B">
        <w:t xml:space="preserve"> </w:t>
      </w:r>
      <w:r w:rsidR="4AE0DB31">
        <w:t>suggesting</w:t>
      </w:r>
      <w:r w:rsidR="001B7A6E">
        <w:t xml:space="preserve"> when line ups are administered </w:t>
      </w:r>
      <w:r w:rsidR="004C663C">
        <w:t xml:space="preserve">under optimal conditions </w:t>
      </w:r>
      <w:r w:rsidR="71C7740B">
        <w:t xml:space="preserve">involving </w:t>
      </w:r>
      <w:r w:rsidR="004C663C">
        <w:t xml:space="preserve">double blind procedures, unbiased instructions, and </w:t>
      </w:r>
      <w:r w:rsidR="00C04263">
        <w:t xml:space="preserve">fair filler selection </w:t>
      </w:r>
      <w:r w:rsidR="437DED3B">
        <w:t>this</w:t>
      </w:r>
      <w:r w:rsidR="00A234DE">
        <w:t xml:space="preserve"> will mean </w:t>
      </w:r>
      <w:r w:rsidR="00037603">
        <w:t xml:space="preserve">high </w:t>
      </w:r>
      <w:r w:rsidR="00320E26">
        <w:t>confident identifications</w:t>
      </w:r>
      <w:r w:rsidR="00A234DE">
        <w:t xml:space="preserve"> and can be highly accurate.</w:t>
      </w:r>
      <w:r w:rsidR="00C17D75">
        <w:t xml:space="preserve"> However, Moore et al. </w:t>
      </w:r>
      <w:r w:rsidR="002C64E6">
        <w:t xml:space="preserve">(2024) </w:t>
      </w:r>
      <w:r w:rsidR="00795797">
        <w:t xml:space="preserve">argues </w:t>
      </w:r>
      <w:r w:rsidR="00EA6F3D">
        <w:t>even when pristine conditions</w:t>
      </w:r>
      <w:r w:rsidR="008D18F8">
        <w:t xml:space="preserve"> </w:t>
      </w:r>
      <w:r w:rsidR="004D6A82">
        <w:t>are present</w:t>
      </w:r>
      <w:r w:rsidR="00035C6E">
        <w:t xml:space="preserve">, high confidence </w:t>
      </w:r>
      <w:r w:rsidR="00311F55">
        <w:t xml:space="preserve">does not always translate to high </w:t>
      </w:r>
      <w:r w:rsidR="00A33D77">
        <w:t xml:space="preserve">accuracy because other factors are </w:t>
      </w:r>
      <w:r w:rsidR="00547956">
        <w:t>influencing the relationship between confidence and accuracy. For this reason</w:t>
      </w:r>
      <w:r w:rsidR="006E3D1D">
        <w:t>, psychological research informs the legal system confidence and accuracy must be considered</w:t>
      </w:r>
      <w:r w:rsidR="00311668">
        <w:t xml:space="preserve"> cautiously</w:t>
      </w:r>
      <w:r w:rsidR="00F97395">
        <w:t xml:space="preserve"> </w:t>
      </w:r>
      <w:r w:rsidR="00B86F59">
        <w:t xml:space="preserve">based on the initial </w:t>
      </w:r>
      <w:r w:rsidR="00885F55">
        <w:t xml:space="preserve">assessment of </w:t>
      </w:r>
      <w:r w:rsidR="00953F76">
        <w:t>memory</w:t>
      </w:r>
      <w:r w:rsidR="5AB865C4">
        <w:t>.</w:t>
      </w:r>
      <w:r w:rsidR="00311668">
        <w:t xml:space="preserve"> </w:t>
      </w:r>
    </w:p>
    <w:p w14:paraId="702CDF69" w14:textId="584A3971" w:rsidR="00323C6F" w:rsidRDefault="00323C6F" w:rsidP="00E32F22">
      <w:pPr>
        <w:spacing w:line="480" w:lineRule="auto"/>
      </w:pPr>
      <w:r>
        <w:lastRenderedPageBreak/>
        <w:t xml:space="preserve">       </w:t>
      </w:r>
      <w:r w:rsidR="006E76A4">
        <w:t xml:space="preserve">   </w:t>
      </w:r>
      <w:r w:rsidR="00977819">
        <w:t xml:space="preserve">Applying this to the </w:t>
      </w:r>
      <w:r w:rsidR="00F2026E">
        <w:t xml:space="preserve">classroom </w:t>
      </w:r>
      <w:r w:rsidR="00BE7927">
        <w:t xml:space="preserve"> scenari</w:t>
      </w:r>
      <w:r w:rsidR="00A621AB">
        <w:t xml:space="preserve">o witnesses </w:t>
      </w:r>
      <w:r w:rsidR="0075412A">
        <w:t xml:space="preserve">viewed a simultaneous </w:t>
      </w:r>
      <w:r w:rsidR="00534978">
        <w:t xml:space="preserve">line up of four faces, and their decisions appeared to reflect </w:t>
      </w:r>
      <w:r w:rsidR="7D0F7B07">
        <w:t>relative judgement</w:t>
      </w:r>
      <w:r w:rsidR="00FD6A40">
        <w:t xml:space="preserve"> processes</w:t>
      </w:r>
      <w:r w:rsidR="00CB3611">
        <w:t xml:space="preserve">. Specifically, </w:t>
      </w:r>
      <w:r w:rsidR="23084DD0">
        <w:t>witnesses</w:t>
      </w:r>
      <w:r w:rsidR="000D3978">
        <w:t xml:space="preserve"> selected the face </w:t>
      </w:r>
      <w:r w:rsidR="22FC5B84">
        <w:t>like</w:t>
      </w:r>
      <w:r w:rsidR="000D3978">
        <w:t xml:space="preserve"> their memory representation rather than making </w:t>
      </w:r>
      <w:r w:rsidR="272CF72B">
        <w:t>an</w:t>
      </w:r>
      <w:r w:rsidR="000D3978">
        <w:t xml:space="preserve"> </w:t>
      </w:r>
      <w:r w:rsidR="00425D76">
        <w:t xml:space="preserve">absolute comparison. </w:t>
      </w:r>
      <w:r w:rsidR="00131631">
        <w:t>This aligns with RJT</w:t>
      </w:r>
      <w:r w:rsidR="003877A1">
        <w:t xml:space="preserve">, particularly </w:t>
      </w:r>
      <w:r w:rsidR="00F20546">
        <w:t>given inconsistencies in their earlier descriptions of the culprits clothing (e.g.,</w:t>
      </w:r>
      <w:r w:rsidR="00A01029">
        <w:t xml:space="preserve"> blue shirt vs. grey shirt) </w:t>
      </w:r>
      <w:r w:rsidR="000A5030">
        <w:t xml:space="preserve">which suggest variability in encoding and retrieval. Yet the fact that the correct suspect was </w:t>
      </w:r>
      <w:r w:rsidR="00052E96">
        <w:t xml:space="preserve">ultimately identified also reflects SDT’s argument that simultaneous </w:t>
      </w:r>
      <w:r w:rsidR="008171AA">
        <w:t xml:space="preserve">line ups can produce </w:t>
      </w:r>
      <w:r w:rsidR="002B1426">
        <w:t>discrim</w:t>
      </w:r>
      <w:r w:rsidR="00972DE7">
        <w:t>inability when memory traces are sufficiently robust.</w:t>
      </w:r>
      <w:r w:rsidR="00DD314B">
        <w:t xml:space="preserve"> </w:t>
      </w:r>
      <w:r w:rsidR="6973AA1B">
        <w:t>However</w:t>
      </w:r>
      <w:r w:rsidR="00DD314B">
        <w:t xml:space="preserve">, </w:t>
      </w:r>
      <w:r w:rsidR="00DE2716">
        <w:t xml:space="preserve">the scenario took place under controlled classroom </w:t>
      </w:r>
      <w:r w:rsidR="000A1A8D">
        <w:t xml:space="preserve">conditions meaning extraneous variables such as stress, environmental noise, and divided attention </w:t>
      </w:r>
      <w:r w:rsidR="00915B3E">
        <w:t>were minimised. In real world settings, these factors would likely reduce discrimin</w:t>
      </w:r>
      <w:r w:rsidR="00FA1F47">
        <w:t xml:space="preserve">ability and increase reliance on relative judgement, making misidentifications </w:t>
      </w:r>
      <w:r w:rsidR="004D5BCD">
        <w:t xml:space="preserve">more probable. </w:t>
      </w:r>
    </w:p>
    <w:p w14:paraId="52B0EB38" w14:textId="4930CF00" w:rsidR="004D5BCD" w:rsidRDefault="004D5BCD" w:rsidP="00E32F22">
      <w:pPr>
        <w:spacing w:line="480" w:lineRule="auto"/>
      </w:pPr>
      <w:r>
        <w:t xml:space="preserve">   </w:t>
      </w:r>
      <w:r w:rsidR="006B31CD">
        <w:t xml:space="preserve">           </w:t>
      </w:r>
      <w:r w:rsidR="00051805">
        <w:t xml:space="preserve">Taken together, the literature and scenario </w:t>
      </w:r>
      <w:r w:rsidR="0058003D">
        <w:t xml:space="preserve">suggests </w:t>
      </w:r>
      <w:r w:rsidR="00051805">
        <w:t>line up procedures influence eyewitness memory not in isolation</w:t>
      </w:r>
      <w:r w:rsidR="0058003D">
        <w:t xml:space="preserve">, </w:t>
      </w:r>
      <w:r w:rsidR="00D16E82">
        <w:t>but through interaction with cognitive mechanism</w:t>
      </w:r>
      <w:r w:rsidR="2C966CC8">
        <w:t>s</w:t>
      </w:r>
      <w:r w:rsidR="00D16E82">
        <w:t xml:space="preserve"> such as decision thresholds, memory strength, </w:t>
      </w:r>
      <w:r w:rsidR="00C206B9">
        <w:t xml:space="preserve">and attention clarity. </w:t>
      </w:r>
      <w:r w:rsidR="2B6D2C12">
        <w:t xml:space="preserve">However, </w:t>
      </w:r>
      <w:r w:rsidR="00C206B9">
        <w:t>SDT provides a more nuanced and predictive account of these processes than RJT</w:t>
      </w:r>
      <w:r w:rsidR="00C23C85">
        <w:t xml:space="preserve">, highlighting why system variables must be carefully designed </w:t>
      </w:r>
      <w:r w:rsidR="006B31CD">
        <w:t>to support accurate identification.</w:t>
      </w:r>
    </w:p>
    <w:p w14:paraId="4E262A0E" w14:textId="77777777" w:rsidR="001C5016" w:rsidRDefault="001C5016" w:rsidP="00E32F22">
      <w:pPr>
        <w:spacing w:line="480" w:lineRule="auto"/>
      </w:pPr>
    </w:p>
    <w:p w14:paraId="5032174C" w14:textId="03E42771" w:rsidR="003D662E" w:rsidRDefault="002D5944" w:rsidP="002D55B7">
      <w:pPr>
        <w:spacing w:line="480" w:lineRule="auto"/>
      </w:pPr>
      <w:r>
        <w:t xml:space="preserve">            </w:t>
      </w:r>
      <w:r w:rsidR="00734756">
        <w:t xml:space="preserve">In summary, </w:t>
      </w:r>
      <w:r w:rsidR="004C7241">
        <w:t xml:space="preserve">eyewitness memory is shaped by the interaction of cognitive factors </w:t>
      </w:r>
      <w:r w:rsidR="006959E6">
        <w:t>such as exposure duration</w:t>
      </w:r>
      <w:r w:rsidR="00882482">
        <w:t>, attention</w:t>
      </w:r>
      <w:r w:rsidR="006714F3">
        <w:t>al</w:t>
      </w:r>
      <w:r w:rsidR="00882482">
        <w:t xml:space="preserve"> allocation</w:t>
      </w:r>
      <w:r w:rsidR="006153D3">
        <w:t>, and decision</w:t>
      </w:r>
      <w:r w:rsidR="3BEC3A49">
        <w:t>-</w:t>
      </w:r>
      <w:r w:rsidR="006153D3">
        <w:t>making processes during line up procedures.</w:t>
      </w:r>
      <w:r w:rsidR="00DF5F28">
        <w:t xml:space="preserve"> Empirical </w:t>
      </w:r>
      <w:r w:rsidR="005140F9">
        <w:t xml:space="preserve">research shows </w:t>
      </w:r>
      <w:r w:rsidR="00C47762">
        <w:t xml:space="preserve">that longer </w:t>
      </w:r>
      <w:r w:rsidR="00BF51C5">
        <w:t xml:space="preserve">exposure does not automatically result in more accurate </w:t>
      </w:r>
      <w:r w:rsidR="00FB41CE">
        <w:t>memory</w:t>
      </w:r>
      <w:r w:rsidR="003A32BC">
        <w:t>; instead</w:t>
      </w:r>
      <w:r w:rsidR="590F0568">
        <w:t>,</w:t>
      </w:r>
      <w:r w:rsidR="003A32BC">
        <w:t xml:space="preserve"> attentional focus, perceptual </w:t>
      </w:r>
      <w:r w:rsidR="003A32BC">
        <w:lastRenderedPageBreak/>
        <w:t>load</w:t>
      </w:r>
      <w:r w:rsidR="0076654F">
        <w:t xml:space="preserve">, and </w:t>
      </w:r>
      <w:r w:rsidR="00AF599F">
        <w:t xml:space="preserve">cognitive capacity influence what details are encoded and retrieved. Similarly, line up procedures </w:t>
      </w:r>
      <w:r w:rsidR="00335F17">
        <w:t xml:space="preserve">interact with memory strength and decision criteria, meaning confidence and retrieval </w:t>
      </w:r>
      <w:r w:rsidR="00264636">
        <w:t>processes can override simple exposure effects.</w:t>
      </w:r>
      <w:r w:rsidR="00C92271">
        <w:t xml:space="preserve"> The scenarios in class reinforced these findings</w:t>
      </w:r>
      <w:r w:rsidR="00114732">
        <w:t>, as witnesses with identical exposure time recalled different details</w:t>
      </w:r>
      <w:r w:rsidR="00336409">
        <w:t xml:space="preserve">, reflecting variability in attentional filtering and cognitive processing. </w:t>
      </w:r>
      <w:r w:rsidR="00A64C59">
        <w:t xml:space="preserve">These insights have direct </w:t>
      </w:r>
      <w:r w:rsidR="00A21E0B">
        <w:t xml:space="preserve">practical implications for forensic contexts. </w:t>
      </w:r>
      <w:r w:rsidR="004A1D70">
        <w:t xml:space="preserve">Understanding </w:t>
      </w:r>
      <w:r w:rsidR="00BD31C7">
        <w:t>how cognitive factors influence memory can guide police procedures including the design of line up</w:t>
      </w:r>
      <w:r w:rsidR="004E6415">
        <w:t>s, intervie</w:t>
      </w:r>
      <w:r w:rsidR="003363B4">
        <w:t>wer questioning strategies</w:t>
      </w:r>
      <w:r w:rsidR="002F26A5">
        <w:t xml:space="preserve">, and approaches </w:t>
      </w:r>
      <w:r w:rsidR="000B716A">
        <w:t xml:space="preserve">to vulnerable </w:t>
      </w:r>
      <w:r w:rsidR="00542F52">
        <w:t>witnesses</w:t>
      </w:r>
      <w:r w:rsidR="000B716A">
        <w:t>,</w:t>
      </w:r>
      <w:r w:rsidR="00542F52">
        <w:t xml:space="preserve"> </w:t>
      </w:r>
      <w:r w:rsidR="000B716A">
        <w:t xml:space="preserve">consistent with best practice legislation and </w:t>
      </w:r>
      <w:r w:rsidR="00542F52">
        <w:t>frameworks</w:t>
      </w:r>
      <w:r w:rsidR="00473A51">
        <w:t xml:space="preserve"> to ensure that identification procedures maximise </w:t>
      </w:r>
      <w:r w:rsidR="00AB354C">
        <w:t xml:space="preserve">accuracy. </w:t>
      </w:r>
    </w:p>
    <w:p w14:paraId="7780FD0B" w14:textId="78929401" w:rsidR="00817C4B" w:rsidRDefault="00817C4B" w:rsidP="002D55B7">
      <w:pPr>
        <w:spacing w:line="480" w:lineRule="auto"/>
      </w:pPr>
      <w:r>
        <w:t xml:space="preserve">    </w:t>
      </w:r>
      <w:r w:rsidR="00BC41CF">
        <w:t xml:space="preserve">   </w:t>
      </w:r>
      <w:r>
        <w:t>From an ethical perspective</w:t>
      </w:r>
      <w:r w:rsidR="00234698">
        <w:t xml:space="preserve">, recognising the limitations of eyewitness </w:t>
      </w:r>
      <w:r w:rsidR="001011D8">
        <w:t xml:space="preserve">memory underscores the need </w:t>
      </w:r>
      <w:r w:rsidR="00697B03">
        <w:t>to protect individuals from wrongful convictions, especially those who may be susceptible to memory distortions</w:t>
      </w:r>
      <w:r w:rsidR="00192760">
        <w:t xml:space="preserve">, such as children, older adults, or individuals with </w:t>
      </w:r>
      <w:r w:rsidR="002F7DAE">
        <w:t>neurodiverse conditions.</w:t>
      </w:r>
      <w:r w:rsidR="00637A7E">
        <w:t xml:space="preserve"> </w:t>
      </w:r>
      <w:r w:rsidR="72C717CA">
        <w:t>P</w:t>
      </w:r>
      <w:r w:rsidR="76BBE447">
        <w:t>olice</w:t>
      </w:r>
      <w:r w:rsidR="00736921">
        <w:t xml:space="preserve"> </w:t>
      </w:r>
      <w:r w:rsidR="00E52CD5">
        <w:t xml:space="preserve">training </w:t>
      </w:r>
      <w:r w:rsidR="00637A7E">
        <w:t>programmes</w:t>
      </w:r>
      <w:r w:rsidR="00736921">
        <w:t xml:space="preserve"> could incorporate delayed response procedures during line up tasks </w:t>
      </w:r>
      <w:r w:rsidR="005751AC">
        <w:t>to reduce the risk of misidentification.</w:t>
      </w:r>
      <w:r w:rsidR="00082D6B">
        <w:t xml:space="preserve"> </w:t>
      </w:r>
      <w:r w:rsidR="7E747DD6">
        <w:t>R</w:t>
      </w:r>
      <w:r w:rsidR="5E49E5AC">
        <w:t>esearch</w:t>
      </w:r>
      <w:r w:rsidR="002F7DAE">
        <w:t xml:space="preserve"> </w:t>
      </w:r>
      <w:r w:rsidR="00C053D4">
        <w:t xml:space="preserve">and applied practices </w:t>
      </w:r>
      <w:r w:rsidR="00D07236">
        <w:t xml:space="preserve">must </w:t>
      </w:r>
      <w:r w:rsidR="00C053D4">
        <w:t xml:space="preserve">prioritise </w:t>
      </w:r>
      <w:r w:rsidR="006C7210">
        <w:t xml:space="preserve">methodological rigour and the well fare of witnesses, aligning with </w:t>
      </w:r>
      <w:r w:rsidR="00D01FBA">
        <w:t xml:space="preserve">ethical </w:t>
      </w:r>
      <w:r w:rsidR="00F25D7D">
        <w:t>principles should as fairness, accuracy, and respect for vulnerable populations</w:t>
      </w:r>
      <w:r w:rsidR="00D01FBA">
        <w:t>.</w:t>
      </w:r>
      <w:r w:rsidR="000C6239">
        <w:t xml:space="preserve"> </w:t>
      </w:r>
    </w:p>
    <w:p w14:paraId="15A8ECDF" w14:textId="790E5135" w:rsidR="00817C4B" w:rsidRDefault="000C6239" w:rsidP="358976A6">
      <w:pPr>
        <w:spacing w:line="480" w:lineRule="auto"/>
        <w:ind w:firstLine="720"/>
      </w:pPr>
      <w:r>
        <w:t xml:space="preserve">Overall, this essay </w:t>
      </w:r>
      <w:r w:rsidR="00DB540A">
        <w:t>exemplifies</w:t>
      </w:r>
      <w:r>
        <w:t xml:space="preserve"> eyewitness memory </w:t>
      </w:r>
      <w:r w:rsidR="0001505C">
        <w:t xml:space="preserve">cannot be understood in isolation; cognitive </w:t>
      </w:r>
      <w:r w:rsidR="008F17DC">
        <w:t xml:space="preserve">mechanisms, situational factors and ethical considerations must </w:t>
      </w:r>
      <w:r w:rsidR="00712A2C">
        <w:t xml:space="preserve">all be integrated to support accurate and fair outcomes </w:t>
      </w:r>
      <w:r w:rsidR="00BC41CF">
        <w:t xml:space="preserve">in applied settings. </w:t>
      </w:r>
    </w:p>
    <w:p w14:paraId="285D669D" w14:textId="77777777" w:rsidR="005D1221" w:rsidRDefault="005D1221" w:rsidP="358976A6">
      <w:pPr>
        <w:spacing w:line="480" w:lineRule="auto"/>
        <w:ind w:left="2880" w:firstLine="720"/>
      </w:pPr>
    </w:p>
    <w:p w14:paraId="1AA7B750" w14:textId="77777777" w:rsidR="005D1221" w:rsidRDefault="005D1221" w:rsidP="358976A6">
      <w:pPr>
        <w:spacing w:line="480" w:lineRule="auto"/>
        <w:ind w:left="2880" w:firstLine="720"/>
      </w:pPr>
    </w:p>
    <w:p w14:paraId="1C0BA8F1" w14:textId="325C173B" w:rsidR="006E524F" w:rsidRDefault="4C0849B5" w:rsidP="358976A6">
      <w:pPr>
        <w:spacing w:line="480" w:lineRule="auto"/>
        <w:ind w:left="2880" w:firstLine="720"/>
      </w:pPr>
      <w:r>
        <w:lastRenderedPageBreak/>
        <w:t>References</w:t>
      </w:r>
      <w:r w:rsidR="79FC1665">
        <w:t>:</w:t>
      </w:r>
      <w:r>
        <w:t xml:space="preserve"> </w:t>
      </w:r>
    </w:p>
    <w:p w14:paraId="7E8A1A2A" w14:textId="67CBD9EB" w:rsidR="004C7ACD" w:rsidRDefault="004C7ACD" w:rsidP="32DD7393">
      <w:pPr>
        <w:spacing w:line="480" w:lineRule="auto"/>
        <w:ind w:left="720" w:hanging="720"/>
      </w:pPr>
      <w:r w:rsidRPr="004C7ACD">
        <w:t>American Psychological Association. (2023). Eyewitness memory. APA Dictionary of Psychology.</w:t>
      </w:r>
      <w:r w:rsidR="00004DC2" w:rsidRPr="00004DC2">
        <w:t xml:space="preserve"> </w:t>
      </w:r>
      <w:hyperlink r:id="rId6">
        <w:r w:rsidR="640CF862" w:rsidRPr="32DD7393">
          <w:rPr>
            <w:rStyle w:val="Hyperlink"/>
          </w:rPr>
          <w:t>https://dictionary.apa.org/eyewitness-memory</w:t>
        </w:r>
      </w:hyperlink>
      <w:r w:rsidR="640CF862">
        <w:t xml:space="preserve"> </w:t>
      </w:r>
    </w:p>
    <w:p w14:paraId="0BF96B2E" w14:textId="77777777" w:rsidR="00004DC2" w:rsidRDefault="00004DC2" w:rsidP="002F7318">
      <w:pPr>
        <w:spacing w:line="480" w:lineRule="auto"/>
        <w:ind w:left="720" w:hanging="720"/>
      </w:pPr>
    </w:p>
    <w:p w14:paraId="723FF5F8" w14:textId="07A62581" w:rsidR="002F7318" w:rsidRDefault="006E524F" w:rsidP="002F7318">
      <w:pPr>
        <w:spacing w:line="480" w:lineRule="auto"/>
        <w:ind w:left="720" w:hanging="720"/>
        <w:rPr>
          <w:rStyle w:val="Hyperlink"/>
        </w:rPr>
      </w:pPr>
      <w:r>
        <w:t xml:space="preserve">Almeida, T. S., Lamb, M. E., &amp; </w:t>
      </w:r>
      <w:proofErr w:type="spellStart"/>
      <w:r>
        <w:t>Weisblatt</w:t>
      </w:r>
      <w:proofErr w:type="spellEnd"/>
      <w:r>
        <w:t xml:space="preserve">, E. J. (2019). Effects of Delay, Question Type, and Socioemotional Support on Episodic Memory Retrieval by Children with Autism Spectrum Disorder. Journal of autism and developmental disorders, 49(3), 1111–1130. </w:t>
      </w:r>
      <w:hyperlink r:id="rId7" w:history="1">
        <w:r w:rsidRPr="007F715D">
          <w:rPr>
            <w:rStyle w:val="Hyperlink"/>
          </w:rPr>
          <w:t>https://doi.org/10.1007/s10803-018-3815-3</w:t>
        </w:r>
      </w:hyperlink>
    </w:p>
    <w:p w14:paraId="253E5904" w14:textId="77777777" w:rsidR="002F7318" w:rsidRDefault="002F7318" w:rsidP="002F7318">
      <w:pPr>
        <w:spacing w:line="480" w:lineRule="auto"/>
        <w:ind w:left="720" w:hanging="720"/>
        <w:rPr>
          <w:rStyle w:val="Hyperlink"/>
        </w:rPr>
      </w:pPr>
    </w:p>
    <w:p w14:paraId="6FA3A1F1" w14:textId="1ACC289A" w:rsidR="002F7318" w:rsidRDefault="002F7318" w:rsidP="002F7318">
      <w:pPr>
        <w:spacing w:line="480" w:lineRule="auto"/>
        <w:ind w:left="720" w:hanging="720"/>
      </w:pPr>
      <w:r>
        <w:t xml:space="preserve">Broadbent, D. (1958). </w:t>
      </w:r>
      <w:r w:rsidRPr="00C709DE">
        <w:rPr>
          <w:i/>
          <w:iCs/>
        </w:rPr>
        <w:t>Perception and Communication</w:t>
      </w:r>
      <w:r>
        <w:t>. London: Pergamon Press.</w:t>
      </w:r>
    </w:p>
    <w:p w14:paraId="3B145B83" w14:textId="77777777" w:rsidR="00C322CD" w:rsidRDefault="00C322CD" w:rsidP="002F7318">
      <w:pPr>
        <w:spacing w:line="480" w:lineRule="auto"/>
        <w:ind w:left="720" w:hanging="720"/>
      </w:pPr>
    </w:p>
    <w:p w14:paraId="7750904C" w14:textId="08605398" w:rsidR="00200DB5" w:rsidRDefault="00C322CD" w:rsidP="00200DB5">
      <w:pPr>
        <w:spacing w:line="480" w:lineRule="auto"/>
        <w:ind w:left="720" w:hanging="720"/>
      </w:pPr>
      <w:r>
        <w:t xml:space="preserve">Carol, R. N., &amp; </w:t>
      </w:r>
      <w:proofErr w:type="spellStart"/>
      <w:r>
        <w:t>Compo</w:t>
      </w:r>
      <w:proofErr w:type="spellEnd"/>
      <w:r>
        <w:t xml:space="preserve">, N. S. (2018). The effect of encoding duration on implicit and explicit eyewitness memory. Consciousness and Cognition, </w:t>
      </w:r>
      <w:r w:rsidRPr="00C322CD">
        <w:rPr>
          <w:i/>
          <w:iCs/>
        </w:rPr>
        <w:t>61</w:t>
      </w:r>
      <w:r>
        <w:t>, 117-128.</w:t>
      </w:r>
      <w:r w:rsidR="49F61F03">
        <w:t xml:space="preserve"> </w:t>
      </w:r>
      <w:hyperlink r:id="rId8">
        <w:r w:rsidR="49F61F03" w:rsidRPr="32DD7393">
          <w:rPr>
            <w:rStyle w:val="Hyperlink"/>
          </w:rPr>
          <w:t>https://doi.org/10.1016/j.concog.2018.02.004</w:t>
        </w:r>
      </w:hyperlink>
      <w:r w:rsidR="49F61F03">
        <w:t xml:space="preserve"> </w:t>
      </w:r>
    </w:p>
    <w:p w14:paraId="3A5A4F0A" w14:textId="77777777" w:rsidR="0078468C" w:rsidRDefault="0078468C" w:rsidP="00200DB5">
      <w:pPr>
        <w:spacing w:line="480" w:lineRule="auto"/>
        <w:ind w:left="720" w:hanging="720"/>
      </w:pPr>
    </w:p>
    <w:p w14:paraId="21A06D3A" w14:textId="6A1745C1" w:rsidR="006611E0" w:rsidRDefault="0078468C" w:rsidP="001D7592">
      <w:pPr>
        <w:spacing w:line="480" w:lineRule="auto"/>
        <w:ind w:left="720" w:hanging="720"/>
      </w:pPr>
      <w:r w:rsidRPr="0078468C">
        <w:t xml:space="preserve">Craik, F. I. M., &amp; Lockhart, R. S. (1972). Levels of processing: A framework for memory research. </w:t>
      </w:r>
      <w:r w:rsidRPr="0078468C">
        <w:rPr>
          <w:i/>
          <w:iCs/>
        </w:rPr>
        <w:t>Journal of Verbal Learning and Verbal Behavior,</w:t>
      </w:r>
      <w:r w:rsidRPr="0078468C">
        <w:t xml:space="preserve"> </w:t>
      </w:r>
      <w:r w:rsidRPr="0078468C">
        <w:rPr>
          <w:i/>
          <w:iCs/>
        </w:rPr>
        <w:t>11</w:t>
      </w:r>
      <w:r w:rsidRPr="0078468C">
        <w:t xml:space="preserve">(6), 671–684. </w:t>
      </w:r>
      <w:hyperlink r:id="rId9">
        <w:r w:rsidR="2170D023" w:rsidRPr="22A5C16A">
          <w:rPr>
            <w:rStyle w:val="Hyperlink"/>
          </w:rPr>
          <w:t>https://doi.org/10.1016/S0022-5371(72)80001-X</w:t>
        </w:r>
      </w:hyperlink>
      <w:r w:rsidR="4EC91B8E">
        <w:t xml:space="preserve"> </w:t>
      </w:r>
    </w:p>
    <w:p w14:paraId="4F6C706D" w14:textId="77777777" w:rsidR="008A3DE2" w:rsidRDefault="008A3DE2" w:rsidP="001D7592">
      <w:pPr>
        <w:spacing w:line="480" w:lineRule="auto"/>
        <w:ind w:left="720" w:hanging="720"/>
      </w:pPr>
    </w:p>
    <w:p w14:paraId="43F303F4" w14:textId="326DFD67" w:rsidR="008A3DE2" w:rsidRDefault="008A3DE2" w:rsidP="001D7592">
      <w:pPr>
        <w:spacing w:line="480" w:lineRule="auto"/>
        <w:ind w:left="720" w:hanging="720"/>
      </w:pPr>
      <w:r w:rsidRPr="008A3DE2">
        <w:lastRenderedPageBreak/>
        <w:t xml:space="preserve">Cullen, H. J., Paterson, H. M., &amp; van </w:t>
      </w:r>
      <w:proofErr w:type="spellStart"/>
      <w:r w:rsidRPr="008A3DE2">
        <w:t>Golde</w:t>
      </w:r>
      <w:proofErr w:type="spellEnd"/>
      <w:r w:rsidRPr="008A3DE2">
        <w:t xml:space="preserve">, C. (2022). Does experiencing inattentional blindness for crime influence eyewitness recall? </w:t>
      </w:r>
      <w:r w:rsidRPr="002D702E">
        <w:rPr>
          <w:i/>
          <w:iCs/>
        </w:rPr>
        <w:t>Memory</w:t>
      </w:r>
      <w:r w:rsidRPr="008A3DE2">
        <w:t xml:space="preserve">, </w:t>
      </w:r>
      <w:r w:rsidRPr="002D702E">
        <w:rPr>
          <w:i/>
          <w:iCs/>
        </w:rPr>
        <w:t>30</w:t>
      </w:r>
      <w:r w:rsidRPr="008A3DE2">
        <w:t xml:space="preserve">(2), 206–216. </w:t>
      </w:r>
      <w:hyperlink r:id="rId10" w:history="1">
        <w:r w:rsidRPr="00384C91">
          <w:rPr>
            <w:rStyle w:val="Hyperlink"/>
          </w:rPr>
          <w:t>https://doi.org/10.1080/09658211.2021.2002906</w:t>
        </w:r>
      </w:hyperlink>
      <w:r>
        <w:t xml:space="preserve"> </w:t>
      </w:r>
    </w:p>
    <w:p w14:paraId="1234C4C0" w14:textId="77777777" w:rsidR="008A3DE2" w:rsidRDefault="008A3DE2" w:rsidP="008A3DE2">
      <w:pPr>
        <w:spacing w:line="480" w:lineRule="auto"/>
      </w:pPr>
    </w:p>
    <w:p w14:paraId="68E4A69F" w14:textId="2466AE2D" w:rsidR="001D7592" w:rsidRDefault="00AC1EFF" w:rsidP="008A3DE2">
      <w:pPr>
        <w:spacing w:line="480" w:lineRule="auto"/>
      </w:pPr>
      <w:r w:rsidRPr="00AC1EFF">
        <w:t xml:space="preserve">Lindsay, D. S. (1993). Source monitoring. Psychological Bulletin, </w:t>
      </w:r>
      <w:r w:rsidRPr="0D82076A">
        <w:rPr>
          <w:i/>
        </w:rPr>
        <w:t>114</w:t>
      </w:r>
      <w:r w:rsidRPr="00AC1EFF">
        <w:t xml:space="preserve">(1), 3–28. </w:t>
      </w:r>
      <w:hyperlink r:id="rId11">
        <w:r w:rsidR="006E76A9" w:rsidRPr="0D82076A">
          <w:rPr>
            <w:rStyle w:val="Hyperlink"/>
          </w:rPr>
          <w:t>https://doi.org/10.1037/0033-2909.114.1.3</w:t>
        </w:r>
      </w:hyperlink>
      <w:r>
        <w:t>.</w:t>
      </w:r>
    </w:p>
    <w:p w14:paraId="6ED14240" w14:textId="77777777" w:rsidR="001D7592" w:rsidRDefault="001D7592" w:rsidP="001D7592">
      <w:pPr>
        <w:spacing w:line="480" w:lineRule="auto"/>
        <w:ind w:left="720" w:hanging="720"/>
      </w:pPr>
    </w:p>
    <w:p w14:paraId="5F990512" w14:textId="772EAF3C" w:rsidR="00C4202B" w:rsidRDefault="00C4202B" w:rsidP="001D7592">
      <w:pPr>
        <w:spacing w:line="480" w:lineRule="auto"/>
        <w:ind w:left="720" w:hanging="720"/>
      </w:pPr>
      <w:r>
        <w:t>Lin, Z. (2024). Filter Theory. In: Kan, Z. (eds</w:t>
      </w:r>
      <w:r w:rsidR="027F26CC">
        <w:t>)</w:t>
      </w:r>
      <w:r w:rsidR="3E21CEC7">
        <w:t>.</w:t>
      </w:r>
      <w:r>
        <w:t xml:space="preserve"> </w:t>
      </w:r>
      <w:r w:rsidRPr="22A5C16A">
        <w:rPr>
          <w:i/>
        </w:rPr>
        <w:t>The ECPH Encyclopedia of Psychology</w:t>
      </w:r>
      <w:r>
        <w:t xml:space="preserve">. Springer, Singapore. </w:t>
      </w:r>
      <w:hyperlink r:id="rId12">
        <w:r w:rsidR="027F26CC" w:rsidRPr="22A5C16A">
          <w:rPr>
            <w:rStyle w:val="Hyperlink"/>
          </w:rPr>
          <w:t>https://doi.org/10.1007/978-981-97-7874-4_934</w:t>
        </w:r>
      </w:hyperlink>
    </w:p>
    <w:p w14:paraId="40073B64" w14:textId="77777777" w:rsidR="00D67591" w:rsidRDefault="00D67591" w:rsidP="001D7592">
      <w:pPr>
        <w:spacing w:line="480" w:lineRule="auto"/>
        <w:ind w:left="720" w:hanging="720"/>
      </w:pPr>
    </w:p>
    <w:p w14:paraId="33F199AB" w14:textId="189B5DCF" w:rsidR="00D67591" w:rsidRPr="001D7592" w:rsidRDefault="00D67591" w:rsidP="001D7592">
      <w:pPr>
        <w:spacing w:line="480" w:lineRule="auto"/>
        <w:ind w:left="720" w:hanging="720"/>
        <w:rPr>
          <w:rStyle w:val="Hyperlink"/>
          <w:color w:val="auto"/>
          <w:u w:val="none"/>
        </w:rPr>
      </w:pPr>
      <w:r w:rsidRPr="00D67591">
        <w:rPr>
          <w:rStyle w:val="Hyperlink"/>
          <w:color w:val="auto"/>
          <w:u w:val="none"/>
        </w:rPr>
        <w:t>Marr, C. (2022). The effects of acute stress on eyewitness memory. In The Future of Forensic Psychology (pp. 33-43). Routledge.</w:t>
      </w:r>
    </w:p>
    <w:p w14:paraId="72735C5D" w14:textId="77777777" w:rsidR="00041E76" w:rsidRDefault="00041E76" w:rsidP="0014216C">
      <w:pPr>
        <w:spacing w:line="480" w:lineRule="auto"/>
        <w:ind w:left="720" w:hanging="720"/>
        <w:rPr>
          <w:rStyle w:val="Hyperlink"/>
        </w:rPr>
      </w:pPr>
    </w:p>
    <w:p w14:paraId="1F9003AD" w14:textId="06317BB0" w:rsidR="00041E76" w:rsidRDefault="00041E76" w:rsidP="0014216C">
      <w:pPr>
        <w:spacing w:line="480" w:lineRule="auto"/>
        <w:ind w:left="720" w:hanging="720"/>
      </w:pPr>
      <w:r w:rsidRPr="00041E76">
        <w:t xml:space="preserve">Maras, K. (2021). </w:t>
      </w:r>
      <w:r w:rsidRPr="00477E2C">
        <w:rPr>
          <w:i/>
          <w:iCs/>
        </w:rPr>
        <w:t>Eyewitness memory in autism spectrum disorder</w:t>
      </w:r>
      <w:r w:rsidRPr="00041E76">
        <w:t>. In A. B. Holliday &amp; R. Bull</w:t>
      </w:r>
      <w:r w:rsidR="00477E2C">
        <w:t>.</w:t>
      </w:r>
      <w:r w:rsidR="3C1724B6">
        <w:t xml:space="preserve"> </w:t>
      </w:r>
      <w:r w:rsidRPr="00041E76">
        <w:t>Investigative interviewing</w:t>
      </w:r>
      <w:r w:rsidR="00477E2C">
        <w:t>.</w:t>
      </w:r>
      <w:r w:rsidRPr="00041E76">
        <w:t xml:space="preserve"> Routledge.</w:t>
      </w:r>
    </w:p>
    <w:p w14:paraId="0BDCE17A" w14:textId="77777777" w:rsidR="005176F6" w:rsidRDefault="005176F6" w:rsidP="0014216C">
      <w:pPr>
        <w:spacing w:line="480" w:lineRule="auto"/>
        <w:ind w:left="720" w:hanging="720"/>
      </w:pPr>
    </w:p>
    <w:p w14:paraId="4ED0EBF2" w14:textId="02731003" w:rsidR="005176F6" w:rsidRDefault="005176F6" w:rsidP="0014216C">
      <w:pPr>
        <w:spacing w:line="480" w:lineRule="auto"/>
        <w:ind w:left="720" w:hanging="720"/>
      </w:pPr>
      <w:r w:rsidRPr="005176F6">
        <w:t xml:space="preserve">Maras, K. L., &amp; Bowler, D. M. (2012). Brief report: Suggestibility, compliance and psychological traits in autism spectrum disorder. </w:t>
      </w:r>
      <w:r w:rsidRPr="00CD641E">
        <w:rPr>
          <w:i/>
          <w:iCs/>
        </w:rPr>
        <w:t>Research in Autism Spectrum Disorders</w:t>
      </w:r>
      <w:r w:rsidRPr="005176F6">
        <w:t xml:space="preserve">, </w:t>
      </w:r>
      <w:r w:rsidRPr="00CD641E">
        <w:rPr>
          <w:i/>
          <w:iCs/>
        </w:rPr>
        <w:t>6</w:t>
      </w:r>
      <w:r w:rsidRPr="005176F6">
        <w:t xml:space="preserve">(3), 1168–1175. </w:t>
      </w:r>
      <w:hyperlink r:id="rId13" w:history="1">
        <w:r w:rsidR="005245DF" w:rsidRPr="00125F80">
          <w:rPr>
            <w:rStyle w:val="Hyperlink"/>
          </w:rPr>
          <w:t>https://doi.org/10.1016/j.rasd.2012.03.004</w:t>
        </w:r>
      </w:hyperlink>
    </w:p>
    <w:p w14:paraId="222A9832" w14:textId="77777777" w:rsidR="005245DF" w:rsidRDefault="005245DF" w:rsidP="0014216C">
      <w:pPr>
        <w:spacing w:line="480" w:lineRule="auto"/>
        <w:ind w:left="720" w:hanging="720"/>
      </w:pPr>
    </w:p>
    <w:p w14:paraId="400C48C7" w14:textId="5432F8A2" w:rsidR="005245DF" w:rsidRDefault="005245DF" w:rsidP="0014216C">
      <w:pPr>
        <w:spacing w:line="480" w:lineRule="auto"/>
        <w:ind w:left="720" w:hanging="720"/>
      </w:pPr>
      <w:r w:rsidRPr="005245DF">
        <w:lastRenderedPageBreak/>
        <w:t xml:space="preserve">Maras, K., Norris, J. E., &amp; Brewer, N. (2020). Eyewitness memory and autism spectrum disorder. </w:t>
      </w:r>
      <w:r w:rsidRPr="005245DF">
        <w:rPr>
          <w:i/>
          <w:iCs/>
        </w:rPr>
        <w:t>Autism Research,</w:t>
      </w:r>
      <w:r w:rsidRPr="005245DF">
        <w:t xml:space="preserve"> </w:t>
      </w:r>
      <w:r w:rsidRPr="005245DF">
        <w:rPr>
          <w:i/>
          <w:iCs/>
        </w:rPr>
        <w:t>13</w:t>
      </w:r>
      <w:r w:rsidRPr="005245DF">
        <w:t xml:space="preserve">(8), 1283–1294. </w:t>
      </w:r>
      <w:hyperlink r:id="rId14" w:history="1">
        <w:r w:rsidRPr="00125F80">
          <w:rPr>
            <w:rStyle w:val="Hyperlink"/>
          </w:rPr>
          <w:t>https://doi.org/10.1002/aur.2290</w:t>
        </w:r>
      </w:hyperlink>
      <w:r>
        <w:t xml:space="preserve"> </w:t>
      </w:r>
    </w:p>
    <w:p w14:paraId="204ED7A0" w14:textId="77777777" w:rsidR="00627B79" w:rsidRDefault="00627B79" w:rsidP="0014216C">
      <w:pPr>
        <w:spacing w:line="480" w:lineRule="auto"/>
        <w:ind w:left="720" w:hanging="720"/>
      </w:pPr>
    </w:p>
    <w:p w14:paraId="11F38F84" w14:textId="77777777" w:rsidR="00627B79" w:rsidRDefault="00627B79" w:rsidP="00627B79">
      <w:pPr>
        <w:spacing w:line="480" w:lineRule="auto"/>
        <w:ind w:left="720" w:hanging="720"/>
      </w:pPr>
      <w:r>
        <w:t xml:space="preserve">McAdoo, R. M., &amp; Gronlund, S. D. (2016). Relative judgment theory and the mediation of facial recognition: Implications for theories of eyewitness identification. </w:t>
      </w:r>
      <w:r w:rsidRPr="00CD641E">
        <w:rPr>
          <w:i/>
          <w:iCs/>
        </w:rPr>
        <w:t>Cognitive research: principles and implications,</w:t>
      </w:r>
      <w:r>
        <w:t xml:space="preserve"> </w:t>
      </w:r>
      <w:r w:rsidRPr="00C322CD">
        <w:rPr>
          <w:i/>
          <w:iCs/>
        </w:rPr>
        <w:t>1</w:t>
      </w:r>
      <w:r>
        <w:t xml:space="preserve">(1), 11. </w:t>
      </w:r>
      <w:hyperlink r:id="rId15" w:history="1">
        <w:r w:rsidRPr="007F715D">
          <w:rPr>
            <w:rStyle w:val="Hyperlink"/>
          </w:rPr>
          <w:t>https://doi.org/10.1186/s41235-016-0014-7</w:t>
        </w:r>
      </w:hyperlink>
      <w:r>
        <w:t xml:space="preserve"> </w:t>
      </w:r>
    </w:p>
    <w:p w14:paraId="63395547" w14:textId="77777777" w:rsidR="00627B79" w:rsidRDefault="00627B79" w:rsidP="00627B79">
      <w:pPr>
        <w:spacing w:line="480" w:lineRule="auto"/>
        <w:ind w:left="720" w:hanging="720"/>
      </w:pPr>
    </w:p>
    <w:p w14:paraId="689F4D72" w14:textId="6D302D7A" w:rsidR="0067739C" w:rsidRDefault="00C4202B" w:rsidP="0067739C">
      <w:pPr>
        <w:spacing w:line="480" w:lineRule="auto"/>
        <w:ind w:left="720" w:hanging="720"/>
      </w:pPr>
      <w:r>
        <w:t xml:space="preserve">Memon, A., Hope, L., &amp; Bull, R. (2003). Exposure duration: Effects on eyewitness accuracy and confidence. British journal of psychology, </w:t>
      </w:r>
      <w:r w:rsidRPr="00C322CD">
        <w:rPr>
          <w:i/>
          <w:iCs/>
        </w:rPr>
        <w:t>94</w:t>
      </w:r>
      <w:r>
        <w:t>(3), 339-354.</w:t>
      </w:r>
      <w:r w:rsidR="00403BFA">
        <w:t xml:space="preserve"> </w:t>
      </w:r>
      <w:hyperlink r:id="rId16">
        <w:r w:rsidR="070003E6" w:rsidRPr="32DD7393">
          <w:rPr>
            <w:rStyle w:val="Hyperlink"/>
          </w:rPr>
          <w:t>https:/</w:t>
        </w:r>
        <w:r w:rsidR="7264B278" w:rsidRPr="32DD7393">
          <w:rPr>
            <w:rStyle w:val="Hyperlink"/>
          </w:rPr>
          <w:t>/doi.org</w:t>
        </w:r>
        <w:r w:rsidR="7EE045EF" w:rsidRPr="32DD7393">
          <w:rPr>
            <w:rStyle w:val="Hyperlink"/>
          </w:rPr>
          <w:t>/10.1348/00</w:t>
        </w:r>
        <w:r w:rsidR="5BC8992B" w:rsidRPr="32DD7393">
          <w:rPr>
            <w:rStyle w:val="Hyperlink"/>
          </w:rPr>
          <w:t>0712603</w:t>
        </w:r>
        <w:r w:rsidR="1EC8F180" w:rsidRPr="32DD7393">
          <w:rPr>
            <w:rStyle w:val="Hyperlink"/>
          </w:rPr>
          <w:t>76</w:t>
        </w:r>
        <w:r w:rsidR="44E1A136" w:rsidRPr="32DD7393">
          <w:rPr>
            <w:rStyle w:val="Hyperlink"/>
          </w:rPr>
          <w:t>7876</w:t>
        </w:r>
        <w:r w:rsidR="4C98DDD5" w:rsidRPr="32DD7393">
          <w:rPr>
            <w:rStyle w:val="Hyperlink"/>
          </w:rPr>
          <w:t>262</w:t>
        </w:r>
      </w:hyperlink>
    </w:p>
    <w:p w14:paraId="1ECC4434" w14:textId="77777777" w:rsidR="0067739C" w:rsidRDefault="0067739C" w:rsidP="0067739C">
      <w:pPr>
        <w:spacing w:line="480" w:lineRule="auto"/>
        <w:ind w:left="720" w:hanging="720"/>
      </w:pPr>
    </w:p>
    <w:p w14:paraId="4DD7AC69" w14:textId="3167959B" w:rsidR="00C4202B" w:rsidRDefault="00C4202B" w:rsidP="0067739C">
      <w:pPr>
        <w:spacing w:line="480" w:lineRule="auto"/>
        <w:ind w:left="720" w:hanging="720"/>
      </w:pPr>
      <w:r>
        <w:t xml:space="preserve">Palmer, M. A., Brewer, N., Weber, N., &amp; </w:t>
      </w:r>
      <w:proofErr w:type="spellStart"/>
      <w:r>
        <w:t>Nagesh</w:t>
      </w:r>
      <w:proofErr w:type="spellEnd"/>
      <w:r>
        <w:t xml:space="preserve">, A. (2013). The confidence-accuracy relationship for eyewitness identification decisions: Effects of exposure duration, retention interval, and divided attention. </w:t>
      </w:r>
      <w:r w:rsidRPr="00EE1DE5">
        <w:rPr>
          <w:i/>
          <w:iCs/>
        </w:rPr>
        <w:t>Journal of Experimental Psychology: Applied,</w:t>
      </w:r>
      <w:r>
        <w:t xml:space="preserve"> </w:t>
      </w:r>
      <w:r w:rsidRPr="00C322CD">
        <w:rPr>
          <w:i/>
          <w:iCs/>
        </w:rPr>
        <w:t>19</w:t>
      </w:r>
      <w:r>
        <w:t xml:space="preserve">(1), 55. </w:t>
      </w:r>
      <w:hyperlink r:id="rId17">
        <w:r w:rsidR="68CC9BA3" w:rsidRPr="32DD7393">
          <w:rPr>
            <w:rStyle w:val="Hyperlink"/>
          </w:rPr>
          <w:t>https://doi.org/10.1037/a0031602</w:t>
        </w:r>
      </w:hyperlink>
      <w:r w:rsidR="68CC9BA3">
        <w:t xml:space="preserve"> </w:t>
      </w:r>
      <w:r w:rsidR="6AF4B428">
        <w:t xml:space="preserve"> </w:t>
      </w:r>
    </w:p>
    <w:p w14:paraId="350870DD" w14:textId="77777777" w:rsidR="004372E4" w:rsidRDefault="004372E4" w:rsidP="0067739C">
      <w:pPr>
        <w:spacing w:line="480" w:lineRule="auto"/>
        <w:ind w:left="720" w:hanging="720"/>
      </w:pPr>
    </w:p>
    <w:p w14:paraId="08C5D6BC" w14:textId="77777777" w:rsidR="004372E4" w:rsidRDefault="004372E4" w:rsidP="00A07BFA">
      <w:pPr>
        <w:spacing w:line="480" w:lineRule="auto"/>
        <w:ind w:left="720" w:hanging="720"/>
      </w:pPr>
      <w:r>
        <w:t xml:space="preserve">Patil, O., &amp; Kaple, M. (2023). Sensory Processing Differences in Individuals With Autism Spectrum Disorder: A Narrative Review of Underlying Mechanisms and Sensory-Based Interventions. </w:t>
      </w:r>
      <w:proofErr w:type="spellStart"/>
      <w:r>
        <w:t>Cureus</w:t>
      </w:r>
      <w:proofErr w:type="spellEnd"/>
      <w:r>
        <w:t xml:space="preserve">, </w:t>
      </w:r>
      <w:r w:rsidRPr="00C322CD">
        <w:rPr>
          <w:i/>
          <w:iCs/>
        </w:rPr>
        <w:t>15</w:t>
      </w:r>
      <w:r>
        <w:t xml:space="preserve">(10), e48020. </w:t>
      </w:r>
      <w:hyperlink r:id="rId18">
        <w:r w:rsidRPr="32DD7393">
          <w:rPr>
            <w:rStyle w:val="Hyperlink"/>
          </w:rPr>
          <w:t>https://doi.org/10.7759/cureus.48020</w:t>
        </w:r>
      </w:hyperlink>
      <w:r>
        <w:t xml:space="preserve"> </w:t>
      </w:r>
    </w:p>
    <w:p w14:paraId="3B9CC888" w14:textId="77777777" w:rsidR="004372E4" w:rsidRDefault="004372E4" w:rsidP="0067739C">
      <w:pPr>
        <w:spacing w:line="480" w:lineRule="auto"/>
        <w:ind w:left="720" w:hanging="720"/>
      </w:pPr>
    </w:p>
    <w:p w14:paraId="565FD083" w14:textId="77777777" w:rsidR="004372E4" w:rsidRDefault="004372E4" w:rsidP="0067739C">
      <w:pPr>
        <w:spacing w:line="480" w:lineRule="auto"/>
        <w:ind w:left="720" w:hanging="720"/>
      </w:pPr>
    </w:p>
    <w:p w14:paraId="6E02CFBC" w14:textId="0A2CA672" w:rsidR="004372E4" w:rsidRDefault="004372E4" w:rsidP="0067739C">
      <w:pPr>
        <w:spacing w:line="480" w:lineRule="auto"/>
        <w:ind w:left="720" w:hanging="720"/>
      </w:pPr>
      <w:r w:rsidRPr="004372E4">
        <w:t xml:space="preserve">Peng, N., Logie, R. H., &amp; Della Sala, S. (2024). Effect of levels-of-processing on rates of forgetting. </w:t>
      </w:r>
      <w:r w:rsidRPr="004372E4">
        <w:rPr>
          <w:i/>
          <w:iCs/>
        </w:rPr>
        <w:t>Memory &amp; Cognition</w:t>
      </w:r>
      <w:r w:rsidRPr="004372E4">
        <w:t xml:space="preserve">, </w:t>
      </w:r>
      <w:r w:rsidRPr="004372E4">
        <w:rPr>
          <w:i/>
          <w:iCs/>
        </w:rPr>
        <w:t>53</w:t>
      </w:r>
      <w:r w:rsidRPr="004372E4">
        <w:t xml:space="preserve">, 692–709. </w:t>
      </w:r>
      <w:hyperlink r:id="rId19" w:history="1">
        <w:r w:rsidRPr="00384C91">
          <w:rPr>
            <w:rStyle w:val="Hyperlink"/>
          </w:rPr>
          <w:t>https://doi.org/10.3758/s13421-024-01599-4</w:t>
        </w:r>
      </w:hyperlink>
      <w:r>
        <w:t xml:space="preserve"> </w:t>
      </w:r>
    </w:p>
    <w:p w14:paraId="0857B138" w14:textId="77777777" w:rsidR="004372E4" w:rsidRDefault="004372E4" w:rsidP="0067739C">
      <w:pPr>
        <w:spacing w:line="480" w:lineRule="auto"/>
        <w:ind w:left="720" w:hanging="720"/>
      </w:pPr>
    </w:p>
    <w:p w14:paraId="7D77B4A4" w14:textId="7BA000CD" w:rsidR="32DD7393" w:rsidRDefault="32DD7393" w:rsidP="004372E4">
      <w:pPr>
        <w:spacing w:line="480" w:lineRule="auto"/>
      </w:pPr>
    </w:p>
    <w:p w14:paraId="16F725EB" w14:textId="77777777" w:rsidR="004372E4" w:rsidRDefault="449205C7" w:rsidP="004372E4">
      <w:pPr>
        <w:spacing w:line="480" w:lineRule="auto"/>
        <w:ind w:left="720" w:hanging="720"/>
      </w:pPr>
      <w:r>
        <w:t xml:space="preserve">Shah, D., &amp; Cooper, L. (2025). The Impact of Emotional Salience and Scene Duration Exposure on Susceptibility to Misinformation. Applied Cognitive Psychology, 39(3), e70082. </w:t>
      </w:r>
      <w:hyperlink r:id="rId20">
        <w:r w:rsidRPr="32DD7393">
          <w:rPr>
            <w:rStyle w:val="Hyperlink"/>
          </w:rPr>
          <w:t>https://doi.org/10.1002/acp.70082</w:t>
        </w:r>
      </w:hyperlink>
      <w:r>
        <w:t xml:space="preserve"> </w:t>
      </w:r>
    </w:p>
    <w:p w14:paraId="327A7C53" w14:textId="77777777" w:rsidR="004372E4" w:rsidRDefault="004372E4" w:rsidP="004372E4">
      <w:pPr>
        <w:spacing w:line="480" w:lineRule="auto"/>
        <w:ind w:left="720" w:hanging="720"/>
      </w:pPr>
    </w:p>
    <w:p w14:paraId="710CB572" w14:textId="2276612B" w:rsidR="00CF4518" w:rsidRDefault="00CF4518" w:rsidP="004372E4">
      <w:pPr>
        <w:spacing w:line="480" w:lineRule="auto"/>
        <w:ind w:left="720" w:hanging="720"/>
      </w:pPr>
      <w:r w:rsidRPr="00CF4518">
        <w:t>Snow, M. D. (2022). Negative emotion and eyewitness memory. University of Ontario Institute of Technology (Canada).</w:t>
      </w:r>
      <w:r w:rsidR="007A72FF" w:rsidRPr="007A72FF">
        <w:t xml:space="preserve"> </w:t>
      </w:r>
      <w:hyperlink r:id="rId21" w:history="1">
        <w:r w:rsidR="007A72FF" w:rsidRPr="00384C91">
          <w:rPr>
            <w:rStyle w:val="Hyperlink"/>
          </w:rPr>
          <w:t>https://ontariotechu.scholaris.ca/server/api/core/bitstreams/d5be8c20-358e-4b4a-874c-e46c6aa69a4b/content</w:t>
        </w:r>
      </w:hyperlink>
      <w:r w:rsidR="007A72FF">
        <w:t xml:space="preserve"> </w:t>
      </w:r>
    </w:p>
    <w:p w14:paraId="661478A5" w14:textId="77777777" w:rsidR="00D95D74" w:rsidRDefault="00D95D74" w:rsidP="004372E4">
      <w:pPr>
        <w:spacing w:line="480" w:lineRule="auto"/>
        <w:ind w:left="720" w:hanging="720"/>
      </w:pPr>
    </w:p>
    <w:p w14:paraId="57B4B929" w14:textId="7B11D59D" w:rsidR="00D95D74" w:rsidRDefault="00D95D74" w:rsidP="004372E4">
      <w:pPr>
        <w:spacing w:line="480" w:lineRule="auto"/>
        <w:ind w:left="720" w:hanging="720"/>
      </w:pPr>
      <w:r w:rsidRPr="00D95D74">
        <w:t xml:space="preserve">Wells, G. L. (1978). Applied eyewitness testimony research: System variables and estimator variables. Journal of Personality and Social Psychology, </w:t>
      </w:r>
      <w:r w:rsidRPr="00D95D74">
        <w:rPr>
          <w:i/>
          <w:iCs/>
        </w:rPr>
        <w:t>36</w:t>
      </w:r>
      <w:r w:rsidRPr="00D95D74">
        <w:t>(12), 1546–1557.</w:t>
      </w:r>
    </w:p>
    <w:p w14:paraId="56D720F8" w14:textId="77777777" w:rsidR="0085799F" w:rsidRDefault="0085799F" w:rsidP="004372E4">
      <w:pPr>
        <w:spacing w:line="480" w:lineRule="auto"/>
        <w:ind w:left="720" w:hanging="720"/>
      </w:pPr>
    </w:p>
    <w:p w14:paraId="2AACDCD7" w14:textId="77777777" w:rsidR="0085799F" w:rsidRDefault="0085799F" w:rsidP="0085799F">
      <w:pPr>
        <w:spacing w:line="480" w:lineRule="auto"/>
        <w:ind w:left="720" w:hanging="720"/>
      </w:pPr>
      <w:r w:rsidRPr="002F7644">
        <w:lastRenderedPageBreak/>
        <w:t xml:space="preserve">Wells, G. L. (1984). The psychology of lineup identifications 1. </w:t>
      </w:r>
      <w:r w:rsidRPr="00873D7D">
        <w:rPr>
          <w:i/>
          <w:iCs/>
        </w:rPr>
        <w:t>Journal of Applied Social Psychology</w:t>
      </w:r>
      <w:r w:rsidRPr="002F7644">
        <w:t xml:space="preserve">, </w:t>
      </w:r>
      <w:r w:rsidRPr="00C709DE">
        <w:rPr>
          <w:i/>
          <w:iCs/>
        </w:rPr>
        <w:t>14</w:t>
      </w:r>
      <w:r w:rsidRPr="002F7644">
        <w:t>(2), 89-103.</w:t>
      </w:r>
      <w:r>
        <w:t xml:space="preserve"> </w:t>
      </w:r>
      <w:hyperlink r:id="rId22">
        <w:r w:rsidRPr="32DD7393">
          <w:rPr>
            <w:rStyle w:val="Hyperlink"/>
          </w:rPr>
          <w:t>https://doi.org/10.1111/j.1559-1816.1984.tb02223</w:t>
        </w:r>
      </w:hyperlink>
    </w:p>
    <w:p w14:paraId="6E8306DC" w14:textId="77777777" w:rsidR="0085799F" w:rsidRDefault="0085799F" w:rsidP="0085799F">
      <w:pPr>
        <w:spacing w:line="480" w:lineRule="auto"/>
        <w:ind w:left="720" w:hanging="720"/>
      </w:pPr>
    </w:p>
    <w:p w14:paraId="4C834EA2" w14:textId="77777777" w:rsidR="0085799F" w:rsidRDefault="00C4202B" w:rsidP="0085799F">
      <w:pPr>
        <w:spacing w:line="480" w:lineRule="auto"/>
        <w:ind w:left="720" w:hanging="720"/>
      </w:pPr>
      <w:r>
        <w:t xml:space="preserve">Wells, G. L., </w:t>
      </w:r>
      <w:proofErr w:type="spellStart"/>
      <w:r>
        <w:t>Steblay</w:t>
      </w:r>
      <w:proofErr w:type="spellEnd"/>
      <w:r>
        <w:t xml:space="preserve">, N. K., &amp; </w:t>
      </w:r>
      <w:proofErr w:type="spellStart"/>
      <w:r>
        <w:t>Dysart</w:t>
      </w:r>
      <w:proofErr w:type="spellEnd"/>
      <w:r>
        <w:t xml:space="preserve">, J. E. (2015). Double-blind photo lineups using actual eyewitnesses: an experimental test of a sequential versus simultaneous lineup procedure. </w:t>
      </w:r>
      <w:r w:rsidRPr="00EE1DE5">
        <w:rPr>
          <w:i/>
          <w:iCs/>
        </w:rPr>
        <w:t>Law and Human Behavior,</w:t>
      </w:r>
      <w:r>
        <w:t xml:space="preserve"> </w:t>
      </w:r>
      <w:r w:rsidRPr="00C709DE">
        <w:rPr>
          <w:i/>
          <w:iCs/>
        </w:rPr>
        <w:t>39</w:t>
      </w:r>
      <w:r>
        <w:t>(1), 1.</w:t>
      </w:r>
      <w:r w:rsidR="53A8F1F9">
        <w:t xml:space="preserve"> </w:t>
      </w:r>
      <w:hyperlink r:id="rId23">
        <w:r w:rsidR="53A8F1F9" w:rsidRPr="32DD7393">
          <w:rPr>
            <w:rStyle w:val="Hyperlink"/>
          </w:rPr>
          <w:t>http://dx.doi.org/10.1037/lhb0000096</w:t>
        </w:r>
      </w:hyperlink>
      <w:r w:rsidR="53A8F1F9">
        <w:t xml:space="preserve"> </w:t>
      </w:r>
    </w:p>
    <w:p w14:paraId="41D929A2" w14:textId="72C6B7BA" w:rsidR="0017611C" w:rsidRDefault="00C37F87" w:rsidP="0085799F">
      <w:pPr>
        <w:spacing w:line="480" w:lineRule="auto"/>
        <w:ind w:left="720" w:hanging="720"/>
      </w:pPr>
      <w:r w:rsidRPr="00C37F87">
        <w:t xml:space="preserve">Wixted JT, Mickes L. A signal-detection-based diagnostic-feature-detection model of eyewitness identification. </w:t>
      </w:r>
      <w:proofErr w:type="spellStart"/>
      <w:r w:rsidRPr="00C37F87">
        <w:t>Psychol</w:t>
      </w:r>
      <w:proofErr w:type="spellEnd"/>
      <w:r w:rsidRPr="00C37F87">
        <w:t xml:space="preserve"> Rev. 2014 </w:t>
      </w:r>
      <w:proofErr w:type="spellStart"/>
      <w:r w:rsidRPr="00C37F87">
        <w:t>Apr;121</w:t>
      </w:r>
      <w:proofErr w:type="spellEnd"/>
      <w:r w:rsidRPr="00C37F87">
        <w:t xml:space="preserve">(2):262-76. </w:t>
      </w:r>
      <w:hyperlink r:id="rId24">
        <w:r w:rsidR="70CB3C02" w:rsidRPr="32DD7393">
          <w:rPr>
            <w:rStyle w:val="Hyperlink"/>
          </w:rPr>
          <w:t>https://doi.org/10.1037/a0035940</w:t>
        </w:r>
      </w:hyperlink>
      <w:r w:rsidR="70CB3C02">
        <w:t xml:space="preserve"> </w:t>
      </w:r>
    </w:p>
    <w:p w14:paraId="32B1C4EC" w14:textId="77777777" w:rsidR="0017611C" w:rsidRDefault="0017611C" w:rsidP="001138D5">
      <w:pPr>
        <w:spacing w:line="480" w:lineRule="auto"/>
        <w:ind w:left="720" w:hanging="720"/>
      </w:pPr>
    </w:p>
    <w:p w14:paraId="33459209" w14:textId="6ACCF539" w:rsidR="00C4202B" w:rsidRDefault="0017611C" w:rsidP="00C4202B">
      <w:pPr>
        <w:spacing w:line="480" w:lineRule="auto"/>
        <w:ind w:left="720" w:hanging="720"/>
      </w:pPr>
      <w:r w:rsidRPr="0017611C">
        <w:t xml:space="preserve">Wixted, J. T., Mickes, L., Dunn, J. C., Clark, S. E., &amp; Wells, W. (2016). Estimating the reliability of eyewitness identifications from police lineups. </w:t>
      </w:r>
      <w:r w:rsidRPr="00873D7D">
        <w:rPr>
          <w:i/>
          <w:iCs/>
        </w:rPr>
        <w:t>Proceedings of the National Academy of Sciences</w:t>
      </w:r>
      <w:r w:rsidRPr="0017611C">
        <w:t xml:space="preserve">, </w:t>
      </w:r>
      <w:r w:rsidRPr="00C709DE">
        <w:rPr>
          <w:i/>
          <w:iCs/>
        </w:rPr>
        <w:t>113</w:t>
      </w:r>
      <w:r w:rsidRPr="0017611C">
        <w:t>(2), 304-309.</w:t>
      </w:r>
      <w:r w:rsidR="411AE62F">
        <w:t xml:space="preserve"> https://doi.org/10.1073/pnas.1516814112  </w:t>
      </w:r>
    </w:p>
    <w:p w14:paraId="14A8AA34" w14:textId="77777777" w:rsidR="00C4202B" w:rsidRDefault="00C4202B" w:rsidP="00C4202B">
      <w:pPr>
        <w:spacing w:line="480" w:lineRule="auto"/>
        <w:ind w:left="720" w:hanging="720"/>
      </w:pPr>
    </w:p>
    <w:p w14:paraId="33B705A2" w14:textId="77089FA0" w:rsidR="00265CEB" w:rsidRDefault="008459AF" w:rsidP="00265CEB">
      <w:pPr>
        <w:spacing w:line="480" w:lineRule="auto"/>
        <w:ind w:left="720" w:hanging="720"/>
      </w:pPr>
      <w:proofErr w:type="spellStart"/>
      <w:r w:rsidRPr="008459AF">
        <w:t>Wulf</w:t>
      </w:r>
      <w:proofErr w:type="spellEnd"/>
      <w:r w:rsidRPr="008459AF">
        <w:t>, A. N., &amp; Hyman Jr, I. E. (2022). Crime blindness: The impact of inattentional blindness on eyewitness awareness, memory, and identification. Applied Cognitive Psychology, 36(1), 166-178.</w:t>
      </w:r>
      <w:r w:rsidR="47D64207">
        <w:t xml:space="preserve"> </w:t>
      </w:r>
      <w:hyperlink r:id="rId25">
        <w:r w:rsidR="47D64207" w:rsidRPr="32DD7393">
          <w:rPr>
            <w:rStyle w:val="Hyperlink"/>
          </w:rPr>
          <w:t>https://doi.org/10.1002/acp</w:t>
        </w:r>
      </w:hyperlink>
      <w:r w:rsidR="47D64207">
        <w:t xml:space="preserve">. </w:t>
      </w:r>
    </w:p>
    <w:p w14:paraId="03402BC6" w14:textId="77777777" w:rsidR="003114A8" w:rsidRDefault="003114A8" w:rsidP="00265CEB">
      <w:pPr>
        <w:spacing w:line="480" w:lineRule="auto"/>
        <w:ind w:left="720" w:hanging="720"/>
      </w:pPr>
    </w:p>
    <w:p w14:paraId="48620EEF" w14:textId="2EE01A45" w:rsidR="003114A8" w:rsidRDefault="003114A8" w:rsidP="00265CEB">
      <w:pPr>
        <w:spacing w:line="480" w:lineRule="auto"/>
        <w:ind w:left="720" w:hanging="720"/>
      </w:pPr>
      <w:r>
        <w:rPr>
          <w:rFonts w:ascii="Georgia" w:eastAsia="Times New Roman" w:hAnsi="Georgia"/>
          <w:color w:val="000000"/>
          <w:sz w:val="25"/>
          <w:szCs w:val="25"/>
          <w:shd w:val="clear" w:color="auto" w:fill="FFFFFF"/>
        </w:rPr>
        <w:lastRenderedPageBreak/>
        <w:t>Yerkes, R. M., &amp; Dodson, J. D. (1908). The relation of strength of stimulus to rapidity of habit-formation. Punishment: Issues and experiments, 27-41.</w:t>
      </w:r>
    </w:p>
    <w:p w14:paraId="353E91A5" w14:textId="77777777" w:rsidR="00B55CCD" w:rsidRDefault="00B55CCD" w:rsidP="001138D5">
      <w:pPr>
        <w:spacing w:line="480" w:lineRule="auto"/>
        <w:ind w:left="720" w:hanging="720"/>
      </w:pPr>
    </w:p>
    <w:p w14:paraId="0BCF98D8" w14:textId="77777777" w:rsidR="00B55CCD" w:rsidRDefault="00B55CCD" w:rsidP="001138D5">
      <w:pPr>
        <w:spacing w:line="480" w:lineRule="auto"/>
        <w:ind w:left="720" w:hanging="720"/>
      </w:pPr>
    </w:p>
    <w:p w14:paraId="1FA5340D" w14:textId="77777777" w:rsidR="00B55CCD" w:rsidRDefault="00B55CCD" w:rsidP="001138D5">
      <w:pPr>
        <w:spacing w:line="480" w:lineRule="auto"/>
        <w:ind w:left="720" w:hanging="720"/>
      </w:pPr>
    </w:p>
    <w:p w14:paraId="1FCA894D" w14:textId="77777777" w:rsidR="00B55CCD" w:rsidRDefault="00B55CCD" w:rsidP="001138D5">
      <w:pPr>
        <w:spacing w:line="480" w:lineRule="auto"/>
        <w:ind w:left="720" w:hanging="720"/>
      </w:pPr>
    </w:p>
    <w:p w14:paraId="7C4D0600" w14:textId="77777777" w:rsidR="00C322CD" w:rsidRDefault="00C322CD" w:rsidP="00C322CD">
      <w:pPr>
        <w:spacing w:line="480" w:lineRule="auto"/>
        <w:ind w:left="720" w:hanging="720"/>
      </w:pPr>
    </w:p>
    <w:p w14:paraId="5836AEFA" w14:textId="77777777" w:rsidR="00B55CCD" w:rsidRDefault="00B55CCD" w:rsidP="001138D5">
      <w:pPr>
        <w:spacing w:line="480" w:lineRule="auto"/>
        <w:ind w:left="720" w:hanging="720"/>
      </w:pPr>
    </w:p>
    <w:p w14:paraId="4F4BA062" w14:textId="77777777" w:rsidR="001138D5" w:rsidRDefault="001138D5" w:rsidP="001138D5">
      <w:pPr>
        <w:spacing w:line="480" w:lineRule="auto"/>
        <w:ind w:left="720" w:hanging="720"/>
      </w:pPr>
    </w:p>
    <w:p w14:paraId="1524E3DF" w14:textId="4D8A0911" w:rsidR="00190059" w:rsidRDefault="00190059" w:rsidP="001138D5">
      <w:pPr>
        <w:spacing w:line="480" w:lineRule="auto"/>
        <w:ind w:left="720" w:hanging="720"/>
      </w:pPr>
    </w:p>
    <w:sectPr w:rsidR="00190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MhEIqAz8NJ5gNV" int2:id="4Tanz7hE">
      <int2:state int2:value="Rejected" int2:type="spell"/>
    </int2:textHash>
    <int2:textHash int2:hashCode="L8fTymu9EhEKUp" int2:id="4zjB4hrY">
      <int2:state int2:value="Rejected" int2:type="spell"/>
    </int2:textHash>
    <int2:textHash int2:hashCode="Jne8XCboDCEI2H" int2:id="6IqZ1EPq">
      <int2:state int2:value="Rejected" int2:type="spell"/>
    </int2:textHash>
    <int2:textHash int2:hashCode="zaQYJ45gcyTOt8" int2:id="ENKuYGjE">
      <int2:state int2:value="Rejected" int2:type="spell"/>
    </int2:textHash>
    <int2:textHash int2:hashCode="4zVCGzh6nPu/cG" int2:id="GCpgfrfB">
      <int2:state int2:value="Rejected" int2:type="spell"/>
    </int2:textHash>
    <int2:textHash int2:hashCode="ulbFF/PJxvxoO7" int2:id="HAdb2jhg">
      <int2:state int2:value="Rejected" int2:type="spell"/>
    </int2:textHash>
    <int2:textHash int2:hashCode="ewnzblLx/mgkkY" int2:id="LhewoLU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6571D9"/>
    <w:multiLevelType w:val="hybridMultilevel"/>
    <w:tmpl w:val="A3102D8C"/>
    <w:lvl w:ilvl="0" w:tplc="08090001">
      <w:start w:val="1"/>
      <w:numFmt w:val="bullet"/>
      <w:lvlText w:val=""/>
      <w:lvlJc w:val="left"/>
      <w:pPr>
        <w:ind w:left="1413" w:hanging="360"/>
      </w:pPr>
      <w:rPr>
        <w:rFonts w:ascii="Symbol" w:hAnsi="Symbol" w:hint="default"/>
      </w:rPr>
    </w:lvl>
    <w:lvl w:ilvl="1" w:tplc="08090003" w:tentative="1">
      <w:start w:val="1"/>
      <w:numFmt w:val="bullet"/>
      <w:lvlText w:val="o"/>
      <w:lvlJc w:val="left"/>
      <w:pPr>
        <w:ind w:left="2133" w:hanging="360"/>
      </w:pPr>
      <w:rPr>
        <w:rFonts w:ascii="Courier New" w:hAnsi="Courier New" w:cs="Courier New" w:hint="default"/>
      </w:rPr>
    </w:lvl>
    <w:lvl w:ilvl="2" w:tplc="08090005" w:tentative="1">
      <w:start w:val="1"/>
      <w:numFmt w:val="bullet"/>
      <w:lvlText w:val=""/>
      <w:lvlJc w:val="left"/>
      <w:pPr>
        <w:ind w:left="2853" w:hanging="360"/>
      </w:pPr>
      <w:rPr>
        <w:rFonts w:ascii="Wingdings" w:hAnsi="Wingdings" w:hint="default"/>
      </w:rPr>
    </w:lvl>
    <w:lvl w:ilvl="3" w:tplc="08090001" w:tentative="1">
      <w:start w:val="1"/>
      <w:numFmt w:val="bullet"/>
      <w:lvlText w:val=""/>
      <w:lvlJc w:val="left"/>
      <w:pPr>
        <w:ind w:left="3573" w:hanging="360"/>
      </w:pPr>
      <w:rPr>
        <w:rFonts w:ascii="Symbol" w:hAnsi="Symbol" w:hint="default"/>
      </w:rPr>
    </w:lvl>
    <w:lvl w:ilvl="4" w:tplc="08090003" w:tentative="1">
      <w:start w:val="1"/>
      <w:numFmt w:val="bullet"/>
      <w:lvlText w:val="o"/>
      <w:lvlJc w:val="left"/>
      <w:pPr>
        <w:ind w:left="4293" w:hanging="360"/>
      </w:pPr>
      <w:rPr>
        <w:rFonts w:ascii="Courier New" w:hAnsi="Courier New" w:cs="Courier New" w:hint="default"/>
      </w:rPr>
    </w:lvl>
    <w:lvl w:ilvl="5" w:tplc="08090005" w:tentative="1">
      <w:start w:val="1"/>
      <w:numFmt w:val="bullet"/>
      <w:lvlText w:val=""/>
      <w:lvlJc w:val="left"/>
      <w:pPr>
        <w:ind w:left="5013" w:hanging="360"/>
      </w:pPr>
      <w:rPr>
        <w:rFonts w:ascii="Wingdings" w:hAnsi="Wingdings" w:hint="default"/>
      </w:rPr>
    </w:lvl>
    <w:lvl w:ilvl="6" w:tplc="08090001" w:tentative="1">
      <w:start w:val="1"/>
      <w:numFmt w:val="bullet"/>
      <w:lvlText w:val=""/>
      <w:lvlJc w:val="left"/>
      <w:pPr>
        <w:ind w:left="5733" w:hanging="360"/>
      </w:pPr>
      <w:rPr>
        <w:rFonts w:ascii="Symbol" w:hAnsi="Symbol" w:hint="default"/>
      </w:rPr>
    </w:lvl>
    <w:lvl w:ilvl="7" w:tplc="08090003" w:tentative="1">
      <w:start w:val="1"/>
      <w:numFmt w:val="bullet"/>
      <w:lvlText w:val="o"/>
      <w:lvlJc w:val="left"/>
      <w:pPr>
        <w:ind w:left="6453" w:hanging="360"/>
      </w:pPr>
      <w:rPr>
        <w:rFonts w:ascii="Courier New" w:hAnsi="Courier New" w:cs="Courier New" w:hint="default"/>
      </w:rPr>
    </w:lvl>
    <w:lvl w:ilvl="8" w:tplc="08090005" w:tentative="1">
      <w:start w:val="1"/>
      <w:numFmt w:val="bullet"/>
      <w:lvlText w:val=""/>
      <w:lvlJc w:val="left"/>
      <w:pPr>
        <w:ind w:left="7173" w:hanging="360"/>
      </w:pPr>
      <w:rPr>
        <w:rFonts w:ascii="Wingdings" w:hAnsi="Wingdings" w:hint="default"/>
      </w:rPr>
    </w:lvl>
  </w:abstractNum>
  <w:num w:numId="1" w16cid:durableId="1882933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F22"/>
    <w:rsid w:val="000009FD"/>
    <w:rsid w:val="0000131E"/>
    <w:rsid w:val="00001606"/>
    <w:rsid w:val="00002CA8"/>
    <w:rsid w:val="00002FC0"/>
    <w:rsid w:val="0000337E"/>
    <w:rsid w:val="0000361F"/>
    <w:rsid w:val="00003F8D"/>
    <w:rsid w:val="000045D3"/>
    <w:rsid w:val="0000470C"/>
    <w:rsid w:val="00004B19"/>
    <w:rsid w:val="00004DC2"/>
    <w:rsid w:val="00005153"/>
    <w:rsid w:val="00006356"/>
    <w:rsid w:val="00006555"/>
    <w:rsid w:val="00007184"/>
    <w:rsid w:val="00007537"/>
    <w:rsid w:val="00007C10"/>
    <w:rsid w:val="00007CAE"/>
    <w:rsid w:val="000110E0"/>
    <w:rsid w:val="00011113"/>
    <w:rsid w:val="00011882"/>
    <w:rsid w:val="0001240D"/>
    <w:rsid w:val="00012BB3"/>
    <w:rsid w:val="00013254"/>
    <w:rsid w:val="000143E6"/>
    <w:rsid w:val="000148E7"/>
    <w:rsid w:val="0001505C"/>
    <w:rsid w:val="000153C0"/>
    <w:rsid w:val="000157F7"/>
    <w:rsid w:val="00016530"/>
    <w:rsid w:val="00016CC8"/>
    <w:rsid w:val="000174FF"/>
    <w:rsid w:val="000177E9"/>
    <w:rsid w:val="000206CB"/>
    <w:rsid w:val="000208FC"/>
    <w:rsid w:val="0002100D"/>
    <w:rsid w:val="0002109F"/>
    <w:rsid w:val="0002324D"/>
    <w:rsid w:val="00023775"/>
    <w:rsid w:val="00024481"/>
    <w:rsid w:val="00024983"/>
    <w:rsid w:val="00024E2F"/>
    <w:rsid w:val="00025183"/>
    <w:rsid w:val="00025558"/>
    <w:rsid w:val="000255BF"/>
    <w:rsid w:val="000257D0"/>
    <w:rsid w:val="00025DC0"/>
    <w:rsid w:val="0002642D"/>
    <w:rsid w:val="000269EC"/>
    <w:rsid w:val="00027302"/>
    <w:rsid w:val="00027BB1"/>
    <w:rsid w:val="00030EBB"/>
    <w:rsid w:val="0003156F"/>
    <w:rsid w:val="00031870"/>
    <w:rsid w:val="000321C1"/>
    <w:rsid w:val="00033A61"/>
    <w:rsid w:val="00033D83"/>
    <w:rsid w:val="00033E20"/>
    <w:rsid w:val="00034118"/>
    <w:rsid w:val="00034A28"/>
    <w:rsid w:val="00034CF2"/>
    <w:rsid w:val="00035C6E"/>
    <w:rsid w:val="00036140"/>
    <w:rsid w:val="00036970"/>
    <w:rsid w:val="00036B39"/>
    <w:rsid w:val="00036B5A"/>
    <w:rsid w:val="00036CBD"/>
    <w:rsid w:val="00036FF2"/>
    <w:rsid w:val="000375F1"/>
    <w:rsid w:val="00037603"/>
    <w:rsid w:val="0003794B"/>
    <w:rsid w:val="0004006D"/>
    <w:rsid w:val="000405B4"/>
    <w:rsid w:val="0004073C"/>
    <w:rsid w:val="00041190"/>
    <w:rsid w:val="00041454"/>
    <w:rsid w:val="00041742"/>
    <w:rsid w:val="00041AD0"/>
    <w:rsid w:val="00041E76"/>
    <w:rsid w:val="000424FB"/>
    <w:rsid w:val="0004319A"/>
    <w:rsid w:val="000431B7"/>
    <w:rsid w:val="00044914"/>
    <w:rsid w:val="00044AC9"/>
    <w:rsid w:val="00045BE4"/>
    <w:rsid w:val="00046488"/>
    <w:rsid w:val="000479E3"/>
    <w:rsid w:val="00047AB0"/>
    <w:rsid w:val="00047BFB"/>
    <w:rsid w:val="00047F7A"/>
    <w:rsid w:val="00050C50"/>
    <w:rsid w:val="00050E3D"/>
    <w:rsid w:val="000512D6"/>
    <w:rsid w:val="00051805"/>
    <w:rsid w:val="0005194C"/>
    <w:rsid w:val="0005206C"/>
    <w:rsid w:val="00052806"/>
    <w:rsid w:val="00052E96"/>
    <w:rsid w:val="000541D1"/>
    <w:rsid w:val="00054546"/>
    <w:rsid w:val="000545F3"/>
    <w:rsid w:val="00054CAA"/>
    <w:rsid w:val="00054F90"/>
    <w:rsid w:val="00055895"/>
    <w:rsid w:val="000559D2"/>
    <w:rsid w:val="00055B41"/>
    <w:rsid w:val="00055D23"/>
    <w:rsid w:val="00056A49"/>
    <w:rsid w:val="00057579"/>
    <w:rsid w:val="00057599"/>
    <w:rsid w:val="000575D8"/>
    <w:rsid w:val="0006129E"/>
    <w:rsid w:val="000622F7"/>
    <w:rsid w:val="0006254C"/>
    <w:rsid w:val="00062563"/>
    <w:rsid w:val="000629F3"/>
    <w:rsid w:val="000631F2"/>
    <w:rsid w:val="00063432"/>
    <w:rsid w:val="00063470"/>
    <w:rsid w:val="00064015"/>
    <w:rsid w:val="00064BD7"/>
    <w:rsid w:val="00064DCC"/>
    <w:rsid w:val="00064EE3"/>
    <w:rsid w:val="00065006"/>
    <w:rsid w:val="00065094"/>
    <w:rsid w:val="00065B79"/>
    <w:rsid w:val="000660A4"/>
    <w:rsid w:val="00066D3D"/>
    <w:rsid w:val="0006757A"/>
    <w:rsid w:val="00067603"/>
    <w:rsid w:val="000700D6"/>
    <w:rsid w:val="000706D6"/>
    <w:rsid w:val="00071281"/>
    <w:rsid w:val="000719DA"/>
    <w:rsid w:val="00072679"/>
    <w:rsid w:val="000729C3"/>
    <w:rsid w:val="00074D89"/>
    <w:rsid w:val="00075274"/>
    <w:rsid w:val="00076435"/>
    <w:rsid w:val="000767B0"/>
    <w:rsid w:val="00076907"/>
    <w:rsid w:val="00076AE6"/>
    <w:rsid w:val="00077D49"/>
    <w:rsid w:val="00077F35"/>
    <w:rsid w:val="00080B73"/>
    <w:rsid w:val="000815BD"/>
    <w:rsid w:val="00081E1A"/>
    <w:rsid w:val="00081E59"/>
    <w:rsid w:val="00081F47"/>
    <w:rsid w:val="00081FA1"/>
    <w:rsid w:val="00082D6B"/>
    <w:rsid w:val="0008391A"/>
    <w:rsid w:val="00084083"/>
    <w:rsid w:val="00084B06"/>
    <w:rsid w:val="00084EEA"/>
    <w:rsid w:val="00085069"/>
    <w:rsid w:val="00085E80"/>
    <w:rsid w:val="00086155"/>
    <w:rsid w:val="000863B2"/>
    <w:rsid w:val="00087114"/>
    <w:rsid w:val="00087158"/>
    <w:rsid w:val="0008775A"/>
    <w:rsid w:val="0008798C"/>
    <w:rsid w:val="00090211"/>
    <w:rsid w:val="00090598"/>
    <w:rsid w:val="00090B85"/>
    <w:rsid w:val="00090E68"/>
    <w:rsid w:val="00091697"/>
    <w:rsid w:val="00091A59"/>
    <w:rsid w:val="0009215A"/>
    <w:rsid w:val="00092985"/>
    <w:rsid w:val="00092F42"/>
    <w:rsid w:val="00092FDA"/>
    <w:rsid w:val="00093123"/>
    <w:rsid w:val="0009316D"/>
    <w:rsid w:val="000942A5"/>
    <w:rsid w:val="00094EE0"/>
    <w:rsid w:val="00094F0E"/>
    <w:rsid w:val="00095577"/>
    <w:rsid w:val="00095654"/>
    <w:rsid w:val="00095D25"/>
    <w:rsid w:val="000966C9"/>
    <w:rsid w:val="00096DC0"/>
    <w:rsid w:val="00096DD8"/>
    <w:rsid w:val="00097483"/>
    <w:rsid w:val="00097FF1"/>
    <w:rsid w:val="00099FC9"/>
    <w:rsid w:val="000A0686"/>
    <w:rsid w:val="000A0692"/>
    <w:rsid w:val="000A09FF"/>
    <w:rsid w:val="000A1A8D"/>
    <w:rsid w:val="000A1B95"/>
    <w:rsid w:val="000A1BF3"/>
    <w:rsid w:val="000A289C"/>
    <w:rsid w:val="000A2AE0"/>
    <w:rsid w:val="000A2C45"/>
    <w:rsid w:val="000A3522"/>
    <w:rsid w:val="000A3C2C"/>
    <w:rsid w:val="000A3C53"/>
    <w:rsid w:val="000A4176"/>
    <w:rsid w:val="000A4E4B"/>
    <w:rsid w:val="000A5030"/>
    <w:rsid w:val="000A567F"/>
    <w:rsid w:val="000A62F3"/>
    <w:rsid w:val="000A7206"/>
    <w:rsid w:val="000A723F"/>
    <w:rsid w:val="000A77FA"/>
    <w:rsid w:val="000B065E"/>
    <w:rsid w:val="000B0740"/>
    <w:rsid w:val="000B0D5B"/>
    <w:rsid w:val="000B1406"/>
    <w:rsid w:val="000B276C"/>
    <w:rsid w:val="000B2AA9"/>
    <w:rsid w:val="000B2C6D"/>
    <w:rsid w:val="000B3EF4"/>
    <w:rsid w:val="000B424A"/>
    <w:rsid w:val="000B555D"/>
    <w:rsid w:val="000B5E28"/>
    <w:rsid w:val="000B5EFE"/>
    <w:rsid w:val="000B601E"/>
    <w:rsid w:val="000B6186"/>
    <w:rsid w:val="000B6A6E"/>
    <w:rsid w:val="000B716A"/>
    <w:rsid w:val="000B79A6"/>
    <w:rsid w:val="000B7FB9"/>
    <w:rsid w:val="000C01B7"/>
    <w:rsid w:val="000C0B17"/>
    <w:rsid w:val="000C0C3F"/>
    <w:rsid w:val="000C0E9B"/>
    <w:rsid w:val="000C11A2"/>
    <w:rsid w:val="000C14DE"/>
    <w:rsid w:val="000C1612"/>
    <w:rsid w:val="000C1E0A"/>
    <w:rsid w:val="000C2233"/>
    <w:rsid w:val="000C251C"/>
    <w:rsid w:val="000C3BC0"/>
    <w:rsid w:val="000C440E"/>
    <w:rsid w:val="000C48BD"/>
    <w:rsid w:val="000C4A56"/>
    <w:rsid w:val="000C5E2D"/>
    <w:rsid w:val="000C6239"/>
    <w:rsid w:val="000C674C"/>
    <w:rsid w:val="000C69E6"/>
    <w:rsid w:val="000C6C5E"/>
    <w:rsid w:val="000C72F1"/>
    <w:rsid w:val="000C76AC"/>
    <w:rsid w:val="000C79FD"/>
    <w:rsid w:val="000D02F2"/>
    <w:rsid w:val="000D0F42"/>
    <w:rsid w:val="000D1032"/>
    <w:rsid w:val="000D1CA3"/>
    <w:rsid w:val="000D2D6F"/>
    <w:rsid w:val="000D2F6B"/>
    <w:rsid w:val="000D3978"/>
    <w:rsid w:val="000D40E0"/>
    <w:rsid w:val="000D43BF"/>
    <w:rsid w:val="000D4F66"/>
    <w:rsid w:val="000D5BDC"/>
    <w:rsid w:val="000D5CAF"/>
    <w:rsid w:val="000D5DD2"/>
    <w:rsid w:val="000D6B6A"/>
    <w:rsid w:val="000D6F93"/>
    <w:rsid w:val="000D7906"/>
    <w:rsid w:val="000D7948"/>
    <w:rsid w:val="000D7B85"/>
    <w:rsid w:val="000E0838"/>
    <w:rsid w:val="000E0CF1"/>
    <w:rsid w:val="000E16D0"/>
    <w:rsid w:val="000E1B1D"/>
    <w:rsid w:val="000E2404"/>
    <w:rsid w:val="000E2742"/>
    <w:rsid w:val="000E2C7D"/>
    <w:rsid w:val="000E3A0E"/>
    <w:rsid w:val="000E3C50"/>
    <w:rsid w:val="000E477A"/>
    <w:rsid w:val="000E50BE"/>
    <w:rsid w:val="000E5CC1"/>
    <w:rsid w:val="000E6D0B"/>
    <w:rsid w:val="000E6EB8"/>
    <w:rsid w:val="000E6F8A"/>
    <w:rsid w:val="000E70AA"/>
    <w:rsid w:val="000E72C5"/>
    <w:rsid w:val="000E7879"/>
    <w:rsid w:val="000E7D78"/>
    <w:rsid w:val="000F0F45"/>
    <w:rsid w:val="000F1085"/>
    <w:rsid w:val="000F111E"/>
    <w:rsid w:val="000F1425"/>
    <w:rsid w:val="000F15C8"/>
    <w:rsid w:val="000F2220"/>
    <w:rsid w:val="000F23ED"/>
    <w:rsid w:val="000F2CB5"/>
    <w:rsid w:val="000F2F15"/>
    <w:rsid w:val="000F32F6"/>
    <w:rsid w:val="000F33A0"/>
    <w:rsid w:val="000F557E"/>
    <w:rsid w:val="000F572E"/>
    <w:rsid w:val="000F5E02"/>
    <w:rsid w:val="000F6188"/>
    <w:rsid w:val="000F719E"/>
    <w:rsid w:val="000F73E6"/>
    <w:rsid w:val="000F7A27"/>
    <w:rsid w:val="000F7B32"/>
    <w:rsid w:val="00100970"/>
    <w:rsid w:val="001009C2"/>
    <w:rsid w:val="001010BC"/>
    <w:rsid w:val="001011D8"/>
    <w:rsid w:val="001012E8"/>
    <w:rsid w:val="00101674"/>
    <w:rsid w:val="00101B3F"/>
    <w:rsid w:val="00101C2D"/>
    <w:rsid w:val="00101E28"/>
    <w:rsid w:val="001031D5"/>
    <w:rsid w:val="001038DF"/>
    <w:rsid w:val="00103D2C"/>
    <w:rsid w:val="00103D40"/>
    <w:rsid w:val="0010480A"/>
    <w:rsid w:val="00105767"/>
    <w:rsid w:val="001060A2"/>
    <w:rsid w:val="00106602"/>
    <w:rsid w:val="00106A01"/>
    <w:rsid w:val="0010704F"/>
    <w:rsid w:val="001102A8"/>
    <w:rsid w:val="00110CEB"/>
    <w:rsid w:val="00110DA7"/>
    <w:rsid w:val="001115B2"/>
    <w:rsid w:val="00111727"/>
    <w:rsid w:val="00111787"/>
    <w:rsid w:val="00111CDB"/>
    <w:rsid w:val="00111DF2"/>
    <w:rsid w:val="00112AA5"/>
    <w:rsid w:val="0011303A"/>
    <w:rsid w:val="001135F7"/>
    <w:rsid w:val="001138D5"/>
    <w:rsid w:val="00113932"/>
    <w:rsid w:val="00113A66"/>
    <w:rsid w:val="00114732"/>
    <w:rsid w:val="00114CD6"/>
    <w:rsid w:val="00114E01"/>
    <w:rsid w:val="00115296"/>
    <w:rsid w:val="00115315"/>
    <w:rsid w:val="001153CE"/>
    <w:rsid w:val="001161A5"/>
    <w:rsid w:val="00117E76"/>
    <w:rsid w:val="00120166"/>
    <w:rsid w:val="0012028D"/>
    <w:rsid w:val="001204C8"/>
    <w:rsid w:val="001218C3"/>
    <w:rsid w:val="00121C2F"/>
    <w:rsid w:val="00121CF2"/>
    <w:rsid w:val="00121EA0"/>
    <w:rsid w:val="00122282"/>
    <w:rsid w:val="001224C7"/>
    <w:rsid w:val="00124133"/>
    <w:rsid w:val="00124F16"/>
    <w:rsid w:val="00124F1A"/>
    <w:rsid w:val="0012504D"/>
    <w:rsid w:val="00125D02"/>
    <w:rsid w:val="00126130"/>
    <w:rsid w:val="001262FA"/>
    <w:rsid w:val="001268B3"/>
    <w:rsid w:val="00127AD7"/>
    <w:rsid w:val="001305D4"/>
    <w:rsid w:val="00131631"/>
    <w:rsid w:val="00131801"/>
    <w:rsid w:val="00131819"/>
    <w:rsid w:val="0013188E"/>
    <w:rsid w:val="0013245F"/>
    <w:rsid w:val="0013383C"/>
    <w:rsid w:val="00133A74"/>
    <w:rsid w:val="00133C53"/>
    <w:rsid w:val="00133DDA"/>
    <w:rsid w:val="00134140"/>
    <w:rsid w:val="001344BF"/>
    <w:rsid w:val="00134B76"/>
    <w:rsid w:val="00135983"/>
    <w:rsid w:val="00135A05"/>
    <w:rsid w:val="00135B44"/>
    <w:rsid w:val="001370B3"/>
    <w:rsid w:val="00137356"/>
    <w:rsid w:val="0013742B"/>
    <w:rsid w:val="00137443"/>
    <w:rsid w:val="001376CF"/>
    <w:rsid w:val="00140F28"/>
    <w:rsid w:val="00141F62"/>
    <w:rsid w:val="0014216C"/>
    <w:rsid w:val="00142DCC"/>
    <w:rsid w:val="00142F43"/>
    <w:rsid w:val="0014346C"/>
    <w:rsid w:val="0014373A"/>
    <w:rsid w:val="00143926"/>
    <w:rsid w:val="001443D7"/>
    <w:rsid w:val="001444C9"/>
    <w:rsid w:val="00144F4F"/>
    <w:rsid w:val="00145012"/>
    <w:rsid w:val="0014517C"/>
    <w:rsid w:val="001461C4"/>
    <w:rsid w:val="00147118"/>
    <w:rsid w:val="00150838"/>
    <w:rsid w:val="00151553"/>
    <w:rsid w:val="001518A1"/>
    <w:rsid w:val="001519DE"/>
    <w:rsid w:val="00151BE3"/>
    <w:rsid w:val="00151F1E"/>
    <w:rsid w:val="00152BA4"/>
    <w:rsid w:val="00153005"/>
    <w:rsid w:val="0015335F"/>
    <w:rsid w:val="00153F6B"/>
    <w:rsid w:val="001544D9"/>
    <w:rsid w:val="00154C79"/>
    <w:rsid w:val="00154D4B"/>
    <w:rsid w:val="00154E86"/>
    <w:rsid w:val="0015579D"/>
    <w:rsid w:val="00155831"/>
    <w:rsid w:val="001568BC"/>
    <w:rsid w:val="00156F98"/>
    <w:rsid w:val="00157203"/>
    <w:rsid w:val="00157524"/>
    <w:rsid w:val="001602CB"/>
    <w:rsid w:val="001607A0"/>
    <w:rsid w:val="00160D53"/>
    <w:rsid w:val="0016113A"/>
    <w:rsid w:val="00161709"/>
    <w:rsid w:val="0016192C"/>
    <w:rsid w:val="001619E2"/>
    <w:rsid w:val="0016219C"/>
    <w:rsid w:val="0016389D"/>
    <w:rsid w:val="0016397D"/>
    <w:rsid w:val="00163F37"/>
    <w:rsid w:val="0016409A"/>
    <w:rsid w:val="001645D9"/>
    <w:rsid w:val="0016468E"/>
    <w:rsid w:val="001646A0"/>
    <w:rsid w:val="0016486F"/>
    <w:rsid w:val="00164A51"/>
    <w:rsid w:val="001653BE"/>
    <w:rsid w:val="001660E7"/>
    <w:rsid w:val="00166C01"/>
    <w:rsid w:val="00167027"/>
    <w:rsid w:val="001670C0"/>
    <w:rsid w:val="0016711C"/>
    <w:rsid w:val="0016795F"/>
    <w:rsid w:val="001679DD"/>
    <w:rsid w:val="00167B28"/>
    <w:rsid w:val="00170CBC"/>
    <w:rsid w:val="001710F4"/>
    <w:rsid w:val="00171271"/>
    <w:rsid w:val="00171F50"/>
    <w:rsid w:val="001722A4"/>
    <w:rsid w:val="001729B2"/>
    <w:rsid w:val="00172E22"/>
    <w:rsid w:val="00173A85"/>
    <w:rsid w:val="00173E2E"/>
    <w:rsid w:val="001740A9"/>
    <w:rsid w:val="001742C4"/>
    <w:rsid w:val="001750A1"/>
    <w:rsid w:val="00175582"/>
    <w:rsid w:val="001756FB"/>
    <w:rsid w:val="00175F69"/>
    <w:rsid w:val="0017611C"/>
    <w:rsid w:val="00176822"/>
    <w:rsid w:val="00176AF8"/>
    <w:rsid w:val="00176B31"/>
    <w:rsid w:val="00176BB3"/>
    <w:rsid w:val="00176ED6"/>
    <w:rsid w:val="00177DF7"/>
    <w:rsid w:val="00177E65"/>
    <w:rsid w:val="00177E8D"/>
    <w:rsid w:val="00180E87"/>
    <w:rsid w:val="00181FE9"/>
    <w:rsid w:val="00182B61"/>
    <w:rsid w:val="00182D0A"/>
    <w:rsid w:val="001832B2"/>
    <w:rsid w:val="0018345B"/>
    <w:rsid w:val="00183926"/>
    <w:rsid w:val="00183FD5"/>
    <w:rsid w:val="001842D8"/>
    <w:rsid w:val="00184E8F"/>
    <w:rsid w:val="00185245"/>
    <w:rsid w:val="00185361"/>
    <w:rsid w:val="00185F86"/>
    <w:rsid w:val="00186A39"/>
    <w:rsid w:val="001871B0"/>
    <w:rsid w:val="0018748E"/>
    <w:rsid w:val="00187DFB"/>
    <w:rsid w:val="00190059"/>
    <w:rsid w:val="0019062A"/>
    <w:rsid w:val="001915F8"/>
    <w:rsid w:val="00191890"/>
    <w:rsid w:val="00191996"/>
    <w:rsid w:val="0019260A"/>
    <w:rsid w:val="00192760"/>
    <w:rsid w:val="001929C7"/>
    <w:rsid w:val="001931D5"/>
    <w:rsid w:val="001931F5"/>
    <w:rsid w:val="001933C8"/>
    <w:rsid w:val="001934C0"/>
    <w:rsid w:val="0019413F"/>
    <w:rsid w:val="00194141"/>
    <w:rsid w:val="00194626"/>
    <w:rsid w:val="00194AD7"/>
    <w:rsid w:val="00194ADC"/>
    <w:rsid w:val="00194CC0"/>
    <w:rsid w:val="0019503C"/>
    <w:rsid w:val="00195267"/>
    <w:rsid w:val="00195495"/>
    <w:rsid w:val="001963A5"/>
    <w:rsid w:val="001969E8"/>
    <w:rsid w:val="001973AF"/>
    <w:rsid w:val="00197657"/>
    <w:rsid w:val="001976E1"/>
    <w:rsid w:val="001978E9"/>
    <w:rsid w:val="001A0026"/>
    <w:rsid w:val="001A015F"/>
    <w:rsid w:val="001A1088"/>
    <w:rsid w:val="001A1124"/>
    <w:rsid w:val="001A14F2"/>
    <w:rsid w:val="001A1681"/>
    <w:rsid w:val="001A2279"/>
    <w:rsid w:val="001A29EB"/>
    <w:rsid w:val="001A2C2F"/>
    <w:rsid w:val="001A3044"/>
    <w:rsid w:val="001A36F9"/>
    <w:rsid w:val="001A3942"/>
    <w:rsid w:val="001A40B5"/>
    <w:rsid w:val="001A4175"/>
    <w:rsid w:val="001A437C"/>
    <w:rsid w:val="001A4A5F"/>
    <w:rsid w:val="001A4C0A"/>
    <w:rsid w:val="001A5538"/>
    <w:rsid w:val="001A5E88"/>
    <w:rsid w:val="001A6058"/>
    <w:rsid w:val="001A6EEF"/>
    <w:rsid w:val="001A6F9C"/>
    <w:rsid w:val="001A7199"/>
    <w:rsid w:val="001A76A3"/>
    <w:rsid w:val="001A78B3"/>
    <w:rsid w:val="001A7B8A"/>
    <w:rsid w:val="001A7FA5"/>
    <w:rsid w:val="001B1323"/>
    <w:rsid w:val="001B141D"/>
    <w:rsid w:val="001B14E1"/>
    <w:rsid w:val="001B151F"/>
    <w:rsid w:val="001B15B4"/>
    <w:rsid w:val="001B193D"/>
    <w:rsid w:val="001B1DD3"/>
    <w:rsid w:val="001B2082"/>
    <w:rsid w:val="001B2157"/>
    <w:rsid w:val="001B267B"/>
    <w:rsid w:val="001B2993"/>
    <w:rsid w:val="001B2CE9"/>
    <w:rsid w:val="001B2DAC"/>
    <w:rsid w:val="001B3629"/>
    <w:rsid w:val="001B3896"/>
    <w:rsid w:val="001B3DDD"/>
    <w:rsid w:val="001B49C6"/>
    <w:rsid w:val="001B51F4"/>
    <w:rsid w:val="001B55BB"/>
    <w:rsid w:val="001B5CD3"/>
    <w:rsid w:val="001B7A6E"/>
    <w:rsid w:val="001C063B"/>
    <w:rsid w:val="001C0AED"/>
    <w:rsid w:val="001C0F84"/>
    <w:rsid w:val="001C10B9"/>
    <w:rsid w:val="001C1EA7"/>
    <w:rsid w:val="001C2335"/>
    <w:rsid w:val="001C273B"/>
    <w:rsid w:val="001C2D7D"/>
    <w:rsid w:val="001C3F18"/>
    <w:rsid w:val="001C4098"/>
    <w:rsid w:val="001C412D"/>
    <w:rsid w:val="001C4476"/>
    <w:rsid w:val="001C4CF7"/>
    <w:rsid w:val="001C4ED6"/>
    <w:rsid w:val="001C5016"/>
    <w:rsid w:val="001C5437"/>
    <w:rsid w:val="001C5F49"/>
    <w:rsid w:val="001C5F95"/>
    <w:rsid w:val="001C6D72"/>
    <w:rsid w:val="001C723F"/>
    <w:rsid w:val="001C72B4"/>
    <w:rsid w:val="001C72BA"/>
    <w:rsid w:val="001C7441"/>
    <w:rsid w:val="001D2178"/>
    <w:rsid w:val="001D22C8"/>
    <w:rsid w:val="001D29EB"/>
    <w:rsid w:val="001D2A12"/>
    <w:rsid w:val="001D2E7C"/>
    <w:rsid w:val="001D2F66"/>
    <w:rsid w:val="001D3C47"/>
    <w:rsid w:val="001D43BB"/>
    <w:rsid w:val="001D4B71"/>
    <w:rsid w:val="001D50C0"/>
    <w:rsid w:val="001D54CF"/>
    <w:rsid w:val="001D5B88"/>
    <w:rsid w:val="001D5C20"/>
    <w:rsid w:val="001D681D"/>
    <w:rsid w:val="001D6B53"/>
    <w:rsid w:val="001D7592"/>
    <w:rsid w:val="001D7746"/>
    <w:rsid w:val="001D7881"/>
    <w:rsid w:val="001D79F8"/>
    <w:rsid w:val="001D7B28"/>
    <w:rsid w:val="001E00ED"/>
    <w:rsid w:val="001E06C7"/>
    <w:rsid w:val="001E095A"/>
    <w:rsid w:val="001E1183"/>
    <w:rsid w:val="001E138B"/>
    <w:rsid w:val="001E1505"/>
    <w:rsid w:val="001E1596"/>
    <w:rsid w:val="001E201F"/>
    <w:rsid w:val="001E2568"/>
    <w:rsid w:val="001E2DD7"/>
    <w:rsid w:val="001E2F6C"/>
    <w:rsid w:val="001E3AF8"/>
    <w:rsid w:val="001E3C89"/>
    <w:rsid w:val="001E3FED"/>
    <w:rsid w:val="001E4119"/>
    <w:rsid w:val="001E4123"/>
    <w:rsid w:val="001E50B6"/>
    <w:rsid w:val="001E5314"/>
    <w:rsid w:val="001E565A"/>
    <w:rsid w:val="001E59A3"/>
    <w:rsid w:val="001E6735"/>
    <w:rsid w:val="001E68A4"/>
    <w:rsid w:val="001E6D1A"/>
    <w:rsid w:val="001E6E50"/>
    <w:rsid w:val="001E6F8C"/>
    <w:rsid w:val="001F0CD4"/>
    <w:rsid w:val="001F116B"/>
    <w:rsid w:val="001F238F"/>
    <w:rsid w:val="001F32D5"/>
    <w:rsid w:val="001F3A06"/>
    <w:rsid w:val="001F3E64"/>
    <w:rsid w:val="001F41E3"/>
    <w:rsid w:val="001F44DD"/>
    <w:rsid w:val="001F55AB"/>
    <w:rsid w:val="001F5D9D"/>
    <w:rsid w:val="001F5E37"/>
    <w:rsid w:val="001F66F5"/>
    <w:rsid w:val="001F6788"/>
    <w:rsid w:val="001F69D7"/>
    <w:rsid w:val="001F6E3F"/>
    <w:rsid w:val="001F796E"/>
    <w:rsid w:val="001F7DB4"/>
    <w:rsid w:val="00200900"/>
    <w:rsid w:val="00200DB5"/>
    <w:rsid w:val="00200E2F"/>
    <w:rsid w:val="00200F92"/>
    <w:rsid w:val="00201ED6"/>
    <w:rsid w:val="00201F25"/>
    <w:rsid w:val="00202282"/>
    <w:rsid w:val="002027AF"/>
    <w:rsid w:val="0020293F"/>
    <w:rsid w:val="0020296B"/>
    <w:rsid w:val="00203831"/>
    <w:rsid w:val="00203970"/>
    <w:rsid w:val="00203E75"/>
    <w:rsid w:val="0020402A"/>
    <w:rsid w:val="0020449C"/>
    <w:rsid w:val="00204579"/>
    <w:rsid w:val="00204958"/>
    <w:rsid w:val="0020497D"/>
    <w:rsid w:val="00204C87"/>
    <w:rsid w:val="0020503B"/>
    <w:rsid w:val="00205DE8"/>
    <w:rsid w:val="00205F2D"/>
    <w:rsid w:val="002065A5"/>
    <w:rsid w:val="00206B8E"/>
    <w:rsid w:val="00206E64"/>
    <w:rsid w:val="00207470"/>
    <w:rsid w:val="00207555"/>
    <w:rsid w:val="00207D20"/>
    <w:rsid w:val="0021009F"/>
    <w:rsid w:val="00210128"/>
    <w:rsid w:val="002105CE"/>
    <w:rsid w:val="00212313"/>
    <w:rsid w:val="0021323F"/>
    <w:rsid w:val="00213700"/>
    <w:rsid w:val="00213D0B"/>
    <w:rsid w:val="002140FD"/>
    <w:rsid w:val="002163B0"/>
    <w:rsid w:val="00216E4A"/>
    <w:rsid w:val="002173C1"/>
    <w:rsid w:val="00217921"/>
    <w:rsid w:val="002215A7"/>
    <w:rsid w:val="00221C62"/>
    <w:rsid w:val="002227D8"/>
    <w:rsid w:val="002232E0"/>
    <w:rsid w:val="00224BBA"/>
    <w:rsid w:val="002253D4"/>
    <w:rsid w:val="002256F8"/>
    <w:rsid w:val="00225A4E"/>
    <w:rsid w:val="002262AE"/>
    <w:rsid w:val="002269B8"/>
    <w:rsid w:val="00226D29"/>
    <w:rsid w:val="002274FC"/>
    <w:rsid w:val="002275AC"/>
    <w:rsid w:val="0023004E"/>
    <w:rsid w:val="00230522"/>
    <w:rsid w:val="00230581"/>
    <w:rsid w:val="00230A35"/>
    <w:rsid w:val="00230E1E"/>
    <w:rsid w:val="002311D3"/>
    <w:rsid w:val="0023140A"/>
    <w:rsid w:val="00231FF0"/>
    <w:rsid w:val="002325F0"/>
    <w:rsid w:val="00232774"/>
    <w:rsid w:val="00232808"/>
    <w:rsid w:val="00232D1C"/>
    <w:rsid w:val="00232E03"/>
    <w:rsid w:val="0023396C"/>
    <w:rsid w:val="00233A2E"/>
    <w:rsid w:val="00233E88"/>
    <w:rsid w:val="00234698"/>
    <w:rsid w:val="00234A3A"/>
    <w:rsid w:val="00234F4C"/>
    <w:rsid w:val="002356C3"/>
    <w:rsid w:val="00235EDB"/>
    <w:rsid w:val="0023611D"/>
    <w:rsid w:val="002364CD"/>
    <w:rsid w:val="002368E2"/>
    <w:rsid w:val="00236EB3"/>
    <w:rsid w:val="002371E1"/>
    <w:rsid w:val="002379FF"/>
    <w:rsid w:val="002405B8"/>
    <w:rsid w:val="00240ECD"/>
    <w:rsid w:val="00241C2F"/>
    <w:rsid w:val="00241E88"/>
    <w:rsid w:val="00242C1C"/>
    <w:rsid w:val="00242E3F"/>
    <w:rsid w:val="00242FC6"/>
    <w:rsid w:val="00243124"/>
    <w:rsid w:val="0024351B"/>
    <w:rsid w:val="00243DFA"/>
    <w:rsid w:val="0024400D"/>
    <w:rsid w:val="0024425B"/>
    <w:rsid w:val="002445CD"/>
    <w:rsid w:val="00245A6A"/>
    <w:rsid w:val="00245C0F"/>
    <w:rsid w:val="002476C6"/>
    <w:rsid w:val="0024799F"/>
    <w:rsid w:val="00247A44"/>
    <w:rsid w:val="00250F49"/>
    <w:rsid w:val="00251B07"/>
    <w:rsid w:val="00251BE2"/>
    <w:rsid w:val="00251FEE"/>
    <w:rsid w:val="00253F37"/>
    <w:rsid w:val="00254A2E"/>
    <w:rsid w:val="00254BAD"/>
    <w:rsid w:val="00255453"/>
    <w:rsid w:val="00255910"/>
    <w:rsid w:val="00255CF4"/>
    <w:rsid w:val="00255E84"/>
    <w:rsid w:val="00257523"/>
    <w:rsid w:val="00260521"/>
    <w:rsid w:val="0026074E"/>
    <w:rsid w:val="00260957"/>
    <w:rsid w:val="002609E7"/>
    <w:rsid w:val="0026144A"/>
    <w:rsid w:val="00261BC3"/>
    <w:rsid w:val="0026207A"/>
    <w:rsid w:val="00262736"/>
    <w:rsid w:val="002628E5"/>
    <w:rsid w:val="00262B12"/>
    <w:rsid w:val="00263610"/>
    <w:rsid w:val="0026404F"/>
    <w:rsid w:val="00264636"/>
    <w:rsid w:val="002648BA"/>
    <w:rsid w:val="00265B71"/>
    <w:rsid w:val="00265CEB"/>
    <w:rsid w:val="002663A7"/>
    <w:rsid w:val="00266DBF"/>
    <w:rsid w:val="0026715B"/>
    <w:rsid w:val="0026764A"/>
    <w:rsid w:val="0026785A"/>
    <w:rsid w:val="00267860"/>
    <w:rsid w:val="00267A2D"/>
    <w:rsid w:val="00270134"/>
    <w:rsid w:val="00270411"/>
    <w:rsid w:val="00271994"/>
    <w:rsid w:val="002721D5"/>
    <w:rsid w:val="002733AA"/>
    <w:rsid w:val="00273FA7"/>
    <w:rsid w:val="002740FF"/>
    <w:rsid w:val="00274243"/>
    <w:rsid w:val="0027435F"/>
    <w:rsid w:val="00274675"/>
    <w:rsid w:val="00275ADF"/>
    <w:rsid w:val="00275F2A"/>
    <w:rsid w:val="00276101"/>
    <w:rsid w:val="00276419"/>
    <w:rsid w:val="00276574"/>
    <w:rsid w:val="0027692C"/>
    <w:rsid w:val="00277A88"/>
    <w:rsid w:val="00280584"/>
    <w:rsid w:val="0028090D"/>
    <w:rsid w:val="00280E58"/>
    <w:rsid w:val="00280E8C"/>
    <w:rsid w:val="0028100E"/>
    <w:rsid w:val="00282758"/>
    <w:rsid w:val="00282A1A"/>
    <w:rsid w:val="00282EE3"/>
    <w:rsid w:val="00282EEA"/>
    <w:rsid w:val="002832FD"/>
    <w:rsid w:val="0028353C"/>
    <w:rsid w:val="00283575"/>
    <w:rsid w:val="0028492D"/>
    <w:rsid w:val="002859B5"/>
    <w:rsid w:val="00285A99"/>
    <w:rsid w:val="00285EF5"/>
    <w:rsid w:val="002903F8"/>
    <w:rsid w:val="002907A3"/>
    <w:rsid w:val="00290938"/>
    <w:rsid w:val="00290A20"/>
    <w:rsid w:val="00290ACD"/>
    <w:rsid w:val="00291A18"/>
    <w:rsid w:val="00291B13"/>
    <w:rsid w:val="002929BD"/>
    <w:rsid w:val="0029305E"/>
    <w:rsid w:val="002931CF"/>
    <w:rsid w:val="00293484"/>
    <w:rsid w:val="002938A1"/>
    <w:rsid w:val="0029440E"/>
    <w:rsid w:val="0029445E"/>
    <w:rsid w:val="00296263"/>
    <w:rsid w:val="0029663B"/>
    <w:rsid w:val="00296EAD"/>
    <w:rsid w:val="00296F4E"/>
    <w:rsid w:val="002978CB"/>
    <w:rsid w:val="002978F8"/>
    <w:rsid w:val="00297B37"/>
    <w:rsid w:val="002A0518"/>
    <w:rsid w:val="002A0C5A"/>
    <w:rsid w:val="002A0E56"/>
    <w:rsid w:val="002A1562"/>
    <w:rsid w:val="002A1E58"/>
    <w:rsid w:val="002A240F"/>
    <w:rsid w:val="002A32DE"/>
    <w:rsid w:val="002A4257"/>
    <w:rsid w:val="002A49BF"/>
    <w:rsid w:val="002A5171"/>
    <w:rsid w:val="002A5DA0"/>
    <w:rsid w:val="002A5E78"/>
    <w:rsid w:val="002A614C"/>
    <w:rsid w:val="002A6DAD"/>
    <w:rsid w:val="002A7525"/>
    <w:rsid w:val="002A7EC5"/>
    <w:rsid w:val="002B012B"/>
    <w:rsid w:val="002B05C9"/>
    <w:rsid w:val="002B098E"/>
    <w:rsid w:val="002B09B2"/>
    <w:rsid w:val="002B111C"/>
    <w:rsid w:val="002B1426"/>
    <w:rsid w:val="002B16F2"/>
    <w:rsid w:val="002B1A8E"/>
    <w:rsid w:val="002B1EBB"/>
    <w:rsid w:val="002B261C"/>
    <w:rsid w:val="002B3330"/>
    <w:rsid w:val="002B35EB"/>
    <w:rsid w:val="002B398F"/>
    <w:rsid w:val="002B418E"/>
    <w:rsid w:val="002B543C"/>
    <w:rsid w:val="002B5882"/>
    <w:rsid w:val="002B5E52"/>
    <w:rsid w:val="002B6AF8"/>
    <w:rsid w:val="002B7E96"/>
    <w:rsid w:val="002C07C8"/>
    <w:rsid w:val="002C0B11"/>
    <w:rsid w:val="002C358E"/>
    <w:rsid w:val="002C3A5F"/>
    <w:rsid w:val="002C3C1D"/>
    <w:rsid w:val="002C423B"/>
    <w:rsid w:val="002C4BAE"/>
    <w:rsid w:val="002C4D10"/>
    <w:rsid w:val="002C5280"/>
    <w:rsid w:val="002C5DF3"/>
    <w:rsid w:val="002C6435"/>
    <w:rsid w:val="002C64E6"/>
    <w:rsid w:val="002C72D7"/>
    <w:rsid w:val="002C753A"/>
    <w:rsid w:val="002C7595"/>
    <w:rsid w:val="002D021A"/>
    <w:rsid w:val="002D153D"/>
    <w:rsid w:val="002D1AAD"/>
    <w:rsid w:val="002D4859"/>
    <w:rsid w:val="002D5471"/>
    <w:rsid w:val="002D5502"/>
    <w:rsid w:val="002D55B7"/>
    <w:rsid w:val="002D5944"/>
    <w:rsid w:val="002D66E7"/>
    <w:rsid w:val="002D7011"/>
    <w:rsid w:val="002D702E"/>
    <w:rsid w:val="002E0187"/>
    <w:rsid w:val="002E0692"/>
    <w:rsid w:val="002E07B3"/>
    <w:rsid w:val="002E1088"/>
    <w:rsid w:val="002E1831"/>
    <w:rsid w:val="002E212B"/>
    <w:rsid w:val="002E278F"/>
    <w:rsid w:val="002E27ED"/>
    <w:rsid w:val="002E2E58"/>
    <w:rsid w:val="002E3355"/>
    <w:rsid w:val="002E33C5"/>
    <w:rsid w:val="002E3592"/>
    <w:rsid w:val="002E367B"/>
    <w:rsid w:val="002E3863"/>
    <w:rsid w:val="002E39E9"/>
    <w:rsid w:val="002E4545"/>
    <w:rsid w:val="002E481D"/>
    <w:rsid w:val="002E4BAB"/>
    <w:rsid w:val="002E57BE"/>
    <w:rsid w:val="002E5C22"/>
    <w:rsid w:val="002E5CC6"/>
    <w:rsid w:val="002E6504"/>
    <w:rsid w:val="002E6617"/>
    <w:rsid w:val="002E670D"/>
    <w:rsid w:val="002E67DB"/>
    <w:rsid w:val="002E6BAB"/>
    <w:rsid w:val="002E7666"/>
    <w:rsid w:val="002E7873"/>
    <w:rsid w:val="002E794C"/>
    <w:rsid w:val="002E7C7B"/>
    <w:rsid w:val="002F07F5"/>
    <w:rsid w:val="002F0C3A"/>
    <w:rsid w:val="002F127A"/>
    <w:rsid w:val="002F1443"/>
    <w:rsid w:val="002F16CB"/>
    <w:rsid w:val="002F20AB"/>
    <w:rsid w:val="002F230F"/>
    <w:rsid w:val="002F2540"/>
    <w:rsid w:val="002F26A5"/>
    <w:rsid w:val="002F2EDE"/>
    <w:rsid w:val="002F33B9"/>
    <w:rsid w:val="002F3468"/>
    <w:rsid w:val="002F34A8"/>
    <w:rsid w:val="002F4F6E"/>
    <w:rsid w:val="002F56E1"/>
    <w:rsid w:val="002F5B2C"/>
    <w:rsid w:val="002F6FC9"/>
    <w:rsid w:val="002F7195"/>
    <w:rsid w:val="002F7318"/>
    <w:rsid w:val="002F7644"/>
    <w:rsid w:val="002F7DAE"/>
    <w:rsid w:val="00300236"/>
    <w:rsid w:val="003020F8"/>
    <w:rsid w:val="00302893"/>
    <w:rsid w:val="00303062"/>
    <w:rsid w:val="00303416"/>
    <w:rsid w:val="00303E82"/>
    <w:rsid w:val="00304009"/>
    <w:rsid w:val="0030417B"/>
    <w:rsid w:val="00304A78"/>
    <w:rsid w:val="0030695F"/>
    <w:rsid w:val="00306ECB"/>
    <w:rsid w:val="00307578"/>
    <w:rsid w:val="00307669"/>
    <w:rsid w:val="00307827"/>
    <w:rsid w:val="00307B3B"/>
    <w:rsid w:val="0031007F"/>
    <w:rsid w:val="0031053C"/>
    <w:rsid w:val="00310786"/>
    <w:rsid w:val="0031082A"/>
    <w:rsid w:val="00310C65"/>
    <w:rsid w:val="003114A8"/>
    <w:rsid w:val="00311668"/>
    <w:rsid w:val="00311680"/>
    <w:rsid w:val="0031196A"/>
    <w:rsid w:val="00311F55"/>
    <w:rsid w:val="003125D3"/>
    <w:rsid w:val="00312875"/>
    <w:rsid w:val="0031308F"/>
    <w:rsid w:val="00313D40"/>
    <w:rsid w:val="00313DC3"/>
    <w:rsid w:val="00313EC6"/>
    <w:rsid w:val="00314157"/>
    <w:rsid w:val="00314EC7"/>
    <w:rsid w:val="003153AC"/>
    <w:rsid w:val="00315AF9"/>
    <w:rsid w:val="00316632"/>
    <w:rsid w:val="00316746"/>
    <w:rsid w:val="00316C8A"/>
    <w:rsid w:val="00316F03"/>
    <w:rsid w:val="00317029"/>
    <w:rsid w:val="0031726C"/>
    <w:rsid w:val="003175B3"/>
    <w:rsid w:val="00317A74"/>
    <w:rsid w:val="00320110"/>
    <w:rsid w:val="00320844"/>
    <w:rsid w:val="003209AC"/>
    <w:rsid w:val="00320E26"/>
    <w:rsid w:val="00320EAF"/>
    <w:rsid w:val="00321628"/>
    <w:rsid w:val="00321B37"/>
    <w:rsid w:val="00322A4B"/>
    <w:rsid w:val="00322B6C"/>
    <w:rsid w:val="003233EA"/>
    <w:rsid w:val="00323C6F"/>
    <w:rsid w:val="0032488D"/>
    <w:rsid w:val="00324BDD"/>
    <w:rsid w:val="003253BE"/>
    <w:rsid w:val="00326386"/>
    <w:rsid w:val="00326965"/>
    <w:rsid w:val="00326A53"/>
    <w:rsid w:val="00327960"/>
    <w:rsid w:val="0033033E"/>
    <w:rsid w:val="00330438"/>
    <w:rsid w:val="00330AD1"/>
    <w:rsid w:val="00330AFA"/>
    <w:rsid w:val="00330F5F"/>
    <w:rsid w:val="003315A4"/>
    <w:rsid w:val="003319C4"/>
    <w:rsid w:val="00331B82"/>
    <w:rsid w:val="00331BE9"/>
    <w:rsid w:val="00331D22"/>
    <w:rsid w:val="00331E5C"/>
    <w:rsid w:val="003334CA"/>
    <w:rsid w:val="00333D6F"/>
    <w:rsid w:val="003343B4"/>
    <w:rsid w:val="00334A6E"/>
    <w:rsid w:val="00334C8D"/>
    <w:rsid w:val="00334FC0"/>
    <w:rsid w:val="00335F17"/>
    <w:rsid w:val="00336398"/>
    <w:rsid w:val="003363B4"/>
    <w:rsid w:val="00336409"/>
    <w:rsid w:val="003366DF"/>
    <w:rsid w:val="00336957"/>
    <w:rsid w:val="0033699C"/>
    <w:rsid w:val="00336C24"/>
    <w:rsid w:val="0033775A"/>
    <w:rsid w:val="00340002"/>
    <w:rsid w:val="00340318"/>
    <w:rsid w:val="00340491"/>
    <w:rsid w:val="0034094E"/>
    <w:rsid w:val="0034098C"/>
    <w:rsid w:val="0034173A"/>
    <w:rsid w:val="00341D79"/>
    <w:rsid w:val="00342F4B"/>
    <w:rsid w:val="0034346B"/>
    <w:rsid w:val="0034494E"/>
    <w:rsid w:val="00344B5B"/>
    <w:rsid w:val="00344C0C"/>
    <w:rsid w:val="00344D19"/>
    <w:rsid w:val="00344E0D"/>
    <w:rsid w:val="0034596D"/>
    <w:rsid w:val="00345C2C"/>
    <w:rsid w:val="00346CF2"/>
    <w:rsid w:val="00347043"/>
    <w:rsid w:val="00347E87"/>
    <w:rsid w:val="00350151"/>
    <w:rsid w:val="0035085B"/>
    <w:rsid w:val="00350DC5"/>
    <w:rsid w:val="00350F89"/>
    <w:rsid w:val="003516D6"/>
    <w:rsid w:val="003520A2"/>
    <w:rsid w:val="003529A7"/>
    <w:rsid w:val="00352E1D"/>
    <w:rsid w:val="00352E80"/>
    <w:rsid w:val="00353BD8"/>
    <w:rsid w:val="00355136"/>
    <w:rsid w:val="0035518B"/>
    <w:rsid w:val="00355455"/>
    <w:rsid w:val="00355921"/>
    <w:rsid w:val="00355A31"/>
    <w:rsid w:val="003563A2"/>
    <w:rsid w:val="003565C4"/>
    <w:rsid w:val="00356C57"/>
    <w:rsid w:val="00356F34"/>
    <w:rsid w:val="003577DF"/>
    <w:rsid w:val="003579C2"/>
    <w:rsid w:val="003608AC"/>
    <w:rsid w:val="0036141F"/>
    <w:rsid w:val="003616B0"/>
    <w:rsid w:val="00361721"/>
    <w:rsid w:val="003622D8"/>
    <w:rsid w:val="003626DF"/>
    <w:rsid w:val="003627D5"/>
    <w:rsid w:val="00362FB6"/>
    <w:rsid w:val="00363132"/>
    <w:rsid w:val="003641EE"/>
    <w:rsid w:val="00364884"/>
    <w:rsid w:val="0036552B"/>
    <w:rsid w:val="00365972"/>
    <w:rsid w:val="003659A8"/>
    <w:rsid w:val="00365B34"/>
    <w:rsid w:val="00366698"/>
    <w:rsid w:val="00367077"/>
    <w:rsid w:val="0036710B"/>
    <w:rsid w:val="003671C3"/>
    <w:rsid w:val="0036781B"/>
    <w:rsid w:val="00367A64"/>
    <w:rsid w:val="00367D99"/>
    <w:rsid w:val="00367DD6"/>
    <w:rsid w:val="0036A5BC"/>
    <w:rsid w:val="00373187"/>
    <w:rsid w:val="00373B1F"/>
    <w:rsid w:val="00373BC0"/>
    <w:rsid w:val="00373F16"/>
    <w:rsid w:val="003740CD"/>
    <w:rsid w:val="00374C20"/>
    <w:rsid w:val="00374FE2"/>
    <w:rsid w:val="003758C0"/>
    <w:rsid w:val="003760FB"/>
    <w:rsid w:val="00376372"/>
    <w:rsid w:val="00376665"/>
    <w:rsid w:val="0037699E"/>
    <w:rsid w:val="00376AAD"/>
    <w:rsid w:val="00376F23"/>
    <w:rsid w:val="00377568"/>
    <w:rsid w:val="00377DBD"/>
    <w:rsid w:val="0038075F"/>
    <w:rsid w:val="003813E7"/>
    <w:rsid w:val="0038199A"/>
    <w:rsid w:val="00382334"/>
    <w:rsid w:val="0038259E"/>
    <w:rsid w:val="003829F3"/>
    <w:rsid w:val="00382B6F"/>
    <w:rsid w:val="00383489"/>
    <w:rsid w:val="0038369C"/>
    <w:rsid w:val="00383E07"/>
    <w:rsid w:val="00384487"/>
    <w:rsid w:val="0038469E"/>
    <w:rsid w:val="0038563C"/>
    <w:rsid w:val="00385C8D"/>
    <w:rsid w:val="00386AAC"/>
    <w:rsid w:val="00386F04"/>
    <w:rsid w:val="003877A1"/>
    <w:rsid w:val="00387EC6"/>
    <w:rsid w:val="003902FE"/>
    <w:rsid w:val="00390770"/>
    <w:rsid w:val="00390A48"/>
    <w:rsid w:val="00390C98"/>
    <w:rsid w:val="003911EC"/>
    <w:rsid w:val="0039243C"/>
    <w:rsid w:val="00393704"/>
    <w:rsid w:val="003937E8"/>
    <w:rsid w:val="00393E41"/>
    <w:rsid w:val="00393EBF"/>
    <w:rsid w:val="0039418D"/>
    <w:rsid w:val="003942B9"/>
    <w:rsid w:val="00395271"/>
    <w:rsid w:val="00396005"/>
    <w:rsid w:val="003971F7"/>
    <w:rsid w:val="00397376"/>
    <w:rsid w:val="003974C0"/>
    <w:rsid w:val="003A0387"/>
    <w:rsid w:val="003A192F"/>
    <w:rsid w:val="003A1A8E"/>
    <w:rsid w:val="003A1D41"/>
    <w:rsid w:val="003A1EFE"/>
    <w:rsid w:val="003A25AC"/>
    <w:rsid w:val="003A2F1A"/>
    <w:rsid w:val="003A3154"/>
    <w:rsid w:val="003A32BC"/>
    <w:rsid w:val="003A364B"/>
    <w:rsid w:val="003A39E4"/>
    <w:rsid w:val="003A3B6C"/>
    <w:rsid w:val="003A4733"/>
    <w:rsid w:val="003A47AA"/>
    <w:rsid w:val="003A531A"/>
    <w:rsid w:val="003A6BF4"/>
    <w:rsid w:val="003A6C9F"/>
    <w:rsid w:val="003A7378"/>
    <w:rsid w:val="003B0154"/>
    <w:rsid w:val="003B045A"/>
    <w:rsid w:val="003B060A"/>
    <w:rsid w:val="003B13F2"/>
    <w:rsid w:val="003B1958"/>
    <w:rsid w:val="003B1A46"/>
    <w:rsid w:val="003B2141"/>
    <w:rsid w:val="003B21A8"/>
    <w:rsid w:val="003B2C18"/>
    <w:rsid w:val="003B3930"/>
    <w:rsid w:val="003B42B7"/>
    <w:rsid w:val="003B43FE"/>
    <w:rsid w:val="003B4DE9"/>
    <w:rsid w:val="003B4E5D"/>
    <w:rsid w:val="003B5484"/>
    <w:rsid w:val="003B575E"/>
    <w:rsid w:val="003B614F"/>
    <w:rsid w:val="003B6CD5"/>
    <w:rsid w:val="003B723E"/>
    <w:rsid w:val="003C1305"/>
    <w:rsid w:val="003C1C3F"/>
    <w:rsid w:val="003C2423"/>
    <w:rsid w:val="003C29F4"/>
    <w:rsid w:val="003C2EF7"/>
    <w:rsid w:val="003C38A6"/>
    <w:rsid w:val="003C3C05"/>
    <w:rsid w:val="003C47C3"/>
    <w:rsid w:val="003C499A"/>
    <w:rsid w:val="003C4CB4"/>
    <w:rsid w:val="003C54BF"/>
    <w:rsid w:val="003C57F4"/>
    <w:rsid w:val="003C5CF0"/>
    <w:rsid w:val="003C65AD"/>
    <w:rsid w:val="003C69EF"/>
    <w:rsid w:val="003C6D73"/>
    <w:rsid w:val="003C6E67"/>
    <w:rsid w:val="003C6E77"/>
    <w:rsid w:val="003C7873"/>
    <w:rsid w:val="003C7BDE"/>
    <w:rsid w:val="003D0B75"/>
    <w:rsid w:val="003D1AEE"/>
    <w:rsid w:val="003D1DD2"/>
    <w:rsid w:val="003D3ECA"/>
    <w:rsid w:val="003D4144"/>
    <w:rsid w:val="003D48EA"/>
    <w:rsid w:val="003D608A"/>
    <w:rsid w:val="003D63BE"/>
    <w:rsid w:val="003D662E"/>
    <w:rsid w:val="003D7140"/>
    <w:rsid w:val="003D7C8F"/>
    <w:rsid w:val="003D7F71"/>
    <w:rsid w:val="003D7F9F"/>
    <w:rsid w:val="003E0905"/>
    <w:rsid w:val="003E13EC"/>
    <w:rsid w:val="003E14F5"/>
    <w:rsid w:val="003E1703"/>
    <w:rsid w:val="003E1AEC"/>
    <w:rsid w:val="003E267D"/>
    <w:rsid w:val="003E31B9"/>
    <w:rsid w:val="003E3581"/>
    <w:rsid w:val="003E412A"/>
    <w:rsid w:val="003E41FA"/>
    <w:rsid w:val="003E549F"/>
    <w:rsid w:val="003E5592"/>
    <w:rsid w:val="003E5F95"/>
    <w:rsid w:val="003E65B5"/>
    <w:rsid w:val="003E71CC"/>
    <w:rsid w:val="003E763B"/>
    <w:rsid w:val="003F068D"/>
    <w:rsid w:val="003F0CE0"/>
    <w:rsid w:val="003F0FA8"/>
    <w:rsid w:val="003F26CB"/>
    <w:rsid w:val="003F2ADD"/>
    <w:rsid w:val="003F3D6C"/>
    <w:rsid w:val="003F3E13"/>
    <w:rsid w:val="003F3FED"/>
    <w:rsid w:val="003F42AE"/>
    <w:rsid w:val="003F4D82"/>
    <w:rsid w:val="003F4E0D"/>
    <w:rsid w:val="003F4ECF"/>
    <w:rsid w:val="003F53B1"/>
    <w:rsid w:val="003F55F1"/>
    <w:rsid w:val="003F59A9"/>
    <w:rsid w:val="003F5B6A"/>
    <w:rsid w:val="003F5C99"/>
    <w:rsid w:val="003F67A9"/>
    <w:rsid w:val="003F685E"/>
    <w:rsid w:val="003F6E8A"/>
    <w:rsid w:val="003F6EA1"/>
    <w:rsid w:val="003F72FD"/>
    <w:rsid w:val="003F754F"/>
    <w:rsid w:val="003F788A"/>
    <w:rsid w:val="003F7F21"/>
    <w:rsid w:val="0040190A"/>
    <w:rsid w:val="00401AD6"/>
    <w:rsid w:val="00401AEF"/>
    <w:rsid w:val="004020F9"/>
    <w:rsid w:val="004027B5"/>
    <w:rsid w:val="004035A8"/>
    <w:rsid w:val="00403BFA"/>
    <w:rsid w:val="00403C1B"/>
    <w:rsid w:val="0040460C"/>
    <w:rsid w:val="00404E66"/>
    <w:rsid w:val="00405138"/>
    <w:rsid w:val="00405161"/>
    <w:rsid w:val="004051AC"/>
    <w:rsid w:val="0040573A"/>
    <w:rsid w:val="00405CAC"/>
    <w:rsid w:val="00405EBC"/>
    <w:rsid w:val="0040635D"/>
    <w:rsid w:val="00407230"/>
    <w:rsid w:val="004073CB"/>
    <w:rsid w:val="004077BF"/>
    <w:rsid w:val="0040794F"/>
    <w:rsid w:val="00407992"/>
    <w:rsid w:val="00410293"/>
    <w:rsid w:val="004107E1"/>
    <w:rsid w:val="00410B5C"/>
    <w:rsid w:val="004114C5"/>
    <w:rsid w:val="004118F1"/>
    <w:rsid w:val="00411AF3"/>
    <w:rsid w:val="00411C8D"/>
    <w:rsid w:val="004122B9"/>
    <w:rsid w:val="0041247C"/>
    <w:rsid w:val="00412CFE"/>
    <w:rsid w:val="004131C4"/>
    <w:rsid w:val="0041369D"/>
    <w:rsid w:val="00413ED5"/>
    <w:rsid w:val="00413EF2"/>
    <w:rsid w:val="00413F21"/>
    <w:rsid w:val="0041434C"/>
    <w:rsid w:val="004147D7"/>
    <w:rsid w:val="00416147"/>
    <w:rsid w:val="0041671F"/>
    <w:rsid w:val="00416E07"/>
    <w:rsid w:val="00416F6C"/>
    <w:rsid w:val="00417B3C"/>
    <w:rsid w:val="00417C3B"/>
    <w:rsid w:val="00420209"/>
    <w:rsid w:val="00420DD7"/>
    <w:rsid w:val="00421582"/>
    <w:rsid w:val="004219D6"/>
    <w:rsid w:val="00421ADB"/>
    <w:rsid w:val="00422546"/>
    <w:rsid w:val="004232D7"/>
    <w:rsid w:val="00423ED5"/>
    <w:rsid w:val="00423F35"/>
    <w:rsid w:val="00425D76"/>
    <w:rsid w:val="004268B6"/>
    <w:rsid w:val="0042728C"/>
    <w:rsid w:val="0042795E"/>
    <w:rsid w:val="00427C5C"/>
    <w:rsid w:val="0043040E"/>
    <w:rsid w:val="00430BE6"/>
    <w:rsid w:val="0043108D"/>
    <w:rsid w:val="0043174C"/>
    <w:rsid w:val="00432624"/>
    <w:rsid w:val="00432E54"/>
    <w:rsid w:val="00433850"/>
    <w:rsid w:val="00433B48"/>
    <w:rsid w:val="00434324"/>
    <w:rsid w:val="00434541"/>
    <w:rsid w:val="00434BF8"/>
    <w:rsid w:val="00435568"/>
    <w:rsid w:val="00435626"/>
    <w:rsid w:val="00435787"/>
    <w:rsid w:val="00436675"/>
    <w:rsid w:val="004372E4"/>
    <w:rsid w:val="00437312"/>
    <w:rsid w:val="00437607"/>
    <w:rsid w:val="004376E9"/>
    <w:rsid w:val="00437791"/>
    <w:rsid w:val="00437B97"/>
    <w:rsid w:val="00437CBF"/>
    <w:rsid w:val="00437D97"/>
    <w:rsid w:val="00437EE0"/>
    <w:rsid w:val="004402C0"/>
    <w:rsid w:val="00440445"/>
    <w:rsid w:val="00440735"/>
    <w:rsid w:val="00440DE6"/>
    <w:rsid w:val="0044159A"/>
    <w:rsid w:val="004415B7"/>
    <w:rsid w:val="00441609"/>
    <w:rsid w:val="00441DFE"/>
    <w:rsid w:val="00443A9C"/>
    <w:rsid w:val="004444F3"/>
    <w:rsid w:val="00444D6F"/>
    <w:rsid w:val="00444E57"/>
    <w:rsid w:val="00445C81"/>
    <w:rsid w:val="0044605C"/>
    <w:rsid w:val="00446118"/>
    <w:rsid w:val="00446446"/>
    <w:rsid w:val="004473C4"/>
    <w:rsid w:val="0044782E"/>
    <w:rsid w:val="00447906"/>
    <w:rsid w:val="00447965"/>
    <w:rsid w:val="00450E51"/>
    <w:rsid w:val="00452773"/>
    <w:rsid w:val="00452FC8"/>
    <w:rsid w:val="00453069"/>
    <w:rsid w:val="00453186"/>
    <w:rsid w:val="0045324B"/>
    <w:rsid w:val="004533F8"/>
    <w:rsid w:val="004534C7"/>
    <w:rsid w:val="00455201"/>
    <w:rsid w:val="004556A1"/>
    <w:rsid w:val="00456E36"/>
    <w:rsid w:val="004573DB"/>
    <w:rsid w:val="00460A0A"/>
    <w:rsid w:val="00461018"/>
    <w:rsid w:val="00461308"/>
    <w:rsid w:val="00461455"/>
    <w:rsid w:val="00461771"/>
    <w:rsid w:val="00461B76"/>
    <w:rsid w:val="00461C00"/>
    <w:rsid w:val="00461D1F"/>
    <w:rsid w:val="004621BA"/>
    <w:rsid w:val="0046234B"/>
    <w:rsid w:val="004623AF"/>
    <w:rsid w:val="00462429"/>
    <w:rsid w:val="004631A2"/>
    <w:rsid w:val="00463FC7"/>
    <w:rsid w:val="00464DCF"/>
    <w:rsid w:val="00465508"/>
    <w:rsid w:val="00465760"/>
    <w:rsid w:val="00465B80"/>
    <w:rsid w:val="00465D81"/>
    <w:rsid w:val="00466463"/>
    <w:rsid w:val="00466978"/>
    <w:rsid w:val="00466F64"/>
    <w:rsid w:val="00467DD3"/>
    <w:rsid w:val="0047039D"/>
    <w:rsid w:val="00470EBD"/>
    <w:rsid w:val="004714B4"/>
    <w:rsid w:val="00471F97"/>
    <w:rsid w:val="00471F9B"/>
    <w:rsid w:val="00472911"/>
    <w:rsid w:val="00472E8B"/>
    <w:rsid w:val="00473320"/>
    <w:rsid w:val="004734C8"/>
    <w:rsid w:val="00473A51"/>
    <w:rsid w:val="00473B78"/>
    <w:rsid w:val="00473D65"/>
    <w:rsid w:val="00474216"/>
    <w:rsid w:val="00474D38"/>
    <w:rsid w:val="00475B56"/>
    <w:rsid w:val="004765C0"/>
    <w:rsid w:val="00477425"/>
    <w:rsid w:val="004776FF"/>
    <w:rsid w:val="00477E2C"/>
    <w:rsid w:val="00480909"/>
    <w:rsid w:val="00481112"/>
    <w:rsid w:val="00481AB5"/>
    <w:rsid w:val="00481EB5"/>
    <w:rsid w:val="00482361"/>
    <w:rsid w:val="0048243F"/>
    <w:rsid w:val="00482EDC"/>
    <w:rsid w:val="004835AD"/>
    <w:rsid w:val="00483D81"/>
    <w:rsid w:val="004844B8"/>
    <w:rsid w:val="00484548"/>
    <w:rsid w:val="0048471D"/>
    <w:rsid w:val="004849D6"/>
    <w:rsid w:val="004857F0"/>
    <w:rsid w:val="00485A6C"/>
    <w:rsid w:val="00485F53"/>
    <w:rsid w:val="00486C79"/>
    <w:rsid w:val="00486FE3"/>
    <w:rsid w:val="00487DCB"/>
    <w:rsid w:val="00490083"/>
    <w:rsid w:val="004909A7"/>
    <w:rsid w:val="00491273"/>
    <w:rsid w:val="004920E7"/>
    <w:rsid w:val="00493ACB"/>
    <w:rsid w:val="00493EDC"/>
    <w:rsid w:val="00494A89"/>
    <w:rsid w:val="00494C43"/>
    <w:rsid w:val="00494CA2"/>
    <w:rsid w:val="0049508E"/>
    <w:rsid w:val="004955E5"/>
    <w:rsid w:val="004958F1"/>
    <w:rsid w:val="00495D8A"/>
    <w:rsid w:val="00495E7F"/>
    <w:rsid w:val="004971CC"/>
    <w:rsid w:val="0049747B"/>
    <w:rsid w:val="00497565"/>
    <w:rsid w:val="00497570"/>
    <w:rsid w:val="00497D4B"/>
    <w:rsid w:val="004A10D2"/>
    <w:rsid w:val="004A1963"/>
    <w:rsid w:val="004A1C69"/>
    <w:rsid w:val="004A1C94"/>
    <w:rsid w:val="004A1D70"/>
    <w:rsid w:val="004A2EFE"/>
    <w:rsid w:val="004A3E9E"/>
    <w:rsid w:val="004A3EA6"/>
    <w:rsid w:val="004A402C"/>
    <w:rsid w:val="004A462E"/>
    <w:rsid w:val="004A54A2"/>
    <w:rsid w:val="004A5773"/>
    <w:rsid w:val="004A5815"/>
    <w:rsid w:val="004A5B91"/>
    <w:rsid w:val="004A7158"/>
    <w:rsid w:val="004A7CDD"/>
    <w:rsid w:val="004B00F5"/>
    <w:rsid w:val="004B0157"/>
    <w:rsid w:val="004B0191"/>
    <w:rsid w:val="004B01F4"/>
    <w:rsid w:val="004B064E"/>
    <w:rsid w:val="004B1373"/>
    <w:rsid w:val="004B16C5"/>
    <w:rsid w:val="004B1A43"/>
    <w:rsid w:val="004B2427"/>
    <w:rsid w:val="004B2862"/>
    <w:rsid w:val="004B4329"/>
    <w:rsid w:val="004B4393"/>
    <w:rsid w:val="004B4CCB"/>
    <w:rsid w:val="004B5104"/>
    <w:rsid w:val="004B5816"/>
    <w:rsid w:val="004B5FA0"/>
    <w:rsid w:val="004B65B7"/>
    <w:rsid w:val="004C0695"/>
    <w:rsid w:val="004C0D92"/>
    <w:rsid w:val="004C17F8"/>
    <w:rsid w:val="004C1A35"/>
    <w:rsid w:val="004C27BD"/>
    <w:rsid w:val="004C2B01"/>
    <w:rsid w:val="004C30D7"/>
    <w:rsid w:val="004C3652"/>
    <w:rsid w:val="004C377E"/>
    <w:rsid w:val="004C3F0A"/>
    <w:rsid w:val="004C442E"/>
    <w:rsid w:val="004C47BD"/>
    <w:rsid w:val="004C49C2"/>
    <w:rsid w:val="004C5067"/>
    <w:rsid w:val="004C5A8C"/>
    <w:rsid w:val="004C663C"/>
    <w:rsid w:val="004C6F31"/>
    <w:rsid w:val="004C6FFF"/>
    <w:rsid w:val="004C7241"/>
    <w:rsid w:val="004C7ACD"/>
    <w:rsid w:val="004D0963"/>
    <w:rsid w:val="004D190B"/>
    <w:rsid w:val="004D21A4"/>
    <w:rsid w:val="004D2499"/>
    <w:rsid w:val="004D24AA"/>
    <w:rsid w:val="004D29F0"/>
    <w:rsid w:val="004D429B"/>
    <w:rsid w:val="004D4353"/>
    <w:rsid w:val="004D5BCD"/>
    <w:rsid w:val="004D64AA"/>
    <w:rsid w:val="004D6A82"/>
    <w:rsid w:val="004D6AD7"/>
    <w:rsid w:val="004D70CD"/>
    <w:rsid w:val="004D72D3"/>
    <w:rsid w:val="004D72E2"/>
    <w:rsid w:val="004D73B7"/>
    <w:rsid w:val="004D7BC4"/>
    <w:rsid w:val="004D7E96"/>
    <w:rsid w:val="004E0375"/>
    <w:rsid w:val="004E14F5"/>
    <w:rsid w:val="004E16DB"/>
    <w:rsid w:val="004E2155"/>
    <w:rsid w:val="004E3BB2"/>
    <w:rsid w:val="004E526B"/>
    <w:rsid w:val="004E59E2"/>
    <w:rsid w:val="004E5C43"/>
    <w:rsid w:val="004E6415"/>
    <w:rsid w:val="004E6F7E"/>
    <w:rsid w:val="004E7157"/>
    <w:rsid w:val="004E73F1"/>
    <w:rsid w:val="004F0434"/>
    <w:rsid w:val="004F04F4"/>
    <w:rsid w:val="004F168A"/>
    <w:rsid w:val="004F2F9F"/>
    <w:rsid w:val="004F364E"/>
    <w:rsid w:val="004F462B"/>
    <w:rsid w:val="004F47A1"/>
    <w:rsid w:val="004F589F"/>
    <w:rsid w:val="004F5EE8"/>
    <w:rsid w:val="004F6402"/>
    <w:rsid w:val="004F65DE"/>
    <w:rsid w:val="004F6F29"/>
    <w:rsid w:val="004F7F6E"/>
    <w:rsid w:val="00500337"/>
    <w:rsid w:val="0050035F"/>
    <w:rsid w:val="005004A9"/>
    <w:rsid w:val="0050087E"/>
    <w:rsid w:val="00500B65"/>
    <w:rsid w:val="00500BCA"/>
    <w:rsid w:val="00501104"/>
    <w:rsid w:val="005011BF"/>
    <w:rsid w:val="00501856"/>
    <w:rsid w:val="00502179"/>
    <w:rsid w:val="0050231C"/>
    <w:rsid w:val="00502418"/>
    <w:rsid w:val="0050257D"/>
    <w:rsid w:val="00502C30"/>
    <w:rsid w:val="00502E22"/>
    <w:rsid w:val="0050374E"/>
    <w:rsid w:val="00503A95"/>
    <w:rsid w:val="0050429C"/>
    <w:rsid w:val="005043C0"/>
    <w:rsid w:val="00504798"/>
    <w:rsid w:val="00504B43"/>
    <w:rsid w:val="005051BA"/>
    <w:rsid w:val="00505587"/>
    <w:rsid w:val="0050561E"/>
    <w:rsid w:val="00505824"/>
    <w:rsid w:val="00506569"/>
    <w:rsid w:val="0050683D"/>
    <w:rsid w:val="00507767"/>
    <w:rsid w:val="00507A54"/>
    <w:rsid w:val="00507EF2"/>
    <w:rsid w:val="00510198"/>
    <w:rsid w:val="005102D1"/>
    <w:rsid w:val="005102FC"/>
    <w:rsid w:val="00510527"/>
    <w:rsid w:val="00510A3C"/>
    <w:rsid w:val="00510BEE"/>
    <w:rsid w:val="005110B4"/>
    <w:rsid w:val="005118B3"/>
    <w:rsid w:val="00511A68"/>
    <w:rsid w:val="00512190"/>
    <w:rsid w:val="0051223F"/>
    <w:rsid w:val="0051304C"/>
    <w:rsid w:val="0051321C"/>
    <w:rsid w:val="00513268"/>
    <w:rsid w:val="00513E71"/>
    <w:rsid w:val="005140F9"/>
    <w:rsid w:val="00514BA8"/>
    <w:rsid w:val="005153F6"/>
    <w:rsid w:val="00515411"/>
    <w:rsid w:val="0051559B"/>
    <w:rsid w:val="00515F71"/>
    <w:rsid w:val="00516199"/>
    <w:rsid w:val="005163DF"/>
    <w:rsid w:val="00516525"/>
    <w:rsid w:val="005167B4"/>
    <w:rsid w:val="00516838"/>
    <w:rsid w:val="0051710B"/>
    <w:rsid w:val="00517221"/>
    <w:rsid w:val="005175B5"/>
    <w:rsid w:val="0051765A"/>
    <w:rsid w:val="005176F6"/>
    <w:rsid w:val="005177BD"/>
    <w:rsid w:val="005205FA"/>
    <w:rsid w:val="0052182E"/>
    <w:rsid w:val="0052226E"/>
    <w:rsid w:val="00522B77"/>
    <w:rsid w:val="00522C94"/>
    <w:rsid w:val="00522E1C"/>
    <w:rsid w:val="00522FC8"/>
    <w:rsid w:val="00523876"/>
    <w:rsid w:val="00523C8C"/>
    <w:rsid w:val="0052418B"/>
    <w:rsid w:val="005245DF"/>
    <w:rsid w:val="0052469F"/>
    <w:rsid w:val="005248CB"/>
    <w:rsid w:val="00525384"/>
    <w:rsid w:val="00525432"/>
    <w:rsid w:val="005256B4"/>
    <w:rsid w:val="00525A4A"/>
    <w:rsid w:val="00525ABD"/>
    <w:rsid w:val="0052600B"/>
    <w:rsid w:val="00526097"/>
    <w:rsid w:val="00527480"/>
    <w:rsid w:val="005278D3"/>
    <w:rsid w:val="00530DFD"/>
    <w:rsid w:val="005313A7"/>
    <w:rsid w:val="00531EC2"/>
    <w:rsid w:val="0053228B"/>
    <w:rsid w:val="00532DA4"/>
    <w:rsid w:val="005330EB"/>
    <w:rsid w:val="0053373F"/>
    <w:rsid w:val="00533B54"/>
    <w:rsid w:val="00533E68"/>
    <w:rsid w:val="00534978"/>
    <w:rsid w:val="00535580"/>
    <w:rsid w:val="00535691"/>
    <w:rsid w:val="00535AAF"/>
    <w:rsid w:val="00535EC0"/>
    <w:rsid w:val="005366EA"/>
    <w:rsid w:val="00536EB4"/>
    <w:rsid w:val="00537003"/>
    <w:rsid w:val="005370D9"/>
    <w:rsid w:val="00537D78"/>
    <w:rsid w:val="00540476"/>
    <w:rsid w:val="00540D60"/>
    <w:rsid w:val="0054117C"/>
    <w:rsid w:val="00541676"/>
    <w:rsid w:val="00541E8B"/>
    <w:rsid w:val="00542367"/>
    <w:rsid w:val="005425C2"/>
    <w:rsid w:val="00542908"/>
    <w:rsid w:val="00542B1E"/>
    <w:rsid w:val="00542F52"/>
    <w:rsid w:val="00543284"/>
    <w:rsid w:val="00543526"/>
    <w:rsid w:val="00543873"/>
    <w:rsid w:val="005442CC"/>
    <w:rsid w:val="0054446B"/>
    <w:rsid w:val="00544B0E"/>
    <w:rsid w:val="00545677"/>
    <w:rsid w:val="00546442"/>
    <w:rsid w:val="00546471"/>
    <w:rsid w:val="005467C9"/>
    <w:rsid w:val="00546997"/>
    <w:rsid w:val="00546B18"/>
    <w:rsid w:val="00546BAA"/>
    <w:rsid w:val="00546E44"/>
    <w:rsid w:val="00546F22"/>
    <w:rsid w:val="00547140"/>
    <w:rsid w:val="00547956"/>
    <w:rsid w:val="00550525"/>
    <w:rsid w:val="005510A6"/>
    <w:rsid w:val="00551A4B"/>
    <w:rsid w:val="00551B90"/>
    <w:rsid w:val="0055238E"/>
    <w:rsid w:val="00552AC7"/>
    <w:rsid w:val="00552E00"/>
    <w:rsid w:val="0055544E"/>
    <w:rsid w:val="0055567D"/>
    <w:rsid w:val="005559BB"/>
    <w:rsid w:val="00555A6D"/>
    <w:rsid w:val="00555EC3"/>
    <w:rsid w:val="00556462"/>
    <w:rsid w:val="00556521"/>
    <w:rsid w:val="00556588"/>
    <w:rsid w:val="00556859"/>
    <w:rsid w:val="00556C14"/>
    <w:rsid w:val="005572D9"/>
    <w:rsid w:val="00557906"/>
    <w:rsid w:val="005579FB"/>
    <w:rsid w:val="00560063"/>
    <w:rsid w:val="005600E9"/>
    <w:rsid w:val="005600F0"/>
    <w:rsid w:val="00560FE7"/>
    <w:rsid w:val="005611FD"/>
    <w:rsid w:val="00562C44"/>
    <w:rsid w:val="00564503"/>
    <w:rsid w:val="00566A8F"/>
    <w:rsid w:val="0056727A"/>
    <w:rsid w:val="00567486"/>
    <w:rsid w:val="005675A7"/>
    <w:rsid w:val="00567DF4"/>
    <w:rsid w:val="00570622"/>
    <w:rsid w:val="005706EC"/>
    <w:rsid w:val="00570955"/>
    <w:rsid w:val="00571461"/>
    <w:rsid w:val="005714F2"/>
    <w:rsid w:val="005718CF"/>
    <w:rsid w:val="00571E3F"/>
    <w:rsid w:val="005728C4"/>
    <w:rsid w:val="00572D59"/>
    <w:rsid w:val="00572E5D"/>
    <w:rsid w:val="00573638"/>
    <w:rsid w:val="00573D49"/>
    <w:rsid w:val="00573D8D"/>
    <w:rsid w:val="00574E0A"/>
    <w:rsid w:val="005751AC"/>
    <w:rsid w:val="00575B4D"/>
    <w:rsid w:val="00575C1E"/>
    <w:rsid w:val="00575E12"/>
    <w:rsid w:val="00576412"/>
    <w:rsid w:val="00576516"/>
    <w:rsid w:val="00576F9F"/>
    <w:rsid w:val="00577C0A"/>
    <w:rsid w:val="0058003D"/>
    <w:rsid w:val="005805B5"/>
    <w:rsid w:val="0058089A"/>
    <w:rsid w:val="005812E9"/>
    <w:rsid w:val="005813CE"/>
    <w:rsid w:val="00581885"/>
    <w:rsid w:val="00581A05"/>
    <w:rsid w:val="00581AB2"/>
    <w:rsid w:val="00582196"/>
    <w:rsid w:val="005821F8"/>
    <w:rsid w:val="005823C4"/>
    <w:rsid w:val="005835EE"/>
    <w:rsid w:val="00583B8C"/>
    <w:rsid w:val="00583F38"/>
    <w:rsid w:val="0058533C"/>
    <w:rsid w:val="00585B5A"/>
    <w:rsid w:val="00585BB4"/>
    <w:rsid w:val="00585F44"/>
    <w:rsid w:val="0058658F"/>
    <w:rsid w:val="00587514"/>
    <w:rsid w:val="005879D8"/>
    <w:rsid w:val="00590245"/>
    <w:rsid w:val="0059049A"/>
    <w:rsid w:val="00590CDE"/>
    <w:rsid w:val="00590D2C"/>
    <w:rsid w:val="00590DE5"/>
    <w:rsid w:val="00590F5D"/>
    <w:rsid w:val="00590F9C"/>
    <w:rsid w:val="00591915"/>
    <w:rsid w:val="005920F3"/>
    <w:rsid w:val="005936A4"/>
    <w:rsid w:val="00593D09"/>
    <w:rsid w:val="00593DED"/>
    <w:rsid w:val="00593E97"/>
    <w:rsid w:val="00593F71"/>
    <w:rsid w:val="0059422F"/>
    <w:rsid w:val="00594401"/>
    <w:rsid w:val="00594A5B"/>
    <w:rsid w:val="00595B3F"/>
    <w:rsid w:val="00595CD6"/>
    <w:rsid w:val="00596287"/>
    <w:rsid w:val="005970E4"/>
    <w:rsid w:val="005A0454"/>
    <w:rsid w:val="005A0892"/>
    <w:rsid w:val="005A0BCA"/>
    <w:rsid w:val="005A0F80"/>
    <w:rsid w:val="005A253A"/>
    <w:rsid w:val="005A2FF0"/>
    <w:rsid w:val="005A3413"/>
    <w:rsid w:val="005A3A44"/>
    <w:rsid w:val="005A4617"/>
    <w:rsid w:val="005A4ECB"/>
    <w:rsid w:val="005A50BD"/>
    <w:rsid w:val="005A562E"/>
    <w:rsid w:val="005A688B"/>
    <w:rsid w:val="005A6A6E"/>
    <w:rsid w:val="005A6E75"/>
    <w:rsid w:val="005A701F"/>
    <w:rsid w:val="005A7F2D"/>
    <w:rsid w:val="005B0FBB"/>
    <w:rsid w:val="005B1362"/>
    <w:rsid w:val="005B1A74"/>
    <w:rsid w:val="005B201F"/>
    <w:rsid w:val="005B2268"/>
    <w:rsid w:val="005B32E9"/>
    <w:rsid w:val="005B38B5"/>
    <w:rsid w:val="005B3BEA"/>
    <w:rsid w:val="005B3D90"/>
    <w:rsid w:val="005B44A8"/>
    <w:rsid w:val="005B464A"/>
    <w:rsid w:val="005B46B8"/>
    <w:rsid w:val="005B51AB"/>
    <w:rsid w:val="005B5716"/>
    <w:rsid w:val="005B5B24"/>
    <w:rsid w:val="005B6C0B"/>
    <w:rsid w:val="005B6D0F"/>
    <w:rsid w:val="005B6FAB"/>
    <w:rsid w:val="005B7269"/>
    <w:rsid w:val="005B728C"/>
    <w:rsid w:val="005B7DEA"/>
    <w:rsid w:val="005C00D8"/>
    <w:rsid w:val="005C05A2"/>
    <w:rsid w:val="005C074F"/>
    <w:rsid w:val="005C14ED"/>
    <w:rsid w:val="005C2674"/>
    <w:rsid w:val="005C277D"/>
    <w:rsid w:val="005C4044"/>
    <w:rsid w:val="005C420C"/>
    <w:rsid w:val="005C4400"/>
    <w:rsid w:val="005C4696"/>
    <w:rsid w:val="005C470C"/>
    <w:rsid w:val="005C4C69"/>
    <w:rsid w:val="005C5790"/>
    <w:rsid w:val="005C5F2A"/>
    <w:rsid w:val="005C6228"/>
    <w:rsid w:val="005C63A5"/>
    <w:rsid w:val="005C69DD"/>
    <w:rsid w:val="005C6DA2"/>
    <w:rsid w:val="005C7AE3"/>
    <w:rsid w:val="005C7CEF"/>
    <w:rsid w:val="005C7F49"/>
    <w:rsid w:val="005D049C"/>
    <w:rsid w:val="005D0B66"/>
    <w:rsid w:val="005D0C69"/>
    <w:rsid w:val="005D0E10"/>
    <w:rsid w:val="005D0EAC"/>
    <w:rsid w:val="005D0F16"/>
    <w:rsid w:val="005D1221"/>
    <w:rsid w:val="005D1579"/>
    <w:rsid w:val="005D2898"/>
    <w:rsid w:val="005D2F20"/>
    <w:rsid w:val="005D3016"/>
    <w:rsid w:val="005D3156"/>
    <w:rsid w:val="005D3761"/>
    <w:rsid w:val="005D3E47"/>
    <w:rsid w:val="005D3EC7"/>
    <w:rsid w:val="005D4C61"/>
    <w:rsid w:val="005D4EB2"/>
    <w:rsid w:val="005D5305"/>
    <w:rsid w:val="005D5521"/>
    <w:rsid w:val="005D5C55"/>
    <w:rsid w:val="005D7585"/>
    <w:rsid w:val="005E06A8"/>
    <w:rsid w:val="005E0B50"/>
    <w:rsid w:val="005E0D2D"/>
    <w:rsid w:val="005E127A"/>
    <w:rsid w:val="005E219F"/>
    <w:rsid w:val="005E2345"/>
    <w:rsid w:val="005E29E7"/>
    <w:rsid w:val="005E303E"/>
    <w:rsid w:val="005E36C7"/>
    <w:rsid w:val="005E3869"/>
    <w:rsid w:val="005E4289"/>
    <w:rsid w:val="005E43B4"/>
    <w:rsid w:val="005E51B4"/>
    <w:rsid w:val="005E5D44"/>
    <w:rsid w:val="005E5EDD"/>
    <w:rsid w:val="005E67C6"/>
    <w:rsid w:val="005E7011"/>
    <w:rsid w:val="005E7083"/>
    <w:rsid w:val="005E73B4"/>
    <w:rsid w:val="005E7B9F"/>
    <w:rsid w:val="005F01D2"/>
    <w:rsid w:val="005F113F"/>
    <w:rsid w:val="005F1248"/>
    <w:rsid w:val="005F1AEF"/>
    <w:rsid w:val="005F1CB1"/>
    <w:rsid w:val="005F215C"/>
    <w:rsid w:val="005F2659"/>
    <w:rsid w:val="005F270D"/>
    <w:rsid w:val="005F3818"/>
    <w:rsid w:val="005F484F"/>
    <w:rsid w:val="005F4AFB"/>
    <w:rsid w:val="005F5814"/>
    <w:rsid w:val="005F5D72"/>
    <w:rsid w:val="005F66FB"/>
    <w:rsid w:val="005F7E25"/>
    <w:rsid w:val="006009E2"/>
    <w:rsid w:val="00600A41"/>
    <w:rsid w:val="006014F5"/>
    <w:rsid w:val="00601816"/>
    <w:rsid w:val="00601B09"/>
    <w:rsid w:val="00601B51"/>
    <w:rsid w:val="00601B96"/>
    <w:rsid w:val="0060226F"/>
    <w:rsid w:val="0060244F"/>
    <w:rsid w:val="00602DE9"/>
    <w:rsid w:val="0060310D"/>
    <w:rsid w:val="00603856"/>
    <w:rsid w:val="006039CD"/>
    <w:rsid w:val="00603A0A"/>
    <w:rsid w:val="00605342"/>
    <w:rsid w:val="006072FA"/>
    <w:rsid w:val="00607DC2"/>
    <w:rsid w:val="00610463"/>
    <w:rsid w:val="006110B3"/>
    <w:rsid w:val="006125A3"/>
    <w:rsid w:val="006127AC"/>
    <w:rsid w:val="00612BC4"/>
    <w:rsid w:val="0061333F"/>
    <w:rsid w:val="00613366"/>
    <w:rsid w:val="006139E4"/>
    <w:rsid w:val="00614819"/>
    <w:rsid w:val="00614C49"/>
    <w:rsid w:val="006151AA"/>
    <w:rsid w:val="006153D3"/>
    <w:rsid w:val="006157DD"/>
    <w:rsid w:val="00615B1B"/>
    <w:rsid w:val="00615FE6"/>
    <w:rsid w:val="00616277"/>
    <w:rsid w:val="0061675A"/>
    <w:rsid w:val="00616776"/>
    <w:rsid w:val="00616D31"/>
    <w:rsid w:val="006171DF"/>
    <w:rsid w:val="00617F7E"/>
    <w:rsid w:val="00620633"/>
    <w:rsid w:val="00620636"/>
    <w:rsid w:val="00621250"/>
    <w:rsid w:val="00621B1F"/>
    <w:rsid w:val="00621D23"/>
    <w:rsid w:val="006227A5"/>
    <w:rsid w:val="0062281A"/>
    <w:rsid w:val="00622B67"/>
    <w:rsid w:val="006230F0"/>
    <w:rsid w:val="0062314F"/>
    <w:rsid w:val="00623716"/>
    <w:rsid w:val="00623E05"/>
    <w:rsid w:val="00624754"/>
    <w:rsid w:val="006255A6"/>
    <w:rsid w:val="006256EF"/>
    <w:rsid w:val="00625875"/>
    <w:rsid w:val="00625F15"/>
    <w:rsid w:val="006272D6"/>
    <w:rsid w:val="00627417"/>
    <w:rsid w:val="00627B79"/>
    <w:rsid w:val="00630021"/>
    <w:rsid w:val="00630230"/>
    <w:rsid w:val="00630586"/>
    <w:rsid w:val="00630C17"/>
    <w:rsid w:val="00631659"/>
    <w:rsid w:val="00631696"/>
    <w:rsid w:val="00631CB2"/>
    <w:rsid w:val="006321F5"/>
    <w:rsid w:val="0063251D"/>
    <w:rsid w:val="00632CA9"/>
    <w:rsid w:val="00633959"/>
    <w:rsid w:val="00634141"/>
    <w:rsid w:val="0063438E"/>
    <w:rsid w:val="00634768"/>
    <w:rsid w:val="00634F19"/>
    <w:rsid w:val="00635022"/>
    <w:rsid w:val="0063507D"/>
    <w:rsid w:val="006352BF"/>
    <w:rsid w:val="006354B4"/>
    <w:rsid w:val="00635D58"/>
    <w:rsid w:val="00636664"/>
    <w:rsid w:val="00637A7E"/>
    <w:rsid w:val="00640591"/>
    <w:rsid w:val="0064174B"/>
    <w:rsid w:val="00641D94"/>
    <w:rsid w:val="00641E49"/>
    <w:rsid w:val="00642A32"/>
    <w:rsid w:val="00642E36"/>
    <w:rsid w:val="0064321E"/>
    <w:rsid w:val="0064327A"/>
    <w:rsid w:val="006435CB"/>
    <w:rsid w:val="00643843"/>
    <w:rsid w:val="00643B2A"/>
    <w:rsid w:val="00643E6F"/>
    <w:rsid w:val="00644229"/>
    <w:rsid w:val="00644A33"/>
    <w:rsid w:val="00644DF7"/>
    <w:rsid w:val="0064526D"/>
    <w:rsid w:val="00645671"/>
    <w:rsid w:val="006464AF"/>
    <w:rsid w:val="00647959"/>
    <w:rsid w:val="00647A6B"/>
    <w:rsid w:val="00650B7D"/>
    <w:rsid w:val="00651925"/>
    <w:rsid w:val="00652163"/>
    <w:rsid w:val="00652C9D"/>
    <w:rsid w:val="0065328A"/>
    <w:rsid w:val="00653F0E"/>
    <w:rsid w:val="0065413E"/>
    <w:rsid w:val="006548AB"/>
    <w:rsid w:val="00654BAF"/>
    <w:rsid w:val="00655326"/>
    <w:rsid w:val="006555AD"/>
    <w:rsid w:val="00655691"/>
    <w:rsid w:val="00655C5D"/>
    <w:rsid w:val="00655E23"/>
    <w:rsid w:val="006563A9"/>
    <w:rsid w:val="00656B8E"/>
    <w:rsid w:val="00656E31"/>
    <w:rsid w:val="00657873"/>
    <w:rsid w:val="00657EFA"/>
    <w:rsid w:val="00657FDC"/>
    <w:rsid w:val="0066012B"/>
    <w:rsid w:val="0066016D"/>
    <w:rsid w:val="00660434"/>
    <w:rsid w:val="00660633"/>
    <w:rsid w:val="0066073A"/>
    <w:rsid w:val="00660966"/>
    <w:rsid w:val="00660A1B"/>
    <w:rsid w:val="00660C4C"/>
    <w:rsid w:val="00660E1F"/>
    <w:rsid w:val="00660E95"/>
    <w:rsid w:val="006611E0"/>
    <w:rsid w:val="006618D9"/>
    <w:rsid w:val="006623B4"/>
    <w:rsid w:val="00662554"/>
    <w:rsid w:val="00662A36"/>
    <w:rsid w:val="00663215"/>
    <w:rsid w:val="00663D42"/>
    <w:rsid w:val="00664844"/>
    <w:rsid w:val="00664BFB"/>
    <w:rsid w:val="00665406"/>
    <w:rsid w:val="006654A5"/>
    <w:rsid w:val="00665957"/>
    <w:rsid w:val="0066604B"/>
    <w:rsid w:val="00667141"/>
    <w:rsid w:val="006676B1"/>
    <w:rsid w:val="00667C8D"/>
    <w:rsid w:val="00670F29"/>
    <w:rsid w:val="0067102E"/>
    <w:rsid w:val="006713D7"/>
    <w:rsid w:val="00671425"/>
    <w:rsid w:val="00671441"/>
    <w:rsid w:val="006714F3"/>
    <w:rsid w:val="0067159C"/>
    <w:rsid w:val="00671DA3"/>
    <w:rsid w:val="00672025"/>
    <w:rsid w:val="0067275D"/>
    <w:rsid w:val="00672BF7"/>
    <w:rsid w:val="00673724"/>
    <w:rsid w:val="0067378D"/>
    <w:rsid w:val="006738DB"/>
    <w:rsid w:val="00673E12"/>
    <w:rsid w:val="0067410A"/>
    <w:rsid w:val="006742A1"/>
    <w:rsid w:val="00674C06"/>
    <w:rsid w:val="00675415"/>
    <w:rsid w:val="006762E2"/>
    <w:rsid w:val="006765BA"/>
    <w:rsid w:val="0067699C"/>
    <w:rsid w:val="00676CB9"/>
    <w:rsid w:val="0067739C"/>
    <w:rsid w:val="0067758E"/>
    <w:rsid w:val="006777C6"/>
    <w:rsid w:val="006809B1"/>
    <w:rsid w:val="00681D95"/>
    <w:rsid w:val="00682068"/>
    <w:rsid w:val="00682BFC"/>
    <w:rsid w:val="00683562"/>
    <w:rsid w:val="00683B91"/>
    <w:rsid w:val="006844C5"/>
    <w:rsid w:val="00684FBD"/>
    <w:rsid w:val="006867B4"/>
    <w:rsid w:val="00686877"/>
    <w:rsid w:val="00686D9F"/>
    <w:rsid w:val="006871D9"/>
    <w:rsid w:val="00687D45"/>
    <w:rsid w:val="00687E25"/>
    <w:rsid w:val="00691FD3"/>
    <w:rsid w:val="006935E4"/>
    <w:rsid w:val="006937F1"/>
    <w:rsid w:val="00693D7B"/>
    <w:rsid w:val="00693F14"/>
    <w:rsid w:val="00694B0D"/>
    <w:rsid w:val="006959E6"/>
    <w:rsid w:val="00695B31"/>
    <w:rsid w:val="00695BDD"/>
    <w:rsid w:val="00695D75"/>
    <w:rsid w:val="006965C7"/>
    <w:rsid w:val="00696746"/>
    <w:rsid w:val="00696760"/>
    <w:rsid w:val="00696C9D"/>
    <w:rsid w:val="00697275"/>
    <w:rsid w:val="00697B03"/>
    <w:rsid w:val="006A0109"/>
    <w:rsid w:val="006A034B"/>
    <w:rsid w:val="006A0AD2"/>
    <w:rsid w:val="006A1695"/>
    <w:rsid w:val="006A277E"/>
    <w:rsid w:val="006A2E13"/>
    <w:rsid w:val="006A3B4E"/>
    <w:rsid w:val="006A3C9B"/>
    <w:rsid w:val="006A3CF7"/>
    <w:rsid w:val="006A3E3E"/>
    <w:rsid w:val="006A4BFD"/>
    <w:rsid w:val="006A5A67"/>
    <w:rsid w:val="006A61EE"/>
    <w:rsid w:val="006A6365"/>
    <w:rsid w:val="006A6433"/>
    <w:rsid w:val="006A663D"/>
    <w:rsid w:val="006A6C4F"/>
    <w:rsid w:val="006A704D"/>
    <w:rsid w:val="006A763C"/>
    <w:rsid w:val="006A7817"/>
    <w:rsid w:val="006A7836"/>
    <w:rsid w:val="006A7D72"/>
    <w:rsid w:val="006B0C07"/>
    <w:rsid w:val="006B221E"/>
    <w:rsid w:val="006B31CD"/>
    <w:rsid w:val="006B4045"/>
    <w:rsid w:val="006B4A30"/>
    <w:rsid w:val="006B4B7B"/>
    <w:rsid w:val="006B4BDE"/>
    <w:rsid w:val="006B64E5"/>
    <w:rsid w:val="006B66AE"/>
    <w:rsid w:val="006B6991"/>
    <w:rsid w:val="006B7293"/>
    <w:rsid w:val="006B74E7"/>
    <w:rsid w:val="006B7E24"/>
    <w:rsid w:val="006B7EE8"/>
    <w:rsid w:val="006C0A28"/>
    <w:rsid w:val="006C0DF9"/>
    <w:rsid w:val="006C10A4"/>
    <w:rsid w:val="006C1868"/>
    <w:rsid w:val="006C25C7"/>
    <w:rsid w:val="006C2CED"/>
    <w:rsid w:val="006C3245"/>
    <w:rsid w:val="006C3290"/>
    <w:rsid w:val="006C35CD"/>
    <w:rsid w:val="006C3EC9"/>
    <w:rsid w:val="006C5560"/>
    <w:rsid w:val="006C6577"/>
    <w:rsid w:val="006C7210"/>
    <w:rsid w:val="006C7ACC"/>
    <w:rsid w:val="006C7C08"/>
    <w:rsid w:val="006D0702"/>
    <w:rsid w:val="006D12A7"/>
    <w:rsid w:val="006D12A8"/>
    <w:rsid w:val="006D14B3"/>
    <w:rsid w:val="006D177B"/>
    <w:rsid w:val="006D1DAA"/>
    <w:rsid w:val="006D1EBA"/>
    <w:rsid w:val="006D2198"/>
    <w:rsid w:val="006D22C9"/>
    <w:rsid w:val="006D250F"/>
    <w:rsid w:val="006D385E"/>
    <w:rsid w:val="006D3C9E"/>
    <w:rsid w:val="006D410D"/>
    <w:rsid w:val="006D459A"/>
    <w:rsid w:val="006D4768"/>
    <w:rsid w:val="006D5286"/>
    <w:rsid w:val="006D5459"/>
    <w:rsid w:val="006D5DEB"/>
    <w:rsid w:val="006D61FD"/>
    <w:rsid w:val="006D66C8"/>
    <w:rsid w:val="006D67C9"/>
    <w:rsid w:val="006D7131"/>
    <w:rsid w:val="006D74F2"/>
    <w:rsid w:val="006E0294"/>
    <w:rsid w:val="006E0E4C"/>
    <w:rsid w:val="006E1530"/>
    <w:rsid w:val="006E1834"/>
    <w:rsid w:val="006E21F8"/>
    <w:rsid w:val="006E3BEC"/>
    <w:rsid w:val="006E3D1D"/>
    <w:rsid w:val="006E4822"/>
    <w:rsid w:val="006E4B18"/>
    <w:rsid w:val="006E524F"/>
    <w:rsid w:val="006E52C6"/>
    <w:rsid w:val="006E53D1"/>
    <w:rsid w:val="006E54D5"/>
    <w:rsid w:val="006E55CF"/>
    <w:rsid w:val="006E5D84"/>
    <w:rsid w:val="006E5F6B"/>
    <w:rsid w:val="006E5FCC"/>
    <w:rsid w:val="006E76A4"/>
    <w:rsid w:val="006E76A9"/>
    <w:rsid w:val="006E77DB"/>
    <w:rsid w:val="006E79C5"/>
    <w:rsid w:val="006E7EC3"/>
    <w:rsid w:val="006F0269"/>
    <w:rsid w:val="006F0F63"/>
    <w:rsid w:val="006F1167"/>
    <w:rsid w:val="006F1A51"/>
    <w:rsid w:val="006F1EBD"/>
    <w:rsid w:val="006F244E"/>
    <w:rsid w:val="006F2B59"/>
    <w:rsid w:val="006F3545"/>
    <w:rsid w:val="006F3630"/>
    <w:rsid w:val="006F4457"/>
    <w:rsid w:val="006F4D63"/>
    <w:rsid w:val="006F507B"/>
    <w:rsid w:val="006F5962"/>
    <w:rsid w:val="006F5C63"/>
    <w:rsid w:val="006F5C9D"/>
    <w:rsid w:val="006F5E29"/>
    <w:rsid w:val="006F64A4"/>
    <w:rsid w:val="006F66FF"/>
    <w:rsid w:val="006F6972"/>
    <w:rsid w:val="006F7312"/>
    <w:rsid w:val="006F75D7"/>
    <w:rsid w:val="006F7A1A"/>
    <w:rsid w:val="006F7E3F"/>
    <w:rsid w:val="00700539"/>
    <w:rsid w:val="00700BB3"/>
    <w:rsid w:val="0070112B"/>
    <w:rsid w:val="0070184D"/>
    <w:rsid w:val="007020F7"/>
    <w:rsid w:val="00703746"/>
    <w:rsid w:val="00703EBB"/>
    <w:rsid w:val="00705601"/>
    <w:rsid w:val="0070611B"/>
    <w:rsid w:val="007069CE"/>
    <w:rsid w:val="0070784E"/>
    <w:rsid w:val="00710178"/>
    <w:rsid w:val="00710260"/>
    <w:rsid w:val="00710AA1"/>
    <w:rsid w:val="00711936"/>
    <w:rsid w:val="00711A1C"/>
    <w:rsid w:val="00711B90"/>
    <w:rsid w:val="007120E2"/>
    <w:rsid w:val="00712A2C"/>
    <w:rsid w:val="0071312A"/>
    <w:rsid w:val="00713528"/>
    <w:rsid w:val="00713AE3"/>
    <w:rsid w:val="00713DD8"/>
    <w:rsid w:val="00715485"/>
    <w:rsid w:val="007157B0"/>
    <w:rsid w:val="00716525"/>
    <w:rsid w:val="00716618"/>
    <w:rsid w:val="00716E58"/>
    <w:rsid w:val="007173B6"/>
    <w:rsid w:val="007204F9"/>
    <w:rsid w:val="00720706"/>
    <w:rsid w:val="007208DC"/>
    <w:rsid w:val="00720BBB"/>
    <w:rsid w:val="00720C10"/>
    <w:rsid w:val="00721283"/>
    <w:rsid w:val="00721C01"/>
    <w:rsid w:val="00721F19"/>
    <w:rsid w:val="00721F57"/>
    <w:rsid w:val="00721FD6"/>
    <w:rsid w:val="007220E2"/>
    <w:rsid w:val="007228E7"/>
    <w:rsid w:val="00722B7B"/>
    <w:rsid w:val="007231B8"/>
    <w:rsid w:val="007244EF"/>
    <w:rsid w:val="007248F7"/>
    <w:rsid w:val="00724ADA"/>
    <w:rsid w:val="00725404"/>
    <w:rsid w:val="00725482"/>
    <w:rsid w:val="00725877"/>
    <w:rsid w:val="00725DE0"/>
    <w:rsid w:val="00727215"/>
    <w:rsid w:val="00727247"/>
    <w:rsid w:val="007274E5"/>
    <w:rsid w:val="00727A58"/>
    <w:rsid w:val="00727E40"/>
    <w:rsid w:val="00727F16"/>
    <w:rsid w:val="00730013"/>
    <w:rsid w:val="00730298"/>
    <w:rsid w:val="00730A98"/>
    <w:rsid w:val="0073101D"/>
    <w:rsid w:val="007314A1"/>
    <w:rsid w:val="007317D1"/>
    <w:rsid w:val="00731853"/>
    <w:rsid w:val="00731C0F"/>
    <w:rsid w:val="00731E10"/>
    <w:rsid w:val="00732C60"/>
    <w:rsid w:val="00733000"/>
    <w:rsid w:val="00733764"/>
    <w:rsid w:val="007338E6"/>
    <w:rsid w:val="00734747"/>
    <w:rsid w:val="00734756"/>
    <w:rsid w:val="00734C9F"/>
    <w:rsid w:val="00734CB3"/>
    <w:rsid w:val="0073618D"/>
    <w:rsid w:val="00736265"/>
    <w:rsid w:val="007368CE"/>
    <w:rsid w:val="00736921"/>
    <w:rsid w:val="007372E1"/>
    <w:rsid w:val="00737343"/>
    <w:rsid w:val="0074009F"/>
    <w:rsid w:val="00740596"/>
    <w:rsid w:val="0074093F"/>
    <w:rsid w:val="007413A7"/>
    <w:rsid w:val="00742890"/>
    <w:rsid w:val="00742A4D"/>
    <w:rsid w:val="00742D2B"/>
    <w:rsid w:val="00742D46"/>
    <w:rsid w:val="007438CB"/>
    <w:rsid w:val="007439F3"/>
    <w:rsid w:val="00743D60"/>
    <w:rsid w:val="007441F6"/>
    <w:rsid w:val="0074551D"/>
    <w:rsid w:val="0074577C"/>
    <w:rsid w:val="0074608A"/>
    <w:rsid w:val="00746344"/>
    <w:rsid w:val="00746BE1"/>
    <w:rsid w:val="00747F55"/>
    <w:rsid w:val="007509CF"/>
    <w:rsid w:val="00750D47"/>
    <w:rsid w:val="00751106"/>
    <w:rsid w:val="00751661"/>
    <w:rsid w:val="0075412A"/>
    <w:rsid w:val="0075466C"/>
    <w:rsid w:val="007546A4"/>
    <w:rsid w:val="00754765"/>
    <w:rsid w:val="00754DAB"/>
    <w:rsid w:val="00754DE9"/>
    <w:rsid w:val="0075619B"/>
    <w:rsid w:val="00756223"/>
    <w:rsid w:val="00756F9B"/>
    <w:rsid w:val="007577FA"/>
    <w:rsid w:val="0075797D"/>
    <w:rsid w:val="00757DEA"/>
    <w:rsid w:val="00760162"/>
    <w:rsid w:val="0076083A"/>
    <w:rsid w:val="00760F25"/>
    <w:rsid w:val="0076201D"/>
    <w:rsid w:val="007629A2"/>
    <w:rsid w:val="00762C01"/>
    <w:rsid w:val="00762C96"/>
    <w:rsid w:val="00762FA4"/>
    <w:rsid w:val="00763013"/>
    <w:rsid w:val="00763B5C"/>
    <w:rsid w:val="00763E26"/>
    <w:rsid w:val="00764361"/>
    <w:rsid w:val="00764CC4"/>
    <w:rsid w:val="00764FFC"/>
    <w:rsid w:val="00765337"/>
    <w:rsid w:val="00765AB3"/>
    <w:rsid w:val="00765C05"/>
    <w:rsid w:val="0076654F"/>
    <w:rsid w:val="0076689F"/>
    <w:rsid w:val="0076722B"/>
    <w:rsid w:val="007673F6"/>
    <w:rsid w:val="00767F5F"/>
    <w:rsid w:val="00770CF0"/>
    <w:rsid w:val="0077111D"/>
    <w:rsid w:val="00771439"/>
    <w:rsid w:val="007718F7"/>
    <w:rsid w:val="00773625"/>
    <w:rsid w:val="00774066"/>
    <w:rsid w:val="00774469"/>
    <w:rsid w:val="00774599"/>
    <w:rsid w:val="007747CF"/>
    <w:rsid w:val="00774CD9"/>
    <w:rsid w:val="0077545A"/>
    <w:rsid w:val="0077549D"/>
    <w:rsid w:val="00775863"/>
    <w:rsid w:val="0077598E"/>
    <w:rsid w:val="00776C8A"/>
    <w:rsid w:val="00777DB0"/>
    <w:rsid w:val="00780074"/>
    <w:rsid w:val="007800B8"/>
    <w:rsid w:val="00780B56"/>
    <w:rsid w:val="00780C75"/>
    <w:rsid w:val="0078153E"/>
    <w:rsid w:val="00781896"/>
    <w:rsid w:val="007819A8"/>
    <w:rsid w:val="00781B74"/>
    <w:rsid w:val="00782718"/>
    <w:rsid w:val="00782F2A"/>
    <w:rsid w:val="0078326C"/>
    <w:rsid w:val="00783714"/>
    <w:rsid w:val="00783A71"/>
    <w:rsid w:val="00783AF4"/>
    <w:rsid w:val="00783D05"/>
    <w:rsid w:val="0078468C"/>
    <w:rsid w:val="00784F7F"/>
    <w:rsid w:val="00786105"/>
    <w:rsid w:val="00786316"/>
    <w:rsid w:val="0078676D"/>
    <w:rsid w:val="00786F7A"/>
    <w:rsid w:val="00787183"/>
    <w:rsid w:val="00787476"/>
    <w:rsid w:val="00787584"/>
    <w:rsid w:val="00787D6F"/>
    <w:rsid w:val="00787F20"/>
    <w:rsid w:val="007907E7"/>
    <w:rsid w:val="00790941"/>
    <w:rsid w:val="00790D92"/>
    <w:rsid w:val="00791104"/>
    <w:rsid w:val="00791C83"/>
    <w:rsid w:val="00792040"/>
    <w:rsid w:val="007926E7"/>
    <w:rsid w:val="007931CB"/>
    <w:rsid w:val="0079354E"/>
    <w:rsid w:val="007939DA"/>
    <w:rsid w:val="00793AA9"/>
    <w:rsid w:val="00793DA7"/>
    <w:rsid w:val="007942E0"/>
    <w:rsid w:val="007945C4"/>
    <w:rsid w:val="0079483E"/>
    <w:rsid w:val="00794928"/>
    <w:rsid w:val="00795797"/>
    <w:rsid w:val="00795BC0"/>
    <w:rsid w:val="00795F8B"/>
    <w:rsid w:val="00797C9A"/>
    <w:rsid w:val="007A0C80"/>
    <w:rsid w:val="007A0FB9"/>
    <w:rsid w:val="007A14F8"/>
    <w:rsid w:val="007A1ACE"/>
    <w:rsid w:val="007A2427"/>
    <w:rsid w:val="007A2475"/>
    <w:rsid w:val="007A255C"/>
    <w:rsid w:val="007A35BA"/>
    <w:rsid w:val="007A3DA9"/>
    <w:rsid w:val="007A3DB9"/>
    <w:rsid w:val="007A3EF0"/>
    <w:rsid w:val="007A4413"/>
    <w:rsid w:val="007A4ED2"/>
    <w:rsid w:val="007A4F93"/>
    <w:rsid w:val="007A5109"/>
    <w:rsid w:val="007A558A"/>
    <w:rsid w:val="007A5D38"/>
    <w:rsid w:val="007A6403"/>
    <w:rsid w:val="007A6752"/>
    <w:rsid w:val="007A72FF"/>
    <w:rsid w:val="007A7441"/>
    <w:rsid w:val="007B0563"/>
    <w:rsid w:val="007B10E6"/>
    <w:rsid w:val="007B1B9A"/>
    <w:rsid w:val="007B2246"/>
    <w:rsid w:val="007B2825"/>
    <w:rsid w:val="007B2F0D"/>
    <w:rsid w:val="007B2FCB"/>
    <w:rsid w:val="007B354E"/>
    <w:rsid w:val="007B3D6B"/>
    <w:rsid w:val="007B49A0"/>
    <w:rsid w:val="007B5211"/>
    <w:rsid w:val="007B695E"/>
    <w:rsid w:val="007B7220"/>
    <w:rsid w:val="007B7652"/>
    <w:rsid w:val="007C06C6"/>
    <w:rsid w:val="007C0A11"/>
    <w:rsid w:val="007C0E84"/>
    <w:rsid w:val="007C19CC"/>
    <w:rsid w:val="007C1A74"/>
    <w:rsid w:val="007C1BA4"/>
    <w:rsid w:val="007C1D66"/>
    <w:rsid w:val="007C2352"/>
    <w:rsid w:val="007C2723"/>
    <w:rsid w:val="007C2D9F"/>
    <w:rsid w:val="007C33C7"/>
    <w:rsid w:val="007C3F68"/>
    <w:rsid w:val="007C5404"/>
    <w:rsid w:val="007C6096"/>
    <w:rsid w:val="007C76B4"/>
    <w:rsid w:val="007D07E4"/>
    <w:rsid w:val="007D13B5"/>
    <w:rsid w:val="007D148B"/>
    <w:rsid w:val="007D15F4"/>
    <w:rsid w:val="007D20EE"/>
    <w:rsid w:val="007D280F"/>
    <w:rsid w:val="007D3251"/>
    <w:rsid w:val="007D392E"/>
    <w:rsid w:val="007D4AF5"/>
    <w:rsid w:val="007D4EFF"/>
    <w:rsid w:val="007D52AE"/>
    <w:rsid w:val="007D5735"/>
    <w:rsid w:val="007D68E8"/>
    <w:rsid w:val="007D7CE1"/>
    <w:rsid w:val="007E035B"/>
    <w:rsid w:val="007E0797"/>
    <w:rsid w:val="007E0E0C"/>
    <w:rsid w:val="007E1063"/>
    <w:rsid w:val="007E1106"/>
    <w:rsid w:val="007E1B68"/>
    <w:rsid w:val="007E1CB3"/>
    <w:rsid w:val="007E1CF8"/>
    <w:rsid w:val="007E1E7E"/>
    <w:rsid w:val="007E2309"/>
    <w:rsid w:val="007E24A5"/>
    <w:rsid w:val="007E27BE"/>
    <w:rsid w:val="007E313A"/>
    <w:rsid w:val="007E32D5"/>
    <w:rsid w:val="007E3464"/>
    <w:rsid w:val="007E3C91"/>
    <w:rsid w:val="007E42D2"/>
    <w:rsid w:val="007E4AC0"/>
    <w:rsid w:val="007E4C8B"/>
    <w:rsid w:val="007E520D"/>
    <w:rsid w:val="007E54C9"/>
    <w:rsid w:val="007E59EB"/>
    <w:rsid w:val="007E6DB2"/>
    <w:rsid w:val="007E756F"/>
    <w:rsid w:val="007E76A9"/>
    <w:rsid w:val="007E789D"/>
    <w:rsid w:val="007E78FA"/>
    <w:rsid w:val="007E7C0F"/>
    <w:rsid w:val="007F025C"/>
    <w:rsid w:val="007F0F53"/>
    <w:rsid w:val="007F1973"/>
    <w:rsid w:val="007F23BB"/>
    <w:rsid w:val="007F28E8"/>
    <w:rsid w:val="007F4071"/>
    <w:rsid w:val="007F519F"/>
    <w:rsid w:val="007F5BCF"/>
    <w:rsid w:val="007F6411"/>
    <w:rsid w:val="007F66E1"/>
    <w:rsid w:val="007F6C09"/>
    <w:rsid w:val="007F76BB"/>
    <w:rsid w:val="007F7D9C"/>
    <w:rsid w:val="00801164"/>
    <w:rsid w:val="0080132D"/>
    <w:rsid w:val="00801514"/>
    <w:rsid w:val="00801735"/>
    <w:rsid w:val="0080185F"/>
    <w:rsid w:val="0080198B"/>
    <w:rsid w:val="00802EE3"/>
    <w:rsid w:val="0080359C"/>
    <w:rsid w:val="00803681"/>
    <w:rsid w:val="00803A57"/>
    <w:rsid w:val="00803F5A"/>
    <w:rsid w:val="00804668"/>
    <w:rsid w:val="00804AAD"/>
    <w:rsid w:val="008050EA"/>
    <w:rsid w:val="0080586A"/>
    <w:rsid w:val="00805CD2"/>
    <w:rsid w:val="008061EF"/>
    <w:rsid w:val="008068B6"/>
    <w:rsid w:val="00806FAF"/>
    <w:rsid w:val="00806FC0"/>
    <w:rsid w:val="0080747D"/>
    <w:rsid w:val="00807F73"/>
    <w:rsid w:val="0081039E"/>
    <w:rsid w:val="0081130F"/>
    <w:rsid w:val="008116F4"/>
    <w:rsid w:val="008116F8"/>
    <w:rsid w:val="00811BE4"/>
    <w:rsid w:val="0081298B"/>
    <w:rsid w:val="00813586"/>
    <w:rsid w:val="00813719"/>
    <w:rsid w:val="0081460A"/>
    <w:rsid w:val="008155BC"/>
    <w:rsid w:val="008162BD"/>
    <w:rsid w:val="00816996"/>
    <w:rsid w:val="00816BC0"/>
    <w:rsid w:val="008171AA"/>
    <w:rsid w:val="00817661"/>
    <w:rsid w:val="00817C4B"/>
    <w:rsid w:val="00817CD4"/>
    <w:rsid w:val="00820085"/>
    <w:rsid w:val="00820C93"/>
    <w:rsid w:val="00821BFB"/>
    <w:rsid w:val="00821E1A"/>
    <w:rsid w:val="00822662"/>
    <w:rsid w:val="00822DBA"/>
    <w:rsid w:val="008245BA"/>
    <w:rsid w:val="00825628"/>
    <w:rsid w:val="008257E3"/>
    <w:rsid w:val="00825E0B"/>
    <w:rsid w:val="00825F00"/>
    <w:rsid w:val="00826484"/>
    <w:rsid w:val="008266C2"/>
    <w:rsid w:val="0082729B"/>
    <w:rsid w:val="00827335"/>
    <w:rsid w:val="00827A0F"/>
    <w:rsid w:val="008300AF"/>
    <w:rsid w:val="00830EDE"/>
    <w:rsid w:val="0083104B"/>
    <w:rsid w:val="008311A9"/>
    <w:rsid w:val="0083126E"/>
    <w:rsid w:val="008323D5"/>
    <w:rsid w:val="00832583"/>
    <w:rsid w:val="008340B5"/>
    <w:rsid w:val="008340EE"/>
    <w:rsid w:val="008343A9"/>
    <w:rsid w:val="00834584"/>
    <w:rsid w:val="00835831"/>
    <w:rsid w:val="00835D13"/>
    <w:rsid w:val="0083682B"/>
    <w:rsid w:val="00836B48"/>
    <w:rsid w:val="0083747A"/>
    <w:rsid w:val="00837637"/>
    <w:rsid w:val="00837788"/>
    <w:rsid w:val="00840445"/>
    <w:rsid w:val="00840DD9"/>
    <w:rsid w:val="00840E8F"/>
    <w:rsid w:val="0084120D"/>
    <w:rsid w:val="00841555"/>
    <w:rsid w:val="00841639"/>
    <w:rsid w:val="00841FD2"/>
    <w:rsid w:val="0084221A"/>
    <w:rsid w:val="00842C01"/>
    <w:rsid w:val="008432D0"/>
    <w:rsid w:val="008437F5"/>
    <w:rsid w:val="00843D07"/>
    <w:rsid w:val="00843DB9"/>
    <w:rsid w:val="00843E1D"/>
    <w:rsid w:val="00843E28"/>
    <w:rsid w:val="00843E89"/>
    <w:rsid w:val="00844572"/>
    <w:rsid w:val="00844821"/>
    <w:rsid w:val="008449C8"/>
    <w:rsid w:val="00844B0A"/>
    <w:rsid w:val="0084566F"/>
    <w:rsid w:val="008459AF"/>
    <w:rsid w:val="00845A7F"/>
    <w:rsid w:val="00845C08"/>
    <w:rsid w:val="00846AD9"/>
    <w:rsid w:val="008478D6"/>
    <w:rsid w:val="00850127"/>
    <w:rsid w:val="0085017E"/>
    <w:rsid w:val="0085044B"/>
    <w:rsid w:val="00851CFF"/>
    <w:rsid w:val="00851F29"/>
    <w:rsid w:val="00851FB4"/>
    <w:rsid w:val="0085250A"/>
    <w:rsid w:val="00852929"/>
    <w:rsid w:val="008533D0"/>
    <w:rsid w:val="008537FF"/>
    <w:rsid w:val="00853A34"/>
    <w:rsid w:val="00854262"/>
    <w:rsid w:val="0085431D"/>
    <w:rsid w:val="00854B73"/>
    <w:rsid w:val="00855005"/>
    <w:rsid w:val="00855110"/>
    <w:rsid w:val="008554FD"/>
    <w:rsid w:val="0085630D"/>
    <w:rsid w:val="00856CA8"/>
    <w:rsid w:val="00856E24"/>
    <w:rsid w:val="00856F24"/>
    <w:rsid w:val="008571F0"/>
    <w:rsid w:val="0085720C"/>
    <w:rsid w:val="0085799F"/>
    <w:rsid w:val="00860121"/>
    <w:rsid w:val="008606A9"/>
    <w:rsid w:val="008607A8"/>
    <w:rsid w:val="00860FBF"/>
    <w:rsid w:val="00861527"/>
    <w:rsid w:val="00862778"/>
    <w:rsid w:val="00863386"/>
    <w:rsid w:val="00863944"/>
    <w:rsid w:val="00863B71"/>
    <w:rsid w:val="008646E5"/>
    <w:rsid w:val="00865A70"/>
    <w:rsid w:val="00865AAB"/>
    <w:rsid w:val="00865F42"/>
    <w:rsid w:val="00865FEE"/>
    <w:rsid w:val="00866A64"/>
    <w:rsid w:val="00866BE2"/>
    <w:rsid w:val="00867122"/>
    <w:rsid w:val="00867D6D"/>
    <w:rsid w:val="00867F8B"/>
    <w:rsid w:val="00870587"/>
    <w:rsid w:val="00870975"/>
    <w:rsid w:val="008715EA"/>
    <w:rsid w:val="00872975"/>
    <w:rsid w:val="008734E7"/>
    <w:rsid w:val="0087390F"/>
    <w:rsid w:val="00873D7D"/>
    <w:rsid w:val="00873DD7"/>
    <w:rsid w:val="00873E1F"/>
    <w:rsid w:val="008740CC"/>
    <w:rsid w:val="008756D6"/>
    <w:rsid w:val="00875954"/>
    <w:rsid w:val="00875C9E"/>
    <w:rsid w:val="008768BA"/>
    <w:rsid w:val="008770A5"/>
    <w:rsid w:val="00877E7A"/>
    <w:rsid w:val="00877EF5"/>
    <w:rsid w:val="008800DA"/>
    <w:rsid w:val="00880136"/>
    <w:rsid w:val="008808D9"/>
    <w:rsid w:val="00880DF9"/>
    <w:rsid w:val="00880E14"/>
    <w:rsid w:val="00880E9D"/>
    <w:rsid w:val="00881196"/>
    <w:rsid w:val="00881EDE"/>
    <w:rsid w:val="00882482"/>
    <w:rsid w:val="00882570"/>
    <w:rsid w:val="0088265C"/>
    <w:rsid w:val="00882E69"/>
    <w:rsid w:val="008830DC"/>
    <w:rsid w:val="008834BF"/>
    <w:rsid w:val="0088418A"/>
    <w:rsid w:val="00884757"/>
    <w:rsid w:val="008849D4"/>
    <w:rsid w:val="00884FCC"/>
    <w:rsid w:val="00885F55"/>
    <w:rsid w:val="008860AF"/>
    <w:rsid w:val="008862E9"/>
    <w:rsid w:val="0088685F"/>
    <w:rsid w:val="008873F7"/>
    <w:rsid w:val="008879BC"/>
    <w:rsid w:val="00887F90"/>
    <w:rsid w:val="00890501"/>
    <w:rsid w:val="008906CD"/>
    <w:rsid w:val="00891969"/>
    <w:rsid w:val="00891F9C"/>
    <w:rsid w:val="0089223F"/>
    <w:rsid w:val="00892C88"/>
    <w:rsid w:val="008931F1"/>
    <w:rsid w:val="00893358"/>
    <w:rsid w:val="00893624"/>
    <w:rsid w:val="008948C8"/>
    <w:rsid w:val="00894CB5"/>
    <w:rsid w:val="00894DB5"/>
    <w:rsid w:val="00895461"/>
    <w:rsid w:val="00895CC4"/>
    <w:rsid w:val="008965FC"/>
    <w:rsid w:val="00896628"/>
    <w:rsid w:val="00896995"/>
    <w:rsid w:val="008971F6"/>
    <w:rsid w:val="00897401"/>
    <w:rsid w:val="008A00F1"/>
    <w:rsid w:val="008A042B"/>
    <w:rsid w:val="008A0527"/>
    <w:rsid w:val="008A1FCC"/>
    <w:rsid w:val="008A2058"/>
    <w:rsid w:val="008A2B08"/>
    <w:rsid w:val="008A3CD5"/>
    <w:rsid w:val="008A3DE2"/>
    <w:rsid w:val="008A4985"/>
    <w:rsid w:val="008A4B60"/>
    <w:rsid w:val="008A4DE4"/>
    <w:rsid w:val="008A6853"/>
    <w:rsid w:val="008A6DDF"/>
    <w:rsid w:val="008A7B72"/>
    <w:rsid w:val="008B03AF"/>
    <w:rsid w:val="008B185C"/>
    <w:rsid w:val="008B185F"/>
    <w:rsid w:val="008B2029"/>
    <w:rsid w:val="008B3CA8"/>
    <w:rsid w:val="008B3CBB"/>
    <w:rsid w:val="008B3E15"/>
    <w:rsid w:val="008B47C6"/>
    <w:rsid w:val="008B4CD1"/>
    <w:rsid w:val="008B514E"/>
    <w:rsid w:val="008B5913"/>
    <w:rsid w:val="008B5BBB"/>
    <w:rsid w:val="008B6028"/>
    <w:rsid w:val="008B676F"/>
    <w:rsid w:val="008B67D9"/>
    <w:rsid w:val="008B6A82"/>
    <w:rsid w:val="008B6B3E"/>
    <w:rsid w:val="008B6F5D"/>
    <w:rsid w:val="008B70D9"/>
    <w:rsid w:val="008B75B8"/>
    <w:rsid w:val="008B75DA"/>
    <w:rsid w:val="008C009C"/>
    <w:rsid w:val="008C0439"/>
    <w:rsid w:val="008C0BF2"/>
    <w:rsid w:val="008C1113"/>
    <w:rsid w:val="008C223E"/>
    <w:rsid w:val="008C2441"/>
    <w:rsid w:val="008C2C07"/>
    <w:rsid w:val="008C2E66"/>
    <w:rsid w:val="008C2EB3"/>
    <w:rsid w:val="008C37E8"/>
    <w:rsid w:val="008C3A06"/>
    <w:rsid w:val="008C3B5F"/>
    <w:rsid w:val="008C3BC8"/>
    <w:rsid w:val="008C484C"/>
    <w:rsid w:val="008C4BED"/>
    <w:rsid w:val="008C4D2F"/>
    <w:rsid w:val="008C53D4"/>
    <w:rsid w:val="008C5419"/>
    <w:rsid w:val="008C5C37"/>
    <w:rsid w:val="008C5ED7"/>
    <w:rsid w:val="008C7767"/>
    <w:rsid w:val="008C7ED9"/>
    <w:rsid w:val="008C7EF1"/>
    <w:rsid w:val="008D06EC"/>
    <w:rsid w:val="008D0BBF"/>
    <w:rsid w:val="008D108C"/>
    <w:rsid w:val="008D18F8"/>
    <w:rsid w:val="008D1975"/>
    <w:rsid w:val="008D1CB5"/>
    <w:rsid w:val="008D2583"/>
    <w:rsid w:val="008D2A83"/>
    <w:rsid w:val="008D3503"/>
    <w:rsid w:val="008D497D"/>
    <w:rsid w:val="008D4CDF"/>
    <w:rsid w:val="008D4D2F"/>
    <w:rsid w:val="008D503B"/>
    <w:rsid w:val="008D5176"/>
    <w:rsid w:val="008D58F6"/>
    <w:rsid w:val="008D614E"/>
    <w:rsid w:val="008D6E69"/>
    <w:rsid w:val="008D73F2"/>
    <w:rsid w:val="008D77DE"/>
    <w:rsid w:val="008E0D95"/>
    <w:rsid w:val="008E169C"/>
    <w:rsid w:val="008E175B"/>
    <w:rsid w:val="008E17D3"/>
    <w:rsid w:val="008E18C2"/>
    <w:rsid w:val="008E1A3E"/>
    <w:rsid w:val="008E232B"/>
    <w:rsid w:val="008E2996"/>
    <w:rsid w:val="008E329E"/>
    <w:rsid w:val="008E46EB"/>
    <w:rsid w:val="008E495B"/>
    <w:rsid w:val="008E4E37"/>
    <w:rsid w:val="008E5B3B"/>
    <w:rsid w:val="008E5D62"/>
    <w:rsid w:val="008E5F83"/>
    <w:rsid w:val="008E6067"/>
    <w:rsid w:val="008E6677"/>
    <w:rsid w:val="008E667D"/>
    <w:rsid w:val="008E6C0B"/>
    <w:rsid w:val="008E7382"/>
    <w:rsid w:val="008F0955"/>
    <w:rsid w:val="008F17DC"/>
    <w:rsid w:val="008F1F5A"/>
    <w:rsid w:val="008F2321"/>
    <w:rsid w:val="008F2A94"/>
    <w:rsid w:val="008F3217"/>
    <w:rsid w:val="008F333B"/>
    <w:rsid w:val="008F3FD7"/>
    <w:rsid w:val="008F413A"/>
    <w:rsid w:val="008F5589"/>
    <w:rsid w:val="008F56F7"/>
    <w:rsid w:val="008F5DBE"/>
    <w:rsid w:val="008F65DB"/>
    <w:rsid w:val="008F6936"/>
    <w:rsid w:val="008F6D11"/>
    <w:rsid w:val="008F6D89"/>
    <w:rsid w:val="008F7190"/>
    <w:rsid w:val="008F7271"/>
    <w:rsid w:val="008F787B"/>
    <w:rsid w:val="008F79A1"/>
    <w:rsid w:val="009004B4"/>
    <w:rsid w:val="00900CC5"/>
    <w:rsid w:val="0090161D"/>
    <w:rsid w:val="00902925"/>
    <w:rsid w:val="0090349D"/>
    <w:rsid w:val="00903F0B"/>
    <w:rsid w:val="009042F0"/>
    <w:rsid w:val="009047BE"/>
    <w:rsid w:val="00905574"/>
    <w:rsid w:val="009065DB"/>
    <w:rsid w:val="00906E97"/>
    <w:rsid w:val="009070EB"/>
    <w:rsid w:val="009071AE"/>
    <w:rsid w:val="009075C6"/>
    <w:rsid w:val="00907EB0"/>
    <w:rsid w:val="009102EE"/>
    <w:rsid w:val="009105F7"/>
    <w:rsid w:val="00910D0E"/>
    <w:rsid w:val="00911333"/>
    <w:rsid w:val="009113BE"/>
    <w:rsid w:val="009116EE"/>
    <w:rsid w:val="0091177A"/>
    <w:rsid w:val="00912147"/>
    <w:rsid w:val="00912C9E"/>
    <w:rsid w:val="00912D8E"/>
    <w:rsid w:val="00913B91"/>
    <w:rsid w:val="0091436F"/>
    <w:rsid w:val="00914439"/>
    <w:rsid w:val="00914786"/>
    <w:rsid w:val="00914819"/>
    <w:rsid w:val="00914CAB"/>
    <w:rsid w:val="0091560A"/>
    <w:rsid w:val="00915B3E"/>
    <w:rsid w:val="00915DFE"/>
    <w:rsid w:val="00916918"/>
    <w:rsid w:val="00917035"/>
    <w:rsid w:val="0091771B"/>
    <w:rsid w:val="00917D33"/>
    <w:rsid w:val="00917F1E"/>
    <w:rsid w:val="009200CC"/>
    <w:rsid w:val="0092011B"/>
    <w:rsid w:val="009203C9"/>
    <w:rsid w:val="00921103"/>
    <w:rsid w:val="00921B0B"/>
    <w:rsid w:val="009226C0"/>
    <w:rsid w:val="00922F83"/>
    <w:rsid w:val="00923B18"/>
    <w:rsid w:val="00923F51"/>
    <w:rsid w:val="009243F8"/>
    <w:rsid w:val="0092503D"/>
    <w:rsid w:val="009267D9"/>
    <w:rsid w:val="00927994"/>
    <w:rsid w:val="00927D6B"/>
    <w:rsid w:val="00930344"/>
    <w:rsid w:val="009309CB"/>
    <w:rsid w:val="00931B0D"/>
    <w:rsid w:val="00932354"/>
    <w:rsid w:val="00932446"/>
    <w:rsid w:val="0093346C"/>
    <w:rsid w:val="009343D9"/>
    <w:rsid w:val="00934FAD"/>
    <w:rsid w:val="00935361"/>
    <w:rsid w:val="0093580B"/>
    <w:rsid w:val="009368F6"/>
    <w:rsid w:val="00936CD0"/>
    <w:rsid w:val="0093713E"/>
    <w:rsid w:val="009377FC"/>
    <w:rsid w:val="00937A2D"/>
    <w:rsid w:val="00937C83"/>
    <w:rsid w:val="009420C0"/>
    <w:rsid w:val="00942D4F"/>
    <w:rsid w:val="00942ED7"/>
    <w:rsid w:val="0094345E"/>
    <w:rsid w:val="00943C53"/>
    <w:rsid w:val="00944611"/>
    <w:rsid w:val="00944BA7"/>
    <w:rsid w:val="0094551C"/>
    <w:rsid w:val="00945EA2"/>
    <w:rsid w:val="00946599"/>
    <w:rsid w:val="00947096"/>
    <w:rsid w:val="00947AAF"/>
    <w:rsid w:val="00948B5B"/>
    <w:rsid w:val="00950706"/>
    <w:rsid w:val="00950825"/>
    <w:rsid w:val="00950FA7"/>
    <w:rsid w:val="00951021"/>
    <w:rsid w:val="00951090"/>
    <w:rsid w:val="0095128D"/>
    <w:rsid w:val="009517D5"/>
    <w:rsid w:val="009525EB"/>
    <w:rsid w:val="009526BA"/>
    <w:rsid w:val="009526F0"/>
    <w:rsid w:val="00952A61"/>
    <w:rsid w:val="0095385D"/>
    <w:rsid w:val="00953C80"/>
    <w:rsid w:val="00953E7A"/>
    <w:rsid w:val="00953F76"/>
    <w:rsid w:val="00955022"/>
    <w:rsid w:val="00955171"/>
    <w:rsid w:val="00955644"/>
    <w:rsid w:val="0095596D"/>
    <w:rsid w:val="00955CB0"/>
    <w:rsid w:val="00955FC3"/>
    <w:rsid w:val="00956780"/>
    <w:rsid w:val="00956D97"/>
    <w:rsid w:val="00957D61"/>
    <w:rsid w:val="00960544"/>
    <w:rsid w:val="009606DC"/>
    <w:rsid w:val="009615F3"/>
    <w:rsid w:val="009619E3"/>
    <w:rsid w:val="00961BBB"/>
    <w:rsid w:val="00962562"/>
    <w:rsid w:val="00962830"/>
    <w:rsid w:val="0096293C"/>
    <w:rsid w:val="00963333"/>
    <w:rsid w:val="009636BA"/>
    <w:rsid w:val="009637E7"/>
    <w:rsid w:val="00963997"/>
    <w:rsid w:val="009647AA"/>
    <w:rsid w:val="009655DF"/>
    <w:rsid w:val="009656D3"/>
    <w:rsid w:val="009664DC"/>
    <w:rsid w:val="00966C9E"/>
    <w:rsid w:val="00970497"/>
    <w:rsid w:val="00970B44"/>
    <w:rsid w:val="009713B6"/>
    <w:rsid w:val="00971529"/>
    <w:rsid w:val="00971D08"/>
    <w:rsid w:val="00972280"/>
    <w:rsid w:val="0097260D"/>
    <w:rsid w:val="009729EE"/>
    <w:rsid w:val="00972C54"/>
    <w:rsid w:val="00972DE7"/>
    <w:rsid w:val="00972E87"/>
    <w:rsid w:val="00973040"/>
    <w:rsid w:val="00973231"/>
    <w:rsid w:val="00973617"/>
    <w:rsid w:val="009737E3"/>
    <w:rsid w:val="00973991"/>
    <w:rsid w:val="00973F09"/>
    <w:rsid w:val="0097443C"/>
    <w:rsid w:val="009753D1"/>
    <w:rsid w:val="00975EFE"/>
    <w:rsid w:val="00976067"/>
    <w:rsid w:val="00976DB4"/>
    <w:rsid w:val="009777B2"/>
    <w:rsid w:val="009777C3"/>
    <w:rsid w:val="00977819"/>
    <w:rsid w:val="00977B78"/>
    <w:rsid w:val="00977D44"/>
    <w:rsid w:val="00980BE8"/>
    <w:rsid w:val="00981392"/>
    <w:rsid w:val="009813CA"/>
    <w:rsid w:val="009813D4"/>
    <w:rsid w:val="00981491"/>
    <w:rsid w:val="00981608"/>
    <w:rsid w:val="00983828"/>
    <w:rsid w:val="00983F2D"/>
    <w:rsid w:val="0098458F"/>
    <w:rsid w:val="0098558B"/>
    <w:rsid w:val="009858FE"/>
    <w:rsid w:val="00985A45"/>
    <w:rsid w:val="00986438"/>
    <w:rsid w:val="00987440"/>
    <w:rsid w:val="009878DF"/>
    <w:rsid w:val="0099074D"/>
    <w:rsid w:val="00990959"/>
    <w:rsid w:val="00990A6C"/>
    <w:rsid w:val="009918E4"/>
    <w:rsid w:val="00992844"/>
    <w:rsid w:val="00992AB4"/>
    <w:rsid w:val="0099435A"/>
    <w:rsid w:val="00994AD3"/>
    <w:rsid w:val="00994FDA"/>
    <w:rsid w:val="00994FF6"/>
    <w:rsid w:val="0099521F"/>
    <w:rsid w:val="009956E0"/>
    <w:rsid w:val="009958B4"/>
    <w:rsid w:val="009964C5"/>
    <w:rsid w:val="00996636"/>
    <w:rsid w:val="00996C42"/>
    <w:rsid w:val="00996E07"/>
    <w:rsid w:val="009970EF"/>
    <w:rsid w:val="009974BA"/>
    <w:rsid w:val="009976D1"/>
    <w:rsid w:val="009A1088"/>
    <w:rsid w:val="009A177F"/>
    <w:rsid w:val="009A190F"/>
    <w:rsid w:val="009A1C55"/>
    <w:rsid w:val="009A1E84"/>
    <w:rsid w:val="009A2BCC"/>
    <w:rsid w:val="009A2E9C"/>
    <w:rsid w:val="009A325B"/>
    <w:rsid w:val="009A32C4"/>
    <w:rsid w:val="009A3BE7"/>
    <w:rsid w:val="009A467F"/>
    <w:rsid w:val="009A4883"/>
    <w:rsid w:val="009A4FBC"/>
    <w:rsid w:val="009A52FB"/>
    <w:rsid w:val="009A5DDD"/>
    <w:rsid w:val="009A5E93"/>
    <w:rsid w:val="009A607D"/>
    <w:rsid w:val="009A6526"/>
    <w:rsid w:val="009A686D"/>
    <w:rsid w:val="009A7DC7"/>
    <w:rsid w:val="009A7E0D"/>
    <w:rsid w:val="009B0539"/>
    <w:rsid w:val="009B0674"/>
    <w:rsid w:val="009B0B56"/>
    <w:rsid w:val="009B0B73"/>
    <w:rsid w:val="009B0F36"/>
    <w:rsid w:val="009B144A"/>
    <w:rsid w:val="009B1BE6"/>
    <w:rsid w:val="009B257E"/>
    <w:rsid w:val="009B2652"/>
    <w:rsid w:val="009B2C64"/>
    <w:rsid w:val="009B37B2"/>
    <w:rsid w:val="009B39C6"/>
    <w:rsid w:val="009B418B"/>
    <w:rsid w:val="009B4798"/>
    <w:rsid w:val="009B57E1"/>
    <w:rsid w:val="009B6395"/>
    <w:rsid w:val="009B6507"/>
    <w:rsid w:val="009B68DC"/>
    <w:rsid w:val="009B6EFC"/>
    <w:rsid w:val="009B73BB"/>
    <w:rsid w:val="009B768B"/>
    <w:rsid w:val="009B773D"/>
    <w:rsid w:val="009B7BF8"/>
    <w:rsid w:val="009B7C52"/>
    <w:rsid w:val="009C0C94"/>
    <w:rsid w:val="009C0DD3"/>
    <w:rsid w:val="009C1558"/>
    <w:rsid w:val="009C18FC"/>
    <w:rsid w:val="009C1972"/>
    <w:rsid w:val="009C2FF7"/>
    <w:rsid w:val="009C38B3"/>
    <w:rsid w:val="009C4151"/>
    <w:rsid w:val="009C44FC"/>
    <w:rsid w:val="009C4ED8"/>
    <w:rsid w:val="009C5091"/>
    <w:rsid w:val="009C5E08"/>
    <w:rsid w:val="009C5F02"/>
    <w:rsid w:val="009C615B"/>
    <w:rsid w:val="009C7911"/>
    <w:rsid w:val="009D05A4"/>
    <w:rsid w:val="009D1C90"/>
    <w:rsid w:val="009D2193"/>
    <w:rsid w:val="009D27EE"/>
    <w:rsid w:val="009D2F83"/>
    <w:rsid w:val="009D3332"/>
    <w:rsid w:val="009D38A3"/>
    <w:rsid w:val="009D399D"/>
    <w:rsid w:val="009D4524"/>
    <w:rsid w:val="009D49E0"/>
    <w:rsid w:val="009D4AC2"/>
    <w:rsid w:val="009D4E8E"/>
    <w:rsid w:val="009D5BDC"/>
    <w:rsid w:val="009D5F9C"/>
    <w:rsid w:val="009D63D6"/>
    <w:rsid w:val="009D7370"/>
    <w:rsid w:val="009D76D6"/>
    <w:rsid w:val="009D7B10"/>
    <w:rsid w:val="009E01F7"/>
    <w:rsid w:val="009E0B88"/>
    <w:rsid w:val="009E0EEB"/>
    <w:rsid w:val="009E0FDE"/>
    <w:rsid w:val="009E12A7"/>
    <w:rsid w:val="009E1BA9"/>
    <w:rsid w:val="009E21A6"/>
    <w:rsid w:val="009E3AB4"/>
    <w:rsid w:val="009E4537"/>
    <w:rsid w:val="009E49AD"/>
    <w:rsid w:val="009E4BBB"/>
    <w:rsid w:val="009E50BC"/>
    <w:rsid w:val="009E6453"/>
    <w:rsid w:val="009E7403"/>
    <w:rsid w:val="009E7B81"/>
    <w:rsid w:val="009E7D75"/>
    <w:rsid w:val="009E7DBA"/>
    <w:rsid w:val="009EFAB1"/>
    <w:rsid w:val="009F05A4"/>
    <w:rsid w:val="009F05A9"/>
    <w:rsid w:val="009F076C"/>
    <w:rsid w:val="009F0956"/>
    <w:rsid w:val="009F0D08"/>
    <w:rsid w:val="009F101C"/>
    <w:rsid w:val="009F163E"/>
    <w:rsid w:val="009F24DC"/>
    <w:rsid w:val="009F2C33"/>
    <w:rsid w:val="009F31FC"/>
    <w:rsid w:val="009F350B"/>
    <w:rsid w:val="009F37E5"/>
    <w:rsid w:val="009F3A37"/>
    <w:rsid w:val="009F3D26"/>
    <w:rsid w:val="009F3F9A"/>
    <w:rsid w:val="009F4A39"/>
    <w:rsid w:val="009F4C50"/>
    <w:rsid w:val="009F5409"/>
    <w:rsid w:val="009F64C4"/>
    <w:rsid w:val="009F6B34"/>
    <w:rsid w:val="009F6F59"/>
    <w:rsid w:val="009F735A"/>
    <w:rsid w:val="009F74F8"/>
    <w:rsid w:val="009F7AAE"/>
    <w:rsid w:val="00A00484"/>
    <w:rsid w:val="00A01029"/>
    <w:rsid w:val="00A010DB"/>
    <w:rsid w:val="00A017EC"/>
    <w:rsid w:val="00A01B01"/>
    <w:rsid w:val="00A025CF"/>
    <w:rsid w:val="00A02A9B"/>
    <w:rsid w:val="00A032B6"/>
    <w:rsid w:val="00A035FC"/>
    <w:rsid w:val="00A037C9"/>
    <w:rsid w:val="00A04011"/>
    <w:rsid w:val="00A04490"/>
    <w:rsid w:val="00A048CD"/>
    <w:rsid w:val="00A052C1"/>
    <w:rsid w:val="00A0571A"/>
    <w:rsid w:val="00A057B7"/>
    <w:rsid w:val="00A058C9"/>
    <w:rsid w:val="00A05A1E"/>
    <w:rsid w:val="00A06098"/>
    <w:rsid w:val="00A06427"/>
    <w:rsid w:val="00A0656B"/>
    <w:rsid w:val="00A11217"/>
    <w:rsid w:val="00A1139B"/>
    <w:rsid w:val="00A11A56"/>
    <w:rsid w:val="00A11A93"/>
    <w:rsid w:val="00A11CCB"/>
    <w:rsid w:val="00A11D6F"/>
    <w:rsid w:val="00A12821"/>
    <w:rsid w:val="00A1293E"/>
    <w:rsid w:val="00A12E62"/>
    <w:rsid w:val="00A130F5"/>
    <w:rsid w:val="00A144E1"/>
    <w:rsid w:val="00A144FA"/>
    <w:rsid w:val="00A14D13"/>
    <w:rsid w:val="00A14E23"/>
    <w:rsid w:val="00A15F80"/>
    <w:rsid w:val="00A17782"/>
    <w:rsid w:val="00A17DED"/>
    <w:rsid w:val="00A1F8D7"/>
    <w:rsid w:val="00A205A0"/>
    <w:rsid w:val="00A2074C"/>
    <w:rsid w:val="00A20CC8"/>
    <w:rsid w:val="00A20E28"/>
    <w:rsid w:val="00A210A0"/>
    <w:rsid w:val="00A211C9"/>
    <w:rsid w:val="00A211DB"/>
    <w:rsid w:val="00A2133C"/>
    <w:rsid w:val="00A216E7"/>
    <w:rsid w:val="00A2175A"/>
    <w:rsid w:val="00A217FE"/>
    <w:rsid w:val="00A219EF"/>
    <w:rsid w:val="00A21E0B"/>
    <w:rsid w:val="00A220FB"/>
    <w:rsid w:val="00A22542"/>
    <w:rsid w:val="00A2277F"/>
    <w:rsid w:val="00A23128"/>
    <w:rsid w:val="00A232A1"/>
    <w:rsid w:val="00A234DE"/>
    <w:rsid w:val="00A24016"/>
    <w:rsid w:val="00A2497B"/>
    <w:rsid w:val="00A262B8"/>
    <w:rsid w:val="00A26414"/>
    <w:rsid w:val="00A26A6C"/>
    <w:rsid w:val="00A26DFF"/>
    <w:rsid w:val="00A26F54"/>
    <w:rsid w:val="00A27A53"/>
    <w:rsid w:val="00A27F8D"/>
    <w:rsid w:val="00A30110"/>
    <w:rsid w:val="00A30215"/>
    <w:rsid w:val="00A30561"/>
    <w:rsid w:val="00A30DFC"/>
    <w:rsid w:val="00A30E74"/>
    <w:rsid w:val="00A320F3"/>
    <w:rsid w:val="00A32184"/>
    <w:rsid w:val="00A3242B"/>
    <w:rsid w:val="00A32E89"/>
    <w:rsid w:val="00A335D3"/>
    <w:rsid w:val="00A3372F"/>
    <w:rsid w:val="00A3399F"/>
    <w:rsid w:val="00A33D77"/>
    <w:rsid w:val="00A3476E"/>
    <w:rsid w:val="00A34AB8"/>
    <w:rsid w:val="00A34E1B"/>
    <w:rsid w:val="00A3527B"/>
    <w:rsid w:val="00A354B7"/>
    <w:rsid w:val="00A356D7"/>
    <w:rsid w:val="00A35B2C"/>
    <w:rsid w:val="00A35B76"/>
    <w:rsid w:val="00A40BE1"/>
    <w:rsid w:val="00A424A8"/>
    <w:rsid w:val="00A42565"/>
    <w:rsid w:val="00A427CC"/>
    <w:rsid w:val="00A42C85"/>
    <w:rsid w:val="00A42CA8"/>
    <w:rsid w:val="00A43509"/>
    <w:rsid w:val="00A44581"/>
    <w:rsid w:val="00A4498A"/>
    <w:rsid w:val="00A4504D"/>
    <w:rsid w:val="00A450F2"/>
    <w:rsid w:val="00A45324"/>
    <w:rsid w:val="00A45A46"/>
    <w:rsid w:val="00A45AEF"/>
    <w:rsid w:val="00A45B71"/>
    <w:rsid w:val="00A45F95"/>
    <w:rsid w:val="00A46A21"/>
    <w:rsid w:val="00A46C6A"/>
    <w:rsid w:val="00A46FAB"/>
    <w:rsid w:val="00A47197"/>
    <w:rsid w:val="00A479E9"/>
    <w:rsid w:val="00A50BDF"/>
    <w:rsid w:val="00A51417"/>
    <w:rsid w:val="00A515AE"/>
    <w:rsid w:val="00A526AF"/>
    <w:rsid w:val="00A526D1"/>
    <w:rsid w:val="00A52EA4"/>
    <w:rsid w:val="00A52F9A"/>
    <w:rsid w:val="00A53864"/>
    <w:rsid w:val="00A53B37"/>
    <w:rsid w:val="00A53C76"/>
    <w:rsid w:val="00A54E4B"/>
    <w:rsid w:val="00A54FBB"/>
    <w:rsid w:val="00A551FC"/>
    <w:rsid w:val="00A55C42"/>
    <w:rsid w:val="00A5643C"/>
    <w:rsid w:val="00A56DD0"/>
    <w:rsid w:val="00A57304"/>
    <w:rsid w:val="00A61136"/>
    <w:rsid w:val="00A619BC"/>
    <w:rsid w:val="00A61BA1"/>
    <w:rsid w:val="00A61FA7"/>
    <w:rsid w:val="00A621AB"/>
    <w:rsid w:val="00A6239B"/>
    <w:rsid w:val="00A62492"/>
    <w:rsid w:val="00A6299A"/>
    <w:rsid w:val="00A62F76"/>
    <w:rsid w:val="00A641E1"/>
    <w:rsid w:val="00A641E2"/>
    <w:rsid w:val="00A64C59"/>
    <w:rsid w:val="00A6597D"/>
    <w:rsid w:val="00A65B39"/>
    <w:rsid w:val="00A65C5A"/>
    <w:rsid w:val="00A6633D"/>
    <w:rsid w:val="00A664EC"/>
    <w:rsid w:val="00A66E40"/>
    <w:rsid w:val="00A6700F"/>
    <w:rsid w:val="00A67441"/>
    <w:rsid w:val="00A701B4"/>
    <w:rsid w:val="00A70353"/>
    <w:rsid w:val="00A7048E"/>
    <w:rsid w:val="00A708B3"/>
    <w:rsid w:val="00A71AEC"/>
    <w:rsid w:val="00A71B3F"/>
    <w:rsid w:val="00A7265D"/>
    <w:rsid w:val="00A72B3C"/>
    <w:rsid w:val="00A72C43"/>
    <w:rsid w:val="00A72C9E"/>
    <w:rsid w:val="00A72DAA"/>
    <w:rsid w:val="00A72F47"/>
    <w:rsid w:val="00A73210"/>
    <w:rsid w:val="00A732FA"/>
    <w:rsid w:val="00A7348F"/>
    <w:rsid w:val="00A73573"/>
    <w:rsid w:val="00A75F16"/>
    <w:rsid w:val="00A76540"/>
    <w:rsid w:val="00A76B15"/>
    <w:rsid w:val="00A774FB"/>
    <w:rsid w:val="00A8251D"/>
    <w:rsid w:val="00A82EC0"/>
    <w:rsid w:val="00A83637"/>
    <w:rsid w:val="00A845BD"/>
    <w:rsid w:val="00A85AE3"/>
    <w:rsid w:val="00A85DEE"/>
    <w:rsid w:val="00A8703F"/>
    <w:rsid w:val="00A87A4D"/>
    <w:rsid w:val="00A87ECD"/>
    <w:rsid w:val="00A900E2"/>
    <w:rsid w:val="00A90B1E"/>
    <w:rsid w:val="00A90C0B"/>
    <w:rsid w:val="00A90D4E"/>
    <w:rsid w:val="00A90E5C"/>
    <w:rsid w:val="00A91171"/>
    <w:rsid w:val="00A91437"/>
    <w:rsid w:val="00A91557"/>
    <w:rsid w:val="00A9182B"/>
    <w:rsid w:val="00A91A0A"/>
    <w:rsid w:val="00A91D01"/>
    <w:rsid w:val="00A92346"/>
    <w:rsid w:val="00A92436"/>
    <w:rsid w:val="00A92555"/>
    <w:rsid w:val="00A926D4"/>
    <w:rsid w:val="00A92A35"/>
    <w:rsid w:val="00A92E56"/>
    <w:rsid w:val="00A92E9E"/>
    <w:rsid w:val="00A9436A"/>
    <w:rsid w:val="00A948D8"/>
    <w:rsid w:val="00A94901"/>
    <w:rsid w:val="00A94CBB"/>
    <w:rsid w:val="00A9575B"/>
    <w:rsid w:val="00A95B40"/>
    <w:rsid w:val="00A95C19"/>
    <w:rsid w:val="00A964E9"/>
    <w:rsid w:val="00A969A5"/>
    <w:rsid w:val="00A973F5"/>
    <w:rsid w:val="00A97978"/>
    <w:rsid w:val="00A97AB3"/>
    <w:rsid w:val="00A97F81"/>
    <w:rsid w:val="00AA0B0E"/>
    <w:rsid w:val="00AA0EA4"/>
    <w:rsid w:val="00AA2DBE"/>
    <w:rsid w:val="00AA34AA"/>
    <w:rsid w:val="00AA3F6E"/>
    <w:rsid w:val="00AA4002"/>
    <w:rsid w:val="00AA4326"/>
    <w:rsid w:val="00AA4DA9"/>
    <w:rsid w:val="00AA5232"/>
    <w:rsid w:val="00AA5353"/>
    <w:rsid w:val="00AA5C71"/>
    <w:rsid w:val="00AA622F"/>
    <w:rsid w:val="00AA646D"/>
    <w:rsid w:val="00AA6DED"/>
    <w:rsid w:val="00AA7835"/>
    <w:rsid w:val="00AA7F5F"/>
    <w:rsid w:val="00AB0CFD"/>
    <w:rsid w:val="00AB0E35"/>
    <w:rsid w:val="00AB187C"/>
    <w:rsid w:val="00AB19BD"/>
    <w:rsid w:val="00AB206D"/>
    <w:rsid w:val="00AB318B"/>
    <w:rsid w:val="00AB32B5"/>
    <w:rsid w:val="00AB3311"/>
    <w:rsid w:val="00AB354C"/>
    <w:rsid w:val="00AB38AD"/>
    <w:rsid w:val="00AB3A0E"/>
    <w:rsid w:val="00AB4028"/>
    <w:rsid w:val="00AB4805"/>
    <w:rsid w:val="00AB48DC"/>
    <w:rsid w:val="00AB5F7D"/>
    <w:rsid w:val="00AB6566"/>
    <w:rsid w:val="00AB6823"/>
    <w:rsid w:val="00AB6C18"/>
    <w:rsid w:val="00AB6F4A"/>
    <w:rsid w:val="00AB795B"/>
    <w:rsid w:val="00AB7D5D"/>
    <w:rsid w:val="00AB7EC8"/>
    <w:rsid w:val="00AC0126"/>
    <w:rsid w:val="00AC0299"/>
    <w:rsid w:val="00AC083F"/>
    <w:rsid w:val="00AC08FD"/>
    <w:rsid w:val="00AC16C9"/>
    <w:rsid w:val="00AC1BB7"/>
    <w:rsid w:val="00AC1EFF"/>
    <w:rsid w:val="00AC1F8B"/>
    <w:rsid w:val="00AC230E"/>
    <w:rsid w:val="00AC2EF1"/>
    <w:rsid w:val="00AC3E43"/>
    <w:rsid w:val="00AC44BC"/>
    <w:rsid w:val="00AC4AD9"/>
    <w:rsid w:val="00AC4F18"/>
    <w:rsid w:val="00AC5231"/>
    <w:rsid w:val="00AC5D84"/>
    <w:rsid w:val="00AC5DDB"/>
    <w:rsid w:val="00AC65B6"/>
    <w:rsid w:val="00AC6D93"/>
    <w:rsid w:val="00AC7131"/>
    <w:rsid w:val="00AC7769"/>
    <w:rsid w:val="00AD05A7"/>
    <w:rsid w:val="00AD071C"/>
    <w:rsid w:val="00AD113D"/>
    <w:rsid w:val="00AD1235"/>
    <w:rsid w:val="00AD17BC"/>
    <w:rsid w:val="00AD1827"/>
    <w:rsid w:val="00AD19BD"/>
    <w:rsid w:val="00AD29E3"/>
    <w:rsid w:val="00AD2B8F"/>
    <w:rsid w:val="00AD3726"/>
    <w:rsid w:val="00AD38D1"/>
    <w:rsid w:val="00AD43B7"/>
    <w:rsid w:val="00AD5BC2"/>
    <w:rsid w:val="00AD5C0E"/>
    <w:rsid w:val="00AD695B"/>
    <w:rsid w:val="00AD759F"/>
    <w:rsid w:val="00AD7630"/>
    <w:rsid w:val="00AD7905"/>
    <w:rsid w:val="00AD7A09"/>
    <w:rsid w:val="00AD7DC3"/>
    <w:rsid w:val="00AE04C3"/>
    <w:rsid w:val="00AE04C9"/>
    <w:rsid w:val="00AE05F2"/>
    <w:rsid w:val="00AE0681"/>
    <w:rsid w:val="00AE1D76"/>
    <w:rsid w:val="00AE1F9D"/>
    <w:rsid w:val="00AE213B"/>
    <w:rsid w:val="00AE257C"/>
    <w:rsid w:val="00AE310D"/>
    <w:rsid w:val="00AE3A2E"/>
    <w:rsid w:val="00AE3C0D"/>
    <w:rsid w:val="00AE3D47"/>
    <w:rsid w:val="00AE42EF"/>
    <w:rsid w:val="00AE49EA"/>
    <w:rsid w:val="00AE561D"/>
    <w:rsid w:val="00AE5ADC"/>
    <w:rsid w:val="00AE607E"/>
    <w:rsid w:val="00AE685B"/>
    <w:rsid w:val="00AE6B02"/>
    <w:rsid w:val="00AE70F2"/>
    <w:rsid w:val="00AE7366"/>
    <w:rsid w:val="00AE7424"/>
    <w:rsid w:val="00AE7BB0"/>
    <w:rsid w:val="00AF0726"/>
    <w:rsid w:val="00AF08F1"/>
    <w:rsid w:val="00AF141F"/>
    <w:rsid w:val="00AF1722"/>
    <w:rsid w:val="00AF1981"/>
    <w:rsid w:val="00AF1EB1"/>
    <w:rsid w:val="00AF2318"/>
    <w:rsid w:val="00AF37E7"/>
    <w:rsid w:val="00AF3968"/>
    <w:rsid w:val="00AF4294"/>
    <w:rsid w:val="00AF4508"/>
    <w:rsid w:val="00AF49DC"/>
    <w:rsid w:val="00AF4B42"/>
    <w:rsid w:val="00AF4D3F"/>
    <w:rsid w:val="00AF5053"/>
    <w:rsid w:val="00AF550B"/>
    <w:rsid w:val="00AF5962"/>
    <w:rsid w:val="00AF599F"/>
    <w:rsid w:val="00AF613F"/>
    <w:rsid w:val="00AF6185"/>
    <w:rsid w:val="00AF6457"/>
    <w:rsid w:val="00AF67C7"/>
    <w:rsid w:val="00AF697A"/>
    <w:rsid w:val="00AF7551"/>
    <w:rsid w:val="00AF762F"/>
    <w:rsid w:val="00AF76A8"/>
    <w:rsid w:val="00AF7CDA"/>
    <w:rsid w:val="00AF7DDC"/>
    <w:rsid w:val="00AF7EBB"/>
    <w:rsid w:val="00B0022F"/>
    <w:rsid w:val="00B003A3"/>
    <w:rsid w:val="00B00C2B"/>
    <w:rsid w:val="00B00C97"/>
    <w:rsid w:val="00B03DF9"/>
    <w:rsid w:val="00B0455A"/>
    <w:rsid w:val="00B045E3"/>
    <w:rsid w:val="00B04B36"/>
    <w:rsid w:val="00B0555D"/>
    <w:rsid w:val="00B0574A"/>
    <w:rsid w:val="00B06013"/>
    <w:rsid w:val="00B0626A"/>
    <w:rsid w:val="00B06950"/>
    <w:rsid w:val="00B06B73"/>
    <w:rsid w:val="00B06C72"/>
    <w:rsid w:val="00B06E4A"/>
    <w:rsid w:val="00B0735E"/>
    <w:rsid w:val="00B1030E"/>
    <w:rsid w:val="00B10B2A"/>
    <w:rsid w:val="00B11906"/>
    <w:rsid w:val="00B11DBA"/>
    <w:rsid w:val="00B12EE4"/>
    <w:rsid w:val="00B1303D"/>
    <w:rsid w:val="00B13E36"/>
    <w:rsid w:val="00B161B8"/>
    <w:rsid w:val="00B162E9"/>
    <w:rsid w:val="00B1641B"/>
    <w:rsid w:val="00B172CE"/>
    <w:rsid w:val="00B175AA"/>
    <w:rsid w:val="00B203D5"/>
    <w:rsid w:val="00B20659"/>
    <w:rsid w:val="00B20AA5"/>
    <w:rsid w:val="00B20B1E"/>
    <w:rsid w:val="00B20CA7"/>
    <w:rsid w:val="00B2134E"/>
    <w:rsid w:val="00B2143D"/>
    <w:rsid w:val="00B21DE2"/>
    <w:rsid w:val="00B21FBF"/>
    <w:rsid w:val="00B22FAF"/>
    <w:rsid w:val="00B23631"/>
    <w:rsid w:val="00B23711"/>
    <w:rsid w:val="00B25217"/>
    <w:rsid w:val="00B26906"/>
    <w:rsid w:val="00B26E6C"/>
    <w:rsid w:val="00B26FEC"/>
    <w:rsid w:val="00B2705A"/>
    <w:rsid w:val="00B273B5"/>
    <w:rsid w:val="00B278B6"/>
    <w:rsid w:val="00B30156"/>
    <w:rsid w:val="00B301C4"/>
    <w:rsid w:val="00B30413"/>
    <w:rsid w:val="00B31007"/>
    <w:rsid w:val="00B3155F"/>
    <w:rsid w:val="00B31669"/>
    <w:rsid w:val="00B317D4"/>
    <w:rsid w:val="00B3275D"/>
    <w:rsid w:val="00B32ABD"/>
    <w:rsid w:val="00B32FAB"/>
    <w:rsid w:val="00B32FE0"/>
    <w:rsid w:val="00B33D3B"/>
    <w:rsid w:val="00B33DB8"/>
    <w:rsid w:val="00B34011"/>
    <w:rsid w:val="00B343A3"/>
    <w:rsid w:val="00B350B4"/>
    <w:rsid w:val="00B35FBD"/>
    <w:rsid w:val="00B3601B"/>
    <w:rsid w:val="00B36264"/>
    <w:rsid w:val="00B365C4"/>
    <w:rsid w:val="00B37135"/>
    <w:rsid w:val="00B371A7"/>
    <w:rsid w:val="00B37722"/>
    <w:rsid w:val="00B37AC0"/>
    <w:rsid w:val="00B37D88"/>
    <w:rsid w:val="00B37DA0"/>
    <w:rsid w:val="00B400B0"/>
    <w:rsid w:val="00B404D2"/>
    <w:rsid w:val="00B409F8"/>
    <w:rsid w:val="00B41694"/>
    <w:rsid w:val="00B42934"/>
    <w:rsid w:val="00B429A1"/>
    <w:rsid w:val="00B42C64"/>
    <w:rsid w:val="00B432A8"/>
    <w:rsid w:val="00B43616"/>
    <w:rsid w:val="00B43B5E"/>
    <w:rsid w:val="00B43F72"/>
    <w:rsid w:val="00B449ED"/>
    <w:rsid w:val="00B44AEE"/>
    <w:rsid w:val="00B44BAC"/>
    <w:rsid w:val="00B45A98"/>
    <w:rsid w:val="00B45D5A"/>
    <w:rsid w:val="00B45E88"/>
    <w:rsid w:val="00B45E8B"/>
    <w:rsid w:val="00B462C6"/>
    <w:rsid w:val="00B47366"/>
    <w:rsid w:val="00B502AA"/>
    <w:rsid w:val="00B50AF7"/>
    <w:rsid w:val="00B51B22"/>
    <w:rsid w:val="00B51E57"/>
    <w:rsid w:val="00B5203B"/>
    <w:rsid w:val="00B52A96"/>
    <w:rsid w:val="00B52FFD"/>
    <w:rsid w:val="00B54B31"/>
    <w:rsid w:val="00B54BAA"/>
    <w:rsid w:val="00B54BDC"/>
    <w:rsid w:val="00B5508D"/>
    <w:rsid w:val="00B55491"/>
    <w:rsid w:val="00B55CCD"/>
    <w:rsid w:val="00B56043"/>
    <w:rsid w:val="00B56752"/>
    <w:rsid w:val="00B56CDE"/>
    <w:rsid w:val="00B5722F"/>
    <w:rsid w:val="00B57F57"/>
    <w:rsid w:val="00B5A3DF"/>
    <w:rsid w:val="00B60D2E"/>
    <w:rsid w:val="00B610A6"/>
    <w:rsid w:val="00B61658"/>
    <w:rsid w:val="00B6171A"/>
    <w:rsid w:val="00B620EA"/>
    <w:rsid w:val="00B62EEC"/>
    <w:rsid w:val="00B63311"/>
    <w:rsid w:val="00B637A2"/>
    <w:rsid w:val="00B63917"/>
    <w:rsid w:val="00B63C38"/>
    <w:rsid w:val="00B63C6D"/>
    <w:rsid w:val="00B63E4C"/>
    <w:rsid w:val="00B6431F"/>
    <w:rsid w:val="00B645C1"/>
    <w:rsid w:val="00B6469A"/>
    <w:rsid w:val="00B64814"/>
    <w:rsid w:val="00B648AE"/>
    <w:rsid w:val="00B649F2"/>
    <w:rsid w:val="00B64CCC"/>
    <w:rsid w:val="00B65D53"/>
    <w:rsid w:val="00B65D9A"/>
    <w:rsid w:val="00B65E90"/>
    <w:rsid w:val="00B67BC6"/>
    <w:rsid w:val="00B67F74"/>
    <w:rsid w:val="00B70B88"/>
    <w:rsid w:val="00B70D08"/>
    <w:rsid w:val="00B715B3"/>
    <w:rsid w:val="00B720AD"/>
    <w:rsid w:val="00B722E5"/>
    <w:rsid w:val="00B7267B"/>
    <w:rsid w:val="00B728F4"/>
    <w:rsid w:val="00B72C3B"/>
    <w:rsid w:val="00B73A45"/>
    <w:rsid w:val="00B74667"/>
    <w:rsid w:val="00B74813"/>
    <w:rsid w:val="00B74898"/>
    <w:rsid w:val="00B74D48"/>
    <w:rsid w:val="00B74ECD"/>
    <w:rsid w:val="00B74F2B"/>
    <w:rsid w:val="00B75EFF"/>
    <w:rsid w:val="00B7609C"/>
    <w:rsid w:val="00B76647"/>
    <w:rsid w:val="00B76678"/>
    <w:rsid w:val="00B7676C"/>
    <w:rsid w:val="00B770B3"/>
    <w:rsid w:val="00B77348"/>
    <w:rsid w:val="00B774E8"/>
    <w:rsid w:val="00B77581"/>
    <w:rsid w:val="00B775B0"/>
    <w:rsid w:val="00B80C85"/>
    <w:rsid w:val="00B810E9"/>
    <w:rsid w:val="00B818E8"/>
    <w:rsid w:val="00B81A5D"/>
    <w:rsid w:val="00B81BC7"/>
    <w:rsid w:val="00B81C88"/>
    <w:rsid w:val="00B81D4E"/>
    <w:rsid w:val="00B821C1"/>
    <w:rsid w:val="00B830F8"/>
    <w:rsid w:val="00B83225"/>
    <w:rsid w:val="00B83A17"/>
    <w:rsid w:val="00B83DE1"/>
    <w:rsid w:val="00B84591"/>
    <w:rsid w:val="00B848FF"/>
    <w:rsid w:val="00B852FA"/>
    <w:rsid w:val="00B85B2E"/>
    <w:rsid w:val="00B86F59"/>
    <w:rsid w:val="00B871EC"/>
    <w:rsid w:val="00B90362"/>
    <w:rsid w:val="00B90398"/>
    <w:rsid w:val="00B91B04"/>
    <w:rsid w:val="00B91FAD"/>
    <w:rsid w:val="00B93822"/>
    <w:rsid w:val="00B93BAB"/>
    <w:rsid w:val="00B94EFB"/>
    <w:rsid w:val="00B9509F"/>
    <w:rsid w:val="00B956CE"/>
    <w:rsid w:val="00B9570E"/>
    <w:rsid w:val="00B961D1"/>
    <w:rsid w:val="00B96379"/>
    <w:rsid w:val="00B96C3E"/>
    <w:rsid w:val="00B97D1D"/>
    <w:rsid w:val="00BA0365"/>
    <w:rsid w:val="00BA0837"/>
    <w:rsid w:val="00BA15D6"/>
    <w:rsid w:val="00BA17B7"/>
    <w:rsid w:val="00BA181E"/>
    <w:rsid w:val="00BA185E"/>
    <w:rsid w:val="00BA19F0"/>
    <w:rsid w:val="00BA23E2"/>
    <w:rsid w:val="00BA2494"/>
    <w:rsid w:val="00BA33A6"/>
    <w:rsid w:val="00BA379A"/>
    <w:rsid w:val="00BA3A59"/>
    <w:rsid w:val="00BA4245"/>
    <w:rsid w:val="00BA4E38"/>
    <w:rsid w:val="00BA5E13"/>
    <w:rsid w:val="00BA5F90"/>
    <w:rsid w:val="00BA731D"/>
    <w:rsid w:val="00BB00B0"/>
    <w:rsid w:val="00BB0A41"/>
    <w:rsid w:val="00BB0F6B"/>
    <w:rsid w:val="00BB1524"/>
    <w:rsid w:val="00BB2F6F"/>
    <w:rsid w:val="00BB3201"/>
    <w:rsid w:val="00BB3666"/>
    <w:rsid w:val="00BB3BA8"/>
    <w:rsid w:val="00BB3C93"/>
    <w:rsid w:val="00BB3CA4"/>
    <w:rsid w:val="00BB3E97"/>
    <w:rsid w:val="00BB473F"/>
    <w:rsid w:val="00BB51E3"/>
    <w:rsid w:val="00BB5FD1"/>
    <w:rsid w:val="00BB6DA6"/>
    <w:rsid w:val="00BB6E8E"/>
    <w:rsid w:val="00BB70DA"/>
    <w:rsid w:val="00BB726E"/>
    <w:rsid w:val="00BB7550"/>
    <w:rsid w:val="00BB7562"/>
    <w:rsid w:val="00BC025C"/>
    <w:rsid w:val="00BC04AD"/>
    <w:rsid w:val="00BC18F4"/>
    <w:rsid w:val="00BC1920"/>
    <w:rsid w:val="00BC1A9E"/>
    <w:rsid w:val="00BC23CD"/>
    <w:rsid w:val="00BC255D"/>
    <w:rsid w:val="00BC29A6"/>
    <w:rsid w:val="00BC41CF"/>
    <w:rsid w:val="00BC4929"/>
    <w:rsid w:val="00BC4B59"/>
    <w:rsid w:val="00BC4BC7"/>
    <w:rsid w:val="00BC58D0"/>
    <w:rsid w:val="00BC5CEA"/>
    <w:rsid w:val="00BC5D64"/>
    <w:rsid w:val="00BC6224"/>
    <w:rsid w:val="00BC62D7"/>
    <w:rsid w:val="00BC642B"/>
    <w:rsid w:val="00BC6D75"/>
    <w:rsid w:val="00BD009E"/>
    <w:rsid w:val="00BD06FB"/>
    <w:rsid w:val="00BD1480"/>
    <w:rsid w:val="00BD16AC"/>
    <w:rsid w:val="00BD174A"/>
    <w:rsid w:val="00BD2161"/>
    <w:rsid w:val="00BD2639"/>
    <w:rsid w:val="00BD2898"/>
    <w:rsid w:val="00BD2B67"/>
    <w:rsid w:val="00BD2D03"/>
    <w:rsid w:val="00BD2F8B"/>
    <w:rsid w:val="00BD31C7"/>
    <w:rsid w:val="00BD37FE"/>
    <w:rsid w:val="00BD39D1"/>
    <w:rsid w:val="00BD3E49"/>
    <w:rsid w:val="00BD3F6A"/>
    <w:rsid w:val="00BD402E"/>
    <w:rsid w:val="00BD5D52"/>
    <w:rsid w:val="00BD700D"/>
    <w:rsid w:val="00BD7697"/>
    <w:rsid w:val="00BD7B8E"/>
    <w:rsid w:val="00BD7DA4"/>
    <w:rsid w:val="00BE07EC"/>
    <w:rsid w:val="00BE13B3"/>
    <w:rsid w:val="00BE169F"/>
    <w:rsid w:val="00BE181B"/>
    <w:rsid w:val="00BE1BD5"/>
    <w:rsid w:val="00BE1C65"/>
    <w:rsid w:val="00BE1ED3"/>
    <w:rsid w:val="00BE3ADD"/>
    <w:rsid w:val="00BE3F71"/>
    <w:rsid w:val="00BE4108"/>
    <w:rsid w:val="00BE44CC"/>
    <w:rsid w:val="00BE4C2E"/>
    <w:rsid w:val="00BE4DEC"/>
    <w:rsid w:val="00BE563D"/>
    <w:rsid w:val="00BE6998"/>
    <w:rsid w:val="00BE6D2A"/>
    <w:rsid w:val="00BE7727"/>
    <w:rsid w:val="00BE7927"/>
    <w:rsid w:val="00BF1942"/>
    <w:rsid w:val="00BF1D96"/>
    <w:rsid w:val="00BF248C"/>
    <w:rsid w:val="00BF2583"/>
    <w:rsid w:val="00BF2911"/>
    <w:rsid w:val="00BF2E40"/>
    <w:rsid w:val="00BF3180"/>
    <w:rsid w:val="00BF3248"/>
    <w:rsid w:val="00BF3789"/>
    <w:rsid w:val="00BF449D"/>
    <w:rsid w:val="00BF46DF"/>
    <w:rsid w:val="00BF47C6"/>
    <w:rsid w:val="00BF498B"/>
    <w:rsid w:val="00BF51C5"/>
    <w:rsid w:val="00BF5AAC"/>
    <w:rsid w:val="00BF67C0"/>
    <w:rsid w:val="00BF783B"/>
    <w:rsid w:val="00BF7D34"/>
    <w:rsid w:val="00C0041A"/>
    <w:rsid w:val="00C004A9"/>
    <w:rsid w:val="00C00CDF"/>
    <w:rsid w:val="00C0126D"/>
    <w:rsid w:val="00C01C9F"/>
    <w:rsid w:val="00C01FD1"/>
    <w:rsid w:val="00C02A16"/>
    <w:rsid w:val="00C04263"/>
    <w:rsid w:val="00C0453F"/>
    <w:rsid w:val="00C045BC"/>
    <w:rsid w:val="00C053D4"/>
    <w:rsid w:val="00C054C5"/>
    <w:rsid w:val="00C0605F"/>
    <w:rsid w:val="00C077C0"/>
    <w:rsid w:val="00C11254"/>
    <w:rsid w:val="00C115AB"/>
    <w:rsid w:val="00C11C28"/>
    <w:rsid w:val="00C11E8C"/>
    <w:rsid w:val="00C12A7B"/>
    <w:rsid w:val="00C12FA3"/>
    <w:rsid w:val="00C140F7"/>
    <w:rsid w:val="00C14188"/>
    <w:rsid w:val="00C1440A"/>
    <w:rsid w:val="00C14DBE"/>
    <w:rsid w:val="00C17AEE"/>
    <w:rsid w:val="00C17CE3"/>
    <w:rsid w:val="00C17D75"/>
    <w:rsid w:val="00C20507"/>
    <w:rsid w:val="00C206B9"/>
    <w:rsid w:val="00C21108"/>
    <w:rsid w:val="00C2151D"/>
    <w:rsid w:val="00C21DFF"/>
    <w:rsid w:val="00C2232F"/>
    <w:rsid w:val="00C22DDA"/>
    <w:rsid w:val="00C22F0C"/>
    <w:rsid w:val="00C23BEB"/>
    <w:rsid w:val="00C23C85"/>
    <w:rsid w:val="00C23DC5"/>
    <w:rsid w:val="00C23EB9"/>
    <w:rsid w:val="00C240C9"/>
    <w:rsid w:val="00C2432E"/>
    <w:rsid w:val="00C2468F"/>
    <w:rsid w:val="00C24A8C"/>
    <w:rsid w:val="00C250CE"/>
    <w:rsid w:val="00C25986"/>
    <w:rsid w:val="00C25E6F"/>
    <w:rsid w:val="00C26623"/>
    <w:rsid w:val="00C266BC"/>
    <w:rsid w:val="00C26841"/>
    <w:rsid w:val="00C309A9"/>
    <w:rsid w:val="00C30D8C"/>
    <w:rsid w:val="00C30FC3"/>
    <w:rsid w:val="00C31255"/>
    <w:rsid w:val="00C3140F"/>
    <w:rsid w:val="00C315A3"/>
    <w:rsid w:val="00C315BA"/>
    <w:rsid w:val="00C31940"/>
    <w:rsid w:val="00C320D0"/>
    <w:rsid w:val="00C3214C"/>
    <w:rsid w:val="00C322CD"/>
    <w:rsid w:val="00C33E69"/>
    <w:rsid w:val="00C34F32"/>
    <w:rsid w:val="00C3525A"/>
    <w:rsid w:val="00C3706B"/>
    <w:rsid w:val="00C372DA"/>
    <w:rsid w:val="00C3752B"/>
    <w:rsid w:val="00C37882"/>
    <w:rsid w:val="00C37F87"/>
    <w:rsid w:val="00C40244"/>
    <w:rsid w:val="00C40878"/>
    <w:rsid w:val="00C408E8"/>
    <w:rsid w:val="00C40C48"/>
    <w:rsid w:val="00C41143"/>
    <w:rsid w:val="00C4170F"/>
    <w:rsid w:val="00C41F22"/>
    <w:rsid w:val="00C4202B"/>
    <w:rsid w:val="00C42B09"/>
    <w:rsid w:val="00C43A6A"/>
    <w:rsid w:val="00C44D84"/>
    <w:rsid w:val="00C45600"/>
    <w:rsid w:val="00C45DFB"/>
    <w:rsid w:val="00C4633F"/>
    <w:rsid w:val="00C46608"/>
    <w:rsid w:val="00C47341"/>
    <w:rsid w:val="00C476AB"/>
    <w:rsid w:val="00C47762"/>
    <w:rsid w:val="00C47E64"/>
    <w:rsid w:val="00C50186"/>
    <w:rsid w:val="00C50BA4"/>
    <w:rsid w:val="00C50DC3"/>
    <w:rsid w:val="00C519E5"/>
    <w:rsid w:val="00C521E7"/>
    <w:rsid w:val="00C52982"/>
    <w:rsid w:val="00C52E4D"/>
    <w:rsid w:val="00C53817"/>
    <w:rsid w:val="00C53EE0"/>
    <w:rsid w:val="00C5415F"/>
    <w:rsid w:val="00C54B68"/>
    <w:rsid w:val="00C54B9B"/>
    <w:rsid w:val="00C5590A"/>
    <w:rsid w:val="00C55F54"/>
    <w:rsid w:val="00C56033"/>
    <w:rsid w:val="00C56535"/>
    <w:rsid w:val="00C572FC"/>
    <w:rsid w:val="00C57748"/>
    <w:rsid w:val="00C60028"/>
    <w:rsid w:val="00C604CA"/>
    <w:rsid w:val="00C606CB"/>
    <w:rsid w:val="00C60F44"/>
    <w:rsid w:val="00C61A9B"/>
    <w:rsid w:val="00C621AA"/>
    <w:rsid w:val="00C621D6"/>
    <w:rsid w:val="00C62D94"/>
    <w:rsid w:val="00C632FB"/>
    <w:rsid w:val="00C63BF1"/>
    <w:rsid w:val="00C63F4E"/>
    <w:rsid w:val="00C646FA"/>
    <w:rsid w:val="00C647A9"/>
    <w:rsid w:val="00C647E4"/>
    <w:rsid w:val="00C648E8"/>
    <w:rsid w:val="00C649CA"/>
    <w:rsid w:val="00C66156"/>
    <w:rsid w:val="00C66175"/>
    <w:rsid w:val="00C66227"/>
    <w:rsid w:val="00C66260"/>
    <w:rsid w:val="00C6691B"/>
    <w:rsid w:val="00C67AED"/>
    <w:rsid w:val="00C67FD8"/>
    <w:rsid w:val="00C7015E"/>
    <w:rsid w:val="00C709DE"/>
    <w:rsid w:val="00C70AF1"/>
    <w:rsid w:val="00C70E7F"/>
    <w:rsid w:val="00C70EC8"/>
    <w:rsid w:val="00C710A4"/>
    <w:rsid w:val="00C7119A"/>
    <w:rsid w:val="00C726BF"/>
    <w:rsid w:val="00C72936"/>
    <w:rsid w:val="00C72D71"/>
    <w:rsid w:val="00C72F34"/>
    <w:rsid w:val="00C73839"/>
    <w:rsid w:val="00C74023"/>
    <w:rsid w:val="00C74971"/>
    <w:rsid w:val="00C7596E"/>
    <w:rsid w:val="00C75B11"/>
    <w:rsid w:val="00C75BD6"/>
    <w:rsid w:val="00C7622A"/>
    <w:rsid w:val="00C76376"/>
    <w:rsid w:val="00C76696"/>
    <w:rsid w:val="00C76BFA"/>
    <w:rsid w:val="00C76CA4"/>
    <w:rsid w:val="00C77797"/>
    <w:rsid w:val="00C77D93"/>
    <w:rsid w:val="00C800D5"/>
    <w:rsid w:val="00C80238"/>
    <w:rsid w:val="00C81086"/>
    <w:rsid w:val="00C810C0"/>
    <w:rsid w:val="00C81B9B"/>
    <w:rsid w:val="00C81D26"/>
    <w:rsid w:val="00C81E99"/>
    <w:rsid w:val="00C82804"/>
    <w:rsid w:val="00C82BAC"/>
    <w:rsid w:val="00C8426A"/>
    <w:rsid w:val="00C84457"/>
    <w:rsid w:val="00C84CBD"/>
    <w:rsid w:val="00C85849"/>
    <w:rsid w:val="00C858E7"/>
    <w:rsid w:val="00C85C04"/>
    <w:rsid w:val="00C85C43"/>
    <w:rsid w:val="00C86061"/>
    <w:rsid w:val="00C861B9"/>
    <w:rsid w:val="00C863E6"/>
    <w:rsid w:val="00C86CE1"/>
    <w:rsid w:val="00C86E2D"/>
    <w:rsid w:val="00C879B9"/>
    <w:rsid w:val="00C91021"/>
    <w:rsid w:val="00C919A9"/>
    <w:rsid w:val="00C91AC7"/>
    <w:rsid w:val="00C91DD9"/>
    <w:rsid w:val="00C92271"/>
    <w:rsid w:val="00C9275B"/>
    <w:rsid w:val="00C92F1A"/>
    <w:rsid w:val="00C95895"/>
    <w:rsid w:val="00C96729"/>
    <w:rsid w:val="00C96F62"/>
    <w:rsid w:val="00CA0810"/>
    <w:rsid w:val="00CA1DE3"/>
    <w:rsid w:val="00CA1FDF"/>
    <w:rsid w:val="00CA223C"/>
    <w:rsid w:val="00CA24CE"/>
    <w:rsid w:val="00CA303F"/>
    <w:rsid w:val="00CA324E"/>
    <w:rsid w:val="00CA3381"/>
    <w:rsid w:val="00CA33F4"/>
    <w:rsid w:val="00CA4033"/>
    <w:rsid w:val="00CA41AA"/>
    <w:rsid w:val="00CA41E2"/>
    <w:rsid w:val="00CA4723"/>
    <w:rsid w:val="00CA4AC9"/>
    <w:rsid w:val="00CA4BDE"/>
    <w:rsid w:val="00CA52AD"/>
    <w:rsid w:val="00CA535F"/>
    <w:rsid w:val="00CA6DC9"/>
    <w:rsid w:val="00CA72D5"/>
    <w:rsid w:val="00CA73C4"/>
    <w:rsid w:val="00CA7E56"/>
    <w:rsid w:val="00CA7F8E"/>
    <w:rsid w:val="00CB063E"/>
    <w:rsid w:val="00CB0C0B"/>
    <w:rsid w:val="00CB1589"/>
    <w:rsid w:val="00CB1B87"/>
    <w:rsid w:val="00CB20AF"/>
    <w:rsid w:val="00CB20EB"/>
    <w:rsid w:val="00CB2941"/>
    <w:rsid w:val="00CB30F0"/>
    <w:rsid w:val="00CB3611"/>
    <w:rsid w:val="00CB3B1D"/>
    <w:rsid w:val="00CB42E0"/>
    <w:rsid w:val="00CB4A0B"/>
    <w:rsid w:val="00CB5878"/>
    <w:rsid w:val="00CB596B"/>
    <w:rsid w:val="00CB5AC3"/>
    <w:rsid w:val="00CB6205"/>
    <w:rsid w:val="00CB685B"/>
    <w:rsid w:val="00CB69D9"/>
    <w:rsid w:val="00CB6A0C"/>
    <w:rsid w:val="00CB75C4"/>
    <w:rsid w:val="00CC0A93"/>
    <w:rsid w:val="00CC0D4F"/>
    <w:rsid w:val="00CC1F83"/>
    <w:rsid w:val="00CC2429"/>
    <w:rsid w:val="00CC25CA"/>
    <w:rsid w:val="00CC25F0"/>
    <w:rsid w:val="00CC2E49"/>
    <w:rsid w:val="00CC319B"/>
    <w:rsid w:val="00CC3512"/>
    <w:rsid w:val="00CC3652"/>
    <w:rsid w:val="00CC3AB3"/>
    <w:rsid w:val="00CC3FB4"/>
    <w:rsid w:val="00CC4799"/>
    <w:rsid w:val="00CC49AF"/>
    <w:rsid w:val="00CC4B49"/>
    <w:rsid w:val="00CC54DE"/>
    <w:rsid w:val="00CC56B9"/>
    <w:rsid w:val="00CC5D5E"/>
    <w:rsid w:val="00CC5DCD"/>
    <w:rsid w:val="00CC62F7"/>
    <w:rsid w:val="00CC641B"/>
    <w:rsid w:val="00CC6C5D"/>
    <w:rsid w:val="00CC6FA3"/>
    <w:rsid w:val="00CC7517"/>
    <w:rsid w:val="00CC78FA"/>
    <w:rsid w:val="00CC79F1"/>
    <w:rsid w:val="00CC7C7C"/>
    <w:rsid w:val="00CD0516"/>
    <w:rsid w:val="00CD08BE"/>
    <w:rsid w:val="00CD08CC"/>
    <w:rsid w:val="00CD0CCF"/>
    <w:rsid w:val="00CD0D4D"/>
    <w:rsid w:val="00CD168E"/>
    <w:rsid w:val="00CD2A89"/>
    <w:rsid w:val="00CD334F"/>
    <w:rsid w:val="00CD3509"/>
    <w:rsid w:val="00CD3A86"/>
    <w:rsid w:val="00CD443B"/>
    <w:rsid w:val="00CD453D"/>
    <w:rsid w:val="00CD5E4A"/>
    <w:rsid w:val="00CD60E9"/>
    <w:rsid w:val="00CD641E"/>
    <w:rsid w:val="00CD7A10"/>
    <w:rsid w:val="00CD7EEB"/>
    <w:rsid w:val="00CD7F1B"/>
    <w:rsid w:val="00CE02FA"/>
    <w:rsid w:val="00CE0987"/>
    <w:rsid w:val="00CE0A67"/>
    <w:rsid w:val="00CE15B7"/>
    <w:rsid w:val="00CE1983"/>
    <w:rsid w:val="00CE1B9F"/>
    <w:rsid w:val="00CE2871"/>
    <w:rsid w:val="00CE35CE"/>
    <w:rsid w:val="00CE426F"/>
    <w:rsid w:val="00CE433A"/>
    <w:rsid w:val="00CE5BCD"/>
    <w:rsid w:val="00CE5D93"/>
    <w:rsid w:val="00CE6288"/>
    <w:rsid w:val="00CF068A"/>
    <w:rsid w:val="00CF07B8"/>
    <w:rsid w:val="00CF07DF"/>
    <w:rsid w:val="00CF0F1D"/>
    <w:rsid w:val="00CF233C"/>
    <w:rsid w:val="00CF23CD"/>
    <w:rsid w:val="00CF2C47"/>
    <w:rsid w:val="00CF2D77"/>
    <w:rsid w:val="00CF4518"/>
    <w:rsid w:val="00CF49D9"/>
    <w:rsid w:val="00CF4FB2"/>
    <w:rsid w:val="00CF5E00"/>
    <w:rsid w:val="00CF6DD9"/>
    <w:rsid w:val="00CF79A9"/>
    <w:rsid w:val="00CF7CD3"/>
    <w:rsid w:val="00D00049"/>
    <w:rsid w:val="00D00821"/>
    <w:rsid w:val="00D009BC"/>
    <w:rsid w:val="00D00E0A"/>
    <w:rsid w:val="00D01199"/>
    <w:rsid w:val="00D01403"/>
    <w:rsid w:val="00D01E02"/>
    <w:rsid w:val="00D01FBA"/>
    <w:rsid w:val="00D020E7"/>
    <w:rsid w:val="00D02721"/>
    <w:rsid w:val="00D031B0"/>
    <w:rsid w:val="00D031B1"/>
    <w:rsid w:val="00D032BA"/>
    <w:rsid w:val="00D040D1"/>
    <w:rsid w:val="00D0422D"/>
    <w:rsid w:val="00D048FC"/>
    <w:rsid w:val="00D04B22"/>
    <w:rsid w:val="00D04CB0"/>
    <w:rsid w:val="00D052BB"/>
    <w:rsid w:val="00D05E38"/>
    <w:rsid w:val="00D05F49"/>
    <w:rsid w:val="00D06676"/>
    <w:rsid w:val="00D06B90"/>
    <w:rsid w:val="00D07236"/>
    <w:rsid w:val="00D0755C"/>
    <w:rsid w:val="00D07AF2"/>
    <w:rsid w:val="00D1009B"/>
    <w:rsid w:val="00D101A9"/>
    <w:rsid w:val="00D106DD"/>
    <w:rsid w:val="00D113C9"/>
    <w:rsid w:val="00D119CE"/>
    <w:rsid w:val="00D11AB7"/>
    <w:rsid w:val="00D121BB"/>
    <w:rsid w:val="00D1247C"/>
    <w:rsid w:val="00D13358"/>
    <w:rsid w:val="00D13F23"/>
    <w:rsid w:val="00D14654"/>
    <w:rsid w:val="00D147E0"/>
    <w:rsid w:val="00D14A1C"/>
    <w:rsid w:val="00D14BD2"/>
    <w:rsid w:val="00D14E51"/>
    <w:rsid w:val="00D14EEC"/>
    <w:rsid w:val="00D14FB5"/>
    <w:rsid w:val="00D1518C"/>
    <w:rsid w:val="00D16458"/>
    <w:rsid w:val="00D16569"/>
    <w:rsid w:val="00D1660A"/>
    <w:rsid w:val="00D16A09"/>
    <w:rsid w:val="00D16A30"/>
    <w:rsid w:val="00D16E82"/>
    <w:rsid w:val="00D171A5"/>
    <w:rsid w:val="00D173D8"/>
    <w:rsid w:val="00D17F13"/>
    <w:rsid w:val="00D2020F"/>
    <w:rsid w:val="00D20EDE"/>
    <w:rsid w:val="00D20F18"/>
    <w:rsid w:val="00D2102F"/>
    <w:rsid w:val="00D210B9"/>
    <w:rsid w:val="00D21597"/>
    <w:rsid w:val="00D23A89"/>
    <w:rsid w:val="00D24429"/>
    <w:rsid w:val="00D24EE7"/>
    <w:rsid w:val="00D25636"/>
    <w:rsid w:val="00D256F5"/>
    <w:rsid w:val="00D25854"/>
    <w:rsid w:val="00D25AAE"/>
    <w:rsid w:val="00D25BE0"/>
    <w:rsid w:val="00D25D10"/>
    <w:rsid w:val="00D25D61"/>
    <w:rsid w:val="00D26421"/>
    <w:rsid w:val="00D26E56"/>
    <w:rsid w:val="00D30F42"/>
    <w:rsid w:val="00D31326"/>
    <w:rsid w:val="00D3180B"/>
    <w:rsid w:val="00D31B57"/>
    <w:rsid w:val="00D32A18"/>
    <w:rsid w:val="00D32E74"/>
    <w:rsid w:val="00D3332D"/>
    <w:rsid w:val="00D33D43"/>
    <w:rsid w:val="00D34075"/>
    <w:rsid w:val="00D340D0"/>
    <w:rsid w:val="00D340D7"/>
    <w:rsid w:val="00D34831"/>
    <w:rsid w:val="00D34B87"/>
    <w:rsid w:val="00D35585"/>
    <w:rsid w:val="00D36BED"/>
    <w:rsid w:val="00D379D5"/>
    <w:rsid w:val="00D37C17"/>
    <w:rsid w:val="00D407EF"/>
    <w:rsid w:val="00D41352"/>
    <w:rsid w:val="00D41C59"/>
    <w:rsid w:val="00D4284A"/>
    <w:rsid w:val="00D428BC"/>
    <w:rsid w:val="00D43216"/>
    <w:rsid w:val="00D43869"/>
    <w:rsid w:val="00D43C05"/>
    <w:rsid w:val="00D444CC"/>
    <w:rsid w:val="00D44589"/>
    <w:rsid w:val="00D445C3"/>
    <w:rsid w:val="00D4476F"/>
    <w:rsid w:val="00D44A68"/>
    <w:rsid w:val="00D45065"/>
    <w:rsid w:val="00D454B3"/>
    <w:rsid w:val="00D45D71"/>
    <w:rsid w:val="00D46059"/>
    <w:rsid w:val="00D46ECA"/>
    <w:rsid w:val="00D4731F"/>
    <w:rsid w:val="00D475F8"/>
    <w:rsid w:val="00D47600"/>
    <w:rsid w:val="00D47905"/>
    <w:rsid w:val="00D47E51"/>
    <w:rsid w:val="00D514DC"/>
    <w:rsid w:val="00D52121"/>
    <w:rsid w:val="00D521DD"/>
    <w:rsid w:val="00D52FB9"/>
    <w:rsid w:val="00D5376C"/>
    <w:rsid w:val="00D548C3"/>
    <w:rsid w:val="00D551F3"/>
    <w:rsid w:val="00D55315"/>
    <w:rsid w:val="00D554BB"/>
    <w:rsid w:val="00D55C64"/>
    <w:rsid w:val="00D56284"/>
    <w:rsid w:val="00D56EC3"/>
    <w:rsid w:val="00D57342"/>
    <w:rsid w:val="00D57558"/>
    <w:rsid w:val="00D613EC"/>
    <w:rsid w:val="00D61618"/>
    <w:rsid w:val="00D61B30"/>
    <w:rsid w:val="00D623F7"/>
    <w:rsid w:val="00D62ACD"/>
    <w:rsid w:val="00D63656"/>
    <w:rsid w:val="00D6387C"/>
    <w:rsid w:val="00D6406A"/>
    <w:rsid w:val="00D64A2D"/>
    <w:rsid w:val="00D659A4"/>
    <w:rsid w:val="00D659F0"/>
    <w:rsid w:val="00D65E8F"/>
    <w:rsid w:val="00D65EAC"/>
    <w:rsid w:val="00D6670D"/>
    <w:rsid w:val="00D66AC7"/>
    <w:rsid w:val="00D672F5"/>
    <w:rsid w:val="00D67591"/>
    <w:rsid w:val="00D675C3"/>
    <w:rsid w:val="00D67BDB"/>
    <w:rsid w:val="00D7058F"/>
    <w:rsid w:val="00D7094C"/>
    <w:rsid w:val="00D70B8A"/>
    <w:rsid w:val="00D7167E"/>
    <w:rsid w:val="00D716F0"/>
    <w:rsid w:val="00D7187C"/>
    <w:rsid w:val="00D718A0"/>
    <w:rsid w:val="00D7193F"/>
    <w:rsid w:val="00D71E84"/>
    <w:rsid w:val="00D72D50"/>
    <w:rsid w:val="00D72E93"/>
    <w:rsid w:val="00D73531"/>
    <w:rsid w:val="00D7446C"/>
    <w:rsid w:val="00D74547"/>
    <w:rsid w:val="00D7464E"/>
    <w:rsid w:val="00D759D8"/>
    <w:rsid w:val="00D763C0"/>
    <w:rsid w:val="00D76E04"/>
    <w:rsid w:val="00D7717E"/>
    <w:rsid w:val="00D77754"/>
    <w:rsid w:val="00D77BA1"/>
    <w:rsid w:val="00D805A9"/>
    <w:rsid w:val="00D806E0"/>
    <w:rsid w:val="00D80E3D"/>
    <w:rsid w:val="00D81265"/>
    <w:rsid w:val="00D812C3"/>
    <w:rsid w:val="00D815B1"/>
    <w:rsid w:val="00D820C4"/>
    <w:rsid w:val="00D82A3A"/>
    <w:rsid w:val="00D830DA"/>
    <w:rsid w:val="00D83FD4"/>
    <w:rsid w:val="00D84446"/>
    <w:rsid w:val="00D85245"/>
    <w:rsid w:val="00D85528"/>
    <w:rsid w:val="00D85656"/>
    <w:rsid w:val="00D857F6"/>
    <w:rsid w:val="00D861E9"/>
    <w:rsid w:val="00D86772"/>
    <w:rsid w:val="00D86A14"/>
    <w:rsid w:val="00D86ACE"/>
    <w:rsid w:val="00D86D5F"/>
    <w:rsid w:val="00D86DBD"/>
    <w:rsid w:val="00D87010"/>
    <w:rsid w:val="00D875B1"/>
    <w:rsid w:val="00D87D11"/>
    <w:rsid w:val="00D87D6B"/>
    <w:rsid w:val="00D87E6E"/>
    <w:rsid w:val="00D87F45"/>
    <w:rsid w:val="00D90157"/>
    <w:rsid w:val="00D901AE"/>
    <w:rsid w:val="00D90380"/>
    <w:rsid w:val="00D9041C"/>
    <w:rsid w:val="00D91181"/>
    <w:rsid w:val="00D91756"/>
    <w:rsid w:val="00D91A7F"/>
    <w:rsid w:val="00D91AFC"/>
    <w:rsid w:val="00D91B68"/>
    <w:rsid w:val="00D92292"/>
    <w:rsid w:val="00D93A28"/>
    <w:rsid w:val="00D940B5"/>
    <w:rsid w:val="00D94B98"/>
    <w:rsid w:val="00D94D63"/>
    <w:rsid w:val="00D954D9"/>
    <w:rsid w:val="00D95D74"/>
    <w:rsid w:val="00D95EBF"/>
    <w:rsid w:val="00D96DCC"/>
    <w:rsid w:val="00DA046A"/>
    <w:rsid w:val="00DA0BE3"/>
    <w:rsid w:val="00DA0BFF"/>
    <w:rsid w:val="00DA22B7"/>
    <w:rsid w:val="00DA246C"/>
    <w:rsid w:val="00DA3327"/>
    <w:rsid w:val="00DA3359"/>
    <w:rsid w:val="00DA3494"/>
    <w:rsid w:val="00DA35C3"/>
    <w:rsid w:val="00DA369A"/>
    <w:rsid w:val="00DA40D6"/>
    <w:rsid w:val="00DA4129"/>
    <w:rsid w:val="00DA4766"/>
    <w:rsid w:val="00DA500B"/>
    <w:rsid w:val="00DA5E32"/>
    <w:rsid w:val="00DA6D0E"/>
    <w:rsid w:val="00DA7692"/>
    <w:rsid w:val="00DA79FC"/>
    <w:rsid w:val="00DA7D91"/>
    <w:rsid w:val="00DA7F14"/>
    <w:rsid w:val="00DA7F4F"/>
    <w:rsid w:val="00DB0164"/>
    <w:rsid w:val="00DB0DFE"/>
    <w:rsid w:val="00DB230B"/>
    <w:rsid w:val="00DB2FE5"/>
    <w:rsid w:val="00DB3B18"/>
    <w:rsid w:val="00DB3E90"/>
    <w:rsid w:val="00DB4AA4"/>
    <w:rsid w:val="00DB540A"/>
    <w:rsid w:val="00DB5E0B"/>
    <w:rsid w:val="00DB5F62"/>
    <w:rsid w:val="00DB6D25"/>
    <w:rsid w:val="00DB6E79"/>
    <w:rsid w:val="00DB6F88"/>
    <w:rsid w:val="00DB7279"/>
    <w:rsid w:val="00DC206D"/>
    <w:rsid w:val="00DC2223"/>
    <w:rsid w:val="00DC32D0"/>
    <w:rsid w:val="00DC41D9"/>
    <w:rsid w:val="00DC46E6"/>
    <w:rsid w:val="00DC4AE4"/>
    <w:rsid w:val="00DC4D6D"/>
    <w:rsid w:val="00DC533D"/>
    <w:rsid w:val="00DC550D"/>
    <w:rsid w:val="00DC5608"/>
    <w:rsid w:val="00DC5D88"/>
    <w:rsid w:val="00DC60FF"/>
    <w:rsid w:val="00DC674D"/>
    <w:rsid w:val="00DC6780"/>
    <w:rsid w:val="00DC722D"/>
    <w:rsid w:val="00DC7304"/>
    <w:rsid w:val="00DC76A6"/>
    <w:rsid w:val="00DC7E28"/>
    <w:rsid w:val="00DC7E53"/>
    <w:rsid w:val="00DD040B"/>
    <w:rsid w:val="00DD042D"/>
    <w:rsid w:val="00DD0837"/>
    <w:rsid w:val="00DD24A0"/>
    <w:rsid w:val="00DD2606"/>
    <w:rsid w:val="00DD2BEC"/>
    <w:rsid w:val="00DD2E27"/>
    <w:rsid w:val="00DD314B"/>
    <w:rsid w:val="00DD3485"/>
    <w:rsid w:val="00DD43E5"/>
    <w:rsid w:val="00DD4797"/>
    <w:rsid w:val="00DD4E7A"/>
    <w:rsid w:val="00DD5849"/>
    <w:rsid w:val="00DD63BE"/>
    <w:rsid w:val="00DD6D32"/>
    <w:rsid w:val="00DD6EFB"/>
    <w:rsid w:val="00DD6FEA"/>
    <w:rsid w:val="00DE0186"/>
    <w:rsid w:val="00DE039F"/>
    <w:rsid w:val="00DE03B1"/>
    <w:rsid w:val="00DE140A"/>
    <w:rsid w:val="00DE1EE2"/>
    <w:rsid w:val="00DE2716"/>
    <w:rsid w:val="00DE296D"/>
    <w:rsid w:val="00DE3388"/>
    <w:rsid w:val="00DE40A9"/>
    <w:rsid w:val="00DE42AE"/>
    <w:rsid w:val="00DE4368"/>
    <w:rsid w:val="00DE5E40"/>
    <w:rsid w:val="00DE70FF"/>
    <w:rsid w:val="00DE71BD"/>
    <w:rsid w:val="00DE7256"/>
    <w:rsid w:val="00DE77F2"/>
    <w:rsid w:val="00DE7818"/>
    <w:rsid w:val="00DF0132"/>
    <w:rsid w:val="00DF0231"/>
    <w:rsid w:val="00DF054C"/>
    <w:rsid w:val="00DF05C0"/>
    <w:rsid w:val="00DF064A"/>
    <w:rsid w:val="00DF19F9"/>
    <w:rsid w:val="00DF220F"/>
    <w:rsid w:val="00DF22C8"/>
    <w:rsid w:val="00DF22D8"/>
    <w:rsid w:val="00DF2B2A"/>
    <w:rsid w:val="00DF2B74"/>
    <w:rsid w:val="00DF2DFE"/>
    <w:rsid w:val="00DF4E4B"/>
    <w:rsid w:val="00DF5225"/>
    <w:rsid w:val="00DF5D16"/>
    <w:rsid w:val="00DF5F28"/>
    <w:rsid w:val="00DF5FE5"/>
    <w:rsid w:val="00DF65E0"/>
    <w:rsid w:val="00DF671B"/>
    <w:rsid w:val="00DF680D"/>
    <w:rsid w:val="00DF720F"/>
    <w:rsid w:val="00DF7531"/>
    <w:rsid w:val="00DF7777"/>
    <w:rsid w:val="00DF795A"/>
    <w:rsid w:val="00DF7C56"/>
    <w:rsid w:val="00E0075B"/>
    <w:rsid w:val="00E019E1"/>
    <w:rsid w:val="00E01AC3"/>
    <w:rsid w:val="00E01E9A"/>
    <w:rsid w:val="00E021BE"/>
    <w:rsid w:val="00E03472"/>
    <w:rsid w:val="00E034F9"/>
    <w:rsid w:val="00E036D0"/>
    <w:rsid w:val="00E03C81"/>
    <w:rsid w:val="00E04352"/>
    <w:rsid w:val="00E04419"/>
    <w:rsid w:val="00E055D7"/>
    <w:rsid w:val="00E05664"/>
    <w:rsid w:val="00E057C3"/>
    <w:rsid w:val="00E05926"/>
    <w:rsid w:val="00E05BA2"/>
    <w:rsid w:val="00E06449"/>
    <w:rsid w:val="00E06624"/>
    <w:rsid w:val="00E06A1A"/>
    <w:rsid w:val="00E06B6E"/>
    <w:rsid w:val="00E0778B"/>
    <w:rsid w:val="00E10373"/>
    <w:rsid w:val="00E103A2"/>
    <w:rsid w:val="00E1058A"/>
    <w:rsid w:val="00E10AED"/>
    <w:rsid w:val="00E1102C"/>
    <w:rsid w:val="00E12013"/>
    <w:rsid w:val="00E12928"/>
    <w:rsid w:val="00E132B8"/>
    <w:rsid w:val="00E13CF0"/>
    <w:rsid w:val="00E149BF"/>
    <w:rsid w:val="00E14CE4"/>
    <w:rsid w:val="00E14F05"/>
    <w:rsid w:val="00E15792"/>
    <w:rsid w:val="00E15E1D"/>
    <w:rsid w:val="00E15E8A"/>
    <w:rsid w:val="00E20425"/>
    <w:rsid w:val="00E207E1"/>
    <w:rsid w:val="00E20DAA"/>
    <w:rsid w:val="00E21007"/>
    <w:rsid w:val="00E210ED"/>
    <w:rsid w:val="00E21739"/>
    <w:rsid w:val="00E228E6"/>
    <w:rsid w:val="00E2370C"/>
    <w:rsid w:val="00E23A01"/>
    <w:rsid w:val="00E24B13"/>
    <w:rsid w:val="00E25245"/>
    <w:rsid w:val="00E2612C"/>
    <w:rsid w:val="00E264A8"/>
    <w:rsid w:val="00E269FA"/>
    <w:rsid w:val="00E26EF5"/>
    <w:rsid w:val="00E27032"/>
    <w:rsid w:val="00E271ED"/>
    <w:rsid w:val="00E27E34"/>
    <w:rsid w:val="00E3023B"/>
    <w:rsid w:val="00E3085B"/>
    <w:rsid w:val="00E308B3"/>
    <w:rsid w:val="00E30EE5"/>
    <w:rsid w:val="00E31BE6"/>
    <w:rsid w:val="00E326DB"/>
    <w:rsid w:val="00E32BB5"/>
    <w:rsid w:val="00E32F22"/>
    <w:rsid w:val="00E335FB"/>
    <w:rsid w:val="00E338CA"/>
    <w:rsid w:val="00E33B10"/>
    <w:rsid w:val="00E3455E"/>
    <w:rsid w:val="00E34F29"/>
    <w:rsid w:val="00E350E8"/>
    <w:rsid w:val="00E352F2"/>
    <w:rsid w:val="00E35EC7"/>
    <w:rsid w:val="00E36368"/>
    <w:rsid w:val="00E364AC"/>
    <w:rsid w:val="00E36CDB"/>
    <w:rsid w:val="00E3791A"/>
    <w:rsid w:val="00E416F4"/>
    <w:rsid w:val="00E419BA"/>
    <w:rsid w:val="00E41EB7"/>
    <w:rsid w:val="00E42475"/>
    <w:rsid w:val="00E42534"/>
    <w:rsid w:val="00E42F35"/>
    <w:rsid w:val="00E42F87"/>
    <w:rsid w:val="00E43140"/>
    <w:rsid w:val="00E43CB9"/>
    <w:rsid w:val="00E44A1C"/>
    <w:rsid w:val="00E44EBC"/>
    <w:rsid w:val="00E45EE9"/>
    <w:rsid w:val="00E45F66"/>
    <w:rsid w:val="00E463E4"/>
    <w:rsid w:val="00E46434"/>
    <w:rsid w:val="00E4679B"/>
    <w:rsid w:val="00E47981"/>
    <w:rsid w:val="00E47C98"/>
    <w:rsid w:val="00E509F9"/>
    <w:rsid w:val="00E50CB9"/>
    <w:rsid w:val="00E513BC"/>
    <w:rsid w:val="00E51EF0"/>
    <w:rsid w:val="00E523CD"/>
    <w:rsid w:val="00E52CD5"/>
    <w:rsid w:val="00E52D51"/>
    <w:rsid w:val="00E52EFC"/>
    <w:rsid w:val="00E52FF9"/>
    <w:rsid w:val="00E53FB7"/>
    <w:rsid w:val="00E54128"/>
    <w:rsid w:val="00E5487A"/>
    <w:rsid w:val="00E54893"/>
    <w:rsid w:val="00E54FCF"/>
    <w:rsid w:val="00E550FA"/>
    <w:rsid w:val="00E5525D"/>
    <w:rsid w:val="00E5576E"/>
    <w:rsid w:val="00E55CA5"/>
    <w:rsid w:val="00E55D0C"/>
    <w:rsid w:val="00E561D1"/>
    <w:rsid w:val="00E56780"/>
    <w:rsid w:val="00E56F89"/>
    <w:rsid w:val="00E57AF0"/>
    <w:rsid w:val="00E6048E"/>
    <w:rsid w:val="00E60E8F"/>
    <w:rsid w:val="00E611EE"/>
    <w:rsid w:val="00E6125C"/>
    <w:rsid w:val="00E615C1"/>
    <w:rsid w:val="00E61A8B"/>
    <w:rsid w:val="00E623A5"/>
    <w:rsid w:val="00E6268E"/>
    <w:rsid w:val="00E62F67"/>
    <w:rsid w:val="00E631D3"/>
    <w:rsid w:val="00E633FA"/>
    <w:rsid w:val="00E64244"/>
    <w:rsid w:val="00E645D7"/>
    <w:rsid w:val="00E645E5"/>
    <w:rsid w:val="00E656FC"/>
    <w:rsid w:val="00E65D8C"/>
    <w:rsid w:val="00E663DD"/>
    <w:rsid w:val="00E718C9"/>
    <w:rsid w:val="00E71AC6"/>
    <w:rsid w:val="00E71F76"/>
    <w:rsid w:val="00E72654"/>
    <w:rsid w:val="00E72C1E"/>
    <w:rsid w:val="00E731C6"/>
    <w:rsid w:val="00E73771"/>
    <w:rsid w:val="00E73980"/>
    <w:rsid w:val="00E73DC2"/>
    <w:rsid w:val="00E73FA0"/>
    <w:rsid w:val="00E75352"/>
    <w:rsid w:val="00E755FE"/>
    <w:rsid w:val="00E75863"/>
    <w:rsid w:val="00E75B29"/>
    <w:rsid w:val="00E75F27"/>
    <w:rsid w:val="00E77156"/>
    <w:rsid w:val="00E77516"/>
    <w:rsid w:val="00E77729"/>
    <w:rsid w:val="00E77BF3"/>
    <w:rsid w:val="00E801D4"/>
    <w:rsid w:val="00E80673"/>
    <w:rsid w:val="00E8113F"/>
    <w:rsid w:val="00E81606"/>
    <w:rsid w:val="00E81B0B"/>
    <w:rsid w:val="00E826A2"/>
    <w:rsid w:val="00E8323B"/>
    <w:rsid w:val="00E83419"/>
    <w:rsid w:val="00E836C1"/>
    <w:rsid w:val="00E840E6"/>
    <w:rsid w:val="00E84A29"/>
    <w:rsid w:val="00E85051"/>
    <w:rsid w:val="00E855D0"/>
    <w:rsid w:val="00E85787"/>
    <w:rsid w:val="00E8599E"/>
    <w:rsid w:val="00E85B8B"/>
    <w:rsid w:val="00E87781"/>
    <w:rsid w:val="00E878E4"/>
    <w:rsid w:val="00E878E5"/>
    <w:rsid w:val="00E8798A"/>
    <w:rsid w:val="00E90C6F"/>
    <w:rsid w:val="00E916CE"/>
    <w:rsid w:val="00E922A1"/>
    <w:rsid w:val="00E92B15"/>
    <w:rsid w:val="00E92CFA"/>
    <w:rsid w:val="00E9347F"/>
    <w:rsid w:val="00E93A5D"/>
    <w:rsid w:val="00E93AFD"/>
    <w:rsid w:val="00E93BAC"/>
    <w:rsid w:val="00E94438"/>
    <w:rsid w:val="00E94D6C"/>
    <w:rsid w:val="00E950F1"/>
    <w:rsid w:val="00E9522F"/>
    <w:rsid w:val="00E96042"/>
    <w:rsid w:val="00E97ADD"/>
    <w:rsid w:val="00E97F20"/>
    <w:rsid w:val="00EA0910"/>
    <w:rsid w:val="00EA16E3"/>
    <w:rsid w:val="00EA19DC"/>
    <w:rsid w:val="00EA1AA9"/>
    <w:rsid w:val="00EA219D"/>
    <w:rsid w:val="00EA22BE"/>
    <w:rsid w:val="00EA2377"/>
    <w:rsid w:val="00EA2545"/>
    <w:rsid w:val="00EA2823"/>
    <w:rsid w:val="00EA3549"/>
    <w:rsid w:val="00EA359C"/>
    <w:rsid w:val="00EA4147"/>
    <w:rsid w:val="00EA52F2"/>
    <w:rsid w:val="00EA5E8A"/>
    <w:rsid w:val="00EA606E"/>
    <w:rsid w:val="00EA62E9"/>
    <w:rsid w:val="00EA6B12"/>
    <w:rsid w:val="00EA6F3D"/>
    <w:rsid w:val="00EA7747"/>
    <w:rsid w:val="00EA7866"/>
    <w:rsid w:val="00EB0348"/>
    <w:rsid w:val="00EB117D"/>
    <w:rsid w:val="00EB1296"/>
    <w:rsid w:val="00EB12B4"/>
    <w:rsid w:val="00EB13B1"/>
    <w:rsid w:val="00EB1533"/>
    <w:rsid w:val="00EB1A38"/>
    <w:rsid w:val="00EB1DF2"/>
    <w:rsid w:val="00EB1F54"/>
    <w:rsid w:val="00EB2549"/>
    <w:rsid w:val="00EB2BE1"/>
    <w:rsid w:val="00EB2E4D"/>
    <w:rsid w:val="00EB3EDE"/>
    <w:rsid w:val="00EB42C6"/>
    <w:rsid w:val="00EB4796"/>
    <w:rsid w:val="00EB487E"/>
    <w:rsid w:val="00EB49A2"/>
    <w:rsid w:val="00EB5056"/>
    <w:rsid w:val="00EB5AAB"/>
    <w:rsid w:val="00EB5DE8"/>
    <w:rsid w:val="00EB6662"/>
    <w:rsid w:val="00EB66E6"/>
    <w:rsid w:val="00EB6931"/>
    <w:rsid w:val="00EB7636"/>
    <w:rsid w:val="00EC0512"/>
    <w:rsid w:val="00EC068E"/>
    <w:rsid w:val="00EC0850"/>
    <w:rsid w:val="00EC08B3"/>
    <w:rsid w:val="00EC0C67"/>
    <w:rsid w:val="00EC119D"/>
    <w:rsid w:val="00EC139A"/>
    <w:rsid w:val="00EC14E7"/>
    <w:rsid w:val="00EC15C1"/>
    <w:rsid w:val="00EC1792"/>
    <w:rsid w:val="00EC25FA"/>
    <w:rsid w:val="00EC29B3"/>
    <w:rsid w:val="00EC2C65"/>
    <w:rsid w:val="00EC3954"/>
    <w:rsid w:val="00EC4324"/>
    <w:rsid w:val="00EC43D6"/>
    <w:rsid w:val="00EC44C7"/>
    <w:rsid w:val="00EC4AB6"/>
    <w:rsid w:val="00EC4DFC"/>
    <w:rsid w:val="00EC50CA"/>
    <w:rsid w:val="00EC579B"/>
    <w:rsid w:val="00EC5E27"/>
    <w:rsid w:val="00EC697F"/>
    <w:rsid w:val="00EC6B83"/>
    <w:rsid w:val="00EC6E53"/>
    <w:rsid w:val="00EC78CE"/>
    <w:rsid w:val="00EC7BC0"/>
    <w:rsid w:val="00EC7C4F"/>
    <w:rsid w:val="00ED0B45"/>
    <w:rsid w:val="00ED1C61"/>
    <w:rsid w:val="00ED2037"/>
    <w:rsid w:val="00ED22CC"/>
    <w:rsid w:val="00ED23EE"/>
    <w:rsid w:val="00ED259E"/>
    <w:rsid w:val="00ED2E1F"/>
    <w:rsid w:val="00ED2E62"/>
    <w:rsid w:val="00ED3794"/>
    <w:rsid w:val="00ED3A72"/>
    <w:rsid w:val="00ED4523"/>
    <w:rsid w:val="00ED46D4"/>
    <w:rsid w:val="00ED62F8"/>
    <w:rsid w:val="00ED66A2"/>
    <w:rsid w:val="00ED6929"/>
    <w:rsid w:val="00ED6C22"/>
    <w:rsid w:val="00ED74B5"/>
    <w:rsid w:val="00ED7C5F"/>
    <w:rsid w:val="00EE02DB"/>
    <w:rsid w:val="00EE0E39"/>
    <w:rsid w:val="00EE107B"/>
    <w:rsid w:val="00EE1C2F"/>
    <w:rsid w:val="00EE1DE5"/>
    <w:rsid w:val="00EE2771"/>
    <w:rsid w:val="00EE2EDE"/>
    <w:rsid w:val="00EE30E0"/>
    <w:rsid w:val="00EE3284"/>
    <w:rsid w:val="00EE33B1"/>
    <w:rsid w:val="00EE3826"/>
    <w:rsid w:val="00EE4F77"/>
    <w:rsid w:val="00EE4FBA"/>
    <w:rsid w:val="00EE5CAC"/>
    <w:rsid w:val="00EE60DF"/>
    <w:rsid w:val="00EE662C"/>
    <w:rsid w:val="00EE6756"/>
    <w:rsid w:val="00EE6C80"/>
    <w:rsid w:val="00EE6D59"/>
    <w:rsid w:val="00EE7293"/>
    <w:rsid w:val="00EE7479"/>
    <w:rsid w:val="00EF152D"/>
    <w:rsid w:val="00EF1B78"/>
    <w:rsid w:val="00EF1EA9"/>
    <w:rsid w:val="00EF2C3E"/>
    <w:rsid w:val="00EF2CAA"/>
    <w:rsid w:val="00EF2F53"/>
    <w:rsid w:val="00EF3765"/>
    <w:rsid w:val="00EF37FD"/>
    <w:rsid w:val="00EF40EF"/>
    <w:rsid w:val="00EF4BF4"/>
    <w:rsid w:val="00EF4F52"/>
    <w:rsid w:val="00EF520E"/>
    <w:rsid w:val="00EF5285"/>
    <w:rsid w:val="00EF5DB3"/>
    <w:rsid w:val="00EF6237"/>
    <w:rsid w:val="00EF67F0"/>
    <w:rsid w:val="00EF6909"/>
    <w:rsid w:val="00EF6F48"/>
    <w:rsid w:val="00EF7310"/>
    <w:rsid w:val="00F00367"/>
    <w:rsid w:val="00F00EE9"/>
    <w:rsid w:val="00F0160F"/>
    <w:rsid w:val="00F01CB2"/>
    <w:rsid w:val="00F01CB6"/>
    <w:rsid w:val="00F01E44"/>
    <w:rsid w:val="00F02958"/>
    <w:rsid w:val="00F03942"/>
    <w:rsid w:val="00F03E74"/>
    <w:rsid w:val="00F03F70"/>
    <w:rsid w:val="00F04296"/>
    <w:rsid w:val="00F046CC"/>
    <w:rsid w:val="00F0491C"/>
    <w:rsid w:val="00F04A37"/>
    <w:rsid w:val="00F051B6"/>
    <w:rsid w:val="00F054B1"/>
    <w:rsid w:val="00F05A94"/>
    <w:rsid w:val="00F0641D"/>
    <w:rsid w:val="00F06C88"/>
    <w:rsid w:val="00F0723C"/>
    <w:rsid w:val="00F072F6"/>
    <w:rsid w:val="00F075FE"/>
    <w:rsid w:val="00F10740"/>
    <w:rsid w:val="00F10872"/>
    <w:rsid w:val="00F10AF1"/>
    <w:rsid w:val="00F11A34"/>
    <w:rsid w:val="00F12D4F"/>
    <w:rsid w:val="00F13309"/>
    <w:rsid w:val="00F13511"/>
    <w:rsid w:val="00F13E1C"/>
    <w:rsid w:val="00F14315"/>
    <w:rsid w:val="00F144B4"/>
    <w:rsid w:val="00F14B5E"/>
    <w:rsid w:val="00F1554C"/>
    <w:rsid w:val="00F157A4"/>
    <w:rsid w:val="00F16FD9"/>
    <w:rsid w:val="00F2026E"/>
    <w:rsid w:val="00F20546"/>
    <w:rsid w:val="00F20701"/>
    <w:rsid w:val="00F20D49"/>
    <w:rsid w:val="00F2115B"/>
    <w:rsid w:val="00F21342"/>
    <w:rsid w:val="00F21B1D"/>
    <w:rsid w:val="00F21DF4"/>
    <w:rsid w:val="00F21E5B"/>
    <w:rsid w:val="00F22121"/>
    <w:rsid w:val="00F2231A"/>
    <w:rsid w:val="00F229A6"/>
    <w:rsid w:val="00F2501E"/>
    <w:rsid w:val="00F25D7D"/>
    <w:rsid w:val="00F2649E"/>
    <w:rsid w:val="00F26666"/>
    <w:rsid w:val="00F26A5A"/>
    <w:rsid w:val="00F26C47"/>
    <w:rsid w:val="00F274D4"/>
    <w:rsid w:val="00F27D65"/>
    <w:rsid w:val="00F27F40"/>
    <w:rsid w:val="00F302AE"/>
    <w:rsid w:val="00F307B4"/>
    <w:rsid w:val="00F30F7D"/>
    <w:rsid w:val="00F31070"/>
    <w:rsid w:val="00F3171D"/>
    <w:rsid w:val="00F317DC"/>
    <w:rsid w:val="00F31DB2"/>
    <w:rsid w:val="00F32202"/>
    <w:rsid w:val="00F32BCA"/>
    <w:rsid w:val="00F32C45"/>
    <w:rsid w:val="00F32C87"/>
    <w:rsid w:val="00F330A1"/>
    <w:rsid w:val="00F3373C"/>
    <w:rsid w:val="00F33994"/>
    <w:rsid w:val="00F33FDE"/>
    <w:rsid w:val="00F34166"/>
    <w:rsid w:val="00F34855"/>
    <w:rsid w:val="00F34D5B"/>
    <w:rsid w:val="00F34E53"/>
    <w:rsid w:val="00F360EB"/>
    <w:rsid w:val="00F36A50"/>
    <w:rsid w:val="00F36C53"/>
    <w:rsid w:val="00F376C5"/>
    <w:rsid w:val="00F37CA9"/>
    <w:rsid w:val="00F37F29"/>
    <w:rsid w:val="00F40921"/>
    <w:rsid w:val="00F411A9"/>
    <w:rsid w:val="00F41BCE"/>
    <w:rsid w:val="00F41F39"/>
    <w:rsid w:val="00F426C2"/>
    <w:rsid w:val="00F440C8"/>
    <w:rsid w:val="00F44668"/>
    <w:rsid w:val="00F46215"/>
    <w:rsid w:val="00F46D0C"/>
    <w:rsid w:val="00F46DC9"/>
    <w:rsid w:val="00F47059"/>
    <w:rsid w:val="00F477B4"/>
    <w:rsid w:val="00F47B32"/>
    <w:rsid w:val="00F50370"/>
    <w:rsid w:val="00F50947"/>
    <w:rsid w:val="00F50A5D"/>
    <w:rsid w:val="00F51F55"/>
    <w:rsid w:val="00F52E91"/>
    <w:rsid w:val="00F537ED"/>
    <w:rsid w:val="00F547E0"/>
    <w:rsid w:val="00F54B31"/>
    <w:rsid w:val="00F55537"/>
    <w:rsid w:val="00F5657F"/>
    <w:rsid w:val="00F570FC"/>
    <w:rsid w:val="00F576BA"/>
    <w:rsid w:val="00F60B07"/>
    <w:rsid w:val="00F60CAC"/>
    <w:rsid w:val="00F614CA"/>
    <w:rsid w:val="00F61B1B"/>
    <w:rsid w:val="00F61B66"/>
    <w:rsid w:val="00F6259D"/>
    <w:rsid w:val="00F62A74"/>
    <w:rsid w:val="00F63182"/>
    <w:rsid w:val="00F63AD4"/>
    <w:rsid w:val="00F63D2A"/>
    <w:rsid w:val="00F64316"/>
    <w:rsid w:val="00F65064"/>
    <w:rsid w:val="00F6572F"/>
    <w:rsid w:val="00F65A88"/>
    <w:rsid w:val="00F65F9A"/>
    <w:rsid w:val="00F6705B"/>
    <w:rsid w:val="00F67F9E"/>
    <w:rsid w:val="00F70F60"/>
    <w:rsid w:val="00F71A2D"/>
    <w:rsid w:val="00F71BB8"/>
    <w:rsid w:val="00F72154"/>
    <w:rsid w:val="00F72E48"/>
    <w:rsid w:val="00F73B8A"/>
    <w:rsid w:val="00F73F3B"/>
    <w:rsid w:val="00F74AF1"/>
    <w:rsid w:val="00F756B6"/>
    <w:rsid w:val="00F7582D"/>
    <w:rsid w:val="00F75C26"/>
    <w:rsid w:val="00F75DBE"/>
    <w:rsid w:val="00F75FF9"/>
    <w:rsid w:val="00F7617D"/>
    <w:rsid w:val="00F76226"/>
    <w:rsid w:val="00F76F93"/>
    <w:rsid w:val="00F77206"/>
    <w:rsid w:val="00F779C0"/>
    <w:rsid w:val="00F77A5C"/>
    <w:rsid w:val="00F77F91"/>
    <w:rsid w:val="00F800F9"/>
    <w:rsid w:val="00F80417"/>
    <w:rsid w:val="00F8092A"/>
    <w:rsid w:val="00F810B8"/>
    <w:rsid w:val="00F814D1"/>
    <w:rsid w:val="00F81AAE"/>
    <w:rsid w:val="00F825D8"/>
    <w:rsid w:val="00F8283D"/>
    <w:rsid w:val="00F833BD"/>
    <w:rsid w:val="00F833F7"/>
    <w:rsid w:val="00F8495F"/>
    <w:rsid w:val="00F854AD"/>
    <w:rsid w:val="00F859F2"/>
    <w:rsid w:val="00F85A7A"/>
    <w:rsid w:val="00F85D9B"/>
    <w:rsid w:val="00F86221"/>
    <w:rsid w:val="00F86903"/>
    <w:rsid w:val="00F90A55"/>
    <w:rsid w:val="00F9123B"/>
    <w:rsid w:val="00F916CF"/>
    <w:rsid w:val="00F916E1"/>
    <w:rsid w:val="00F9186A"/>
    <w:rsid w:val="00F91C6D"/>
    <w:rsid w:val="00F921B7"/>
    <w:rsid w:val="00F9247E"/>
    <w:rsid w:val="00F9390D"/>
    <w:rsid w:val="00F93DE0"/>
    <w:rsid w:val="00F941E6"/>
    <w:rsid w:val="00F94A08"/>
    <w:rsid w:val="00F95F1A"/>
    <w:rsid w:val="00F96731"/>
    <w:rsid w:val="00F96A87"/>
    <w:rsid w:val="00F96BCA"/>
    <w:rsid w:val="00F96C39"/>
    <w:rsid w:val="00F97313"/>
    <w:rsid w:val="00F97395"/>
    <w:rsid w:val="00F974F8"/>
    <w:rsid w:val="00FA03B7"/>
    <w:rsid w:val="00FA0538"/>
    <w:rsid w:val="00FA0A36"/>
    <w:rsid w:val="00FA1428"/>
    <w:rsid w:val="00FA1656"/>
    <w:rsid w:val="00FA1F47"/>
    <w:rsid w:val="00FA2776"/>
    <w:rsid w:val="00FA3154"/>
    <w:rsid w:val="00FA34AE"/>
    <w:rsid w:val="00FA36CA"/>
    <w:rsid w:val="00FA40E1"/>
    <w:rsid w:val="00FA45DF"/>
    <w:rsid w:val="00FA46B6"/>
    <w:rsid w:val="00FA64DD"/>
    <w:rsid w:val="00FA7E24"/>
    <w:rsid w:val="00FB0079"/>
    <w:rsid w:val="00FB03F8"/>
    <w:rsid w:val="00FB0BE6"/>
    <w:rsid w:val="00FB0C7A"/>
    <w:rsid w:val="00FB14C5"/>
    <w:rsid w:val="00FB29EA"/>
    <w:rsid w:val="00FB2A60"/>
    <w:rsid w:val="00FB374A"/>
    <w:rsid w:val="00FB38F0"/>
    <w:rsid w:val="00FB3E2A"/>
    <w:rsid w:val="00FB41CE"/>
    <w:rsid w:val="00FB46D8"/>
    <w:rsid w:val="00FB4B5B"/>
    <w:rsid w:val="00FB4C4F"/>
    <w:rsid w:val="00FB5673"/>
    <w:rsid w:val="00FB59D7"/>
    <w:rsid w:val="00FB5B7D"/>
    <w:rsid w:val="00FB5EAF"/>
    <w:rsid w:val="00FB5F69"/>
    <w:rsid w:val="00FB5F94"/>
    <w:rsid w:val="00FB6311"/>
    <w:rsid w:val="00FB68E2"/>
    <w:rsid w:val="00FB6A1C"/>
    <w:rsid w:val="00FB6EF3"/>
    <w:rsid w:val="00FB7926"/>
    <w:rsid w:val="00FB7BA3"/>
    <w:rsid w:val="00FB7DC1"/>
    <w:rsid w:val="00FB7FDE"/>
    <w:rsid w:val="00FC00FC"/>
    <w:rsid w:val="00FC01E0"/>
    <w:rsid w:val="00FC07D8"/>
    <w:rsid w:val="00FC085A"/>
    <w:rsid w:val="00FC1647"/>
    <w:rsid w:val="00FC1659"/>
    <w:rsid w:val="00FC1A62"/>
    <w:rsid w:val="00FC1BC6"/>
    <w:rsid w:val="00FC34D4"/>
    <w:rsid w:val="00FC34EC"/>
    <w:rsid w:val="00FC4A22"/>
    <w:rsid w:val="00FC4BFB"/>
    <w:rsid w:val="00FC53B4"/>
    <w:rsid w:val="00FC55E5"/>
    <w:rsid w:val="00FC577F"/>
    <w:rsid w:val="00FC5DF2"/>
    <w:rsid w:val="00FC61A3"/>
    <w:rsid w:val="00FC661B"/>
    <w:rsid w:val="00FC6712"/>
    <w:rsid w:val="00FC74E4"/>
    <w:rsid w:val="00FC7AC3"/>
    <w:rsid w:val="00FD0A40"/>
    <w:rsid w:val="00FD0E1A"/>
    <w:rsid w:val="00FD1437"/>
    <w:rsid w:val="00FD15BE"/>
    <w:rsid w:val="00FD179A"/>
    <w:rsid w:val="00FD183C"/>
    <w:rsid w:val="00FD1B8B"/>
    <w:rsid w:val="00FD1BBB"/>
    <w:rsid w:val="00FD1EC4"/>
    <w:rsid w:val="00FD20A6"/>
    <w:rsid w:val="00FD2259"/>
    <w:rsid w:val="00FD2D15"/>
    <w:rsid w:val="00FD2FA5"/>
    <w:rsid w:val="00FD32DD"/>
    <w:rsid w:val="00FD33B7"/>
    <w:rsid w:val="00FD3882"/>
    <w:rsid w:val="00FD43F6"/>
    <w:rsid w:val="00FD4760"/>
    <w:rsid w:val="00FD4832"/>
    <w:rsid w:val="00FD48FA"/>
    <w:rsid w:val="00FD49FC"/>
    <w:rsid w:val="00FD4C69"/>
    <w:rsid w:val="00FD4C9B"/>
    <w:rsid w:val="00FD647A"/>
    <w:rsid w:val="00FD69AA"/>
    <w:rsid w:val="00FD6A40"/>
    <w:rsid w:val="00FD7BEE"/>
    <w:rsid w:val="00FE004B"/>
    <w:rsid w:val="00FE072C"/>
    <w:rsid w:val="00FE07BF"/>
    <w:rsid w:val="00FE0F34"/>
    <w:rsid w:val="00FE100A"/>
    <w:rsid w:val="00FE289D"/>
    <w:rsid w:val="00FE40E9"/>
    <w:rsid w:val="00FE42C5"/>
    <w:rsid w:val="00FE4F19"/>
    <w:rsid w:val="00FE5A96"/>
    <w:rsid w:val="00FE5B4E"/>
    <w:rsid w:val="00FE6044"/>
    <w:rsid w:val="00FE615E"/>
    <w:rsid w:val="00FE67E8"/>
    <w:rsid w:val="00FF095F"/>
    <w:rsid w:val="00FF1092"/>
    <w:rsid w:val="00FF13FE"/>
    <w:rsid w:val="00FF247E"/>
    <w:rsid w:val="00FF3123"/>
    <w:rsid w:val="00FF365C"/>
    <w:rsid w:val="00FF3AB7"/>
    <w:rsid w:val="00FF3AE0"/>
    <w:rsid w:val="00FF3E22"/>
    <w:rsid w:val="00FF4C31"/>
    <w:rsid w:val="00FF4E39"/>
    <w:rsid w:val="00FF4FB8"/>
    <w:rsid w:val="00FF5230"/>
    <w:rsid w:val="00FF65AA"/>
    <w:rsid w:val="00FF71B8"/>
    <w:rsid w:val="00FF7A20"/>
    <w:rsid w:val="00FF7A28"/>
    <w:rsid w:val="00FF7A42"/>
    <w:rsid w:val="01119484"/>
    <w:rsid w:val="01158397"/>
    <w:rsid w:val="0118D8A9"/>
    <w:rsid w:val="01324C36"/>
    <w:rsid w:val="0152AA1A"/>
    <w:rsid w:val="0166638F"/>
    <w:rsid w:val="01995859"/>
    <w:rsid w:val="01CF5DEA"/>
    <w:rsid w:val="01EB13FD"/>
    <w:rsid w:val="02237529"/>
    <w:rsid w:val="022DA281"/>
    <w:rsid w:val="02329F68"/>
    <w:rsid w:val="025030EA"/>
    <w:rsid w:val="027F26CC"/>
    <w:rsid w:val="028DE323"/>
    <w:rsid w:val="029BA97A"/>
    <w:rsid w:val="02AD0C1D"/>
    <w:rsid w:val="02C02F04"/>
    <w:rsid w:val="02DBEA68"/>
    <w:rsid w:val="02ECC196"/>
    <w:rsid w:val="033EC3AD"/>
    <w:rsid w:val="03525F1F"/>
    <w:rsid w:val="03531565"/>
    <w:rsid w:val="03766E75"/>
    <w:rsid w:val="039A89CC"/>
    <w:rsid w:val="03ADF43F"/>
    <w:rsid w:val="03D364B7"/>
    <w:rsid w:val="03DFCEAB"/>
    <w:rsid w:val="03EF42FF"/>
    <w:rsid w:val="040A5813"/>
    <w:rsid w:val="042916E0"/>
    <w:rsid w:val="042A3D5C"/>
    <w:rsid w:val="043079B0"/>
    <w:rsid w:val="0434A753"/>
    <w:rsid w:val="0468EB4D"/>
    <w:rsid w:val="048A3656"/>
    <w:rsid w:val="0491AE3E"/>
    <w:rsid w:val="04A581EA"/>
    <w:rsid w:val="04B14984"/>
    <w:rsid w:val="04BF86F3"/>
    <w:rsid w:val="04C4A723"/>
    <w:rsid w:val="04CE238F"/>
    <w:rsid w:val="04D4DDE4"/>
    <w:rsid w:val="04D55D72"/>
    <w:rsid w:val="04FC2FFE"/>
    <w:rsid w:val="04FED55E"/>
    <w:rsid w:val="050F4440"/>
    <w:rsid w:val="05143986"/>
    <w:rsid w:val="05221096"/>
    <w:rsid w:val="0535DF82"/>
    <w:rsid w:val="0584B0E3"/>
    <w:rsid w:val="05A2B9F3"/>
    <w:rsid w:val="05A33A9B"/>
    <w:rsid w:val="05B14A94"/>
    <w:rsid w:val="05BA6D6A"/>
    <w:rsid w:val="06079C01"/>
    <w:rsid w:val="063ABFB1"/>
    <w:rsid w:val="063CFF09"/>
    <w:rsid w:val="065DAD69"/>
    <w:rsid w:val="066CAA1D"/>
    <w:rsid w:val="06789FC6"/>
    <w:rsid w:val="06AE1BF4"/>
    <w:rsid w:val="06B7D52F"/>
    <w:rsid w:val="06B8CC0F"/>
    <w:rsid w:val="06BA0DC1"/>
    <w:rsid w:val="06CF8554"/>
    <w:rsid w:val="06D1D82B"/>
    <w:rsid w:val="06D39074"/>
    <w:rsid w:val="06DF1939"/>
    <w:rsid w:val="06F7C665"/>
    <w:rsid w:val="070003E6"/>
    <w:rsid w:val="07017F36"/>
    <w:rsid w:val="07275BDF"/>
    <w:rsid w:val="07562372"/>
    <w:rsid w:val="077C1603"/>
    <w:rsid w:val="0791487E"/>
    <w:rsid w:val="07B0C609"/>
    <w:rsid w:val="07B2F796"/>
    <w:rsid w:val="07B75434"/>
    <w:rsid w:val="07BD1094"/>
    <w:rsid w:val="07FF9E31"/>
    <w:rsid w:val="08007ABC"/>
    <w:rsid w:val="080F6500"/>
    <w:rsid w:val="082A169B"/>
    <w:rsid w:val="082C1FBD"/>
    <w:rsid w:val="082E1A18"/>
    <w:rsid w:val="083FC0FB"/>
    <w:rsid w:val="08814289"/>
    <w:rsid w:val="0884F198"/>
    <w:rsid w:val="089C406C"/>
    <w:rsid w:val="089D4F52"/>
    <w:rsid w:val="08A088AE"/>
    <w:rsid w:val="08AD5C68"/>
    <w:rsid w:val="08E56853"/>
    <w:rsid w:val="08EB4B49"/>
    <w:rsid w:val="08F31AD5"/>
    <w:rsid w:val="08F6F90C"/>
    <w:rsid w:val="08F74526"/>
    <w:rsid w:val="08F81349"/>
    <w:rsid w:val="08FCCFCF"/>
    <w:rsid w:val="0947F813"/>
    <w:rsid w:val="094B0BD4"/>
    <w:rsid w:val="096F41A0"/>
    <w:rsid w:val="097050F7"/>
    <w:rsid w:val="09C3EB56"/>
    <w:rsid w:val="09E6E001"/>
    <w:rsid w:val="0A3D6751"/>
    <w:rsid w:val="0A45B120"/>
    <w:rsid w:val="0A5C437F"/>
    <w:rsid w:val="0A9E1984"/>
    <w:rsid w:val="0AA44B4F"/>
    <w:rsid w:val="0AB67C54"/>
    <w:rsid w:val="0ABA2D2D"/>
    <w:rsid w:val="0ABD5EFD"/>
    <w:rsid w:val="0B019D0B"/>
    <w:rsid w:val="0B2D892B"/>
    <w:rsid w:val="0B5A5882"/>
    <w:rsid w:val="0B724710"/>
    <w:rsid w:val="0B8DDD2E"/>
    <w:rsid w:val="0BAEB70A"/>
    <w:rsid w:val="0BBE6E0E"/>
    <w:rsid w:val="0BEC6FAE"/>
    <w:rsid w:val="0C36ED1D"/>
    <w:rsid w:val="0C4782EA"/>
    <w:rsid w:val="0C60A015"/>
    <w:rsid w:val="0C6E9B08"/>
    <w:rsid w:val="0C7FD95E"/>
    <w:rsid w:val="0C883A46"/>
    <w:rsid w:val="0C937A76"/>
    <w:rsid w:val="0C9ADBC6"/>
    <w:rsid w:val="0C9C8E71"/>
    <w:rsid w:val="0CAAAE9A"/>
    <w:rsid w:val="0CD5CF7A"/>
    <w:rsid w:val="0CE2A5FF"/>
    <w:rsid w:val="0CEA8399"/>
    <w:rsid w:val="0CEB24B0"/>
    <w:rsid w:val="0CEDB3CC"/>
    <w:rsid w:val="0D1213BD"/>
    <w:rsid w:val="0D1B6055"/>
    <w:rsid w:val="0D3A5CD0"/>
    <w:rsid w:val="0D3F23E3"/>
    <w:rsid w:val="0D4F2337"/>
    <w:rsid w:val="0D55F6EA"/>
    <w:rsid w:val="0D65F524"/>
    <w:rsid w:val="0D79C493"/>
    <w:rsid w:val="0D82076A"/>
    <w:rsid w:val="0D8CF6A6"/>
    <w:rsid w:val="0DA368AE"/>
    <w:rsid w:val="0DA5D13C"/>
    <w:rsid w:val="0DB32CD0"/>
    <w:rsid w:val="0DCC5890"/>
    <w:rsid w:val="0DDD0D51"/>
    <w:rsid w:val="0DDECEEC"/>
    <w:rsid w:val="0DFCC543"/>
    <w:rsid w:val="0E0BFB96"/>
    <w:rsid w:val="0E0F1A93"/>
    <w:rsid w:val="0E291BBC"/>
    <w:rsid w:val="0E361707"/>
    <w:rsid w:val="0E37D73A"/>
    <w:rsid w:val="0E3F2349"/>
    <w:rsid w:val="0E4CCB49"/>
    <w:rsid w:val="0E4DFA59"/>
    <w:rsid w:val="0E5ABCC0"/>
    <w:rsid w:val="0E624591"/>
    <w:rsid w:val="0E750C9A"/>
    <w:rsid w:val="0E85D5FB"/>
    <w:rsid w:val="0E9197CF"/>
    <w:rsid w:val="0E99DD01"/>
    <w:rsid w:val="0EA697BB"/>
    <w:rsid w:val="0ECF2C47"/>
    <w:rsid w:val="0ED73D44"/>
    <w:rsid w:val="0ED8ADA7"/>
    <w:rsid w:val="0EF2D74B"/>
    <w:rsid w:val="0EF56E61"/>
    <w:rsid w:val="0EF8A509"/>
    <w:rsid w:val="0F1A489B"/>
    <w:rsid w:val="0F1F25F1"/>
    <w:rsid w:val="0F2B37AD"/>
    <w:rsid w:val="0F3ACCFB"/>
    <w:rsid w:val="0F694075"/>
    <w:rsid w:val="0FA8CD8A"/>
    <w:rsid w:val="0FDE1089"/>
    <w:rsid w:val="0FF12461"/>
    <w:rsid w:val="0FF4FDEC"/>
    <w:rsid w:val="100F7584"/>
    <w:rsid w:val="1019A694"/>
    <w:rsid w:val="10313A5E"/>
    <w:rsid w:val="105B72A2"/>
    <w:rsid w:val="1066B37E"/>
    <w:rsid w:val="106CC7EB"/>
    <w:rsid w:val="106DCA34"/>
    <w:rsid w:val="108B5732"/>
    <w:rsid w:val="10A1C192"/>
    <w:rsid w:val="10A440F1"/>
    <w:rsid w:val="10AEAA03"/>
    <w:rsid w:val="10C026AB"/>
    <w:rsid w:val="10CB88DB"/>
    <w:rsid w:val="10D9648E"/>
    <w:rsid w:val="10E066D3"/>
    <w:rsid w:val="10E45880"/>
    <w:rsid w:val="10F312EA"/>
    <w:rsid w:val="10F31A08"/>
    <w:rsid w:val="10F8FBC5"/>
    <w:rsid w:val="11450181"/>
    <w:rsid w:val="114BF4C7"/>
    <w:rsid w:val="115B816A"/>
    <w:rsid w:val="1169BEE3"/>
    <w:rsid w:val="1184B35F"/>
    <w:rsid w:val="11941CCF"/>
    <w:rsid w:val="119B652A"/>
    <w:rsid w:val="11A39D5A"/>
    <w:rsid w:val="11AEF903"/>
    <w:rsid w:val="11AF6E5C"/>
    <w:rsid w:val="11B5F771"/>
    <w:rsid w:val="11BA9185"/>
    <w:rsid w:val="11BB025C"/>
    <w:rsid w:val="11C253EE"/>
    <w:rsid w:val="11F6A77D"/>
    <w:rsid w:val="11F8C8E9"/>
    <w:rsid w:val="1205406E"/>
    <w:rsid w:val="1205F117"/>
    <w:rsid w:val="1212E6BB"/>
    <w:rsid w:val="1250E276"/>
    <w:rsid w:val="12561887"/>
    <w:rsid w:val="1264AE6B"/>
    <w:rsid w:val="129943D0"/>
    <w:rsid w:val="12A69906"/>
    <w:rsid w:val="12B06BBE"/>
    <w:rsid w:val="12C0C706"/>
    <w:rsid w:val="12D60838"/>
    <w:rsid w:val="1349BADC"/>
    <w:rsid w:val="1359E591"/>
    <w:rsid w:val="1362B06E"/>
    <w:rsid w:val="137203B3"/>
    <w:rsid w:val="137FB1E5"/>
    <w:rsid w:val="13881477"/>
    <w:rsid w:val="13997B48"/>
    <w:rsid w:val="13B4F22D"/>
    <w:rsid w:val="13C043ED"/>
    <w:rsid w:val="13D1C80C"/>
    <w:rsid w:val="13D8A2F1"/>
    <w:rsid w:val="1404A9D4"/>
    <w:rsid w:val="14159CDB"/>
    <w:rsid w:val="14282FA3"/>
    <w:rsid w:val="142E4203"/>
    <w:rsid w:val="14355909"/>
    <w:rsid w:val="14486894"/>
    <w:rsid w:val="145F9EE8"/>
    <w:rsid w:val="145FDC4B"/>
    <w:rsid w:val="146A6D42"/>
    <w:rsid w:val="147B7B20"/>
    <w:rsid w:val="148733AD"/>
    <w:rsid w:val="1493C74D"/>
    <w:rsid w:val="14991692"/>
    <w:rsid w:val="14D46C04"/>
    <w:rsid w:val="14D4BC1C"/>
    <w:rsid w:val="14D55613"/>
    <w:rsid w:val="14E9C941"/>
    <w:rsid w:val="14EA5DF2"/>
    <w:rsid w:val="14F9751C"/>
    <w:rsid w:val="14FB066D"/>
    <w:rsid w:val="150E2863"/>
    <w:rsid w:val="1514B918"/>
    <w:rsid w:val="151BD75C"/>
    <w:rsid w:val="1546AD6A"/>
    <w:rsid w:val="155CE4AF"/>
    <w:rsid w:val="15914338"/>
    <w:rsid w:val="15B870A2"/>
    <w:rsid w:val="15CE5EF6"/>
    <w:rsid w:val="15D4485C"/>
    <w:rsid w:val="15E9128E"/>
    <w:rsid w:val="15F42B10"/>
    <w:rsid w:val="16156644"/>
    <w:rsid w:val="16366101"/>
    <w:rsid w:val="1638432D"/>
    <w:rsid w:val="163BD967"/>
    <w:rsid w:val="1653115C"/>
    <w:rsid w:val="167D440A"/>
    <w:rsid w:val="167E74F0"/>
    <w:rsid w:val="168DF6DA"/>
    <w:rsid w:val="16A7CC4A"/>
    <w:rsid w:val="16D0B15A"/>
    <w:rsid w:val="17061C22"/>
    <w:rsid w:val="1721DA4E"/>
    <w:rsid w:val="17259F61"/>
    <w:rsid w:val="17418AA7"/>
    <w:rsid w:val="1777EAEE"/>
    <w:rsid w:val="1787DBC4"/>
    <w:rsid w:val="179238BE"/>
    <w:rsid w:val="17996460"/>
    <w:rsid w:val="17A326E9"/>
    <w:rsid w:val="17B4605E"/>
    <w:rsid w:val="17BFC16A"/>
    <w:rsid w:val="17E6F476"/>
    <w:rsid w:val="17EFF581"/>
    <w:rsid w:val="17F3CD58"/>
    <w:rsid w:val="181DFE16"/>
    <w:rsid w:val="18269E5E"/>
    <w:rsid w:val="183E60F8"/>
    <w:rsid w:val="18689C56"/>
    <w:rsid w:val="187B75FA"/>
    <w:rsid w:val="189B3585"/>
    <w:rsid w:val="189B9BD4"/>
    <w:rsid w:val="18A0314D"/>
    <w:rsid w:val="18B35A1D"/>
    <w:rsid w:val="18BFFA4F"/>
    <w:rsid w:val="18E9D4D8"/>
    <w:rsid w:val="192CB418"/>
    <w:rsid w:val="194D9328"/>
    <w:rsid w:val="1971A77C"/>
    <w:rsid w:val="197A1FF5"/>
    <w:rsid w:val="19CDC84A"/>
    <w:rsid w:val="19DC533A"/>
    <w:rsid w:val="1A18B97D"/>
    <w:rsid w:val="1A339F26"/>
    <w:rsid w:val="1A4B0ED9"/>
    <w:rsid w:val="1A88E103"/>
    <w:rsid w:val="1A95DED9"/>
    <w:rsid w:val="1AAE35C7"/>
    <w:rsid w:val="1ABE54D7"/>
    <w:rsid w:val="1AC54CEC"/>
    <w:rsid w:val="1AD70E73"/>
    <w:rsid w:val="1AF0182F"/>
    <w:rsid w:val="1AF0C684"/>
    <w:rsid w:val="1AFF8140"/>
    <w:rsid w:val="1B05C82F"/>
    <w:rsid w:val="1B2AE655"/>
    <w:rsid w:val="1B3BADBF"/>
    <w:rsid w:val="1B6FA483"/>
    <w:rsid w:val="1B780AF2"/>
    <w:rsid w:val="1B78BE1E"/>
    <w:rsid w:val="1B877B27"/>
    <w:rsid w:val="1BB49CFE"/>
    <w:rsid w:val="1BC5A78D"/>
    <w:rsid w:val="1BD75D90"/>
    <w:rsid w:val="1BE39F00"/>
    <w:rsid w:val="1C0D795D"/>
    <w:rsid w:val="1C27100F"/>
    <w:rsid w:val="1C2BFE4F"/>
    <w:rsid w:val="1C5551C8"/>
    <w:rsid w:val="1C6982E8"/>
    <w:rsid w:val="1C95547C"/>
    <w:rsid w:val="1CB00E0F"/>
    <w:rsid w:val="1CB2FB61"/>
    <w:rsid w:val="1CD39485"/>
    <w:rsid w:val="1CF8417B"/>
    <w:rsid w:val="1D34D57B"/>
    <w:rsid w:val="1D59D45B"/>
    <w:rsid w:val="1DB08F8B"/>
    <w:rsid w:val="1DC3D972"/>
    <w:rsid w:val="1E0AE785"/>
    <w:rsid w:val="1E0C5A7F"/>
    <w:rsid w:val="1E1A773F"/>
    <w:rsid w:val="1E2843BB"/>
    <w:rsid w:val="1E366575"/>
    <w:rsid w:val="1E469E1A"/>
    <w:rsid w:val="1E4E1B02"/>
    <w:rsid w:val="1E51BC1D"/>
    <w:rsid w:val="1E51C4F7"/>
    <w:rsid w:val="1E51FE4F"/>
    <w:rsid w:val="1E6C2026"/>
    <w:rsid w:val="1EC77DD8"/>
    <w:rsid w:val="1EC8F180"/>
    <w:rsid w:val="1EDA659E"/>
    <w:rsid w:val="1EE4B245"/>
    <w:rsid w:val="1EEDA250"/>
    <w:rsid w:val="1EEFC76F"/>
    <w:rsid w:val="1EF0042E"/>
    <w:rsid w:val="1F130DE2"/>
    <w:rsid w:val="1F25DF2A"/>
    <w:rsid w:val="1F3E8F70"/>
    <w:rsid w:val="1F47278A"/>
    <w:rsid w:val="1F4C8C3A"/>
    <w:rsid w:val="1F4DEE16"/>
    <w:rsid w:val="1F7384DE"/>
    <w:rsid w:val="1F87536C"/>
    <w:rsid w:val="1F8C7DC9"/>
    <w:rsid w:val="1F9281E9"/>
    <w:rsid w:val="1F9A6F9C"/>
    <w:rsid w:val="1FB18894"/>
    <w:rsid w:val="1FB55AD7"/>
    <w:rsid w:val="1FDB5A32"/>
    <w:rsid w:val="1FE49C50"/>
    <w:rsid w:val="1FEE6B7B"/>
    <w:rsid w:val="1FFD61F0"/>
    <w:rsid w:val="2003210A"/>
    <w:rsid w:val="20101A6A"/>
    <w:rsid w:val="20305378"/>
    <w:rsid w:val="2045A659"/>
    <w:rsid w:val="204676A6"/>
    <w:rsid w:val="204CDEBF"/>
    <w:rsid w:val="204EDD3B"/>
    <w:rsid w:val="20594751"/>
    <w:rsid w:val="20617423"/>
    <w:rsid w:val="206C71F0"/>
    <w:rsid w:val="206E218A"/>
    <w:rsid w:val="20828C83"/>
    <w:rsid w:val="20A32134"/>
    <w:rsid w:val="20B5BD6A"/>
    <w:rsid w:val="20C10647"/>
    <w:rsid w:val="20F7A579"/>
    <w:rsid w:val="2118FF79"/>
    <w:rsid w:val="212F6813"/>
    <w:rsid w:val="214E814D"/>
    <w:rsid w:val="21539F89"/>
    <w:rsid w:val="2170D023"/>
    <w:rsid w:val="21B35B86"/>
    <w:rsid w:val="21B40898"/>
    <w:rsid w:val="21CE622B"/>
    <w:rsid w:val="21E0D924"/>
    <w:rsid w:val="21E3A04C"/>
    <w:rsid w:val="21EBBD12"/>
    <w:rsid w:val="22088E4A"/>
    <w:rsid w:val="222A4982"/>
    <w:rsid w:val="2235704A"/>
    <w:rsid w:val="2240869E"/>
    <w:rsid w:val="2242B634"/>
    <w:rsid w:val="225E0AA1"/>
    <w:rsid w:val="225E721E"/>
    <w:rsid w:val="22823D9D"/>
    <w:rsid w:val="2284229F"/>
    <w:rsid w:val="22908A5B"/>
    <w:rsid w:val="22A5C16A"/>
    <w:rsid w:val="22CD9C5F"/>
    <w:rsid w:val="22D1930D"/>
    <w:rsid w:val="22EF8902"/>
    <w:rsid w:val="22F07545"/>
    <w:rsid w:val="22FC5B84"/>
    <w:rsid w:val="23073935"/>
    <w:rsid w:val="23084DD0"/>
    <w:rsid w:val="231D13C4"/>
    <w:rsid w:val="2330A88C"/>
    <w:rsid w:val="2333DA0F"/>
    <w:rsid w:val="23354869"/>
    <w:rsid w:val="23574001"/>
    <w:rsid w:val="2363B4BA"/>
    <w:rsid w:val="2364AB32"/>
    <w:rsid w:val="2369FC4F"/>
    <w:rsid w:val="237ACE63"/>
    <w:rsid w:val="23834AED"/>
    <w:rsid w:val="2385C095"/>
    <w:rsid w:val="238FA334"/>
    <w:rsid w:val="2391A70F"/>
    <w:rsid w:val="23982428"/>
    <w:rsid w:val="23985B73"/>
    <w:rsid w:val="23AF44AB"/>
    <w:rsid w:val="23B08A57"/>
    <w:rsid w:val="23B93789"/>
    <w:rsid w:val="23CC1847"/>
    <w:rsid w:val="23F19DD6"/>
    <w:rsid w:val="23F786BA"/>
    <w:rsid w:val="23F7BB69"/>
    <w:rsid w:val="2404BD7F"/>
    <w:rsid w:val="2407DE32"/>
    <w:rsid w:val="240BEAC1"/>
    <w:rsid w:val="240C4EFD"/>
    <w:rsid w:val="241D153C"/>
    <w:rsid w:val="24232852"/>
    <w:rsid w:val="24310472"/>
    <w:rsid w:val="244CE0AD"/>
    <w:rsid w:val="2466F94D"/>
    <w:rsid w:val="24757DA5"/>
    <w:rsid w:val="2482E72E"/>
    <w:rsid w:val="24A41E4D"/>
    <w:rsid w:val="24A711B1"/>
    <w:rsid w:val="24B2AAB3"/>
    <w:rsid w:val="24BE41A1"/>
    <w:rsid w:val="25010CBA"/>
    <w:rsid w:val="25022C16"/>
    <w:rsid w:val="25552D6B"/>
    <w:rsid w:val="255D27F9"/>
    <w:rsid w:val="256BF306"/>
    <w:rsid w:val="256E5CED"/>
    <w:rsid w:val="25806EDD"/>
    <w:rsid w:val="2585DCDD"/>
    <w:rsid w:val="25963534"/>
    <w:rsid w:val="259843C6"/>
    <w:rsid w:val="259D6184"/>
    <w:rsid w:val="259F1E3F"/>
    <w:rsid w:val="25A833D9"/>
    <w:rsid w:val="25A92900"/>
    <w:rsid w:val="25CAFA38"/>
    <w:rsid w:val="25D9862C"/>
    <w:rsid w:val="25E15E43"/>
    <w:rsid w:val="25E7915C"/>
    <w:rsid w:val="264007C6"/>
    <w:rsid w:val="26413743"/>
    <w:rsid w:val="26ABB693"/>
    <w:rsid w:val="26C77E3D"/>
    <w:rsid w:val="26D1EA6B"/>
    <w:rsid w:val="26E3FD8F"/>
    <w:rsid w:val="270A3D3C"/>
    <w:rsid w:val="270F86D5"/>
    <w:rsid w:val="2722C6DA"/>
    <w:rsid w:val="272C72E5"/>
    <w:rsid w:val="272CF72B"/>
    <w:rsid w:val="2740CA5B"/>
    <w:rsid w:val="2777F3FC"/>
    <w:rsid w:val="278AC465"/>
    <w:rsid w:val="27A236E3"/>
    <w:rsid w:val="27A36B71"/>
    <w:rsid w:val="27A69760"/>
    <w:rsid w:val="27AC54DE"/>
    <w:rsid w:val="27BC3E03"/>
    <w:rsid w:val="27EC111D"/>
    <w:rsid w:val="27F022C0"/>
    <w:rsid w:val="27F47812"/>
    <w:rsid w:val="2849275D"/>
    <w:rsid w:val="28658DD7"/>
    <w:rsid w:val="2880F5A7"/>
    <w:rsid w:val="28822B6D"/>
    <w:rsid w:val="288B7574"/>
    <w:rsid w:val="28927C50"/>
    <w:rsid w:val="28A0E284"/>
    <w:rsid w:val="28AE09F7"/>
    <w:rsid w:val="28BAD866"/>
    <w:rsid w:val="28C13E13"/>
    <w:rsid w:val="28CAC9B1"/>
    <w:rsid w:val="28D04913"/>
    <w:rsid w:val="290E1C5B"/>
    <w:rsid w:val="29148158"/>
    <w:rsid w:val="29254A19"/>
    <w:rsid w:val="292CEE9B"/>
    <w:rsid w:val="29438F0B"/>
    <w:rsid w:val="294662B6"/>
    <w:rsid w:val="2953D80C"/>
    <w:rsid w:val="2959B17C"/>
    <w:rsid w:val="2967C37B"/>
    <w:rsid w:val="296B49A5"/>
    <w:rsid w:val="296EFF13"/>
    <w:rsid w:val="2980D5FE"/>
    <w:rsid w:val="29AE1435"/>
    <w:rsid w:val="2A0A47F5"/>
    <w:rsid w:val="2A0CCA26"/>
    <w:rsid w:val="2A490CD8"/>
    <w:rsid w:val="2A5485C1"/>
    <w:rsid w:val="2A5E261C"/>
    <w:rsid w:val="2A8344E2"/>
    <w:rsid w:val="2A83EEFA"/>
    <w:rsid w:val="2A849706"/>
    <w:rsid w:val="2A9CEEB8"/>
    <w:rsid w:val="2A9FF87E"/>
    <w:rsid w:val="2AA2BD6A"/>
    <w:rsid w:val="2AB0AB49"/>
    <w:rsid w:val="2AC72945"/>
    <w:rsid w:val="2ACD3ADF"/>
    <w:rsid w:val="2AD26B1B"/>
    <w:rsid w:val="2B0F899B"/>
    <w:rsid w:val="2B13D9B1"/>
    <w:rsid w:val="2B16F574"/>
    <w:rsid w:val="2B3028FE"/>
    <w:rsid w:val="2B4236C4"/>
    <w:rsid w:val="2B4521E4"/>
    <w:rsid w:val="2B5B56FF"/>
    <w:rsid w:val="2B6D2C12"/>
    <w:rsid w:val="2B711498"/>
    <w:rsid w:val="2BBF0F8C"/>
    <w:rsid w:val="2BC8EB2C"/>
    <w:rsid w:val="2BD478D7"/>
    <w:rsid w:val="2BE5A6BC"/>
    <w:rsid w:val="2C0B339D"/>
    <w:rsid w:val="2C123B59"/>
    <w:rsid w:val="2C172310"/>
    <w:rsid w:val="2C1C715F"/>
    <w:rsid w:val="2C20462B"/>
    <w:rsid w:val="2C3DAA42"/>
    <w:rsid w:val="2C405089"/>
    <w:rsid w:val="2C48C664"/>
    <w:rsid w:val="2C5F95D4"/>
    <w:rsid w:val="2C6DAA8E"/>
    <w:rsid w:val="2C7C6C7D"/>
    <w:rsid w:val="2C7D30A6"/>
    <w:rsid w:val="2C839ED0"/>
    <w:rsid w:val="2C8E8D62"/>
    <w:rsid w:val="2C90A447"/>
    <w:rsid w:val="2C95B55E"/>
    <w:rsid w:val="2C966CC8"/>
    <w:rsid w:val="2C96E1C7"/>
    <w:rsid w:val="2C9FD594"/>
    <w:rsid w:val="2CBF3A12"/>
    <w:rsid w:val="2CDC8D06"/>
    <w:rsid w:val="2D2590E8"/>
    <w:rsid w:val="2D445187"/>
    <w:rsid w:val="2D483BB3"/>
    <w:rsid w:val="2D4E52AA"/>
    <w:rsid w:val="2D8837F8"/>
    <w:rsid w:val="2D88E11E"/>
    <w:rsid w:val="2D89E177"/>
    <w:rsid w:val="2D971283"/>
    <w:rsid w:val="2D992013"/>
    <w:rsid w:val="2DAEF64A"/>
    <w:rsid w:val="2DB1C8DB"/>
    <w:rsid w:val="2DE4B634"/>
    <w:rsid w:val="2DF2B7FE"/>
    <w:rsid w:val="2DFAD331"/>
    <w:rsid w:val="2E0E5DFF"/>
    <w:rsid w:val="2E2317AC"/>
    <w:rsid w:val="2E241778"/>
    <w:rsid w:val="2E39114D"/>
    <w:rsid w:val="2E495380"/>
    <w:rsid w:val="2E6BB4BD"/>
    <w:rsid w:val="2E7105DC"/>
    <w:rsid w:val="2E721519"/>
    <w:rsid w:val="2E90F395"/>
    <w:rsid w:val="2E92AB59"/>
    <w:rsid w:val="2E95385B"/>
    <w:rsid w:val="2EA183FC"/>
    <w:rsid w:val="2EE5E28D"/>
    <w:rsid w:val="2EF99ECD"/>
    <w:rsid w:val="2F0B79CF"/>
    <w:rsid w:val="2F0BFC4D"/>
    <w:rsid w:val="2F2C25CE"/>
    <w:rsid w:val="2F2C54E6"/>
    <w:rsid w:val="2F2E5A9C"/>
    <w:rsid w:val="2F6751E4"/>
    <w:rsid w:val="2F68498D"/>
    <w:rsid w:val="2F9AA9F7"/>
    <w:rsid w:val="2FA8E398"/>
    <w:rsid w:val="2FDBBD6F"/>
    <w:rsid w:val="2FE980CC"/>
    <w:rsid w:val="2FEA7028"/>
    <w:rsid w:val="2FEFADEE"/>
    <w:rsid w:val="2FFF0975"/>
    <w:rsid w:val="30092B50"/>
    <w:rsid w:val="300F7CE6"/>
    <w:rsid w:val="300FDB41"/>
    <w:rsid w:val="302AA611"/>
    <w:rsid w:val="3035C6C2"/>
    <w:rsid w:val="304615A7"/>
    <w:rsid w:val="30742758"/>
    <w:rsid w:val="309532E9"/>
    <w:rsid w:val="30B1621C"/>
    <w:rsid w:val="30BFEF9B"/>
    <w:rsid w:val="30CC0875"/>
    <w:rsid w:val="30CDE89B"/>
    <w:rsid w:val="30D094A3"/>
    <w:rsid w:val="30F33B5F"/>
    <w:rsid w:val="3109AC5C"/>
    <w:rsid w:val="3143E937"/>
    <w:rsid w:val="315EBB10"/>
    <w:rsid w:val="316D7B49"/>
    <w:rsid w:val="31B9F689"/>
    <w:rsid w:val="31C7711E"/>
    <w:rsid w:val="31C7A841"/>
    <w:rsid w:val="31E21698"/>
    <w:rsid w:val="31F97661"/>
    <w:rsid w:val="31FF50FE"/>
    <w:rsid w:val="31FFED97"/>
    <w:rsid w:val="320F9633"/>
    <w:rsid w:val="321C2880"/>
    <w:rsid w:val="324CED0D"/>
    <w:rsid w:val="32580E5C"/>
    <w:rsid w:val="32591793"/>
    <w:rsid w:val="326E72CC"/>
    <w:rsid w:val="3282F8B0"/>
    <w:rsid w:val="328B5F01"/>
    <w:rsid w:val="32B8AA7D"/>
    <w:rsid w:val="32DD7393"/>
    <w:rsid w:val="3315736D"/>
    <w:rsid w:val="333F6329"/>
    <w:rsid w:val="33528CC7"/>
    <w:rsid w:val="3366EFC2"/>
    <w:rsid w:val="33879D15"/>
    <w:rsid w:val="339661D3"/>
    <w:rsid w:val="33B00535"/>
    <w:rsid w:val="33B22FB6"/>
    <w:rsid w:val="33B465FA"/>
    <w:rsid w:val="33C5470D"/>
    <w:rsid w:val="33DF4F50"/>
    <w:rsid w:val="33ED1E05"/>
    <w:rsid w:val="33EE3B4A"/>
    <w:rsid w:val="340DF4F2"/>
    <w:rsid w:val="341818B8"/>
    <w:rsid w:val="3425D545"/>
    <w:rsid w:val="3428E8A1"/>
    <w:rsid w:val="344361E6"/>
    <w:rsid w:val="34436211"/>
    <w:rsid w:val="345351EE"/>
    <w:rsid w:val="3477F398"/>
    <w:rsid w:val="34C0213F"/>
    <w:rsid w:val="34CC5CDF"/>
    <w:rsid w:val="353F094F"/>
    <w:rsid w:val="35437CDC"/>
    <w:rsid w:val="3546C914"/>
    <w:rsid w:val="354CEF34"/>
    <w:rsid w:val="355DE78A"/>
    <w:rsid w:val="356A27BF"/>
    <w:rsid w:val="358976A6"/>
    <w:rsid w:val="359B3553"/>
    <w:rsid w:val="35AFF34A"/>
    <w:rsid w:val="35B166BD"/>
    <w:rsid w:val="36157155"/>
    <w:rsid w:val="362CF546"/>
    <w:rsid w:val="36306677"/>
    <w:rsid w:val="36715560"/>
    <w:rsid w:val="367DD1FD"/>
    <w:rsid w:val="368B4F39"/>
    <w:rsid w:val="36A3E1F5"/>
    <w:rsid w:val="36B9B013"/>
    <w:rsid w:val="37437172"/>
    <w:rsid w:val="37463417"/>
    <w:rsid w:val="37979EC0"/>
    <w:rsid w:val="37C58E72"/>
    <w:rsid w:val="37D77734"/>
    <w:rsid w:val="37ED2142"/>
    <w:rsid w:val="37F7C44B"/>
    <w:rsid w:val="37F96D03"/>
    <w:rsid w:val="38281DC6"/>
    <w:rsid w:val="382DDFFE"/>
    <w:rsid w:val="38453D15"/>
    <w:rsid w:val="384C099C"/>
    <w:rsid w:val="38519BB5"/>
    <w:rsid w:val="3854D74A"/>
    <w:rsid w:val="38618EAB"/>
    <w:rsid w:val="38A1AF0A"/>
    <w:rsid w:val="38B280CA"/>
    <w:rsid w:val="38B893DE"/>
    <w:rsid w:val="38E5E367"/>
    <w:rsid w:val="38F91D31"/>
    <w:rsid w:val="3902D522"/>
    <w:rsid w:val="39072C81"/>
    <w:rsid w:val="3936B973"/>
    <w:rsid w:val="3947D1FB"/>
    <w:rsid w:val="39AAD0AD"/>
    <w:rsid w:val="39D403B3"/>
    <w:rsid w:val="39ED1809"/>
    <w:rsid w:val="39F83D84"/>
    <w:rsid w:val="39FF9E68"/>
    <w:rsid w:val="3A08B3CB"/>
    <w:rsid w:val="3A1BD870"/>
    <w:rsid w:val="3A1F706F"/>
    <w:rsid w:val="3A263EB3"/>
    <w:rsid w:val="3A28C3C7"/>
    <w:rsid w:val="3A3E8221"/>
    <w:rsid w:val="3A549A3F"/>
    <w:rsid w:val="3A5FA97D"/>
    <w:rsid w:val="3A609C46"/>
    <w:rsid w:val="3A71EBB9"/>
    <w:rsid w:val="3A8439E4"/>
    <w:rsid w:val="3A881344"/>
    <w:rsid w:val="3AA39185"/>
    <w:rsid w:val="3AFEE116"/>
    <w:rsid w:val="3B020C53"/>
    <w:rsid w:val="3B15E8C4"/>
    <w:rsid w:val="3B160B58"/>
    <w:rsid w:val="3B198D62"/>
    <w:rsid w:val="3B3323A8"/>
    <w:rsid w:val="3B36ECF3"/>
    <w:rsid w:val="3B3B62A9"/>
    <w:rsid w:val="3B489141"/>
    <w:rsid w:val="3B551F13"/>
    <w:rsid w:val="3B8A1D88"/>
    <w:rsid w:val="3B90282F"/>
    <w:rsid w:val="3BB92DBF"/>
    <w:rsid w:val="3BBEA1A4"/>
    <w:rsid w:val="3BDCED27"/>
    <w:rsid w:val="3BE2E1C9"/>
    <w:rsid w:val="3BEC3A49"/>
    <w:rsid w:val="3BFA83A0"/>
    <w:rsid w:val="3C0F838F"/>
    <w:rsid w:val="3C1724B6"/>
    <w:rsid w:val="3C1E9247"/>
    <w:rsid w:val="3C2A2ACF"/>
    <w:rsid w:val="3C5AAA21"/>
    <w:rsid w:val="3C880952"/>
    <w:rsid w:val="3C99E32D"/>
    <w:rsid w:val="3C9F6B73"/>
    <w:rsid w:val="3CCBE160"/>
    <w:rsid w:val="3CE9DDF2"/>
    <w:rsid w:val="3CF077C1"/>
    <w:rsid w:val="3D158F71"/>
    <w:rsid w:val="3D20D341"/>
    <w:rsid w:val="3D21A03C"/>
    <w:rsid w:val="3D3C9B51"/>
    <w:rsid w:val="3D40E216"/>
    <w:rsid w:val="3D44EED8"/>
    <w:rsid w:val="3D488D3E"/>
    <w:rsid w:val="3D4B5D6A"/>
    <w:rsid w:val="3D596AA2"/>
    <w:rsid w:val="3D5CB3C4"/>
    <w:rsid w:val="3D6A2D27"/>
    <w:rsid w:val="3D7AA6D3"/>
    <w:rsid w:val="3D7CCAD2"/>
    <w:rsid w:val="3D8C8899"/>
    <w:rsid w:val="3D985D1B"/>
    <w:rsid w:val="3D998F73"/>
    <w:rsid w:val="3DAB964A"/>
    <w:rsid w:val="3DB227AC"/>
    <w:rsid w:val="3DC61EED"/>
    <w:rsid w:val="3E0FC3CB"/>
    <w:rsid w:val="3E1137A4"/>
    <w:rsid w:val="3E21CEC7"/>
    <w:rsid w:val="3E236A24"/>
    <w:rsid w:val="3E3CFF5D"/>
    <w:rsid w:val="3E5B03A1"/>
    <w:rsid w:val="3E84505A"/>
    <w:rsid w:val="3E910CFD"/>
    <w:rsid w:val="3E99F9C2"/>
    <w:rsid w:val="3E9F6E64"/>
    <w:rsid w:val="3EA07AF8"/>
    <w:rsid w:val="3EB4A952"/>
    <w:rsid w:val="3EBC4ACB"/>
    <w:rsid w:val="3EDB7647"/>
    <w:rsid w:val="3EE5F190"/>
    <w:rsid w:val="3F1C5C96"/>
    <w:rsid w:val="3F236098"/>
    <w:rsid w:val="3F67DDA9"/>
    <w:rsid w:val="3F709D01"/>
    <w:rsid w:val="3FB3900B"/>
    <w:rsid w:val="3FBA1613"/>
    <w:rsid w:val="3FBC4F8B"/>
    <w:rsid w:val="3FC94CDD"/>
    <w:rsid w:val="3FE1B408"/>
    <w:rsid w:val="400C86AF"/>
    <w:rsid w:val="401A5E91"/>
    <w:rsid w:val="4028050A"/>
    <w:rsid w:val="4037AA3E"/>
    <w:rsid w:val="40391274"/>
    <w:rsid w:val="4041DC57"/>
    <w:rsid w:val="4045AF40"/>
    <w:rsid w:val="404AAB88"/>
    <w:rsid w:val="405E1466"/>
    <w:rsid w:val="4065F63C"/>
    <w:rsid w:val="406763AD"/>
    <w:rsid w:val="407638AF"/>
    <w:rsid w:val="407C3FBF"/>
    <w:rsid w:val="40855C21"/>
    <w:rsid w:val="4089EFFF"/>
    <w:rsid w:val="4097FEC6"/>
    <w:rsid w:val="4099D40D"/>
    <w:rsid w:val="409CBC4C"/>
    <w:rsid w:val="40A7C2F0"/>
    <w:rsid w:val="40B5CF51"/>
    <w:rsid w:val="40F0D9D6"/>
    <w:rsid w:val="40F15431"/>
    <w:rsid w:val="41051CF3"/>
    <w:rsid w:val="411AE62F"/>
    <w:rsid w:val="41295CC1"/>
    <w:rsid w:val="412A0A63"/>
    <w:rsid w:val="41383270"/>
    <w:rsid w:val="413E1F78"/>
    <w:rsid w:val="41435CE6"/>
    <w:rsid w:val="414428B3"/>
    <w:rsid w:val="4152D48F"/>
    <w:rsid w:val="4154154B"/>
    <w:rsid w:val="41798CA7"/>
    <w:rsid w:val="417C413E"/>
    <w:rsid w:val="418F6046"/>
    <w:rsid w:val="41A2059A"/>
    <w:rsid w:val="41B56E34"/>
    <w:rsid w:val="41C16F07"/>
    <w:rsid w:val="41C4AA88"/>
    <w:rsid w:val="41C84F9A"/>
    <w:rsid w:val="41D385B6"/>
    <w:rsid w:val="41D4B6C2"/>
    <w:rsid w:val="41E34176"/>
    <w:rsid w:val="41E83DA9"/>
    <w:rsid w:val="41EFA348"/>
    <w:rsid w:val="4218D2E4"/>
    <w:rsid w:val="421D0611"/>
    <w:rsid w:val="42233FE0"/>
    <w:rsid w:val="422BF5B4"/>
    <w:rsid w:val="4252D2BF"/>
    <w:rsid w:val="425AC368"/>
    <w:rsid w:val="426A9B43"/>
    <w:rsid w:val="428049E9"/>
    <w:rsid w:val="42867209"/>
    <w:rsid w:val="428D8DC0"/>
    <w:rsid w:val="429B4173"/>
    <w:rsid w:val="42AD659D"/>
    <w:rsid w:val="42C985B4"/>
    <w:rsid w:val="42E6373F"/>
    <w:rsid w:val="42E74994"/>
    <w:rsid w:val="430EBC77"/>
    <w:rsid w:val="4311A4FC"/>
    <w:rsid w:val="43261765"/>
    <w:rsid w:val="434AFD68"/>
    <w:rsid w:val="4350B596"/>
    <w:rsid w:val="4352FDE2"/>
    <w:rsid w:val="435E0BA7"/>
    <w:rsid w:val="436EDCD9"/>
    <w:rsid w:val="4376F6EB"/>
    <w:rsid w:val="437C1161"/>
    <w:rsid w:val="437DED3B"/>
    <w:rsid w:val="4383AAC7"/>
    <w:rsid w:val="4394CD02"/>
    <w:rsid w:val="439F93E4"/>
    <w:rsid w:val="43A6C228"/>
    <w:rsid w:val="43B08F49"/>
    <w:rsid w:val="43B9112B"/>
    <w:rsid w:val="43BDC222"/>
    <w:rsid w:val="43C15BF4"/>
    <w:rsid w:val="43D11AEB"/>
    <w:rsid w:val="43DDAA41"/>
    <w:rsid w:val="43DEF494"/>
    <w:rsid w:val="43E18952"/>
    <w:rsid w:val="4406E22A"/>
    <w:rsid w:val="4418B614"/>
    <w:rsid w:val="443B8CFD"/>
    <w:rsid w:val="444AADAC"/>
    <w:rsid w:val="44628EA4"/>
    <w:rsid w:val="447DCD13"/>
    <w:rsid w:val="4490C752"/>
    <w:rsid w:val="4491CB25"/>
    <w:rsid w:val="449205C7"/>
    <w:rsid w:val="44E1A136"/>
    <w:rsid w:val="44EB673D"/>
    <w:rsid w:val="44F53E79"/>
    <w:rsid w:val="44F93D0F"/>
    <w:rsid w:val="45023C22"/>
    <w:rsid w:val="4502B8C8"/>
    <w:rsid w:val="453F4D6D"/>
    <w:rsid w:val="4558AE7D"/>
    <w:rsid w:val="455B609F"/>
    <w:rsid w:val="455FA28F"/>
    <w:rsid w:val="4587D831"/>
    <w:rsid w:val="45CF0527"/>
    <w:rsid w:val="45D116B4"/>
    <w:rsid w:val="45D9E767"/>
    <w:rsid w:val="45E13F93"/>
    <w:rsid w:val="45E362A7"/>
    <w:rsid w:val="45F0D654"/>
    <w:rsid w:val="45F27C3D"/>
    <w:rsid w:val="460782EF"/>
    <w:rsid w:val="4610D37A"/>
    <w:rsid w:val="46277705"/>
    <w:rsid w:val="462D7E2A"/>
    <w:rsid w:val="46598565"/>
    <w:rsid w:val="465C7BB4"/>
    <w:rsid w:val="466A243B"/>
    <w:rsid w:val="466E55F7"/>
    <w:rsid w:val="46A62A8F"/>
    <w:rsid w:val="46B29C2F"/>
    <w:rsid w:val="46B47CFC"/>
    <w:rsid w:val="46C18C33"/>
    <w:rsid w:val="46CE4BA4"/>
    <w:rsid w:val="46D8B49D"/>
    <w:rsid w:val="46F6A060"/>
    <w:rsid w:val="4706FD44"/>
    <w:rsid w:val="472DA234"/>
    <w:rsid w:val="474657EB"/>
    <w:rsid w:val="47481895"/>
    <w:rsid w:val="47524EB5"/>
    <w:rsid w:val="47601EA8"/>
    <w:rsid w:val="47733C8E"/>
    <w:rsid w:val="47762DE2"/>
    <w:rsid w:val="47833CDF"/>
    <w:rsid w:val="47851D12"/>
    <w:rsid w:val="4788ECEF"/>
    <w:rsid w:val="479DF788"/>
    <w:rsid w:val="47BBF582"/>
    <w:rsid w:val="47CDD20E"/>
    <w:rsid w:val="47D52E9D"/>
    <w:rsid w:val="47D64207"/>
    <w:rsid w:val="47DD4D41"/>
    <w:rsid w:val="47EE3B27"/>
    <w:rsid w:val="47EF850B"/>
    <w:rsid w:val="4801ABED"/>
    <w:rsid w:val="480BA377"/>
    <w:rsid w:val="4825C6E6"/>
    <w:rsid w:val="483E21DE"/>
    <w:rsid w:val="4858FF0A"/>
    <w:rsid w:val="486FA2EB"/>
    <w:rsid w:val="4872CCA7"/>
    <w:rsid w:val="488253C7"/>
    <w:rsid w:val="488FA524"/>
    <w:rsid w:val="48A2875F"/>
    <w:rsid w:val="48C748C5"/>
    <w:rsid w:val="48C98884"/>
    <w:rsid w:val="48D2A856"/>
    <w:rsid w:val="48DAC289"/>
    <w:rsid w:val="48F577C4"/>
    <w:rsid w:val="48F8C5C0"/>
    <w:rsid w:val="48FC6731"/>
    <w:rsid w:val="48FDBB06"/>
    <w:rsid w:val="49073D76"/>
    <w:rsid w:val="49243C4D"/>
    <w:rsid w:val="4930438D"/>
    <w:rsid w:val="493CEF0D"/>
    <w:rsid w:val="49646CF9"/>
    <w:rsid w:val="496C0EFC"/>
    <w:rsid w:val="497509E6"/>
    <w:rsid w:val="4984F3A9"/>
    <w:rsid w:val="4986B419"/>
    <w:rsid w:val="498FB5FB"/>
    <w:rsid w:val="49A4F77A"/>
    <w:rsid w:val="49F61F03"/>
    <w:rsid w:val="49FBA239"/>
    <w:rsid w:val="49FD2B48"/>
    <w:rsid w:val="4A0CCB29"/>
    <w:rsid w:val="4A140368"/>
    <w:rsid w:val="4A1C5BAE"/>
    <w:rsid w:val="4A23514A"/>
    <w:rsid w:val="4A496C84"/>
    <w:rsid w:val="4A4D4F48"/>
    <w:rsid w:val="4A648AE1"/>
    <w:rsid w:val="4A685C3A"/>
    <w:rsid w:val="4A70F3FF"/>
    <w:rsid w:val="4A7A2B9D"/>
    <w:rsid w:val="4A99A9D5"/>
    <w:rsid w:val="4AAE0DCD"/>
    <w:rsid w:val="4AAF7588"/>
    <w:rsid w:val="4ADA4540"/>
    <w:rsid w:val="4AE0DB31"/>
    <w:rsid w:val="4AE5BB56"/>
    <w:rsid w:val="4AEBF744"/>
    <w:rsid w:val="4B132802"/>
    <w:rsid w:val="4B43A2A1"/>
    <w:rsid w:val="4B59B80A"/>
    <w:rsid w:val="4B63CA4A"/>
    <w:rsid w:val="4B6AC58C"/>
    <w:rsid w:val="4B7501FC"/>
    <w:rsid w:val="4B7ABFB9"/>
    <w:rsid w:val="4B9979C6"/>
    <w:rsid w:val="4BC14006"/>
    <w:rsid w:val="4BC85E66"/>
    <w:rsid w:val="4BC8DA06"/>
    <w:rsid w:val="4C05620F"/>
    <w:rsid w:val="4C0849B5"/>
    <w:rsid w:val="4C0C1661"/>
    <w:rsid w:val="4C24E81D"/>
    <w:rsid w:val="4C41C956"/>
    <w:rsid w:val="4C891BE8"/>
    <w:rsid w:val="4C8E18C1"/>
    <w:rsid w:val="4C90A6E6"/>
    <w:rsid w:val="4C98DDD5"/>
    <w:rsid w:val="4CB27E05"/>
    <w:rsid w:val="4CB877D1"/>
    <w:rsid w:val="4CB9C9C3"/>
    <w:rsid w:val="4CC561C0"/>
    <w:rsid w:val="4CDC8FA3"/>
    <w:rsid w:val="4CE07202"/>
    <w:rsid w:val="4CFD1CED"/>
    <w:rsid w:val="4D10E4BF"/>
    <w:rsid w:val="4D55B7FB"/>
    <w:rsid w:val="4D601EEB"/>
    <w:rsid w:val="4D728115"/>
    <w:rsid w:val="4DB900D8"/>
    <w:rsid w:val="4DC99444"/>
    <w:rsid w:val="4DFC8A4D"/>
    <w:rsid w:val="4E09BC8D"/>
    <w:rsid w:val="4E0FCE04"/>
    <w:rsid w:val="4E1A3879"/>
    <w:rsid w:val="4E2BCFF3"/>
    <w:rsid w:val="4E6CA812"/>
    <w:rsid w:val="4E81D042"/>
    <w:rsid w:val="4EA0C1B4"/>
    <w:rsid w:val="4EB6BCBE"/>
    <w:rsid w:val="4EC6DC8B"/>
    <w:rsid w:val="4EC91B8E"/>
    <w:rsid w:val="4EEACB16"/>
    <w:rsid w:val="4EEE3319"/>
    <w:rsid w:val="4EF127E1"/>
    <w:rsid w:val="4F1C3A47"/>
    <w:rsid w:val="4F6258FC"/>
    <w:rsid w:val="4F6501BF"/>
    <w:rsid w:val="4F7BD21E"/>
    <w:rsid w:val="4F95D528"/>
    <w:rsid w:val="4F9CCBC2"/>
    <w:rsid w:val="4F9EFFE5"/>
    <w:rsid w:val="4FCFD762"/>
    <w:rsid w:val="4FE80F18"/>
    <w:rsid w:val="4FFBFCA4"/>
    <w:rsid w:val="500C1BF5"/>
    <w:rsid w:val="5023F10B"/>
    <w:rsid w:val="503E59EB"/>
    <w:rsid w:val="508B0E4E"/>
    <w:rsid w:val="508C5711"/>
    <w:rsid w:val="50CC0BEB"/>
    <w:rsid w:val="50CF6511"/>
    <w:rsid w:val="51119399"/>
    <w:rsid w:val="511DF256"/>
    <w:rsid w:val="51342247"/>
    <w:rsid w:val="513642A5"/>
    <w:rsid w:val="514B6E10"/>
    <w:rsid w:val="5156FA68"/>
    <w:rsid w:val="5164B53E"/>
    <w:rsid w:val="516734BD"/>
    <w:rsid w:val="51737A4B"/>
    <w:rsid w:val="517AE05E"/>
    <w:rsid w:val="51868E6A"/>
    <w:rsid w:val="51885B82"/>
    <w:rsid w:val="518FB3E8"/>
    <w:rsid w:val="51978CC4"/>
    <w:rsid w:val="519E76A0"/>
    <w:rsid w:val="51A4CB2F"/>
    <w:rsid w:val="51C9BB0E"/>
    <w:rsid w:val="51CE13E4"/>
    <w:rsid w:val="51E2838F"/>
    <w:rsid w:val="52095208"/>
    <w:rsid w:val="520E919E"/>
    <w:rsid w:val="520FBD63"/>
    <w:rsid w:val="52175BEF"/>
    <w:rsid w:val="5218EBCB"/>
    <w:rsid w:val="523158E4"/>
    <w:rsid w:val="52326F46"/>
    <w:rsid w:val="5251A85B"/>
    <w:rsid w:val="525CEBB1"/>
    <w:rsid w:val="526BCFF4"/>
    <w:rsid w:val="527AB532"/>
    <w:rsid w:val="52C9B3D9"/>
    <w:rsid w:val="530471D1"/>
    <w:rsid w:val="5305F608"/>
    <w:rsid w:val="530839DE"/>
    <w:rsid w:val="531286C1"/>
    <w:rsid w:val="5330BB37"/>
    <w:rsid w:val="5335BD10"/>
    <w:rsid w:val="533FC5BE"/>
    <w:rsid w:val="53408885"/>
    <w:rsid w:val="5356AC3E"/>
    <w:rsid w:val="536FB547"/>
    <w:rsid w:val="5374279D"/>
    <w:rsid w:val="537908C0"/>
    <w:rsid w:val="538447D4"/>
    <w:rsid w:val="53867FD7"/>
    <w:rsid w:val="53A8F1F9"/>
    <w:rsid w:val="53B22E56"/>
    <w:rsid w:val="53C0EFE0"/>
    <w:rsid w:val="53DE8CF6"/>
    <w:rsid w:val="54006BFF"/>
    <w:rsid w:val="54029B37"/>
    <w:rsid w:val="540448D5"/>
    <w:rsid w:val="540A0B44"/>
    <w:rsid w:val="5420B153"/>
    <w:rsid w:val="5442930A"/>
    <w:rsid w:val="54432FA3"/>
    <w:rsid w:val="545748F7"/>
    <w:rsid w:val="54685950"/>
    <w:rsid w:val="547128A5"/>
    <w:rsid w:val="5494C0C4"/>
    <w:rsid w:val="549E34D5"/>
    <w:rsid w:val="54A16581"/>
    <w:rsid w:val="54AB13A1"/>
    <w:rsid w:val="54BA46D5"/>
    <w:rsid w:val="54BC3270"/>
    <w:rsid w:val="54CD309D"/>
    <w:rsid w:val="54D01C3E"/>
    <w:rsid w:val="54D6DA51"/>
    <w:rsid w:val="54FEFAE5"/>
    <w:rsid w:val="54FF3EAD"/>
    <w:rsid w:val="55054A0A"/>
    <w:rsid w:val="551844E3"/>
    <w:rsid w:val="552B5EBC"/>
    <w:rsid w:val="5596AB62"/>
    <w:rsid w:val="55A4A860"/>
    <w:rsid w:val="55A782B6"/>
    <w:rsid w:val="565C6C11"/>
    <w:rsid w:val="5697DF9F"/>
    <w:rsid w:val="56AC968A"/>
    <w:rsid w:val="56CFACE8"/>
    <w:rsid w:val="56E17AB4"/>
    <w:rsid w:val="56E8593F"/>
    <w:rsid w:val="57048CF4"/>
    <w:rsid w:val="57222A36"/>
    <w:rsid w:val="57275DBE"/>
    <w:rsid w:val="572831A9"/>
    <w:rsid w:val="573FBA3D"/>
    <w:rsid w:val="579FEEFF"/>
    <w:rsid w:val="57B2EBAB"/>
    <w:rsid w:val="57B65960"/>
    <w:rsid w:val="57B886AD"/>
    <w:rsid w:val="57BDBC06"/>
    <w:rsid w:val="57D06296"/>
    <w:rsid w:val="57D971D5"/>
    <w:rsid w:val="57D9C251"/>
    <w:rsid w:val="5810FEB3"/>
    <w:rsid w:val="5816FE5E"/>
    <w:rsid w:val="583D3AED"/>
    <w:rsid w:val="5867ECE4"/>
    <w:rsid w:val="58796EF8"/>
    <w:rsid w:val="58A4CEA5"/>
    <w:rsid w:val="58D3ABBE"/>
    <w:rsid w:val="58DED97D"/>
    <w:rsid w:val="58E614AA"/>
    <w:rsid w:val="58F16D16"/>
    <w:rsid w:val="59047FF6"/>
    <w:rsid w:val="59048848"/>
    <w:rsid w:val="590F0568"/>
    <w:rsid w:val="5928677C"/>
    <w:rsid w:val="59299AD6"/>
    <w:rsid w:val="5943D036"/>
    <w:rsid w:val="59549294"/>
    <w:rsid w:val="596CB37C"/>
    <w:rsid w:val="59706EF5"/>
    <w:rsid w:val="5982A626"/>
    <w:rsid w:val="59959527"/>
    <w:rsid w:val="59A0DD73"/>
    <w:rsid w:val="59AE5A20"/>
    <w:rsid w:val="59B5C193"/>
    <w:rsid w:val="59C8DAD4"/>
    <w:rsid w:val="59C98764"/>
    <w:rsid w:val="59CAC76A"/>
    <w:rsid w:val="5A0521B6"/>
    <w:rsid w:val="5A10985E"/>
    <w:rsid w:val="5A40990F"/>
    <w:rsid w:val="5A716A97"/>
    <w:rsid w:val="5A89BBFA"/>
    <w:rsid w:val="5AABE239"/>
    <w:rsid w:val="5AB865C4"/>
    <w:rsid w:val="5AE00083"/>
    <w:rsid w:val="5AF823A0"/>
    <w:rsid w:val="5B216945"/>
    <w:rsid w:val="5B573127"/>
    <w:rsid w:val="5B5EE1D3"/>
    <w:rsid w:val="5B81B394"/>
    <w:rsid w:val="5B9BB05C"/>
    <w:rsid w:val="5BC8992B"/>
    <w:rsid w:val="5BC9C572"/>
    <w:rsid w:val="5C2CE357"/>
    <w:rsid w:val="5C4D3F1B"/>
    <w:rsid w:val="5C6B6262"/>
    <w:rsid w:val="5C81FFE7"/>
    <w:rsid w:val="5C8837CB"/>
    <w:rsid w:val="5C899438"/>
    <w:rsid w:val="5CA2A473"/>
    <w:rsid w:val="5CB7CAF8"/>
    <w:rsid w:val="5CBDDD49"/>
    <w:rsid w:val="5CCD1BA7"/>
    <w:rsid w:val="5CDB31E7"/>
    <w:rsid w:val="5CEC1217"/>
    <w:rsid w:val="5D14C1BF"/>
    <w:rsid w:val="5D58BA37"/>
    <w:rsid w:val="5D62AEFD"/>
    <w:rsid w:val="5D717EE5"/>
    <w:rsid w:val="5D84F155"/>
    <w:rsid w:val="5D98467F"/>
    <w:rsid w:val="5DAFF599"/>
    <w:rsid w:val="5DBAD637"/>
    <w:rsid w:val="5DC76CEC"/>
    <w:rsid w:val="5DD3D819"/>
    <w:rsid w:val="5DD49E5E"/>
    <w:rsid w:val="5DEC922F"/>
    <w:rsid w:val="5DEF3171"/>
    <w:rsid w:val="5E1FF553"/>
    <w:rsid w:val="5E2EADAA"/>
    <w:rsid w:val="5E319735"/>
    <w:rsid w:val="5E37BCBF"/>
    <w:rsid w:val="5E3B0F50"/>
    <w:rsid w:val="5E434150"/>
    <w:rsid w:val="5E49E5AC"/>
    <w:rsid w:val="5E4AE87F"/>
    <w:rsid w:val="5E5BAD80"/>
    <w:rsid w:val="5E610E44"/>
    <w:rsid w:val="5E65122D"/>
    <w:rsid w:val="5EAD39DC"/>
    <w:rsid w:val="5EB9D692"/>
    <w:rsid w:val="5ED813A0"/>
    <w:rsid w:val="5EDEEB98"/>
    <w:rsid w:val="5EF32530"/>
    <w:rsid w:val="5EF563BE"/>
    <w:rsid w:val="5F366DEE"/>
    <w:rsid w:val="5F3BD620"/>
    <w:rsid w:val="5F3C4045"/>
    <w:rsid w:val="5F41040E"/>
    <w:rsid w:val="5F4CF5CF"/>
    <w:rsid w:val="5F527087"/>
    <w:rsid w:val="5F5564B5"/>
    <w:rsid w:val="5F6021E4"/>
    <w:rsid w:val="5F718F14"/>
    <w:rsid w:val="5F89141F"/>
    <w:rsid w:val="5F9130D6"/>
    <w:rsid w:val="5F97D7E7"/>
    <w:rsid w:val="5F9F2141"/>
    <w:rsid w:val="5FC0A574"/>
    <w:rsid w:val="5FC52391"/>
    <w:rsid w:val="5FE6AEC3"/>
    <w:rsid w:val="5FEAD1C8"/>
    <w:rsid w:val="5FF27CD4"/>
    <w:rsid w:val="60249302"/>
    <w:rsid w:val="605CC4FF"/>
    <w:rsid w:val="606F49AB"/>
    <w:rsid w:val="6073D5ED"/>
    <w:rsid w:val="60961962"/>
    <w:rsid w:val="609E36FD"/>
    <w:rsid w:val="60A9106F"/>
    <w:rsid w:val="60AF3FCF"/>
    <w:rsid w:val="60BB5CA8"/>
    <w:rsid w:val="60DD5FFD"/>
    <w:rsid w:val="60FCCFA7"/>
    <w:rsid w:val="6103CF2D"/>
    <w:rsid w:val="613191EB"/>
    <w:rsid w:val="61430FAA"/>
    <w:rsid w:val="61911A77"/>
    <w:rsid w:val="61A502CF"/>
    <w:rsid w:val="61B02663"/>
    <w:rsid w:val="61BBCF75"/>
    <w:rsid w:val="61F7F368"/>
    <w:rsid w:val="61FE7784"/>
    <w:rsid w:val="61FEE72E"/>
    <w:rsid w:val="6213E17A"/>
    <w:rsid w:val="6239835B"/>
    <w:rsid w:val="623CD639"/>
    <w:rsid w:val="626D35B6"/>
    <w:rsid w:val="627A0852"/>
    <w:rsid w:val="6280739D"/>
    <w:rsid w:val="6296DF51"/>
    <w:rsid w:val="62986CE8"/>
    <w:rsid w:val="629A4ACE"/>
    <w:rsid w:val="62B743B6"/>
    <w:rsid w:val="62F31902"/>
    <w:rsid w:val="6323115E"/>
    <w:rsid w:val="63237049"/>
    <w:rsid w:val="632676F9"/>
    <w:rsid w:val="63298BD9"/>
    <w:rsid w:val="634B6DE3"/>
    <w:rsid w:val="6353F7E8"/>
    <w:rsid w:val="635DC6E4"/>
    <w:rsid w:val="63652DBF"/>
    <w:rsid w:val="636A30D2"/>
    <w:rsid w:val="63BB089A"/>
    <w:rsid w:val="63E5D93A"/>
    <w:rsid w:val="63E76BC9"/>
    <w:rsid w:val="63E9D62A"/>
    <w:rsid w:val="63F5FFEA"/>
    <w:rsid w:val="6404CEDE"/>
    <w:rsid w:val="6407C831"/>
    <w:rsid w:val="6407EBCA"/>
    <w:rsid w:val="640CF862"/>
    <w:rsid w:val="6417A4F6"/>
    <w:rsid w:val="6422DB51"/>
    <w:rsid w:val="643ACF19"/>
    <w:rsid w:val="643EA7DE"/>
    <w:rsid w:val="64459405"/>
    <w:rsid w:val="645EA8C6"/>
    <w:rsid w:val="64763583"/>
    <w:rsid w:val="64918B81"/>
    <w:rsid w:val="64A3C1B2"/>
    <w:rsid w:val="64B12F45"/>
    <w:rsid w:val="64BFA940"/>
    <w:rsid w:val="64D60CEC"/>
    <w:rsid w:val="64D941A2"/>
    <w:rsid w:val="64DA342B"/>
    <w:rsid w:val="64FEDC55"/>
    <w:rsid w:val="65294E54"/>
    <w:rsid w:val="65470A87"/>
    <w:rsid w:val="654E339C"/>
    <w:rsid w:val="654FF844"/>
    <w:rsid w:val="6580E9B9"/>
    <w:rsid w:val="65A39C7F"/>
    <w:rsid w:val="65A42BEC"/>
    <w:rsid w:val="65BFBFE9"/>
    <w:rsid w:val="65CE92FA"/>
    <w:rsid w:val="65D6D8AD"/>
    <w:rsid w:val="65E1D5F7"/>
    <w:rsid w:val="6633A333"/>
    <w:rsid w:val="6671901D"/>
    <w:rsid w:val="6673EE54"/>
    <w:rsid w:val="6679063A"/>
    <w:rsid w:val="6697E950"/>
    <w:rsid w:val="66A4F09B"/>
    <w:rsid w:val="66A84FE3"/>
    <w:rsid w:val="67040BA4"/>
    <w:rsid w:val="671296DF"/>
    <w:rsid w:val="67137834"/>
    <w:rsid w:val="6716670F"/>
    <w:rsid w:val="671D9F15"/>
    <w:rsid w:val="67234C21"/>
    <w:rsid w:val="672F0BC6"/>
    <w:rsid w:val="673E1C87"/>
    <w:rsid w:val="673E33A9"/>
    <w:rsid w:val="67471852"/>
    <w:rsid w:val="6747228D"/>
    <w:rsid w:val="6750D0C4"/>
    <w:rsid w:val="6763B037"/>
    <w:rsid w:val="67759B74"/>
    <w:rsid w:val="67809EAA"/>
    <w:rsid w:val="678254EF"/>
    <w:rsid w:val="678EB1D8"/>
    <w:rsid w:val="6793597D"/>
    <w:rsid w:val="67BBABDE"/>
    <w:rsid w:val="67BD0589"/>
    <w:rsid w:val="67D05636"/>
    <w:rsid w:val="67EB4136"/>
    <w:rsid w:val="67F72E7A"/>
    <w:rsid w:val="67F83CFD"/>
    <w:rsid w:val="6806E610"/>
    <w:rsid w:val="680D2B0F"/>
    <w:rsid w:val="683F603D"/>
    <w:rsid w:val="68724C70"/>
    <w:rsid w:val="688C4F35"/>
    <w:rsid w:val="68992E1F"/>
    <w:rsid w:val="689A73C1"/>
    <w:rsid w:val="68C9BBF8"/>
    <w:rsid w:val="68CC9BA3"/>
    <w:rsid w:val="68D0029E"/>
    <w:rsid w:val="68E6C236"/>
    <w:rsid w:val="68EB89AD"/>
    <w:rsid w:val="68F177E9"/>
    <w:rsid w:val="68F5E60C"/>
    <w:rsid w:val="68FD1E5E"/>
    <w:rsid w:val="6904A04D"/>
    <w:rsid w:val="6904E3F0"/>
    <w:rsid w:val="691E1ADF"/>
    <w:rsid w:val="692C5A38"/>
    <w:rsid w:val="69637957"/>
    <w:rsid w:val="6973AA1B"/>
    <w:rsid w:val="697896A2"/>
    <w:rsid w:val="698E5E0E"/>
    <w:rsid w:val="69BB91B4"/>
    <w:rsid w:val="69C7CD6E"/>
    <w:rsid w:val="69DB3CF0"/>
    <w:rsid w:val="69E37C52"/>
    <w:rsid w:val="69F77873"/>
    <w:rsid w:val="6A4092D5"/>
    <w:rsid w:val="6A97BA0A"/>
    <w:rsid w:val="6A990EE3"/>
    <w:rsid w:val="6AA4B9F0"/>
    <w:rsid w:val="6AAB811D"/>
    <w:rsid w:val="6ACD221E"/>
    <w:rsid w:val="6ADE4632"/>
    <w:rsid w:val="6ADE6B90"/>
    <w:rsid w:val="6AEDEC15"/>
    <w:rsid w:val="6AF4B428"/>
    <w:rsid w:val="6B088655"/>
    <w:rsid w:val="6B117CC2"/>
    <w:rsid w:val="6B16A90A"/>
    <w:rsid w:val="6B3EE809"/>
    <w:rsid w:val="6B45CD49"/>
    <w:rsid w:val="6B47D7B2"/>
    <w:rsid w:val="6B513B63"/>
    <w:rsid w:val="6B63C24D"/>
    <w:rsid w:val="6B7DBB8D"/>
    <w:rsid w:val="6BD3AB0D"/>
    <w:rsid w:val="6BFFCD98"/>
    <w:rsid w:val="6C067BD3"/>
    <w:rsid w:val="6C1478AF"/>
    <w:rsid w:val="6C2A0EF2"/>
    <w:rsid w:val="6C37C3BF"/>
    <w:rsid w:val="6C3CE779"/>
    <w:rsid w:val="6C45F57F"/>
    <w:rsid w:val="6C47A302"/>
    <w:rsid w:val="6C493286"/>
    <w:rsid w:val="6C6A4BB6"/>
    <w:rsid w:val="6C7C709E"/>
    <w:rsid w:val="6C7EDD6F"/>
    <w:rsid w:val="6CEC97B8"/>
    <w:rsid w:val="6CF8E5D9"/>
    <w:rsid w:val="6D265FCB"/>
    <w:rsid w:val="6D44CF34"/>
    <w:rsid w:val="6D524350"/>
    <w:rsid w:val="6D588170"/>
    <w:rsid w:val="6D710212"/>
    <w:rsid w:val="6DA50C71"/>
    <w:rsid w:val="6DC0877A"/>
    <w:rsid w:val="6DD247BE"/>
    <w:rsid w:val="6DD2E3A9"/>
    <w:rsid w:val="6DD735F7"/>
    <w:rsid w:val="6DDCBEB1"/>
    <w:rsid w:val="6DE5473E"/>
    <w:rsid w:val="6DE77F67"/>
    <w:rsid w:val="6DF99E15"/>
    <w:rsid w:val="6E1214F4"/>
    <w:rsid w:val="6E19D38F"/>
    <w:rsid w:val="6E222A47"/>
    <w:rsid w:val="6E29D623"/>
    <w:rsid w:val="6E369047"/>
    <w:rsid w:val="6E53D95B"/>
    <w:rsid w:val="6E5743AB"/>
    <w:rsid w:val="6E6DE2F5"/>
    <w:rsid w:val="6E906FF4"/>
    <w:rsid w:val="6EA13CDB"/>
    <w:rsid w:val="6EA4DB84"/>
    <w:rsid w:val="6EDEBF6F"/>
    <w:rsid w:val="6F124344"/>
    <w:rsid w:val="6F3C88B1"/>
    <w:rsid w:val="6F40BD44"/>
    <w:rsid w:val="6F566638"/>
    <w:rsid w:val="6F575B63"/>
    <w:rsid w:val="6F62451B"/>
    <w:rsid w:val="6F987F2F"/>
    <w:rsid w:val="6FB2A5D1"/>
    <w:rsid w:val="6FC55109"/>
    <w:rsid w:val="6FC6FBD4"/>
    <w:rsid w:val="6FD4D6D8"/>
    <w:rsid w:val="6FDEF6F7"/>
    <w:rsid w:val="6FF432B6"/>
    <w:rsid w:val="6FF8396D"/>
    <w:rsid w:val="700BAE48"/>
    <w:rsid w:val="70120D9F"/>
    <w:rsid w:val="70174E84"/>
    <w:rsid w:val="701AA48C"/>
    <w:rsid w:val="7028C22D"/>
    <w:rsid w:val="70478DC5"/>
    <w:rsid w:val="7052283C"/>
    <w:rsid w:val="7073A42D"/>
    <w:rsid w:val="708E733E"/>
    <w:rsid w:val="70999BD2"/>
    <w:rsid w:val="70A859D2"/>
    <w:rsid w:val="70B9F99B"/>
    <w:rsid w:val="70CB3C02"/>
    <w:rsid w:val="70D22BD7"/>
    <w:rsid w:val="70D78763"/>
    <w:rsid w:val="70DE817D"/>
    <w:rsid w:val="70FD7CF1"/>
    <w:rsid w:val="7107B9AC"/>
    <w:rsid w:val="7118C7FE"/>
    <w:rsid w:val="7125CEF8"/>
    <w:rsid w:val="713043D9"/>
    <w:rsid w:val="714C7B9B"/>
    <w:rsid w:val="7154F970"/>
    <w:rsid w:val="71554CF5"/>
    <w:rsid w:val="7174F3CB"/>
    <w:rsid w:val="71980DFE"/>
    <w:rsid w:val="71C7740B"/>
    <w:rsid w:val="71F18865"/>
    <w:rsid w:val="722801B9"/>
    <w:rsid w:val="723E2048"/>
    <w:rsid w:val="724997A8"/>
    <w:rsid w:val="725B67AD"/>
    <w:rsid w:val="7261444B"/>
    <w:rsid w:val="7264B278"/>
    <w:rsid w:val="72820469"/>
    <w:rsid w:val="728DB5AC"/>
    <w:rsid w:val="7297599D"/>
    <w:rsid w:val="72B12467"/>
    <w:rsid w:val="72B3751A"/>
    <w:rsid w:val="72B52422"/>
    <w:rsid w:val="72C717CA"/>
    <w:rsid w:val="72EAB23D"/>
    <w:rsid w:val="72F4C1E2"/>
    <w:rsid w:val="73028EDE"/>
    <w:rsid w:val="73045BC7"/>
    <w:rsid w:val="732AFD36"/>
    <w:rsid w:val="7335C63A"/>
    <w:rsid w:val="733C38D9"/>
    <w:rsid w:val="7348EDBD"/>
    <w:rsid w:val="73571EC8"/>
    <w:rsid w:val="735D9F48"/>
    <w:rsid w:val="73658EFF"/>
    <w:rsid w:val="7387FC64"/>
    <w:rsid w:val="738B9207"/>
    <w:rsid w:val="738FBEC8"/>
    <w:rsid w:val="73920C38"/>
    <w:rsid w:val="73982356"/>
    <w:rsid w:val="740C6FBD"/>
    <w:rsid w:val="744A692E"/>
    <w:rsid w:val="7473ADE7"/>
    <w:rsid w:val="747E5F7C"/>
    <w:rsid w:val="747EA45D"/>
    <w:rsid w:val="74B131BB"/>
    <w:rsid w:val="74DA226D"/>
    <w:rsid w:val="74FA8A8A"/>
    <w:rsid w:val="7519E926"/>
    <w:rsid w:val="751DB1E4"/>
    <w:rsid w:val="752BDEE8"/>
    <w:rsid w:val="7531CE87"/>
    <w:rsid w:val="756BA8CD"/>
    <w:rsid w:val="7571F329"/>
    <w:rsid w:val="7599E3BD"/>
    <w:rsid w:val="759C91BC"/>
    <w:rsid w:val="759DF476"/>
    <w:rsid w:val="75AA4698"/>
    <w:rsid w:val="75B2DF2A"/>
    <w:rsid w:val="75C08B1C"/>
    <w:rsid w:val="75EB7C06"/>
    <w:rsid w:val="75F7703B"/>
    <w:rsid w:val="75F9827B"/>
    <w:rsid w:val="76142297"/>
    <w:rsid w:val="76244C3C"/>
    <w:rsid w:val="762C43BA"/>
    <w:rsid w:val="76368B44"/>
    <w:rsid w:val="763D8A69"/>
    <w:rsid w:val="76476B60"/>
    <w:rsid w:val="768F3E81"/>
    <w:rsid w:val="76BBE447"/>
    <w:rsid w:val="76FECBA7"/>
    <w:rsid w:val="77367F54"/>
    <w:rsid w:val="773E49DB"/>
    <w:rsid w:val="774FDB21"/>
    <w:rsid w:val="7771AA2C"/>
    <w:rsid w:val="77A15302"/>
    <w:rsid w:val="77A18734"/>
    <w:rsid w:val="77C6F01A"/>
    <w:rsid w:val="77E49A62"/>
    <w:rsid w:val="78052959"/>
    <w:rsid w:val="780F8695"/>
    <w:rsid w:val="7817FE42"/>
    <w:rsid w:val="78356FFA"/>
    <w:rsid w:val="7838178E"/>
    <w:rsid w:val="783BC5B1"/>
    <w:rsid w:val="785ACC74"/>
    <w:rsid w:val="7861C7F7"/>
    <w:rsid w:val="787034B8"/>
    <w:rsid w:val="78857BA3"/>
    <w:rsid w:val="78B335F8"/>
    <w:rsid w:val="78B43509"/>
    <w:rsid w:val="78C9D4FB"/>
    <w:rsid w:val="78D32C14"/>
    <w:rsid w:val="78E52340"/>
    <w:rsid w:val="78F2AD8F"/>
    <w:rsid w:val="79110147"/>
    <w:rsid w:val="795A12B8"/>
    <w:rsid w:val="795F1903"/>
    <w:rsid w:val="795F1CB8"/>
    <w:rsid w:val="79B870B2"/>
    <w:rsid w:val="79D428AD"/>
    <w:rsid w:val="79DB2808"/>
    <w:rsid w:val="79E1A64A"/>
    <w:rsid w:val="79FC1665"/>
    <w:rsid w:val="7A15D767"/>
    <w:rsid w:val="7A262254"/>
    <w:rsid w:val="7A2E592F"/>
    <w:rsid w:val="7A303D58"/>
    <w:rsid w:val="7A40A97E"/>
    <w:rsid w:val="7A48E14F"/>
    <w:rsid w:val="7A9834FE"/>
    <w:rsid w:val="7AB3421B"/>
    <w:rsid w:val="7AB5CDAD"/>
    <w:rsid w:val="7ABC0E7B"/>
    <w:rsid w:val="7ABD563F"/>
    <w:rsid w:val="7AF16181"/>
    <w:rsid w:val="7B250386"/>
    <w:rsid w:val="7B4BAA3D"/>
    <w:rsid w:val="7B4D12A3"/>
    <w:rsid w:val="7B54FB79"/>
    <w:rsid w:val="7B5D1B74"/>
    <w:rsid w:val="7B6E5FBB"/>
    <w:rsid w:val="7B87C89D"/>
    <w:rsid w:val="7B9FD32F"/>
    <w:rsid w:val="7BAB5D92"/>
    <w:rsid w:val="7BD6195B"/>
    <w:rsid w:val="7C03B885"/>
    <w:rsid w:val="7C07C885"/>
    <w:rsid w:val="7C15D5AF"/>
    <w:rsid w:val="7C1B3667"/>
    <w:rsid w:val="7C2B61CA"/>
    <w:rsid w:val="7C33D948"/>
    <w:rsid w:val="7C5D019F"/>
    <w:rsid w:val="7C60A546"/>
    <w:rsid w:val="7C69AEDD"/>
    <w:rsid w:val="7C7726D6"/>
    <w:rsid w:val="7C7D86EF"/>
    <w:rsid w:val="7C7E5117"/>
    <w:rsid w:val="7C8D11F8"/>
    <w:rsid w:val="7CAF1407"/>
    <w:rsid w:val="7CB7300B"/>
    <w:rsid w:val="7CC545B2"/>
    <w:rsid w:val="7CED0219"/>
    <w:rsid w:val="7CEF32F4"/>
    <w:rsid w:val="7D0995C8"/>
    <w:rsid w:val="7D0D1EEB"/>
    <w:rsid w:val="7D0F7B07"/>
    <w:rsid w:val="7D1DD499"/>
    <w:rsid w:val="7D2C4B89"/>
    <w:rsid w:val="7D3E2065"/>
    <w:rsid w:val="7D570E80"/>
    <w:rsid w:val="7D68D39F"/>
    <w:rsid w:val="7D6A537F"/>
    <w:rsid w:val="7D6F5E34"/>
    <w:rsid w:val="7D7A02AE"/>
    <w:rsid w:val="7D821C67"/>
    <w:rsid w:val="7D843F0D"/>
    <w:rsid w:val="7D8F0A70"/>
    <w:rsid w:val="7DDB255F"/>
    <w:rsid w:val="7E21B652"/>
    <w:rsid w:val="7E38DCE4"/>
    <w:rsid w:val="7E3B6181"/>
    <w:rsid w:val="7E42E44D"/>
    <w:rsid w:val="7E580AB2"/>
    <w:rsid w:val="7E59982D"/>
    <w:rsid w:val="7E718FE6"/>
    <w:rsid w:val="7E747DD6"/>
    <w:rsid w:val="7EA0A8DD"/>
    <w:rsid w:val="7EC1764E"/>
    <w:rsid w:val="7EC1A10C"/>
    <w:rsid w:val="7ECF7060"/>
    <w:rsid w:val="7EE045EF"/>
    <w:rsid w:val="7EE126FD"/>
    <w:rsid w:val="7F2204D2"/>
    <w:rsid w:val="7F30D329"/>
    <w:rsid w:val="7F3117FB"/>
    <w:rsid w:val="7F327275"/>
    <w:rsid w:val="7F35F7E2"/>
    <w:rsid w:val="7F46D5BE"/>
    <w:rsid w:val="7F62EED2"/>
    <w:rsid w:val="7F98BEFD"/>
    <w:rsid w:val="7FA74399"/>
    <w:rsid w:val="7FB94F62"/>
    <w:rsid w:val="7FC27565"/>
    <w:rsid w:val="7FD995A7"/>
    <w:rsid w:val="7FE24D93"/>
    <w:rsid w:val="7FFF3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1C78"/>
  <w15:chartTrackingRefBased/>
  <w15:docId w15:val="{03A0C457-37D0-384B-B8D4-C3E4386F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C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C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C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C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C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C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C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C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C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C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C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C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C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C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CD6"/>
    <w:rPr>
      <w:rFonts w:eastAsiaTheme="majorEastAsia" w:cstheme="majorBidi"/>
      <w:color w:val="272727" w:themeColor="text1" w:themeTint="D8"/>
    </w:rPr>
  </w:style>
  <w:style w:type="paragraph" w:styleId="Title">
    <w:name w:val="Title"/>
    <w:basedOn w:val="Normal"/>
    <w:next w:val="Normal"/>
    <w:link w:val="TitleChar"/>
    <w:uiPriority w:val="10"/>
    <w:qFormat/>
    <w:rsid w:val="00114C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C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CD6"/>
    <w:pPr>
      <w:spacing w:before="160"/>
      <w:jc w:val="center"/>
    </w:pPr>
    <w:rPr>
      <w:i/>
      <w:iCs/>
      <w:color w:val="404040" w:themeColor="text1" w:themeTint="BF"/>
    </w:rPr>
  </w:style>
  <w:style w:type="character" w:customStyle="1" w:styleId="QuoteChar">
    <w:name w:val="Quote Char"/>
    <w:basedOn w:val="DefaultParagraphFont"/>
    <w:link w:val="Quote"/>
    <w:uiPriority w:val="29"/>
    <w:rsid w:val="00114CD6"/>
    <w:rPr>
      <w:i/>
      <w:iCs/>
      <w:color w:val="404040" w:themeColor="text1" w:themeTint="BF"/>
    </w:rPr>
  </w:style>
  <w:style w:type="paragraph" w:styleId="ListParagraph">
    <w:name w:val="List Paragraph"/>
    <w:basedOn w:val="Normal"/>
    <w:uiPriority w:val="34"/>
    <w:qFormat/>
    <w:rsid w:val="00114CD6"/>
    <w:pPr>
      <w:ind w:left="720"/>
      <w:contextualSpacing/>
    </w:pPr>
  </w:style>
  <w:style w:type="character" w:styleId="IntenseEmphasis">
    <w:name w:val="Intense Emphasis"/>
    <w:basedOn w:val="DefaultParagraphFont"/>
    <w:uiPriority w:val="21"/>
    <w:qFormat/>
    <w:rsid w:val="00114CD6"/>
    <w:rPr>
      <w:i/>
      <w:iCs/>
      <w:color w:val="0F4761" w:themeColor="accent1" w:themeShade="BF"/>
    </w:rPr>
  </w:style>
  <w:style w:type="paragraph" w:styleId="IntenseQuote">
    <w:name w:val="Intense Quote"/>
    <w:basedOn w:val="Normal"/>
    <w:next w:val="Normal"/>
    <w:link w:val="IntenseQuoteChar"/>
    <w:uiPriority w:val="30"/>
    <w:qFormat/>
    <w:rsid w:val="00114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CD6"/>
    <w:rPr>
      <w:i/>
      <w:iCs/>
      <w:color w:val="0F4761" w:themeColor="accent1" w:themeShade="BF"/>
    </w:rPr>
  </w:style>
  <w:style w:type="character" w:styleId="IntenseReference">
    <w:name w:val="Intense Reference"/>
    <w:basedOn w:val="DefaultParagraphFont"/>
    <w:uiPriority w:val="32"/>
    <w:qFormat/>
    <w:rsid w:val="00114CD6"/>
    <w:rPr>
      <w:b/>
      <w:bCs/>
      <w:smallCaps/>
      <w:color w:val="0F4761" w:themeColor="accent1" w:themeShade="BF"/>
      <w:spacing w:val="5"/>
    </w:rPr>
  </w:style>
  <w:style w:type="character" w:styleId="Hyperlink">
    <w:name w:val="Hyperlink"/>
    <w:basedOn w:val="DefaultParagraphFont"/>
    <w:uiPriority w:val="99"/>
    <w:unhideWhenUsed/>
    <w:rsid w:val="00B55CCD"/>
    <w:rPr>
      <w:color w:val="467886" w:themeColor="hyperlink"/>
      <w:u w:val="single"/>
    </w:rPr>
  </w:style>
  <w:style w:type="character" w:styleId="UnresolvedMention">
    <w:name w:val="Unresolved Mention"/>
    <w:basedOn w:val="DefaultParagraphFont"/>
    <w:uiPriority w:val="99"/>
    <w:semiHidden/>
    <w:unhideWhenUsed/>
    <w:rsid w:val="00B55CCD"/>
    <w:rPr>
      <w:color w:val="605E5C"/>
      <w:shd w:val="clear" w:color="auto" w:fill="E1DFDD"/>
    </w:rPr>
  </w:style>
  <w:style w:type="character" w:customStyle="1" w:styleId="apple-converted-space">
    <w:name w:val="apple-converted-space"/>
    <w:basedOn w:val="DefaultParagraphFont"/>
    <w:rsid w:val="00B72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868913">
      <w:bodyDiv w:val="1"/>
      <w:marLeft w:val="0"/>
      <w:marRight w:val="0"/>
      <w:marTop w:val="0"/>
      <w:marBottom w:val="0"/>
      <w:divBdr>
        <w:top w:val="none" w:sz="0" w:space="0" w:color="auto"/>
        <w:left w:val="none" w:sz="0" w:space="0" w:color="auto"/>
        <w:bottom w:val="none" w:sz="0" w:space="0" w:color="auto"/>
        <w:right w:val="none" w:sz="0" w:space="0" w:color="auto"/>
      </w:divBdr>
    </w:div>
    <w:div w:id="319894966">
      <w:bodyDiv w:val="1"/>
      <w:marLeft w:val="0"/>
      <w:marRight w:val="0"/>
      <w:marTop w:val="0"/>
      <w:marBottom w:val="0"/>
      <w:divBdr>
        <w:top w:val="none" w:sz="0" w:space="0" w:color="auto"/>
        <w:left w:val="none" w:sz="0" w:space="0" w:color="auto"/>
        <w:bottom w:val="none" w:sz="0" w:space="0" w:color="auto"/>
        <w:right w:val="none" w:sz="0" w:space="0" w:color="auto"/>
      </w:divBdr>
    </w:div>
    <w:div w:id="320471696">
      <w:bodyDiv w:val="1"/>
      <w:marLeft w:val="0"/>
      <w:marRight w:val="0"/>
      <w:marTop w:val="0"/>
      <w:marBottom w:val="0"/>
      <w:divBdr>
        <w:top w:val="none" w:sz="0" w:space="0" w:color="auto"/>
        <w:left w:val="none" w:sz="0" w:space="0" w:color="auto"/>
        <w:bottom w:val="none" w:sz="0" w:space="0" w:color="auto"/>
        <w:right w:val="none" w:sz="0" w:space="0" w:color="auto"/>
      </w:divBdr>
    </w:div>
    <w:div w:id="440271977">
      <w:bodyDiv w:val="1"/>
      <w:marLeft w:val="0"/>
      <w:marRight w:val="0"/>
      <w:marTop w:val="0"/>
      <w:marBottom w:val="0"/>
      <w:divBdr>
        <w:top w:val="none" w:sz="0" w:space="0" w:color="auto"/>
        <w:left w:val="none" w:sz="0" w:space="0" w:color="auto"/>
        <w:bottom w:val="none" w:sz="0" w:space="0" w:color="auto"/>
        <w:right w:val="none" w:sz="0" w:space="0" w:color="auto"/>
      </w:divBdr>
    </w:div>
    <w:div w:id="509831068">
      <w:bodyDiv w:val="1"/>
      <w:marLeft w:val="0"/>
      <w:marRight w:val="0"/>
      <w:marTop w:val="0"/>
      <w:marBottom w:val="0"/>
      <w:divBdr>
        <w:top w:val="none" w:sz="0" w:space="0" w:color="auto"/>
        <w:left w:val="none" w:sz="0" w:space="0" w:color="auto"/>
        <w:bottom w:val="none" w:sz="0" w:space="0" w:color="auto"/>
        <w:right w:val="none" w:sz="0" w:space="0" w:color="auto"/>
      </w:divBdr>
    </w:div>
    <w:div w:id="711345354">
      <w:bodyDiv w:val="1"/>
      <w:marLeft w:val="0"/>
      <w:marRight w:val="0"/>
      <w:marTop w:val="0"/>
      <w:marBottom w:val="0"/>
      <w:divBdr>
        <w:top w:val="none" w:sz="0" w:space="0" w:color="auto"/>
        <w:left w:val="none" w:sz="0" w:space="0" w:color="auto"/>
        <w:bottom w:val="none" w:sz="0" w:space="0" w:color="auto"/>
        <w:right w:val="none" w:sz="0" w:space="0" w:color="auto"/>
      </w:divBdr>
    </w:div>
    <w:div w:id="1019620023">
      <w:bodyDiv w:val="1"/>
      <w:marLeft w:val="0"/>
      <w:marRight w:val="0"/>
      <w:marTop w:val="0"/>
      <w:marBottom w:val="0"/>
      <w:divBdr>
        <w:top w:val="none" w:sz="0" w:space="0" w:color="auto"/>
        <w:left w:val="none" w:sz="0" w:space="0" w:color="auto"/>
        <w:bottom w:val="none" w:sz="0" w:space="0" w:color="auto"/>
        <w:right w:val="none" w:sz="0" w:space="0" w:color="auto"/>
      </w:divBdr>
    </w:div>
    <w:div w:id="1073233211">
      <w:bodyDiv w:val="1"/>
      <w:marLeft w:val="0"/>
      <w:marRight w:val="0"/>
      <w:marTop w:val="0"/>
      <w:marBottom w:val="0"/>
      <w:divBdr>
        <w:top w:val="none" w:sz="0" w:space="0" w:color="auto"/>
        <w:left w:val="none" w:sz="0" w:space="0" w:color="auto"/>
        <w:bottom w:val="none" w:sz="0" w:space="0" w:color="auto"/>
        <w:right w:val="none" w:sz="0" w:space="0" w:color="auto"/>
      </w:divBdr>
    </w:div>
    <w:div w:id="1095245875">
      <w:bodyDiv w:val="1"/>
      <w:marLeft w:val="0"/>
      <w:marRight w:val="0"/>
      <w:marTop w:val="0"/>
      <w:marBottom w:val="0"/>
      <w:divBdr>
        <w:top w:val="none" w:sz="0" w:space="0" w:color="auto"/>
        <w:left w:val="none" w:sz="0" w:space="0" w:color="auto"/>
        <w:bottom w:val="none" w:sz="0" w:space="0" w:color="auto"/>
        <w:right w:val="none" w:sz="0" w:space="0" w:color="auto"/>
      </w:divBdr>
    </w:div>
    <w:div w:id="1261377143">
      <w:bodyDiv w:val="1"/>
      <w:marLeft w:val="0"/>
      <w:marRight w:val="0"/>
      <w:marTop w:val="0"/>
      <w:marBottom w:val="0"/>
      <w:divBdr>
        <w:top w:val="none" w:sz="0" w:space="0" w:color="auto"/>
        <w:left w:val="none" w:sz="0" w:space="0" w:color="auto"/>
        <w:bottom w:val="none" w:sz="0" w:space="0" w:color="auto"/>
        <w:right w:val="none" w:sz="0" w:space="0" w:color="auto"/>
      </w:divBdr>
    </w:div>
    <w:div w:id="1417748183">
      <w:bodyDiv w:val="1"/>
      <w:marLeft w:val="0"/>
      <w:marRight w:val="0"/>
      <w:marTop w:val="0"/>
      <w:marBottom w:val="0"/>
      <w:divBdr>
        <w:top w:val="none" w:sz="0" w:space="0" w:color="auto"/>
        <w:left w:val="none" w:sz="0" w:space="0" w:color="auto"/>
        <w:bottom w:val="none" w:sz="0" w:space="0" w:color="auto"/>
        <w:right w:val="none" w:sz="0" w:space="0" w:color="auto"/>
      </w:divBdr>
    </w:div>
    <w:div w:id="1672634184">
      <w:bodyDiv w:val="1"/>
      <w:marLeft w:val="0"/>
      <w:marRight w:val="0"/>
      <w:marTop w:val="0"/>
      <w:marBottom w:val="0"/>
      <w:divBdr>
        <w:top w:val="none" w:sz="0" w:space="0" w:color="auto"/>
        <w:left w:val="none" w:sz="0" w:space="0" w:color="auto"/>
        <w:bottom w:val="none" w:sz="0" w:space="0" w:color="auto"/>
        <w:right w:val="none" w:sz="0" w:space="0" w:color="auto"/>
      </w:divBdr>
    </w:div>
    <w:div w:id="1743872427">
      <w:bodyDiv w:val="1"/>
      <w:marLeft w:val="0"/>
      <w:marRight w:val="0"/>
      <w:marTop w:val="0"/>
      <w:marBottom w:val="0"/>
      <w:divBdr>
        <w:top w:val="none" w:sz="0" w:space="0" w:color="auto"/>
        <w:left w:val="none" w:sz="0" w:space="0" w:color="auto"/>
        <w:bottom w:val="none" w:sz="0" w:space="0" w:color="auto"/>
        <w:right w:val="none" w:sz="0" w:space="0" w:color="auto"/>
      </w:divBdr>
    </w:div>
    <w:div w:id="1858303775">
      <w:bodyDiv w:val="1"/>
      <w:marLeft w:val="0"/>
      <w:marRight w:val="0"/>
      <w:marTop w:val="0"/>
      <w:marBottom w:val="0"/>
      <w:divBdr>
        <w:top w:val="none" w:sz="0" w:space="0" w:color="auto"/>
        <w:left w:val="none" w:sz="0" w:space="0" w:color="auto"/>
        <w:bottom w:val="none" w:sz="0" w:space="0" w:color="auto"/>
        <w:right w:val="none" w:sz="0" w:space="0" w:color="auto"/>
      </w:divBdr>
    </w:div>
    <w:div w:id="1927810378">
      <w:bodyDiv w:val="1"/>
      <w:marLeft w:val="0"/>
      <w:marRight w:val="0"/>
      <w:marTop w:val="0"/>
      <w:marBottom w:val="0"/>
      <w:divBdr>
        <w:top w:val="none" w:sz="0" w:space="0" w:color="auto"/>
        <w:left w:val="none" w:sz="0" w:space="0" w:color="auto"/>
        <w:bottom w:val="none" w:sz="0" w:space="0" w:color="auto"/>
        <w:right w:val="none" w:sz="0" w:space="0" w:color="auto"/>
      </w:divBdr>
    </w:div>
    <w:div w:id="209554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oncog.2018.02.004" TargetMode="External"/><Relationship Id="rId13" Type="http://schemas.openxmlformats.org/officeDocument/2006/relationships/hyperlink" Target="https://doi.org/10.1016/j.rasd.2012.03.004" TargetMode="External"/><Relationship Id="rId18" Type="http://schemas.openxmlformats.org/officeDocument/2006/relationships/hyperlink" Target="https://doi.org/10.7759/cureus.4802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ontariotechu.scholaris.ca/server/api/core/bitstreams/d5be8c20-358e-4b4a-874c-e46c6aa69a4b/content" TargetMode="External"/><Relationship Id="rId7" Type="http://schemas.openxmlformats.org/officeDocument/2006/relationships/hyperlink" Target="https://doi.org/10.1007/s10803-018-3815-3" TargetMode="External"/><Relationship Id="rId12" Type="http://schemas.openxmlformats.org/officeDocument/2006/relationships/hyperlink" Target="https://doi.org/10.1007/978-981-97-7874-4_934" TargetMode="External"/><Relationship Id="rId17" Type="http://schemas.openxmlformats.org/officeDocument/2006/relationships/hyperlink" Target="https://doi.org/10.1037/a0031602" TargetMode="External"/><Relationship Id="rId25" Type="http://schemas.openxmlformats.org/officeDocument/2006/relationships/hyperlink" Target="https://doi.org/10.1002/acp" TargetMode="External"/><Relationship Id="rId2" Type="http://schemas.openxmlformats.org/officeDocument/2006/relationships/numbering" Target="numbering.xml"/><Relationship Id="rId16" Type="http://schemas.openxmlformats.org/officeDocument/2006/relationships/hyperlink" Target="https://doi.org/10.1348/000712603767876262" TargetMode="External"/><Relationship Id="rId20" Type="http://schemas.openxmlformats.org/officeDocument/2006/relationships/hyperlink" Target="https://doi.org/10.1002/acp.70082" TargetMode="External"/><Relationship Id="rId1" Type="http://schemas.openxmlformats.org/officeDocument/2006/relationships/customXml" Target="../customXml/item1.xml"/><Relationship Id="rId6" Type="http://schemas.openxmlformats.org/officeDocument/2006/relationships/hyperlink" Target="https://dictionary.apa.org/eyewitness-memory" TargetMode="External"/><Relationship Id="rId11" Type="http://schemas.openxmlformats.org/officeDocument/2006/relationships/hyperlink" Target="https://doi.org/10.1037/0033-2909.114.1.3" TargetMode="External"/><Relationship Id="rId24" Type="http://schemas.openxmlformats.org/officeDocument/2006/relationships/hyperlink" Target="https://doi.org/10.1037/a0035940" TargetMode="External"/><Relationship Id="rId5" Type="http://schemas.openxmlformats.org/officeDocument/2006/relationships/webSettings" Target="webSettings.xml"/><Relationship Id="rId15" Type="http://schemas.openxmlformats.org/officeDocument/2006/relationships/hyperlink" Target="https://doi.org/10.1186/s41235-016-0014-7" TargetMode="External"/><Relationship Id="rId23" Type="http://schemas.openxmlformats.org/officeDocument/2006/relationships/hyperlink" Target="http://dx.doi.org/10.1037/lhb0000096" TargetMode="External"/><Relationship Id="rId28" Type="http://schemas.microsoft.com/office/2020/10/relationships/intelligence" Target="intelligence2.xml"/><Relationship Id="rId10" Type="http://schemas.openxmlformats.org/officeDocument/2006/relationships/hyperlink" Target="https://doi.org/10.1080/09658211.2021.2002906" TargetMode="External"/><Relationship Id="rId19" Type="http://schemas.openxmlformats.org/officeDocument/2006/relationships/hyperlink" Target="https://doi.org/10.3758/s13421-024-01599-4" TargetMode="External"/><Relationship Id="rId4" Type="http://schemas.openxmlformats.org/officeDocument/2006/relationships/settings" Target="settings.xml"/><Relationship Id="rId9" Type="http://schemas.openxmlformats.org/officeDocument/2006/relationships/hyperlink" Target="https://doi.org/10.1016/S0022-5371(72)80001-X" TargetMode="External"/><Relationship Id="rId14" Type="http://schemas.openxmlformats.org/officeDocument/2006/relationships/hyperlink" Target="https://doi.org/10.1002/aur.2290" TargetMode="External"/><Relationship Id="rId22" Type="http://schemas.openxmlformats.org/officeDocument/2006/relationships/hyperlink" Target="https://doi.org/10.1111/j.1559-1816.1984.tb0222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7DDFA-C23B-2047-8636-B1C68552A0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3764</Words>
  <Characters>21458</Characters>
  <Application>Microsoft Office Word</Application>
  <DocSecurity>0</DocSecurity>
  <Lines>178</Lines>
  <Paragraphs>50</Paragraphs>
  <ScaleCrop>false</ScaleCrop>
  <Company/>
  <LinksUpToDate>false</LinksUpToDate>
  <CharactersWithSpaces>25172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Jones (2300483)</dc:creator>
  <cp:keywords/>
  <dc:description/>
  <cp:lastModifiedBy>Luke Jones (2300483)</cp:lastModifiedBy>
  <cp:revision>2</cp:revision>
  <dcterms:created xsi:type="dcterms:W3CDTF">2026-03-10T23:39:00Z</dcterms:created>
  <dcterms:modified xsi:type="dcterms:W3CDTF">2026-03-10T23:39:00Z</dcterms:modified>
</cp:coreProperties>
</file>