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A8A039" w14:textId="77777777" w:rsidR="00CD3A84" w:rsidRDefault="00CD3A84" w:rsidP="00CD3A84">
      <w:pPr>
        <w:pStyle w:val="NormalWeb"/>
        <w:jc w:val="center"/>
        <w:rPr>
          <w:color w:val="000000"/>
        </w:rPr>
      </w:pPr>
    </w:p>
    <w:p w14:paraId="508FBD57" w14:textId="77777777" w:rsidR="00CD3A84" w:rsidRDefault="00CD3A84" w:rsidP="00EF43AA">
      <w:pPr>
        <w:pStyle w:val="NormalWeb"/>
        <w:rPr>
          <w:color w:val="000000"/>
        </w:rPr>
      </w:pPr>
    </w:p>
    <w:p w14:paraId="355F9BBB" w14:textId="77777777" w:rsidR="00CD3A84" w:rsidRDefault="00CD3A84" w:rsidP="00CD3A84">
      <w:pPr>
        <w:pStyle w:val="NormalWeb"/>
        <w:jc w:val="center"/>
        <w:rPr>
          <w:color w:val="000000"/>
        </w:rPr>
      </w:pPr>
    </w:p>
    <w:p w14:paraId="2FE628B4" w14:textId="77777777" w:rsidR="00CD3A84" w:rsidRDefault="00CD3A84" w:rsidP="00CD3A84">
      <w:pPr>
        <w:pStyle w:val="NormalWeb"/>
        <w:jc w:val="center"/>
        <w:rPr>
          <w:color w:val="000000"/>
        </w:rPr>
      </w:pPr>
    </w:p>
    <w:p w14:paraId="2BB45E14" w14:textId="77777777" w:rsidR="00CD3A84" w:rsidRDefault="00CD3A84" w:rsidP="00CD3A84">
      <w:pPr>
        <w:pStyle w:val="NormalWeb"/>
        <w:jc w:val="center"/>
        <w:rPr>
          <w:color w:val="000000"/>
        </w:rPr>
      </w:pPr>
    </w:p>
    <w:p w14:paraId="6443750B" w14:textId="526195EC" w:rsidR="00CD3A84" w:rsidRPr="00EF43AA" w:rsidRDefault="00EF43AA" w:rsidP="00CD3A84">
      <w:pPr>
        <w:spacing w:after="200" w:line="360" w:lineRule="auto"/>
        <w:jc w:val="center"/>
        <w:rPr>
          <w:rFonts w:ascii="Times New Roman" w:hAnsi="Times New Roman" w:cs="Times New Roman"/>
          <w:b/>
          <w:bCs/>
          <w:sz w:val="40"/>
          <w:szCs w:val="40"/>
        </w:rPr>
      </w:pPr>
      <w:r w:rsidRPr="00EF43AA">
        <w:rPr>
          <w:rFonts w:ascii="Times New Roman" w:hAnsi="Times New Roman" w:cs="Times New Roman"/>
          <w:b/>
          <w:bCs/>
          <w:color w:val="222222"/>
          <w:sz w:val="40"/>
          <w:szCs w:val="40"/>
          <w:shd w:val="clear" w:color="auto" w:fill="FFFFFF"/>
        </w:rPr>
        <w:t>Assignment 1 Portfolio - Professional Reflection</w:t>
      </w:r>
    </w:p>
    <w:p w14:paraId="0AEE0376" w14:textId="77777777" w:rsidR="00CD3A84" w:rsidRDefault="00CD3A84" w:rsidP="00CD3A84">
      <w:pPr>
        <w:spacing w:after="200" w:line="360" w:lineRule="auto"/>
        <w:jc w:val="center"/>
        <w:rPr>
          <w:rFonts w:ascii="Times New Roman" w:hAnsi="Times New Roman" w:cs="Times New Roman"/>
          <w:b/>
          <w:bCs/>
          <w:sz w:val="32"/>
          <w:szCs w:val="32"/>
        </w:rPr>
      </w:pPr>
    </w:p>
    <w:p w14:paraId="68077EE3" w14:textId="77777777" w:rsidR="00CD3A84" w:rsidRDefault="00CD3A84" w:rsidP="00CD3A84">
      <w:pPr>
        <w:spacing w:after="200" w:line="360" w:lineRule="auto"/>
        <w:jc w:val="center"/>
        <w:rPr>
          <w:rFonts w:ascii="Times New Roman" w:hAnsi="Times New Roman" w:cs="Times New Roman"/>
          <w:b/>
          <w:bCs/>
          <w:sz w:val="32"/>
          <w:szCs w:val="32"/>
        </w:rPr>
      </w:pPr>
    </w:p>
    <w:p w14:paraId="029BAD13" w14:textId="77777777" w:rsidR="00CD3A84" w:rsidRDefault="00CD3A84" w:rsidP="00CD3A84">
      <w:pPr>
        <w:spacing w:after="200" w:line="360" w:lineRule="auto"/>
        <w:jc w:val="center"/>
        <w:rPr>
          <w:rFonts w:ascii="Times New Roman" w:hAnsi="Times New Roman" w:cs="Times New Roman"/>
          <w:b/>
          <w:bCs/>
          <w:sz w:val="32"/>
          <w:szCs w:val="32"/>
        </w:rPr>
      </w:pPr>
    </w:p>
    <w:p w14:paraId="50202232" w14:textId="77777777" w:rsidR="00BA5A6C" w:rsidRDefault="00BA5A6C" w:rsidP="00CD3A84">
      <w:pPr>
        <w:spacing w:after="200" w:line="360" w:lineRule="auto"/>
        <w:jc w:val="center"/>
        <w:rPr>
          <w:rFonts w:ascii="Times New Roman" w:hAnsi="Times New Roman" w:cs="Times New Roman"/>
          <w:b/>
          <w:bCs/>
          <w:sz w:val="32"/>
          <w:szCs w:val="32"/>
        </w:rPr>
      </w:pPr>
    </w:p>
    <w:p w14:paraId="7937069D" w14:textId="77777777" w:rsidR="00BA5A6C" w:rsidRDefault="00BA5A6C" w:rsidP="00CD3A84">
      <w:pPr>
        <w:spacing w:after="200" w:line="360" w:lineRule="auto"/>
        <w:jc w:val="center"/>
        <w:rPr>
          <w:rFonts w:ascii="Times New Roman" w:hAnsi="Times New Roman" w:cs="Times New Roman"/>
          <w:b/>
          <w:bCs/>
          <w:sz w:val="32"/>
          <w:szCs w:val="32"/>
        </w:rPr>
      </w:pPr>
    </w:p>
    <w:p w14:paraId="294B66E1" w14:textId="77777777" w:rsidR="00CD3A84" w:rsidRDefault="00CD3A84" w:rsidP="00CD3A84">
      <w:pPr>
        <w:spacing w:after="200" w:line="360" w:lineRule="auto"/>
        <w:jc w:val="center"/>
        <w:rPr>
          <w:rFonts w:ascii="Times New Roman" w:hAnsi="Times New Roman" w:cs="Times New Roman"/>
          <w:b/>
          <w:bCs/>
          <w:sz w:val="32"/>
          <w:szCs w:val="32"/>
        </w:rPr>
      </w:pPr>
    </w:p>
    <w:p w14:paraId="4CB68953" w14:textId="77777777" w:rsidR="00CD3A84" w:rsidRPr="006F62A0" w:rsidRDefault="00CD3A84" w:rsidP="00CD3A84">
      <w:pPr>
        <w:pStyle w:val="ListParagraph"/>
        <w:numPr>
          <w:ilvl w:val="0"/>
          <w:numId w:val="1"/>
        </w:numPr>
        <w:rPr>
          <w:rFonts w:ascii="Times New Roman" w:hAnsi="Times New Roman" w:cs="Times New Roman"/>
          <w:b/>
          <w:color w:val="000000" w:themeColor="text1"/>
          <w:sz w:val="28"/>
          <w:szCs w:val="28"/>
        </w:rPr>
      </w:pPr>
      <w:r w:rsidRPr="006F62A0">
        <w:rPr>
          <w:rFonts w:ascii="Times New Roman" w:hAnsi="Times New Roman" w:cs="Times New Roman"/>
          <w:b/>
          <w:color w:val="000000" w:themeColor="text1"/>
          <w:sz w:val="28"/>
          <w:szCs w:val="28"/>
        </w:rPr>
        <w:t>Student ID number: 2133909</w:t>
      </w:r>
    </w:p>
    <w:p w14:paraId="11BF1FDA" w14:textId="77777777" w:rsidR="00CD3A84" w:rsidRPr="006F62A0" w:rsidRDefault="00CD3A84" w:rsidP="00CD3A84">
      <w:pPr>
        <w:pStyle w:val="ListParagraph"/>
        <w:numPr>
          <w:ilvl w:val="0"/>
          <w:numId w:val="1"/>
        </w:numPr>
        <w:rPr>
          <w:rFonts w:ascii="Times New Roman" w:hAnsi="Times New Roman" w:cs="Times New Roman"/>
          <w:b/>
          <w:color w:val="000000" w:themeColor="text1"/>
          <w:sz w:val="28"/>
          <w:szCs w:val="28"/>
        </w:rPr>
      </w:pPr>
      <w:r w:rsidRPr="006F62A0">
        <w:rPr>
          <w:rFonts w:ascii="Times New Roman" w:hAnsi="Times New Roman" w:cs="Times New Roman"/>
          <w:b/>
          <w:color w:val="000000" w:themeColor="text1"/>
          <w:sz w:val="28"/>
          <w:szCs w:val="28"/>
        </w:rPr>
        <w:t>Student name: Roxana Ionica Macarie</w:t>
      </w:r>
    </w:p>
    <w:p w14:paraId="6C35BAD8" w14:textId="77777777" w:rsidR="00CD3A84" w:rsidRPr="006F62A0" w:rsidRDefault="00CD3A84" w:rsidP="00CD3A84">
      <w:pPr>
        <w:pStyle w:val="ListParagraph"/>
        <w:numPr>
          <w:ilvl w:val="0"/>
          <w:numId w:val="1"/>
        </w:numPr>
        <w:rPr>
          <w:rFonts w:ascii="Times New Roman" w:hAnsi="Times New Roman" w:cs="Times New Roman"/>
          <w:b/>
          <w:color w:val="000000" w:themeColor="text1"/>
          <w:sz w:val="28"/>
          <w:szCs w:val="28"/>
        </w:rPr>
      </w:pPr>
      <w:r w:rsidRPr="006F62A0">
        <w:rPr>
          <w:rFonts w:ascii="Times New Roman" w:hAnsi="Times New Roman" w:cs="Times New Roman"/>
          <w:b/>
          <w:color w:val="000000" w:themeColor="text1"/>
          <w:sz w:val="28"/>
          <w:szCs w:val="28"/>
        </w:rPr>
        <w:t xml:space="preserve">The module title: Foreign Languages and Cultural Awareness </w:t>
      </w:r>
    </w:p>
    <w:p w14:paraId="644DE9B3" w14:textId="77777777" w:rsidR="00CD3A84" w:rsidRPr="006F62A0" w:rsidRDefault="00CD3A84" w:rsidP="00CD3A84">
      <w:pPr>
        <w:pStyle w:val="ListParagraph"/>
        <w:numPr>
          <w:ilvl w:val="0"/>
          <w:numId w:val="1"/>
        </w:numPr>
        <w:rPr>
          <w:rFonts w:ascii="Times New Roman" w:hAnsi="Times New Roman" w:cs="Times New Roman"/>
          <w:b/>
          <w:color w:val="000000" w:themeColor="text1"/>
          <w:sz w:val="28"/>
          <w:szCs w:val="28"/>
        </w:rPr>
      </w:pPr>
      <w:r w:rsidRPr="006F62A0">
        <w:rPr>
          <w:rFonts w:ascii="Times New Roman" w:hAnsi="Times New Roman" w:cs="Times New Roman"/>
          <w:b/>
          <w:color w:val="000000" w:themeColor="text1"/>
          <w:sz w:val="28"/>
          <w:szCs w:val="28"/>
        </w:rPr>
        <w:t>Tutor’s name: Giulia Chifari BA (Hons) Lecturer</w:t>
      </w:r>
    </w:p>
    <w:p w14:paraId="1C0B7456" w14:textId="3BDC615C" w:rsidR="00CD3A84" w:rsidRPr="006F62A0" w:rsidRDefault="00CD3A84" w:rsidP="00CD3A84">
      <w:pPr>
        <w:pStyle w:val="ListParagraph"/>
        <w:numPr>
          <w:ilvl w:val="0"/>
          <w:numId w:val="1"/>
        </w:numPr>
        <w:rPr>
          <w:rFonts w:ascii="Times New Roman" w:hAnsi="Times New Roman" w:cs="Times New Roman"/>
          <w:b/>
          <w:color w:val="000000" w:themeColor="text1"/>
          <w:sz w:val="28"/>
          <w:szCs w:val="28"/>
        </w:rPr>
      </w:pPr>
      <w:r w:rsidRPr="006F62A0">
        <w:rPr>
          <w:rFonts w:ascii="Times New Roman" w:eastAsia="Times New Roman" w:hAnsi="Times New Roman" w:cs="Times New Roman"/>
          <w:b/>
          <w:sz w:val="28"/>
          <w:szCs w:val="28"/>
          <w:lang w:val="en-US" w:bidi="en-US"/>
        </w:rPr>
        <w:t xml:space="preserve">Word Count: </w:t>
      </w:r>
      <w:r w:rsidR="006368A8" w:rsidRPr="006F62A0">
        <w:rPr>
          <w:rFonts w:ascii="Times New Roman" w:eastAsia="Times New Roman" w:hAnsi="Times New Roman" w:cs="Times New Roman"/>
          <w:b/>
          <w:sz w:val="28"/>
          <w:szCs w:val="28"/>
          <w:lang w:val="en-US" w:bidi="en-US"/>
        </w:rPr>
        <w:t>515</w:t>
      </w:r>
    </w:p>
    <w:p w14:paraId="7E7AC7D4" w14:textId="77777777" w:rsidR="00CD3A84" w:rsidRDefault="00CD3A84" w:rsidP="00CD3A84">
      <w:pPr>
        <w:pStyle w:val="ListParagraph"/>
        <w:rPr>
          <w:rFonts w:ascii="Times New Roman" w:hAnsi="Times New Roman" w:cs="Times New Roman"/>
          <w:bCs/>
          <w:color w:val="000000" w:themeColor="text1"/>
          <w:sz w:val="24"/>
          <w:szCs w:val="24"/>
        </w:rPr>
      </w:pPr>
    </w:p>
    <w:p w14:paraId="4750FFE2" w14:textId="77777777" w:rsidR="00CD3A84" w:rsidRDefault="00CD3A84" w:rsidP="00CD3A84">
      <w:pPr>
        <w:pStyle w:val="ListParagraph"/>
        <w:rPr>
          <w:rFonts w:ascii="Times New Roman" w:hAnsi="Times New Roman" w:cs="Times New Roman"/>
          <w:bCs/>
          <w:color w:val="000000" w:themeColor="text1"/>
          <w:sz w:val="24"/>
          <w:szCs w:val="24"/>
        </w:rPr>
      </w:pPr>
    </w:p>
    <w:p w14:paraId="0975624A" w14:textId="77777777" w:rsidR="00CD3A84" w:rsidRDefault="00CD3A84" w:rsidP="00CD3A84">
      <w:pPr>
        <w:pStyle w:val="ListParagraph"/>
        <w:rPr>
          <w:rFonts w:ascii="Times New Roman" w:hAnsi="Times New Roman" w:cs="Times New Roman"/>
          <w:bCs/>
          <w:color w:val="000000" w:themeColor="text1"/>
          <w:sz w:val="24"/>
          <w:szCs w:val="24"/>
        </w:rPr>
      </w:pPr>
    </w:p>
    <w:p w14:paraId="7748548C" w14:textId="77777777" w:rsidR="00CD3A84" w:rsidRDefault="00CD3A84" w:rsidP="00CD3A84">
      <w:pPr>
        <w:pStyle w:val="ListParagraph"/>
        <w:rPr>
          <w:rFonts w:ascii="Times New Roman" w:hAnsi="Times New Roman" w:cs="Times New Roman"/>
          <w:bCs/>
          <w:color w:val="000000" w:themeColor="text1"/>
          <w:sz w:val="24"/>
          <w:szCs w:val="24"/>
        </w:rPr>
      </w:pPr>
    </w:p>
    <w:p w14:paraId="08980F44" w14:textId="77777777" w:rsidR="00EF43AA" w:rsidRDefault="00EF43AA" w:rsidP="00CD3A84">
      <w:pPr>
        <w:pStyle w:val="ListParagraph"/>
        <w:rPr>
          <w:rFonts w:ascii="Times New Roman" w:hAnsi="Times New Roman" w:cs="Times New Roman"/>
          <w:bCs/>
          <w:color w:val="000000" w:themeColor="text1"/>
          <w:sz w:val="24"/>
          <w:szCs w:val="24"/>
        </w:rPr>
      </w:pPr>
    </w:p>
    <w:p w14:paraId="0E7C3150" w14:textId="77777777" w:rsidR="00EF43AA" w:rsidRDefault="00EF43AA" w:rsidP="00CD3A84">
      <w:pPr>
        <w:pStyle w:val="ListParagraph"/>
        <w:rPr>
          <w:rFonts w:ascii="Times New Roman" w:hAnsi="Times New Roman" w:cs="Times New Roman"/>
          <w:bCs/>
          <w:color w:val="000000" w:themeColor="text1"/>
          <w:sz w:val="24"/>
          <w:szCs w:val="24"/>
        </w:rPr>
      </w:pPr>
    </w:p>
    <w:p w14:paraId="3DE891C9" w14:textId="77777777" w:rsidR="00EF43AA" w:rsidRDefault="00EF43AA" w:rsidP="00CD3A84">
      <w:pPr>
        <w:pStyle w:val="ListParagraph"/>
        <w:rPr>
          <w:rFonts w:ascii="Times New Roman" w:hAnsi="Times New Roman" w:cs="Times New Roman"/>
          <w:bCs/>
          <w:color w:val="000000" w:themeColor="text1"/>
          <w:sz w:val="24"/>
          <w:szCs w:val="24"/>
        </w:rPr>
      </w:pPr>
    </w:p>
    <w:p w14:paraId="577D4363" w14:textId="77777777" w:rsidR="00EF43AA" w:rsidRDefault="00EF43AA" w:rsidP="00CD3A84">
      <w:pPr>
        <w:pStyle w:val="ListParagraph"/>
        <w:rPr>
          <w:rFonts w:ascii="Times New Roman" w:hAnsi="Times New Roman" w:cs="Times New Roman"/>
          <w:bCs/>
          <w:color w:val="000000" w:themeColor="text1"/>
          <w:sz w:val="24"/>
          <w:szCs w:val="24"/>
        </w:rPr>
      </w:pPr>
    </w:p>
    <w:p w14:paraId="3AB40B1C" w14:textId="77777777" w:rsidR="00EF43AA" w:rsidRDefault="00EF43AA" w:rsidP="00CD3A84">
      <w:pPr>
        <w:pStyle w:val="ListParagraph"/>
        <w:rPr>
          <w:rFonts w:ascii="Times New Roman" w:hAnsi="Times New Roman" w:cs="Times New Roman"/>
          <w:bCs/>
          <w:color w:val="000000" w:themeColor="text1"/>
          <w:sz w:val="24"/>
          <w:szCs w:val="24"/>
        </w:rPr>
      </w:pPr>
    </w:p>
    <w:p w14:paraId="2FCA4C0A" w14:textId="77777777" w:rsidR="00EF43AA" w:rsidRDefault="00EF43AA" w:rsidP="00CD3A84">
      <w:pPr>
        <w:pStyle w:val="ListParagraph"/>
        <w:rPr>
          <w:rFonts w:ascii="Times New Roman" w:hAnsi="Times New Roman" w:cs="Times New Roman"/>
          <w:bCs/>
          <w:color w:val="000000" w:themeColor="text1"/>
          <w:sz w:val="24"/>
          <w:szCs w:val="24"/>
        </w:rPr>
      </w:pPr>
    </w:p>
    <w:p w14:paraId="2CE06A62" w14:textId="77777777" w:rsidR="00CD3A84" w:rsidRPr="0061791E" w:rsidRDefault="00CD3A84" w:rsidP="00CD3A84">
      <w:pPr>
        <w:pStyle w:val="ListParagraph"/>
        <w:rPr>
          <w:rFonts w:ascii="Times New Roman" w:hAnsi="Times New Roman" w:cs="Times New Roman"/>
          <w:bCs/>
          <w:color w:val="000000" w:themeColor="text1"/>
          <w:sz w:val="24"/>
          <w:szCs w:val="24"/>
        </w:rPr>
      </w:pPr>
    </w:p>
    <w:p w14:paraId="385DFE41" w14:textId="77777777" w:rsidR="00CD3A84" w:rsidRPr="00F01B32" w:rsidRDefault="00CD3A84" w:rsidP="00CD3A84">
      <w:pPr>
        <w:pStyle w:val="Heading1"/>
        <w:spacing w:line="360" w:lineRule="auto"/>
        <w:jc w:val="both"/>
        <w:rPr>
          <w:rFonts w:ascii="Times New Roman" w:hAnsi="Times New Roman" w:cs="Times New Roman"/>
          <w:b/>
          <w:bCs/>
          <w:color w:val="auto"/>
          <w:sz w:val="24"/>
          <w:szCs w:val="24"/>
        </w:rPr>
      </w:pPr>
      <w:r w:rsidRPr="00F01B32">
        <w:rPr>
          <w:rFonts w:ascii="Times New Roman" w:hAnsi="Times New Roman" w:cs="Times New Roman"/>
          <w:b/>
          <w:bCs/>
          <w:color w:val="auto"/>
          <w:sz w:val="24"/>
          <w:szCs w:val="24"/>
        </w:rPr>
        <w:lastRenderedPageBreak/>
        <w:t>Introduction</w:t>
      </w:r>
    </w:p>
    <w:p w14:paraId="08EFD67D" w14:textId="77777777" w:rsidR="00CD3A84" w:rsidRPr="003E6B3F" w:rsidRDefault="00CD3A84" w:rsidP="00CD3A84">
      <w:pPr>
        <w:spacing w:line="360" w:lineRule="auto"/>
        <w:jc w:val="both"/>
        <w:rPr>
          <w:rFonts w:ascii="Times New Roman" w:hAnsi="Times New Roman" w:cs="Times New Roman"/>
          <w:sz w:val="24"/>
          <w:szCs w:val="24"/>
        </w:rPr>
      </w:pPr>
      <w:r w:rsidRPr="003E6B3F">
        <w:rPr>
          <w:rFonts w:ascii="Times New Roman" w:hAnsi="Times New Roman" w:cs="Times New Roman"/>
          <w:sz w:val="24"/>
          <w:szCs w:val="24"/>
        </w:rPr>
        <w:t>Working in a multilingual workplace has given me the chance to grow personally in the areas of language and cultural understanding. To highlight the difficulties of cross-cultural communication, this reflection will centre on a particular incident that happened at the hotel where I work. This circumstance called for a better comprehension of cultural quirks in addition to testing my linguistic abilities.</w:t>
      </w:r>
    </w:p>
    <w:p w14:paraId="740428D6" w14:textId="77777777" w:rsidR="00CD3A84" w:rsidRPr="00F01B32" w:rsidRDefault="00CD3A84" w:rsidP="00CD3A84">
      <w:pPr>
        <w:pStyle w:val="Heading1"/>
        <w:spacing w:line="360" w:lineRule="auto"/>
        <w:jc w:val="both"/>
        <w:rPr>
          <w:rFonts w:ascii="Times New Roman" w:hAnsi="Times New Roman" w:cs="Times New Roman"/>
          <w:b/>
          <w:bCs/>
          <w:color w:val="auto"/>
          <w:sz w:val="24"/>
          <w:szCs w:val="24"/>
        </w:rPr>
      </w:pPr>
      <w:r w:rsidRPr="00F01B32">
        <w:rPr>
          <w:rFonts w:ascii="Times New Roman" w:hAnsi="Times New Roman" w:cs="Times New Roman"/>
          <w:b/>
          <w:bCs/>
          <w:color w:val="auto"/>
          <w:sz w:val="24"/>
          <w:szCs w:val="24"/>
        </w:rPr>
        <w:t>Kolb's Learning Cycle</w:t>
      </w:r>
    </w:p>
    <w:p w14:paraId="5E9F991E" w14:textId="77777777" w:rsidR="00CD3A84" w:rsidRPr="00F01B32" w:rsidRDefault="00CD3A84" w:rsidP="00CD3A84">
      <w:pPr>
        <w:pStyle w:val="Heading2"/>
        <w:spacing w:line="360" w:lineRule="auto"/>
        <w:jc w:val="both"/>
        <w:rPr>
          <w:rFonts w:ascii="Times New Roman" w:hAnsi="Times New Roman" w:cs="Times New Roman"/>
          <w:b/>
          <w:bCs/>
          <w:color w:val="auto"/>
          <w:sz w:val="24"/>
          <w:szCs w:val="24"/>
        </w:rPr>
      </w:pPr>
      <w:r w:rsidRPr="00F01B32">
        <w:rPr>
          <w:rFonts w:ascii="Times New Roman" w:hAnsi="Times New Roman" w:cs="Times New Roman"/>
          <w:b/>
          <w:bCs/>
          <w:color w:val="auto"/>
          <w:sz w:val="24"/>
          <w:szCs w:val="24"/>
        </w:rPr>
        <w:t>Concrete Experience</w:t>
      </w:r>
    </w:p>
    <w:p w14:paraId="2BC20C03" w14:textId="77777777" w:rsidR="00CD3A84" w:rsidRPr="003E6B3F" w:rsidRDefault="00CD3A84" w:rsidP="00CD3A84">
      <w:pPr>
        <w:spacing w:line="360" w:lineRule="auto"/>
        <w:jc w:val="both"/>
        <w:rPr>
          <w:rFonts w:ascii="Times New Roman" w:hAnsi="Times New Roman" w:cs="Times New Roman"/>
          <w:sz w:val="24"/>
          <w:szCs w:val="24"/>
        </w:rPr>
      </w:pPr>
      <w:r w:rsidRPr="003E6B3F">
        <w:rPr>
          <w:rFonts w:ascii="Times New Roman" w:hAnsi="Times New Roman" w:cs="Times New Roman"/>
          <w:sz w:val="24"/>
          <w:szCs w:val="24"/>
        </w:rPr>
        <w:t>The situation in question happened while I was giving a British visitor a room assignment. The given room number was 13, a number traditionally associated with superstition and bad luck among the British</w:t>
      </w:r>
      <w:r>
        <w:rPr>
          <w:rFonts w:ascii="Times New Roman" w:hAnsi="Times New Roman" w:cs="Times New Roman"/>
          <w:sz w:val="24"/>
          <w:szCs w:val="24"/>
        </w:rPr>
        <w:t xml:space="preserve"> </w:t>
      </w:r>
      <w:r w:rsidRPr="003E6B3F">
        <w:rPr>
          <w:rFonts w:ascii="Times New Roman" w:hAnsi="Times New Roman" w:cs="Times New Roman"/>
          <w:sz w:val="24"/>
          <w:szCs w:val="24"/>
        </w:rPr>
        <w:t>(Pratt, &amp; Kwan, 2019). I was initially perplexed by the guest's response because I was unfamiliar with this superstition. It turned out that there had been a miscommunication and the visitor thought I was deliberately giving him a bad room.</w:t>
      </w:r>
    </w:p>
    <w:p w14:paraId="4E538915" w14:textId="77777777" w:rsidR="00CD3A84" w:rsidRPr="00F01B32" w:rsidRDefault="00CD3A84" w:rsidP="00CD3A84">
      <w:pPr>
        <w:pStyle w:val="Heading2"/>
        <w:spacing w:line="360" w:lineRule="auto"/>
        <w:jc w:val="both"/>
        <w:rPr>
          <w:rFonts w:ascii="Times New Roman" w:hAnsi="Times New Roman" w:cs="Times New Roman"/>
          <w:b/>
          <w:bCs/>
          <w:color w:val="auto"/>
          <w:sz w:val="24"/>
          <w:szCs w:val="24"/>
        </w:rPr>
      </w:pPr>
      <w:r w:rsidRPr="00F01B32">
        <w:rPr>
          <w:rFonts w:ascii="Times New Roman" w:hAnsi="Times New Roman" w:cs="Times New Roman"/>
          <w:b/>
          <w:bCs/>
          <w:color w:val="auto"/>
          <w:sz w:val="24"/>
          <w:szCs w:val="24"/>
        </w:rPr>
        <w:t>Reflection observation</w:t>
      </w:r>
    </w:p>
    <w:p w14:paraId="75BEDB18" w14:textId="77777777" w:rsidR="00CD3A84" w:rsidRPr="003E6B3F" w:rsidRDefault="00CD3A84" w:rsidP="00CD3A84">
      <w:pPr>
        <w:spacing w:line="360" w:lineRule="auto"/>
        <w:jc w:val="both"/>
        <w:rPr>
          <w:rFonts w:ascii="Times New Roman" w:hAnsi="Times New Roman" w:cs="Times New Roman"/>
          <w:sz w:val="24"/>
          <w:szCs w:val="24"/>
        </w:rPr>
      </w:pPr>
      <w:r w:rsidRPr="003E6B3F">
        <w:rPr>
          <w:rFonts w:ascii="Times New Roman" w:hAnsi="Times New Roman" w:cs="Times New Roman"/>
          <w:sz w:val="24"/>
          <w:szCs w:val="24"/>
        </w:rPr>
        <w:t xml:space="preserve">I was confused by the event and became conscious of how crucial cultural sensitivity is to my field of work. Although I was not aware of the British superstition surrounding room number 13, it was evident that this guest's understanding was firmly ingrained in his cultural convictions. This demonstrated how important it is for hotel employees to understand and be considerate of the various cultural backgrounds of their </w:t>
      </w:r>
      <w:r w:rsidRPr="00F01B32">
        <w:rPr>
          <w:rFonts w:ascii="Times New Roman" w:hAnsi="Times New Roman" w:cs="Times New Roman"/>
          <w:sz w:val="24"/>
          <w:szCs w:val="24"/>
        </w:rPr>
        <w:t>clients (</w:t>
      </w:r>
      <w:r w:rsidRPr="00F01B32">
        <w:rPr>
          <w:rFonts w:ascii="Times New Roman" w:hAnsi="Times New Roman" w:cs="Times New Roman"/>
          <w:color w:val="222222"/>
          <w:sz w:val="24"/>
          <w:szCs w:val="24"/>
          <w:shd w:val="clear" w:color="auto" w:fill="FFFFFF"/>
        </w:rPr>
        <w:t>Li, Ye, &amp; Law, 2013)</w:t>
      </w:r>
      <w:r w:rsidRPr="00F01B32">
        <w:rPr>
          <w:rFonts w:ascii="Times New Roman" w:hAnsi="Times New Roman" w:cs="Times New Roman"/>
          <w:sz w:val="24"/>
          <w:szCs w:val="24"/>
        </w:rPr>
        <w:t>.</w:t>
      </w:r>
      <w:r w:rsidRPr="003E6B3F">
        <w:rPr>
          <w:rFonts w:ascii="Times New Roman" w:hAnsi="Times New Roman" w:cs="Times New Roman"/>
          <w:sz w:val="24"/>
          <w:szCs w:val="24"/>
        </w:rPr>
        <w:t xml:space="preserve"> It was difficult for me to manage the nuances of cultural superstitions and beliefs as someone who was learning English. I needed to be clear and adaptable in my approach to minimise any possibility of miscommunication.</w:t>
      </w:r>
    </w:p>
    <w:p w14:paraId="35E81A36" w14:textId="77777777" w:rsidR="00CD3A84" w:rsidRPr="00F01B32" w:rsidRDefault="00CD3A84" w:rsidP="00CD3A84">
      <w:pPr>
        <w:pStyle w:val="Heading2"/>
        <w:spacing w:line="360" w:lineRule="auto"/>
        <w:jc w:val="both"/>
        <w:rPr>
          <w:rFonts w:ascii="Times New Roman" w:hAnsi="Times New Roman" w:cs="Times New Roman"/>
          <w:b/>
          <w:bCs/>
          <w:color w:val="auto"/>
          <w:sz w:val="24"/>
          <w:szCs w:val="24"/>
        </w:rPr>
      </w:pPr>
      <w:r w:rsidRPr="00F01B32">
        <w:rPr>
          <w:rFonts w:ascii="Times New Roman" w:hAnsi="Times New Roman" w:cs="Times New Roman"/>
          <w:b/>
          <w:bCs/>
          <w:color w:val="auto"/>
          <w:sz w:val="24"/>
          <w:szCs w:val="24"/>
        </w:rPr>
        <w:t>Abstract conceptualization</w:t>
      </w:r>
    </w:p>
    <w:p w14:paraId="24425213" w14:textId="77777777" w:rsidR="00CD3A84" w:rsidRPr="003E6B3F" w:rsidRDefault="00CD3A84" w:rsidP="00CD3A84">
      <w:pPr>
        <w:spacing w:line="360" w:lineRule="auto"/>
        <w:jc w:val="both"/>
        <w:rPr>
          <w:rFonts w:ascii="Times New Roman" w:hAnsi="Times New Roman" w:cs="Times New Roman"/>
          <w:sz w:val="24"/>
          <w:szCs w:val="24"/>
        </w:rPr>
      </w:pPr>
      <w:r w:rsidRPr="003E6B3F">
        <w:rPr>
          <w:rFonts w:ascii="Times New Roman" w:hAnsi="Times New Roman" w:cs="Times New Roman"/>
          <w:sz w:val="24"/>
          <w:szCs w:val="24"/>
        </w:rPr>
        <w:t xml:space="preserve">I realised that it was essential to educate myself on common cultural beliefs and superstitions held by guests from different origins to prevent such misunderstandings in the future. Even while I was unable to foresee every possible cultural </w:t>
      </w:r>
      <w:r>
        <w:rPr>
          <w:rFonts w:ascii="Times New Roman" w:hAnsi="Times New Roman" w:cs="Times New Roman"/>
          <w:sz w:val="24"/>
          <w:szCs w:val="24"/>
        </w:rPr>
        <w:t>nuance</w:t>
      </w:r>
      <w:r w:rsidRPr="003E6B3F">
        <w:rPr>
          <w:rFonts w:ascii="Times New Roman" w:hAnsi="Times New Roman" w:cs="Times New Roman"/>
          <w:sz w:val="24"/>
          <w:szCs w:val="24"/>
        </w:rPr>
        <w:t>, I could proactively take steps to increase my cultural awareness. This could be as simple as researching the cultural customs and superstitions of the most frequent visiting countries, or it could entail attending training courses</w:t>
      </w:r>
      <w:r>
        <w:rPr>
          <w:rFonts w:ascii="Times New Roman" w:hAnsi="Times New Roman" w:cs="Times New Roman"/>
          <w:sz w:val="24"/>
          <w:szCs w:val="24"/>
        </w:rPr>
        <w:t xml:space="preserve"> (</w:t>
      </w:r>
      <w:r w:rsidRPr="00F01B32">
        <w:rPr>
          <w:rFonts w:ascii="Times New Roman" w:hAnsi="Times New Roman" w:cs="Times New Roman"/>
          <w:sz w:val="24"/>
          <w:szCs w:val="24"/>
        </w:rPr>
        <w:t>Minnaert</w:t>
      </w:r>
      <w:r>
        <w:rPr>
          <w:rFonts w:ascii="Times New Roman" w:hAnsi="Times New Roman" w:cs="Times New Roman"/>
          <w:sz w:val="24"/>
          <w:szCs w:val="24"/>
        </w:rPr>
        <w:t>, 2007).</w:t>
      </w:r>
    </w:p>
    <w:p w14:paraId="1F536F2F" w14:textId="77777777" w:rsidR="00CD3A84" w:rsidRPr="00F01B32" w:rsidRDefault="00CD3A84" w:rsidP="00CD3A84">
      <w:pPr>
        <w:pStyle w:val="Heading2"/>
        <w:spacing w:line="360" w:lineRule="auto"/>
        <w:jc w:val="both"/>
        <w:rPr>
          <w:rFonts w:ascii="Times New Roman" w:hAnsi="Times New Roman" w:cs="Times New Roman"/>
          <w:b/>
          <w:bCs/>
          <w:color w:val="auto"/>
          <w:sz w:val="24"/>
          <w:szCs w:val="24"/>
        </w:rPr>
      </w:pPr>
      <w:r w:rsidRPr="00F01B32">
        <w:rPr>
          <w:rFonts w:ascii="Times New Roman" w:hAnsi="Times New Roman" w:cs="Times New Roman"/>
          <w:b/>
          <w:bCs/>
          <w:color w:val="auto"/>
          <w:sz w:val="24"/>
          <w:szCs w:val="24"/>
        </w:rPr>
        <w:t>Active experimentation</w:t>
      </w:r>
    </w:p>
    <w:p w14:paraId="5EDD0E1A" w14:textId="77777777" w:rsidR="00CD3A84" w:rsidRPr="003E6B3F" w:rsidRDefault="00CD3A84" w:rsidP="00CD3A84">
      <w:pPr>
        <w:spacing w:line="360" w:lineRule="auto"/>
        <w:jc w:val="both"/>
        <w:rPr>
          <w:rFonts w:ascii="Times New Roman" w:hAnsi="Times New Roman" w:cs="Times New Roman"/>
          <w:sz w:val="24"/>
          <w:szCs w:val="24"/>
        </w:rPr>
      </w:pPr>
      <w:r w:rsidRPr="003E6B3F">
        <w:rPr>
          <w:rFonts w:ascii="Times New Roman" w:hAnsi="Times New Roman" w:cs="Times New Roman"/>
          <w:sz w:val="24"/>
          <w:szCs w:val="24"/>
        </w:rPr>
        <w:t xml:space="preserve">I worked hard to improve my sensitivity to and understanding of other cultures after this experience. I began by being acquainted with the most common cultural practises and beliefs </w:t>
      </w:r>
      <w:r w:rsidRPr="003E6B3F">
        <w:rPr>
          <w:rFonts w:ascii="Times New Roman" w:hAnsi="Times New Roman" w:cs="Times New Roman"/>
          <w:sz w:val="24"/>
          <w:szCs w:val="24"/>
        </w:rPr>
        <w:lastRenderedPageBreak/>
        <w:t>of the visitors we usually welcomed. I also started having polite and candid discussions with my coworkers, offering my knowledge and experiences about cultural variances and how to best serve our varied clientele.</w:t>
      </w:r>
    </w:p>
    <w:p w14:paraId="6172E5D7" w14:textId="77777777" w:rsidR="00CD3A84" w:rsidRPr="003E6B3F" w:rsidRDefault="00CD3A84" w:rsidP="00CD3A84">
      <w:pPr>
        <w:spacing w:line="360" w:lineRule="auto"/>
        <w:jc w:val="both"/>
        <w:rPr>
          <w:rFonts w:ascii="Times New Roman" w:hAnsi="Times New Roman" w:cs="Times New Roman"/>
          <w:sz w:val="24"/>
          <w:szCs w:val="24"/>
        </w:rPr>
      </w:pPr>
      <w:r w:rsidRPr="003E6B3F">
        <w:rPr>
          <w:rFonts w:ascii="Times New Roman" w:hAnsi="Times New Roman" w:cs="Times New Roman"/>
          <w:sz w:val="24"/>
          <w:szCs w:val="24"/>
        </w:rPr>
        <w:t>I improved my ability to identify possible cultural misconceptions and provide appropriate responses because of this active testing. To show our appreciation for their comfort and preferences, I also started providing alternatives to room 13 to visitors when I realised that their culture might view it as unlucky.</w:t>
      </w:r>
    </w:p>
    <w:p w14:paraId="0FE8669D" w14:textId="77777777" w:rsidR="00CD3A84" w:rsidRPr="00F01B32" w:rsidRDefault="00CD3A84" w:rsidP="00CD3A84">
      <w:pPr>
        <w:pStyle w:val="Heading2"/>
        <w:spacing w:line="360" w:lineRule="auto"/>
        <w:jc w:val="both"/>
        <w:rPr>
          <w:rFonts w:ascii="Times New Roman" w:hAnsi="Times New Roman" w:cs="Times New Roman"/>
          <w:b/>
          <w:bCs/>
          <w:color w:val="auto"/>
          <w:sz w:val="24"/>
          <w:szCs w:val="24"/>
        </w:rPr>
      </w:pPr>
      <w:r w:rsidRPr="00F01B32">
        <w:rPr>
          <w:rFonts w:ascii="Times New Roman" w:hAnsi="Times New Roman" w:cs="Times New Roman"/>
          <w:b/>
          <w:bCs/>
          <w:color w:val="auto"/>
          <w:sz w:val="24"/>
          <w:szCs w:val="24"/>
        </w:rPr>
        <w:t>Conclusion</w:t>
      </w:r>
    </w:p>
    <w:p w14:paraId="61B55206" w14:textId="77777777" w:rsidR="00CD3A84" w:rsidRDefault="00CD3A84" w:rsidP="00CD3A84">
      <w:pPr>
        <w:spacing w:line="360" w:lineRule="auto"/>
        <w:jc w:val="both"/>
        <w:rPr>
          <w:rFonts w:ascii="Times New Roman" w:hAnsi="Times New Roman" w:cs="Times New Roman"/>
          <w:sz w:val="24"/>
          <w:szCs w:val="24"/>
        </w:rPr>
      </w:pPr>
      <w:r w:rsidRPr="003E6B3F">
        <w:rPr>
          <w:rFonts w:ascii="Times New Roman" w:hAnsi="Times New Roman" w:cs="Times New Roman"/>
          <w:sz w:val="24"/>
          <w:szCs w:val="24"/>
        </w:rPr>
        <w:t>I learned a lot from this experience about how communication and culture are intertwined in the hospitality sector. It reaffirmed the notion that cultural sensitivity is a necessary talent for hotel employees rather than merely a nice-to-have one. I turned this misunderstanding into a chance for professional development and advancement by using Kolb's learning cycle, making sure that I could give each one of our guests a more warm and enjoyable experience.</w:t>
      </w:r>
    </w:p>
    <w:p w14:paraId="0418AAD7" w14:textId="77777777" w:rsidR="00CD3A84" w:rsidRDefault="00CD3A84" w:rsidP="00CD3A84">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415EBAD8" w14:textId="77777777" w:rsidR="00CD3A84" w:rsidRPr="00F82B34" w:rsidRDefault="00CD3A84" w:rsidP="00CD3A84">
      <w:pPr>
        <w:pStyle w:val="Heading1"/>
        <w:rPr>
          <w:rFonts w:ascii="Times New Roman" w:hAnsi="Times New Roman" w:cs="Times New Roman"/>
          <w:b/>
          <w:bCs/>
          <w:color w:val="auto"/>
        </w:rPr>
      </w:pPr>
      <w:r w:rsidRPr="00F82B34">
        <w:rPr>
          <w:rFonts w:ascii="Times New Roman" w:hAnsi="Times New Roman" w:cs="Times New Roman"/>
          <w:b/>
          <w:bCs/>
          <w:color w:val="auto"/>
        </w:rPr>
        <w:lastRenderedPageBreak/>
        <w:t>References</w:t>
      </w:r>
    </w:p>
    <w:p w14:paraId="05769AA2" w14:textId="77777777" w:rsidR="00F82B34" w:rsidRPr="00F82B34" w:rsidRDefault="00F82B34" w:rsidP="00F82B34"/>
    <w:p w14:paraId="6A32C7E8" w14:textId="77777777" w:rsidR="00CD3A84" w:rsidRPr="00F01B32" w:rsidRDefault="00CD3A84" w:rsidP="00CD3A84">
      <w:pPr>
        <w:pStyle w:val="NoSpacing"/>
        <w:spacing w:line="360" w:lineRule="auto"/>
        <w:ind w:left="720" w:hanging="720"/>
        <w:rPr>
          <w:rFonts w:ascii="Times New Roman" w:hAnsi="Times New Roman" w:cs="Times New Roman"/>
          <w:sz w:val="24"/>
          <w:szCs w:val="24"/>
        </w:rPr>
      </w:pPr>
      <w:r w:rsidRPr="00F01B32">
        <w:rPr>
          <w:rFonts w:ascii="Times New Roman" w:hAnsi="Times New Roman" w:cs="Times New Roman"/>
          <w:sz w:val="24"/>
          <w:szCs w:val="24"/>
        </w:rPr>
        <w:t>Li, H., Ye, Q., &amp; Law, R. (2013). Determinants of customer satisfaction in the hotel industry: An application of online review analysis. Asia Pacific Journal of Tourism Research, 18(7), 784-802.</w:t>
      </w:r>
    </w:p>
    <w:p w14:paraId="392C0E83" w14:textId="77777777" w:rsidR="00CD3A84" w:rsidRPr="00F01B32" w:rsidRDefault="00CD3A84" w:rsidP="00CD3A84">
      <w:pPr>
        <w:pStyle w:val="NoSpacing"/>
        <w:spacing w:line="360" w:lineRule="auto"/>
        <w:ind w:left="720" w:hanging="720"/>
        <w:rPr>
          <w:rFonts w:ascii="Times New Roman" w:hAnsi="Times New Roman" w:cs="Times New Roman"/>
          <w:sz w:val="24"/>
          <w:szCs w:val="24"/>
        </w:rPr>
      </w:pPr>
      <w:r w:rsidRPr="00F01B32">
        <w:rPr>
          <w:rFonts w:ascii="Times New Roman" w:hAnsi="Times New Roman" w:cs="Times New Roman"/>
          <w:sz w:val="24"/>
          <w:szCs w:val="24"/>
        </w:rPr>
        <w:t>Minnaert, L. (2007). The need to incorporate cultural competence teaching in MICE education: a proposed teaching plan for exploring cultural attitudes towards women-only hotel floors. In Second Collaborative Forum for MICE Industry in Guangzhou, Hong Kong and Macao.</w:t>
      </w:r>
    </w:p>
    <w:p w14:paraId="6A357B66" w14:textId="77777777" w:rsidR="00CD3A84" w:rsidRPr="00F01B32" w:rsidRDefault="00CD3A84" w:rsidP="00CD3A84">
      <w:pPr>
        <w:pStyle w:val="NoSpacing"/>
        <w:spacing w:line="360" w:lineRule="auto"/>
        <w:ind w:left="720" w:hanging="720"/>
        <w:rPr>
          <w:rFonts w:ascii="Times New Roman" w:hAnsi="Times New Roman" w:cs="Times New Roman"/>
          <w:sz w:val="24"/>
          <w:szCs w:val="24"/>
        </w:rPr>
      </w:pPr>
      <w:r w:rsidRPr="00F01B32">
        <w:rPr>
          <w:rFonts w:ascii="Times New Roman" w:hAnsi="Times New Roman" w:cs="Times New Roman"/>
          <w:sz w:val="24"/>
          <w:szCs w:val="24"/>
        </w:rPr>
        <w:t>Pratt, S., &amp; Kwan, P. (2019). Unlucky for some? Are some hotel rooms and floors really unluckier than others?. International Journal of Culture, Tourism and Hospitality Research, 13(1), 70-83.</w:t>
      </w:r>
    </w:p>
    <w:p w14:paraId="52AB8C3E" w14:textId="77777777" w:rsidR="00BD2408" w:rsidRDefault="00BD2408"/>
    <w:sectPr w:rsidR="00BD240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C7DB70" w14:textId="77777777" w:rsidR="00CD4DC5" w:rsidRDefault="00CD4DC5">
      <w:pPr>
        <w:spacing w:after="0" w:line="240" w:lineRule="auto"/>
      </w:pPr>
      <w:r>
        <w:separator/>
      </w:r>
    </w:p>
  </w:endnote>
  <w:endnote w:type="continuationSeparator" w:id="0">
    <w:p w14:paraId="4C326BC3" w14:textId="77777777" w:rsidR="00CD4DC5" w:rsidRDefault="00CD4D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042374"/>
      <w:docPartObj>
        <w:docPartGallery w:val="Page Numbers (Bottom of Page)"/>
        <w:docPartUnique/>
      </w:docPartObj>
    </w:sdtPr>
    <w:sdtEndPr>
      <w:rPr>
        <w:rFonts w:ascii="Times New Roman" w:hAnsi="Times New Roman" w:cs="Times New Roman"/>
        <w:noProof/>
        <w:sz w:val="24"/>
        <w:szCs w:val="24"/>
      </w:rPr>
    </w:sdtEndPr>
    <w:sdtContent>
      <w:p w14:paraId="20CBE0A8" w14:textId="77777777" w:rsidR="00FE63B3" w:rsidRPr="00F01B32" w:rsidRDefault="00000000">
        <w:pPr>
          <w:pStyle w:val="Footer"/>
          <w:jc w:val="center"/>
          <w:rPr>
            <w:rFonts w:ascii="Times New Roman" w:hAnsi="Times New Roman" w:cs="Times New Roman"/>
            <w:sz w:val="24"/>
            <w:szCs w:val="24"/>
          </w:rPr>
        </w:pPr>
        <w:r w:rsidRPr="00F01B32">
          <w:rPr>
            <w:rFonts w:ascii="Times New Roman" w:hAnsi="Times New Roman" w:cs="Times New Roman"/>
            <w:sz w:val="24"/>
            <w:szCs w:val="24"/>
          </w:rPr>
          <w:fldChar w:fldCharType="begin"/>
        </w:r>
        <w:r w:rsidRPr="00F01B32">
          <w:rPr>
            <w:rFonts w:ascii="Times New Roman" w:hAnsi="Times New Roman" w:cs="Times New Roman"/>
            <w:sz w:val="24"/>
            <w:szCs w:val="24"/>
          </w:rPr>
          <w:instrText xml:space="preserve"> PAGE   \* MERGEFORMAT </w:instrText>
        </w:r>
        <w:r w:rsidRPr="00F01B32">
          <w:rPr>
            <w:rFonts w:ascii="Times New Roman" w:hAnsi="Times New Roman" w:cs="Times New Roman"/>
            <w:sz w:val="24"/>
            <w:szCs w:val="24"/>
          </w:rPr>
          <w:fldChar w:fldCharType="separate"/>
        </w:r>
        <w:r w:rsidRPr="00F01B32">
          <w:rPr>
            <w:rFonts w:ascii="Times New Roman" w:hAnsi="Times New Roman" w:cs="Times New Roman"/>
            <w:noProof/>
            <w:sz w:val="24"/>
            <w:szCs w:val="24"/>
          </w:rPr>
          <w:t>2</w:t>
        </w:r>
        <w:r w:rsidRPr="00F01B32">
          <w:rPr>
            <w:rFonts w:ascii="Times New Roman" w:hAnsi="Times New Roman" w:cs="Times New Roman"/>
            <w:noProof/>
            <w:sz w:val="24"/>
            <w:szCs w:val="24"/>
          </w:rPr>
          <w:fldChar w:fldCharType="end"/>
        </w:r>
      </w:p>
    </w:sdtContent>
  </w:sdt>
  <w:p w14:paraId="48765663" w14:textId="77777777" w:rsidR="00FE63B3" w:rsidRDefault="00FE63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766E24" w14:textId="77777777" w:rsidR="00CD4DC5" w:rsidRDefault="00CD4DC5">
      <w:pPr>
        <w:spacing w:after="0" w:line="240" w:lineRule="auto"/>
      </w:pPr>
      <w:r>
        <w:separator/>
      </w:r>
    </w:p>
  </w:footnote>
  <w:footnote w:type="continuationSeparator" w:id="0">
    <w:p w14:paraId="20D4AEEA" w14:textId="77777777" w:rsidR="00CD4DC5" w:rsidRDefault="00CD4D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3144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A84"/>
    <w:rsid w:val="001B55B3"/>
    <w:rsid w:val="006368A8"/>
    <w:rsid w:val="006732B3"/>
    <w:rsid w:val="006F62A0"/>
    <w:rsid w:val="00B3215A"/>
    <w:rsid w:val="00BA5A6C"/>
    <w:rsid w:val="00BD2408"/>
    <w:rsid w:val="00BD3AE6"/>
    <w:rsid w:val="00CD3A84"/>
    <w:rsid w:val="00CD4DC5"/>
    <w:rsid w:val="00EF43AA"/>
    <w:rsid w:val="00F82B34"/>
    <w:rsid w:val="00FE63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40F68"/>
  <w15:chartTrackingRefBased/>
  <w15:docId w15:val="{A44915EC-68A5-4798-ACAE-041BF00C5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3A84"/>
  </w:style>
  <w:style w:type="paragraph" w:styleId="Heading1">
    <w:name w:val="heading 1"/>
    <w:basedOn w:val="Normal"/>
    <w:next w:val="Normal"/>
    <w:link w:val="Heading1Char"/>
    <w:uiPriority w:val="9"/>
    <w:qFormat/>
    <w:rsid w:val="00CD3A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3A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3A8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D3A84"/>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CD3A8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NoSpacing">
    <w:name w:val="No Spacing"/>
    <w:uiPriority w:val="1"/>
    <w:qFormat/>
    <w:rsid w:val="00CD3A84"/>
    <w:pPr>
      <w:spacing w:after="0" w:line="240" w:lineRule="auto"/>
    </w:pPr>
  </w:style>
  <w:style w:type="paragraph" w:styleId="Footer">
    <w:name w:val="footer"/>
    <w:basedOn w:val="Normal"/>
    <w:link w:val="FooterChar"/>
    <w:uiPriority w:val="99"/>
    <w:unhideWhenUsed/>
    <w:rsid w:val="00CD3A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3A84"/>
  </w:style>
  <w:style w:type="paragraph" w:styleId="ListParagraph">
    <w:name w:val="List Paragraph"/>
    <w:basedOn w:val="Normal"/>
    <w:uiPriority w:val="34"/>
    <w:qFormat/>
    <w:rsid w:val="00CD3A84"/>
    <w:pPr>
      <w:spacing w:after="0" w:line="240" w:lineRule="auto"/>
      <w:ind w:left="720"/>
    </w:pPr>
    <w:rPr>
      <w:rFonts w:ascii="Calibri" w:eastAsia="Calibri" w:hAnsi="Calibri" w:cs="Calibri"/>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4</Pages>
  <Words>636</Words>
  <Characters>3630</Characters>
  <Application>Microsoft Office Word</Application>
  <DocSecurity>0</DocSecurity>
  <Lines>30</Lines>
  <Paragraphs>8</Paragraphs>
  <ScaleCrop>false</ScaleCrop>
  <Company/>
  <LinksUpToDate>false</LinksUpToDate>
  <CharactersWithSpaces>4258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Macarie</dc:creator>
  <cp:keywords/>
  <dc:description/>
  <cp:lastModifiedBy>Roxana Macarie</cp:lastModifiedBy>
  <cp:revision>7</cp:revision>
  <dcterms:created xsi:type="dcterms:W3CDTF">2023-10-19T15:33:00Z</dcterms:created>
  <dcterms:modified xsi:type="dcterms:W3CDTF">2023-10-20T14:07:00Z</dcterms:modified>
</cp:coreProperties>
</file>