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561025" w14:textId="77777777" w:rsidR="008C14FF" w:rsidRPr="006076C2" w:rsidRDefault="008C14FF">
      <w:pPr>
        <w:pStyle w:val="s2"/>
        <w:spacing w:before="0" w:beforeAutospacing="0" w:after="0" w:afterAutospacing="0"/>
        <w:jc w:val="center"/>
        <w:rPr>
          <w:color w:val="000000"/>
          <w:sz w:val="27"/>
          <w:szCs w:val="27"/>
        </w:rPr>
      </w:pPr>
      <w:r w:rsidRPr="006076C2">
        <w:rPr>
          <w:rStyle w:val="bumpedfont15"/>
          <w:color w:val="000000"/>
          <w:sz w:val="36"/>
          <w:szCs w:val="36"/>
        </w:rPr>
        <w:t>Student name: Bianca Negreanu</w:t>
      </w:r>
    </w:p>
    <w:p w14:paraId="05B63882" w14:textId="77777777" w:rsidR="008C14FF" w:rsidRPr="006076C2" w:rsidRDefault="008C14FF">
      <w:pPr>
        <w:pStyle w:val="s2"/>
        <w:spacing w:before="0" w:beforeAutospacing="0" w:after="0" w:afterAutospacing="0"/>
        <w:jc w:val="center"/>
        <w:rPr>
          <w:color w:val="000000"/>
          <w:sz w:val="27"/>
          <w:szCs w:val="27"/>
        </w:rPr>
      </w:pPr>
      <w:r w:rsidRPr="006076C2">
        <w:rPr>
          <w:rStyle w:val="bumpedfont15"/>
          <w:color w:val="000000"/>
          <w:sz w:val="36"/>
          <w:szCs w:val="36"/>
        </w:rPr>
        <w:t>Student number: 2244613</w:t>
      </w:r>
    </w:p>
    <w:p w14:paraId="3AA27745" w14:textId="77777777" w:rsidR="008C14FF" w:rsidRPr="006076C2" w:rsidRDefault="008C14FF">
      <w:pPr>
        <w:pStyle w:val="s2"/>
        <w:spacing w:before="0" w:beforeAutospacing="0" w:after="0" w:afterAutospacing="0"/>
        <w:jc w:val="center"/>
        <w:rPr>
          <w:color w:val="000000"/>
          <w:sz w:val="27"/>
          <w:szCs w:val="27"/>
        </w:rPr>
      </w:pPr>
      <w:r w:rsidRPr="006076C2">
        <w:rPr>
          <w:rStyle w:val="bumpedfont15"/>
          <w:color w:val="000000"/>
          <w:sz w:val="36"/>
          <w:szCs w:val="36"/>
        </w:rPr>
        <w:t>Module title:</w:t>
      </w:r>
      <w:r w:rsidRPr="006076C2">
        <w:rPr>
          <w:rStyle w:val="apple-converted-space"/>
          <w:color w:val="000000"/>
          <w:sz w:val="36"/>
          <w:szCs w:val="36"/>
        </w:rPr>
        <w:t> </w:t>
      </w:r>
      <w:r w:rsidRPr="006076C2">
        <w:rPr>
          <w:rStyle w:val="bumpedfont15"/>
          <w:color w:val="000000"/>
          <w:sz w:val="36"/>
          <w:szCs w:val="36"/>
          <w:shd w:val="clear" w:color="auto" w:fill="FFFFFF"/>
        </w:rPr>
        <w:t>Sustainable Hospitality &amp; Tourism</w:t>
      </w:r>
    </w:p>
    <w:p w14:paraId="05C653B5" w14:textId="77777777" w:rsidR="008C14FF" w:rsidRPr="006076C2" w:rsidRDefault="008C14FF">
      <w:pPr>
        <w:pStyle w:val="s2"/>
        <w:spacing w:before="0" w:beforeAutospacing="0" w:after="0" w:afterAutospacing="0"/>
        <w:jc w:val="center"/>
        <w:rPr>
          <w:color w:val="000000"/>
          <w:sz w:val="27"/>
          <w:szCs w:val="27"/>
        </w:rPr>
      </w:pPr>
      <w:r w:rsidRPr="006076C2">
        <w:rPr>
          <w:rStyle w:val="bumpedfont15"/>
          <w:color w:val="000000"/>
          <w:sz w:val="36"/>
          <w:szCs w:val="36"/>
          <w:shd w:val="clear" w:color="auto" w:fill="FFFFFF"/>
        </w:rPr>
        <w:t>Management</w:t>
      </w:r>
    </w:p>
    <w:p w14:paraId="2485FEBA" w14:textId="77777777" w:rsidR="008C14FF" w:rsidRPr="006076C2" w:rsidRDefault="008C14FF">
      <w:pPr>
        <w:pStyle w:val="s2"/>
        <w:spacing w:before="0" w:beforeAutospacing="0" w:after="0" w:afterAutospacing="0"/>
        <w:jc w:val="center"/>
        <w:rPr>
          <w:color w:val="000000"/>
          <w:sz w:val="27"/>
          <w:szCs w:val="27"/>
        </w:rPr>
      </w:pPr>
      <w:r w:rsidRPr="006076C2">
        <w:rPr>
          <w:rStyle w:val="bumpedfont15"/>
          <w:color w:val="000000"/>
          <w:sz w:val="36"/>
          <w:szCs w:val="36"/>
        </w:rPr>
        <w:t>Module code:</w:t>
      </w:r>
      <w:r w:rsidRPr="006076C2">
        <w:rPr>
          <w:rStyle w:val="apple-converted-space"/>
          <w:color w:val="000000"/>
          <w:sz w:val="36"/>
          <w:szCs w:val="36"/>
        </w:rPr>
        <w:t> </w:t>
      </w:r>
      <w:r w:rsidRPr="006076C2">
        <w:rPr>
          <w:rStyle w:val="bumpedfont15"/>
          <w:color w:val="000000"/>
          <w:sz w:val="36"/>
          <w:szCs w:val="36"/>
          <w:shd w:val="clear" w:color="auto" w:fill="FFFFFF"/>
        </w:rPr>
        <w:t>BMIH5006</w:t>
      </w:r>
    </w:p>
    <w:p w14:paraId="4389F359" w14:textId="5696390E" w:rsidR="008C14FF" w:rsidRPr="006076C2" w:rsidRDefault="008C14FF">
      <w:pPr>
        <w:pStyle w:val="s2"/>
        <w:spacing w:before="0" w:beforeAutospacing="0" w:after="0" w:afterAutospacing="0"/>
        <w:jc w:val="center"/>
        <w:rPr>
          <w:color w:val="000000"/>
          <w:sz w:val="27"/>
          <w:szCs w:val="27"/>
        </w:rPr>
      </w:pPr>
      <w:r w:rsidRPr="006076C2">
        <w:rPr>
          <w:rStyle w:val="bumpedfont15"/>
          <w:color w:val="000000"/>
          <w:sz w:val="36"/>
          <w:szCs w:val="36"/>
        </w:rPr>
        <w:t>Lecturer’s name:</w:t>
      </w:r>
      <w:r w:rsidR="006F3E13">
        <w:rPr>
          <w:rStyle w:val="bumpedfont15"/>
          <w:color w:val="000000"/>
          <w:sz w:val="36"/>
          <w:szCs w:val="36"/>
        </w:rPr>
        <w:t xml:space="preserve"> Lisa Knight </w:t>
      </w:r>
    </w:p>
    <w:p w14:paraId="1E4965A4" w14:textId="77777777" w:rsidR="008C14FF" w:rsidRPr="006076C2" w:rsidRDefault="008C14FF">
      <w:pPr>
        <w:pStyle w:val="s2"/>
        <w:spacing w:before="0" w:beforeAutospacing="0" w:after="0" w:afterAutospacing="0"/>
        <w:jc w:val="center"/>
        <w:rPr>
          <w:color w:val="000000"/>
          <w:sz w:val="27"/>
          <w:szCs w:val="27"/>
        </w:rPr>
      </w:pPr>
      <w:r w:rsidRPr="006076C2">
        <w:rPr>
          <w:color w:val="000000"/>
          <w:sz w:val="27"/>
          <w:szCs w:val="27"/>
        </w:rPr>
        <w:t> </w:t>
      </w:r>
    </w:p>
    <w:p w14:paraId="00CD02EC" w14:textId="77777777" w:rsidR="008C14FF" w:rsidRPr="006076C2" w:rsidRDefault="008C14FF">
      <w:pPr>
        <w:pStyle w:val="s2"/>
        <w:spacing w:before="0" w:beforeAutospacing="0" w:after="0" w:afterAutospacing="0"/>
        <w:jc w:val="center"/>
        <w:rPr>
          <w:color w:val="000000"/>
          <w:sz w:val="27"/>
          <w:szCs w:val="27"/>
        </w:rPr>
      </w:pPr>
      <w:r w:rsidRPr="006076C2">
        <w:rPr>
          <w:color w:val="000000"/>
          <w:sz w:val="27"/>
          <w:szCs w:val="27"/>
        </w:rPr>
        <w:t> </w:t>
      </w:r>
    </w:p>
    <w:p w14:paraId="53F5D001" w14:textId="77777777" w:rsidR="008C14FF" w:rsidRPr="006076C2" w:rsidRDefault="008C14FF">
      <w:pPr>
        <w:pStyle w:val="s2"/>
        <w:spacing w:before="0" w:beforeAutospacing="0" w:after="0" w:afterAutospacing="0"/>
        <w:jc w:val="center"/>
        <w:rPr>
          <w:color w:val="000000"/>
          <w:sz w:val="27"/>
          <w:szCs w:val="27"/>
        </w:rPr>
      </w:pPr>
      <w:r w:rsidRPr="006076C2">
        <w:rPr>
          <w:color w:val="000000"/>
          <w:sz w:val="27"/>
          <w:szCs w:val="27"/>
        </w:rPr>
        <w:t> </w:t>
      </w:r>
    </w:p>
    <w:p w14:paraId="1839A004" w14:textId="77777777" w:rsidR="008C14FF" w:rsidRPr="006076C2" w:rsidRDefault="008C14FF">
      <w:pPr>
        <w:pStyle w:val="s2"/>
        <w:spacing w:before="0" w:beforeAutospacing="0" w:after="0" w:afterAutospacing="0"/>
        <w:jc w:val="center"/>
        <w:rPr>
          <w:color w:val="000000"/>
          <w:sz w:val="27"/>
          <w:szCs w:val="27"/>
        </w:rPr>
      </w:pPr>
      <w:r w:rsidRPr="006076C2">
        <w:rPr>
          <w:rStyle w:val="bumpedfont17"/>
          <w:color w:val="000000"/>
          <w:sz w:val="20"/>
          <w:szCs w:val="20"/>
        </w:rPr>
        <w:t>I confirm that I have not used any AI tools in the research and creation of this</w:t>
      </w:r>
    </w:p>
    <w:p w14:paraId="75BC7CBC" w14:textId="77777777" w:rsidR="008C14FF" w:rsidRPr="006076C2" w:rsidRDefault="008C14FF">
      <w:pPr>
        <w:pStyle w:val="s2"/>
        <w:spacing w:before="0" w:beforeAutospacing="0" w:after="0" w:afterAutospacing="0"/>
        <w:jc w:val="center"/>
        <w:rPr>
          <w:color w:val="000000"/>
          <w:sz w:val="27"/>
          <w:szCs w:val="27"/>
        </w:rPr>
      </w:pPr>
      <w:r w:rsidRPr="006076C2">
        <w:rPr>
          <w:rStyle w:val="bumpedfont17"/>
          <w:color w:val="000000"/>
          <w:sz w:val="20"/>
          <w:szCs w:val="20"/>
        </w:rPr>
        <w:t>assignment. I confirm that I have not presented any AI generated materials as my own</w:t>
      </w:r>
    </w:p>
    <w:p w14:paraId="5B0A3CD8" w14:textId="77777777" w:rsidR="008C14FF" w:rsidRPr="006076C2" w:rsidRDefault="008C14FF">
      <w:pPr>
        <w:pStyle w:val="s2"/>
        <w:spacing w:before="0" w:beforeAutospacing="0" w:after="0" w:afterAutospacing="0"/>
        <w:jc w:val="center"/>
        <w:rPr>
          <w:color w:val="000000"/>
          <w:sz w:val="27"/>
          <w:szCs w:val="27"/>
        </w:rPr>
      </w:pPr>
      <w:r w:rsidRPr="006076C2">
        <w:rPr>
          <w:rStyle w:val="bumpedfont17"/>
          <w:color w:val="000000"/>
          <w:sz w:val="20"/>
          <w:szCs w:val="20"/>
        </w:rPr>
        <w:t>work. I confirm I have copies of my drafts, notes, and other resources I used, which I may be asked to provide in evidence.</w:t>
      </w:r>
    </w:p>
    <w:p w14:paraId="32CD10BF" w14:textId="77777777" w:rsidR="008C14FF" w:rsidRPr="006076C2" w:rsidRDefault="008C14FF">
      <w:pPr>
        <w:pStyle w:val="s7"/>
        <w:spacing w:before="0" w:beforeAutospacing="0" w:after="0" w:afterAutospacing="0"/>
        <w:jc w:val="both"/>
        <w:rPr>
          <w:color w:val="000000"/>
          <w:sz w:val="27"/>
          <w:szCs w:val="27"/>
        </w:rPr>
      </w:pPr>
      <w:r w:rsidRPr="006076C2">
        <w:rPr>
          <w:color w:val="000000"/>
          <w:sz w:val="27"/>
          <w:szCs w:val="27"/>
        </w:rPr>
        <w:t> </w:t>
      </w:r>
    </w:p>
    <w:p w14:paraId="000846E8" w14:textId="77777777" w:rsidR="008C14FF" w:rsidRPr="006076C2" w:rsidRDefault="008C14FF">
      <w:pPr>
        <w:pStyle w:val="s9"/>
        <w:spacing w:before="0" w:beforeAutospacing="0" w:after="0" w:afterAutospacing="0"/>
        <w:rPr>
          <w:color w:val="000000"/>
          <w:sz w:val="27"/>
          <w:szCs w:val="27"/>
        </w:rPr>
      </w:pPr>
      <w:r w:rsidRPr="006076C2">
        <w:rPr>
          <w:color w:val="000000"/>
          <w:sz w:val="27"/>
          <w:szCs w:val="27"/>
        </w:rPr>
        <w:t> </w:t>
      </w:r>
    </w:p>
    <w:p w14:paraId="5894EBC0" w14:textId="77777777" w:rsidR="008C14FF" w:rsidRPr="006076C2" w:rsidRDefault="008C14FF">
      <w:pPr>
        <w:pStyle w:val="s9"/>
        <w:spacing w:before="0" w:beforeAutospacing="0" w:after="0" w:afterAutospacing="0"/>
        <w:rPr>
          <w:color w:val="000000"/>
          <w:sz w:val="27"/>
          <w:szCs w:val="27"/>
        </w:rPr>
      </w:pPr>
      <w:r w:rsidRPr="006076C2">
        <w:rPr>
          <w:color w:val="000000"/>
          <w:sz w:val="27"/>
          <w:szCs w:val="27"/>
        </w:rPr>
        <w:t> </w:t>
      </w:r>
    </w:p>
    <w:p w14:paraId="76485652" w14:textId="77777777" w:rsidR="008C14FF" w:rsidRPr="006076C2" w:rsidRDefault="008C14FF">
      <w:pPr>
        <w:pStyle w:val="s7"/>
        <w:spacing w:before="0" w:beforeAutospacing="0" w:after="0" w:afterAutospacing="0"/>
        <w:jc w:val="both"/>
        <w:rPr>
          <w:rStyle w:val="bumpedfont15"/>
          <w:color w:val="000000"/>
          <w:sz w:val="27"/>
          <w:szCs w:val="27"/>
        </w:rPr>
      </w:pPr>
    </w:p>
    <w:p w14:paraId="240C1240" w14:textId="77777777" w:rsidR="008C14FF" w:rsidRPr="006076C2" w:rsidRDefault="008C14FF">
      <w:pPr>
        <w:pStyle w:val="s7"/>
        <w:spacing w:before="0" w:beforeAutospacing="0" w:after="0" w:afterAutospacing="0"/>
        <w:jc w:val="both"/>
        <w:rPr>
          <w:rStyle w:val="bumpedfont15"/>
          <w:color w:val="000000"/>
          <w:sz w:val="27"/>
          <w:szCs w:val="27"/>
        </w:rPr>
      </w:pPr>
    </w:p>
    <w:p w14:paraId="68437B3F" w14:textId="77777777" w:rsidR="008C14FF" w:rsidRPr="006076C2" w:rsidRDefault="008C14FF">
      <w:pPr>
        <w:pStyle w:val="s7"/>
        <w:spacing w:before="0" w:beforeAutospacing="0" w:after="0" w:afterAutospacing="0"/>
        <w:jc w:val="both"/>
        <w:rPr>
          <w:rStyle w:val="bumpedfont15"/>
          <w:color w:val="000000"/>
          <w:sz w:val="27"/>
          <w:szCs w:val="27"/>
        </w:rPr>
      </w:pPr>
    </w:p>
    <w:p w14:paraId="37528BDC" w14:textId="77777777" w:rsidR="008C14FF" w:rsidRPr="006076C2" w:rsidRDefault="008C14FF">
      <w:pPr>
        <w:pStyle w:val="s7"/>
        <w:spacing w:before="0" w:beforeAutospacing="0" w:after="0" w:afterAutospacing="0"/>
        <w:jc w:val="both"/>
        <w:rPr>
          <w:rStyle w:val="bumpedfont15"/>
          <w:color w:val="000000"/>
          <w:sz w:val="27"/>
          <w:szCs w:val="27"/>
        </w:rPr>
      </w:pPr>
    </w:p>
    <w:p w14:paraId="5DB05599" w14:textId="77777777" w:rsidR="008C14FF" w:rsidRPr="006076C2" w:rsidRDefault="008C14FF">
      <w:pPr>
        <w:pStyle w:val="s7"/>
        <w:spacing w:before="0" w:beforeAutospacing="0" w:after="0" w:afterAutospacing="0"/>
        <w:jc w:val="both"/>
        <w:rPr>
          <w:rStyle w:val="bumpedfont15"/>
          <w:color w:val="000000"/>
          <w:sz w:val="27"/>
          <w:szCs w:val="27"/>
        </w:rPr>
      </w:pPr>
    </w:p>
    <w:p w14:paraId="6F500F1C" w14:textId="77777777" w:rsidR="008C14FF" w:rsidRPr="006076C2" w:rsidRDefault="008C14FF">
      <w:pPr>
        <w:pStyle w:val="s7"/>
        <w:spacing w:before="0" w:beforeAutospacing="0" w:after="0" w:afterAutospacing="0"/>
        <w:jc w:val="both"/>
        <w:rPr>
          <w:rStyle w:val="bumpedfont15"/>
          <w:color w:val="000000"/>
          <w:sz w:val="27"/>
          <w:szCs w:val="27"/>
        </w:rPr>
      </w:pPr>
    </w:p>
    <w:p w14:paraId="3089DC0E" w14:textId="77777777" w:rsidR="008C14FF" w:rsidRPr="006076C2" w:rsidRDefault="008C14FF">
      <w:pPr>
        <w:pStyle w:val="s7"/>
        <w:spacing w:before="0" w:beforeAutospacing="0" w:after="0" w:afterAutospacing="0"/>
        <w:jc w:val="both"/>
        <w:rPr>
          <w:rStyle w:val="bumpedfont15"/>
          <w:color w:val="000000"/>
          <w:sz w:val="27"/>
          <w:szCs w:val="27"/>
        </w:rPr>
      </w:pPr>
    </w:p>
    <w:p w14:paraId="2ABBEF3E" w14:textId="77777777" w:rsidR="008C14FF" w:rsidRPr="006076C2" w:rsidRDefault="008C14FF">
      <w:pPr>
        <w:pStyle w:val="s7"/>
        <w:spacing w:before="0" w:beforeAutospacing="0" w:after="0" w:afterAutospacing="0"/>
        <w:jc w:val="both"/>
        <w:rPr>
          <w:rStyle w:val="bumpedfont15"/>
          <w:color w:val="000000"/>
          <w:sz w:val="27"/>
          <w:szCs w:val="27"/>
        </w:rPr>
      </w:pPr>
    </w:p>
    <w:p w14:paraId="58040D87" w14:textId="77777777" w:rsidR="008C14FF" w:rsidRPr="006076C2" w:rsidRDefault="008C14FF">
      <w:pPr>
        <w:pStyle w:val="s7"/>
        <w:spacing w:before="0" w:beforeAutospacing="0" w:after="0" w:afterAutospacing="0"/>
        <w:jc w:val="both"/>
        <w:rPr>
          <w:rStyle w:val="bumpedfont15"/>
          <w:color w:val="000000"/>
          <w:sz w:val="27"/>
          <w:szCs w:val="27"/>
        </w:rPr>
      </w:pPr>
    </w:p>
    <w:p w14:paraId="2BE95DA7" w14:textId="77777777" w:rsidR="008C14FF" w:rsidRPr="006076C2" w:rsidRDefault="008C14FF">
      <w:pPr>
        <w:pStyle w:val="s7"/>
        <w:spacing w:before="0" w:beforeAutospacing="0" w:after="0" w:afterAutospacing="0"/>
        <w:jc w:val="both"/>
        <w:rPr>
          <w:rStyle w:val="bumpedfont15"/>
          <w:color w:val="000000"/>
          <w:sz w:val="27"/>
          <w:szCs w:val="27"/>
        </w:rPr>
      </w:pPr>
    </w:p>
    <w:p w14:paraId="3C95C274" w14:textId="77777777" w:rsidR="008C14FF" w:rsidRPr="006076C2" w:rsidRDefault="008C14FF">
      <w:pPr>
        <w:pStyle w:val="s7"/>
        <w:spacing w:before="0" w:beforeAutospacing="0" w:after="0" w:afterAutospacing="0"/>
        <w:jc w:val="both"/>
        <w:rPr>
          <w:rStyle w:val="bumpedfont15"/>
          <w:color w:val="000000"/>
          <w:sz w:val="27"/>
          <w:szCs w:val="27"/>
        </w:rPr>
      </w:pPr>
    </w:p>
    <w:p w14:paraId="503E012F" w14:textId="77777777" w:rsidR="008C14FF" w:rsidRPr="006076C2" w:rsidRDefault="008C14FF">
      <w:pPr>
        <w:pStyle w:val="s7"/>
        <w:spacing w:before="0" w:beforeAutospacing="0" w:after="0" w:afterAutospacing="0"/>
        <w:jc w:val="both"/>
        <w:rPr>
          <w:rStyle w:val="bumpedfont15"/>
          <w:color w:val="000000"/>
          <w:sz w:val="27"/>
          <w:szCs w:val="27"/>
        </w:rPr>
      </w:pPr>
    </w:p>
    <w:p w14:paraId="6DE0E654" w14:textId="77777777" w:rsidR="008C14FF" w:rsidRPr="006076C2" w:rsidRDefault="008C14FF">
      <w:pPr>
        <w:pStyle w:val="s7"/>
        <w:spacing w:before="0" w:beforeAutospacing="0" w:after="0" w:afterAutospacing="0"/>
        <w:jc w:val="both"/>
        <w:rPr>
          <w:rStyle w:val="bumpedfont15"/>
          <w:color w:val="000000"/>
          <w:sz w:val="27"/>
          <w:szCs w:val="27"/>
        </w:rPr>
      </w:pPr>
    </w:p>
    <w:p w14:paraId="28B8BCFD" w14:textId="77777777" w:rsidR="008C14FF" w:rsidRPr="006076C2" w:rsidRDefault="008C14FF">
      <w:pPr>
        <w:pStyle w:val="s7"/>
        <w:spacing w:before="0" w:beforeAutospacing="0" w:after="0" w:afterAutospacing="0"/>
        <w:jc w:val="both"/>
        <w:rPr>
          <w:rStyle w:val="bumpedfont15"/>
          <w:color w:val="000000"/>
          <w:sz w:val="27"/>
          <w:szCs w:val="27"/>
        </w:rPr>
      </w:pPr>
    </w:p>
    <w:p w14:paraId="245E7631" w14:textId="77777777" w:rsidR="008C14FF" w:rsidRPr="006076C2" w:rsidRDefault="008C14FF">
      <w:pPr>
        <w:pStyle w:val="s7"/>
        <w:spacing w:before="0" w:beforeAutospacing="0" w:after="0" w:afterAutospacing="0"/>
        <w:jc w:val="both"/>
        <w:rPr>
          <w:rStyle w:val="bumpedfont15"/>
          <w:color w:val="000000"/>
          <w:sz w:val="27"/>
          <w:szCs w:val="27"/>
        </w:rPr>
      </w:pPr>
    </w:p>
    <w:p w14:paraId="44AE07E6" w14:textId="77777777" w:rsidR="008C14FF" w:rsidRPr="006076C2" w:rsidRDefault="008C14FF">
      <w:pPr>
        <w:pStyle w:val="s7"/>
        <w:spacing w:before="0" w:beforeAutospacing="0" w:after="0" w:afterAutospacing="0"/>
        <w:jc w:val="both"/>
        <w:rPr>
          <w:rStyle w:val="bumpedfont15"/>
          <w:color w:val="000000"/>
          <w:sz w:val="27"/>
          <w:szCs w:val="27"/>
        </w:rPr>
      </w:pPr>
    </w:p>
    <w:p w14:paraId="220CC145" w14:textId="77777777" w:rsidR="008C14FF" w:rsidRPr="006076C2" w:rsidRDefault="008C14FF">
      <w:pPr>
        <w:pStyle w:val="s7"/>
        <w:spacing w:before="0" w:beforeAutospacing="0" w:after="0" w:afterAutospacing="0"/>
        <w:jc w:val="both"/>
        <w:rPr>
          <w:rStyle w:val="bumpedfont15"/>
          <w:color w:val="000000"/>
          <w:sz w:val="27"/>
          <w:szCs w:val="27"/>
        </w:rPr>
      </w:pPr>
    </w:p>
    <w:p w14:paraId="07BE4028" w14:textId="77777777" w:rsidR="008C14FF" w:rsidRPr="006076C2" w:rsidRDefault="008C14FF">
      <w:pPr>
        <w:pStyle w:val="s7"/>
        <w:spacing w:before="0" w:beforeAutospacing="0" w:after="0" w:afterAutospacing="0"/>
        <w:jc w:val="both"/>
        <w:rPr>
          <w:rStyle w:val="bumpedfont15"/>
          <w:color w:val="000000"/>
          <w:sz w:val="27"/>
          <w:szCs w:val="27"/>
        </w:rPr>
      </w:pPr>
    </w:p>
    <w:p w14:paraId="0279562B" w14:textId="77777777" w:rsidR="008C14FF" w:rsidRPr="006076C2" w:rsidRDefault="008C14FF">
      <w:pPr>
        <w:pStyle w:val="s7"/>
        <w:spacing w:before="0" w:beforeAutospacing="0" w:after="0" w:afterAutospacing="0"/>
        <w:jc w:val="both"/>
        <w:rPr>
          <w:rStyle w:val="bumpedfont15"/>
          <w:color w:val="000000"/>
          <w:sz w:val="27"/>
          <w:szCs w:val="27"/>
        </w:rPr>
      </w:pPr>
    </w:p>
    <w:p w14:paraId="775CB23B" w14:textId="77777777" w:rsidR="008C14FF" w:rsidRPr="006076C2" w:rsidRDefault="008C14FF">
      <w:pPr>
        <w:pStyle w:val="s7"/>
        <w:spacing w:before="0" w:beforeAutospacing="0" w:after="0" w:afterAutospacing="0"/>
        <w:jc w:val="both"/>
        <w:rPr>
          <w:rStyle w:val="bumpedfont15"/>
          <w:color w:val="000000"/>
          <w:sz w:val="27"/>
          <w:szCs w:val="27"/>
        </w:rPr>
      </w:pPr>
    </w:p>
    <w:p w14:paraId="21199D08" w14:textId="77777777" w:rsidR="008C14FF" w:rsidRPr="006076C2" w:rsidRDefault="008C14FF">
      <w:pPr>
        <w:pStyle w:val="s7"/>
        <w:spacing w:before="0" w:beforeAutospacing="0" w:after="0" w:afterAutospacing="0"/>
        <w:jc w:val="both"/>
        <w:rPr>
          <w:rStyle w:val="bumpedfont15"/>
          <w:color w:val="000000"/>
          <w:sz w:val="27"/>
          <w:szCs w:val="27"/>
        </w:rPr>
      </w:pPr>
    </w:p>
    <w:p w14:paraId="0C988301" w14:textId="77777777" w:rsidR="008C14FF" w:rsidRPr="006076C2" w:rsidRDefault="008C14FF">
      <w:pPr>
        <w:pStyle w:val="s7"/>
        <w:spacing w:before="0" w:beforeAutospacing="0" w:after="0" w:afterAutospacing="0"/>
        <w:jc w:val="both"/>
        <w:rPr>
          <w:rStyle w:val="bumpedfont15"/>
          <w:color w:val="000000"/>
          <w:sz w:val="27"/>
          <w:szCs w:val="27"/>
        </w:rPr>
      </w:pPr>
    </w:p>
    <w:p w14:paraId="10DFB5A4" w14:textId="77777777" w:rsidR="008C14FF" w:rsidRPr="006076C2" w:rsidRDefault="008C14FF">
      <w:pPr>
        <w:pStyle w:val="s7"/>
        <w:spacing w:before="0" w:beforeAutospacing="0" w:after="0" w:afterAutospacing="0"/>
        <w:jc w:val="both"/>
        <w:rPr>
          <w:rStyle w:val="bumpedfont15"/>
          <w:color w:val="000000"/>
          <w:sz w:val="27"/>
          <w:szCs w:val="27"/>
        </w:rPr>
      </w:pPr>
    </w:p>
    <w:p w14:paraId="76946E49" w14:textId="77777777" w:rsidR="008C14FF" w:rsidRPr="006076C2" w:rsidRDefault="008C14FF">
      <w:pPr>
        <w:pStyle w:val="s7"/>
        <w:spacing w:before="0" w:beforeAutospacing="0" w:after="0" w:afterAutospacing="0"/>
        <w:jc w:val="both"/>
        <w:rPr>
          <w:rStyle w:val="bumpedfont15"/>
          <w:color w:val="000000"/>
          <w:sz w:val="27"/>
          <w:szCs w:val="27"/>
        </w:rPr>
      </w:pPr>
    </w:p>
    <w:p w14:paraId="407AAD21" w14:textId="77777777" w:rsidR="008C14FF" w:rsidRPr="006076C2" w:rsidRDefault="008C14FF">
      <w:pPr>
        <w:pStyle w:val="s7"/>
        <w:spacing w:before="0" w:beforeAutospacing="0" w:after="0" w:afterAutospacing="0"/>
        <w:jc w:val="both"/>
        <w:rPr>
          <w:rStyle w:val="bumpedfont15"/>
          <w:color w:val="000000"/>
          <w:sz w:val="27"/>
          <w:szCs w:val="27"/>
        </w:rPr>
      </w:pPr>
    </w:p>
    <w:p w14:paraId="5965CF79" w14:textId="77777777" w:rsidR="008C14FF" w:rsidRPr="006076C2" w:rsidRDefault="008C14FF">
      <w:pPr>
        <w:pStyle w:val="s7"/>
        <w:spacing w:before="0" w:beforeAutospacing="0" w:after="0" w:afterAutospacing="0"/>
        <w:jc w:val="both"/>
        <w:rPr>
          <w:rStyle w:val="bumpedfont15"/>
          <w:color w:val="000000"/>
          <w:sz w:val="27"/>
          <w:szCs w:val="27"/>
        </w:rPr>
      </w:pPr>
    </w:p>
    <w:p w14:paraId="64250ACD" w14:textId="3D50A20E"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lastRenderedPageBreak/>
        <w:t>In the current business world wherein companies and industries are striving to attain new heights to gain a competitive edge, a few of the firms are giving concerns regards the environmental impacts that the firms are incurring for the sake of competition. The activities that a company or organisation can consider to lessen the environmental impact of its goods or services are known as greener practices (Greenly, 2023). Green practices help enterprises to effectively utilise the resources with minimal generated waste, as well as curating frameworks that are environmentally responsible (Cooper, 2021). This essay on Sustainable Hospitality &amp; Tourism Management has selected Hilton Hotels as the hospitality firm where the overall essay will be conducted. Hilton Hotels &amp; Resorts, commonly called Hilton Hotel is a hospitality firm serving worldwide. The company was founded by Conrad Hilton, in 1919, and headquartered in Virginia, USA (Hilton, 2024). In Hilton Hotels, one significant gap that was identified was related to the difficulty of implementing uniform sustainability measures across all properties globally (</w:t>
      </w:r>
      <w:r w:rsidRPr="006076C2">
        <w:rPr>
          <w:rStyle w:val="bumpedfont15"/>
          <w:color w:val="222222"/>
          <w:sz w:val="30"/>
          <w:szCs w:val="30"/>
          <w:shd w:val="clear" w:color="auto" w:fill="FFFFFF"/>
        </w:rPr>
        <w:t>Prakash</w:t>
      </w:r>
      <w:r w:rsidRPr="006076C2">
        <w:rPr>
          <w:rStyle w:val="apple-converted-space"/>
          <w:color w:val="222222"/>
          <w:sz w:val="30"/>
          <w:szCs w:val="30"/>
          <w:shd w:val="clear" w:color="auto" w:fill="FFFFFF"/>
        </w:rPr>
        <w:t> </w:t>
      </w:r>
      <w:r w:rsidRPr="006076C2">
        <w:rPr>
          <w:rStyle w:val="bumpedfont15"/>
          <w:i/>
          <w:iCs/>
          <w:color w:val="222222"/>
          <w:sz w:val="30"/>
          <w:szCs w:val="30"/>
          <w:shd w:val="clear" w:color="auto" w:fill="FFFFFF"/>
        </w:rPr>
        <w:t>et al,</w:t>
      </w:r>
      <w:r w:rsidRPr="006076C2">
        <w:rPr>
          <w:rStyle w:val="apple-converted-space"/>
          <w:color w:val="222222"/>
          <w:sz w:val="30"/>
          <w:szCs w:val="30"/>
          <w:shd w:val="clear" w:color="auto" w:fill="FFFFFF"/>
        </w:rPr>
        <w:t> </w:t>
      </w:r>
      <w:r w:rsidRPr="006076C2">
        <w:rPr>
          <w:rStyle w:val="bumpedfont15"/>
          <w:color w:val="222222"/>
          <w:sz w:val="30"/>
          <w:szCs w:val="30"/>
          <w:shd w:val="clear" w:color="auto" w:fill="FFFFFF"/>
        </w:rPr>
        <w:t>2023)</w:t>
      </w:r>
      <w:r w:rsidRPr="006076C2">
        <w:rPr>
          <w:rStyle w:val="bumpedfont15"/>
          <w:color w:val="000000"/>
          <w:sz w:val="27"/>
          <w:szCs w:val="27"/>
        </w:rPr>
        <w:t>. Hilton has set ambitious targets, including a 75% reduction in carbon emission for managed properties and a 56% reduction in franchised properties by 2030 (Hilton, 2023). However, at the moment, Hilton can only reach 49% carbon emissions.</w:t>
      </w:r>
    </w:p>
    <w:p w14:paraId="7C1C5115"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t xml:space="preserve">This part will highlight the greener practices that are utilised by the Hilton Hotel. As discussed earlier, Greener Practices are the practices that can be defined as the actions that an organisation or company can use to reduce environmental impact of product/service/activities. More precisely, through these practices, the particular organisation reduces waste, recycles, reuses materials and uses energy efficiency applications (Inkson and Minnaert, 2018). In this 21st century, environmental degradation is a vital problem that draws attention of all industries. Similarly, Hotel Hilton incorporates several greener practices to promote sustainability. It aims to reduce environmental impact as well as promote social responsibility. This is well aligned with corporate social responsibility (CSR) business strategies. A study published by EMEA (2025) highlights that Hilton aims to promote Food Waste Reduction through its services. Hilton develops partnerships with the UN </w:t>
      </w:r>
      <w:r w:rsidRPr="006076C2">
        <w:rPr>
          <w:rStyle w:val="bumpedfont15"/>
          <w:color w:val="000000"/>
          <w:sz w:val="27"/>
          <w:szCs w:val="27"/>
        </w:rPr>
        <w:lastRenderedPageBreak/>
        <w:t>Environment Programme (UNEP) and Winnow. It aims to reduce food waste during Ramadan. This initiative can be aligned with corporate social responsibility where it also encourages other organisations to initiate this social responsibility that not only creates societal impact but also ensures human rights. Hilton accomplishes this initiative by composting excess food, sourcing ingredients locally within an 80-kilometre radius, promoting plant-based options, restricting the use of single-use plastics, and utilizing Winnow's AI technology to measure and manage food waste more effectively (EMEA, 2025). This, as a result, increases Hilton's local sourcing to 30%. As a result, this will support nearby producers and reduce their carbon footprint.</w:t>
      </w:r>
      <w:r w:rsidRPr="006076C2">
        <w:rPr>
          <w:rStyle w:val="apple-converted-space"/>
          <w:color w:val="000000"/>
          <w:sz w:val="27"/>
          <w:szCs w:val="27"/>
        </w:rPr>
        <w:t> </w:t>
      </w:r>
    </w:p>
    <w:p w14:paraId="655F8112"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t>Apart from that Hilton takes initiatives to promote energy efficiency which is also a part of corporate social responsibility and creates significant impact on environment. Hilton is currently using a strategy for energy-efficient lighting transitioning to energy-efficient lighting (Wickham</w:t>
      </w:r>
      <w:r w:rsidRPr="006076C2">
        <w:rPr>
          <w:rStyle w:val="apple-converted-space"/>
          <w:color w:val="000000"/>
          <w:sz w:val="27"/>
          <w:szCs w:val="27"/>
        </w:rPr>
        <w:t> </w:t>
      </w:r>
      <w:r w:rsidRPr="006076C2">
        <w:rPr>
          <w:rStyle w:val="bumpedfont15"/>
          <w:i/>
          <w:iCs/>
          <w:color w:val="000000"/>
          <w:sz w:val="27"/>
          <w:szCs w:val="27"/>
        </w:rPr>
        <w:t>et al.,</w:t>
      </w:r>
      <w:r w:rsidRPr="006076C2">
        <w:rPr>
          <w:rStyle w:val="apple-converted-space"/>
          <w:color w:val="000000"/>
          <w:sz w:val="27"/>
          <w:szCs w:val="27"/>
        </w:rPr>
        <w:t> </w:t>
      </w:r>
      <w:r w:rsidRPr="006076C2">
        <w:rPr>
          <w:rStyle w:val="bumpedfont15"/>
          <w:color w:val="000000"/>
          <w:sz w:val="27"/>
          <w:szCs w:val="27"/>
        </w:rPr>
        <w:t xml:space="preserve">2021). Examples include LED bulbs which is a common practice across Hilton properties. Along with that, Hilton also uses renewable sources of energy where Hilton adopted renewable energy sources like solar panels to reduce their carbon footprint (Hilton, 2025). Third, a very important green practice is water conservation. Currently, due to global warming, the conservation of water is reducing. So, considering corporate social responsibility, Hilton is using various strategies to promote water conservation. This was achieved low-flow fixtures by installing low-flow showerheads and toilets to reduce water usage. For example, the Hilton Singapore Orchard uses an internal water filtration system to eliminate the use of single-use plastic (Hilton.com, 2025). Other than that, most of the hotels are adopting Sustainable Building Practices. In the opinion of Edgell (2020) sustainable building practices are the strategies that help to adopt design, construct and operate buildings in a sustainable way. These include- use of renewable materials, reduce energy consumption and conserving water. These approaches have already been adopted by Hilton. Along with the same, Hilton is engaging with Pursuation of green building certifications as well as the use of eco-friendly construction materials. Also, by using digital solutions like paperless </w:t>
      </w:r>
      <w:r w:rsidRPr="006076C2">
        <w:rPr>
          <w:rStyle w:val="bumpedfont15"/>
          <w:color w:val="000000"/>
          <w:sz w:val="27"/>
          <w:szCs w:val="27"/>
        </w:rPr>
        <w:lastRenderedPageBreak/>
        <w:t>operations and energy management systems are used by Hilton to streamline operations and reduce environmental impact (Hilton.com, 2025). Finally, to promote corporate social responsibility, Hilton takes initiative to educate guests on sustainable practices and encouraging them to participate in eco-friendly activities, such as reusing towels and linen pillows (Hilton.com, 2025). These practices help to understand possible greener approaches that could be adopted by other hotels as well.</w:t>
      </w:r>
      <w:r w:rsidRPr="006076C2">
        <w:rPr>
          <w:rStyle w:val="apple-converted-space"/>
          <w:color w:val="000000"/>
          <w:sz w:val="27"/>
          <w:szCs w:val="27"/>
        </w:rPr>
        <w:t> </w:t>
      </w:r>
    </w:p>
    <w:p w14:paraId="1BE785B4"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t>This section will highlight the gap that has been identified in Hilton as well as the strategies to mitigate the challenge. It has been said that one notable gap is “</w:t>
      </w:r>
      <w:r w:rsidRPr="006076C2">
        <w:rPr>
          <w:rStyle w:val="bumpedfont15"/>
          <w:b/>
          <w:bCs/>
          <w:color w:val="000000"/>
          <w:sz w:val="27"/>
          <w:szCs w:val="27"/>
        </w:rPr>
        <w:t>the challenge of achieving consistent sustainability practices across all properties worldwide”</w:t>
      </w:r>
      <w:r w:rsidRPr="006076C2">
        <w:rPr>
          <w:rStyle w:val="bumpedfont15"/>
          <w:color w:val="000000"/>
          <w:sz w:val="27"/>
          <w:szCs w:val="27"/>
        </w:rPr>
        <w:t>. According to a report b by Kerencheva, (2025), Hilton has set ambitious goals, such as reducing carbon emissions by 75% for managed properties and 56% for franchised properties by 2030. But currently, Hilton is only able to achieve carbon emissions by 49%.</w:t>
      </w:r>
      <w:r w:rsidRPr="006076C2">
        <w:rPr>
          <w:rStyle w:val="apple-converted-space"/>
          <w:color w:val="000000"/>
          <w:sz w:val="27"/>
          <w:szCs w:val="27"/>
        </w:rPr>
        <w:t> </w:t>
      </w:r>
      <w:r w:rsidRPr="006076C2">
        <w:rPr>
          <w:rStyle w:val="bumpedfont15"/>
          <w:color w:val="000000"/>
          <w:sz w:val="27"/>
          <w:szCs w:val="27"/>
        </w:rPr>
        <w:t>With an ambition to reduce the carbon footprint from the global wor worldwide properties of Hilton Hotels by 75% would require monumental steps and stringent measures to be enacted on an immediate basis. However, despite the fact that Hilton Hotels has taken certain steps to overcome the gap, there is a notable pathway to cover to achieve the 75% carbon footprint reduction targets. It has been noted from the article of Martin (2024), that the hospitality firm has only been able to achieve a 45.1% reduction in carbon footprint in the managed hotels, and 25.1%% in the franchised hotels. Another gap that has been identified is the concern of greenwashing done by Hilton Hotels to increase the company’s profit and not to address the problem from its root cause. An article published by Kundi and Ernszt (2024) highlighted the issue of greenwashing in Hilton Hotels by noting that to construct Hilton resorts on Mandhoo Island, the hotel company has cut and deforested palm and mangrove trees. The incident dates back to 2006, and activists had raised concerns in the same regard, but Hilton Hotel stated its commitment to serve the Island’s economy in the long run. Yet the communication by Hilton Hotels was not reflected in the positive environmental practises, rather than reflected in the company’s and resort’s profit increment.</w:t>
      </w:r>
    </w:p>
    <w:p w14:paraId="1C010F07"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lastRenderedPageBreak/>
        <w:t>In order to mitigate this particular issue, different strategies that can be incorporated. This helps to improve energy efficiency, reduction of waste and use of renewable energy (Cooper, 2021). Hilton has made significant strides in sustainability through its Travel with Purpose program, aiming to reduce environmental impact and drive responsible travel. For energy efficiency, Hilton can include HVAC Systems that help to upgrade to energy-efficient heating, ventilation, and air conditioning (HVAC) systems (Edgell, 2020). This can be achieved by using energy-efficient appliances and equipment in guest rooms, kitchens, and laundry facilities. Also, regular maintenance and smart thermostats also help to optimize energy use. Hilton already incorporate renewable energy for their lighting facilities. Now, they need to move to more precise approaches where Hilton can use renewable sources of energy like solar panels on hotel rooftops to generate clean, renewable energy (Inkson and Minnaert, 2018). By following the same author’s perception, Hilton can utilise wind energy where feasible by considering wind turbines or purchasing renewable energy credits.</w:t>
      </w:r>
    </w:p>
    <w:p w14:paraId="6FAA41B4"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t>Under the ESG (Environmental, Social and Governance) programme of Hilton Hotels, named “Travel wiitth Purpose”, Hilton Hotels has given strong prioritisation to reduce the dependency on energy that is sourced from non-renewable sources. It has been noted that in line with the science-based targets to reduce carbon emission and greenhouse gas emissions, in 2022, Hilton Hotels focused more on the alternatives that would help the company meet the energy demand of the managed and franchised properties, and make certain that the energy is sourced from renewable energy sources (Hilton, 2024).</w:t>
      </w:r>
      <w:r w:rsidRPr="006076C2">
        <w:rPr>
          <w:rStyle w:val="apple-converted-space"/>
          <w:color w:val="000000"/>
          <w:sz w:val="27"/>
          <w:szCs w:val="27"/>
        </w:rPr>
        <w:t> </w:t>
      </w:r>
    </w:p>
    <w:p w14:paraId="71A77F23"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000000"/>
          <w:sz w:val="27"/>
          <w:szCs w:val="27"/>
        </w:rPr>
        <w:t>This particular segment of the essay will analyse the benefits and challenges related to the integration of sustainability into the daily operations of Hilton Hotels. One of the major benefits of integrating sustainability into daily operations is that it promotes sustainability from the roots of the hotel (</w:t>
      </w:r>
      <w:r w:rsidRPr="006076C2">
        <w:rPr>
          <w:rStyle w:val="bumpedfont15"/>
          <w:color w:val="222222"/>
          <w:sz w:val="30"/>
          <w:szCs w:val="30"/>
          <w:shd w:val="clear" w:color="auto" w:fill="FFFFFF"/>
        </w:rPr>
        <w:t>Umar</w:t>
      </w:r>
      <w:r w:rsidRPr="006076C2">
        <w:rPr>
          <w:rStyle w:val="apple-converted-space"/>
          <w:color w:val="222222"/>
          <w:sz w:val="30"/>
          <w:szCs w:val="30"/>
          <w:shd w:val="clear" w:color="auto" w:fill="FFFFFF"/>
        </w:rPr>
        <w:t> </w:t>
      </w:r>
      <w:r w:rsidRPr="006076C2">
        <w:rPr>
          <w:rStyle w:val="bumpedfont15"/>
          <w:i/>
          <w:iCs/>
          <w:color w:val="222222"/>
          <w:sz w:val="30"/>
          <w:szCs w:val="30"/>
          <w:shd w:val="clear" w:color="auto" w:fill="FFFFFF"/>
        </w:rPr>
        <w:t>et al,</w:t>
      </w:r>
      <w:r w:rsidRPr="006076C2">
        <w:rPr>
          <w:rStyle w:val="apple-converted-space"/>
          <w:color w:val="222222"/>
          <w:sz w:val="30"/>
          <w:szCs w:val="30"/>
          <w:shd w:val="clear" w:color="auto" w:fill="FFFFFF"/>
        </w:rPr>
        <w:t> </w:t>
      </w:r>
      <w:r w:rsidRPr="006076C2">
        <w:rPr>
          <w:rStyle w:val="bumpedfont15"/>
          <w:color w:val="222222"/>
          <w:sz w:val="30"/>
          <w:szCs w:val="30"/>
          <w:shd w:val="clear" w:color="auto" w:fill="FFFFFF"/>
        </w:rPr>
        <w:t>2022)</w:t>
      </w:r>
      <w:r w:rsidRPr="006076C2">
        <w:rPr>
          <w:rStyle w:val="bumpedfont15"/>
          <w:color w:val="000000"/>
          <w:sz w:val="27"/>
          <w:szCs w:val="27"/>
        </w:rPr>
        <w:t xml:space="preserve">. In other words, when a company integrates sustainability into its daily operations, it needs to structure its organisations to accommodate sustainability, making necessary changes and alterations, and giving company-wide training to the employees and related </w:t>
      </w:r>
      <w:r w:rsidRPr="006076C2">
        <w:rPr>
          <w:rStyle w:val="bumpedfont15"/>
          <w:color w:val="000000"/>
          <w:sz w:val="27"/>
          <w:szCs w:val="27"/>
        </w:rPr>
        <w:lastRenderedPageBreak/>
        <w:t xml:space="preserve">stakeholders to optimally practice green practices and sustainability. This as a result helps the company's long-term operational sustainability by minimising the environmental impact caused by the daily operations (Inkson and Minnaert, 2018). In the case of Hilton Hotel's foundation, named The Hilton Global Foundation in 2022 it was granted $4.4 million to enhance the local ecosystem, and environment where the property of Hilton Hotels is located. The grant was also intended to empower the communities that are underrepresented and also aimed to strengthen community resilience (Martin, 2024). The result of the grant initiative was positive because the properties of Hilton Hotels were able to divert around 308,000lb of waste which was destined to the landfills to reuse, and recycle plants, and planted 59,000 trees to restore 22,000 acres of land (Martin, 2024). In addition to this, by 2030, Hilton Hotel is also committed to meeting three of its core parameters, namely watt, water and waste. With respect to the analysis of Martin (2024), ‌and Hilton (2023) highlighted that by 2030, Hilton Hotel will curt its waste generation and landfills by 50%, and the initiative of granting $44.4 million have significantly helped the company to divert 308,000lb of waste from landfills to the recycling plants for afterlife usage. Another initiative that has been taken is the expand its fleets of EVs (Electric vehicles) as well as expand the EV charging station networks across the properties and resorts, As of 203. There are around 1,800 hotel and resort properties of Hilton that are equipped with EVs to help tourists, travellers and guests travel more sustainably (Hilton, 2023). However, to the same fave, this initiative of EV expansion may seem ambitious, but the underlying issues and challenges that are related to the EVs would impact Hilton Hotels in the long run. According to an article by the New York Times, there are a wide range of challenges entailed with the EVs which remain mostly hidden from the wider lens. The production of batteries to power the EVs requires lithium-ion, which is scarce, resource-draining detrimental and non-environment friendly to be extracted (Tabuchi and Plumer, 2021). To run the EVs, consumers have to change the batteries, since the lifetime of the batteries is limited, and there are very limited companies working to recycle the batteries, thus the afterlife of the batteries further damages the ecosystem and </w:t>
      </w:r>
      <w:r w:rsidRPr="006076C2">
        <w:rPr>
          <w:rStyle w:val="bumpedfont15"/>
          <w:color w:val="000000"/>
          <w:sz w:val="27"/>
          <w:szCs w:val="27"/>
        </w:rPr>
        <w:lastRenderedPageBreak/>
        <w:t>environment (Lipu</w:t>
      </w:r>
      <w:r w:rsidRPr="006076C2">
        <w:rPr>
          <w:rStyle w:val="apple-converted-space"/>
          <w:color w:val="000000"/>
          <w:sz w:val="27"/>
          <w:szCs w:val="27"/>
        </w:rPr>
        <w:t> </w:t>
      </w:r>
      <w:r w:rsidRPr="006076C2">
        <w:rPr>
          <w:rStyle w:val="bumpedfont15"/>
          <w:i/>
          <w:iCs/>
          <w:color w:val="000000"/>
          <w:sz w:val="27"/>
          <w:szCs w:val="27"/>
        </w:rPr>
        <w:t>et al</w:t>
      </w:r>
      <w:r w:rsidRPr="006076C2">
        <w:rPr>
          <w:rStyle w:val="bumpedfont15"/>
          <w:color w:val="000000"/>
          <w:sz w:val="27"/>
          <w:szCs w:val="27"/>
        </w:rPr>
        <w:t>., 2022). Concerning this, the initiative of Hilton Hotels to expand the fleets of EVs in the hotel and resort properties may not be sustainable for the longer term. Additionally, the EVs are higher in price in comparison to traditional combustion engine cars, and to integrate the same, Hilton Hotels has to further invest in the EV charging networks, battery lifecycle assessments and many others. These aspects will further drain a notable amount of financial resources, hence making it not cost-effective food in the times ahead.</w:t>
      </w:r>
      <w:r w:rsidRPr="006076C2">
        <w:rPr>
          <w:rStyle w:val="apple-converted-space"/>
          <w:color w:val="000000"/>
          <w:sz w:val="27"/>
          <w:szCs w:val="27"/>
        </w:rPr>
        <w:t> </w:t>
      </w:r>
    </w:p>
    <w:p w14:paraId="41C55F5F" w14:textId="77777777" w:rsidR="008C14FF" w:rsidRPr="006076C2" w:rsidRDefault="008C14FF" w:rsidP="008C14FF">
      <w:pPr>
        <w:pStyle w:val="s7"/>
        <w:spacing w:before="0" w:beforeAutospacing="0" w:after="0" w:afterAutospacing="0" w:line="360" w:lineRule="auto"/>
        <w:jc w:val="both"/>
        <w:rPr>
          <w:color w:val="000000"/>
          <w:sz w:val="27"/>
          <w:szCs w:val="27"/>
        </w:rPr>
      </w:pPr>
      <w:bookmarkStart w:id="0" w:name="_x3qvadkujj7l"/>
      <w:bookmarkEnd w:id="0"/>
      <w:r w:rsidRPr="006076C2">
        <w:rPr>
          <w:rStyle w:val="bumpedfont15"/>
          <w:color w:val="000000"/>
          <w:sz w:val="27"/>
          <w:szCs w:val="27"/>
        </w:rPr>
        <w:t>At the conclusion of the essay, it can be inferred that all industries are concerned about the critical issue of environmental degradation. Green practices are methods used by businesses to make efficient use of resources while producing the least amount of waste possible and to curate environmentally friendly frameworks. The Hilton uses a number of environmentally friendly methods to encourage sustainability. Its goals are to lessen the impact on the environment and to encourage social responsibility. However, the gaps that Hilton Hotels faces were related to the issues of greenwashing, and the set targets of 2030 to reduce its carbon emission, and been able to meet only 49% till now was the gap. It was noted that to improve the local environment and ecosystem where Hilton Hotels' properties are located, the Hilton Global Foundation awarded $4.4 million in 2022. However, the initiatives of EV expansion were the challenges posed by the initiative</w:t>
      </w:r>
      <w:r w:rsidRPr="006076C2">
        <w:rPr>
          <w:rStyle w:val="bumpedfont15"/>
          <w:color w:val="000000"/>
          <w:sz w:val="26"/>
          <w:szCs w:val="26"/>
        </w:rPr>
        <w:t>.</w:t>
      </w:r>
      <w:r w:rsidRPr="006076C2">
        <w:rPr>
          <w:rStyle w:val="apple-converted-space"/>
          <w:color w:val="000000"/>
          <w:sz w:val="26"/>
          <w:szCs w:val="26"/>
        </w:rPr>
        <w:t> </w:t>
      </w:r>
    </w:p>
    <w:p w14:paraId="4BE88A84"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color w:val="000000"/>
          <w:sz w:val="27"/>
          <w:szCs w:val="27"/>
        </w:rPr>
        <w:t> </w:t>
      </w:r>
    </w:p>
    <w:p w14:paraId="3316BCFA" w14:textId="77777777" w:rsidR="008C14FF" w:rsidRPr="006076C2" w:rsidRDefault="008C14FF" w:rsidP="008C14FF">
      <w:pPr>
        <w:pStyle w:val="s16"/>
        <w:spacing w:before="300" w:beforeAutospacing="0" w:after="90" w:afterAutospacing="0" w:line="360" w:lineRule="auto"/>
        <w:jc w:val="both"/>
        <w:rPr>
          <w:color w:val="000000"/>
          <w:sz w:val="27"/>
          <w:szCs w:val="27"/>
        </w:rPr>
      </w:pPr>
      <w:bookmarkStart w:id="1" w:name="_Toc189241033"/>
      <w:bookmarkEnd w:id="1"/>
      <w:r w:rsidRPr="006076C2">
        <w:rPr>
          <w:rStyle w:val="bumpedfont15"/>
          <w:b/>
          <w:bCs/>
          <w:color w:val="000000"/>
          <w:sz w:val="32"/>
          <w:szCs w:val="32"/>
        </w:rPr>
        <w:t>References</w:t>
      </w:r>
    </w:p>
    <w:p w14:paraId="19AE8236"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Edgell. (2020). Managing sustainable tourism : a legacy for the future (Third edition). Routledge.</w:t>
      </w:r>
    </w:p>
    <w:p w14:paraId="56C6241D"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Greenly. (2023). Green Practices You Can Easily Implement at Your Office. [online] Available at:</w:t>
      </w:r>
      <w:r w:rsidRPr="006076C2">
        <w:rPr>
          <w:rStyle w:val="apple-converted-space"/>
          <w:color w:val="000000"/>
          <w:sz w:val="27"/>
          <w:szCs w:val="27"/>
        </w:rPr>
        <w:t> </w:t>
      </w:r>
      <w:hyperlink r:id="rId4" w:history="1">
        <w:r w:rsidRPr="006076C2">
          <w:rPr>
            <w:rStyle w:val="bumpedfont15"/>
            <w:color w:val="0000FF"/>
            <w:sz w:val="27"/>
            <w:szCs w:val="27"/>
            <w:u w:val="single"/>
          </w:rPr>
          <w:t>https://greenly.earth/en-gb/blog/company-guide/green-practices-you-can-easily-implement-at-your-office</w:t>
        </w:r>
      </w:hyperlink>
      <w:r w:rsidRPr="006076C2">
        <w:rPr>
          <w:rStyle w:val="bumpedfont15"/>
          <w:color w:val="000000"/>
          <w:sz w:val="27"/>
          <w:szCs w:val="27"/>
        </w:rPr>
        <w:t>.[Accessed 31 January. 2025].</w:t>
      </w:r>
    </w:p>
    <w:p w14:paraId="0A6445DA"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lastRenderedPageBreak/>
        <w:t>Hilton (2023). Hilton 2022 Environmental, Social and Governance Report.</w:t>
      </w:r>
      <w:hyperlink r:id="rId5" w:history="1">
        <w:r w:rsidRPr="006076C2">
          <w:rPr>
            <w:rStyle w:val="bumpedfont15"/>
            <w:color w:val="0000FF"/>
            <w:sz w:val="27"/>
            <w:szCs w:val="27"/>
            <w:u w:val="single"/>
          </w:rPr>
          <w:t>https://esg.hilton.com/wp-content/uploads/sites/4/2023/04/Hilton-2022-Environmental-Social-and-Governance-Report.pdf</w:t>
        </w:r>
      </w:hyperlink>
      <w:r w:rsidRPr="006076C2">
        <w:rPr>
          <w:rStyle w:val="bumpedfont15"/>
          <w:color w:val="000000"/>
          <w:sz w:val="27"/>
          <w:szCs w:val="27"/>
        </w:rPr>
        <w:t>[Accessed 31 January. 2025].</w:t>
      </w:r>
    </w:p>
    <w:p w14:paraId="43D88374"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‌Hilton (2023). Travel with Purpose 2023 REPORT. [online] Available at:</w:t>
      </w:r>
      <w:r w:rsidRPr="006076C2">
        <w:rPr>
          <w:rStyle w:val="apple-converted-space"/>
          <w:color w:val="000000"/>
          <w:sz w:val="27"/>
          <w:szCs w:val="27"/>
        </w:rPr>
        <w:t> </w:t>
      </w:r>
      <w:hyperlink r:id="rId6" w:history="1">
        <w:r w:rsidRPr="006076C2">
          <w:rPr>
            <w:rStyle w:val="bumpedfont15"/>
            <w:color w:val="0000FF"/>
            <w:sz w:val="27"/>
            <w:szCs w:val="27"/>
            <w:u w:val="single"/>
          </w:rPr>
          <w:t>https://esg.hilton.com/wp-content/uploads/sites/4/2024/05/2023-Travel-with-Purpose-Report-ADA-final.pdf</w:t>
        </w:r>
      </w:hyperlink>
      <w:r w:rsidRPr="006076C2">
        <w:rPr>
          <w:rStyle w:val="bumpedfont15"/>
          <w:color w:val="000000"/>
          <w:sz w:val="27"/>
          <w:szCs w:val="27"/>
        </w:rPr>
        <w:t>.[Accessed</w:t>
      </w:r>
      <w:r w:rsidRPr="006076C2">
        <w:rPr>
          <w:rStyle w:val="apple-converted-space"/>
          <w:color w:val="000000"/>
          <w:sz w:val="27"/>
          <w:szCs w:val="27"/>
        </w:rPr>
        <w:t> </w:t>
      </w:r>
      <w:r w:rsidRPr="006076C2">
        <w:rPr>
          <w:rStyle w:val="bumpedfont15"/>
          <w:color w:val="000000"/>
          <w:sz w:val="27"/>
          <w:szCs w:val="27"/>
        </w:rPr>
        <w:t>21January. 2025].</w:t>
      </w:r>
    </w:p>
    <w:p w14:paraId="6437C903"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Hilton (2024). The Story of Hilton. [online] Stories from Hilton. Available at:</w:t>
      </w:r>
      <w:r w:rsidRPr="006076C2">
        <w:rPr>
          <w:rStyle w:val="apple-converted-space"/>
          <w:color w:val="000000"/>
          <w:sz w:val="27"/>
          <w:szCs w:val="27"/>
        </w:rPr>
        <w:t> </w:t>
      </w:r>
      <w:hyperlink r:id="rId7" w:history="1">
        <w:r w:rsidRPr="006076C2">
          <w:rPr>
            <w:rStyle w:val="bumpedfont15"/>
            <w:color w:val="0000FF"/>
            <w:sz w:val="27"/>
            <w:szCs w:val="27"/>
            <w:u w:val="single"/>
          </w:rPr>
          <w:t>https://stories.hilton.com/history</w:t>
        </w:r>
      </w:hyperlink>
      <w:r w:rsidRPr="006076C2">
        <w:rPr>
          <w:rStyle w:val="bumpedfont15"/>
          <w:color w:val="000000"/>
          <w:sz w:val="27"/>
          <w:szCs w:val="27"/>
        </w:rPr>
        <w:t>.[Accessed</w:t>
      </w:r>
      <w:r w:rsidRPr="006076C2">
        <w:rPr>
          <w:rStyle w:val="apple-converted-space"/>
          <w:color w:val="000000"/>
          <w:sz w:val="27"/>
          <w:szCs w:val="27"/>
        </w:rPr>
        <w:t> </w:t>
      </w:r>
      <w:r w:rsidRPr="006076C2">
        <w:rPr>
          <w:rStyle w:val="bumpedfont15"/>
          <w:color w:val="000000"/>
          <w:sz w:val="27"/>
          <w:szCs w:val="27"/>
        </w:rPr>
        <w:t>16</w:t>
      </w:r>
      <w:r w:rsidRPr="006076C2">
        <w:rPr>
          <w:rStyle w:val="apple-converted-space"/>
          <w:color w:val="000000"/>
          <w:sz w:val="27"/>
          <w:szCs w:val="27"/>
        </w:rPr>
        <w:t> </w:t>
      </w:r>
      <w:r w:rsidRPr="006076C2">
        <w:rPr>
          <w:rStyle w:val="bumpedfont15"/>
          <w:color w:val="000000"/>
          <w:sz w:val="27"/>
          <w:szCs w:val="27"/>
        </w:rPr>
        <w:t>January. 2025].</w:t>
      </w:r>
    </w:p>
    <w:p w14:paraId="4B276A0E" w14:textId="77777777" w:rsidR="008C14FF" w:rsidRPr="006076C2" w:rsidRDefault="008C14FF" w:rsidP="008C14FF">
      <w:pPr>
        <w:pStyle w:val="s19"/>
        <w:spacing w:before="180" w:beforeAutospacing="0" w:after="180" w:afterAutospacing="0" w:line="360" w:lineRule="auto"/>
        <w:jc w:val="both"/>
        <w:rPr>
          <w:color w:val="000000"/>
          <w:sz w:val="27"/>
          <w:szCs w:val="27"/>
        </w:rPr>
      </w:pPr>
      <w:r w:rsidRPr="006076C2">
        <w:rPr>
          <w:rStyle w:val="bumpedfont15"/>
          <w:color w:val="000000"/>
          <w:sz w:val="27"/>
          <w:szCs w:val="27"/>
        </w:rPr>
        <w:t>Hilton (2025).</w:t>
      </w:r>
      <w:r w:rsidRPr="006076C2">
        <w:rPr>
          <w:rStyle w:val="apple-converted-space"/>
          <w:color w:val="000000"/>
          <w:sz w:val="27"/>
          <w:szCs w:val="27"/>
        </w:rPr>
        <w:t> </w:t>
      </w:r>
      <w:r w:rsidRPr="006076C2">
        <w:rPr>
          <w:rStyle w:val="bumpedfont15"/>
          <w:i/>
          <w:iCs/>
          <w:color w:val="000000"/>
          <w:sz w:val="27"/>
          <w:szCs w:val="27"/>
        </w:rPr>
        <w:t>Hilton 2022 Environmental, Social and Governance Report</w:t>
      </w:r>
      <w:r w:rsidRPr="006076C2">
        <w:rPr>
          <w:rStyle w:val="bumpedfont15"/>
          <w:color w:val="000000"/>
          <w:sz w:val="27"/>
          <w:szCs w:val="27"/>
        </w:rPr>
        <w:t>. Available at:</w:t>
      </w:r>
      <w:r w:rsidRPr="006076C2">
        <w:rPr>
          <w:rStyle w:val="apple-converted-space"/>
          <w:color w:val="000000"/>
          <w:sz w:val="27"/>
          <w:szCs w:val="27"/>
        </w:rPr>
        <w:t> </w:t>
      </w:r>
      <w:hyperlink r:id="rId8" w:history="1">
        <w:r w:rsidRPr="006076C2">
          <w:rPr>
            <w:rStyle w:val="bumpedfont15"/>
            <w:color w:val="0000FF"/>
            <w:sz w:val="27"/>
            <w:szCs w:val="27"/>
            <w:u w:val="single"/>
          </w:rPr>
          <w:t>https://stories.hilton.com/emea/releases/hiltons-green-ramadan-initiative-reduces-food-waste-by-a-further-21</w:t>
        </w:r>
      </w:hyperlink>
      <w:r w:rsidRPr="006076C2">
        <w:rPr>
          <w:rStyle w:val="bumpedfont15"/>
          <w:color w:val="000000"/>
          <w:sz w:val="27"/>
          <w:szCs w:val="27"/>
        </w:rPr>
        <w:t> [Accessed</w:t>
      </w:r>
      <w:r w:rsidRPr="006076C2">
        <w:rPr>
          <w:rStyle w:val="apple-converted-space"/>
          <w:color w:val="000000"/>
          <w:sz w:val="27"/>
          <w:szCs w:val="27"/>
        </w:rPr>
        <w:t> </w:t>
      </w:r>
      <w:r w:rsidRPr="006076C2">
        <w:rPr>
          <w:rStyle w:val="bumpedfont15"/>
          <w:color w:val="000000"/>
          <w:sz w:val="27"/>
          <w:szCs w:val="27"/>
        </w:rPr>
        <w:t>28</w:t>
      </w:r>
      <w:r w:rsidRPr="006076C2">
        <w:rPr>
          <w:rStyle w:val="apple-converted-space"/>
          <w:color w:val="000000"/>
          <w:sz w:val="27"/>
          <w:szCs w:val="27"/>
        </w:rPr>
        <w:t> </w:t>
      </w:r>
      <w:r w:rsidRPr="006076C2">
        <w:rPr>
          <w:rStyle w:val="bumpedfont15"/>
          <w:color w:val="000000"/>
          <w:sz w:val="27"/>
          <w:szCs w:val="27"/>
        </w:rPr>
        <w:t>January. 2025].</w:t>
      </w:r>
    </w:p>
    <w:p w14:paraId="421C7F7D"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Hilton. (2024). Environmental Impact | Travel with Purpose | Hilton ESG. [online] Available at:</w:t>
      </w:r>
      <w:r w:rsidRPr="006076C2">
        <w:rPr>
          <w:rStyle w:val="apple-converted-space"/>
          <w:color w:val="000000"/>
          <w:sz w:val="27"/>
          <w:szCs w:val="27"/>
        </w:rPr>
        <w:t> </w:t>
      </w:r>
      <w:hyperlink r:id="rId9" w:history="1">
        <w:r w:rsidRPr="006076C2">
          <w:rPr>
            <w:rStyle w:val="bumpedfont15"/>
            <w:color w:val="0000FF"/>
            <w:sz w:val="27"/>
            <w:szCs w:val="27"/>
            <w:u w:val="single"/>
          </w:rPr>
          <w:t>https://esg.hilton.com/environment/#energy-efficiency</w:t>
        </w:r>
      </w:hyperlink>
      <w:r w:rsidRPr="006076C2">
        <w:rPr>
          <w:rStyle w:val="bumpedfont15"/>
          <w:color w:val="000000"/>
          <w:sz w:val="27"/>
          <w:szCs w:val="27"/>
        </w:rPr>
        <w:t>[Accessed 31 January. 2025].</w:t>
      </w:r>
    </w:p>
    <w:p w14:paraId="5A53C789" w14:textId="77777777" w:rsidR="008C14FF" w:rsidRPr="006076C2" w:rsidRDefault="008C14FF" w:rsidP="008C14FF">
      <w:pPr>
        <w:pStyle w:val="s19"/>
        <w:spacing w:before="180" w:beforeAutospacing="0" w:after="180" w:afterAutospacing="0" w:line="360" w:lineRule="auto"/>
        <w:jc w:val="both"/>
        <w:rPr>
          <w:color w:val="000000"/>
          <w:sz w:val="27"/>
          <w:szCs w:val="27"/>
        </w:rPr>
      </w:pPr>
      <w:r w:rsidRPr="006076C2">
        <w:rPr>
          <w:rStyle w:val="bumpedfont15"/>
          <w:color w:val="000000"/>
          <w:sz w:val="27"/>
          <w:szCs w:val="27"/>
        </w:rPr>
        <w:t>Hilton.com. (2025).</w:t>
      </w:r>
      <w:r w:rsidRPr="006076C2">
        <w:rPr>
          <w:rStyle w:val="apple-converted-space"/>
          <w:color w:val="000000"/>
          <w:sz w:val="27"/>
          <w:szCs w:val="27"/>
        </w:rPr>
        <w:t> </w:t>
      </w:r>
      <w:r w:rsidRPr="006076C2">
        <w:rPr>
          <w:rStyle w:val="bumpedfont15"/>
          <w:i/>
          <w:iCs/>
          <w:color w:val="000000"/>
          <w:sz w:val="27"/>
          <w:szCs w:val="27"/>
        </w:rPr>
        <w:t>Sustainability | Hilton Singapore Orchard</w:t>
      </w:r>
      <w:r w:rsidRPr="006076C2">
        <w:rPr>
          <w:rStyle w:val="bumpedfont15"/>
          <w:color w:val="000000"/>
          <w:sz w:val="27"/>
          <w:szCs w:val="27"/>
        </w:rPr>
        <w:t>. [online] Available at:</w:t>
      </w:r>
      <w:r w:rsidRPr="006076C2">
        <w:rPr>
          <w:rStyle w:val="apple-converted-space"/>
          <w:color w:val="000000"/>
          <w:sz w:val="27"/>
          <w:szCs w:val="27"/>
        </w:rPr>
        <w:t> </w:t>
      </w:r>
      <w:hyperlink r:id="rId10" w:history="1">
        <w:r w:rsidRPr="006076C2">
          <w:rPr>
            <w:rStyle w:val="bumpedfont15"/>
            <w:color w:val="0000FF"/>
            <w:sz w:val="27"/>
            <w:szCs w:val="27"/>
            <w:u w:val="single"/>
          </w:rPr>
          <w:t>https://www.hilton.com/en/hotels/sinorhi-hilton-singapore-orchard/amenities/sustainability/</w:t>
        </w:r>
      </w:hyperlink>
      <w:r w:rsidRPr="006076C2">
        <w:rPr>
          <w:rStyle w:val="apple-converted-space"/>
          <w:color w:val="000000"/>
          <w:sz w:val="27"/>
          <w:szCs w:val="27"/>
        </w:rPr>
        <w:t> </w:t>
      </w:r>
      <w:r w:rsidRPr="006076C2">
        <w:rPr>
          <w:rStyle w:val="bumpedfont15"/>
          <w:color w:val="000000"/>
          <w:sz w:val="27"/>
          <w:szCs w:val="27"/>
        </w:rPr>
        <w:t> [Accessed 30 January. 2025].</w:t>
      </w:r>
    </w:p>
    <w:p w14:paraId="5B1AA68A"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Inkson, C. and Minnaert, L. (2018) Tourism management : an introduction. 2nd ed. London: SAGE.</w:t>
      </w:r>
    </w:p>
    <w:p w14:paraId="2873D8D2"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Kerencheva, E. (2025).</w:t>
      </w:r>
      <w:r w:rsidRPr="006076C2">
        <w:rPr>
          <w:rStyle w:val="apple-converted-space"/>
          <w:color w:val="000000"/>
          <w:sz w:val="27"/>
          <w:szCs w:val="27"/>
        </w:rPr>
        <w:t> </w:t>
      </w:r>
      <w:r w:rsidRPr="006076C2">
        <w:rPr>
          <w:rStyle w:val="bumpedfont15"/>
          <w:i/>
          <w:iCs/>
          <w:color w:val="000000"/>
          <w:sz w:val="27"/>
          <w:szCs w:val="27"/>
        </w:rPr>
        <w:t>Hilton Sets Emissions Reduction Goal for Hotels</w:t>
      </w:r>
      <w:r w:rsidRPr="006076C2">
        <w:rPr>
          <w:rStyle w:val="bumpedfont15"/>
          <w:color w:val="000000"/>
          <w:sz w:val="27"/>
          <w:szCs w:val="27"/>
        </w:rPr>
        <w:t>. [online] ESG Today. Available at: https://www.esgtoday.com/hilton-sets-emissions-reduction-goal-for-hotels/ [Accessed</w:t>
      </w:r>
      <w:r w:rsidRPr="006076C2">
        <w:rPr>
          <w:rStyle w:val="apple-converted-space"/>
          <w:color w:val="000000"/>
          <w:sz w:val="27"/>
          <w:szCs w:val="27"/>
        </w:rPr>
        <w:t> </w:t>
      </w:r>
      <w:r w:rsidRPr="006076C2">
        <w:rPr>
          <w:rStyle w:val="bumpedfont15"/>
          <w:color w:val="000000"/>
          <w:sz w:val="27"/>
          <w:szCs w:val="27"/>
        </w:rPr>
        <w:t>12</w:t>
      </w:r>
      <w:r w:rsidRPr="006076C2">
        <w:rPr>
          <w:rStyle w:val="apple-converted-space"/>
          <w:color w:val="000000"/>
          <w:sz w:val="27"/>
          <w:szCs w:val="27"/>
        </w:rPr>
        <w:t> </w:t>
      </w:r>
      <w:r w:rsidRPr="006076C2">
        <w:rPr>
          <w:rStyle w:val="bumpedfont15"/>
          <w:color w:val="000000"/>
          <w:sz w:val="27"/>
          <w:szCs w:val="27"/>
        </w:rPr>
        <w:t>January. 2025].</w:t>
      </w:r>
    </w:p>
    <w:p w14:paraId="7F51BE36"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Kundi, V. and Ernszt, I., (2024). Safeguarding natural environment in tourism—and the phenomenon of greenwashing.</w:t>
      </w:r>
      <w:r w:rsidRPr="006076C2">
        <w:rPr>
          <w:rStyle w:val="apple-converted-space"/>
          <w:color w:val="000000"/>
          <w:sz w:val="27"/>
          <w:szCs w:val="27"/>
        </w:rPr>
        <w:t> </w:t>
      </w:r>
      <w:r w:rsidRPr="006076C2">
        <w:rPr>
          <w:rStyle w:val="bumpedfont15"/>
          <w:i/>
          <w:iCs/>
          <w:color w:val="000000"/>
          <w:sz w:val="27"/>
          <w:szCs w:val="27"/>
        </w:rPr>
        <w:t>J Infrast Policy Dev</w:t>
      </w:r>
      <w:r w:rsidRPr="006076C2">
        <w:rPr>
          <w:rStyle w:val="bumpedfont15"/>
          <w:color w:val="000000"/>
          <w:sz w:val="27"/>
          <w:szCs w:val="27"/>
        </w:rPr>
        <w:t>,</w:t>
      </w:r>
      <w:r w:rsidRPr="006076C2">
        <w:rPr>
          <w:rStyle w:val="apple-converted-space"/>
          <w:color w:val="000000"/>
          <w:sz w:val="27"/>
          <w:szCs w:val="27"/>
        </w:rPr>
        <w:t> </w:t>
      </w:r>
      <w:r w:rsidRPr="006076C2">
        <w:rPr>
          <w:rStyle w:val="bumpedfont15"/>
          <w:i/>
          <w:iCs/>
          <w:color w:val="000000"/>
          <w:sz w:val="27"/>
          <w:szCs w:val="27"/>
        </w:rPr>
        <w:t>8</w:t>
      </w:r>
      <w:r w:rsidRPr="006076C2">
        <w:rPr>
          <w:rStyle w:val="bumpedfont15"/>
          <w:color w:val="000000"/>
          <w:sz w:val="27"/>
          <w:szCs w:val="27"/>
        </w:rPr>
        <w:t>(8), p.5000.</w:t>
      </w:r>
    </w:p>
    <w:p w14:paraId="7DFB1A38"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 xml:space="preserve">Lipu, M. S. H., Mamun, A. A., Ansari, S., Miah, M. S., Hasan, K., Meraj, S. T., ... and Tan, N. M. (2022). Battery management, key technologies, methods, issues, and </w:t>
      </w:r>
      <w:r w:rsidRPr="006076C2">
        <w:rPr>
          <w:rStyle w:val="bumpedfont15"/>
          <w:color w:val="000000"/>
          <w:sz w:val="27"/>
          <w:szCs w:val="27"/>
        </w:rPr>
        <w:lastRenderedPageBreak/>
        <w:t>future trends of electric vehicles: A pathway toward achieving sustainable development goals.</w:t>
      </w:r>
      <w:r w:rsidRPr="006076C2">
        <w:rPr>
          <w:rStyle w:val="apple-converted-space"/>
          <w:color w:val="000000"/>
          <w:sz w:val="27"/>
          <w:szCs w:val="27"/>
        </w:rPr>
        <w:t> </w:t>
      </w:r>
      <w:r w:rsidRPr="006076C2">
        <w:rPr>
          <w:rStyle w:val="bumpedfont15"/>
          <w:i/>
          <w:iCs/>
          <w:color w:val="000000"/>
          <w:sz w:val="27"/>
          <w:szCs w:val="27"/>
        </w:rPr>
        <w:t>Batteries</w:t>
      </w:r>
      <w:r w:rsidRPr="006076C2">
        <w:rPr>
          <w:rStyle w:val="bumpedfont15"/>
          <w:color w:val="000000"/>
          <w:sz w:val="27"/>
          <w:szCs w:val="27"/>
        </w:rPr>
        <w:t>,</w:t>
      </w:r>
      <w:r w:rsidRPr="006076C2">
        <w:rPr>
          <w:rStyle w:val="apple-converted-space"/>
          <w:color w:val="000000"/>
          <w:sz w:val="27"/>
          <w:szCs w:val="27"/>
        </w:rPr>
        <w:t> </w:t>
      </w:r>
      <w:r w:rsidRPr="006076C2">
        <w:rPr>
          <w:rStyle w:val="bumpedfont15"/>
          <w:i/>
          <w:iCs/>
          <w:color w:val="000000"/>
          <w:sz w:val="27"/>
          <w:szCs w:val="27"/>
        </w:rPr>
        <w:t>8</w:t>
      </w:r>
      <w:r w:rsidRPr="006076C2">
        <w:rPr>
          <w:rStyle w:val="bumpedfont15"/>
          <w:color w:val="000000"/>
          <w:sz w:val="27"/>
          <w:szCs w:val="27"/>
        </w:rPr>
        <w:t>(9), 119.</w:t>
      </w:r>
    </w:p>
    <w:p w14:paraId="377120BB" w14:textId="1DCAB002"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Martin, L. (2024). Hilton makes progress on sustainability and social impact goals. [online] Hotel Management Network. Available at:</w:t>
      </w:r>
      <w:r w:rsidRPr="006076C2">
        <w:rPr>
          <w:rStyle w:val="apple-converted-space"/>
          <w:color w:val="000000"/>
          <w:sz w:val="27"/>
          <w:szCs w:val="27"/>
        </w:rPr>
        <w:t> </w:t>
      </w:r>
      <w:hyperlink r:id="rId11" w:history="1">
        <w:r w:rsidRPr="006076C2">
          <w:rPr>
            <w:rStyle w:val="bumpedfont15"/>
            <w:color w:val="0000FF"/>
            <w:sz w:val="27"/>
            <w:szCs w:val="27"/>
            <w:u w:val="single"/>
          </w:rPr>
          <w:t>https://www.hotelmanagement-network.com/news/hilton-sustainability-social-impact-goals/?cf-view&amp;cf-closed</w:t>
        </w:r>
      </w:hyperlink>
      <w:r w:rsidRPr="006076C2">
        <w:rPr>
          <w:rStyle w:val="bumpedfont15"/>
          <w:color w:val="000000"/>
          <w:sz w:val="27"/>
          <w:szCs w:val="27"/>
        </w:rPr>
        <w:t>[Accessed</w:t>
      </w:r>
      <w:r w:rsidRPr="006076C2">
        <w:rPr>
          <w:rStyle w:val="apple-converted-space"/>
          <w:color w:val="000000"/>
          <w:sz w:val="27"/>
          <w:szCs w:val="27"/>
        </w:rPr>
        <w:t> </w:t>
      </w:r>
      <w:r w:rsidRPr="006076C2">
        <w:rPr>
          <w:rStyle w:val="bumpedfont15"/>
          <w:color w:val="000000"/>
          <w:sz w:val="27"/>
          <w:szCs w:val="27"/>
        </w:rPr>
        <w:t>19</w:t>
      </w:r>
      <w:r w:rsidRPr="006076C2">
        <w:rPr>
          <w:rStyle w:val="apple-converted-space"/>
          <w:color w:val="000000"/>
          <w:sz w:val="27"/>
          <w:szCs w:val="27"/>
        </w:rPr>
        <w:t> </w:t>
      </w:r>
      <w:r w:rsidRPr="006076C2">
        <w:rPr>
          <w:rStyle w:val="bumpedfont15"/>
          <w:color w:val="000000"/>
          <w:sz w:val="27"/>
          <w:szCs w:val="27"/>
        </w:rPr>
        <w:t>January. 2025].</w:t>
      </w:r>
      <w:r w:rsidRPr="006076C2">
        <w:rPr>
          <w:rStyle w:val="bumpedfont15"/>
          <w:color w:val="222222"/>
          <w:sz w:val="30"/>
          <w:szCs w:val="30"/>
          <w:shd w:val="clear" w:color="auto" w:fill="FFFFFF"/>
        </w:rPr>
        <w:t xml:space="preserve"> </w:t>
      </w:r>
    </w:p>
    <w:p w14:paraId="0A017D87"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Stories From Hilton - EMEA. (2025).</w:t>
      </w:r>
      <w:r w:rsidRPr="006076C2">
        <w:rPr>
          <w:rStyle w:val="apple-converted-space"/>
          <w:color w:val="000000"/>
          <w:sz w:val="27"/>
          <w:szCs w:val="27"/>
        </w:rPr>
        <w:t> </w:t>
      </w:r>
      <w:r w:rsidRPr="006076C2">
        <w:rPr>
          <w:rStyle w:val="bumpedfont15"/>
          <w:i/>
          <w:iCs/>
          <w:color w:val="000000"/>
          <w:sz w:val="27"/>
          <w:szCs w:val="27"/>
        </w:rPr>
        <w:t>Hilton’s Green Ramadan Initiative Reduces Food Waste by a Further 21%</w:t>
      </w:r>
      <w:r w:rsidRPr="006076C2">
        <w:rPr>
          <w:rStyle w:val="bumpedfont15"/>
          <w:color w:val="000000"/>
          <w:sz w:val="27"/>
          <w:szCs w:val="27"/>
        </w:rPr>
        <w:t>. [online] Available at:</w:t>
      </w:r>
      <w:r w:rsidRPr="006076C2">
        <w:rPr>
          <w:rStyle w:val="apple-converted-space"/>
          <w:color w:val="000000"/>
          <w:sz w:val="27"/>
          <w:szCs w:val="27"/>
        </w:rPr>
        <w:t> </w:t>
      </w:r>
      <w:hyperlink r:id="rId12" w:history="1">
        <w:r w:rsidRPr="006076C2">
          <w:rPr>
            <w:rStyle w:val="bumpedfont15"/>
            <w:color w:val="0000FF"/>
            <w:sz w:val="27"/>
            <w:szCs w:val="27"/>
            <w:u w:val="single"/>
          </w:rPr>
          <w:t>https://stories.hilton.com/emea/releases/hiltons-green-ramadan-initiative-reduces-food-waste-by-a-further-21</w:t>
        </w:r>
      </w:hyperlink>
      <w:r w:rsidRPr="006076C2">
        <w:rPr>
          <w:rStyle w:val="bumpedfont15"/>
          <w:color w:val="000000"/>
          <w:sz w:val="27"/>
          <w:szCs w:val="27"/>
        </w:rPr>
        <w:t> [Accessed 30 January. 2025].</w:t>
      </w:r>
    </w:p>
    <w:p w14:paraId="7639647A"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Tabuchi, H. and Plumer, B. (2021). How Green Are Electric Vehicles? The New York Times. [online] 2 Mar. Available at:</w:t>
      </w:r>
      <w:r w:rsidRPr="006076C2">
        <w:rPr>
          <w:rStyle w:val="apple-converted-space"/>
          <w:color w:val="000000"/>
          <w:sz w:val="27"/>
          <w:szCs w:val="27"/>
        </w:rPr>
        <w:t> </w:t>
      </w:r>
      <w:hyperlink r:id="rId13" w:history="1">
        <w:r w:rsidRPr="006076C2">
          <w:rPr>
            <w:rStyle w:val="bumpedfont15"/>
            <w:color w:val="0000FF"/>
            <w:sz w:val="27"/>
            <w:szCs w:val="27"/>
            <w:u w:val="single"/>
          </w:rPr>
          <w:t>https://www.nytimes.com/2021/03/02/climate/electric-vehicles-environment.html</w:t>
        </w:r>
      </w:hyperlink>
      <w:r w:rsidRPr="006076C2">
        <w:rPr>
          <w:rStyle w:val="bumpedfont15"/>
          <w:color w:val="000000"/>
          <w:sz w:val="27"/>
          <w:szCs w:val="27"/>
        </w:rPr>
        <w:t>.[Accessed 31 January. 2025].</w:t>
      </w:r>
    </w:p>
    <w:p w14:paraId="12D0A49E" w14:textId="77777777" w:rsidR="008C14FF" w:rsidRPr="006076C2" w:rsidRDefault="008C14FF" w:rsidP="008C14FF">
      <w:pPr>
        <w:pStyle w:val="s7"/>
        <w:spacing w:before="0" w:beforeAutospacing="0" w:after="0" w:afterAutospacing="0" w:line="360" w:lineRule="auto"/>
        <w:jc w:val="both"/>
        <w:rPr>
          <w:color w:val="000000"/>
          <w:sz w:val="27"/>
          <w:szCs w:val="27"/>
        </w:rPr>
      </w:pPr>
      <w:r w:rsidRPr="006076C2">
        <w:rPr>
          <w:rStyle w:val="bumpedfont15"/>
          <w:color w:val="222222"/>
          <w:sz w:val="30"/>
          <w:szCs w:val="30"/>
          <w:shd w:val="clear" w:color="auto" w:fill="FFFFFF"/>
        </w:rPr>
        <w:t>Umar, M., Khan, S.A.R., Zia-ul-haq, H.M., Yusliza, M.Y. and Farooq, K., (2022). The role of emerging technologies in implementing green practices to achieve sustainable operations. </w:t>
      </w:r>
      <w:r w:rsidRPr="006076C2">
        <w:rPr>
          <w:rStyle w:val="bumpedfont15"/>
          <w:i/>
          <w:iCs/>
          <w:color w:val="222222"/>
          <w:sz w:val="30"/>
          <w:szCs w:val="30"/>
          <w:shd w:val="clear" w:color="auto" w:fill="FFFFFF"/>
        </w:rPr>
        <w:t>The TQM Journal</w:t>
      </w:r>
      <w:r w:rsidRPr="006076C2">
        <w:rPr>
          <w:rStyle w:val="bumpedfont15"/>
          <w:color w:val="222222"/>
          <w:sz w:val="30"/>
          <w:szCs w:val="30"/>
          <w:shd w:val="clear" w:color="auto" w:fill="FFFFFF"/>
        </w:rPr>
        <w:t>, </w:t>
      </w:r>
      <w:r w:rsidRPr="006076C2">
        <w:rPr>
          <w:rStyle w:val="bumpedfont15"/>
          <w:i/>
          <w:iCs/>
          <w:color w:val="222222"/>
          <w:sz w:val="30"/>
          <w:szCs w:val="30"/>
          <w:shd w:val="clear" w:color="auto" w:fill="FFFFFF"/>
        </w:rPr>
        <w:t>34</w:t>
      </w:r>
      <w:r w:rsidRPr="006076C2">
        <w:rPr>
          <w:rStyle w:val="bumpedfont15"/>
          <w:color w:val="222222"/>
          <w:sz w:val="30"/>
          <w:szCs w:val="30"/>
          <w:shd w:val="clear" w:color="auto" w:fill="FFFFFF"/>
        </w:rPr>
        <w:t>(2), pp.232-249.</w:t>
      </w:r>
    </w:p>
    <w:p w14:paraId="69480475" w14:textId="77777777" w:rsidR="008C14FF" w:rsidRPr="006076C2" w:rsidRDefault="008C14FF" w:rsidP="008C14FF">
      <w:pPr>
        <w:pStyle w:val="s17"/>
        <w:spacing w:before="180" w:beforeAutospacing="0" w:after="180" w:afterAutospacing="0" w:line="360" w:lineRule="auto"/>
        <w:jc w:val="both"/>
        <w:rPr>
          <w:color w:val="000000"/>
          <w:sz w:val="27"/>
          <w:szCs w:val="27"/>
        </w:rPr>
      </w:pPr>
      <w:r w:rsidRPr="006076C2">
        <w:rPr>
          <w:rStyle w:val="bumpedfont15"/>
          <w:color w:val="000000"/>
          <w:sz w:val="27"/>
          <w:szCs w:val="27"/>
        </w:rPr>
        <w:t>Wickham, Donnelly, T., and French, L. (2021). Strategic Sustainability Management in the Event Sector. Event Management, 25(3), 279–296.</w:t>
      </w:r>
    </w:p>
    <w:p w14:paraId="1DF39A34" w14:textId="4D572C3F" w:rsidR="008C14FF" w:rsidRPr="006076C2" w:rsidRDefault="008C14FF" w:rsidP="006076C2">
      <w:pPr>
        <w:pStyle w:val="NormalWeb"/>
        <w:spacing w:before="0" w:beforeAutospacing="0" w:after="0" w:afterAutospacing="0" w:line="360" w:lineRule="auto"/>
        <w:jc w:val="both"/>
        <w:rPr>
          <w:color w:val="000000"/>
          <w:sz w:val="27"/>
          <w:szCs w:val="27"/>
        </w:rPr>
      </w:pPr>
    </w:p>
    <w:sectPr w:rsidR="008C14FF" w:rsidRPr="006076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FF"/>
    <w:rsid w:val="00592FB4"/>
    <w:rsid w:val="006076C2"/>
    <w:rsid w:val="006F3E13"/>
    <w:rsid w:val="008C14FF"/>
    <w:rsid w:val="00920B7E"/>
    <w:rsid w:val="00D7436C"/>
    <w:rsid w:val="00E05FC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FEC89BF"/>
  <w15:chartTrackingRefBased/>
  <w15:docId w15:val="{6DE7AEDE-661C-7842-951A-4C4EF4408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4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14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14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4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4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4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4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4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4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4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14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14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4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4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4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4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4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4FF"/>
    <w:rPr>
      <w:rFonts w:eastAsiaTheme="majorEastAsia" w:cstheme="majorBidi"/>
      <w:color w:val="272727" w:themeColor="text1" w:themeTint="D8"/>
    </w:rPr>
  </w:style>
  <w:style w:type="paragraph" w:styleId="Title">
    <w:name w:val="Title"/>
    <w:basedOn w:val="Normal"/>
    <w:next w:val="Normal"/>
    <w:link w:val="TitleChar"/>
    <w:uiPriority w:val="10"/>
    <w:qFormat/>
    <w:rsid w:val="008C1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4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4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4FF"/>
    <w:pPr>
      <w:spacing w:before="160"/>
      <w:jc w:val="center"/>
    </w:pPr>
    <w:rPr>
      <w:i/>
      <w:iCs/>
      <w:color w:val="404040" w:themeColor="text1" w:themeTint="BF"/>
    </w:rPr>
  </w:style>
  <w:style w:type="character" w:customStyle="1" w:styleId="QuoteChar">
    <w:name w:val="Quote Char"/>
    <w:basedOn w:val="DefaultParagraphFont"/>
    <w:link w:val="Quote"/>
    <w:uiPriority w:val="29"/>
    <w:rsid w:val="008C14FF"/>
    <w:rPr>
      <w:i/>
      <w:iCs/>
      <w:color w:val="404040" w:themeColor="text1" w:themeTint="BF"/>
    </w:rPr>
  </w:style>
  <w:style w:type="paragraph" w:styleId="ListParagraph">
    <w:name w:val="List Paragraph"/>
    <w:basedOn w:val="Normal"/>
    <w:uiPriority w:val="34"/>
    <w:qFormat/>
    <w:rsid w:val="008C14FF"/>
    <w:pPr>
      <w:ind w:left="720"/>
      <w:contextualSpacing/>
    </w:pPr>
  </w:style>
  <w:style w:type="character" w:styleId="IntenseEmphasis">
    <w:name w:val="Intense Emphasis"/>
    <w:basedOn w:val="DefaultParagraphFont"/>
    <w:uiPriority w:val="21"/>
    <w:qFormat/>
    <w:rsid w:val="008C14FF"/>
    <w:rPr>
      <w:i/>
      <w:iCs/>
      <w:color w:val="0F4761" w:themeColor="accent1" w:themeShade="BF"/>
    </w:rPr>
  </w:style>
  <w:style w:type="paragraph" w:styleId="IntenseQuote">
    <w:name w:val="Intense Quote"/>
    <w:basedOn w:val="Normal"/>
    <w:next w:val="Normal"/>
    <w:link w:val="IntenseQuoteChar"/>
    <w:uiPriority w:val="30"/>
    <w:qFormat/>
    <w:rsid w:val="008C14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4FF"/>
    <w:rPr>
      <w:i/>
      <w:iCs/>
      <w:color w:val="0F4761" w:themeColor="accent1" w:themeShade="BF"/>
    </w:rPr>
  </w:style>
  <w:style w:type="character" w:styleId="IntenseReference">
    <w:name w:val="Intense Reference"/>
    <w:basedOn w:val="DefaultParagraphFont"/>
    <w:uiPriority w:val="32"/>
    <w:qFormat/>
    <w:rsid w:val="008C14FF"/>
    <w:rPr>
      <w:b/>
      <w:bCs/>
      <w:smallCaps/>
      <w:color w:val="0F4761" w:themeColor="accent1" w:themeShade="BF"/>
      <w:spacing w:val="5"/>
    </w:rPr>
  </w:style>
  <w:style w:type="paragraph" w:customStyle="1" w:styleId="s2">
    <w:name w:val="s2"/>
    <w:basedOn w:val="Normal"/>
    <w:rsid w:val="008C14FF"/>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8C14FF"/>
  </w:style>
  <w:style w:type="character" w:customStyle="1" w:styleId="apple-converted-space">
    <w:name w:val="apple-converted-space"/>
    <w:basedOn w:val="DefaultParagraphFont"/>
    <w:rsid w:val="008C14FF"/>
  </w:style>
  <w:style w:type="character" w:customStyle="1" w:styleId="bumpedfont17">
    <w:name w:val="bumpedfont17"/>
    <w:basedOn w:val="DefaultParagraphFont"/>
    <w:rsid w:val="008C14FF"/>
  </w:style>
  <w:style w:type="paragraph" w:customStyle="1" w:styleId="s7">
    <w:name w:val="s7"/>
    <w:basedOn w:val="Normal"/>
    <w:rsid w:val="008C14FF"/>
    <w:pPr>
      <w:spacing w:before="100" w:beforeAutospacing="1" w:after="100" w:afterAutospacing="1" w:line="240" w:lineRule="auto"/>
    </w:pPr>
    <w:rPr>
      <w:rFonts w:ascii="Times New Roman" w:hAnsi="Times New Roman" w:cs="Times New Roman"/>
      <w:kern w:val="0"/>
      <w14:ligatures w14:val="none"/>
    </w:rPr>
  </w:style>
  <w:style w:type="paragraph" w:customStyle="1" w:styleId="s9">
    <w:name w:val="s9"/>
    <w:basedOn w:val="Normal"/>
    <w:rsid w:val="008C14FF"/>
    <w:pPr>
      <w:spacing w:before="100" w:beforeAutospacing="1" w:after="100" w:afterAutospacing="1" w:line="240" w:lineRule="auto"/>
    </w:pPr>
    <w:rPr>
      <w:rFonts w:ascii="Times New Roman" w:hAnsi="Times New Roman" w:cs="Times New Roman"/>
      <w:kern w:val="0"/>
      <w14:ligatures w14:val="none"/>
    </w:rPr>
  </w:style>
  <w:style w:type="paragraph" w:customStyle="1" w:styleId="s16">
    <w:name w:val="s16"/>
    <w:basedOn w:val="Normal"/>
    <w:rsid w:val="008C14FF"/>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8C14FF"/>
    <w:pPr>
      <w:spacing w:before="100" w:beforeAutospacing="1" w:after="100" w:afterAutospacing="1" w:line="240" w:lineRule="auto"/>
    </w:pPr>
    <w:rPr>
      <w:rFonts w:ascii="Times New Roman" w:hAnsi="Times New Roman" w:cs="Times New Roman"/>
      <w:kern w:val="0"/>
      <w14:ligatures w14:val="none"/>
    </w:rPr>
  </w:style>
  <w:style w:type="paragraph" w:customStyle="1" w:styleId="s19">
    <w:name w:val="s19"/>
    <w:basedOn w:val="Normal"/>
    <w:rsid w:val="008C14FF"/>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unhideWhenUsed/>
    <w:rsid w:val="008C14FF"/>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8C14F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emea/releases/hiltons-green-ramadan-initiative-reduces-food-waste-by-a-further-21%20" TargetMode="External"/><Relationship Id="rId13" Type="http://schemas.openxmlformats.org/officeDocument/2006/relationships/hyperlink" Target="https://www.nytimes.com/2021/03/02/climate/electric-vehicles-environment.html%20/h%20" TargetMode="External"/><Relationship Id="rId3" Type="http://schemas.openxmlformats.org/officeDocument/2006/relationships/webSettings" Target="webSettings.xml"/><Relationship Id="rId7" Type="http://schemas.openxmlformats.org/officeDocument/2006/relationships/hyperlink" Target="https://stories.hilton.com/history%20/h%20" TargetMode="External"/><Relationship Id="rId12" Type="http://schemas.openxmlformats.org/officeDocument/2006/relationships/hyperlink" Target="https://stories.hilton.com/emea/releases/hiltons-green-ramadan-initiative-reduces-food-waste-by-a-further-21%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g.hilton.com/wp-content/uploads/sites/4/2024/05/2023-Travel-with-Purpose-Report-ADA-final.pdf%20/h%20" TargetMode="External"/><Relationship Id="rId11" Type="http://schemas.openxmlformats.org/officeDocument/2006/relationships/hyperlink" Target="https://www.hotelmanagement-network.com/news/hilton-sustainability-social-impact-goals/?cf-view&amp;cf-closed%20\h%20" TargetMode="External"/><Relationship Id="rId5" Type="http://schemas.openxmlformats.org/officeDocument/2006/relationships/hyperlink" Target="https://esg.hilton.com/wp-content/uploads/sites/4/2023/04/Hilton-2022-Environmental-Social-and-Governance-Report.pdf%20/h%20" TargetMode="External"/><Relationship Id="rId15" Type="http://schemas.openxmlformats.org/officeDocument/2006/relationships/theme" Target="theme/theme1.xml"/><Relationship Id="rId10" Type="http://schemas.openxmlformats.org/officeDocument/2006/relationships/hyperlink" Target="https://www.hilton.com/en/hotels/sinorhi-hilton-singapore-orchard/amenities/sustainability/%20" TargetMode="External"/><Relationship Id="rId4" Type="http://schemas.openxmlformats.org/officeDocument/2006/relationships/hyperlink" Target="https://greenly.earth/en-gb/blog/company-guide/green-practices-you-can-easily-implement-at-your-office%20/h%20" TargetMode="External"/><Relationship Id="rId9" Type="http://schemas.openxmlformats.org/officeDocument/2006/relationships/hyperlink" Target="https://esg.hilton.com/environment/%20/l%20energy-efficiency%20/h%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2753</Words>
  <Characters>15693</Characters>
  <Application>Microsoft Office Word</Application>
  <DocSecurity>0</DocSecurity>
  <Lines>130</Lines>
  <Paragraphs>36</Paragraphs>
  <ScaleCrop>false</ScaleCrop>
  <Company/>
  <LinksUpToDate>false</LinksUpToDate>
  <CharactersWithSpaces>18410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Negreanu (2244613)</dc:creator>
  <cp:keywords/>
  <dc:description/>
  <cp:lastModifiedBy>Bianca Negreanu (2244613)</cp:lastModifiedBy>
  <cp:revision>2</cp:revision>
  <dcterms:created xsi:type="dcterms:W3CDTF">2025-02-07T10:50:00Z</dcterms:created>
  <dcterms:modified xsi:type="dcterms:W3CDTF">2025-02-07T10:50:00Z</dcterms:modified>
</cp:coreProperties>
</file>