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2CBF" w:rsidRDefault="00ED2CBF" w:rsidP="00E96A6C">
      <w:pPr>
        <w:jc w:val="center"/>
        <w:rPr>
          <w:vertAlign w:val="superscript"/>
        </w:rPr>
      </w:pPr>
    </w:p>
    <w:p w:rsidR="00E96A6C" w:rsidRDefault="00E96A6C" w:rsidP="00E96A6C">
      <w:pPr>
        <w:jc w:val="center"/>
        <w:rPr>
          <w:vertAlign w:val="superscript"/>
        </w:rPr>
      </w:pPr>
    </w:p>
    <w:p w:rsidR="00E96A6C" w:rsidRDefault="00E96A6C" w:rsidP="00E96A6C">
      <w:pPr>
        <w:jc w:val="center"/>
        <w:rPr>
          <w:vertAlign w:val="superscript"/>
        </w:rPr>
      </w:pPr>
    </w:p>
    <w:p w:rsidR="00E96A6C" w:rsidRDefault="00E96A6C" w:rsidP="00E96A6C">
      <w:pPr>
        <w:jc w:val="center"/>
        <w:rPr>
          <w:vertAlign w:val="superscript"/>
        </w:rPr>
      </w:pPr>
    </w:p>
    <w:p w:rsidR="00E96A6C" w:rsidRDefault="00E96A6C" w:rsidP="00E96A6C">
      <w:pPr>
        <w:jc w:val="center"/>
        <w:rPr>
          <w:vertAlign w:val="superscript"/>
        </w:rPr>
      </w:pPr>
    </w:p>
    <w:p w:rsidR="00E96A6C" w:rsidRDefault="00E96A6C" w:rsidP="00E96A6C">
      <w:pPr>
        <w:jc w:val="center"/>
        <w:rPr>
          <w:vertAlign w:val="superscript"/>
        </w:rPr>
      </w:pPr>
    </w:p>
    <w:p w:rsidR="00E96A6C" w:rsidRPr="00532E39" w:rsidRDefault="00E96A6C" w:rsidP="00E96A6C">
      <w:pPr>
        <w:jc w:val="center"/>
        <w:rPr>
          <w:rFonts w:ascii="Arial" w:hAnsi="Arial" w:cs="Arial"/>
          <w:sz w:val="52"/>
          <w:szCs w:val="52"/>
          <w:u w:val="single"/>
          <w:vertAlign w:val="superscript"/>
        </w:rPr>
      </w:pPr>
      <w:r w:rsidRPr="00532E39">
        <w:rPr>
          <w:rFonts w:ascii="Arial" w:hAnsi="Arial" w:cs="Arial"/>
          <w:sz w:val="52"/>
          <w:szCs w:val="52"/>
          <w:u w:val="single"/>
          <w:vertAlign w:val="superscript"/>
        </w:rPr>
        <w:t>Rachel Bruton</w:t>
      </w:r>
    </w:p>
    <w:p w:rsidR="00E96A6C" w:rsidRDefault="00E96A6C" w:rsidP="00E96A6C">
      <w:pPr>
        <w:jc w:val="center"/>
        <w:rPr>
          <w:rFonts w:ascii="Arial" w:hAnsi="Arial" w:cs="Arial"/>
          <w:sz w:val="52"/>
          <w:szCs w:val="52"/>
          <w:u w:val="single"/>
          <w:vertAlign w:val="superscript"/>
        </w:rPr>
      </w:pPr>
      <w:r w:rsidRPr="00E96A6C">
        <w:rPr>
          <w:rFonts w:ascii="Arial" w:hAnsi="Arial" w:cs="Arial"/>
          <w:sz w:val="52"/>
          <w:szCs w:val="52"/>
          <w:u w:val="single"/>
          <w:vertAlign w:val="superscript"/>
        </w:rPr>
        <w:t>Reflections on Early Years Provision</w:t>
      </w:r>
    </w:p>
    <w:p w:rsidR="00532E39" w:rsidRDefault="00532E39" w:rsidP="00E96A6C">
      <w:pPr>
        <w:jc w:val="center"/>
        <w:rPr>
          <w:rFonts w:ascii="Arial" w:hAnsi="Arial" w:cs="Arial"/>
          <w:sz w:val="52"/>
          <w:szCs w:val="52"/>
          <w:u w:val="single"/>
          <w:vertAlign w:val="superscript"/>
        </w:rPr>
      </w:pPr>
      <w:r>
        <w:rPr>
          <w:rFonts w:ascii="Arial" w:hAnsi="Arial" w:cs="Arial"/>
          <w:sz w:val="52"/>
          <w:szCs w:val="52"/>
          <w:u w:val="single"/>
          <w:vertAlign w:val="superscript"/>
        </w:rPr>
        <w:t>EAEE5007</w:t>
      </w:r>
      <w:r w:rsidR="00A45179">
        <w:rPr>
          <w:rFonts w:ascii="Arial" w:hAnsi="Arial" w:cs="Arial"/>
          <w:sz w:val="52"/>
          <w:szCs w:val="52"/>
          <w:u w:val="single"/>
          <w:vertAlign w:val="superscript"/>
        </w:rPr>
        <w:t>C</w:t>
      </w:r>
      <w:bookmarkStart w:id="0" w:name="_GoBack"/>
      <w:bookmarkEnd w:id="0"/>
    </w:p>
    <w:p w:rsidR="00532E39" w:rsidRDefault="00532E39" w:rsidP="00E96A6C">
      <w:pPr>
        <w:jc w:val="center"/>
        <w:rPr>
          <w:rFonts w:ascii="Arial" w:hAnsi="Arial" w:cs="Arial"/>
          <w:sz w:val="52"/>
          <w:szCs w:val="52"/>
          <w:u w:val="single"/>
          <w:vertAlign w:val="superscript"/>
        </w:rPr>
      </w:pPr>
      <w:r>
        <w:rPr>
          <w:rFonts w:ascii="Arial" w:hAnsi="Arial" w:cs="Arial"/>
          <w:sz w:val="52"/>
          <w:szCs w:val="52"/>
          <w:u w:val="single"/>
          <w:vertAlign w:val="superscript"/>
        </w:rPr>
        <w:t>1804961</w:t>
      </w:r>
    </w:p>
    <w:p w:rsidR="00E96A6C" w:rsidRDefault="00E96A6C" w:rsidP="00E96A6C">
      <w:pPr>
        <w:jc w:val="center"/>
        <w:rPr>
          <w:rFonts w:ascii="Arial" w:hAnsi="Arial" w:cs="Arial"/>
          <w:sz w:val="52"/>
          <w:szCs w:val="52"/>
          <w:u w:val="single"/>
          <w:vertAlign w:val="superscript"/>
        </w:rPr>
      </w:pPr>
    </w:p>
    <w:p w:rsidR="00E96A6C" w:rsidRDefault="00E96A6C" w:rsidP="00E96A6C">
      <w:pPr>
        <w:jc w:val="center"/>
        <w:rPr>
          <w:rFonts w:ascii="Arial" w:hAnsi="Arial" w:cs="Arial"/>
          <w:sz w:val="52"/>
          <w:szCs w:val="52"/>
          <w:u w:val="single"/>
          <w:vertAlign w:val="superscript"/>
        </w:rPr>
      </w:pPr>
    </w:p>
    <w:p w:rsidR="00E96A6C" w:rsidRDefault="00E96A6C" w:rsidP="00E96A6C">
      <w:pPr>
        <w:jc w:val="center"/>
        <w:rPr>
          <w:rFonts w:ascii="Arial" w:hAnsi="Arial" w:cs="Arial"/>
          <w:sz w:val="52"/>
          <w:szCs w:val="52"/>
          <w:u w:val="single"/>
          <w:vertAlign w:val="superscript"/>
        </w:rPr>
      </w:pPr>
    </w:p>
    <w:p w:rsidR="00E96A6C" w:rsidRDefault="00E96A6C" w:rsidP="00E96A6C">
      <w:pPr>
        <w:jc w:val="center"/>
        <w:rPr>
          <w:rFonts w:ascii="Arial" w:hAnsi="Arial" w:cs="Arial"/>
          <w:sz w:val="52"/>
          <w:szCs w:val="52"/>
          <w:u w:val="single"/>
          <w:vertAlign w:val="superscript"/>
        </w:rPr>
      </w:pPr>
    </w:p>
    <w:p w:rsidR="00E96A6C" w:rsidRDefault="00E96A6C" w:rsidP="00E96A6C">
      <w:pPr>
        <w:jc w:val="center"/>
        <w:rPr>
          <w:rFonts w:ascii="Arial" w:hAnsi="Arial" w:cs="Arial"/>
          <w:sz w:val="52"/>
          <w:szCs w:val="52"/>
          <w:u w:val="single"/>
          <w:vertAlign w:val="superscript"/>
        </w:rPr>
      </w:pPr>
    </w:p>
    <w:p w:rsidR="00E96A6C" w:rsidRDefault="00E96A6C" w:rsidP="00E96A6C">
      <w:pPr>
        <w:jc w:val="center"/>
        <w:rPr>
          <w:rFonts w:ascii="Arial" w:hAnsi="Arial" w:cs="Arial"/>
          <w:sz w:val="52"/>
          <w:szCs w:val="52"/>
          <w:u w:val="single"/>
          <w:vertAlign w:val="superscript"/>
        </w:rPr>
      </w:pPr>
    </w:p>
    <w:p w:rsidR="00E96A6C" w:rsidRDefault="00E96A6C" w:rsidP="00E96A6C">
      <w:pPr>
        <w:jc w:val="center"/>
        <w:rPr>
          <w:rFonts w:ascii="Arial" w:hAnsi="Arial" w:cs="Arial"/>
          <w:sz w:val="52"/>
          <w:szCs w:val="52"/>
          <w:u w:val="single"/>
          <w:vertAlign w:val="superscript"/>
        </w:rPr>
      </w:pPr>
    </w:p>
    <w:p w:rsidR="00E96A6C" w:rsidRDefault="00E96A6C" w:rsidP="00E96A6C">
      <w:pPr>
        <w:jc w:val="center"/>
        <w:rPr>
          <w:rFonts w:ascii="Arial" w:hAnsi="Arial" w:cs="Arial"/>
          <w:sz w:val="52"/>
          <w:szCs w:val="52"/>
          <w:u w:val="single"/>
          <w:vertAlign w:val="superscript"/>
        </w:rPr>
      </w:pPr>
    </w:p>
    <w:p w:rsidR="00E96A6C" w:rsidRDefault="00E96A6C" w:rsidP="00E96A6C">
      <w:pPr>
        <w:jc w:val="center"/>
        <w:rPr>
          <w:rFonts w:ascii="Arial" w:hAnsi="Arial" w:cs="Arial"/>
          <w:sz w:val="52"/>
          <w:szCs w:val="52"/>
          <w:u w:val="single"/>
          <w:vertAlign w:val="superscript"/>
        </w:rPr>
      </w:pPr>
    </w:p>
    <w:p w:rsidR="00E96A6C" w:rsidRDefault="00E96A6C" w:rsidP="00E96A6C">
      <w:pPr>
        <w:jc w:val="center"/>
        <w:rPr>
          <w:rFonts w:ascii="Arial" w:hAnsi="Arial" w:cs="Arial"/>
          <w:sz w:val="52"/>
          <w:szCs w:val="52"/>
          <w:u w:val="single"/>
          <w:vertAlign w:val="superscript"/>
        </w:rPr>
      </w:pPr>
    </w:p>
    <w:p w:rsidR="00E96A6C" w:rsidRDefault="00E96A6C" w:rsidP="00E96A6C">
      <w:pPr>
        <w:jc w:val="center"/>
        <w:rPr>
          <w:rFonts w:ascii="Arial" w:hAnsi="Arial" w:cs="Arial"/>
          <w:b/>
        </w:rPr>
      </w:pPr>
      <w:proofErr w:type="spellStart"/>
      <w:r w:rsidRPr="00B371C2">
        <w:rPr>
          <w:rFonts w:ascii="Arial" w:hAnsi="Arial" w:cs="Arial"/>
          <w:b/>
        </w:rPr>
        <w:lastRenderedPageBreak/>
        <w:t>Elfen</w:t>
      </w:r>
      <w:proofErr w:type="spellEnd"/>
      <w:r w:rsidRPr="00B371C2">
        <w:rPr>
          <w:rFonts w:ascii="Arial" w:hAnsi="Arial" w:cs="Arial"/>
          <w:b/>
        </w:rPr>
        <w:t xml:space="preserve"> 2 Log </w:t>
      </w:r>
      <w:proofErr w:type="spellStart"/>
      <w:r w:rsidRPr="00B371C2">
        <w:rPr>
          <w:rFonts w:ascii="Arial" w:hAnsi="Arial" w:cs="Arial"/>
          <w:b/>
        </w:rPr>
        <w:t>adfyfyriol</w:t>
      </w:r>
      <w:proofErr w:type="spellEnd"/>
      <w:r w:rsidRPr="00B371C2">
        <w:rPr>
          <w:rFonts w:ascii="Arial" w:hAnsi="Arial" w:cs="Arial"/>
          <w:b/>
        </w:rPr>
        <w:t xml:space="preserve"> – Element 2 Reflective log</w:t>
      </w:r>
      <w:bookmarkStart w:id="1" w:name="cysill"/>
      <w:bookmarkEnd w:id="1"/>
    </w:p>
    <w:tbl>
      <w:tblPr>
        <w:tblStyle w:val="TableGrid"/>
        <w:tblW w:w="0" w:type="auto"/>
        <w:tblLook w:val="04A0" w:firstRow="1" w:lastRow="0" w:firstColumn="1" w:lastColumn="0" w:noHBand="0" w:noVBand="1"/>
      </w:tblPr>
      <w:tblGrid>
        <w:gridCol w:w="9016"/>
      </w:tblGrid>
      <w:tr w:rsidR="00E96A6C" w:rsidRPr="00B371C2" w:rsidTr="00634E39">
        <w:tc>
          <w:tcPr>
            <w:tcW w:w="9016" w:type="dxa"/>
          </w:tcPr>
          <w:p w:rsidR="00E96A6C" w:rsidRPr="00B371C2" w:rsidRDefault="00E96A6C" w:rsidP="00634E39">
            <w:pPr>
              <w:rPr>
                <w:rFonts w:ascii="Arial" w:hAnsi="Arial" w:cs="Arial"/>
              </w:rPr>
            </w:pPr>
            <w:proofErr w:type="spellStart"/>
            <w:r>
              <w:rPr>
                <w:rFonts w:ascii="Arial" w:hAnsi="Arial" w:cs="Arial"/>
              </w:rPr>
              <w:t>Disgrifiad</w:t>
            </w:r>
            <w:proofErr w:type="spellEnd"/>
            <w:r>
              <w:rPr>
                <w:rFonts w:ascii="Arial" w:hAnsi="Arial" w:cs="Arial"/>
              </w:rPr>
              <w:t xml:space="preserve"> </w:t>
            </w:r>
            <w:proofErr w:type="spellStart"/>
            <w:r>
              <w:rPr>
                <w:rFonts w:ascii="Arial" w:hAnsi="Arial" w:cs="Arial"/>
              </w:rPr>
              <w:t>byr</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gweithgaredd</w:t>
            </w:r>
            <w:proofErr w:type="spellEnd"/>
            <w:r>
              <w:rPr>
                <w:rFonts w:ascii="Arial" w:hAnsi="Arial" w:cs="Arial"/>
              </w:rPr>
              <w:t xml:space="preserve"> (dim </w:t>
            </w:r>
            <w:proofErr w:type="spellStart"/>
            <w:r>
              <w:rPr>
                <w:rFonts w:ascii="Arial" w:hAnsi="Arial" w:cs="Arial"/>
              </w:rPr>
              <w:t>mwy</w:t>
            </w:r>
            <w:proofErr w:type="spellEnd"/>
            <w:r>
              <w:rPr>
                <w:rFonts w:ascii="Arial" w:hAnsi="Arial" w:cs="Arial"/>
              </w:rPr>
              <w:t xml:space="preserve"> </w:t>
            </w:r>
            <w:proofErr w:type="spellStart"/>
            <w:r>
              <w:rPr>
                <w:rFonts w:ascii="Arial" w:hAnsi="Arial" w:cs="Arial"/>
              </w:rPr>
              <w:t>na</w:t>
            </w:r>
            <w:proofErr w:type="spellEnd"/>
            <w:r>
              <w:rPr>
                <w:rFonts w:ascii="Arial" w:hAnsi="Arial" w:cs="Arial"/>
              </w:rPr>
              <w:t xml:space="preserve"> 50 o </w:t>
            </w:r>
            <w:proofErr w:type="spellStart"/>
            <w:r>
              <w:rPr>
                <w:rFonts w:ascii="Arial" w:hAnsi="Arial" w:cs="Arial"/>
              </w:rPr>
              <w:t>eiriau</w:t>
            </w:r>
            <w:proofErr w:type="spellEnd"/>
          </w:p>
          <w:p w:rsidR="00E96A6C" w:rsidRPr="00B371C2" w:rsidRDefault="00E96A6C" w:rsidP="00634E39">
            <w:pPr>
              <w:rPr>
                <w:rFonts w:ascii="Arial" w:hAnsi="Arial" w:cs="Arial"/>
              </w:rPr>
            </w:pPr>
            <w:r w:rsidRPr="00B371C2">
              <w:rPr>
                <w:rFonts w:ascii="Arial" w:hAnsi="Arial" w:cs="Arial"/>
              </w:rPr>
              <w:t>Brief description of the activity (no more than 50 words)</w:t>
            </w:r>
          </w:p>
        </w:tc>
      </w:tr>
      <w:tr w:rsidR="00E96A6C" w:rsidRPr="00B371C2" w:rsidTr="00634E39">
        <w:tc>
          <w:tcPr>
            <w:tcW w:w="9016" w:type="dxa"/>
          </w:tcPr>
          <w:p w:rsidR="00E96A6C" w:rsidRPr="00DC36DB" w:rsidRDefault="00E96A6C" w:rsidP="00634E39">
            <w:pPr>
              <w:spacing w:line="360" w:lineRule="auto"/>
              <w:jc w:val="both"/>
              <w:rPr>
                <w:rFonts w:ascii="Arial" w:hAnsi="Arial" w:cs="Arial"/>
                <w:sz w:val="24"/>
                <w:szCs w:val="24"/>
                <w:u w:val="single"/>
              </w:rPr>
            </w:pPr>
            <w:r>
              <w:rPr>
                <w:rFonts w:ascii="Arial" w:hAnsi="Arial" w:cs="Arial"/>
                <w:sz w:val="24"/>
                <w:szCs w:val="24"/>
              </w:rPr>
              <w:t xml:space="preserve">A loose part play activity to be conducted in the construction area. A number of pre collected loose parts to be set up attractively within the construction area in a variety of baskets. Consideration needs to be given to having </w:t>
            </w:r>
            <w:r w:rsidRPr="00026DEB">
              <w:rPr>
                <w:rFonts w:ascii="Arial" w:hAnsi="Arial" w:cs="Arial"/>
                <w:sz w:val="24"/>
                <w:szCs w:val="24"/>
              </w:rPr>
              <w:t>sufficient space so that children can have the freedom to construct both high and wide.</w:t>
            </w:r>
            <w:r>
              <w:rPr>
                <w:rFonts w:ascii="Arial" w:hAnsi="Arial" w:cs="Arial"/>
                <w:sz w:val="24"/>
                <w:szCs w:val="24"/>
              </w:rPr>
              <w:t xml:space="preserve"> Some ideas to be set up prior to the children’s arrival to evoke</w:t>
            </w:r>
            <w:r w:rsidRPr="00026DEB">
              <w:rPr>
                <w:rFonts w:ascii="Arial" w:hAnsi="Arial" w:cs="Arial"/>
                <w:sz w:val="24"/>
                <w:szCs w:val="24"/>
              </w:rPr>
              <w:t xml:space="preserve"> discussion and </w:t>
            </w:r>
            <w:r>
              <w:rPr>
                <w:rFonts w:ascii="Arial" w:hAnsi="Arial" w:cs="Arial"/>
                <w:sz w:val="24"/>
                <w:szCs w:val="24"/>
              </w:rPr>
              <w:t xml:space="preserve">to </w:t>
            </w:r>
            <w:r w:rsidRPr="00026DEB">
              <w:rPr>
                <w:rFonts w:ascii="Arial" w:hAnsi="Arial" w:cs="Arial"/>
                <w:sz w:val="24"/>
                <w:szCs w:val="24"/>
              </w:rPr>
              <w:t>draw the children’s attention into the area.</w:t>
            </w:r>
          </w:p>
          <w:p w:rsidR="00E96A6C" w:rsidRDefault="00E96A6C" w:rsidP="00634E39">
            <w:pPr>
              <w:jc w:val="both"/>
              <w:rPr>
                <w:rFonts w:ascii="Arial" w:hAnsi="Arial" w:cs="Arial"/>
                <w:sz w:val="24"/>
                <w:szCs w:val="24"/>
              </w:rPr>
            </w:pPr>
          </w:p>
          <w:p w:rsidR="00E96A6C" w:rsidRDefault="00E96A6C" w:rsidP="00634E39">
            <w:pPr>
              <w:jc w:val="both"/>
              <w:rPr>
                <w:rFonts w:ascii="Arial" w:hAnsi="Arial" w:cs="Arial"/>
                <w:sz w:val="24"/>
                <w:szCs w:val="24"/>
              </w:rPr>
            </w:pPr>
            <w:r>
              <w:rPr>
                <w:rFonts w:ascii="Arial" w:hAnsi="Arial" w:cs="Arial"/>
                <w:noProof/>
                <w:color w:val="0000FF"/>
                <w:sz w:val="27"/>
                <w:szCs w:val="27"/>
                <w:shd w:val="clear" w:color="auto" w:fill="FFFFFF"/>
                <w:lang w:eastAsia="en-GB"/>
              </w:rPr>
              <w:drawing>
                <wp:inline distT="0" distB="0" distL="0" distR="0" wp14:anchorId="5DB9E909" wp14:editId="402DEAEA">
                  <wp:extent cx="1924050" cy="2371725"/>
                  <wp:effectExtent l="0" t="0" r="0" b="9525"/>
                  <wp:docPr id="8" name="Picture 8" descr="Image result for loose part play construction early years">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oose part play construction early years">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24050" cy="2371725"/>
                          </a:xfrm>
                          <a:prstGeom prst="rect">
                            <a:avLst/>
                          </a:prstGeom>
                          <a:noFill/>
                          <a:ln>
                            <a:noFill/>
                          </a:ln>
                        </pic:spPr>
                      </pic:pic>
                    </a:graphicData>
                  </a:graphic>
                </wp:inline>
              </w:drawing>
            </w:r>
            <w:r w:rsidRPr="00026DEB">
              <w:rPr>
                <w:rFonts w:ascii="Arial" w:hAnsi="Arial" w:cs="Arial"/>
                <w:sz w:val="24"/>
                <w:szCs w:val="24"/>
              </w:rPr>
              <w:t xml:space="preserve"> </w:t>
            </w:r>
            <w:r>
              <w:rPr>
                <w:rFonts w:ascii="Arial" w:hAnsi="Arial" w:cs="Arial"/>
                <w:sz w:val="24"/>
                <w:szCs w:val="24"/>
              </w:rPr>
              <w:t xml:space="preserve"> </w:t>
            </w:r>
          </w:p>
          <w:p w:rsidR="00E96A6C" w:rsidRPr="00B371C2" w:rsidRDefault="00E96A6C" w:rsidP="00634E39">
            <w:pPr>
              <w:rPr>
                <w:rFonts w:ascii="Arial" w:hAnsi="Arial" w:cs="Arial"/>
              </w:rPr>
            </w:pPr>
          </w:p>
        </w:tc>
      </w:tr>
      <w:tr w:rsidR="00E96A6C" w:rsidRPr="00B371C2" w:rsidTr="00634E39">
        <w:tc>
          <w:tcPr>
            <w:tcW w:w="9016" w:type="dxa"/>
          </w:tcPr>
          <w:p w:rsidR="00E96A6C" w:rsidRPr="00B371C2" w:rsidRDefault="00E96A6C" w:rsidP="00634E39">
            <w:pPr>
              <w:rPr>
                <w:rFonts w:ascii="Arial" w:hAnsi="Arial" w:cs="Arial"/>
              </w:rPr>
            </w:pPr>
            <w:r>
              <w:rPr>
                <w:rFonts w:ascii="Arial" w:hAnsi="Arial" w:cs="Arial"/>
              </w:rPr>
              <w:t>Nod/</w:t>
            </w:r>
            <w:proofErr w:type="spellStart"/>
            <w:r>
              <w:rPr>
                <w:rFonts w:ascii="Arial" w:hAnsi="Arial" w:cs="Arial"/>
              </w:rPr>
              <w:t>Amcan</w:t>
            </w:r>
            <w:proofErr w:type="spellEnd"/>
            <w:r>
              <w:rPr>
                <w:rFonts w:ascii="Arial" w:hAnsi="Arial" w:cs="Arial"/>
              </w:rPr>
              <w:t xml:space="preserve"> y </w:t>
            </w:r>
            <w:proofErr w:type="spellStart"/>
            <w:r>
              <w:rPr>
                <w:rFonts w:ascii="Arial" w:hAnsi="Arial" w:cs="Arial"/>
              </w:rPr>
              <w:t>gweithgaredd</w:t>
            </w:r>
            <w:proofErr w:type="spellEnd"/>
            <w:r>
              <w:rPr>
                <w:rFonts w:ascii="Arial" w:hAnsi="Arial" w:cs="Arial"/>
              </w:rPr>
              <w:t xml:space="preserve">                                          Aim/Objective of the activity</w:t>
            </w:r>
          </w:p>
        </w:tc>
      </w:tr>
      <w:tr w:rsidR="00E96A6C" w:rsidRPr="00B371C2" w:rsidTr="00634E39">
        <w:tc>
          <w:tcPr>
            <w:tcW w:w="9016" w:type="dxa"/>
          </w:tcPr>
          <w:p w:rsidR="00E96A6C" w:rsidRDefault="00E96A6C" w:rsidP="00634E39">
            <w:pPr>
              <w:rPr>
                <w:rFonts w:ascii="Arial" w:hAnsi="Arial" w:cs="Arial"/>
                <w:sz w:val="24"/>
                <w:szCs w:val="24"/>
              </w:rPr>
            </w:pPr>
          </w:p>
          <w:p w:rsidR="00E96A6C" w:rsidRDefault="00E96A6C" w:rsidP="00634E39">
            <w:pPr>
              <w:spacing w:line="360" w:lineRule="auto"/>
              <w:jc w:val="both"/>
              <w:rPr>
                <w:rFonts w:ascii="Arial" w:hAnsi="Arial" w:cs="Arial"/>
                <w:sz w:val="24"/>
                <w:szCs w:val="24"/>
              </w:rPr>
            </w:pPr>
            <w:r>
              <w:rPr>
                <w:rFonts w:ascii="Arial" w:hAnsi="Arial" w:cs="Arial"/>
                <w:sz w:val="24"/>
                <w:szCs w:val="24"/>
              </w:rPr>
              <w:t>My aim f</w:t>
            </w:r>
            <w:r w:rsidRPr="006A3CE0">
              <w:rPr>
                <w:rFonts w:ascii="Arial" w:hAnsi="Arial" w:cs="Arial"/>
                <w:sz w:val="24"/>
                <w:szCs w:val="24"/>
              </w:rPr>
              <w:t>or</w:t>
            </w:r>
            <w:r>
              <w:rPr>
                <w:rFonts w:ascii="Arial" w:hAnsi="Arial" w:cs="Arial"/>
                <w:sz w:val="24"/>
                <w:szCs w:val="24"/>
              </w:rPr>
              <w:t xml:space="preserve"> this activity is for</w:t>
            </w:r>
            <w:r w:rsidRPr="006A3CE0">
              <w:rPr>
                <w:rFonts w:ascii="Arial" w:hAnsi="Arial" w:cs="Arial"/>
                <w:sz w:val="24"/>
                <w:szCs w:val="24"/>
              </w:rPr>
              <w:t xml:space="preserve"> the children to explore the resources</w:t>
            </w:r>
            <w:r>
              <w:rPr>
                <w:rFonts w:ascii="Arial" w:hAnsi="Arial" w:cs="Arial"/>
                <w:sz w:val="24"/>
                <w:szCs w:val="24"/>
              </w:rPr>
              <w:t>,</w:t>
            </w:r>
            <w:r w:rsidRPr="006A3CE0">
              <w:rPr>
                <w:rFonts w:ascii="Arial" w:hAnsi="Arial" w:cs="Arial"/>
                <w:sz w:val="24"/>
                <w:szCs w:val="24"/>
              </w:rPr>
              <w:t xml:space="preserve"> think criti</w:t>
            </w:r>
            <w:r>
              <w:rPr>
                <w:rFonts w:ascii="Arial" w:hAnsi="Arial" w:cs="Arial"/>
                <w:sz w:val="24"/>
                <w:szCs w:val="24"/>
              </w:rPr>
              <w:t xml:space="preserve">cally, develop more mathematical concepts and become active learners. </w:t>
            </w:r>
          </w:p>
          <w:p w:rsidR="00E96A6C" w:rsidRDefault="00E96A6C" w:rsidP="00634E39">
            <w:pPr>
              <w:spacing w:line="360" w:lineRule="auto"/>
              <w:jc w:val="both"/>
              <w:rPr>
                <w:rFonts w:ascii="Arial" w:hAnsi="Arial" w:cs="Arial"/>
                <w:iCs/>
                <w:color w:val="5B9BD5" w:themeColor="accent1"/>
                <w:sz w:val="24"/>
                <w:szCs w:val="24"/>
              </w:rPr>
            </w:pPr>
          </w:p>
          <w:p w:rsidR="00E96A6C" w:rsidRDefault="00E96A6C" w:rsidP="00634E39">
            <w:pPr>
              <w:spacing w:line="360" w:lineRule="auto"/>
              <w:jc w:val="both"/>
              <w:rPr>
                <w:rFonts w:ascii="Arial" w:hAnsi="Arial" w:cs="Arial"/>
                <w:iCs/>
                <w:color w:val="5B9BD5" w:themeColor="accent1"/>
                <w:sz w:val="24"/>
                <w:szCs w:val="24"/>
              </w:rPr>
            </w:pPr>
            <w:r>
              <w:rPr>
                <w:rFonts w:ascii="Arial" w:hAnsi="Arial" w:cs="Arial"/>
                <w:iCs/>
                <w:color w:val="000000" w:themeColor="text1"/>
                <w:sz w:val="24"/>
                <w:szCs w:val="24"/>
              </w:rPr>
              <w:t>L</w:t>
            </w:r>
            <w:r w:rsidRPr="00026DEB">
              <w:rPr>
                <w:rFonts w:ascii="Arial" w:hAnsi="Arial" w:cs="Arial"/>
                <w:iCs/>
                <w:color w:val="000000" w:themeColor="text1"/>
                <w:sz w:val="24"/>
                <w:szCs w:val="24"/>
              </w:rPr>
              <w:t>inks wit</w:t>
            </w:r>
            <w:r>
              <w:rPr>
                <w:rFonts w:ascii="Arial" w:hAnsi="Arial" w:cs="Arial"/>
                <w:iCs/>
                <w:color w:val="000000" w:themeColor="text1"/>
                <w:sz w:val="24"/>
                <w:szCs w:val="24"/>
              </w:rPr>
              <w:t>h the Foundation Phase (2015) outcomes:</w:t>
            </w:r>
          </w:p>
          <w:p w:rsidR="00E96A6C" w:rsidRPr="00026DEB" w:rsidRDefault="00E96A6C" w:rsidP="00E96A6C">
            <w:pPr>
              <w:pStyle w:val="ListParagraph"/>
              <w:numPr>
                <w:ilvl w:val="0"/>
                <w:numId w:val="2"/>
              </w:numPr>
              <w:spacing w:line="360" w:lineRule="auto"/>
              <w:jc w:val="both"/>
              <w:rPr>
                <w:rFonts w:ascii="Arial" w:hAnsi="Arial" w:cs="Arial"/>
                <w:iCs/>
                <w:color w:val="000000" w:themeColor="text1"/>
                <w:sz w:val="24"/>
                <w:szCs w:val="24"/>
              </w:rPr>
            </w:pPr>
            <w:r w:rsidRPr="00026DEB">
              <w:rPr>
                <w:rFonts w:ascii="Arial" w:hAnsi="Arial" w:cs="Arial"/>
                <w:color w:val="000000" w:themeColor="text1"/>
                <w:sz w:val="24"/>
                <w:szCs w:val="24"/>
              </w:rPr>
              <w:t>Count reliably up to 5 objects</w:t>
            </w:r>
          </w:p>
          <w:p w:rsidR="00E96A6C" w:rsidRPr="00026DEB" w:rsidRDefault="00E96A6C" w:rsidP="00E96A6C">
            <w:pPr>
              <w:pStyle w:val="ListParagraph"/>
              <w:numPr>
                <w:ilvl w:val="0"/>
                <w:numId w:val="1"/>
              </w:numPr>
              <w:spacing w:line="360" w:lineRule="auto"/>
              <w:jc w:val="both"/>
              <w:rPr>
                <w:rFonts w:ascii="Arial" w:hAnsi="Arial" w:cs="Arial"/>
                <w:color w:val="000000" w:themeColor="text1"/>
                <w:sz w:val="24"/>
                <w:szCs w:val="24"/>
              </w:rPr>
            </w:pPr>
            <w:proofErr w:type="spellStart"/>
            <w:r w:rsidRPr="00026DEB">
              <w:rPr>
                <w:rFonts w:ascii="Arial" w:hAnsi="Arial" w:cs="Arial"/>
                <w:color w:val="000000" w:themeColor="text1"/>
                <w:sz w:val="24"/>
                <w:szCs w:val="24"/>
              </w:rPr>
              <w:t>Recognise</w:t>
            </w:r>
            <w:proofErr w:type="spellEnd"/>
            <w:r w:rsidRPr="00026DEB">
              <w:rPr>
                <w:rFonts w:ascii="Arial" w:hAnsi="Arial" w:cs="Arial"/>
                <w:color w:val="000000" w:themeColor="text1"/>
                <w:sz w:val="24"/>
                <w:szCs w:val="24"/>
              </w:rPr>
              <w:t xml:space="preserve"> and use the </w:t>
            </w:r>
            <w:r>
              <w:rPr>
                <w:rFonts w:ascii="Arial" w:hAnsi="Arial" w:cs="Arial"/>
                <w:color w:val="000000" w:themeColor="text1"/>
                <w:sz w:val="24"/>
                <w:szCs w:val="24"/>
              </w:rPr>
              <w:t>names of 2D shapes within play a</w:t>
            </w:r>
            <w:r w:rsidRPr="00026DEB">
              <w:rPr>
                <w:rFonts w:ascii="Arial" w:hAnsi="Arial" w:cs="Arial"/>
                <w:color w:val="000000" w:themeColor="text1"/>
                <w:sz w:val="24"/>
                <w:szCs w:val="24"/>
              </w:rPr>
              <w:t>ctivities and the environment</w:t>
            </w:r>
          </w:p>
          <w:p w:rsidR="00E96A6C" w:rsidRDefault="00E96A6C" w:rsidP="00E96A6C">
            <w:pPr>
              <w:pStyle w:val="ListParagraph"/>
              <w:numPr>
                <w:ilvl w:val="0"/>
                <w:numId w:val="1"/>
              </w:numPr>
              <w:spacing w:line="360" w:lineRule="auto"/>
              <w:jc w:val="both"/>
              <w:rPr>
                <w:rFonts w:ascii="Arial" w:hAnsi="Arial" w:cs="Arial"/>
                <w:color w:val="000000" w:themeColor="text1"/>
                <w:sz w:val="24"/>
                <w:szCs w:val="24"/>
              </w:rPr>
            </w:pPr>
            <w:r w:rsidRPr="00026DEB">
              <w:rPr>
                <w:rFonts w:ascii="Arial" w:hAnsi="Arial" w:cs="Arial"/>
                <w:color w:val="000000" w:themeColor="text1"/>
                <w:sz w:val="24"/>
                <w:szCs w:val="24"/>
              </w:rPr>
              <w:t>Copy a range of simple patterns and sequences visually</w:t>
            </w:r>
          </w:p>
          <w:p w:rsidR="00E96A6C" w:rsidRDefault="00E96A6C" w:rsidP="00634E39">
            <w:pPr>
              <w:pStyle w:val="ListParagraph"/>
              <w:spacing w:line="360" w:lineRule="auto"/>
              <w:jc w:val="both"/>
              <w:rPr>
                <w:rFonts w:ascii="Arial" w:hAnsi="Arial" w:cs="Arial"/>
                <w:color w:val="000000" w:themeColor="text1"/>
                <w:sz w:val="24"/>
                <w:szCs w:val="24"/>
              </w:rPr>
            </w:pPr>
          </w:p>
          <w:p w:rsidR="00E96A6C" w:rsidRDefault="00E96A6C" w:rsidP="00634E39">
            <w:pPr>
              <w:pStyle w:val="ListParagraph"/>
              <w:spacing w:line="360" w:lineRule="auto"/>
              <w:ind w:left="0"/>
              <w:jc w:val="both"/>
              <w:rPr>
                <w:rFonts w:ascii="Arial" w:hAnsi="Arial" w:cs="Arial"/>
                <w:color w:val="000000" w:themeColor="text1"/>
                <w:sz w:val="24"/>
                <w:szCs w:val="24"/>
              </w:rPr>
            </w:pPr>
            <w:r>
              <w:rPr>
                <w:rFonts w:ascii="Arial" w:hAnsi="Arial" w:cs="Arial"/>
                <w:color w:val="000000" w:themeColor="text1"/>
                <w:sz w:val="24"/>
                <w:szCs w:val="24"/>
              </w:rPr>
              <w:t>Links to National Minimum Standards (2016) Standard 7:</w:t>
            </w:r>
          </w:p>
          <w:p w:rsidR="00E96A6C" w:rsidRPr="002C73B2" w:rsidRDefault="00E96A6C" w:rsidP="00E96A6C">
            <w:pPr>
              <w:pStyle w:val="ListParagraph"/>
              <w:numPr>
                <w:ilvl w:val="0"/>
                <w:numId w:val="1"/>
              </w:numPr>
              <w:spacing w:line="360" w:lineRule="auto"/>
              <w:jc w:val="both"/>
              <w:rPr>
                <w:rFonts w:ascii="Arial" w:hAnsi="Arial" w:cs="Arial"/>
                <w:color w:val="000000" w:themeColor="text1"/>
                <w:sz w:val="24"/>
                <w:szCs w:val="24"/>
              </w:rPr>
            </w:pPr>
            <w:r w:rsidRPr="00DF095E">
              <w:rPr>
                <w:rFonts w:ascii="Arial" w:hAnsi="Arial" w:cs="Arial"/>
                <w:iCs/>
                <w:color w:val="000000" w:themeColor="text1"/>
                <w:sz w:val="24"/>
                <w:szCs w:val="24"/>
              </w:rPr>
              <w:t>Oppo</w:t>
            </w:r>
            <w:r>
              <w:rPr>
                <w:rFonts w:ascii="Arial" w:hAnsi="Arial" w:cs="Arial"/>
                <w:iCs/>
                <w:color w:val="000000" w:themeColor="text1"/>
                <w:sz w:val="24"/>
                <w:szCs w:val="24"/>
              </w:rPr>
              <w:t>rtunities for play and learning</w:t>
            </w:r>
          </w:p>
          <w:p w:rsidR="00E96A6C" w:rsidRDefault="00E96A6C" w:rsidP="00634E39">
            <w:pPr>
              <w:spacing w:line="360" w:lineRule="auto"/>
              <w:jc w:val="both"/>
              <w:rPr>
                <w:rFonts w:ascii="Arial" w:hAnsi="Arial" w:cs="Arial"/>
                <w:color w:val="000000" w:themeColor="text1"/>
                <w:sz w:val="24"/>
                <w:szCs w:val="24"/>
              </w:rPr>
            </w:pPr>
          </w:p>
          <w:p w:rsidR="00E96A6C" w:rsidRDefault="00E96A6C" w:rsidP="00634E39">
            <w:pPr>
              <w:rPr>
                <w:rFonts w:ascii="Arial" w:hAnsi="Arial" w:cs="Arial"/>
                <w:color w:val="000000" w:themeColor="text1"/>
                <w:sz w:val="24"/>
                <w:szCs w:val="24"/>
              </w:rPr>
            </w:pPr>
          </w:p>
          <w:p w:rsidR="00E96A6C" w:rsidRPr="00B371C2" w:rsidRDefault="00E96A6C" w:rsidP="00634E39">
            <w:pPr>
              <w:rPr>
                <w:rFonts w:ascii="Arial" w:hAnsi="Arial" w:cs="Arial"/>
              </w:rPr>
            </w:pPr>
          </w:p>
        </w:tc>
      </w:tr>
      <w:tr w:rsidR="00E96A6C" w:rsidRPr="00B371C2" w:rsidTr="00634E39">
        <w:tc>
          <w:tcPr>
            <w:tcW w:w="9016" w:type="dxa"/>
          </w:tcPr>
          <w:p w:rsidR="00E96A6C" w:rsidRPr="00B371C2" w:rsidRDefault="00E96A6C" w:rsidP="00634E39">
            <w:pPr>
              <w:rPr>
                <w:rFonts w:ascii="Arial" w:hAnsi="Arial" w:cs="Arial"/>
              </w:rPr>
            </w:pPr>
            <w:proofErr w:type="spellStart"/>
            <w:r>
              <w:rPr>
                <w:rFonts w:ascii="Arial" w:hAnsi="Arial" w:cs="Arial"/>
              </w:rPr>
              <w:lastRenderedPageBreak/>
              <w:t>Eich</w:t>
            </w:r>
            <w:proofErr w:type="spellEnd"/>
            <w:r>
              <w:rPr>
                <w:rFonts w:ascii="Arial" w:hAnsi="Arial" w:cs="Arial"/>
              </w:rPr>
              <w:t xml:space="preserve"> </w:t>
            </w:r>
            <w:proofErr w:type="spellStart"/>
            <w:r>
              <w:rPr>
                <w:rFonts w:ascii="Arial" w:hAnsi="Arial" w:cs="Arial"/>
              </w:rPr>
              <w:t>rôl</w:t>
            </w:r>
            <w:proofErr w:type="spellEnd"/>
            <w:r>
              <w:rPr>
                <w:rFonts w:ascii="Arial" w:hAnsi="Arial" w:cs="Arial"/>
              </w:rPr>
              <w:t xml:space="preserve"> chi                                                                   Your role</w:t>
            </w:r>
          </w:p>
        </w:tc>
      </w:tr>
      <w:tr w:rsidR="00E96A6C" w:rsidRPr="00B371C2" w:rsidTr="00634E39">
        <w:tc>
          <w:tcPr>
            <w:tcW w:w="9016" w:type="dxa"/>
          </w:tcPr>
          <w:p w:rsidR="00E96A6C" w:rsidRDefault="00E96A6C" w:rsidP="00634E39">
            <w:pPr>
              <w:pStyle w:val="ListParagraph"/>
              <w:spacing w:line="360" w:lineRule="auto"/>
              <w:ind w:left="0"/>
              <w:rPr>
                <w:rFonts w:ascii="Arial" w:hAnsi="Arial" w:cs="Arial"/>
                <w:sz w:val="24"/>
                <w:szCs w:val="24"/>
              </w:rPr>
            </w:pPr>
          </w:p>
          <w:p w:rsidR="00E96A6C" w:rsidRDefault="00E96A6C" w:rsidP="00634E39">
            <w:pPr>
              <w:spacing w:line="360" w:lineRule="auto"/>
              <w:ind w:left="-57"/>
              <w:jc w:val="both"/>
              <w:rPr>
                <w:rFonts w:ascii="Arial" w:hAnsi="Arial" w:cs="Arial"/>
                <w:color w:val="000000" w:themeColor="text1"/>
                <w:sz w:val="24"/>
                <w:szCs w:val="24"/>
              </w:rPr>
            </w:pPr>
            <w:r w:rsidRPr="00FE5278">
              <w:rPr>
                <w:rFonts w:ascii="Arial" w:hAnsi="Arial" w:cs="Arial"/>
                <w:color w:val="000000" w:themeColor="text1"/>
                <w:sz w:val="24"/>
                <w:szCs w:val="24"/>
              </w:rPr>
              <w:t>My role</w:t>
            </w:r>
            <w:r>
              <w:rPr>
                <w:rFonts w:ascii="Arial" w:hAnsi="Arial" w:cs="Arial"/>
                <w:color w:val="000000" w:themeColor="text1"/>
                <w:sz w:val="24"/>
                <w:szCs w:val="24"/>
              </w:rPr>
              <w:t xml:space="preserve"> </w:t>
            </w:r>
            <w:r w:rsidRPr="00FE5278">
              <w:rPr>
                <w:rFonts w:ascii="Arial" w:hAnsi="Arial" w:cs="Arial"/>
                <w:color w:val="000000" w:themeColor="text1"/>
                <w:sz w:val="24"/>
                <w:szCs w:val="24"/>
              </w:rPr>
              <w:t>is to gather</w:t>
            </w:r>
            <w:r>
              <w:rPr>
                <w:rFonts w:ascii="Arial" w:hAnsi="Arial" w:cs="Arial"/>
                <w:color w:val="000000" w:themeColor="text1"/>
                <w:sz w:val="24"/>
                <w:szCs w:val="24"/>
              </w:rPr>
              <w:t xml:space="preserve"> the</w:t>
            </w:r>
            <w:r w:rsidRPr="00FE5278">
              <w:rPr>
                <w:rFonts w:ascii="Arial" w:hAnsi="Arial" w:cs="Arial"/>
                <w:color w:val="000000" w:themeColor="text1"/>
                <w:sz w:val="24"/>
                <w:szCs w:val="24"/>
              </w:rPr>
              <w:t xml:space="preserve"> resources and set up the activity prior to the children’s arrival. To give the children the freedom to explore the resources and evoke discussion with the children about what they are doing. I will name the resources while assisting in the play so that children know the word for </w:t>
            </w:r>
            <w:r>
              <w:rPr>
                <w:rFonts w:ascii="Arial" w:hAnsi="Arial" w:cs="Arial"/>
                <w:color w:val="000000" w:themeColor="text1"/>
                <w:sz w:val="24"/>
                <w:szCs w:val="24"/>
              </w:rPr>
              <w:t xml:space="preserve">the </w:t>
            </w:r>
            <w:r w:rsidRPr="00FE5278">
              <w:rPr>
                <w:rFonts w:ascii="Arial" w:hAnsi="Arial" w:cs="Arial"/>
                <w:color w:val="000000" w:themeColor="text1"/>
                <w:sz w:val="24"/>
                <w:szCs w:val="24"/>
              </w:rPr>
              <w:t>resources that they may have not seen before. I will point out and discuss shapes of resources and count resources with the children throughout their play</w:t>
            </w:r>
            <w:r>
              <w:rPr>
                <w:rFonts w:ascii="Arial" w:hAnsi="Arial" w:cs="Arial"/>
                <w:color w:val="000000" w:themeColor="text1"/>
                <w:sz w:val="24"/>
                <w:szCs w:val="24"/>
              </w:rPr>
              <w:t xml:space="preserve"> concentrating on numbers</w:t>
            </w:r>
            <w:r w:rsidRPr="00FE5278">
              <w:rPr>
                <w:rFonts w:ascii="Arial" w:hAnsi="Arial" w:cs="Arial"/>
                <w:color w:val="000000" w:themeColor="text1"/>
                <w:sz w:val="24"/>
                <w:szCs w:val="24"/>
              </w:rPr>
              <w:t xml:space="preserve"> 1-5.</w:t>
            </w:r>
            <w:r>
              <w:rPr>
                <w:rFonts w:ascii="Arial" w:hAnsi="Arial" w:cs="Arial"/>
                <w:color w:val="000000" w:themeColor="text1"/>
                <w:sz w:val="24"/>
                <w:szCs w:val="24"/>
              </w:rPr>
              <w:t xml:space="preserve"> I will closely monitor the children due to the nature of the small parts and ensure that the children do not put the resources into their mouths. I will at times sit back and observe the play ensuring I give the children the ability to lead the play.</w:t>
            </w:r>
            <w:r w:rsidRPr="00DF095E">
              <w:rPr>
                <w:rFonts w:ascii="Arial" w:hAnsi="Arial" w:cs="Arial"/>
                <w:sz w:val="24"/>
                <w:szCs w:val="24"/>
              </w:rPr>
              <w:t xml:space="preserve"> Although this activity has been set up by the adult the resources which the child may choose and what they do with them are completely self-directed.</w:t>
            </w:r>
            <w:r w:rsidRPr="00DF095E">
              <w:t xml:space="preserve"> </w:t>
            </w:r>
            <w:r w:rsidRPr="00DF095E">
              <w:rPr>
                <w:rFonts w:ascii="Arial" w:hAnsi="Arial" w:cs="Arial"/>
                <w:sz w:val="24"/>
                <w:szCs w:val="24"/>
              </w:rPr>
              <w:t>The adult is key in this activity to support, enhance and extend the play.</w:t>
            </w:r>
            <w:r>
              <w:rPr>
                <w:rFonts w:ascii="Arial" w:hAnsi="Arial" w:cs="Arial"/>
                <w:color w:val="000000" w:themeColor="text1"/>
                <w:sz w:val="24"/>
                <w:szCs w:val="24"/>
              </w:rPr>
              <w:t xml:space="preserve"> Once the activity is finished I will evaluate and find ways forward to improve the activity or move the learning forward for the following day.</w:t>
            </w:r>
            <w:r w:rsidRPr="00DF095E">
              <w:rPr>
                <w:rFonts w:ascii="Arial" w:hAnsi="Arial" w:cs="Arial"/>
                <w:sz w:val="24"/>
                <w:szCs w:val="24"/>
              </w:rPr>
              <w:t xml:space="preserve"> </w:t>
            </w:r>
          </w:p>
          <w:p w:rsidR="00E96A6C" w:rsidRPr="002C73B2" w:rsidRDefault="00E96A6C" w:rsidP="00634E39">
            <w:pPr>
              <w:spacing w:line="360" w:lineRule="auto"/>
              <w:ind w:left="-57"/>
              <w:jc w:val="both"/>
              <w:rPr>
                <w:rFonts w:ascii="Arial" w:hAnsi="Arial" w:cs="Arial"/>
                <w:color w:val="000000" w:themeColor="text1"/>
                <w:sz w:val="24"/>
                <w:szCs w:val="24"/>
              </w:rPr>
            </w:pPr>
          </w:p>
        </w:tc>
      </w:tr>
      <w:tr w:rsidR="00E96A6C" w:rsidRPr="00B371C2" w:rsidTr="00634E39">
        <w:tc>
          <w:tcPr>
            <w:tcW w:w="9016" w:type="dxa"/>
          </w:tcPr>
          <w:p w:rsidR="00E96A6C" w:rsidRPr="00B371C2" w:rsidRDefault="00E96A6C" w:rsidP="00634E39">
            <w:pPr>
              <w:rPr>
                <w:rFonts w:ascii="Arial" w:hAnsi="Arial" w:cs="Arial"/>
              </w:rPr>
            </w:pPr>
            <w:proofErr w:type="spellStart"/>
            <w:r>
              <w:rPr>
                <w:rFonts w:ascii="Arial" w:hAnsi="Arial" w:cs="Arial"/>
              </w:rPr>
              <w:t>Agweddau</w:t>
            </w:r>
            <w:proofErr w:type="spellEnd"/>
            <w:r>
              <w:rPr>
                <w:rFonts w:ascii="Arial" w:hAnsi="Arial" w:cs="Arial"/>
              </w:rPr>
              <w:t xml:space="preserve"> </w:t>
            </w:r>
            <w:proofErr w:type="spellStart"/>
            <w:r>
              <w:rPr>
                <w:rFonts w:ascii="Arial" w:hAnsi="Arial" w:cs="Arial"/>
              </w:rPr>
              <w:t>cadarnhaol</w:t>
            </w:r>
            <w:proofErr w:type="spellEnd"/>
            <w:r>
              <w:rPr>
                <w:rFonts w:ascii="Arial" w:hAnsi="Arial" w:cs="Arial"/>
              </w:rPr>
              <w:t xml:space="preserve"> – pam?                                    Positive aspects – why?</w:t>
            </w:r>
          </w:p>
        </w:tc>
      </w:tr>
      <w:tr w:rsidR="00E96A6C" w:rsidRPr="00B371C2" w:rsidTr="00634E39">
        <w:tc>
          <w:tcPr>
            <w:tcW w:w="9016" w:type="dxa"/>
          </w:tcPr>
          <w:p w:rsidR="00E96A6C" w:rsidRDefault="00E96A6C" w:rsidP="00634E39">
            <w:pPr>
              <w:rPr>
                <w:rFonts w:ascii="Arial" w:hAnsi="Arial" w:cs="Arial"/>
              </w:rPr>
            </w:pPr>
          </w:p>
          <w:p w:rsidR="00E96A6C" w:rsidRPr="000E418A" w:rsidRDefault="00E96A6C" w:rsidP="00634E39">
            <w:pPr>
              <w:spacing w:line="360" w:lineRule="auto"/>
              <w:jc w:val="both"/>
              <w:rPr>
                <w:rFonts w:ascii="Arial" w:hAnsi="Arial" w:cs="Arial"/>
                <w:sz w:val="24"/>
                <w:szCs w:val="24"/>
              </w:rPr>
            </w:pPr>
            <w:r w:rsidRPr="000E418A">
              <w:rPr>
                <w:rFonts w:ascii="Arial" w:hAnsi="Arial" w:cs="Arial"/>
                <w:sz w:val="24"/>
                <w:szCs w:val="24"/>
              </w:rPr>
              <w:t xml:space="preserve">Many children explored the aspects of this activity I feel that this was because it catered for many different learning styles. By me self-taking through the activity it helped the more auditory learners, the visual learners enjoyed the aspect of seeing me and other children set up and explore the resources and the kinaesthetic children enjoyed the hands on experience of the activity. </w:t>
            </w:r>
            <w:r>
              <w:rPr>
                <w:rFonts w:ascii="Arial" w:hAnsi="Arial" w:cs="Arial"/>
                <w:sz w:val="24"/>
                <w:szCs w:val="24"/>
              </w:rPr>
              <w:t xml:space="preserve">VAK learning styles </w:t>
            </w:r>
            <w:r w:rsidRPr="000E418A">
              <w:rPr>
                <w:rFonts w:ascii="Arial" w:hAnsi="Arial" w:cs="Arial"/>
                <w:sz w:val="24"/>
                <w:szCs w:val="24"/>
              </w:rPr>
              <w:t>Mind Tools (2019)</w:t>
            </w:r>
            <w:r>
              <w:rPr>
                <w:rFonts w:ascii="Arial" w:hAnsi="Arial" w:cs="Arial"/>
                <w:sz w:val="24"/>
                <w:szCs w:val="24"/>
              </w:rPr>
              <w:t>.</w:t>
            </w:r>
          </w:p>
          <w:p w:rsidR="00E96A6C" w:rsidRDefault="00E96A6C" w:rsidP="00634E39">
            <w:pPr>
              <w:spacing w:line="360" w:lineRule="auto"/>
              <w:jc w:val="both"/>
              <w:rPr>
                <w:rFonts w:ascii="Arial" w:hAnsi="Arial" w:cs="Arial"/>
                <w:sz w:val="24"/>
                <w:szCs w:val="24"/>
              </w:rPr>
            </w:pPr>
            <w:r w:rsidRPr="000E418A">
              <w:rPr>
                <w:rFonts w:ascii="Arial" w:hAnsi="Arial" w:cs="Arial"/>
                <w:sz w:val="24"/>
                <w:szCs w:val="24"/>
              </w:rPr>
              <w:t>The children really enjoyed exploring the new materials on offer</w:t>
            </w:r>
            <w:r>
              <w:rPr>
                <w:rFonts w:ascii="Arial" w:hAnsi="Arial" w:cs="Arial"/>
                <w:sz w:val="24"/>
                <w:szCs w:val="24"/>
              </w:rPr>
              <w:t xml:space="preserve"> and having the freedom to create whatever they wanted</w:t>
            </w:r>
            <w:r w:rsidRPr="000E418A">
              <w:rPr>
                <w:rFonts w:ascii="Arial" w:hAnsi="Arial" w:cs="Arial"/>
                <w:sz w:val="24"/>
                <w:szCs w:val="24"/>
              </w:rPr>
              <w:t xml:space="preserve">. Some children worked on their own alongside others whilst others worked </w:t>
            </w:r>
            <w:proofErr w:type="spellStart"/>
            <w:r w:rsidRPr="000E418A">
              <w:rPr>
                <w:rFonts w:ascii="Arial" w:hAnsi="Arial" w:cs="Arial"/>
                <w:sz w:val="24"/>
                <w:szCs w:val="24"/>
              </w:rPr>
              <w:t>collaborately</w:t>
            </w:r>
            <w:proofErr w:type="spellEnd"/>
            <w:r w:rsidRPr="000E418A">
              <w:rPr>
                <w:rFonts w:ascii="Arial" w:hAnsi="Arial" w:cs="Arial"/>
                <w:sz w:val="24"/>
                <w:szCs w:val="24"/>
              </w:rPr>
              <w:t>. Some children spent over 30 minutes in this area of provision only leaving because of a transition to another part</w:t>
            </w:r>
            <w:r>
              <w:rPr>
                <w:rFonts w:ascii="Arial" w:hAnsi="Arial" w:cs="Arial"/>
                <w:sz w:val="24"/>
                <w:szCs w:val="24"/>
              </w:rPr>
              <w:t xml:space="preserve"> of the session e.g. snack time and story.</w:t>
            </w:r>
          </w:p>
          <w:p w:rsidR="00E96A6C" w:rsidRDefault="00E96A6C" w:rsidP="00634E39">
            <w:pPr>
              <w:spacing w:line="360" w:lineRule="auto"/>
              <w:jc w:val="both"/>
              <w:rPr>
                <w:rFonts w:ascii="Arial" w:hAnsi="Arial" w:cs="Arial"/>
                <w:sz w:val="24"/>
                <w:szCs w:val="24"/>
              </w:rPr>
            </w:pPr>
            <w:r>
              <w:rPr>
                <w:rFonts w:ascii="Arial" w:hAnsi="Arial" w:cs="Arial"/>
                <w:sz w:val="24"/>
                <w:szCs w:val="24"/>
              </w:rPr>
              <w:t>I did here some children telling others what shape things were and were independently counting to 5.</w:t>
            </w:r>
          </w:p>
          <w:p w:rsidR="00E96A6C" w:rsidRDefault="00E96A6C" w:rsidP="00634E39">
            <w:pPr>
              <w:spacing w:line="360" w:lineRule="auto"/>
              <w:jc w:val="both"/>
              <w:rPr>
                <w:rFonts w:ascii="Arial" w:hAnsi="Arial" w:cs="Arial"/>
                <w:sz w:val="24"/>
                <w:szCs w:val="24"/>
              </w:rPr>
            </w:pPr>
          </w:p>
          <w:p w:rsidR="00E96A6C" w:rsidRPr="000E418A" w:rsidRDefault="00E96A6C" w:rsidP="00634E39">
            <w:pPr>
              <w:spacing w:line="360" w:lineRule="auto"/>
              <w:jc w:val="both"/>
              <w:rPr>
                <w:rFonts w:ascii="Arial" w:hAnsi="Arial" w:cs="Arial"/>
                <w:sz w:val="24"/>
                <w:szCs w:val="24"/>
              </w:rPr>
            </w:pPr>
          </w:p>
          <w:p w:rsidR="00E96A6C" w:rsidRPr="00B371C2" w:rsidRDefault="00E96A6C" w:rsidP="00634E39">
            <w:pPr>
              <w:rPr>
                <w:rFonts w:ascii="Arial" w:hAnsi="Arial" w:cs="Arial"/>
              </w:rPr>
            </w:pPr>
          </w:p>
        </w:tc>
      </w:tr>
      <w:tr w:rsidR="00E96A6C" w:rsidRPr="00B371C2" w:rsidTr="00634E39">
        <w:tc>
          <w:tcPr>
            <w:tcW w:w="9016" w:type="dxa"/>
          </w:tcPr>
          <w:p w:rsidR="00E96A6C" w:rsidRPr="00B371C2" w:rsidRDefault="00E96A6C" w:rsidP="00634E39">
            <w:pPr>
              <w:rPr>
                <w:rFonts w:ascii="Arial" w:hAnsi="Arial" w:cs="Arial"/>
              </w:rPr>
            </w:pPr>
            <w:proofErr w:type="spellStart"/>
            <w:r>
              <w:rPr>
                <w:rFonts w:ascii="Arial" w:hAnsi="Arial" w:cs="Arial"/>
              </w:rPr>
              <w:lastRenderedPageBreak/>
              <w:t>Agweddau</w:t>
            </w:r>
            <w:proofErr w:type="spellEnd"/>
            <w:r>
              <w:rPr>
                <w:rFonts w:ascii="Arial" w:hAnsi="Arial" w:cs="Arial"/>
              </w:rPr>
              <w:t xml:space="preserve"> </w:t>
            </w:r>
            <w:proofErr w:type="spellStart"/>
            <w:r>
              <w:rPr>
                <w:rFonts w:ascii="Arial" w:hAnsi="Arial" w:cs="Arial"/>
              </w:rPr>
              <w:t>heriol</w:t>
            </w:r>
            <w:proofErr w:type="spellEnd"/>
            <w:r>
              <w:rPr>
                <w:rFonts w:ascii="Arial" w:hAnsi="Arial" w:cs="Arial"/>
              </w:rPr>
              <w:t xml:space="preserve"> – pam?                                             Challenging aspects – why?</w:t>
            </w:r>
          </w:p>
        </w:tc>
      </w:tr>
      <w:tr w:rsidR="00E96A6C" w:rsidRPr="00B371C2" w:rsidTr="00634E39">
        <w:tc>
          <w:tcPr>
            <w:tcW w:w="9016" w:type="dxa"/>
          </w:tcPr>
          <w:p w:rsidR="00E96A6C" w:rsidRDefault="00E96A6C" w:rsidP="00634E39">
            <w:pPr>
              <w:rPr>
                <w:rFonts w:ascii="Arial" w:hAnsi="Arial" w:cs="Arial"/>
              </w:rPr>
            </w:pPr>
          </w:p>
          <w:p w:rsidR="00E96A6C" w:rsidRPr="00B41026" w:rsidRDefault="00E96A6C" w:rsidP="00634E39">
            <w:pPr>
              <w:spacing w:line="360" w:lineRule="auto"/>
              <w:jc w:val="both"/>
              <w:rPr>
                <w:rFonts w:ascii="Arial" w:hAnsi="Arial" w:cs="Arial"/>
                <w:sz w:val="24"/>
                <w:szCs w:val="24"/>
              </w:rPr>
            </w:pPr>
            <w:r w:rsidRPr="00B41026">
              <w:rPr>
                <w:rFonts w:ascii="Arial" w:hAnsi="Arial" w:cs="Arial"/>
                <w:sz w:val="24"/>
                <w:szCs w:val="24"/>
              </w:rPr>
              <w:t>As this was a new activity many children wanted to explore it at the same time</w:t>
            </w:r>
            <w:r>
              <w:rPr>
                <w:rFonts w:ascii="Arial" w:hAnsi="Arial" w:cs="Arial"/>
                <w:sz w:val="24"/>
                <w:szCs w:val="24"/>
              </w:rPr>
              <w:t>.</w:t>
            </w:r>
            <w:r w:rsidRPr="00B41026">
              <w:rPr>
                <w:rFonts w:ascii="Arial" w:hAnsi="Arial" w:cs="Arial"/>
                <w:sz w:val="24"/>
                <w:szCs w:val="24"/>
              </w:rPr>
              <w:t xml:space="preserve"> I found </w:t>
            </w:r>
            <w:r>
              <w:rPr>
                <w:rFonts w:ascii="Arial" w:hAnsi="Arial" w:cs="Arial"/>
                <w:sz w:val="24"/>
                <w:szCs w:val="24"/>
              </w:rPr>
              <w:t xml:space="preserve">it </w:t>
            </w:r>
            <w:r w:rsidRPr="00B41026">
              <w:rPr>
                <w:rFonts w:ascii="Arial" w:hAnsi="Arial" w:cs="Arial"/>
                <w:sz w:val="24"/>
                <w:szCs w:val="24"/>
              </w:rPr>
              <w:t>particularly difficult to manage so many children at once so asked another member of staff to join me in the area so that the children could be supported appropriately. Due to the structure of the session many children did not want to leave the activity at transition times</w:t>
            </w:r>
            <w:r>
              <w:rPr>
                <w:rFonts w:ascii="Arial" w:hAnsi="Arial" w:cs="Arial"/>
                <w:sz w:val="24"/>
                <w:szCs w:val="24"/>
              </w:rPr>
              <w:t xml:space="preserve"> but once I had explained that they could return and that I wouldn’t clean away what they had made they were happy to leave and return. I found that some children who worked alongside others became upset if resources were taken from them, here I talked to both parties about the need to share resources and tried to encourage them to work </w:t>
            </w:r>
            <w:proofErr w:type="spellStart"/>
            <w:r>
              <w:rPr>
                <w:rFonts w:ascii="Arial" w:hAnsi="Arial" w:cs="Arial"/>
                <w:sz w:val="24"/>
                <w:szCs w:val="24"/>
              </w:rPr>
              <w:t>collaborately</w:t>
            </w:r>
            <w:proofErr w:type="spellEnd"/>
            <w:r>
              <w:rPr>
                <w:rFonts w:ascii="Arial" w:hAnsi="Arial" w:cs="Arial"/>
                <w:sz w:val="24"/>
                <w:szCs w:val="24"/>
              </w:rPr>
              <w:t xml:space="preserve">. Although this type of behaviour is very typical in this age of children it is an important value for the children to learn. This activity was available to all children but close guidance was given to a child with additional needs who has a tendency of putting small objects into their mouth. This child receives 1:1 support and the practitioner working alongside this child is skilled to adapt activities appropriately. </w:t>
            </w:r>
          </w:p>
          <w:p w:rsidR="00E96A6C" w:rsidRPr="00B371C2" w:rsidRDefault="00E96A6C" w:rsidP="00634E39">
            <w:pPr>
              <w:rPr>
                <w:rFonts w:ascii="Arial" w:hAnsi="Arial" w:cs="Arial"/>
              </w:rPr>
            </w:pPr>
          </w:p>
        </w:tc>
      </w:tr>
      <w:tr w:rsidR="00E96A6C" w:rsidRPr="00B371C2" w:rsidTr="00634E39">
        <w:tc>
          <w:tcPr>
            <w:tcW w:w="9016" w:type="dxa"/>
          </w:tcPr>
          <w:p w:rsidR="00E96A6C" w:rsidRPr="00B371C2" w:rsidRDefault="00E96A6C" w:rsidP="00634E39">
            <w:pPr>
              <w:rPr>
                <w:rFonts w:ascii="Arial" w:hAnsi="Arial" w:cs="Arial"/>
              </w:rPr>
            </w:pPr>
            <w:r>
              <w:rPr>
                <w:rFonts w:ascii="Arial" w:hAnsi="Arial" w:cs="Arial"/>
              </w:rPr>
              <w:t xml:space="preserve">Pa </w:t>
            </w:r>
            <w:proofErr w:type="spellStart"/>
            <w:r>
              <w:rPr>
                <w:rFonts w:ascii="Arial" w:hAnsi="Arial" w:cs="Arial"/>
              </w:rPr>
              <w:t>wybodaeth</w:t>
            </w:r>
            <w:proofErr w:type="spellEnd"/>
            <w:r>
              <w:rPr>
                <w:rFonts w:ascii="Arial" w:hAnsi="Arial" w:cs="Arial"/>
              </w:rPr>
              <w:t xml:space="preserve"> </w:t>
            </w:r>
            <w:proofErr w:type="spellStart"/>
            <w:r>
              <w:rPr>
                <w:rFonts w:ascii="Arial" w:hAnsi="Arial" w:cs="Arial"/>
              </w:rPr>
              <w:t>arddangoswyd</w:t>
            </w:r>
            <w:proofErr w:type="spellEnd"/>
            <w:r>
              <w:rPr>
                <w:rFonts w:ascii="Arial" w:hAnsi="Arial" w:cs="Arial"/>
              </w:rPr>
              <w:t>?                              What knowledge was demonstrated?</w:t>
            </w:r>
          </w:p>
        </w:tc>
      </w:tr>
      <w:tr w:rsidR="00E96A6C" w:rsidRPr="00B371C2" w:rsidTr="00634E39">
        <w:tc>
          <w:tcPr>
            <w:tcW w:w="9016" w:type="dxa"/>
          </w:tcPr>
          <w:p w:rsidR="00E96A6C" w:rsidRDefault="00E96A6C" w:rsidP="00634E39">
            <w:pPr>
              <w:rPr>
                <w:rFonts w:ascii="Arial" w:hAnsi="Arial" w:cs="Arial"/>
              </w:rPr>
            </w:pPr>
          </w:p>
          <w:p w:rsidR="00E96A6C" w:rsidRPr="00C6578F" w:rsidRDefault="00E96A6C" w:rsidP="00634E39">
            <w:pPr>
              <w:spacing w:line="360" w:lineRule="auto"/>
              <w:jc w:val="both"/>
              <w:rPr>
                <w:rFonts w:ascii="Arial" w:hAnsi="Arial" w:cs="Arial"/>
                <w:sz w:val="24"/>
                <w:szCs w:val="24"/>
              </w:rPr>
            </w:pPr>
            <w:r w:rsidRPr="00C6578F">
              <w:rPr>
                <w:rFonts w:ascii="Arial" w:hAnsi="Arial" w:cs="Arial"/>
                <w:sz w:val="24"/>
                <w:szCs w:val="24"/>
              </w:rPr>
              <w:t>The children gained the knowledge of what shape objects were. They also learnt the words for objects they had not seen before such as curtain ring and CD. Counting was</w:t>
            </w:r>
            <w:r>
              <w:rPr>
                <w:rFonts w:ascii="Arial" w:hAnsi="Arial" w:cs="Arial"/>
                <w:sz w:val="24"/>
                <w:szCs w:val="24"/>
              </w:rPr>
              <w:t xml:space="preserve"> also re visited and some children can now count from 1-5 independently.</w:t>
            </w:r>
          </w:p>
          <w:p w:rsidR="00E96A6C" w:rsidRPr="00B371C2" w:rsidRDefault="00E96A6C" w:rsidP="00634E39">
            <w:pPr>
              <w:rPr>
                <w:rFonts w:ascii="Arial" w:hAnsi="Arial" w:cs="Arial"/>
              </w:rPr>
            </w:pPr>
          </w:p>
        </w:tc>
      </w:tr>
      <w:tr w:rsidR="00E96A6C" w:rsidRPr="00B371C2" w:rsidTr="00634E39">
        <w:tc>
          <w:tcPr>
            <w:tcW w:w="9016" w:type="dxa"/>
          </w:tcPr>
          <w:p w:rsidR="00E96A6C" w:rsidRPr="00B371C2" w:rsidRDefault="00E96A6C" w:rsidP="00634E39">
            <w:pPr>
              <w:rPr>
                <w:rFonts w:ascii="Arial" w:hAnsi="Arial" w:cs="Arial"/>
              </w:rPr>
            </w:pPr>
            <w:r>
              <w:rPr>
                <w:rFonts w:ascii="Arial" w:hAnsi="Arial" w:cs="Arial"/>
              </w:rPr>
              <w:t xml:space="preserve">Pa </w:t>
            </w:r>
            <w:proofErr w:type="spellStart"/>
            <w:r>
              <w:rPr>
                <w:rFonts w:ascii="Arial" w:hAnsi="Arial" w:cs="Arial"/>
              </w:rPr>
              <w:t>sgiliau</w:t>
            </w:r>
            <w:proofErr w:type="spellEnd"/>
            <w:r>
              <w:rPr>
                <w:rFonts w:ascii="Arial" w:hAnsi="Arial" w:cs="Arial"/>
              </w:rPr>
              <w:t xml:space="preserve"> </w:t>
            </w:r>
            <w:proofErr w:type="spellStart"/>
            <w:r>
              <w:rPr>
                <w:rFonts w:ascii="Arial" w:hAnsi="Arial" w:cs="Arial"/>
              </w:rPr>
              <w:t>arddangoswyd</w:t>
            </w:r>
            <w:proofErr w:type="spellEnd"/>
            <w:r>
              <w:rPr>
                <w:rFonts w:ascii="Arial" w:hAnsi="Arial" w:cs="Arial"/>
              </w:rPr>
              <w:t>?                                       What skills were demonstrated?</w:t>
            </w:r>
          </w:p>
        </w:tc>
      </w:tr>
      <w:tr w:rsidR="00E96A6C" w:rsidRPr="00B371C2" w:rsidTr="00634E39">
        <w:tc>
          <w:tcPr>
            <w:tcW w:w="9016" w:type="dxa"/>
          </w:tcPr>
          <w:p w:rsidR="00E96A6C" w:rsidRDefault="00E96A6C" w:rsidP="00634E39">
            <w:pPr>
              <w:rPr>
                <w:rFonts w:ascii="Arial" w:hAnsi="Arial" w:cs="Arial"/>
                <w:sz w:val="24"/>
                <w:szCs w:val="24"/>
              </w:rPr>
            </w:pPr>
          </w:p>
          <w:p w:rsidR="00E96A6C" w:rsidRPr="00C6578F" w:rsidRDefault="00E96A6C" w:rsidP="00634E39">
            <w:pPr>
              <w:spacing w:line="360" w:lineRule="auto"/>
              <w:jc w:val="both"/>
              <w:rPr>
                <w:rFonts w:ascii="Arial" w:hAnsi="Arial" w:cs="Arial"/>
                <w:sz w:val="24"/>
                <w:szCs w:val="24"/>
              </w:rPr>
            </w:pPr>
            <w:r w:rsidRPr="00C6578F">
              <w:rPr>
                <w:rFonts w:ascii="Arial" w:hAnsi="Arial" w:cs="Arial"/>
                <w:sz w:val="24"/>
                <w:szCs w:val="24"/>
              </w:rPr>
              <w:t xml:space="preserve">This activity promoted concentration skills </w:t>
            </w:r>
            <w:r>
              <w:rPr>
                <w:rFonts w:ascii="Arial" w:hAnsi="Arial" w:cs="Arial"/>
                <w:sz w:val="24"/>
                <w:szCs w:val="24"/>
              </w:rPr>
              <w:t xml:space="preserve">some children spent a long time exploring the resources and making their own creations. Some children worked </w:t>
            </w:r>
            <w:proofErr w:type="spellStart"/>
            <w:r>
              <w:rPr>
                <w:rFonts w:ascii="Arial" w:hAnsi="Arial" w:cs="Arial"/>
                <w:sz w:val="24"/>
                <w:szCs w:val="24"/>
              </w:rPr>
              <w:t>collaborately</w:t>
            </w:r>
            <w:proofErr w:type="spellEnd"/>
            <w:r>
              <w:rPr>
                <w:rFonts w:ascii="Arial" w:hAnsi="Arial" w:cs="Arial"/>
                <w:sz w:val="24"/>
                <w:szCs w:val="24"/>
              </w:rPr>
              <w:t xml:space="preserve"> during this activity which I have not seen them do before this was promoted by the adults and will be something that we will continue to develop in other areas of provision. </w:t>
            </w:r>
          </w:p>
          <w:p w:rsidR="00E96A6C" w:rsidRPr="00C6578F" w:rsidRDefault="00E96A6C" w:rsidP="00634E39">
            <w:pPr>
              <w:rPr>
                <w:rFonts w:ascii="Arial" w:hAnsi="Arial" w:cs="Arial"/>
                <w:sz w:val="24"/>
                <w:szCs w:val="24"/>
              </w:rPr>
            </w:pPr>
          </w:p>
        </w:tc>
      </w:tr>
      <w:tr w:rsidR="00E96A6C" w:rsidRPr="00B371C2" w:rsidTr="00634E39">
        <w:tc>
          <w:tcPr>
            <w:tcW w:w="9016" w:type="dxa"/>
          </w:tcPr>
          <w:p w:rsidR="00E96A6C" w:rsidRPr="00B371C2" w:rsidRDefault="00E96A6C" w:rsidP="00634E39">
            <w:pPr>
              <w:rPr>
                <w:rFonts w:ascii="Arial" w:hAnsi="Arial" w:cs="Arial"/>
              </w:rPr>
            </w:pPr>
            <w:r>
              <w:rPr>
                <w:rFonts w:ascii="Arial" w:hAnsi="Arial" w:cs="Arial"/>
              </w:rPr>
              <w:t xml:space="preserve">Pa </w:t>
            </w:r>
            <w:proofErr w:type="spellStart"/>
            <w:r>
              <w:rPr>
                <w:rFonts w:ascii="Arial" w:hAnsi="Arial" w:cs="Arial"/>
              </w:rPr>
              <w:t>werthoedd</w:t>
            </w:r>
            <w:proofErr w:type="spellEnd"/>
            <w:r>
              <w:rPr>
                <w:rFonts w:ascii="Arial" w:hAnsi="Arial" w:cs="Arial"/>
              </w:rPr>
              <w:t xml:space="preserve"> </w:t>
            </w:r>
            <w:proofErr w:type="spellStart"/>
            <w:r>
              <w:rPr>
                <w:rFonts w:ascii="Arial" w:hAnsi="Arial" w:cs="Arial"/>
              </w:rPr>
              <w:t>arddangoswyd</w:t>
            </w:r>
            <w:proofErr w:type="spellEnd"/>
            <w:r>
              <w:rPr>
                <w:rFonts w:ascii="Arial" w:hAnsi="Arial" w:cs="Arial"/>
              </w:rPr>
              <w:t>?                                 Which values were demonstrated?</w:t>
            </w:r>
          </w:p>
        </w:tc>
      </w:tr>
      <w:tr w:rsidR="00E96A6C" w:rsidRPr="00B371C2" w:rsidTr="00634E39">
        <w:tc>
          <w:tcPr>
            <w:tcW w:w="9016" w:type="dxa"/>
          </w:tcPr>
          <w:p w:rsidR="00E96A6C" w:rsidRDefault="00E96A6C" w:rsidP="00634E39">
            <w:pPr>
              <w:rPr>
                <w:rFonts w:ascii="Arial" w:hAnsi="Arial" w:cs="Arial"/>
              </w:rPr>
            </w:pPr>
          </w:p>
          <w:p w:rsidR="00E96A6C" w:rsidRPr="004C7749" w:rsidRDefault="00E96A6C" w:rsidP="00634E39">
            <w:pPr>
              <w:spacing w:line="360" w:lineRule="auto"/>
              <w:rPr>
                <w:rFonts w:ascii="Arial" w:hAnsi="Arial" w:cs="Arial"/>
                <w:sz w:val="24"/>
                <w:szCs w:val="24"/>
              </w:rPr>
            </w:pPr>
            <w:r w:rsidRPr="004C7749">
              <w:rPr>
                <w:rFonts w:ascii="Arial" w:hAnsi="Arial" w:cs="Arial"/>
                <w:sz w:val="24"/>
                <w:szCs w:val="24"/>
              </w:rPr>
              <w:t xml:space="preserve">This activity promoted opportunities for sharing resources some children found this difficult.  This </w:t>
            </w:r>
            <w:r>
              <w:rPr>
                <w:rFonts w:ascii="Arial" w:hAnsi="Arial" w:cs="Arial"/>
                <w:sz w:val="24"/>
                <w:szCs w:val="24"/>
              </w:rPr>
              <w:t>is not unusual due to the age of the children but due to adults</w:t>
            </w:r>
            <w:r w:rsidRPr="004C7749">
              <w:rPr>
                <w:rFonts w:ascii="Arial" w:hAnsi="Arial" w:cs="Arial"/>
                <w:sz w:val="24"/>
                <w:szCs w:val="24"/>
              </w:rPr>
              <w:t xml:space="preserve"> being on hand in the activity </w:t>
            </w:r>
            <w:r w:rsidR="00CF620D">
              <w:rPr>
                <w:rFonts w:ascii="Arial" w:hAnsi="Arial" w:cs="Arial"/>
                <w:sz w:val="24"/>
                <w:szCs w:val="24"/>
              </w:rPr>
              <w:t>it is</w:t>
            </w:r>
            <w:r>
              <w:rPr>
                <w:rFonts w:ascii="Arial" w:hAnsi="Arial" w:cs="Arial"/>
                <w:sz w:val="24"/>
                <w:szCs w:val="24"/>
              </w:rPr>
              <w:t xml:space="preserve"> their role to</w:t>
            </w:r>
            <w:r w:rsidRPr="004C7749">
              <w:rPr>
                <w:rFonts w:ascii="Arial" w:hAnsi="Arial" w:cs="Arial"/>
                <w:sz w:val="24"/>
                <w:szCs w:val="24"/>
              </w:rPr>
              <w:t xml:space="preserve"> </w:t>
            </w:r>
            <w:r>
              <w:rPr>
                <w:rFonts w:ascii="Arial" w:hAnsi="Arial" w:cs="Arial"/>
                <w:sz w:val="24"/>
                <w:szCs w:val="24"/>
              </w:rPr>
              <w:t>act</w:t>
            </w:r>
            <w:r w:rsidRPr="004C7749">
              <w:rPr>
                <w:rFonts w:ascii="Arial" w:hAnsi="Arial" w:cs="Arial"/>
                <w:sz w:val="24"/>
                <w:szCs w:val="24"/>
              </w:rPr>
              <w:t xml:space="preserve"> as a guide</w:t>
            </w:r>
            <w:r>
              <w:rPr>
                <w:rFonts w:ascii="Arial" w:hAnsi="Arial" w:cs="Arial"/>
                <w:sz w:val="24"/>
                <w:szCs w:val="24"/>
              </w:rPr>
              <w:t xml:space="preserve"> and talk</w:t>
            </w:r>
            <w:r w:rsidRPr="004C7749">
              <w:rPr>
                <w:rFonts w:ascii="Arial" w:hAnsi="Arial" w:cs="Arial"/>
                <w:sz w:val="24"/>
                <w:szCs w:val="24"/>
              </w:rPr>
              <w:t xml:space="preserve"> through the reason for sharing and</w:t>
            </w:r>
            <w:r w:rsidR="00CF620D">
              <w:rPr>
                <w:rFonts w:ascii="Arial" w:hAnsi="Arial" w:cs="Arial"/>
                <w:sz w:val="24"/>
                <w:szCs w:val="24"/>
              </w:rPr>
              <w:t xml:space="preserve"> also to </w:t>
            </w:r>
            <w:r>
              <w:rPr>
                <w:rFonts w:ascii="Arial" w:hAnsi="Arial" w:cs="Arial"/>
                <w:sz w:val="24"/>
                <w:szCs w:val="24"/>
              </w:rPr>
              <w:t>role model sharing resources with others during the play.</w:t>
            </w:r>
          </w:p>
          <w:p w:rsidR="00E96A6C" w:rsidRPr="00B371C2" w:rsidRDefault="00E96A6C" w:rsidP="00634E39">
            <w:pPr>
              <w:rPr>
                <w:rFonts w:ascii="Arial" w:hAnsi="Arial" w:cs="Arial"/>
              </w:rPr>
            </w:pPr>
          </w:p>
        </w:tc>
      </w:tr>
      <w:tr w:rsidR="00E96A6C" w:rsidRPr="00B371C2" w:rsidTr="00634E39">
        <w:tc>
          <w:tcPr>
            <w:tcW w:w="9016" w:type="dxa"/>
          </w:tcPr>
          <w:p w:rsidR="00E96A6C" w:rsidRDefault="00E96A6C" w:rsidP="00634E39">
            <w:pPr>
              <w:rPr>
                <w:rFonts w:ascii="Arial" w:hAnsi="Arial" w:cs="Arial"/>
              </w:rPr>
            </w:pPr>
            <w:r>
              <w:rPr>
                <w:rFonts w:ascii="Arial" w:hAnsi="Arial" w:cs="Arial"/>
              </w:rPr>
              <w:lastRenderedPageBreak/>
              <w:t xml:space="preserve">Beth </w:t>
            </w:r>
            <w:proofErr w:type="spellStart"/>
            <w:r>
              <w:rPr>
                <w:rFonts w:ascii="Arial" w:hAnsi="Arial" w:cs="Arial"/>
              </w:rPr>
              <w:t>allai</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wneud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wahanol</w:t>
            </w:r>
            <w:proofErr w:type="spellEnd"/>
            <w:r>
              <w:rPr>
                <w:rFonts w:ascii="Arial" w:hAnsi="Arial" w:cs="Arial"/>
              </w:rPr>
              <w:t>?  Pam?</w:t>
            </w:r>
          </w:p>
          <w:p w:rsidR="00E96A6C" w:rsidRPr="00B371C2" w:rsidRDefault="00E96A6C" w:rsidP="00634E39">
            <w:pPr>
              <w:rPr>
                <w:rFonts w:ascii="Arial" w:hAnsi="Arial" w:cs="Arial"/>
              </w:rPr>
            </w:pPr>
            <w:r>
              <w:rPr>
                <w:rFonts w:ascii="Arial" w:hAnsi="Arial" w:cs="Arial"/>
              </w:rPr>
              <w:t>What could have been done differently?  Why?</w:t>
            </w:r>
          </w:p>
        </w:tc>
      </w:tr>
      <w:tr w:rsidR="00E96A6C" w:rsidRPr="00B371C2" w:rsidTr="00634E39">
        <w:tc>
          <w:tcPr>
            <w:tcW w:w="9016" w:type="dxa"/>
          </w:tcPr>
          <w:p w:rsidR="00E96A6C" w:rsidRDefault="00E96A6C" w:rsidP="00634E39">
            <w:pPr>
              <w:rPr>
                <w:rFonts w:ascii="Arial" w:hAnsi="Arial" w:cs="Arial"/>
              </w:rPr>
            </w:pPr>
          </w:p>
          <w:p w:rsidR="00E96A6C" w:rsidRPr="00AD7F1D" w:rsidRDefault="00E96A6C" w:rsidP="00634E39">
            <w:pPr>
              <w:spacing w:line="360" w:lineRule="auto"/>
              <w:jc w:val="both"/>
              <w:rPr>
                <w:rFonts w:ascii="Arial" w:hAnsi="Arial" w:cs="Arial"/>
                <w:sz w:val="24"/>
                <w:szCs w:val="24"/>
              </w:rPr>
            </w:pPr>
            <w:r w:rsidRPr="00AD7F1D">
              <w:rPr>
                <w:rFonts w:ascii="Arial" w:hAnsi="Arial" w:cs="Arial"/>
                <w:sz w:val="24"/>
                <w:szCs w:val="24"/>
              </w:rPr>
              <w:t>If I was to undertake this activity again I would ensure that I had a camera available as some of the children wanted to keep their creations and due to the nature of the loose parts this was not possible. Having a photograph could have been a great opportunity to capture what the children had been doing</w:t>
            </w:r>
            <w:r>
              <w:rPr>
                <w:rFonts w:ascii="Arial" w:hAnsi="Arial" w:cs="Arial"/>
                <w:sz w:val="24"/>
                <w:szCs w:val="24"/>
              </w:rPr>
              <w:t xml:space="preserve"> and a way of re visiting the learning with the children</w:t>
            </w:r>
            <w:r w:rsidRPr="00AD7F1D">
              <w:rPr>
                <w:rFonts w:ascii="Arial" w:hAnsi="Arial" w:cs="Arial"/>
                <w:sz w:val="24"/>
                <w:szCs w:val="24"/>
              </w:rPr>
              <w:t>. I would also consider setting up the activity in a larger space as many children found this activity enjoyable and it became busy and crowded at times. I would ensure next time that I had more of the resources on offer so if there were lots of children undertaking the activity there would be enough resources for all children to be creative and have the resources that they wanted.</w:t>
            </w:r>
          </w:p>
          <w:p w:rsidR="00E96A6C" w:rsidRPr="00B371C2" w:rsidRDefault="00E96A6C" w:rsidP="00634E39">
            <w:pPr>
              <w:rPr>
                <w:rFonts w:ascii="Arial" w:hAnsi="Arial" w:cs="Arial"/>
              </w:rPr>
            </w:pPr>
          </w:p>
        </w:tc>
      </w:tr>
    </w:tbl>
    <w:p w:rsidR="00CF620D" w:rsidRDefault="00CF620D" w:rsidP="00E96A6C">
      <w:pPr>
        <w:jc w:val="center"/>
        <w:rPr>
          <w:rFonts w:ascii="Arial" w:hAnsi="Arial" w:cs="Arial"/>
          <w:sz w:val="52"/>
          <w:szCs w:val="52"/>
          <w:u w:val="single"/>
          <w:vertAlign w:val="superscript"/>
        </w:rPr>
      </w:pPr>
    </w:p>
    <w:p w:rsidR="0030417C" w:rsidRDefault="0030417C">
      <w:pPr>
        <w:rPr>
          <w:rFonts w:ascii="Arial" w:hAnsi="Arial" w:cs="Arial"/>
          <w:sz w:val="52"/>
          <w:szCs w:val="52"/>
          <w:u w:val="single"/>
          <w:vertAlign w:val="superscript"/>
        </w:rPr>
      </w:pPr>
    </w:p>
    <w:p w:rsidR="0030417C" w:rsidRDefault="0030417C">
      <w:pPr>
        <w:rPr>
          <w:rFonts w:ascii="Arial" w:hAnsi="Arial" w:cs="Arial"/>
          <w:sz w:val="52"/>
          <w:szCs w:val="52"/>
          <w:u w:val="single"/>
          <w:vertAlign w:val="superscript"/>
        </w:rPr>
      </w:pPr>
    </w:p>
    <w:p w:rsidR="00E96A6C" w:rsidRDefault="00E96A6C" w:rsidP="00CF620D">
      <w:pPr>
        <w:rPr>
          <w:rFonts w:ascii="Arial" w:hAnsi="Arial" w:cs="Arial"/>
          <w:sz w:val="52"/>
          <w:szCs w:val="52"/>
          <w:u w:val="single"/>
          <w:vertAlign w:val="superscript"/>
        </w:rPr>
      </w:pPr>
    </w:p>
    <w:p w:rsidR="0030417C" w:rsidRDefault="0030417C" w:rsidP="00CF620D">
      <w:pPr>
        <w:rPr>
          <w:rFonts w:ascii="Arial" w:hAnsi="Arial" w:cs="Arial"/>
          <w:sz w:val="52"/>
          <w:szCs w:val="52"/>
          <w:u w:val="single"/>
          <w:vertAlign w:val="superscript"/>
        </w:rPr>
      </w:pPr>
    </w:p>
    <w:p w:rsidR="0030417C" w:rsidRDefault="0030417C" w:rsidP="00CF620D">
      <w:pPr>
        <w:rPr>
          <w:rFonts w:ascii="Arial" w:hAnsi="Arial" w:cs="Arial"/>
          <w:sz w:val="52"/>
          <w:szCs w:val="52"/>
          <w:u w:val="single"/>
          <w:vertAlign w:val="superscript"/>
        </w:rPr>
      </w:pPr>
    </w:p>
    <w:p w:rsidR="0030417C" w:rsidRDefault="0030417C" w:rsidP="00CF620D">
      <w:pPr>
        <w:rPr>
          <w:rFonts w:ascii="Arial" w:hAnsi="Arial" w:cs="Arial"/>
          <w:sz w:val="52"/>
          <w:szCs w:val="52"/>
          <w:u w:val="single"/>
          <w:vertAlign w:val="superscript"/>
        </w:rPr>
      </w:pPr>
    </w:p>
    <w:p w:rsidR="0030417C" w:rsidRDefault="0030417C" w:rsidP="00CF620D">
      <w:pPr>
        <w:rPr>
          <w:rFonts w:ascii="Arial" w:hAnsi="Arial" w:cs="Arial"/>
          <w:sz w:val="52"/>
          <w:szCs w:val="52"/>
          <w:u w:val="single"/>
          <w:vertAlign w:val="superscript"/>
        </w:rPr>
      </w:pPr>
    </w:p>
    <w:p w:rsidR="0030417C" w:rsidRDefault="0030417C" w:rsidP="00CF620D">
      <w:pPr>
        <w:rPr>
          <w:rFonts w:ascii="Arial" w:hAnsi="Arial" w:cs="Arial"/>
          <w:sz w:val="52"/>
          <w:szCs w:val="52"/>
          <w:u w:val="single"/>
          <w:vertAlign w:val="superscript"/>
        </w:rPr>
      </w:pPr>
    </w:p>
    <w:p w:rsidR="0030417C" w:rsidRDefault="0030417C" w:rsidP="00CF620D">
      <w:pPr>
        <w:rPr>
          <w:rFonts w:ascii="Arial" w:hAnsi="Arial" w:cs="Arial"/>
          <w:sz w:val="52"/>
          <w:szCs w:val="52"/>
          <w:u w:val="single"/>
          <w:vertAlign w:val="superscript"/>
        </w:rPr>
      </w:pPr>
    </w:p>
    <w:p w:rsidR="008A317B" w:rsidRDefault="008A317B" w:rsidP="00CF620D">
      <w:pPr>
        <w:rPr>
          <w:rFonts w:ascii="Arial" w:hAnsi="Arial" w:cs="Arial"/>
          <w:sz w:val="52"/>
          <w:szCs w:val="52"/>
          <w:u w:val="single"/>
          <w:vertAlign w:val="superscript"/>
        </w:rPr>
        <w:sectPr w:rsidR="008A317B">
          <w:pgSz w:w="11906" w:h="16838"/>
          <w:pgMar w:top="1440" w:right="1440" w:bottom="1440" w:left="1440" w:header="708" w:footer="708" w:gutter="0"/>
          <w:cols w:space="708"/>
          <w:docGrid w:linePitch="360"/>
        </w:sectPr>
      </w:pPr>
    </w:p>
    <w:p w:rsidR="008A317B" w:rsidRPr="008A317B" w:rsidRDefault="008A317B" w:rsidP="008A317B">
      <w:r w:rsidRPr="008A317B">
        <w:rPr>
          <w:noProof/>
          <w:lang w:eastAsia="en-GB"/>
        </w:rPr>
        <w:lastRenderedPageBreak/>
        <mc:AlternateContent>
          <mc:Choice Requires="wps">
            <w:drawing>
              <wp:anchor distT="0" distB="0" distL="114300" distR="114300" simplePos="0" relativeHeight="251705344" behindDoc="0" locked="0" layoutInCell="1" allowOverlap="1" wp14:anchorId="07817040" wp14:editId="0BBBF7F5">
                <wp:simplePos x="0" y="0"/>
                <wp:positionH relativeFrom="margin">
                  <wp:align>left</wp:align>
                </wp:positionH>
                <wp:positionV relativeFrom="paragraph">
                  <wp:posOffset>62630</wp:posOffset>
                </wp:positionV>
                <wp:extent cx="3125244" cy="5411244"/>
                <wp:effectExtent l="19050" t="19050" r="18415" b="18415"/>
                <wp:wrapNone/>
                <wp:docPr id="7" name="Text Box 7"/>
                <wp:cNvGraphicFramePr/>
                <a:graphic xmlns:a="http://schemas.openxmlformats.org/drawingml/2006/main">
                  <a:graphicData uri="http://schemas.microsoft.com/office/word/2010/wordprocessingShape">
                    <wps:wsp>
                      <wps:cNvSpPr txBox="1"/>
                      <wps:spPr>
                        <a:xfrm>
                          <a:off x="0" y="0"/>
                          <a:ext cx="3125244" cy="5411244"/>
                        </a:xfrm>
                        <a:prstGeom prst="rect">
                          <a:avLst/>
                        </a:prstGeom>
                        <a:solidFill>
                          <a:sysClr val="window" lastClr="FFFFFF"/>
                        </a:solidFill>
                        <a:ln w="38100">
                          <a:solidFill>
                            <a:srgbClr val="70AD47"/>
                          </a:solidFill>
                        </a:ln>
                      </wps:spPr>
                      <wps:txbx>
                        <w:txbxContent>
                          <w:p w:rsidR="008A317B" w:rsidRDefault="008A317B" w:rsidP="008A317B">
                            <w:pPr>
                              <w:jc w:val="center"/>
                              <w:rPr>
                                <w:rFonts w:ascii="Arial" w:hAnsi="Arial" w:cs="Arial"/>
                                <w:b/>
                                <w:color w:val="5B9BD5" w:themeColor="accent1"/>
                                <w:u w:val="single"/>
                              </w:rPr>
                            </w:pPr>
                            <w:r>
                              <w:rPr>
                                <w:rFonts w:ascii="Arial" w:hAnsi="Arial" w:cs="Arial"/>
                                <w:b/>
                                <w:color w:val="5B9BD5" w:themeColor="accent1"/>
                                <w:u w:val="single"/>
                              </w:rPr>
                              <w:t>Gibbs (1988) Reflective Cycle</w:t>
                            </w:r>
                          </w:p>
                          <w:p w:rsidR="008A317B" w:rsidRDefault="008A317B" w:rsidP="008A317B">
                            <w:pPr>
                              <w:jc w:val="center"/>
                              <w:rPr>
                                <w:rFonts w:ascii="Arial" w:hAnsi="Arial" w:cs="Arial"/>
                                <w:b/>
                                <w:color w:val="5B9BD5" w:themeColor="accent1"/>
                                <w:u w:val="single"/>
                              </w:rPr>
                            </w:pPr>
                            <w:r>
                              <w:rPr>
                                <w:noProof/>
                                <w:color w:val="0000FF"/>
                                <w:lang w:eastAsia="en-GB"/>
                              </w:rPr>
                              <w:drawing>
                                <wp:inline distT="0" distB="0" distL="0" distR="0" wp14:anchorId="66DF7082" wp14:editId="24EC1E78">
                                  <wp:extent cx="2853055" cy="2323579"/>
                                  <wp:effectExtent l="0" t="0" r="4445" b="635"/>
                                  <wp:docPr id="301" name="irc_mi" descr="Image result for gibbs reflective cycle">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gibbs reflective cycle">
                                            <a:hlinkClick r:id="rId10" tgtFrame="&quot;_blank&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65192" cy="2333463"/>
                                          </a:xfrm>
                                          <a:prstGeom prst="rect">
                                            <a:avLst/>
                                          </a:prstGeom>
                                          <a:noFill/>
                                          <a:ln>
                                            <a:noFill/>
                                          </a:ln>
                                        </pic:spPr>
                                      </pic:pic>
                                    </a:graphicData>
                                  </a:graphic>
                                </wp:inline>
                              </w:drawing>
                            </w:r>
                          </w:p>
                          <w:p w:rsidR="008A317B" w:rsidRPr="00E2365F" w:rsidRDefault="008A317B" w:rsidP="008A317B">
                            <w:pPr>
                              <w:jc w:val="right"/>
                              <w:rPr>
                                <w:rFonts w:ascii="Arial" w:hAnsi="Arial" w:cs="Arial"/>
                                <w:b/>
                                <w:noProof/>
                                <w:color w:val="0000FF"/>
                                <w:sz w:val="16"/>
                                <w:szCs w:val="16"/>
                                <w:lang w:eastAsia="en-GB"/>
                              </w:rPr>
                            </w:pPr>
                            <w:r w:rsidRPr="00745634">
                              <w:rPr>
                                <w:rFonts w:ascii="Arial" w:hAnsi="Arial" w:cs="Arial"/>
                                <w:b/>
                                <w:noProof/>
                                <w:color w:val="000000" w:themeColor="text1"/>
                                <w:sz w:val="16"/>
                                <w:szCs w:val="16"/>
                                <w:lang w:eastAsia="en-GB"/>
                              </w:rPr>
                              <w:t>University of Sheffied (2019)</w:t>
                            </w:r>
                          </w:p>
                          <w:p w:rsidR="008A317B" w:rsidRPr="00282CAA" w:rsidRDefault="008A317B" w:rsidP="008A317B">
                            <w:pPr>
                              <w:jc w:val="both"/>
                              <w:rPr>
                                <w:noProof/>
                                <w:color w:val="0000FF"/>
                                <w:lang w:eastAsia="en-GB"/>
                              </w:rPr>
                            </w:pPr>
                            <w:r w:rsidRPr="00282CAA">
                              <w:rPr>
                                <w:rFonts w:ascii="Arial" w:hAnsi="Arial" w:cs="Arial"/>
                              </w:rPr>
                              <w:t xml:space="preserve">Gibbs (1988) reflective cycle </w:t>
                            </w:r>
                            <w:r w:rsidRPr="00282CAA">
                              <w:rPr>
                                <w:rFonts w:ascii="Arial" w:hAnsi="Arial" w:cs="Arial"/>
                                <w:lang w:val="en"/>
                              </w:rPr>
                              <w:t xml:space="preserve">is an extension of Kolb’s (1984) experiential learning cycle. </w:t>
                            </w:r>
                            <w:r w:rsidRPr="00282CAA">
                              <w:rPr>
                                <w:rFonts w:ascii="Arial" w:eastAsia="Times New Roman" w:hAnsi="Arial" w:cs="Arial"/>
                                <w:color w:val="333333"/>
                                <w:lang w:val="en" w:eastAsia="en-GB"/>
                              </w:rPr>
                              <w:t xml:space="preserve">It was devised to give structure to learning from experiences through a cyclical framework and covers 6 stages. It offers a framework for examining experiences, and given its cyclical nature lends itself particularly well to repeated experiences, allowing you to learn and plan from things that either went well or didn’t go well. According to Oxford Brookes University (2019) </w:t>
                            </w:r>
                            <w:r w:rsidRPr="00282CAA">
                              <w:rPr>
                                <w:rFonts w:ascii="Arial" w:hAnsi="Arial" w:cs="Arial"/>
                                <w:color w:val="444444"/>
                                <w:lang w:val="en"/>
                              </w:rPr>
                              <w:t>Gibbs' reflective cycle encourages you to think systematically about the phases of an experience or activity.</w:t>
                            </w:r>
                          </w:p>
                          <w:p w:rsidR="008A317B" w:rsidRPr="00943E29" w:rsidRDefault="008A317B" w:rsidP="008A317B">
                            <w:pPr>
                              <w:jc w:val="center"/>
                              <w:rPr>
                                <w:rFonts w:ascii="Arial" w:hAnsi="Arial" w:cs="Arial"/>
                                <w:b/>
                                <w:color w:val="5B9BD5" w:themeColor="accent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817040" id="_x0000_t202" coordsize="21600,21600" o:spt="202" path="m,l,21600r21600,l21600,xe">
                <v:stroke joinstyle="miter"/>
                <v:path gradientshapeok="t" o:connecttype="rect"/>
              </v:shapetype>
              <v:shape id="Text Box 7" o:spid="_x0000_s1026" type="#_x0000_t202" style="position:absolute;margin-left:0;margin-top:4.95pt;width:246.1pt;height:426.1pt;z-index:2517053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" fillcolor="window" strokecolor="#70ad47" strokeweight="3pt">
                <v:textbox>
                  <w:txbxContent>
                    <w:p w:rsidR="008A317B" w:rsidRDefault="008A317B" w:rsidP="008A317B">
                      <w:pPr>
                        <w:jc w:val="center"/>
                        <w:rPr>
                          <w:rFonts w:ascii="Arial" w:hAnsi="Arial" w:cs="Arial"/>
                          <w:b/>
                          <w:color w:val="5B9BD5" w:themeColor="accent1"/>
                          <w:u w:val="single"/>
                        </w:rPr>
                      </w:pPr>
                      <w:r>
                        <w:rPr>
                          <w:rFonts w:ascii="Arial" w:hAnsi="Arial" w:cs="Arial"/>
                          <w:b/>
                          <w:color w:val="5B9BD5" w:themeColor="accent1"/>
                          <w:u w:val="single"/>
                        </w:rPr>
                        <w:t>Gibbs (1988) Reflective Cycle</w:t>
                      </w:r>
                    </w:p>
                    <w:p w:rsidR="008A317B" w:rsidRDefault="008A317B" w:rsidP="008A317B">
                      <w:pPr>
                        <w:jc w:val="center"/>
                        <w:rPr>
                          <w:rFonts w:ascii="Arial" w:hAnsi="Arial" w:cs="Arial"/>
                          <w:b/>
                          <w:color w:val="5B9BD5" w:themeColor="accent1"/>
                          <w:u w:val="single"/>
                        </w:rPr>
                      </w:pPr>
                      <w:r>
                        <w:rPr>
                          <w:noProof/>
                          <w:color w:val="0000FF"/>
                          <w:lang w:eastAsia="en-GB"/>
                        </w:rPr>
                        <w:drawing>
                          <wp:inline distT="0" distB="0" distL="0" distR="0" wp14:anchorId="66DF7082" wp14:editId="24EC1E78">
                            <wp:extent cx="2853055" cy="2323579"/>
                            <wp:effectExtent l="0" t="0" r="4445" b="635"/>
                            <wp:docPr id="301" name="irc_mi" descr="Image result for gibbs reflective cycle">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gibbs reflective cycle">
                                      <a:hlinkClick r:id="rId10" tgtFrame="&quot;_blank&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65192" cy="2333463"/>
                                    </a:xfrm>
                                    <a:prstGeom prst="rect">
                                      <a:avLst/>
                                    </a:prstGeom>
                                    <a:noFill/>
                                    <a:ln>
                                      <a:noFill/>
                                    </a:ln>
                                  </pic:spPr>
                                </pic:pic>
                              </a:graphicData>
                            </a:graphic>
                          </wp:inline>
                        </w:drawing>
                      </w:r>
                    </w:p>
                    <w:p w:rsidR="008A317B" w:rsidRPr="00E2365F" w:rsidRDefault="008A317B" w:rsidP="008A317B">
                      <w:pPr>
                        <w:jc w:val="right"/>
                        <w:rPr>
                          <w:rFonts w:ascii="Arial" w:hAnsi="Arial" w:cs="Arial"/>
                          <w:b/>
                          <w:noProof/>
                          <w:color w:val="0000FF"/>
                          <w:sz w:val="16"/>
                          <w:szCs w:val="16"/>
                          <w:lang w:eastAsia="en-GB"/>
                        </w:rPr>
                      </w:pPr>
                      <w:r w:rsidRPr="00745634">
                        <w:rPr>
                          <w:rFonts w:ascii="Arial" w:hAnsi="Arial" w:cs="Arial"/>
                          <w:b/>
                          <w:noProof/>
                          <w:color w:val="000000" w:themeColor="text1"/>
                          <w:sz w:val="16"/>
                          <w:szCs w:val="16"/>
                          <w:lang w:eastAsia="en-GB"/>
                        </w:rPr>
                        <w:t>University of Sheffied (2019)</w:t>
                      </w:r>
                    </w:p>
                    <w:p w:rsidR="008A317B" w:rsidRPr="00282CAA" w:rsidRDefault="008A317B" w:rsidP="008A317B">
                      <w:pPr>
                        <w:jc w:val="both"/>
                        <w:rPr>
                          <w:noProof/>
                          <w:color w:val="0000FF"/>
                          <w:lang w:eastAsia="en-GB"/>
                        </w:rPr>
                      </w:pPr>
                      <w:r w:rsidRPr="00282CAA">
                        <w:rPr>
                          <w:rFonts w:ascii="Arial" w:hAnsi="Arial" w:cs="Arial"/>
                        </w:rPr>
                        <w:t xml:space="preserve">Gibbs (1988) reflective cycle </w:t>
                      </w:r>
                      <w:r w:rsidRPr="00282CAA">
                        <w:rPr>
                          <w:rFonts w:ascii="Arial" w:hAnsi="Arial" w:cs="Arial"/>
                          <w:lang w:val="en"/>
                        </w:rPr>
                        <w:t xml:space="preserve">is an extension of Kolb’s (1984) experiential learning cycle. </w:t>
                      </w:r>
                      <w:r w:rsidRPr="00282CAA">
                        <w:rPr>
                          <w:rFonts w:ascii="Arial" w:eastAsia="Times New Roman" w:hAnsi="Arial" w:cs="Arial"/>
                          <w:color w:val="333333"/>
                          <w:lang w:val="en" w:eastAsia="en-GB"/>
                        </w:rPr>
                        <w:t xml:space="preserve">It was devised to give structure to learning from experiences through a cyclical framework and covers 6 stages. It offers a framework for examining experiences, and given its cyclical nature lends itself particularly well to repeated experiences, allowing you to learn and plan from things that either went well or didn’t go well. According to Oxford Brookes University (2019) </w:t>
                      </w:r>
                      <w:r w:rsidRPr="00282CAA">
                        <w:rPr>
                          <w:rFonts w:ascii="Arial" w:hAnsi="Arial" w:cs="Arial"/>
                          <w:color w:val="444444"/>
                          <w:lang w:val="en"/>
                        </w:rPr>
                        <w:t>Gibbs' reflective cycle encourages you to think systematically about the phases of an experience or activity.</w:t>
                      </w:r>
                    </w:p>
                    <w:p w:rsidR="008A317B" w:rsidRPr="00943E29" w:rsidRDefault="008A317B" w:rsidP="008A317B">
                      <w:pPr>
                        <w:jc w:val="center"/>
                        <w:rPr>
                          <w:rFonts w:ascii="Arial" w:hAnsi="Arial" w:cs="Arial"/>
                          <w:b/>
                          <w:color w:val="5B9BD5" w:themeColor="accent1"/>
                          <w:u w:val="single"/>
                        </w:rPr>
                      </w:pPr>
                    </w:p>
                  </w:txbxContent>
                </v:textbox>
                <w10:wrap anchorx="margin"/>
              </v:shape>
            </w:pict>
          </mc:Fallback>
        </mc:AlternateContent>
      </w:r>
      <w:r w:rsidRPr="008A317B">
        <w:rPr>
          <w:noProof/>
          <w:lang w:eastAsia="en-GB"/>
        </w:rPr>
        <mc:AlternateContent>
          <mc:Choice Requires="wps">
            <w:drawing>
              <wp:anchor distT="45720" distB="45720" distL="114300" distR="114300" simplePos="0" relativeHeight="251687936" behindDoc="0" locked="0" layoutInCell="1" allowOverlap="1" wp14:anchorId="45242807" wp14:editId="17206CF6">
                <wp:simplePos x="0" y="0"/>
                <wp:positionH relativeFrom="margin">
                  <wp:posOffset>6751320</wp:posOffset>
                </wp:positionH>
                <wp:positionV relativeFrom="paragraph">
                  <wp:posOffset>19050</wp:posOffset>
                </wp:positionV>
                <wp:extent cx="3006090" cy="5492115"/>
                <wp:effectExtent l="19050" t="19050" r="22860" b="1333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6090" cy="5492115"/>
                        </a:xfrm>
                        <a:prstGeom prst="rect">
                          <a:avLst/>
                        </a:prstGeom>
                        <a:solidFill>
                          <a:srgbClr val="FFFFFF"/>
                        </a:solidFill>
                        <a:ln w="28575">
                          <a:solidFill>
                            <a:srgbClr val="70AD47"/>
                          </a:solidFill>
                          <a:miter lim="800000"/>
                          <a:headEnd/>
                          <a:tailEnd/>
                        </a:ln>
                      </wps:spPr>
                      <wps:txbx>
                        <w:txbxContent>
                          <w:p w:rsidR="008A317B" w:rsidRDefault="008A317B" w:rsidP="008A317B">
                            <w:pPr>
                              <w:jc w:val="center"/>
                              <w:rPr>
                                <w:rFonts w:ascii="Arial" w:hAnsi="Arial" w:cs="Arial"/>
                                <w:b/>
                                <w:color w:val="5B9BD5" w:themeColor="accent1"/>
                                <w:u w:val="single"/>
                              </w:rPr>
                            </w:pPr>
                            <w:r w:rsidRPr="00943E29">
                              <w:rPr>
                                <w:rFonts w:ascii="Arial" w:hAnsi="Arial" w:cs="Arial"/>
                                <w:b/>
                                <w:color w:val="5B9BD5" w:themeColor="accent1"/>
                                <w:u w:val="single"/>
                              </w:rPr>
                              <w:t>Johns (1994) Model of Reflection</w:t>
                            </w:r>
                          </w:p>
                          <w:p w:rsidR="008A317B" w:rsidRPr="00745634" w:rsidRDefault="008A317B" w:rsidP="008A317B">
                            <w:pPr>
                              <w:jc w:val="center"/>
                              <w:rPr>
                                <w:rFonts w:ascii="Arial" w:hAnsi="Arial" w:cs="Arial"/>
                                <w:b/>
                                <w:color w:val="5B9BD5" w:themeColor="accent1"/>
                                <w:u w:val="single"/>
                              </w:rPr>
                            </w:pPr>
                            <w:r>
                              <w:rPr>
                                <w:noProof/>
                                <w:lang w:eastAsia="en-GB"/>
                              </w:rPr>
                              <w:drawing>
                                <wp:inline distT="0" distB="0" distL="0" distR="0" wp14:anchorId="4C975A10" wp14:editId="6566E4C3">
                                  <wp:extent cx="2795270" cy="2397868"/>
                                  <wp:effectExtent l="0" t="0" r="5080" b="2540"/>
                                  <wp:docPr id="64" name="Picture 64"/>
                                  <wp:cNvGraphicFramePr/>
                                  <a:graphic xmlns:a="http://schemas.openxmlformats.org/drawingml/2006/main">
                                    <a:graphicData uri="http://schemas.openxmlformats.org/drawingml/2006/picture">
                                      <pic:pic xmlns:pic="http://schemas.openxmlformats.org/drawingml/2006/picture">
                                        <pic:nvPicPr>
                                          <pic:cNvPr id="64" name="Picture 64"/>
                                          <pic:cNvPicPr/>
                                        </pic:nvPicPr>
                                        <pic:blipFill>
                                          <a:blip r:embed="rId12"/>
                                          <a:stretch>
                                            <a:fillRect/>
                                          </a:stretch>
                                        </pic:blipFill>
                                        <pic:spPr>
                                          <a:xfrm>
                                            <a:off x="0" y="0"/>
                                            <a:ext cx="2795270" cy="2397868"/>
                                          </a:xfrm>
                                          <a:prstGeom prst="rect">
                                            <a:avLst/>
                                          </a:prstGeom>
                                        </pic:spPr>
                                      </pic:pic>
                                    </a:graphicData>
                                  </a:graphic>
                                </wp:inline>
                              </w:drawing>
                            </w:r>
                          </w:p>
                          <w:p w:rsidR="008A317B" w:rsidRDefault="008A317B" w:rsidP="008A317B">
                            <w:pPr>
                              <w:jc w:val="right"/>
                              <w:rPr>
                                <w:rFonts w:ascii="Arial" w:hAnsi="Arial" w:cs="Arial"/>
                                <w:color w:val="000000" w:themeColor="text1"/>
                                <w:sz w:val="16"/>
                                <w:szCs w:val="16"/>
                              </w:rPr>
                            </w:pPr>
                            <w:r w:rsidRPr="00745634">
                              <w:rPr>
                                <w:rFonts w:ascii="Arial" w:hAnsi="Arial" w:cs="Arial"/>
                                <w:b/>
                                <w:color w:val="000000" w:themeColor="text1"/>
                                <w:sz w:val="16"/>
                                <w:szCs w:val="16"/>
                              </w:rPr>
                              <w:t>Charles Darwin University (2019</w:t>
                            </w:r>
                            <w:r w:rsidRPr="00745634">
                              <w:rPr>
                                <w:rFonts w:ascii="Arial" w:hAnsi="Arial" w:cs="Arial"/>
                                <w:color w:val="000000" w:themeColor="text1"/>
                                <w:sz w:val="16"/>
                                <w:szCs w:val="16"/>
                              </w:rPr>
                              <w:t>)</w:t>
                            </w:r>
                          </w:p>
                          <w:p w:rsidR="008A317B" w:rsidRPr="00282CAA" w:rsidRDefault="008A317B" w:rsidP="008A317B">
                            <w:pPr>
                              <w:jc w:val="both"/>
                              <w:rPr>
                                <w:rFonts w:ascii="Arial" w:hAnsi="Arial" w:cs="Arial"/>
                              </w:rPr>
                            </w:pPr>
                            <w:r w:rsidRPr="00282CAA">
                              <w:rPr>
                                <w:rFonts w:ascii="Arial" w:eastAsia="Times New Roman" w:hAnsi="Arial" w:cs="Arial"/>
                                <w:color w:val="333333"/>
                                <w:lang w:val="en" w:eastAsia="en-GB"/>
                              </w:rPr>
                              <w:t xml:space="preserve">Johns (1994) model of reflection was derived from </w:t>
                            </w:r>
                            <w:r w:rsidRPr="00282CAA">
                              <w:rPr>
                                <w:rFonts w:ascii="Arial" w:eastAsia="Arial" w:hAnsi="Arial" w:cs="Arial"/>
                                <w:color w:val="000000"/>
                                <w:lang w:eastAsia="en-GB"/>
                              </w:rPr>
                              <w:t xml:space="preserve">the work of </w:t>
                            </w:r>
                            <w:proofErr w:type="spellStart"/>
                            <w:r w:rsidRPr="00282CAA">
                              <w:rPr>
                                <w:rFonts w:ascii="Arial" w:eastAsia="Arial" w:hAnsi="Arial" w:cs="Arial"/>
                                <w:color w:val="000000"/>
                                <w:lang w:eastAsia="en-GB"/>
                              </w:rPr>
                              <w:t>Carper</w:t>
                            </w:r>
                            <w:proofErr w:type="spellEnd"/>
                            <w:r w:rsidRPr="00282CAA">
                              <w:rPr>
                                <w:rFonts w:ascii="Arial" w:eastAsia="Arial" w:hAnsi="Arial" w:cs="Arial"/>
                                <w:color w:val="000000"/>
                                <w:lang w:eastAsia="en-GB"/>
                              </w:rPr>
                              <w:t xml:space="preserve"> (1978). It is based on 5 questions in a cyclical style which enables you to break down your experience and reflect on the process and outcomes. </w:t>
                            </w:r>
                            <w:r w:rsidRPr="00282CAA">
                              <w:rPr>
                                <w:rFonts w:ascii="Arial" w:hAnsi="Arial" w:cs="Arial"/>
                                <w:lang w:val="en"/>
                              </w:rPr>
                              <w:t xml:space="preserve">Quinn (2000) suggests </w:t>
                            </w:r>
                            <w:r w:rsidRPr="00282CAA">
                              <w:rPr>
                                <w:rFonts w:ascii="Arial" w:hAnsi="Arial" w:cs="Arial"/>
                              </w:rPr>
                              <w:t xml:space="preserve">that practitioners need to be taught how to reflect and models like Johns’ offers a comprehensive checklist. </w:t>
                            </w:r>
                          </w:p>
                          <w:p w:rsidR="008A317B" w:rsidRPr="00E2365F" w:rsidRDefault="008A317B" w:rsidP="008A317B">
                            <w:pPr>
                              <w:shd w:val="clear" w:color="auto" w:fill="FFFFFF"/>
                              <w:spacing w:after="0" w:line="240" w:lineRule="auto"/>
                              <w:jc w:val="both"/>
                              <w:rPr>
                                <w:rFonts w:ascii="Arial" w:eastAsia="Times New Roman" w:hAnsi="Arial" w:cs="Arial"/>
                                <w:color w:val="111111"/>
                                <w:lang w:val="en" w:eastAsia="en-GB"/>
                              </w:rPr>
                            </w:pPr>
                            <w:r w:rsidRPr="00E2365F">
                              <w:rPr>
                                <w:rFonts w:ascii="Arial" w:eastAsia="Times New Roman" w:hAnsi="Arial" w:cs="Arial"/>
                                <w:color w:val="111111"/>
                                <w:lang w:val="en" w:eastAsia="en-GB"/>
                              </w:rPr>
                              <w:t xml:space="preserve">According to Wain (2017) both the Gibb’s model, and Johns’ model are used for structured reflection giving the student the ability to look at a particular event, its consequences and its possible development. </w:t>
                            </w:r>
                          </w:p>
                          <w:p w:rsidR="008A317B" w:rsidRDefault="008A317B" w:rsidP="008A317B">
                            <w:pPr>
                              <w:jc w:val="both"/>
                              <w:rPr>
                                <w:rFonts w:ascii="Arial" w:hAnsi="Arial" w:cs="Arial"/>
                                <w:sz w:val="24"/>
                                <w:szCs w:val="24"/>
                              </w:rPr>
                            </w:pPr>
                          </w:p>
                          <w:p w:rsidR="008A317B" w:rsidRDefault="008A317B" w:rsidP="008A317B">
                            <w:pPr>
                              <w:rPr>
                                <w:rFonts w:ascii="Arial" w:hAnsi="Arial" w:cs="Arial"/>
                                <w:sz w:val="24"/>
                                <w:szCs w:val="24"/>
                              </w:rPr>
                            </w:pPr>
                          </w:p>
                          <w:p w:rsidR="008A317B" w:rsidRPr="00E2365F" w:rsidRDefault="008A317B" w:rsidP="008A317B">
                            <w:pPr>
                              <w:rPr>
                                <w:rFonts w:ascii="Arial" w:hAnsi="Arial" w:cs="Arial"/>
                                <w:color w:val="000000" w:themeColor="text1"/>
                                <w:sz w:val="20"/>
                                <w:szCs w:val="20"/>
                              </w:rPr>
                            </w:pPr>
                          </w:p>
                          <w:p w:rsidR="008A317B" w:rsidRDefault="008A317B" w:rsidP="008A317B">
                            <w:pPr>
                              <w:jc w:val="center"/>
                              <w:rPr>
                                <w:rFonts w:ascii="Arial" w:hAnsi="Arial" w:cs="Arial"/>
                                <w:b/>
                                <w:color w:val="5B9BD5" w:themeColor="accent1"/>
                                <w:u w:val="single"/>
                              </w:rPr>
                            </w:pPr>
                          </w:p>
                          <w:p w:rsidR="008A317B" w:rsidRDefault="008A317B" w:rsidP="008A317B">
                            <w:pPr>
                              <w:jc w:val="center"/>
                              <w:rPr>
                                <w:rFonts w:ascii="Arial" w:hAnsi="Arial" w:cs="Arial"/>
                                <w:b/>
                                <w:color w:val="5B9BD5" w:themeColor="accent1"/>
                                <w:u w:val="single"/>
                              </w:rPr>
                            </w:pPr>
                          </w:p>
                          <w:p w:rsidR="008A317B" w:rsidRDefault="008A317B" w:rsidP="008A317B">
                            <w:pPr>
                              <w:jc w:val="center"/>
                              <w:rPr>
                                <w:rFonts w:ascii="Arial" w:hAnsi="Arial" w:cs="Arial"/>
                                <w:b/>
                                <w:color w:val="5B9BD5" w:themeColor="accent1"/>
                                <w:u w:val="single"/>
                              </w:rPr>
                            </w:pPr>
                          </w:p>
                          <w:p w:rsidR="008A317B" w:rsidRDefault="008A317B" w:rsidP="008A317B">
                            <w:pPr>
                              <w:jc w:val="center"/>
                              <w:rPr>
                                <w:rFonts w:ascii="Arial" w:hAnsi="Arial" w:cs="Arial"/>
                                <w:b/>
                                <w:color w:val="5B9BD5" w:themeColor="accent1"/>
                                <w:u w:val="single"/>
                              </w:rPr>
                            </w:pPr>
                          </w:p>
                          <w:p w:rsidR="008A317B" w:rsidRDefault="008A317B" w:rsidP="008A317B">
                            <w:pPr>
                              <w:jc w:val="center"/>
                              <w:rPr>
                                <w:rFonts w:ascii="Arial" w:hAnsi="Arial" w:cs="Arial"/>
                                <w:b/>
                                <w:color w:val="5B9BD5" w:themeColor="accent1"/>
                                <w:u w:val="single"/>
                              </w:rPr>
                            </w:pPr>
                          </w:p>
                          <w:p w:rsidR="008A317B" w:rsidRDefault="008A317B" w:rsidP="008A317B">
                            <w:pPr>
                              <w:jc w:val="center"/>
                              <w:rPr>
                                <w:rFonts w:ascii="Arial" w:hAnsi="Arial" w:cs="Arial"/>
                                <w:b/>
                                <w:color w:val="5B9BD5" w:themeColor="accent1"/>
                                <w:u w:val="single"/>
                              </w:rPr>
                            </w:pPr>
                          </w:p>
                          <w:p w:rsidR="008A317B" w:rsidRDefault="008A317B" w:rsidP="008A317B">
                            <w:pPr>
                              <w:jc w:val="center"/>
                              <w:rPr>
                                <w:rFonts w:ascii="Arial" w:hAnsi="Arial" w:cs="Arial"/>
                                <w:b/>
                                <w:color w:val="5B9BD5" w:themeColor="accent1"/>
                                <w:u w:val="single"/>
                              </w:rPr>
                            </w:pPr>
                          </w:p>
                          <w:p w:rsidR="008A317B" w:rsidRDefault="008A317B" w:rsidP="008A317B">
                            <w:pPr>
                              <w:jc w:val="center"/>
                              <w:rPr>
                                <w:rFonts w:ascii="Arial" w:hAnsi="Arial" w:cs="Arial"/>
                                <w:b/>
                                <w:color w:val="5B9BD5" w:themeColor="accent1"/>
                                <w:u w:val="single"/>
                              </w:rPr>
                            </w:pPr>
                          </w:p>
                          <w:p w:rsidR="008A317B" w:rsidRPr="00943E29" w:rsidRDefault="008A317B" w:rsidP="008A317B">
                            <w:pPr>
                              <w:jc w:val="center"/>
                              <w:rPr>
                                <w:rFonts w:ascii="Arial" w:hAnsi="Arial" w:cs="Arial"/>
                                <w:b/>
                                <w:color w:val="5B9BD5" w:themeColor="accent1"/>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242807" id="Text Box 2" o:spid="_x0000_s1027" type="#_x0000_t202" style="position:absolute;margin-left:531.6pt;margin-top:1.5pt;width:236.7pt;height:432.45pt;z-index:251687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" strokecolor="#70ad47" strokeweight="2.25pt">
                <v:textbox>
                  <w:txbxContent>
                    <w:p w:rsidR="008A317B" w:rsidRDefault="008A317B" w:rsidP="008A317B">
                      <w:pPr>
                        <w:jc w:val="center"/>
                        <w:rPr>
                          <w:rFonts w:ascii="Arial" w:hAnsi="Arial" w:cs="Arial"/>
                          <w:b/>
                          <w:color w:val="5B9BD5" w:themeColor="accent1"/>
                          <w:u w:val="single"/>
                        </w:rPr>
                      </w:pPr>
                      <w:r w:rsidRPr="00943E29">
                        <w:rPr>
                          <w:rFonts w:ascii="Arial" w:hAnsi="Arial" w:cs="Arial"/>
                          <w:b/>
                          <w:color w:val="5B9BD5" w:themeColor="accent1"/>
                          <w:u w:val="single"/>
                        </w:rPr>
                        <w:t>Johns (1994) Model of Reflection</w:t>
                      </w:r>
                    </w:p>
                    <w:p w:rsidR="008A317B" w:rsidRPr="00745634" w:rsidRDefault="008A317B" w:rsidP="008A317B">
                      <w:pPr>
                        <w:jc w:val="center"/>
                        <w:rPr>
                          <w:rFonts w:ascii="Arial" w:hAnsi="Arial" w:cs="Arial"/>
                          <w:b/>
                          <w:color w:val="5B9BD5" w:themeColor="accent1"/>
                          <w:u w:val="single"/>
                        </w:rPr>
                      </w:pPr>
                      <w:r>
                        <w:rPr>
                          <w:noProof/>
                          <w:lang w:eastAsia="en-GB"/>
                        </w:rPr>
                        <w:drawing>
                          <wp:inline distT="0" distB="0" distL="0" distR="0" wp14:anchorId="4C975A10" wp14:editId="6566E4C3">
                            <wp:extent cx="2795270" cy="2397868"/>
                            <wp:effectExtent l="0" t="0" r="5080" b="2540"/>
                            <wp:docPr id="64" name="Picture 64"/>
                            <wp:cNvGraphicFramePr/>
                            <a:graphic xmlns:a="http://schemas.openxmlformats.org/drawingml/2006/main">
                              <a:graphicData uri="http://schemas.openxmlformats.org/drawingml/2006/picture">
                                <pic:pic xmlns:pic="http://schemas.openxmlformats.org/drawingml/2006/picture">
                                  <pic:nvPicPr>
                                    <pic:cNvPr id="64" name="Picture 64"/>
                                    <pic:cNvPicPr/>
                                  </pic:nvPicPr>
                                  <pic:blipFill>
                                    <a:blip r:embed="rId12"/>
                                    <a:stretch>
                                      <a:fillRect/>
                                    </a:stretch>
                                  </pic:blipFill>
                                  <pic:spPr>
                                    <a:xfrm>
                                      <a:off x="0" y="0"/>
                                      <a:ext cx="2795270" cy="2397868"/>
                                    </a:xfrm>
                                    <a:prstGeom prst="rect">
                                      <a:avLst/>
                                    </a:prstGeom>
                                  </pic:spPr>
                                </pic:pic>
                              </a:graphicData>
                            </a:graphic>
                          </wp:inline>
                        </w:drawing>
                      </w:r>
                    </w:p>
                    <w:p w:rsidR="008A317B" w:rsidRDefault="008A317B" w:rsidP="008A317B">
                      <w:pPr>
                        <w:jc w:val="right"/>
                        <w:rPr>
                          <w:rFonts w:ascii="Arial" w:hAnsi="Arial" w:cs="Arial"/>
                          <w:color w:val="000000" w:themeColor="text1"/>
                          <w:sz w:val="16"/>
                          <w:szCs w:val="16"/>
                        </w:rPr>
                      </w:pPr>
                      <w:r w:rsidRPr="00745634">
                        <w:rPr>
                          <w:rFonts w:ascii="Arial" w:hAnsi="Arial" w:cs="Arial"/>
                          <w:b/>
                          <w:color w:val="000000" w:themeColor="text1"/>
                          <w:sz w:val="16"/>
                          <w:szCs w:val="16"/>
                        </w:rPr>
                        <w:t>Charles Darwin University (2019</w:t>
                      </w:r>
                      <w:r w:rsidRPr="00745634">
                        <w:rPr>
                          <w:rFonts w:ascii="Arial" w:hAnsi="Arial" w:cs="Arial"/>
                          <w:color w:val="000000" w:themeColor="text1"/>
                          <w:sz w:val="16"/>
                          <w:szCs w:val="16"/>
                        </w:rPr>
                        <w:t>)</w:t>
                      </w:r>
                    </w:p>
                    <w:p w:rsidR="008A317B" w:rsidRPr="00282CAA" w:rsidRDefault="008A317B" w:rsidP="008A317B">
                      <w:pPr>
                        <w:jc w:val="both"/>
                        <w:rPr>
                          <w:rFonts w:ascii="Arial" w:hAnsi="Arial" w:cs="Arial"/>
                        </w:rPr>
                      </w:pPr>
                      <w:r w:rsidRPr="00282CAA">
                        <w:rPr>
                          <w:rFonts w:ascii="Arial" w:eastAsia="Times New Roman" w:hAnsi="Arial" w:cs="Arial"/>
                          <w:color w:val="333333"/>
                          <w:lang w:val="en" w:eastAsia="en-GB"/>
                        </w:rPr>
                        <w:t xml:space="preserve">Johns (1994) model of reflection was derived from </w:t>
                      </w:r>
                      <w:r w:rsidRPr="00282CAA">
                        <w:rPr>
                          <w:rFonts w:ascii="Arial" w:eastAsia="Arial" w:hAnsi="Arial" w:cs="Arial"/>
                          <w:color w:val="000000"/>
                          <w:lang w:eastAsia="en-GB"/>
                        </w:rPr>
                        <w:t xml:space="preserve">the work of </w:t>
                      </w:r>
                      <w:proofErr w:type="spellStart"/>
                      <w:r w:rsidRPr="00282CAA">
                        <w:rPr>
                          <w:rFonts w:ascii="Arial" w:eastAsia="Arial" w:hAnsi="Arial" w:cs="Arial"/>
                          <w:color w:val="000000"/>
                          <w:lang w:eastAsia="en-GB"/>
                        </w:rPr>
                        <w:t>Carper</w:t>
                      </w:r>
                      <w:proofErr w:type="spellEnd"/>
                      <w:r w:rsidRPr="00282CAA">
                        <w:rPr>
                          <w:rFonts w:ascii="Arial" w:eastAsia="Arial" w:hAnsi="Arial" w:cs="Arial"/>
                          <w:color w:val="000000"/>
                          <w:lang w:eastAsia="en-GB"/>
                        </w:rPr>
                        <w:t xml:space="preserve"> (1978). It is based on 5 questions in a cyclical style which enables you to break down your experience and reflect on the process and outcomes. </w:t>
                      </w:r>
                      <w:r w:rsidRPr="00282CAA">
                        <w:rPr>
                          <w:rFonts w:ascii="Arial" w:hAnsi="Arial" w:cs="Arial"/>
                          <w:lang w:val="en"/>
                        </w:rPr>
                        <w:t xml:space="preserve">Quinn (2000) suggests </w:t>
                      </w:r>
                      <w:r w:rsidRPr="00282CAA">
                        <w:rPr>
                          <w:rFonts w:ascii="Arial" w:hAnsi="Arial" w:cs="Arial"/>
                        </w:rPr>
                        <w:t xml:space="preserve">that practitioners need to be taught how to reflect and models like Johns’ offers a comprehensive checklist. </w:t>
                      </w:r>
                    </w:p>
                    <w:p w:rsidR="008A317B" w:rsidRPr="00E2365F" w:rsidRDefault="008A317B" w:rsidP="008A317B">
                      <w:pPr>
                        <w:shd w:val="clear" w:color="auto" w:fill="FFFFFF"/>
                        <w:spacing w:after="0" w:line="240" w:lineRule="auto"/>
                        <w:jc w:val="both"/>
                        <w:rPr>
                          <w:rFonts w:ascii="Arial" w:eastAsia="Times New Roman" w:hAnsi="Arial" w:cs="Arial"/>
                          <w:color w:val="111111"/>
                          <w:lang w:val="en" w:eastAsia="en-GB"/>
                        </w:rPr>
                      </w:pPr>
                      <w:r w:rsidRPr="00E2365F">
                        <w:rPr>
                          <w:rFonts w:ascii="Arial" w:eastAsia="Times New Roman" w:hAnsi="Arial" w:cs="Arial"/>
                          <w:color w:val="111111"/>
                          <w:lang w:val="en" w:eastAsia="en-GB"/>
                        </w:rPr>
                        <w:t xml:space="preserve">According to Wain (2017) both the Gibb’s model, and Johns’ model are used for structured reflection giving the student the ability to look at a particular event, its consequences and its possible development. </w:t>
                      </w:r>
                    </w:p>
                    <w:p w:rsidR="008A317B" w:rsidRDefault="008A317B" w:rsidP="008A317B">
                      <w:pPr>
                        <w:jc w:val="both"/>
                        <w:rPr>
                          <w:rFonts w:ascii="Arial" w:hAnsi="Arial" w:cs="Arial"/>
                          <w:sz w:val="24"/>
                          <w:szCs w:val="24"/>
                        </w:rPr>
                      </w:pPr>
                    </w:p>
                    <w:p w:rsidR="008A317B" w:rsidRDefault="008A317B" w:rsidP="008A317B">
                      <w:pPr>
                        <w:rPr>
                          <w:rFonts w:ascii="Arial" w:hAnsi="Arial" w:cs="Arial"/>
                          <w:sz w:val="24"/>
                          <w:szCs w:val="24"/>
                        </w:rPr>
                      </w:pPr>
                    </w:p>
                    <w:p w:rsidR="008A317B" w:rsidRPr="00E2365F" w:rsidRDefault="008A317B" w:rsidP="008A317B">
                      <w:pPr>
                        <w:rPr>
                          <w:rFonts w:ascii="Arial" w:hAnsi="Arial" w:cs="Arial"/>
                          <w:color w:val="000000" w:themeColor="text1"/>
                          <w:sz w:val="20"/>
                          <w:szCs w:val="20"/>
                        </w:rPr>
                      </w:pPr>
                    </w:p>
                    <w:p w:rsidR="008A317B" w:rsidRDefault="008A317B" w:rsidP="008A317B">
                      <w:pPr>
                        <w:jc w:val="center"/>
                        <w:rPr>
                          <w:rFonts w:ascii="Arial" w:hAnsi="Arial" w:cs="Arial"/>
                          <w:b/>
                          <w:color w:val="5B9BD5" w:themeColor="accent1"/>
                          <w:u w:val="single"/>
                        </w:rPr>
                      </w:pPr>
                    </w:p>
                    <w:p w:rsidR="008A317B" w:rsidRDefault="008A317B" w:rsidP="008A317B">
                      <w:pPr>
                        <w:jc w:val="center"/>
                        <w:rPr>
                          <w:rFonts w:ascii="Arial" w:hAnsi="Arial" w:cs="Arial"/>
                          <w:b/>
                          <w:color w:val="5B9BD5" w:themeColor="accent1"/>
                          <w:u w:val="single"/>
                        </w:rPr>
                      </w:pPr>
                    </w:p>
                    <w:p w:rsidR="008A317B" w:rsidRDefault="008A317B" w:rsidP="008A317B">
                      <w:pPr>
                        <w:jc w:val="center"/>
                        <w:rPr>
                          <w:rFonts w:ascii="Arial" w:hAnsi="Arial" w:cs="Arial"/>
                          <w:b/>
                          <w:color w:val="5B9BD5" w:themeColor="accent1"/>
                          <w:u w:val="single"/>
                        </w:rPr>
                      </w:pPr>
                    </w:p>
                    <w:p w:rsidR="008A317B" w:rsidRDefault="008A317B" w:rsidP="008A317B">
                      <w:pPr>
                        <w:jc w:val="center"/>
                        <w:rPr>
                          <w:rFonts w:ascii="Arial" w:hAnsi="Arial" w:cs="Arial"/>
                          <w:b/>
                          <w:color w:val="5B9BD5" w:themeColor="accent1"/>
                          <w:u w:val="single"/>
                        </w:rPr>
                      </w:pPr>
                    </w:p>
                    <w:p w:rsidR="008A317B" w:rsidRDefault="008A317B" w:rsidP="008A317B">
                      <w:pPr>
                        <w:jc w:val="center"/>
                        <w:rPr>
                          <w:rFonts w:ascii="Arial" w:hAnsi="Arial" w:cs="Arial"/>
                          <w:b/>
                          <w:color w:val="5B9BD5" w:themeColor="accent1"/>
                          <w:u w:val="single"/>
                        </w:rPr>
                      </w:pPr>
                    </w:p>
                    <w:p w:rsidR="008A317B" w:rsidRDefault="008A317B" w:rsidP="008A317B">
                      <w:pPr>
                        <w:jc w:val="center"/>
                        <w:rPr>
                          <w:rFonts w:ascii="Arial" w:hAnsi="Arial" w:cs="Arial"/>
                          <w:b/>
                          <w:color w:val="5B9BD5" w:themeColor="accent1"/>
                          <w:u w:val="single"/>
                        </w:rPr>
                      </w:pPr>
                    </w:p>
                    <w:p w:rsidR="008A317B" w:rsidRDefault="008A317B" w:rsidP="008A317B">
                      <w:pPr>
                        <w:jc w:val="center"/>
                        <w:rPr>
                          <w:rFonts w:ascii="Arial" w:hAnsi="Arial" w:cs="Arial"/>
                          <w:b/>
                          <w:color w:val="5B9BD5" w:themeColor="accent1"/>
                          <w:u w:val="single"/>
                        </w:rPr>
                      </w:pPr>
                    </w:p>
                    <w:p w:rsidR="008A317B" w:rsidRDefault="008A317B" w:rsidP="008A317B">
                      <w:pPr>
                        <w:jc w:val="center"/>
                        <w:rPr>
                          <w:rFonts w:ascii="Arial" w:hAnsi="Arial" w:cs="Arial"/>
                          <w:b/>
                          <w:color w:val="5B9BD5" w:themeColor="accent1"/>
                          <w:u w:val="single"/>
                        </w:rPr>
                      </w:pPr>
                    </w:p>
                    <w:p w:rsidR="008A317B" w:rsidRPr="00943E29" w:rsidRDefault="008A317B" w:rsidP="008A317B">
                      <w:pPr>
                        <w:jc w:val="center"/>
                        <w:rPr>
                          <w:rFonts w:ascii="Arial" w:hAnsi="Arial" w:cs="Arial"/>
                          <w:b/>
                          <w:color w:val="5B9BD5" w:themeColor="accent1"/>
                          <w:u w:val="single"/>
                        </w:rPr>
                      </w:pPr>
                    </w:p>
                  </w:txbxContent>
                </v:textbox>
                <w10:wrap type="square" anchorx="margin"/>
              </v:shape>
            </w:pict>
          </mc:Fallback>
        </mc:AlternateContent>
      </w:r>
      <w:r w:rsidRPr="008A317B">
        <w:rPr>
          <w:noProof/>
          <w:lang w:eastAsia="en-GB"/>
        </w:rPr>
        <mc:AlternateContent>
          <mc:Choice Requires="wps">
            <w:drawing>
              <wp:anchor distT="45720" distB="45720" distL="114300" distR="114300" simplePos="0" relativeHeight="251702272" behindDoc="0" locked="0" layoutInCell="1" allowOverlap="1" wp14:anchorId="5200D9BB" wp14:editId="05ADB5E7">
                <wp:simplePos x="0" y="0"/>
                <wp:positionH relativeFrom="column">
                  <wp:posOffset>3249930</wp:posOffset>
                </wp:positionH>
                <wp:positionV relativeFrom="paragraph">
                  <wp:posOffset>782320</wp:posOffset>
                </wp:positionV>
                <wp:extent cx="3406775" cy="2555240"/>
                <wp:effectExtent l="19050" t="19050" r="22225" b="1651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6775" cy="2555240"/>
                        </a:xfrm>
                        <a:prstGeom prst="rect">
                          <a:avLst/>
                        </a:prstGeom>
                        <a:solidFill>
                          <a:srgbClr val="FFFFFF"/>
                        </a:solidFill>
                        <a:ln w="28575">
                          <a:solidFill>
                            <a:srgbClr val="5B9BD5"/>
                          </a:solidFill>
                          <a:miter lim="800000"/>
                          <a:headEnd/>
                          <a:tailEnd/>
                        </a:ln>
                      </wps:spPr>
                      <wps:txbx>
                        <w:txbxContent>
                          <w:p w:rsidR="008A317B" w:rsidRPr="00C92725" w:rsidRDefault="008A317B" w:rsidP="008A317B">
                            <w:pPr>
                              <w:jc w:val="center"/>
                              <w:rPr>
                                <w:rFonts w:ascii="Arial" w:hAnsi="Arial" w:cs="Arial"/>
                                <w:b/>
                                <w:color w:val="70AD47" w:themeColor="accent6"/>
                                <w:u w:val="single"/>
                              </w:rPr>
                            </w:pPr>
                            <w:r w:rsidRPr="00C92725">
                              <w:rPr>
                                <w:rFonts w:ascii="Arial" w:hAnsi="Arial" w:cs="Arial"/>
                                <w:b/>
                                <w:color w:val="70AD47" w:themeColor="accent6"/>
                                <w:u w:val="single"/>
                              </w:rPr>
                              <w:t>What is it?</w:t>
                            </w:r>
                          </w:p>
                          <w:p w:rsidR="008A317B" w:rsidRPr="00BE242F" w:rsidRDefault="008A317B" w:rsidP="008A317B">
                            <w:pPr>
                              <w:shd w:val="clear" w:color="auto" w:fill="FFFFFF"/>
                              <w:spacing w:after="0" w:line="240" w:lineRule="auto"/>
                              <w:jc w:val="both"/>
                              <w:rPr>
                                <w:rFonts w:ascii="Arial" w:eastAsia="Times New Roman" w:hAnsi="Arial" w:cs="Arial"/>
                                <w:color w:val="111111"/>
                                <w:lang w:val="en" w:eastAsia="en-GB"/>
                              </w:rPr>
                            </w:pPr>
                            <w:r w:rsidRPr="00BE242F">
                              <w:rPr>
                                <w:rFonts w:ascii="Arial" w:hAnsi="Arial" w:cs="Arial"/>
                                <w:color w:val="000000" w:themeColor="text1"/>
                              </w:rPr>
                              <w:t xml:space="preserve">According to Craft and Paige - Smith (2008) reflective practice is a vital aspect of working in the early years. It involves reflecting on, developing and changing practice. </w:t>
                            </w:r>
                            <w:proofErr w:type="spellStart"/>
                            <w:r w:rsidRPr="00BE242F">
                              <w:rPr>
                                <w:rFonts w:ascii="Arial" w:hAnsi="Arial" w:cs="Arial"/>
                                <w:color w:val="000000" w:themeColor="text1"/>
                              </w:rPr>
                              <w:t>Loughran</w:t>
                            </w:r>
                            <w:proofErr w:type="spellEnd"/>
                            <w:r w:rsidRPr="00BE242F">
                              <w:rPr>
                                <w:rFonts w:ascii="Arial" w:hAnsi="Arial" w:cs="Arial"/>
                                <w:color w:val="000000" w:themeColor="text1"/>
                              </w:rPr>
                              <w:t xml:space="preserve"> (1996) describes reflective practice as an activity in which people recapture their experience, think about it, mull over it and evaluate it. In reflective practice we become researchers looking at our own work in order to develop and improve it.  Edwards (2000).  </w:t>
                            </w:r>
                            <w:r w:rsidRPr="00BE242F">
                              <w:rPr>
                                <w:rFonts w:ascii="Arial" w:eastAsia="Times New Roman" w:hAnsi="Arial" w:cs="Arial"/>
                                <w:color w:val="111111"/>
                                <w:lang w:val="en" w:eastAsia="en-GB"/>
                              </w:rPr>
                              <w:t>According to Wain (2017) Reflection provides a structure in which to evaluate learning, allowing theories and concepts to become entrenched in practice, and fostering continual thought and innovation.</w:t>
                            </w:r>
                          </w:p>
                          <w:p w:rsidR="008A317B" w:rsidRDefault="008A317B" w:rsidP="008A317B">
                            <w:pPr>
                              <w:jc w:val="both"/>
                              <w:rPr>
                                <w:rFonts w:ascii="Arial" w:hAnsi="Arial" w:cs="Arial"/>
                                <w:color w:val="000000" w:themeColor="text1"/>
                              </w:rPr>
                            </w:pPr>
                          </w:p>
                          <w:p w:rsidR="008A317B" w:rsidRDefault="008A317B" w:rsidP="008A317B">
                            <w:pPr>
                              <w:jc w:val="both"/>
                              <w:rPr>
                                <w:rFonts w:ascii="Arial" w:hAnsi="Arial" w:cs="Arial"/>
                                <w:color w:val="000000" w:themeColor="text1"/>
                              </w:rPr>
                            </w:pPr>
                          </w:p>
                          <w:p w:rsidR="008A317B" w:rsidRDefault="008A317B" w:rsidP="008A317B">
                            <w:pPr>
                              <w:jc w:val="both"/>
                              <w:rPr>
                                <w:rFonts w:ascii="Arial" w:hAnsi="Arial" w:cs="Arial"/>
                                <w:color w:val="000000" w:themeColor="text1"/>
                              </w:rPr>
                            </w:pPr>
                          </w:p>
                          <w:p w:rsidR="008A317B" w:rsidRPr="0020373E" w:rsidRDefault="008A317B" w:rsidP="008A317B">
                            <w:pPr>
                              <w:rPr>
                                <w:rFonts w:ascii="Arial" w:hAnsi="Arial" w:cs="Arial"/>
                                <w:color w:val="000000" w:themeColor="text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00D9BB" id="_x0000_s1028" type="#_x0000_t202" style="position:absolute;margin-left:255.9pt;margin-top:61.6pt;width:268.25pt;height:201.2pt;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" strokecolor="#5b9bd5" strokeweight="2.25pt">
                <v:textbox>
                  <w:txbxContent>
                    <w:p w:rsidR="008A317B" w:rsidRPr="00C92725" w:rsidRDefault="008A317B" w:rsidP="008A317B">
                      <w:pPr>
                        <w:jc w:val="center"/>
                        <w:rPr>
                          <w:rFonts w:ascii="Arial" w:hAnsi="Arial" w:cs="Arial"/>
                          <w:b/>
                          <w:color w:val="70AD47" w:themeColor="accent6"/>
                          <w:u w:val="single"/>
                        </w:rPr>
                      </w:pPr>
                      <w:r w:rsidRPr="00C92725">
                        <w:rPr>
                          <w:rFonts w:ascii="Arial" w:hAnsi="Arial" w:cs="Arial"/>
                          <w:b/>
                          <w:color w:val="70AD47" w:themeColor="accent6"/>
                          <w:u w:val="single"/>
                        </w:rPr>
                        <w:t>What is it?</w:t>
                      </w:r>
                    </w:p>
                    <w:p w:rsidR="008A317B" w:rsidRPr="00BE242F" w:rsidRDefault="008A317B" w:rsidP="008A317B">
                      <w:pPr>
                        <w:shd w:val="clear" w:color="auto" w:fill="FFFFFF"/>
                        <w:spacing w:after="0" w:line="240" w:lineRule="auto"/>
                        <w:jc w:val="both"/>
                        <w:rPr>
                          <w:rFonts w:ascii="Arial" w:eastAsia="Times New Roman" w:hAnsi="Arial" w:cs="Arial"/>
                          <w:color w:val="111111"/>
                          <w:lang w:val="en" w:eastAsia="en-GB"/>
                        </w:rPr>
                      </w:pPr>
                      <w:r w:rsidRPr="00BE242F">
                        <w:rPr>
                          <w:rFonts w:ascii="Arial" w:hAnsi="Arial" w:cs="Arial"/>
                          <w:color w:val="000000" w:themeColor="text1"/>
                        </w:rPr>
                        <w:t xml:space="preserve">According to Craft and Paige - Smith (2008) reflective practice is a vital aspect of working in the early years. It involves reflecting on, developing and changing practice. </w:t>
                      </w:r>
                      <w:proofErr w:type="spellStart"/>
                      <w:r w:rsidRPr="00BE242F">
                        <w:rPr>
                          <w:rFonts w:ascii="Arial" w:hAnsi="Arial" w:cs="Arial"/>
                          <w:color w:val="000000" w:themeColor="text1"/>
                        </w:rPr>
                        <w:t>Loughran</w:t>
                      </w:r>
                      <w:proofErr w:type="spellEnd"/>
                      <w:r w:rsidRPr="00BE242F">
                        <w:rPr>
                          <w:rFonts w:ascii="Arial" w:hAnsi="Arial" w:cs="Arial"/>
                          <w:color w:val="000000" w:themeColor="text1"/>
                        </w:rPr>
                        <w:t xml:space="preserve"> (1996) describes reflective practice as an activity in which people recapture their experience, think about it, mull over it and evaluate it. In reflective practice we become researchers looking at our own work in order to develop and improve it.  Edwards (2000).  </w:t>
                      </w:r>
                      <w:r w:rsidRPr="00BE242F">
                        <w:rPr>
                          <w:rFonts w:ascii="Arial" w:eastAsia="Times New Roman" w:hAnsi="Arial" w:cs="Arial"/>
                          <w:color w:val="111111"/>
                          <w:lang w:val="en" w:eastAsia="en-GB"/>
                        </w:rPr>
                        <w:t>According to Wain (2017) Reflection provides a structure in which to evaluate learning, allowing theories and concepts to become entrenched in practice, and fostering continual thought and innovation.</w:t>
                      </w:r>
                    </w:p>
                    <w:p w:rsidR="008A317B" w:rsidRDefault="008A317B" w:rsidP="008A317B">
                      <w:pPr>
                        <w:jc w:val="both"/>
                        <w:rPr>
                          <w:rFonts w:ascii="Arial" w:hAnsi="Arial" w:cs="Arial"/>
                          <w:color w:val="000000" w:themeColor="text1"/>
                        </w:rPr>
                      </w:pPr>
                    </w:p>
                    <w:p w:rsidR="008A317B" w:rsidRDefault="008A317B" w:rsidP="008A317B">
                      <w:pPr>
                        <w:jc w:val="both"/>
                        <w:rPr>
                          <w:rFonts w:ascii="Arial" w:hAnsi="Arial" w:cs="Arial"/>
                          <w:color w:val="000000" w:themeColor="text1"/>
                        </w:rPr>
                      </w:pPr>
                    </w:p>
                    <w:p w:rsidR="008A317B" w:rsidRDefault="008A317B" w:rsidP="008A317B">
                      <w:pPr>
                        <w:jc w:val="both"/>
                        <w:rPr>
                          <w:rFonts w:ascii="Arial" w:hAnsi="Arial" w:cs="Arial"/>
                          <w:color w:val="000000" w:themeColor="text1"/>
                        </w:rPr>
                      </w:pPr>
                    </w:p>
                    <w:p w:rsidR="008A317B" w:rsidRPr="0020373E" w:rsidRDefault="008A317B" w:rsidP="008A317B">
                      <w:pPr>
                        <w:rPr>
                          <w:rFonts w:ascii="Arial" w:hAnsi="Arial" w:cs="Arial"/>
                          <w:color w:val="000000" w:themeColor="text1"/>
                        </w:rPr>
                      </w:pPr>
                    </w:p>
                  </w:txbxContent>
                </v:textbox>
                <w10:wrap type="square"/>
              </v:shape>
            </w:pict>
          </mc:Fallback>
        </mc:AlternateContent>
      </w:r>
      <w:r w:rsidRPr="008A317B">
        <w:rPr>
          <w:noProof/>
          <w:lang w:eastAsia="en-GB"/>
        </w:rPr>
        <mc:AlternateContent>
          <mc:Choice Requires="wps">
            <w:drawing>
              <wp:anchor distT="91440" distB="91440" distL="114300" distR="114300" simplePos="0" relativeHeight="251684864" behindDoc="0" locked="0" layoutInCell="1" allowOverlap="1" wp14:anchorId="7427FFA9" wp14:editId="3D87DEB2">
                <wp:simplePos x="0" y="0"/>
                <wp:positionH relativeFrom="margin">
                  <wp:posOffset>3143250</wp:posOffset>
                </wp:positionH>
                <wp:positionV relativeFrom="paragraph">
                  <wp:posOffset>317</wp:posOffset>
                </wp:positionV>
                <wp:extent cx="3609975" cy="1403985"/>
                <wp:effectExtent l="0" t="0" r="0" b="2540"/>
                <wp:wrapTopAndBottom/>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9975" cy="1403985"/>
                        </a:xfrm>
                        <a:prstGeom prst="rect">
                          <a:avLst/>
                        </a:prstGeom>
                        <a:noFill/>
                        <a:ln w="9525">
                          <a:noFill/>
                          <a:miter lim="800000"/>
                          <a:headEnd/>
                          <a:tailEnd/>
                        </a:ln>
                      </wps:spPr>
                      <wps:txbx>
                        <w:txbxContent>
                          <w:p w:rsidR="008A317B" w:rsidRPr="00D41A69" w:rsidRDefault="008A317B" w:rsidP="008A317B">
                            <w:pPr>
                              <w:pBdr>
                                <w:top w:val="single" w:sz="24" w:space="8" w:color="5B9BD5" w:themeColor="accent1"/>
                                <w:bottom w:val="single" w:sz="24" w:space="8" w:color="5B9BD5" w:themeColor="accent1"/>
                              </w:pBdr>
                              <w:spacing w:after="0"/>
                              <w:jc w:val="center"/>
                              <w:rPr>
                                <w:rFonts w:ascii="Arial" w:hAnsi="Arial" w:cs="Arial"/>
                                <w:b/>
                                <w:iCs/>
                                <w:color w:val="5B9BD5" w:themeColor="accent1"/>
                                <w:sz w:val="36"/>
                                <w:szCs w:val="36"/>
                              </w:rPr>
                            </w:pPr>
                            <w:r>
                              <w:rPr>
                                <w:rFonts w:ascii="Arial" w:hAnsi="Arial" w:cs="Arial"/>
                                <w:b/>
                                <w:iCs/>
                                <w:color w:val="5B9BD5" w:themeColor="accent1"/>
                                <w:sz w:val="36"/>
                                <w:szCs w:val="36"/>
                              </w:rPr>
                              <w:t>Reflective Practice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427FFA9" id="_x0000_s1029" type="#_x0000_t202" style="position:absolute;margin-left:247.5pt;margin-top:0;width:284.25pt;height:110.55pt;z-index:251684864;visibility:visible;mso-wrap-style:square;mso-width-percent:0;mso-height-percent:200;mso-wrap-distance-left:9pt;mso-wrap-distance-top:7.2pt;mso-wrap-distance-right:9pt;mso-wrap-distance-bottom:7.2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" filled="f" stroked="f">
                <v:textbox style="mso-fit-shape-to-text:t">
                  <w:txbxContent>
                    <w:p w:rsidR="008A317B" w:rsidRPr="00D41A69" w:rsidRDefault="008A317B" w:rsidP="008A317B">
                      <w:pPr>
                        <w:pBdr>
                          <w:top w:val="single" w:sz="24" w:space="8" w:color="5B9BD5" w:themeColor="accent1"/>
                          <w:bottom w:val="single" w:sz="24" w:space="8" w:color="5B9BD5" w:themeColor="accent1"/>
                        </w:pBdr>
                        <w:spacing w:after="0"/>
                        <w:jc w:val="center"/>
                        <w:rPr>
                          <w:rFonts w:ascii="Arial" w:hAnsi="Arial" w:cs="Arial"/>
                          <w:b/>
                          <w:iCs/>
                          <w:color w:val="5B9BD5" w:themeColor="accent1"/>
                          <w:sz w:val="36"/>
                          <w:szCs w:val="36"/>
                        </w:rPr>
                      </w:pPr>
                      <w:r>
                        <w:rPr>
                          <w:rFonts w:ascii="Arial" w:hAnsi="Arial" w:cs="Arial"/>
                          <w:b/>
                          <w:iCs/>
                          <w:color w:val="5B9BD5" w:themeColor="accent1"/>
                          <w:sz w:val="36"/>
                          <w:szCs w:val="36"/>
                        </w:rPr>
                        <w:t>Reflective Practice</w:t>
                      </w:r>
                    </w:p>
                  </w:txbxContent>
                </v:textbox>
                <w10:wrap type="topAndBottom" anchorx="margin"/>
              </v:shape>
            </w:pict>
          </mc:Fallback>
        </mc:AlternateContent>
      </w:r>
      <w:r w:rsidRPr="008A317B">
        <w:tab/>
      </w:r>
      <w:r w:rsidRPr="008A317B">
        <w:tab/>
      </w:r>
    </w:p>
    <w:p w:rsidR="008A317B" w:rsidRPr="008A317B" w:rsidRDefault="008A317B" w:rsidP="008A317B"/>
    <w:p w:rsidR="008A317B" w:rsidRPr="008A317B" w:rsidRDefault="008A317B" w:rsidP="008A317B">
      <w:pPr>
        <w:jc w:val="center"/>
      </w:pPr>
      <w:r w:rsidRPr="008A317B">
        <w:tab/>
      </w:r>
      <w:r w:rsidRPr="008A317B">
        <w:tab/>
      </w:r>
      <w:r w:rsidRPr="008A317B">
        <w:tab/>
      </w:r>
    </w:p>
    <w:p w:rsidR="008A317B" w:rsidRPr="008A317B" w:rsidRDefault="008A317B" w:rsidP="008A317B">
      <w:pPr>
        <w:jc w:val="center"/>
      </w:pPr>
    </w:p>
    <w:p w:rsidR="008A317B" w:rsidRPr="008A317B" w:rsidRDefault="008A317B" w:rsidP="008A317B">
      <w:pPr>
        <w:jc w:val="center"/>
      </w:pPr>
    </w:p>
    <w:p w:rsidR="008A317B" w:rsidRPr="008A317B" w:rsidRDefault="008A317B" w:rsidP="008A317B">
      <w:pPr>
        <w:jc w:val="center"/>
      </w:pPr>
    </w:p>
    <w:p w:rsidR="008A317B" w:rsidRPr="008A317B" w:rsidRDefault="008A317B" w:rsidP="008A317B">
      <w:pPr>
        <w:jc w:val="center"/>
      </w:pPr>
    </w:p>
    <w:p w:rsidR="008A317B" w:rsidRPr="008A317B" w:rsidRDefault="008A317B" w:rsidP="008A317B">
      <w:pPr>
        <w:jc w:val="center"/>
      </w:pPr>
    </w:p>
    <w:p w:rsidR="008A317B" w:rsidRPr="008A317B" w:rsidRDefault="008A317B" w:rsidP="008A317B">
      <w:pPr>
        <w:jc w:val="center"/>
      </w:pPr>
      <w:r w:rsidRPr="008A317B">
        <w:t xml:space="preserve">         </w:t>
      </w:r>
    </w:p>
    <w:p w:rsidR="008A317B" w:rsidRPr="008A317B" w:rsidRDefault="008A317B" w:rsidP="008A317B">
      <w:pPr>
        <w:jc w:val="center"/>
      </w:pPr>
      <w:r w:rsidRPr="008A317B">
        <w:rPr>
          <w:noProof/>
          <w:lang w:eastAsia="en-GB"/>
        </w:rPr>
        <mc:AlternateContent>
          <mc:Choice Requires="wps">
            <w:drawing>
              <wp:anchor distT="45720" distB="45720" distL="114300" distR="114300" simplePos="0" relativeHeight="251706368" behindDoc="0" locked="0" layoutInCell="1" allowOverlap="1" wp14:anchorId="20772683" wp14:editId="160D2CE2">
                <wp:simplePos x="0" y="0"/>
                <wp:positionH relativeFrom="column">
                  <wp:posOffset>3249930</wp:posOffset>
                </wp:positionH>
                <wp:positionV relativeFrom="paragraph">
                  <wp:posOffset>153670</wp:posOffset>
                </wp:positionV>
                <wp:extent cx="3406775" cy="2016125"/>
                <wp:effectExtent l="19050" t="19050" r="22225" b="22225"/>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6775" cy="2016125"/>
                        </a:xfrm>
                        <a:prstGeom prst="rect">
                          <a:avLst/>
                        </a:prstGeom>
                        <a:solidFill>
                          <a:srgbClr val="FFFFFF"/>
                        </a:solidFill>
                        <a:ln w="28575">
                          <a:solidFill>
                            <a:srgbClr val="5B9BD5"/>
                          </a:solidFill>
                          <a:miter lim="800000"/>
                          <a:headEnd/>
                          <a:tailEnd/>
                        </a:ln>
                      </wps:spPr>
                      <wps:txbx>
                        <w:txbxContent>
                          <w:p w:rsidR="008A317B" w:rsidRPr="00C52D51" w:rsidRDefault="008A317B" w:rsidP="008A317B">
                            <w:pPr>
                              <w:jc w:val="center"/>
                              <w:rPr>
                                <w:rFonts w:ascii="Arial" w:hAnsi="Arial" w:cs="Arial"/>
                                <w:b/>
                                <w:color w:val="70AD47" w:themeColor="accent6"/>
                                <w:u w:val="single"/>
                              </w:rPr>
                            </w:pPr>
                            <w:r w:rsidRPr="00C52D51">
                              <w:rPr>
                                <w:rFonts w:ascii="Arial" w:hAnsi="Arial" w:cs="Arial"/>
                                <w:b/>
                                <w:color w:val="70AD47" w:themeColor="accent6"/>
                                <w:u w:val="single"/>
                              </w:rPr>
                              <w:t>Why?</w:t>
                            </w:r>
                          </w:p>
                          <w:p w:rsidR="008A317B" w:rsidRPr="003915A4" w:rsidRDefault="008A317B" w:rsidP="008A317B">
                            <w:pPr>
                              <w:jc w:val="both"/>
                              <w:rPr>
                                <w:rFonts w:ascii="Arial" w:hAnsi="Arial" w:cs="Arial"/>
                                <w:color w:val="000000" w:themeColor="text1"/>
                              </w:rPr>
                            </w:pPr>
                            <w:r w:rsidRPr="0009256F">
                              <w:rPr>
                                <w:rFonts w:ascii="Arial" w:hAnsi="Arial" w:cs="Arial"/>
                              </w:rPr>
                              <w:t xml:space="preserve">Robson and </w:t>
                            </w:r>
                            <w:proofErr w:type="spellStart"/>
                            <w:r w:rsidRPr="0009256F">
                              <w:rPr>
                                <w:rFonts w:ascii="Arial" w:hAnsi="Arial" w:cs="Arial"/>
                              </w:rPr>
                              <w:t>Smedley</w:t>
                            </w:r>
                            <w:proofErr w:type="spellEnd"/>
                            <w:r w:rsidRPr="0009256F">
                              <w:rPr>
                                <w:rFonts w:ascii="Arial" w:hAnsi="Arial" w:cs="Arial"/>
                              </w:rPr>
                              <w:t xml:space="preserve"> (1996) suggests that by adopting a more reflective style it can make early years provisions better places for learning.</w:t>
                            </w:r>
                            <w:r w:rsidRPr="0009256F">
                              <w:rPr>
                                <w:rFonts w:ascii="Arial" w:hAnsi="Arial" w:cs="Arial"/>
                                <w:color w:val="4B4B4B"/>
                              </w:rPr>
                              <w:t xml:space="preserve"> </w:t>
                            </w:r>
                            <w:r w:rsidRPr="003915A4">
                              <w:rPr>
                                <w:rFonts w:ascii="Arial" w:hAnsi="Arial" w:cs="Arial"/>
                                <w:color w:val="000000" w:themeColor="text1"/>
                              </w:rPr>
                              <w:t xml:space="preserve">According to Pacey (2016) </w:t>
                            </w:r>
                            <w:r>
                              <w:rPr>
                                <w:rFonts w:ascii="Arial" w:hAnsi="Arial" w:cs="Arial"/>
                                <w:color w:val="000000" w:themeColor="text1"/>
                              </w:rPr>
                              <w:t>r</w:t>
                            </w:r>
                            <w:r w:rsidRPr="003915A4">
                              <w:rPr>
                                <w:rFonts w:ascii="Arial" w:hAnsi="Arial" w:cs="Arial"/>
                                <w:color w:val="000000" w:themeColor="text1"/>
                              </w:rPr>
                              <w:t xml:space="preserve">eflection is an important part of early years practice and will benefit the children in the setting and their parents and carers. It will also benefit the practitioners personally and professionally. </w:t>
                            </w:r>
                          </w:p>
                          <w:p w:rsidR="008A317B" w:rsidRPr="00D67F74" w:rsidRDefault="008A317B" w:rsidP="008A317B">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772683" id="_x0000_s1030" type="#_x0000_t202" style="position:absolute;left:0;text-align:left;margin-left:255.9pt;margin-top:12.1pt;width:268.25pt;height:158.75pt;z-index:251706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" strokecolor="#5b9bd5" strokeweight="2.25pt">
                <v:textbox>
                  <w:txbxContent>
                    <w:p w:rsidR="008A317B" w:rsidRPr="00C52D51" w:rsidRDefault="008A317B" w:rsidP="008A317B">
                      <w:pPr>
                        <w:jc w:val="center"/>
                        <w:rPr>
                          <w:rFonts w:ascii="Arial" w:hAnsi="Arial" w:cs="Arial"/>
                          <w:b/>
                          <w:color w:val="70AD47" w:themeColor="accent6"/>
                          <w:u w:val="single"/>
                        </w:rPr>
                      </w:pPr>
                      <w:r w:rsidRPr="00C52D51">
                        <w:rPr>
                          <w:rFonts w:ascii="Arial" w:hAnsi="Arial" w:cs="Arial"/>
                          <w:b/>
                          <w:color w:val="70AD47" w:themeColor="accent6"/>
                          <w:u w:val="single"/>
                        </w:rPr>
                        <w:t>Why?</w:t>
                      </w:r>
                    </w:p>
                    <w:p w:rsidR="008A317B" w:rsidRPr="003915A4" w:rsidRDefault="008A317B" w:rsidP="008A317B">
                      <w:pPr>
                        <w:jc w:val="both"/>
                        <w:rPr>
                          <w:rFonts w:ascii="Arial" w:hAnsi="Arial" w:cs="Arial"/>
                          <w:color w:val="000000" w:themeColor="text1"/>
                        </w:rPr>
                      </w:pPr>
                      <w:r w:rsidRPr="0009256F">
                        <w:rPr>
                          <w:rFonts w:ascii="Arial" w:hAnsi="Arial" w:cs="Arial"/>
                        </w:rPr>
                        <w:t xml:space="preserve">Robson and </w:t>
                      </w:r>
                      <w:proofErr w:type="spellStart"/>
                      <w:r w:rsidRPr="0009256F">
                        <w:rPr>
                          <w:rFonts w:ascii="Arial" w:hAnsi="Arial" w:cs="Arial"/>
                        </w:rPr>
                        <w:t>Smedley</w:t>
                      </w:r>
                      <w:proofErr w:type="spellEnd"/>
                      <w:r w:rsidRPr="0009256F">
                        <w:rPr>
                          <w:rFonts w:ascii="Arial" w:hAnsi="Arial" w:cs="Arial"/>
                        </w:rPr>
                        <w:t xml:space="preserve"> (1996) suggests that by adopting a more reflective style it can make early years provisions better places for learning.</w:t>
                      </w:r>
                      <w:r w:rsidRPr="0009256F">
                        <w:rPr>
                          <w:rFonts w:ascii="Arial" w:hAnsi="Arial" w:cs="Arial"/>
                          <w:color w:val="4B4B4B"/>
                        </w:rPr>
                        <w:t xml:space="preserve"> </w:t>
                      </w:r>
                      <w:r w:rsidRPr="003915A4">
                        <w:rPr>
                          <w:rFonts w:ascii="Arial" w:hAnsi="Arial" w:cs="Arial"/>
                          <w:color w:val="000000" w:themeColor="text1"/>
                        </w:rPr>
                        <w:t xml:space="preserve">According to Pacey (2016) </w:t>
                      </w:r>
                      <w:r>
                        <w:rPr>
                          <w:rFonts w:ascii="Arial" w:hAnsi="Arial" w:cs="Arial"/>
                          <w:color w:val="000000" w:themeColor="text1"/>
                        </w:rPr>
                        <w:t>r</w:t>
                      </w:r>
                      <w:r w:rsidRPr="003915A4">
                        <w:rPr>
                          <w:rFonts w:ascii="Arial" w:hAnsi="Arial" w:cs="Arial"/>
                          <w:color w:val="000000" w:themeColor="text1"/>
                        </w:rPr>
                        <w:t xml:space="preserve">eflection is an important part of early years practice and will benefit the children in the setting and their parents and carers. It will also benefit the practitioners personally and professionally. </w:t>
                      </w:r>
                    </w:p>
                    <w:p w:rsidR="008A317B" w:rsidRPr="00D67F74" w:rsidRDefault="008A317B" w:rsidP="008A317B">
                      <w:pPr>
                        <w:rPr>
                          <w:rFonts w:ascii="Arial" w:hAnsi="Arial" w:cs="Arial"/>
                        </w:rPr>
                      </w:pPr>
                    </w:p>
                  </w:txbxContent>
                </v:textbox>
                <w10:wrap type="square"/>
              </v:shape>
            </w:pict>
          </mc:Fallback>
        </mc:AlternateContent>
      </w:r>
    </w:p>
    <w:p w:rsidR="008A317B" w:rsidRPr="008A317B" w:rsidRDefault="008A317B" w:rsidP="008A317B">
      <w:pPr>
        <w:jc w:val="center"/>
      </w:pPr>
    </w:p>
    <w:p w:rsidR="008A317B" w:rsidRPr="008A317B" w:rsidRDefault="008A317B" w:rsidP="008A317B">
      <w:pPr>
        <w:jc w:val="center"/>
      </w:pPr>
    </w:p>
    <w:p w:rsidR="008A317B" w:rsidRPr="008A317B" w:rsidRDefault="008A317B" w:rsidP="008A317B">
      <w:pPr>
        <w:jc w:val="center"/>
      </w:pPr>
    </w:p>
    <w:p w:rsidR="008A317B" w:rsidRPr="008A317B" w:rsidRDefault="008A317B" w:rsidP="008A317B">
      <w:pPr>
        <w:jc w:val="center"/>
      </w:pPr>
    </w:p>
    <w:p w:rsidR="008A317B" w:rsidRPr="008A317B" w:rsidRDefault="008A317B" w:rsidP="008A317B"/>
    <w:p w:rsidR="008A317B" w:rsidRPr="008A317B" w:rsidRDefault="008A317B" w:rsidP="008A317B">
      <w:r w:rsidRPr="008A317B">
        <w:rPr>
          <w:noProof/>
          <w:lang w:eastAsia="en-GB"/>
        </w:rPr>
        <mc:AlternateContent>
          <mc:Choice Requires="wps">
            <w:drawing>
              <wp:anchor distT="45720" distB="45720" distL="114300" distR="114300" simplePos="0" relativeHeight="251704320" behindDoc="0" locked="0" layoutInCell="1" allowOverlap="1" wp14:anchorId="127FA3E9" wp14:editId="45BFD1E6">
                <wp:simplePos x="0" y="0"/>
                <wp:positionH relativeFrom="margin">
                  <wp:align>right</wp:align>
                </wp:positionH>
                <wp:positionV relativeFrom="paragraph">
                  <wp:posOffset>572135</wp:posOffset>
                </wp:positionV>
                <wp:extent cx="9751060" cy="1007110"/>
                <wp:effectExtent l="19050" t="19050" r="21590" b="2159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51060" cy="1007110"/>
                        </a:xfrm>
                        <a:prstGeom prst="rect">
                          <a:avLst/>
                        </a:prstGeom>
                        <a:solidFill>
                          <a:srgbClr val="FFFFFF"/>
                        </a:solidFill>
                        <a:ln w="28575">
                          <a:solidFill>
                            <a:srgbClr val="5B9BD5"/>
                          </a:solidFill>
                          <a:miter lim="800000"/>
                          <a:headEnd/>
                          <a:tailEnd/>
                        </a:ln>
                      </wps:spPr>
                      <wps:txbx>
                        <w:txbxContent>
                          <w:p w:rsidR="008A317B" w:rsidRPr="00282CAA" w:rsidRDefault="008A317B" w:rsidP="008A317B">
                            <w:pPr>
                              <w:jc w:val="center"/>
                              <w:rPr>
                                <w:rFonts w:ascii="Arial" w:hAnsi="Arial" w:cs="Arial"/>
                                <w:b/>
                                <w:color w:val="70AD47" w:themeColor="accent6"/>
                                <w:u w:val="single"/>
                              </w:rPr>
                            </w:pPr>
                            <w:r w:rsidRPr="00282CAA">
                              <w:rPr>
                                <w:rFonts w:ascii="Arial" w:hAnsi="Arial" w:cs="Arial"/>
                                <w:b/>
                                <w:color w:val="70AD47" w:themeColor="accent6"/>
                                <w:u w:val="single"/>
                              </w:rPr>
                              <w:t>Challenges</w:t>
                            </w:r>
                          </w:p>
                          <w:p w:rsidR="008A317B" w:rsidRPr="00282CAA" w:rsidRDefault="008A317B" w:rsidP="008A317B">
                            <w:pPr>
                              <w:rPr>
                                <w:rFonts w:ascii="Arial" w:hAnsi="Arial" w:cs="Arial"/>
                                <w:b/>
                                <w:color w:val="70AD47" w:themeColor="accent6"/>
                                <w:u w:val="single"/>
                              </w:rPr>
                            </w:pPr>
                            <w:r w:rsidRPr="00282CAA">
                              <w:rPr>
                                <w:rFonts w:ascii="Arial" w:hAnsi="Arial" w:cs="Arial"/>
                                <w:color w:val="000000" w:themeColor="text1"/>
                              </w:rPr>
                              <w:t>Reflective p</w:t>
                            </w:r>
                            <w:r>
                              <w:rPr>
                                <w:rFonts w:ascii="Arial" w:hAnsi="Arial" w:cs="Arial"/>
                                <w:color w:val="000000" w:themeColor="text1"/>
                              </w:rPr>
                              <w:t>ractice can have its challenges.</w:t>
                            </w:r>
                            <w:r w:rsidRPr="00282CAA">
                              <w:rPr>
                                <w:rFonts w:ascii="Arial" w:hAnsi="Arial" w:cs="Arial"/>
                                <w:color w:val="000000" w:themeColor="text1"/>
                              </w:rPr>
                              <w:t xml:space="preserve"> Craft and Paige - Smith (2008) feel that</w:t>
                            </w:r>
                            <w:r w:rsidRPr="00282CAA">
                              <w:rPr>
                                <w:rFonts w:ascii="Arial" w:hAnsi="Arial" w:cs="Arial"/>
                              </w:rPr>
                              <w:t xml:space="preserve"> the lack of time and space can be</w:t>
                            </w:r>
                            <w:r>
                              <w:rPr>
                                <w:rFonts w:ascii="Arial" w:hAnsi="Arial" w:cs="Arial"/>
                              </w:rPr>
                              <w:t xml:space="preserve"> a challenge</w:t>
                            </w:r>
                            <w:r w:rsidRPr="00282CAA">
                              <w:rPr>
                                <w:rFonts w:ascii="Arial" w:hAnsi="Arial" w:cs="Arial"/>
                              </w:rPr>
                              <w:t xml:space="preserve"> to practitioners when being reflective. While Kennedy (1997) feels that constant changes in policy can hinder practitioners reflection as the goal post</w:t>
                            </w:r>
                            <w:r>
                              <w:rPr>
                                <w:rFonts w:ascii="Arial" w:hAnsi="Arial" w:cs="Arial"/>
                              </w:rPr>
                              <w:t>s are always changing.</w:t>
                            </w:r>
                          </w:p>
                          <w:p w:rsidR="008A317B" w:rsidRDefault="008A317B" w:rsidP="008A317B"/>
                          <w:p w:rsidR="008A317B" w:rsidRDefault="008A317B" w:rsidP="008A317B"/>
                          <w:p w:rsidR="008A317B" w:rsidRDefault="008A317B" w:rsidP="008A317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7FA3E9" id="_x0000_s1031" type="#_x0000_t202" style="position:absolute;margin-left:716.6pt;margin-top:45.05pt;width:767.8pt;height:79.3pt;z-index:25170432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" strokecolor="#5b9bd5" strokeweight="2.25pt">
                <v:textbox>
                  <w:txbxContent>
                    <w:p w:rsidR="008A317B" w:rsidRPr="00282CAA" w:rsidRDefault="008A317B" w:rsidP="008A317B">
                      <w:pPr>
                        <w:jc w:val="center"/>
                        <w:rPr>
                          <w:rFonts w:ascii="Arial" w:hAnsi="Arial" w:cs="Arial"/>
                          <w:b/>
                          <w:color w:val="70AD47" w:themeColor="accent6"/>
                          <w:u w:val="single"/>
                        </w:rPr>
                      </w:pPr>
                      <w:r w:rsidRPr="00282CAA">
                        <w:rPr>
                          <w:rFonts w:ascii="Arial" w:hAnsi="Arial" w:cs="Arial"/>
                          <w:b/>
                          <w:color w:val="70AD47" w:themeColor="accent6"/>
                          <w:u w:val="single"/>
                        </w:rPr>
                        <w:t>Challenges</w:t>
                      </w:r>
                    </w:p>
                    <w:p w:rsidR="008A317B" w:rsidRPr="00282CAA" w:rsidRDefault="008A317B" w:rsidP="008A317B">
                      <w:pPr>
                        <w:rPr>
                          <w:rFonts w:ascii="Arial" w:hAnsi="Arial" w:cs="Arial"/>
                          <w:b/>
                          <w:color w:val="70AD47" w:themeColor="accent6"/>
                          <w:u w:val="single"/>
                        </w:rPr>
                      </w:pPr>
                      <w:r w:rsidRPr="00282CAA">
                        <w:rPr>
                          <w:rFonts w:ascii="Arial" w:hAnsi="Arial" w:cs="Arial"/>
                          <w:color w:val="000000" w:themeColor="text1"/>
                        </w:rPr>
                        <w:t>Reflective p</w:t>
                      </w:r>
                      <w:r>
                        <w:rPr>
                          <w:rFonts w:ascii="Arial" w:hAnsi="Arial" w:cs="Arial"/>
                          <w:color w:val="000000" w:themeColor="text1"/>
                        </w:rPr>
                        <w:t>ractice can have its challenges.</w:t>
                      </w:r>
                      <w:r w:rsidRPr="00282CAA">
                        <w:rPr>
                          <w:rFonts w:ascii="Arial" w:hAnsi="Arial" w:cs="Arial"/>
                          <w:color w:val="000000" w:themeColor="text1"/>
                        </w:rPr>
                        <w:t xml:space="preserve"> Craft and Paige - Smith (2008) feel that</w:t>
                      </w:r>
                      <w:r w:rsidRPr="00282CAA">
                        <w:rPr>
                          <w:rFonts w:ascii="Arial" w:hAnsi="Arial" w:cs="Arial"/>
                        </w:rPr>
                        <w:t xml:space="preserve"> the lack of time and space can be</w:t>
                      </w:r>
                      <w:r>
                        <w:rPr>
                          <w:rFonts w:ascii="Arial" w:hAnsi="Arial" w:cs="Arial"/>
                        </w:rPr>
                        <w:t xml:space="preserve"> a challenge</w:t>
                      </w:r>
                      <w:r w:rsidRPr="00282CAA">
                        <w:rPr>
                          <w:rFonts w:ascii="Arial" w:hAnsi="Arial" w:cs="Arial"/>
                        </w:rPr>
                        <w:t xml:space="preserve"> to practitioners when being reflective. While Kennedy (1997) feels that constant changes in policy can hinder practitioners reflection as the goal post</w:t>
                      </w:r>
                      <w:r>
                        <w:rPr>
                          <w:rFonts w:ascii="Arial" w:hAnsi="Arial" w:cs="Arial"/>
                        </w:rPr>
                        <w:t>s are always changing.</w:t>
                      </w:r>
                    </w:p>
                    <w:p w:rsidR="008A317B" w:rsidRDefault="008A317B" w:rsidP="008A317B"/>
                    <w:p w:rsidR="008A317B" w:rsidRDefault="008A317B" w:rsidP="008A317B"/>
                    <w:p w:rsidR="008A317B" w:rsidRDefault="008A317B" w:rsidP="008A317B"/>
                  </w:txbxContent>
                </v:textbox>
                <w10:wrap type="square" anchorx="margin"/>
              </v:shape>
            </w:pict>
          </mc:Fallback>
        </mc:AlternateContent>
      </w:r>
    </w:p>
    <w:p w:rsidR="008A317B" w:rsidRPr="008A317B" w:rsidRDefault="008A317B" w:rsidP="008A317B">
      <w:pPr>
        <w:rPr>
          <w:rFonts w:ascii="opensans" w:hAnsi="opensans" w:cs="Arial"/>
          <w:color w:val="4B4B4B"/>
          <w:sz w:val="21"/>
          <w:szCs w:val="21"/>
        </w:rPr>
      </w:pPr>
      <w:r w:rsidRPr="008A317B">
        <w:rPr>
          <w:noProof/>
          <w:color w:val="70AD47" w:themeColor="accent6"/>
          <w:lang w:eastAsia="en-GB"/>
        </w:rPr>
        <w:lastRenderedPageBreak/>
        <mc:AlternateContent>
          <mc:Choice Requires="wps">
            <w:drawing>
              <wp:anchor distT="0" distB="0" distL="114300" distR="114300" simplePos="0" relativeHeight="251701248" behindDoc="0" locked="0" layoutInCell="1" allowOverlap="1" wp14:anchorId="6AE43D7E" wp14:editId="5117FBEA">
                <wp:simplePos x="0" y="0"/>
                <wp:positionH relativeFrom="column">
                  <wp:posOffset>3410672</wp:posOffset>
                </wp:positionH>
                <wp:positionV relativeFrom="paragraph">
                  <wp:posOffset>2252510</wp:posOffset>
                </wp:positionV>
                <wp:extent cx="3266469" cy="2646867"/>
                <wp:effectExtent l="19050" t="19050" r="10160" b="20320"/>
                <wp:wrapNone/>
                <wp:docPr id="26" name="Text Box 26"/>
                <wp:cNvGraphicFramePr/>
                <a:graphic xmlns:a="http://schemas.openxmlformats.org/drawingml/2006/main">
                  <a:graphicData uri="http://schemas.microsoft.com/office/word/2010/wordprocessingShape">
                    <wps:wsp>
                      <wps:cNvSpPr txBox="1"/>
                      <wps:spPr>
                        <a:xfrm>
                          <a:off x="0" y="0"/>
                          <a:ext cx="3266469" cy="2646867"/>
                        </a:xfrm>
                        <a:prstGeom prst="rect">
                          <a:avLst/>
                        </a:prstGeom>
                        <a:solidFill>
                          <a:sysClr val="window" lastClr="FFFFFF"/>
                        </a:solidFill>
                        <a:ln w="28575">
                          <a:solidFill>
                            <a:srgbClr val="5B9BD5"/>
                          </a:solidFill>
                        </a:ln>
                      </wps:spPr>
                      <wps:txbx>
                        <w:txbxContent>
                          <w:p w:rsidR="008A317B" w:rsidRDefault="008A317B" w:rsidP="008A317B">
                            <w:pPr>
                              <w:jc w:val="center"/>
                              <w:rPr>
                                <w:rFonts w:ascii="Arial" w:hAnsi="Arial" w:cs="Arial"/>
                                <w:b/>
                                <w:color w:val="70AD47" w:themeColor="accent6"/>
                                <w:u w:val="single"/>
                              </w:rPr>
                            </w:pPr>
                            <w:r w:rsidRPr="00837711">
                              <w:rPr>
                                <w:rFonts w:ascii="Arial" w:hAnsi="Arial" w:cs="Arial"/>
                                <w:b/>
                                <w:color w:val="70AD47" w:themeColor="accent6"/>
                                <w:u w:val="single"/>
                              </w:rPr>
                              <w:t xml:space="preserve">Care Standards Wales </w:t>
                            </w:r>
                            <w:r>
                              <w:rPr>
                                <w:rFonts w:ascii="Arial" w:hAnsi="Arial" w:cs="Arial"/>
                                <w:b/>
                                <w:color w:val="70AD47" w:themeColor="accent6"/>
                                <w:u w:val="single"/>
                              </w:rPr>
                              <w:t>–</w:t>
                            </w:r>
                            <w:r w:rsidRPr="00837711">
                              <w:rPr>
                                <w:rFonts w:ascii="Arial" w:hAnsi="Arial" w:cs="Arial"/>
                                <w:b/>
                                <w:color w:val="70AD47" w:themeColor="accent6"/>
                                <w:u w:val="single"/>
                              </w:rPr>
                              <w:t xml:space="preserve"> CIW</w:t>
                            </w:r>
                          </w:p>
                          <w:p w:rsidR="008A317B" w:rsidRDefault="008A317B" w:rsidP="008A317B">
                            <w:pPr>
                              <w:jc w:val="both"/>
                              <w:rPr>
                                <w:rFonts w:ascii="Arial" w:hAnsi="Arial" w:cs="Arial"/>
                              </w:rPr>
                            </w:pPr>
                            <w:r w:rsidRPr="002F56A8">
                              <w:rPr>
                                <w:rFonts w:ascii="Arial" w:hAnsi="Arial" w:cs="Arial"/>
                                <w:sz w:val="20"/>
                                <w:szCs w:val="20"/>
                              </w:rPr>
                              <w:t xml:space="preserve">CIW inspect and regulate childcare services in Wales. Inspections are central to the regulatory model. All inspections are unannounced and focus on the things that matter to children’s development and well-being.  They are two types of inspections that take place </w:t>
                            </w:r>
                            <w:r w:rsidRPr="002F56A8">
                              <w:rPr>
                                <w:rFonts w:ascii="Arial" w:hAnsi="Arial" w:cs="Arial"/>
                                <w:b/>
                                <w:sz w:val="20"/>
                                <w:szCs w:val="20"/>
                              </w:rPr>
                              <w:t>full</w:t>
                            </w:r>
                            <w:r w:rsidRPr="002F56A8">
                              <w:rPr>
                                <w:rFonts w:ascii="Arial" w:hAnsi="Arial" w:cs="Arial"/>
                                <w:sz w:val="20"/>
                                <w:szCs w:val="20"/>
                              </w:rPr>
                              <w:t xml:space="preserve"> and </w:t>
                            </w:r>
                            <w:r w:rsidRPr="002F56A8">
                              <w:rPr>
                                <w:rFonts w:ascii="Arial" w:hAnsi="Arial" w:cs="Arial"/>
                                <w:b/>
                                <w:sz w:val="20"/>
                                <w:szCs w:val="20"/>
                              </w:rPr>
                              <w:t xml:space="preserve">focused. </w:t>
                            </w:r>
                            <w:r w:rsidRPr="002F56A8">
                              <w:rPr>
                                <w:rFonts w:ascii="Arial" w:hAnsi="Arial" w:cs="Arial"/>
                                <w:sz w:val="20"/>
                                <w:szCs w:val="20"/>
                              </w:rPr>
                              <w:t>From 2019</w:t>
                            </w:r>
                            <w:r w:rsidRPr="002F56A8">
                              <w:rPr>
                                <w:rFonts w:ascii="Arial" w:hAnsi="Arial" w:cs="Arial"/>
                                <w:b/>
                                <w:sz w:val="20"/>
                                <w:szCs w:val="20"/>
                              </w:rPr>
                              <w:t xml:space="preserve"> </w:t>
                            </w:r>
                            <w:r w:rsidRPr="002F56A8">
                              <w:rPr>
                                <w:rFonts w:ascii="Arial" w:hAnsi="Arial" w:cs="Arial"/>
                                <w:sz w:val="20"/>
                                <w:szCs w:val="20"/>
                              </w:rPr>
                              <w:t xml:space="preserve">childcare services will be awarded ratings after their inspections. Here settings will be deemed Excellent, Good, </w:t>
                            </w:r>
                            <w:proofErr w:type="gramStart"/>
                            <w:r w:rsidRPr="002F56A8">
                              <w:rPr>
                                <w:rFonts w:ascii="Arial" w:hAnsi="Arial" w:cs="Arial"/>
                                <w:sz w:val="20"/>
                                <w:szCs w:val="20"/>
                              </w:rPr>
                              <w:t>Adequate</w:t>
                            </w:r>
                            <w:proofErr w:type="gramEnd"/>
                            <w:r w:rsidRPr="002F56A8">
                              <w:rPr>
                                <w:rFonts w:ascii="Arial" w:hAnsi="Arial" w:cs="Arial"/>
                                <w:sz w:val="20"/>
                                <w:szCs w:val="20"/>
                              </w:rPr>
                              <w:t xml:space="preserve"> or Poor, they will also receive a full inspection report highlighting good practice and any concerns. This framework allows practitioners clear ways to maintain high quality services.</w:t>
                            </w:r>
                            <w:r>
                              <w:rPr>
                                <w:rFonts w:ascii="Arial" w:hAnsi="Arial" w:cs="Arial"/>
                              </w:rPr>
                              <w:t xml:space="preserve">   </w:t>
                            </w:r>
                          </w:p>
                          <w:p w:rsidR="008A317B" w:rsidRPr="00C52D51" w:rsidRDefault="008A317B" w:rsidP="008A317B">
                            <w:pPr>
                              <w:jc w:val="both"/>
                              <w:rPr>
                                <w:rFonts w:ascii="Arial" w:hAnsi="Arial" w:cs="Arial"/>
                                <w:b/>
                                <w:sz w:val="20"/>
                                <w:szCs w:val="20"/>
                              </w:rPr>
                            </w:pPr>
                            <w:r w:rsidRPr="00C52D51">
                              <w:rPr>
                                <w:rFonts w:ascii="Arial" w:hAnsi="Arial" w:cs="Arial"/>
                                <w:b/>
                                <w:sz w:val="20"/>
                                <w:szCs w:val="20"/>
                              </w:rPr>
                              <w:t>CIW Inspection Guide (2018)</w:t>
                            </w:r>
                          </w:p>
                          <w:p w:rsidR="008A317B" w:rsidRPr="00837711" w:rsidRDefault="008A317B" w:rsidP="008A317B">
                            <w:pPr>
                              <w:rPr>
                                <w:rFonts w:ascii="Arial" w:hAnsi="Arial" w:cs="Arial"/>
                                <w:color w:val="70AD47" w:themeColor="accent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E43D7E" id="Text Box 26" o:spid="_x0000_s1032" type="#_x0000_t202" style="position:absolute;margin-left:268.55pt;margin-top:177.35pt;width:257.2pt;height:208.4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" fillcolor="window" strokecolor="#5b9bd5" strokeweight="2.25pt">
                <v:textbox>
                  <w:txbxContent>
                    <w:p w:rsidR="008A317B" w:rsidRDefault="008A317B" w:rsidP="008A317B">
                      <w:pPr>
                        <w:jc w:val="center"/>
                        <w:rPr>
                          <w:rFonts w:ascii="Arial" w:hAnsi="Arial" w:cs="Arial"/>
                          <w:b/>
                          <w:color w:val="70AD47" w:themeColor="accent6"/>
                          <w:u w:val="single"/>
                        </w:rPr>
                      </w:pPr>
                      <w:r w:rsidRPr="00837711">
                        <w:rPr>
                          <w:rFonts w:ascii="Arial" w:hAnsi="Arial" w:cs="Arial"/>
                          <w:b/>
                          <w:color w:val="70AD47" w:themeColor="accent6"/>
                          <w:u w:val="single"/>
                        </w:rPr>
                        <w:t xml:space="preserve">Care Standards Wales </w:t>
                      </w:r>
                      <w:r>
                        <w:rPr>
                          <w:rFonts w:ascii="Arial" w:hAnsi="Arial" w:cs="Arial"/>
                          <w:b/>
                          <w:color w:val="70AD47" w:themeColor="accent6"/>
                          <w:u w:val="single"/>
                        </w:rPr>
                        <w:t>–</w:t>
                      </w:r>
                      <w:r w:rsidRPr="00837711">
                        <w:rPr>
                          <w:rFonts w:ascii="Arial" w:hAnsi="Arial" w:cs="Arial"/>
                          <w:b/>
                          <w:color w:val="70AD47" w:themeColor="accent6"/>
                          <w:u w:val="single"/>
                        </w:rPr>
                        <w:t xml:space="preserve"> CIW</w:t>
                      </w:r>
                    </w:p>
                    <w:p w:rsidR="008A317B" w:rsidRDefault="008A317B" w:rsidP="008A317B">
                      <w:pPr>
                        <w:jc w:val="both"/>
                        <w:rPr>
                          <w:rFonts w:ascii="Arial" w:hAnsi="Arial" w:cs="Arial"/>
                        </w:rPr>
                      </w:pPr>
                      <w:r w:rsidRPr="002F56A8">
                        <w:rPr>
                          <w:rFonts w:ascii="Arial" w:hAnsi="Arial" w:cs="Arial"/>
                          <w:sz w:val="20"/>
                          <w:szCs w:val="20"/>
                        </w:rPr>
                        <w:t xml:space="preserve">CIW inspect and regulate childcare services in Wales. Inspections are central to the regulatory model. All inspections are unannounced and focus on the things that matter to children’s development and well-being.  They are two types of inspections that take place </w:t>
                      </w:r>
                      <w:r w:rsidRPr="002F56A8">
                        <w:rPr>
                          <w:rFonts w:ascii="Arial" w:hAnsi="Arial" w:cs="Arial"/>
                          <w:b/>
                          <w:sz w:val="20"/>
                          <w:szCs w:val="20"/>
                        </w:rPr>
                        <w:t>full</w:t>
                      </w:r>
                      <w:r w:rsidRPr="002F56A8">
                        <w:rPr>
                          <w:rFonts w:ascii="Arial" w:hAnsi="Arial" w:cs="Arial"/>
                          <w:sz w:val="20"/>
                          <w:szCs w:val="20"/>
                        </w:rPr>
                        <w:t xml:space="preserve"> and </w:t>
                      </w:r>
                      <w:r w:rsidRPr="002F56A8">
                        <w:rPr>
                          <w:rFonts w:ascii="Arial" w:hAnsi="Arial" w:cs="Arial"/>
                          <w:b/>
                          <w:sz w:val="20"/>
                          <w:szCs w:val="20"/>
                        </w:rPr>
                        <w:t xml:space="preserve">focused. </w:t>
                      </w:r>
                      <w:r w:rsidRPr="002F56A8">
                        <w:rPr>
                          <w:rFonts w:ascii="Arial" w:hAnsi="Arial" w:cs="Arial"/>
                          <w:sz w:val="20"/>
                          <w:szCs w:val="20"/>
                        </w:rPr>
                        <w:t>From 2019</w:t>
                      </w:r>
                      <w:r w:rsidRPr="002F56A8">
                        <w:rPr>
                          <w:rFonts w:ascii="Arial" w:hAnsi="Arial" w:cs="Arial"/>
                          <w:b/>
                          <w:sz w:val="20"/>
                          <w:szCs w:val="20"/>
                        </w:rPr>
                        <w:t xml:space="preserve"> </w:t>
                      </w:r>
                      <w:r w:rsidRPr="002F56A8">
                        <w:rPr>
                          <w:rFonts w:ascii="Arial" w:hAnsi="Arial" w:cs="Arial"/>
                          <w:sz w:val="20"/>
                          <w:szCs w:val="20"/>
                        </w:rPr>
                        <w:t xml:space="preserve">childcare services will be awarded ratings after their inspections. Here settings will be deemed Excellent, Good, </w:t>
                      </w:r>
                      <w:proofErr w:type="gramStart"/>
                      <w:r w:rsidRPr="002F56A8">
                        <w:rPr>
                          <w:rFonts w:ascii="Arial" w:hAnsi="Arial" w:cs="Arial"/>
                          <w:sz w:val="20"/>
                          <w:szCs w:val="20"/>
                        </w:rPr>
                        <w:t>Adequate</w:t>
                      </w:r>
                      <w:proofErr w:type="gramEnd"/>
                      <w:r w:rsidRPr="002F56A8">
                        <w:rPr>
                          <w:rFonts w:ascii="Arial" w:hAnsi="Arial" w:cs="Arial"/>
                          <w:sz w:val="20"/>
                          <w:szCs w:val="20"/>
                        </w:rPr>
                        <w:t xml:space="preserve"> or Poor, they will also receive a full inspection report highlighting good practice and any concerns. This framework allows practitioners clear ways to maintain high quality services.</w:t>
                      </w:r>
                      <w:r>
                        <w:rPr>
                          <w:rFonts w:ascii="Arial" w:hAnsi="Arial" w:cs="Arial"/>
                        </w:rPr>
                        <w:t xml:space="preserve">   </w:t>
                      </w:r>
                    </w:p>
                    <w:p w:rsidR="008A317B" w:rsidRPr="00C52D51" w:rsidRDefault="008A317B" w:rsidP="008A317B">
                      <w:pPr>
                        <w:jc w:val="both"/>
                        <w:rPr>
                          <w:rFonts w:ascii="Arial" w:hAnsi="Arial" w:cs="Arial"/>
                          <w:b/>
                          <w:sz w:val="20"/>
                          <w:szCs w:val="20"/>
                        </w:rPr>
                      </w:pPr>
                      <w:r w:rsidRPr="00C52D51">
                        <w:rPr>
                          <w:rFonts w:ascii="Arial" w:hAnsi="Arial" w:cs="Arial"/>
                          <w:b/>
                          <w:sz w:val="20"/>
                          <w:szCs w:val="20"/>
                        </w:rPr>
                        <w:t>CIW Inspection Guide (2018)</w:t>
                      </w:r>
                    </w:p>
                    <w:p w:rsidR="008A317B" w:rsidRPr="00837711" w:rsidRDefault="008A317B" w:rsidP="008A317B">
                      <w:pPr>
                        <w:rPr>
                          <w:rFonts w:ascii="Arial" w:hAnsi="Arial" w:cs="Arial"/>
                          <w:color w:val="70AD47" w:themeColor="accent6"/>
                        </w:rPr>
                      </w:pPr>
                    </w:p>
                  </w:txbxContent>
                </v:textbox>
              </v:shape>
            </w:pict>
          </mc:Fallback>
        </mc:AlternateContent>
      </w:r>
      <w:r w:rsidRPr="008A317B">
        <w:rPr>
          <w:noProof/>
          <w:lang w:eastAsia="en-GB"/>
        </w:rPr>
        <mc:AlternateContent>
          <mc:Choice Requires="wps">
            <w:drawing>
              <wp:anchor distT="45720" distB="45720" distL="114300" distR="114300" simplePos="0" relativeHeight="251703296" behindDoc="0" locked="0" layoutInCell="1" allowOverlap="1" wp14:anchorId="202824A4" wp14:editId="3F1258E2">
                <wp:simplePos x="0" y="0"/>
                <wp:positionH relativeFrom="column">
                  <wp:posOffset>2943225</wp:posOffset>
                </wp:positionH>
                <wp:positionV relativeFrom="paragraph">
                  <wp:posOffset>720090</wp:posOffset>
                </wp:positionV>
                <wp:extent cx="3714115" cy="1315085"/>
                <wp:effectExtent l="19050" t="19050" r="19685" b="18415"/>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115" cy="1315085"/>
                        </a:xfrm>
                        <a:prstGeom prst="rect">
                          <a:avLst/>
                        </a:prstGeom>
                        <a:solidFill>
                          <a:srgbClr val="FFFFFF"/>
                        </a:solidFill>
                        <a:ln w="28575">
                          <a:solidFill>
                            <a:srgbClr val="70AD47"/>
                          </a:solidFill>
                          <a:miter lim="800000"/>
                          <a:headEnd/>
                          <a:tailEnd/>
                        </a:ln>
                      </wps:spPr>
                      <wps:txbx>
                        <w:txbxContent>
                          <w:p w:rsidR="008A317B" w:rsidRPr="00C52D51" w:rsidRDefault="008A317B" w:rsidP="008A317B">
                            <w:pPr>
                              <w:jc w:val="center"/>
                              <w:rPr>
                                <w:rFonts w:ascii="Arial" w:hAnsi="Arial" w:cs="Arial"/>
                                <w:color w:val="222222"/>
                                <w:sz w:val="24"/>
                                <w:szCs w:val="24"/>
                                <w:lang w:val="en"/>
                              </w:rPr>
                            </w:pPr>
                            <w:r w:rsidRPr="00C52D51">
                              <w:rPr>
                                <w:rFonts w:ascii="Arial" w:hAnsi="Arial" w:cs="Arial"/>
                                <w:color w:val="222222"/>
                                <w:sz w:val="24"/>
                                <w:szCs w:val="24"/>
                                <w:lang w:val="en"/>
                              </w:rPr>
                              <w:t>“Attending a childcare setting with highly qualified staff has a substantial and positive impact on a child’s early development”.</w:t>
                            </w:r>
                          </w:p>
                          <w:p w:rsidR="008A317B" w:rsidRDefault="008A317B" w:rsidP="008A317B">
                            <w:pPr>
                              <w:jc w:val="center"/>
                              <w:rPr>
                                <w:rFonts w:ascii="Arial" w:hAnsi="Arial" w:cs="Arial"/>
                                <w:b/>
                                <w:color w:val="222222"/>
                                <w:sz w:val="24"/>
                                <w:szCs w:val="24"/>
                                <w:lang w:val="en"/>
                              </w:rPr>
                            </w:pPr>
                          </w:p>
                          <w:p w:rsidR="008A317B" w:rsidRPr="00C52D51" w:rsidRDefault="008A317B" w:rsidP="008A317B">
                            <w:pPr>
                              <w:jc w:val="right"/>
                              <w:rPr>
                                <w:rFonts w:ascii="Arial" w:hAnsi="Arial" w:cs="Arial"/>
                                <w:b/>
                                <w:sz w:val="20"/>
                                <w:szCs w:val="20"/>
                              </w:rPr>
                            </w:pPr>
                            <w:r w:rsidRPr="00C52D51">
                              <w:rPr>
                                <w:rFonts w:ascii="Arial" w:hAnsi="Arial" w:cs="Arial"/>
                                <w:b/>
                                <w:color w:val="222222"/>
                                <w:sz w:val="20"/>
                                <w:szCs w:val="20"/>
                                <w:lang w:val="en"/>
                              </w:rPr>
                              <w:t xml:space="preserve">Save the Children </w:t>
                            </w:r>
                            <w:r>
                              <w:rPr>
                                <w:rFonts w:ascii="Arial" w:hAnsi="Arial" w:cs="Arial"/>
                                <w:b/>
                                <w:color w:val="222222"/>
                                <w:sz w:val="20"/>
                                <w:szCs w:val="20"/>
                                <w:lang w:val="en"/>
                              </w:rPr>
                              <w:t xml:space="preserve">Report </w:t>
                            </w:r>
                            <w:r w:rsidRPr="00C52D51">
                              <w:rPr>
                                <w:rFonts w:ascii="Arial" w:hAnsi="Arial" w:cs="Arial"/>
                                <w:b/>
                                <w:color w:val="222222"/>
                                <w:sz w:val="20"/>
                                <w:szCs w:val="20"/>
                                <w:lang w:val="en"/>
                              </w:rPr>
                              <w:t>(2006)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2824A4" id="_x0000_s1033" type="#_x0000_t202" style="position:absolute;margin-left:231.75pt;margin-top:56.7pt;width:292.45pt;height:103.55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" strokecolor="#70ad47" strokeweight="2.25pt">
                <v:textbox>
                  <w:txbxContent>
                    <w:p w:rsidR="008A317B" w:rsidRPr="00C52D51" w:rsidRDefault="008A317B" w:rsidP="008A317B">
                      <w:pPr>
                        <w:jc w:val="center"/>
                        <w:rPr>
                          <w:rFonts w:ascii="Arial" w:hAnsi="Arial" w:cs="Arial"/>
                          <w:color w:val="222222"/>
                          <w:sz w:val="24"/>
                          <w:szCs w:val="24"/>
                          <w:lang w:val="en"/>
                        </w:rPr>
                      </w:pPr>
                      <w:r w:rsidRPr="00C52D51">
                        <w:rPr>
                          <w:rFonts w:ascii="Arial" w:hAnsi="Arial" w:cs="Arial"/>
                          <w:color w:val="222222"/>
                          <w:sz w:val="24"/>
                          <w:szCs w:val="24"/>
                          <w:lang w:val="en"/>
                        </w:rPr>
                        <w:t>“Attending a childcare setting with highly qualified staff has a substantial and positive impact on a child’s early development”.</w:t>
                      </w:r>
                    </w:p>
                    <w:p w:rsidR="008A317B" w:rsidRDefault="008A317B" w:rsidP="008A317B">
                      <w:pPr>
                        <w:jc w:val="center"/>
                        <w:rPr>
                          <w:rFonts w:ascii="Arial" w:hAnsi="Arial" w:cs="Arial"/>
                          <w:b/>
                          <w:color w:val="222222"/>
                          <w:sz w:val="24"/>
                          <w:szCs w:val="24"/>
                          <w:lang w:val="en"/>
                        </w:rPr>
                      </w:pPr>
                    </w:p>
                    <w:p w:rsidR="008A317B" w:rsidRPr="00C52D51" w:rsidRDefault="008A317B" w:rsidP="008A317B">
                      <w:pPr>
                        <w:jc w:val="right"/>
                        <w:rPr>
                          <w:rFonts w:ascii="Arial" w:hAnsi="Arial" w:cs="Arial"/>
                          <w:b/>
                          <w:sz w:val="20"/>
                          <w:szCs w:val="20"/>
                        </w:rPr>
                      </w:pPr>
                      <w:r w:rsidRPr="00C52D51">
                        <w:rPr>
                          <w:rFonts w:ascii="Arial" w:hAnsi="Arial" w:cs="Arial"/>
                          <w:b/>
                          <w:color w:val="222222"/>
                          <w:sz w:val="20"/>
                          <w:szCs w:val="20"/>
                          <w:lang w:val="en"/>
                        </w:rPr>
                        <w:t xml:space="preserve">Save the Children </w:t>
                      </w:r>
                      <w:r>
                        <w:rPr>
                          <w:rFonts w:ascii="Arial" w:hAnsi="Arial" w:cs="Arial"/>
                          <w:b/>
                          <w:color w:val="222222"/>
                          <w:sz w:val="20"/>
                          <w:szCs w:val="20"/>
                          <w:lang w:val="en"/>
                        </w:rPr>
                        <w:t xml:space="preserve">Report </w:t>
                      </w:r>
                      <w:r w:rsidRPr="00C52D51">
                        <w:rPr>
                          <w:rFonts w:ascii="Arial" w:hAnsi="Arial" w:cs="Arial"/>
                          <w:b/>
                          <w:color w:val="222222"/>
                          <w:sz w:val="20"/>
                          <w:szCs w:val="20"/>
                          <w:lang w:val="en"/>
                        </w:rPr>
                        <w:t>(2006)</w:t>
                      </w:r>
                    </w:p>
                  </w:txbxContent>
                </v:textbox>
                <w10:wrap type="square"/>
              </v:shape>
            </w:pict>
          </mc:Fallback>
        </mc:AlternateContent>
      </w:r>
      <w:r w:rsidRPr="008A317B">
        <w:rPr>
          <w:noProof/>
          <w:lang w:eastAsia="en-GB"/>
        </w:rPr>
        <mc:AlternateContent>
          <mc:Choice Requires="wps">
            <w:drawing>
              <wp:anchor distT="45720" distB="45720" distL="114300" distR="114300" simplePos="0" relativeHeight="251688960" behindDoc="0" locked="0" layoutInCell="1" allowOverlap="1" wp14:anchorId="3DE89D82" wp14:editId="1FEF620A">
                <wp:simplePos x="0" y="0"/>
                <wp:positionH relativeFrom="margin">
                  <wp:posOffset>6753225</wp:posOffset>
                </wp:positionH>
                <wp:positionV relativeFrom="paragraph">
                  <wp:posOffset>23495</wp:posOffset>
                </wp:positionV>
                <wp:extent cx="3001010" cy="4875530"/>
                <wp:effectExtent l="19050" t="19050" r="27940" b="2032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1010" cy="4875530"/>
                        </a:xfrm>
                        <a:prstGeom prst="rect">
                          <a:avLst/>
                        </a:prstGeom>
                        <a:solidFill>
                          <a:srgbClr val="FFFFFF"/>
                        </a:solidFill>
                        <a:ln w="28575">
                          <a:solidFill>
                            <a:srgbClr val="5B9BD5"/>
                          </a:solidFill>
                          <a:miter lim="800000"/>
                          <a:headEnd/>
                          <a:tailEnd/>
                        </a:ln>
                      </wps:spPr>
                      <wps:txbx>
                        <w:txbxContent>
                          <w:p w:rsidR="008A317B" w:rsidRDefault="008A317B" w:rsidP="008A317B">
                            <w:pPr>
                              <w:jc w:val="center"/>
                              <w:rPr>
                                <w:noProof/>
                                <w:lang w:eastAsia="en-GB"/>
                              </w:rPr>
                            </w:pPr>
                          </w:p>
                          <w:p w:rsidR="008A317B" w:rsidRPr="001070F0" w:rsidRDefault="008A317B" w:rsidP="008A317B">
                            <w:pPr>
                              <w:jc w:val="both"/>
                              <w:rPr>
                                <w:rFonts w:ascii="Arial" w:hAnsi="Arial" w:cs="Arial"/>
                              </w:rPr>
                            </w:pPr>
                            <w:r w:rsidRPr="001070F0">
                              <w:rPr>
                                <w:rFonts w:ascii="Arial" w:hAnsi="Arial" w:cs="Arial"/>
                              </w:rPr>
                              <w:t xml:space="preserve">Flying Start is a Welsh Government targeted Early Years programme for families in some of the most disadvantaged areas of Wales. The provision of </w:t>
                            </w:r>
                            <w:r w:rsidRPr="001070F0">
                              <w:rPr>
                                <w:rFonts w:ascii="Arial" w:hAnsi="Arial" w:cs="Arial"/>
                                <w:b/>
                              </w:rPr>
                              <w:t>high quality</w:t>
                            </w:r>
                            <w:r w:rsidRPr="001070F0">
                              <w:rPr>
                                <w:rFonts w:ascii="Arial" w:hAnsi="Arial" w:cs="Arial"/>
                              </w:rPr>
                              <w:t xml:space="preserve"> childcare is integral to the programme. Flying Start childcare is the benchmark for quality childcare throughout Wales.</w:t>
                            </w:r>
                          </w:p>
                          <w:p w:rsidR="008A317B" w:rsidRPr="001070F0" w:rsidRDefault="008A317B" w:rsidP="008A317B">
                            <w:pPr>
                              <w:jc w:val="both"/>
                              <w:rPr>
                                <w:rFonts w:ascii="Arial" w:hAnsi="Arial" w:cs="Arial"/>
                              </w:rPr>
                            </w:pPr>
                            <w:r w:rsidRPr="001070F0">
                              <w:rPr>
                                <w:rFonts w:ascii="Arial" w:hAnsi="Arial" w:cs="Arial"/>
                              </w:rPr>
                              <w:t>There are 3 keys measures of quality in a successful Flying Start childcare setting:</w:t>
                            </w:r>
                          </w:p>
                          <w:p w:rsidR="008A317B" w:rsidRDefault="008A317B" w:rsidP="008A317B">
                            <w:pPr>
                              <w:jc w:val="both"/>
                              <w:rPr>
                                <w:rFonts w:ascii="Arial" w:hAnsi="Arial" w:cs="Arial"/>
                              </w:rPr>
                            </w:pPr>
                          </w:p>
                          <w:p w:rsidR="008A317B" w:rsidRPr="001070F0" w:rsidRDefault="008A317B" w:rsidP="008A317B">
                            <w:pPr>
                              <w:jc w:val="both"/>
                              <w:rPr>
                                <w:rFonts w:ascii="Arial" w:hAnsi="Arial" w:cs="Arial"/>
                              </w:rPr>
                            </w:pPr>
                          </w:p>
                          <w:p w:rsidR="008A317B" w:rsidRPr="001070F0" w:rsidRDefault="008A317B" w:rsidP="008A317B">
                            <w:pPr>
                              <w:jc w:val="both"/>
                              <w:rPr>
                                <w:rFonts w:ascii="Arial" w:hAnsi="Arial" w:cs="Arial"/>
                              </w:rPr>
                            </w:pPr>
                          </w:p>
                          <w:p w:rsidR="008A317B" w:rsidRPr="001070F0" w:rsidRDefault="008A317B" w:rsidP="008A317B">
                            <w:pPr>
                              <w:jc w:val="both"/>
                              <w:rPr>
                                <w:rFonts w:ascii="Arial" w:hAnsi="Arial" w:cs="Arial"/>
                              </w:rPr>
                            </w:pPr>
                          </w:p>
                          <w:p w:rsidR="008A317B" w:rsidRDefault="008A317B" w:rsidP="008A317B">
                            <w:pPr>
                              <w:jc w:val="both"/>
                              <w:rPr>
                                <w:rFonts w:ascii="Arial" w:hAnsi="Arial" w:cs="Arial"/>
                              </w:rPr>
                            </w:pPr>
                          </w:p>
                          <w:p w:rsidR="008A317B" w:rsidRPr="001070F0" w:rsidRDefault="008A317B" w:rsidP="008A317B">
                            <w:pPr>
                              <w:jc w:val="both"/>
                              <w:rPr>
                                <w:rFonts w:ascii="Arial" w:hAnsi="Arial" w:cs="Arial"/>
                              </w:rPr>
                            </w:pPr>
                          </w:p>
                          <w:p w:rsidR="008A317B" w:rsidRPr="001070F0" w:rsidRDefault="008A317B" w:rsidP="008A317B">
                            <w:pPr>
                              <w:jc w:val="both"/>
                              <w:rPr>
                                <w:rFonts w:ascii="Arial" w:hAnsi="Arial" w:cs="Arial"/>
                              </w:rPr>
                            </w:pPr>
                          </w:p>
                          <w:p w:rsidR="008A317B" w:rsidRPr="001245CD" w:rsidRDefault="008A317B" w:rsidP="008A317B">
                            <w:pPr>
                              <w:jc w:val="both"/>
                              <w:rPr>
                                <w:rFonts w:ascii="Arial" w:hAnsi="Arial" w:cs="Arial"/>
                              </w:rPr>
                            </w:pPr>
                            <w:r w:rsidRPr="001070F0">
                              <w:rPr>
                                <w:rFonts w:ascii="Arial" w:hAnsi="Arial" w:cs="Arial"/>
                              </w:rPr>
                              <w:t xml:space="preserve">Research shows that </w:t>
                            </w:r>
                            <w:r w:rsidRPr="001070F0">
                              <w:rPr>
                                <w:rFonts w:ascii="Arial" w:hAnsi="Arial" w:cs="Arial"/>
                                <w:b/>
                              </w:rPr>
                              <w:t>high quality</w:t>
                            </w:r>
                            <w:r w:rsidRPr="001070F0">
                              <w:rPr>
                                <w:rFonts w:ascii="Arial" w:hAnsi="Arial" w:cs="Arial"/>
                              </w:rPr>
                              <w:t xml:space="preserve"> childcare </w:t>
                            </w:r>
                            <w:r w:rsidRPr="001245CD">
                              <w:rPr>
                                <w:rFonts w:ascii="Arial" w:hAnsi="Arial" w:cs="Arial"/>
                              </w:rPr>
                              <w:t>helps to deliver positive outcomes for children.</w:t>
                            </w:r>
                          </w:p>
                          <w:p w:rsidR="008A317B" w:rsidRPr="00C52D51" w:rsidRDefault="008A317B" w:rsidP="008A317B">
                            <w:pPr>
                              <w:jc w:val="both"/>
                              <w:rPr>
                                <w:rFonts w:ascii="Arial" w:hAnsi="Arial" w:cs="Arial"/>
                                <w:b/>
                                <w:sz w:val="20"/>
                                <w:szCs w:val="20"/>
                              </w:rPr>
                            </w:pPr>
                            <w:r w:rsidRPr="00C52D51">
                              <w:rPr>
                                <w:rFonts w:ascii="Arial" w:hAnsi="Arial" w:cs="Arial"/>
                                <w:b/>
                                <w:sz w:val="20"/>
                                <w:szCs w:val="20"/>
                              </w:rPr>
                              <w:t>Flying Start Annex (2014)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E89D82" id="_x0000_s1034" type="#_x0000_t202" style="position:absolute;margin-left:531.75pt;margin-top:1.85pt;width:236.3pt;height:383.9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" strokecolor="#5b9bd5" strokeweight="2.25pt">
                <v:textbox>
                  <w:txbxContent>
                    <w:p w:rsidR="008A317B" w:rsidRDefault="008A317B" w:rsidP="008A317B">
                      <w:pPr>
                        <w:jc w:val="center"/>
                        <w:rPr>
                          <w:noProof/>
                          <w:lang w:eastAsia="en-GB"/>
                        </w:rPr>
                      </w:pPr>
                    </w:p>
                    <w:p w:rsidR="008A317B" w:rsidRPr="001070F0" w:rsidRDefault="008A317B" w:rsidP="008A317B">
                      <w:pPr>
                        <w:jc w:val="both"/>
                        <w:rPr>
                          <w:rFonts w:ascii="Arial" w:hAnsi="Arial" w:cs="Arial"/>
                        </w:rPr>
                      </w:pPr>
                      <w:r w:rsidRPr="001070F0">
                        <w:rPr>
                          <w:rFonts w:ascii="Arial" w:hAnsi="Arial" w:cs="Arial"/>
                        </w:rPr>
                        <w:t xml:space="preserve">Flying Start is a Welsh Government targeted Early Years programme for families in some of the most disadvantaged areas of Wales. The provision of </w:t>
                      </w:r>
                      <w:r w:rsidRPr="001070F0">
                        <w:rPr>
                          <w:rFonts w:ascii="Arial" w:hAnsi="Arial" w:cs="Arial"/>
                          <w:b/>
                        </w:rPr>
                        <w:t>high quality</w:t>
                      </w:r>
                      <w:r w:rsidRPr="001070F0">
                        <w:rPr>
                          <w:rFonts w:ascii="Arial" w:hAnsi="Arial" w:cs="Arial"/>
                        </w:rPr>
                        <w:t xml:space="preserve"> childcare is integral to the programme. Flying Start childcare is the benchmark for quality childcare throughout Wales.</w:t>
                      </w:r>
                    </w:p>
                    <w:p w:rsidR="008A317B" w:rsidRPr="001070F0" w:rsidRDefault="008A317B" w:rsidP="008A317B">
                      <w:pPr>
                        <w:jc w:val="both"/>
                        <w:rPr>
                          <w:rFonts w:ascii="Arial" w:hAnsi="Arial" w:cs="Arial"/>
                        </w:rPr>
                      </w:pPr>
                      <w:r w:rsidRPr="001070F0">
                        <w:rPr>
                          <w:rFonts w:ascii="Arial" w:hAnsi="Arial" w:cs="Arial"/>
                        </w:rPr>
                        <w:t>There are 3 keys measures of quality in a successful Flying Start childcare setting:</w:t>
                      </w:r>
                    </w:p>
                    <w:p w:rsidR="008A317B" w:rsidRDefault="008A317B" w:rsidP="008A317B">
                      <w:pPr>
                        <w:jc w:val="both"/>
                        <w:rPr>
                          <w:rFonts w:ascii="Arial" w:hAnsi="Arial" w:cs="Arial"/>
                        </w:rPr>
                      </w:pPr>
                    </w:p>
                    <w:p w:rsidR="008A317B" w:rsidRPr="001070F0" w:rsidRDefault="008A317B" w:rsidP="008A317B">
                      <w:pPr>
                        <w:jc w:val="both"/>
                        <w:rPr>
                          <w:rFonts w:ascii="Arial" w:hAnsi="Arial" w:cs="Arial"/>
                        </w:rPr>
                      </w:pPr>
                    </w:p>
                    <w:p w:rsidR="008A317B" w:rsidRPr="001070F0" w:rsidRDefault="008A317B" w:rsidP="008A317B">
                      <w:pPr>
                        <w:jc w:val="both"/>
                        <w:rPr>
                          <w:rFonts w:ascii="Arial" w:hAnsi="Arial" w:cs="Arial"/>
                        </w:rPr>
                      </w:pPr>
                    </w:p>
                    <w:p w:rsidR="008A317B" w:rsidRPr="001070F0" w:rsidRDefault="008A317B" w:rsidP="008A317B">
                      <w:pPr>
                        <w:jc w:val="both"/>
                        <w:rPr>
                          <w:rFonts w:ascii="Arial" w:hAnsi="Arial" w:cs="Arial"/>
                        </w:rPr>
                      </w:pPr>
                    </w:p>
                    <w:p w:rsidR="008A317B" w:rsidRDefault="008A317B" w:rsidP="008A317B">
                      <w:pPr>
                        <w:jc w:val="both"/>
                        <w:rPr>
                          <w:rFonts w:ascii="Arial" w:hAnsi="Arial" w:cs="Arial"/>
                        </w:rPr>
                      </w:pPr>
                    </w:p>
                    <w:p w:rsidR="008A317B" w:rsidRPr="001070F0" w:rsidRDefault="008A317B" w:rsidP="008A317B">
                      <w:pPr>
                        <w:jc w:val="both"/>
                        <w:rPr>
                          <w:rFonts w:ascii="Arial" w:hAnsi="Arial" w:cs="Arial"/>
                        </w:rPr>
                      </w:pPr>
                    </w:p>
                    <w:p w:rsidR="008A317B" w:rsidRPr="001070F0" w:rsidRDefault="008A317B" w:rsidP="008A317B">
                      <w:pPr>
                        <w:jc w:val="both"/>
                        <w:rPr>
                          <w:rFonts w:ascii="Arial" w:hAnsi="Arial" w:cs="Arial"/>
                        </w:rPr>
                      </w:pPr>
                    </w:p>
                    <w:p w:rsidR="008A317B" w:rsidRPr="001245CD" w:rsidRDefault="008A317B" w:rsidP="008A317B">
                      <w:pPr>
                        <w:jc w:val="both"/>
                        <w:rPr>
                          <w:rFonts w:ascii="Arial" w:hAnsi="Arial" w:cs="Arial"/>
                        </w:rPr>
                      </w:pPr>
                      <w:r w:rsidRPr="001070F0">
                        <w:rPr>
                          <w:rFonts w:ascii="Arial" w:hAnsi="Arial" w:cs="Arial"/>
                        </w:rPr>
                        <w:t xml:space="preserve">Research shows that </w:t>
                      </w:r>
                      <w:r w:rsidRPr="001070F0">
                        <w:rPr>
                          <w:rFonts w:ascii="Arial" w:hAnsi="Arial" w:cs="Arial"/>
                          <w:b/>
                        </w:rPr>
                        <w:t>high quality</w:t>
                      </w:r>
                      <w:r w:rsidRPr="001070F0">
                        <w:rPr>
                          <w:rFonts w:ascii="Arial" w:hAnsi="Arial" w:cs="Arial"/>
                        </w:rPr>
                        <w:t xml:space="preserve"> childcare </w:t>
                      </w:r>
                      <w:r w:rsidRPr="001245CD">
                        <w:rPr>
                          <w:rFonts w:ascii="Arial" w:hAnsi="Arial" w:cs="Arial"/>
                        </w:rPr>
                        <w:t>helps to deliver positive outcomes for children.</w:t>
                      </w:r>
                    </w:p>
                    <w:p w:rsidR="008A317B" w:rsidRPr="00C52D51" w:rsidRDefault="008A317B" w:rsidP="008A317B">
                      <w:pPr>
                        <w:jc w:val="both"/>
                        <w:rPr>
                          <w:rFonts w:ascii="Arial" w:hAnsi="Arial" w:cs="Arial"/>
                          <w:b/>
                          <w:sz w:val="20"/>
                          <w:szCs w:val="20"/>
                        </w:rPr>
                      </w:pPr>
                      <w:r w:rsidRPr="00C52D51">
                        <w:rPr>
                          <w:rFonts w:ascii="Arial" w:hAnsi="Arial" w:cs="Arial"/>
                          <w:b/>
                          <w:sz w:val="20"/>
                          <w:szCs w:val="20"/>
                        </w:rPr>
                        <w:t>Flying Start Annex (2014)</w:t>
                      </w:r>
                    </w:p>
                  </w:txbxContent>
                </v:textbox>
                <w10:wrap type="square" anchorx="margin"/>
              </v:shape>
            </w:pict>
          </mc:Fallback>
        </mc:AlternateContent>
      </w:r>
      <w:r w:rsidRPr="008A317B">
        <w:rPr>
          <w:noProof/>
          <w:lang w:eastAsia="en-GB"/>
        </w:rPr>
        <mc:AlternateContent>
          <mc:Choice Requires="wps">
            <w:drawing>
              <wp:anchor distT="0" distB="0" distL="114300" distR="114300" simplePos="0" relativeHeight="251692032" behindDoc="0" locked="0" layoutInCell="1" allowOverlap="1" wp14:anchorId="3D90DCFE" wp14:editId="797AE16C">
                <wp:simplePos x="0" y="0"/>
                <wp:positionH relativeFrom="column">
                  <wp:posOffset>8320723</wp:posOffset>
                </wp:positionH>
                <wp:positionV relativeFrom="paragraph">
                  <wp:posOffset>2221865</wp:posOffset>
                </wp:positionV>
                <wp:extent cx="1012166" cy="586596"/>
                <wp:effectExtent l="0" t="0" r="17145" b="23495"/>
                <wp:wrapNone/>
                <wp:docPr id="29" name="Text Box 29"/>
                <wp:cNvGraphicFramePr/>
                <a:graphic xmlns:a="http://schemas.openxmlformats.org/drawingml/2006/main">
                  <a:graphicData uri="http://schemas.microsoft.com/office/word/2010/wordprocessingShape">
                    <wps:wsp>
                      <wps:cNvSpPr txBox="1"/>
                      <wps:spPr>
                        <a:xfrm>
                          <a:off x="0" y="0"/>
                          <a:ext cx="1012166" cy="586596"/>
                        </a:xfrm>
                        <a:prstGeom prst="rect">
                          <a:avLst/>
                        </a:prstGeom>
                        <a:solidFill>
                          <a:sysClr val="window" lastClr="FFFFFF"/>
                        </a:solidFill>
                        <a:ln w="6350">
                          <a:solidFill>
                            <a:prstClr val="black"/>
                          </a:solidFill>
                        </a:ln>
                      </wps:spPr>
                      <wps:txbx>
                        <w:txbxContent>
                          <w:p w:rsidR="008A317B" w:rsidRPr="00EE6A14" w:rsidRDefault="008A317B" w:rsidP="008A317B">
                            <w:pPr>
                              <w:jc w:val="center"/>
                              <w:rPr>
                                <w:rFonts w:ascii="Arial" w:hAnsi="Arial" w:cs="Arial"/>
                              </w:rPr>
                            </w:pPr>
                            <w:r w:rsidRPr="00EE6A14">
                              <w:rPr>
                                <w:rFonts w:ascii="Arial" w:hAnsi="Arial" w:cs="Arial"/>
                              </w:rPr>
                              <w:t>High Quality</w:t>
                            </w:r>
                          </w:p>
                          <w:p w:rsidR="008A317B" w:rsidRPr="00EE6A14" w:rsidRDefault="008A317B" w:rsidP="008A317B">
                            <w:pPr>
                              <w:jc w:val="center"/>
                              <w:rPr>
                                <w:rFonts w:ascii="Arial" w:hAnsi="Arial" w:cs="Arial"/>
                              </w:rPr>
                            </w:pPr>
                            <w:r>
                              <w:rPr>
                                <w:rFonts w:ascii="Arial" w:hAnsi="Arial" w:cs="Arial"/>
                              </w:rPr>
                              <w:t>People</w:t>
                            </w:r>
                          </w:p>
                          <w:p w:rsidR="008A317B" w:rsidRDefault="008A317B" w:rsidP="008A317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90DCFE" id="Text Box 29" o:spid="_x0000_s1035" type="#_x0000_t202" style="position:absolute;margin-left:655.2pt;margin-top:174.95pt;width:79.7pt;height:46.2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" fillcolor="window" strokeweight=".5pt">
                <v:textbox>
                  <w:txbxContent>
                    <w:p w:rsidR="008A317B" w:rsidRPr="00EE6A14" w:rsidRDefault="008A317B" w:rsidP="008A317B">
                      <w:pPr>
                        <w:jc w:val="center"/>
                        <w:rPr>
                          <w:rFonts w:ascii="Arial" w:hAnsi="Arial" w:cs="Arial"/>
                        </w:rPr>
                      </w:pPr>
                      <w:r w:rsidRPr="00EE6A14">
                        <w:rPr>
                          <w:rFonts w:ascii="Arial" w:hAnsi="Arial" w:cs="Arial"/>
                        </w:rPr>
                        <w:t>High Quality</w:t>
                      </w:r>
                    </w:p>
                    <w:p w:rsidR="008A317B" w:rsidRPr="00EE6A14" w:rsidRDefault="008A317B" w:rsidP="008A317B">
                      <w:pPr>
                        <w:jc w:val="center"/>
                        <w:rPr>
                          <w:rFonts w:ascii="Arial" w:hAnsi="Arial" w:cs="Arial"/>
                        </w:rPr>
                      </w:pPr>
                      <w:r>
                        <w:rPr>
                          <w:rFonts w:ascii="Arial" w:hAnsi="Arial" w:cs="Arial"/>
                        </w:rPr>
                        <w:t>People</w:t>
                      </w:r>
                    </w:p>
                    <w:p w:rsidR="008A317B" w:rsidRDefault="008A317B" w:rsidP="008A317B"/>
                  </w:txbxContent>
                </v:textbox>
              </v:shape>
            </w:pict>
          </mc:Fallback>
        </mc:AlternateContent>
      </w:r>
      <w:r w:rsidRPr="008A317B">
        <w:rPr>
          <w:noProof/>
          <w:lang w:eastAsia="en-GB"/>
        </w:rPr>
        <mc:AlternateContent>
          <mc:Choice Requires="wps">
            <w:drawing>
              <wp:anchor distT="0" distB="0" distL="114300" distR="114300" simplePos="0" relativeHeight="251691008" behindDoc="0" locked="0" layoutInCell="1" allowOverlap="1" wp14:anchorId="7A26F4AD" wp14:editId="43858835">
                <wp:simplePos x="0" y="0"/>
                <wp:positionH relativeFrom="column">
                  <wp:posOffset>7050087</wp:posOffset>
                </wp:positionH>
                <wp:positionV relativeFrom="paragraph">
                  <wp:posOffset>2179638</wp:posOffset>
                </wp:positionV>
                <wp:extent cx="1012166" cy="586596"/>
                <wp:effectExtent l="0" t="0" r="17145" b="23495"/>
                <wp:wrapNone/>
                <wp:docPr id="30" name="Text Box 30"/>
                <wp:cNvGraphicFramePr/>
                <a:graphic xmlns:a="http://schemas.openxmlformats.org/drawingml/2006/main">
                  <a:graphicData uri="http://schemas.microsoft.com/office/word/2010/wordprocessingShape">
                    <wps:wsp>
                      <wps:cNvSpPr txBox="1"/>
                      <wps:spPr>
                        <a:xfrm>
                          <a:off x="0" y="0"/>
                          <a:ext cx="1012166" cy="586596"/>
                        </a:xfrm>
                        <a:prstGeom prst="rect">
                          <a:avLst/>
                        </a:prstGeom>
                        <a:solidFill>
                          <a:sysClr val="window" lastClr="FFFFFF"/>
                        </a:solidFill>
                        <a:ln w="6350">
                          <a:solidFill>
                            <a:prstClr val="black"/>
                          </a:solidFill>
                        </a:ln>
                      </wps:spPr>
                      <wps:txbx>
                        <w:txbxContent>
                          <w:p w:rsidR="008A317B" w:rsidRPr="00EE6A14" w:rsidRDefault="008A317B" w:rsidP="008A317B">
                            <w:pPr>
                              <w:jc w:val="center"/>
                              <w:rPr>
                                <w:rFonts w:ascii="Arial" w:hAnsi="Arial" w:cs="Arial"/>
                              </w:rPr>
                            </w:pPr>
                            <w:r w:rsidRPr="00EE6A14">
                              <w:rPr>
                                <w:rFonts w:ascii="Arial" w:hAnsi="Arial" w:cs="Arial"/>
                              </w:rPr>
                              <w:t>High Quality</w:t>
                            </w:r>
                          </w:p>
                          <w:p w:rsidR="008A317B" w:rsidRPr="00EE6A14" w:rsidRDefault="008A317B" w:rsidP="008A317B">
                            <w:pPr>
                              <w:jc w:val="center"/>
                              <w:rPr>
                                <w:rFonts w:ascii="Arial" w:hAnsi="Arial" w:cs="Arial"/>
                              </w:rPr>
                            </w:pPr>
                            <w:r w:rsidRPr="00EE6A14">
                              <w:rPr>
                                <w:rFonts w:ascii="Arial" w:hAnsi="Arial" w:cs="Arial"/>
                              </w:rPr>
                              <w:t>Environment</w:t>
                            </w:r>
                          </w:p>
                          <w:p w:rsidR="008A317B" w:rsidRDefault="008A317B" w:rsidP="008A317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26F4AD" id="Text Box 30" o:spid="_x0000_s1036" type="#_x0000_t202" style="position:absolute;margin-left:555.1pt;margin-top:171.65pt;width:79.7pt;height:46.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" fillcolor="window" strokeweight=".5pt">
                <v:textbox>
                  <w:txbxContent>
                    <w:p w:rsidR="008A317B" w:rsidRPr="00EE6A14" w:rsidRDefault="008A317B" w:rsidP="008A317B">
                      <w:pPr>
                        <w:jc w:val="center"/>
                        <w:rPr>
                          <w:rFonts w:ascii="Arial" w:hAnsi="Arial" w:cs="Arial"/>
                        </w:rPr>
                      </w:pPr>
                      <w:r w:rsidRPr="00EE6A14">
                        <w:rPr>
                          <w:rFonts w:ascii="Arial" w:hAnsi="Arial" w:cs="Arial"/>
                        </w:rPr>
                        <w:t>High Quality</w:t>
                      </w:r>
                    </w:p>
                    <w:p w:rsidR="008A317B" w:rsidRPr="00EE6A14" w:rsidRDefault="008A317B" w:rsidP="008A317B">
                      <w:pPr>
                        <w:jc w:val="center"/>
                        <w:rPr>
                          <w:rFonts w:ascii="Arial" w:hAnsi="Arial" w:cs="Arial"/>
                        </w:rPr>
                      </w:pPr>
                      <w:r w:rsidRPr="00EE6A14">
                        <w:rPr>
                          <w:rFonts w:ascii="Arial" w:hAnsi="Arial" w:cs="Arial"/>
                        </w:rPr>
                        <w:t>Environment</w:t>
                      </w:r>
                    </w:p>
                    <w:p w:rsidR="008A317B" w:rsidRDefault="008A317B" w:rsidP="008A317B"/>
                  </w:txbxContent>
                </v:textbox>
              </v:shape>
            </w:pict>
          </mc:Fallback>
        </mc:AlternateContent>
      </w:r>
      <w:r w:rsidRPr="008A317B">
        <w:rPr>
          <w:noProof/>
          <w:color w:val="70AD47" w:themeColor="accent6"/>
          <w:lang w:eastAsia="en-GB"/>
        </w:rPr>
        <mc:AlternateContent>
          <mc:Choice Requires="wps">
            <w:drawing>
              <wp:anchor distT="45720" distB="45720" distL="114300" distR="114300" simplePos="0" relativeHeight="251700224" behindDoc="0" locked="0" layoutInCell="1" allowOverlap="1" wp14:anchorId="74C740BA" wp14:editId="1B0B19DB">
                <wp:simplePos x="0" y="0"/>
                <wp:positionH relativeFrom="margin">
                  <wp:posOffset>9525</wp:posOffset>
                </wp:positionH>
                <wp:positionV relativeFrom="paragraph">
                  <wp:posOffset>2223135</wp:posOffset>
                </wp:positionV>
                <wp:extent cx="3313430" cy="4397577"/>
                <wp:effectExtent l="19050" t="19050" r="20320" b="22225"/>
                <wp:wrapSquare wrapText="bothSides"/>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3430" cy="4397577"/>
                        </a:xfrm>
                        <a:prstGeom prst="rect">
                          <a:avLst/>
                        </a:prstGeom>
                        <a:solidFill>
                          <a:srgbClr val="FFFFFF"/>
                        </a:solidFill>
                        <a:ln w="28575">
                          <a:solidFill>
                            <a:srgbClr val="70AD47"/>
                          </a:solidFill>
                          <a:miter lim="800000"/>
                          <a:headEnd/>
                          <a:tailEnd/>
                        </a:ln>
                      </wps:spPr>
                      <wps:txbx>
                        <w:txbxContent>
                          <w:p w:rsidR="008A317B" w:rsidRPr="00A06799" w:rsidRDefault="008A317B" w:rsidP="008A317B">
                            <w:pPr>
                              <w:jc w:val="center"/>
                              <w:rPr>
                                <w:rFonts w:ascii="Arial" w:hAnsi="Arial" w:cs="Arial"/>
                                <w:b/>
                                <w:color w:val="5B9BD5" w:themeColor="accent1"/>
                                <w:sz w:val="16"/>
                                <w:szCs w:val="16"/>
                                <w:u w:val="single"/>
                                <w:vertAlign w:val="subscript"/>
                              </w:rPr>
                            </w:pPr>
                            <w:r w:rsidRPr="003D0936">
                              <w:rPr>
                                <w:rFonts w:ascii="Arial" w:hAnsi="Arial" w:cs="Arial"/>
                                <w:b/>
                                <w:color w:val="5B9BD5" w:themeColor="accent1"/>
                                <w:u w:val="single"/>
                              </w:rPr>
                              <w:t>Initiatives that</w:t>
                            </w:r>
                            <w:r>
                              <w:rPr>
                                <w:rFonts w:ascii="Arial" w:hAnsi="Arial" w:cs="Arial"/>
                                <w:b/>
                                <w:color w:val="5B9BD5" w:themeColor="accent1"/>
                                <w:u w:val="single"/>
                              </w:rPr>
                              <w:t xml:space="preserve"> P</w:t>
                            </w:r>
                            <w:r w:rsidRPr="003D0936">
                              <w:rPr>
                                <w:rFonts w:ascii="Arial" w:hAnsi="Arial" w:cs="Arial"/>
                                <w:b/>
                                <w:color w:val="5B9BD5" w:themeColor="accent1"/>
                                <w:u w:val="single"/>
                              </w:rPr>
                              <w:t>romote a Quality Service</w:t>
                            </w:r>
                          </w:p>
                          <w:p w:rsidR="008A317B" w:rsidRPr="000D425F" w:rsidRDefault="008A317B" w:rsidP="008A317B">
                            <w:pPr>
                              <w:ind w:left="-5" w:right="52"/>
                              <w:rPr>
                                <w:rFonts w:ascii="Arial" w:hAnsi="Arial" w:cs="Arial"/>
                                <w:color w:val="5B9BD5" w:themeColor="accent1"/>
                                <w:sz w:val="20"/>
                                <w:szCs w:val="20"/>
                                <w:u w:val="single"/>
                              </w:rPr>
                            </w:pPr>
                            <w:r w:rsidRPr="000D425F">
                              <w:rPr>
                                <w:rFonts w:ascii="Arial" w:hAnsi="Arial" w:cs="Arial"/>
                                <w:b/>
                                <w:color w:val="5B9BD5" w:themeColor="accent1"/>
                                <w:sz w:val="20"/>
                                <w:szCs w:val="20"/>
                                <w:u w:val="single"/>
                              </w:rPr>
                              <w:t xml:space="preserve">Design to Smile - </w:t>
                            </w:r>
                            <w:hyperlink r:id="rId13" w:history="1">
                              <w:r w:rsidRPr="000D425F">
                                <w:rPr>
                                  <w:rStyle w:val="Hyperlink"/>
                                  <w:rFonts w:ascii="Arial" w:hAnsi="Arial" w:cs="Arial"/>
                                  <w:sz w:val="20"/>
                                  <w:szCs w:val="20"/>
                                </w:rPr>
                                <w:t>https://www.designedtosmile.org</w:t>
                              </w:r>
                            </w:hyperlink>
                          </w:p>
                          <w:p w:rsidR="008A317B" w:rsidRPr="000D425F" w:rsidRDefault="008A317B" w:rsidP="008A317B">
                            <w:pPr>
                              <w:ind w:left="-5" w:right="52"/>
                              <w:rPr>
                                <w:rFonts w:ascii="Arial" w:eastAsia="Arial" w:hAnsi="Arial" w:cs="Arial"/>
                                <w:color w:val="000000"/>
                                <w:sz w:val="20"/>
                                <w:szCs w:val="20"/>
                                <w:lang w:eastAsia="en-GB"/>
                              </w:rPr>
                            </w:pPr>
                            <w:r w:rsidRPr="000D425F">
                              <w:rPr>
                                <w:rFonts w:ascii="Arial" w:eastAsia="Arial" w:hAnsi="Arial" w:cs="Arial"/>
                                <w:color w:val="000000"/>
                                <w:sz w:val="20"/>
                                <w:szCs w:val="20"/>
                                <w:lang w:eastAsia="en-GB"/>
                              </w:rPr>
                              <w:t>A national oral health improvement programme to improve the dental health of children in Wales.</w:t>
                            </w:r>
                          </w:p>
                          <w:p w:rsidR="008A317B" w:rsidRDefault="008A317B" w:rsidP="008A317B">
                            <w:pPr>
                              <w:ind w:left="-5" w:right="52"/>
                              <w:rPr>
                                <w:rFonts w:ascii="Arial" w:hAnsi="Arial" w:cs="Arial"/>
                                <w:color w:val="5B9BD5" w:themeColor="accent1"/>
                                <w:sz w:val="20"/>
                                <w:szCs w:val="20"/>
                              </w:rPr>
                            </w:pPr>
                            <w:r w:rsidRPr="000D425F">
                              <w:rPr>
                                <w:rFonts w:ascii="Arial" w:hAnsi="Arial" w:cs="Arial"/>
                                <w:b/>
                                <w:color w:val="5B9BD5" w:themeColor="accent1"/>
                                <w:sz w:val="20"/>
                                <w:szCs w:val="20"/>
                                <w:u w:val="single"/>
                              </w:rPr>
                              <w:t>Cardiff Healthy Sustainable Pre School Scheme (</w:t>
                            </w:r>
                            <w:proofErr w:type="spellStart"/>
                            <w:r w:rsidRPr="000D425F">
                              <w:rPr>
                                <w:rFonts w:ascii="Arial" w:hAnsi="Arial" w:cs="Arial"/>
                                <w:b/>
                                <w:color w:val="5B9BD5" w:themeColor="accent1"/>
                                <w:sz w:val="20"/>
                                <w:szCs w:val="20"/>
                                <w:u w:val="single"/>
                              </w:rPr>
                              <w:t>CHaSPS</w:t>
                            </w:r>
                            <w:proofErr w:type="spellEnd"/>
                            <w:r w:rsidRPr="000D425F">
                              <w:rPr>
                                <w:rFonts w:ascii="Arial" w:hAnsi="Arial" w:cs="Arial"/>
                                <w:b/>
                                <w:color w:val="5B9BD5" w:themeColor="accent1"/>
                                <w:sz w:val="20"/>
                                <w:szCs w:val="20"/>
                                <w:u w:val="single"/>
                              </w:rPr>
                              <w:t>)</w:t>
                            </w:r>
                            <w:r w:rsidRPr="000D425F">
                              <w:rPr>
                                <w:rFonts w:ascii="Arial" w:hAnsi="Arial" w:cs="Arial"/>
                                <w:color w:val="5B9BD5" w:themeColor="accent1"/>
                                <w:sz w:val="20"/>
                                <w:szCs w:val="20"/>
                              </w:rPr>
                              <w:t xml:space="preserve"> </w:t>
                            </w:r>
                            <w:hyperlink r:id="rId14" w:history="1">
                              <w:r w:rsidRPr="000D425F">
                                <w:rPr>
                                  <w:rStyle w:val="Hyperlink"/>
                                  <w:rFonts w:ascii="Arial" w:hAnsi="Arial" w:cs="Arial"/>
                                  <w:sz w:val="20"/>
                                  <w:szCs w:val="20"/>
                                </w:rPr>
                                <w:t>http://www.wales.nhs.uk/sitesplus/888/page/82249</w:t>
                              </w:r>
                            </w:hyperlink>
                          </w:p>
                          <w:p w:rsidR="008A317B" w:rsidRPr="000D425F" w:rsidRDefault="008A317B" w:rsidP="008A317B">
                            <w:pPr>
                              <w:ind w:left="-5" w:right="52"/>
                              <w:rPr>
                                <w:rFonts w:ascii="Arial" w:hAnsi="Arial" w:cs="Arial"/>
                                <w:color w:val="5B9BD5" w:themeColor="accent1"/>
                                <w:sz w:val="20"/>
                                <w:szCs w:val="20"/>
                              </w:rPr>
                            </w:pPr>
                            <w:r w:rsidRPr="000D425F">
                              <w:rPr>
                                <w:rFonts w:ascii="Arial" w:hAnsi="Arial" w:cs="Arial"/>
                                <w:color w:val="000000"/>
                                <w:sz w:val="20"/>
                                <w:szCs w:val="20"/>
                              </w:rPr>
                              <w:t>The ‘Healthy School’ is one which takes responsibility for maintaining and promoting the health of all who ‘learn, work, play and live’</w:t>
                            </w:r>
                          </w:p>
                          <w:p w:rsidR="008A317B" w:rsidRPr="000D425F" w:rsidRDefault="008A317B" w:rsidP="008A317B">
                            <w:pPr>
                              <w:rPr>
                                <w:rFonts w:ascii="Arial" w:hAnsi="Arial" w:cs="Arial"/>
                                <w:b/>
                                <w:color w:val="5B9BD5" w:themeColor="accent1"/>
                                <w:sz w:val="20"/>
                                <w:szCs w:val="20"/>
                              </w:rPr>
                            </w:pPr>
                            <w:r w:rsidRPr="000D425F">
                              <w:rPr>
                                <w:rFonts w:ascii="Arial" w:hAnsi="Arial" w:cs="Arial"/>
                                <w:b/>
                                <w:color w:val="5B9BD5" w:themeColor="accent1"/>
                                <w:sz w:val="20"/>
                                <w:szCs w:val="20"/>
                                <w:u w:val="single"/>
                              </w:rPr>
                              <w:t xml:space="preserve">Gold Standard Healthy Snack Award </w:t>
                            </w:r>
                            <w:hyperlink r:id="rId15" w:history="1">
                              <w:r w:rsidRPr="000D425F">
                                <w:rPr>
                                  <w:rStyle w:val="Hyperlink"/>
                                  <w:rFonts w:ascii="Arial" w:hAnsi="Arial" w:cs="Arial"/>
                                  <w:sz w:val="20"/>
                                  <w:szCs w:val="20"/>
                                </w:rPr>
                                <w:t>http://www.cardiffandvaleuhb.wales.nhs.uk/gold-standard-healthy-snack-award</w:t>
                              </w:r>
                            </w:hyperlink>
                          </w:p>
                          <w:p w:rsidR="008A317B" w:rsidRPr="000D425F" w:rsidRDefault="008A317B" w:rsidP="008A317B">
                            <w:pPr>
                              <w:rPr>
                                <w:rFonts w:ascii="Arial" w:hAnsi="Arial" w:cs="Arial"/>
                                <w:b/>
                                <w:color w:val="5B9BD5" w:themeColor="accent1"/>
                                <w:sz w:val="20"/>
                                <w:szCs w:val="20"/>
                                <w:u w:val="single"/>
                              </w:rPr>
                            </w:pPr>
                            <w:r w:rsidRPr="000D425F">
                              <w:rPr>
                                <w:rFonts w:ascii="Arial" w:hAnsi="Arial" w:cs="Arial"/>
                                <w:sz w:val="20"/>
                                <w:szCs w:val="20"/>
                              </w:rPr>
                              <w:t xml:space="preserve">Being part of the scheme shows a commitment to children’s health and encouraging good eating habits. </w:t>
                            </w:r>
                            <w:r w:rsidRPr="000D425F">
                              <w:rPr>
                                <w:rFonts w:ascii="Arial" w:hAnsi="Arial" w:cs="Arial"/>
                                <w:color w:val="000000"/>
                                <w:sz w:val="20"/>
                                <w:szCs w:val="20"/>
                              </w:rPr>
                              <w:t>It actively promotes, protects and embeds the physical, mental and social health and well-being of its community through positive action.</w:t>
                            </w:r>
                          </w:p>
                          <w:p w:rsidR="008A317B" w:rsidRDefault="008A317B" w:rsidP="008A317B">
                            <w:pPr>
                              <w:rPr>
                                <w:rFonts w:ascii="Arial" w:hAnsi="Arial" w:cs="Arial"/>
                                <w:color w:val="5B9BD5" w:themeColor="accent1"/>
                                <w:sz w:val="20"/>
                                <w:szCs w:val="20"/>
                                <w:u w:val="single"/>
                              </w:rPr>
                            </w:pPr>
                            <w:r w:rsidRPr="000D425F">
                              <w:rPr>
                                <w:rFonts w:ascii="Arial" w:hAnsi="Arial" w:cs="Arial"/>
                                <w:b/>
                                <w:color w:val="5B9BD5" w:themeColor="accent1"/>
                                <w:sz w:val="20"/>
                                <w:szCs w:val="20"/>
                                <w:u w:val="single"/>
                              </w:rPr>
                              <w:t>Eco Schools</w:t>
                            </w:r>
                            <w:r>
                              <w:rPr>
                                <w:rFonts w:ascii="Arial" w:hAnsi="Arial" w:cs="Arial"/>
                                <w:b/>
                                <w:color w:val="5B9BD5" w:themeColor="accent1"/>
                                <w:sz w:val="20"/>
                                <w:szCs w:val="20"/>
                                <w:u w:val="single"/>
                              </w:rPr>
                              <w:t xml:space="preserve"> - </w:t>
                            </w:r>
                            <w:hyperlink r:id="rId16" w:history="1">
                              <w:r w:rsidRPr="00A44356">
                                <w:rPr>
                                  <w:rStyle w:val="Hyperlink"/>
                                  <w:rFonts w:ascii="Arial" w:hAnsi="Arial" w:cs="Arial"/>
                                  <w:sz w:val="20"/>
                                  <w:szCs w:val="20"/>
                                </w:rPr>
                                <w:t>https://www.eco-schools.org.uk</w:t>
                              </w:r>
                            </w:hyperlink>
                          </w:p>
                          <w:p w:rsidR="008A317B" w:rsidRPr="000D425F" w:rsidRDefault="008A317B" w:rsidP="008A317B">
                            <w:pPr>
                              <w:rPr>
                                <w:rFonts w:ascii="Arial" w:hAnsi="Arial" w:cs="Arial"/>
                                <w:color w:val="5B9BD5" w:themeColor="accent1"/>
                                <w:sz w:val="20"/>
                                <w:szCs w:val="20"/>
                                <w:u w:val="single"/>
                              </w:rPr>
                            </w:pPr>
                            <w:r w:rsidRPr="000D425F">
                              <w:rPr>
                                <w:rFonts w:ascii="Arial" w:hAnsi="Arial" w:cs="Arial"/>
                                <w:sz w:val="20"/>
                                <w:szCs w:val="20"/>
                              </w:rPr>
                              <w:t>The Eco-Schools programme is an international initiative that encourages pupils to engage with environmental and</w:t>
                            </w:r>
                            <w:r w:rsidRPr="00A06799">
                              <w:rPr>
                                <w:rFonts w:ascii="Arial" w:hAnsi="Arial" w:cs="Arial"/>
                                <w:sz w:val="20"/>
                                <w:szCs w:val="20"/>
                              </w:rPr>
                              <w:t xml:space="preserve"> sustainable development issues.</w:t>
                            </w:r>
                          </w:p>
                          <w:p w:rsidR="008A317B" w:rsidRDefault="008A317B" w:rsidP="008A317B">
                            <w:pPr>
                              <w:rPr>
                                <w:rFonts w:ascii="Arial" w:hAnsi="Arial" w:cs="Arial"/>
                                <w:color w:val="000000" w:themeColor="text1"/>
                              </w:rPr>
                            </w:pPr>
                          </w:p>
                          <w:p w:rsidR="008A317B" w:rsidRPr="003D0936" w:rsidRDefault="008A317B" w:rsidP="008A317B">
                            <w:pPr>
                              <w:rPr>
                                <w:rFonts w:ascii="Arial" w:hAnsi="Arial" w:cs="Arial"/>
                                <w:color w:val="000000" w:themeColor="text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C740BA" id="Text Box 31" o:spid="_x0000_s1037" type="#_x0000_t202" style="position:absolute;margin-left:.75pt;margin-top:175.05pt;width:260.9pt;height:346.25pt;z-index:2517002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" strokecolor="#70ad47" strokeweight="2.25pt">
                <v:textbox>
                  <w:txbxContent>
                    <w:p w:rsidR="008A317B" w:rsidRPr="00A06799" w:rsidRDefault="008A317B" w:rsidP="008A317B">
                      <w:pPr>
                        <w:jc w:val="center"/>
                        <w:rPr>
                          <w:rFonts w:ascii="Arial" w:hAnsi="Arial" w:cs="Arial"/>
                          <w:b/>
                          <w:color w:val="5B9BD5" w:themeColor="accent1"/>
                          <w:sz w:val="16"/>
                          <w:szCs w:val="16"/>
                          <w:u w:val="single"/>
                          <w:vertAlign w:val="subscript"/>
                        </w:rPr>
                      </w:pPr>
                      <w:r w:rsidRPr="003D0936">
                        <w:rPr>
                          <w:rFonts w:ascii="Arial" w:hAnsi="Arial" w:cs="Arial"/>
                          <w:b/>
                          <w:color w:val="5B9BD5" w:themeColor="accent1"/>
                          <w:u w:val="single"/>
                        </w:rPr>
                        <w:t>Initiatives that</w:t>
                      </w:r>
                      <w:r>
                        <w:rPr>
                          <w:rFonts w:ascii="Arial" w:hAnsi="Arial" w:cs="Arial"/>
                          <w:b/>
                          <w:color w:val="5B9BD5" w:themeColor="accent1"/>
                          <w:u w:val="single"/>
                        </w:rPr>
                        <w:t xml:space="preserve"> P</w:t>
                      </w:r>
                      <w:r w:rsidRPr="003D0936">
                        <w:rPr>
                          <w:rFonts w:ascii="Arial" w:hAnsi="Arial" w:cs="Arial"/>
                          <w:b/>
                          <w:color w:val="5B9BD5" w:themeColor="accent1"/>
                          <w:u w:val="single"/>
                        </w:rPr>
                        <w:t>romote a Quality Service</w:t>
                      </w:r>
                    </w:p>
                    <w:p w:rsidR="008A317B" w:rsidRPr="000D425F" w:rsidRDefault="008A317B" w:rsidP="008A317B">
                      <w:pPr>
                        <w:ind w:left="-5" w:right="52"/>
                        <w:rPr>
                          <w:rFonts w:ascii="Arial" w:hAnsi="Arial" w:cs="Arial"/>
                          <w:color w:val="5B9BD5" w:themeColor="accent1"/>
                          <w:sz w:val="20"/>
                          <w:szCs w:val="20"/>
                          <w:u w:val="single"/>
                        </w:rPr>
                      </w:pPr>
                      <w:r w:rsidRPr="000D425F">
                        <w:rPr>
                          <w:rFonts w:ascii="Arial" w:hAnsi="Arial" w:cs="Arial"/>
                          <w:b/>
                          <w:color w:val="5B9BD5" w:themeColor="accent1"/>
                          <w:sz w:val="20"/>
                          <w:szCs w:val="20"/>
                          <w:u w:val="single"/>
                        </w:rPr>
                        <w:t xml:space="preserve">Design to Smile - </w:t>
                      </w:r>
                      <w:hyperlink r:id="rId17" w:history="1">
                        <w:r w:rsidRPr="000D425F">
                          <w:rPr>
                            <w:rStyle w:val="Hyperlink"/>
                            <w:rFonts w:ascii="Arial" w:hAnsi="Arial" w:cs="Arial"/>
                            <w:sz w:val="20"/>
                            <w:szCs w:val="20"/>
                          </w:rPr>
                          <w:t>https://www.designedtosmile.org</w:t>
                        </w:r>
                      </w:hyperlink>
                    </w:p>
                    <w:p w:rsidR="008A317B" w:rsidRPr="000D425F" w:rsidRDefault="008A317B" w:rsidP="008A317B">
                      <w:pPr>
                        <w:ind w:left="-5" w:right="52"/>
                        <w:rPr>
                          <w:rFonts w:ascii="Arial" w:eastAsia="Arial" w:hAnsi="Arial" w:cs="Arial"/>
                          <w:color w:val="000000"/>
                          <w:sz w:val="20"/>
                          <w:szCs w:val="20"/>
                          <w:lang w:eastAsia="en-GB"/>
                        </w:rPr>
                      </w:pPr>
                      <w:r w:rsidRPr="000D425F">
                        <w:rPr>
                          <w:rFonts w:ascii="Arial" w:eastAsia="Arial" w:hAnsi="Arial" w:cs="Arial"/>
                          <w:color w:val="000000"/>
                          <w:sz w:val="20"/>
                          <w:szCs w:val="20"/>
                          <w:lang w:eastAsia="en-GB"/>
                        </w:rPr>
                        <w:t>A national oral health improvement programme to improve the dental health of children in Wales.</w:t>
                      </w:r>
                    </w:p>
                    <w:p w:rsidR="008A317B" w:rsidRDefault="008A317B" w:rsidP="008A317B">
                      <w:pPr>
                        <w:ind w:left="-5" w:right="52"/>
                        <w:rPr>
                          <w:rFonts w:ascii="Arial" w:hAnsi="Arial" w:cs="Arial"/>
                          <w:color w:val="5B9BD5" w:themeColor="accent1"/>
                          <w:sz w:val="20"/>
                          <w:szCs w:val="20"/>
                        </w:rPr>
                      </w:pPr>
                      <w:r w:rsidRPr="000D425F">
                        <w:rPr>
                          <w:rFonts w:ascii="Arial" w:hAnsi="Arial" w:cs="Arial"/>
                          <w:b/>
                          <w:color w:val="5B9BD5" w:themeColor="accent1"/>
                          <w:sz w:val="20"/>
                          <w:szCs w:val="20"/>
                          <w:u w:val="single"/>
                        </w:rPr>
                        <w:t>Cardiff Healthy Sustainable Pre School Scheme (</w:t>
                      </w:r>
                      <w:proofErr w:type="spellStart"/>
                      <w:r w:rsidRPr="000D425F">
                        <w:rPr>
                          <w:rFonts w:ascii="Arial" w:hAnsi="Arial" w:cs="Arial"/>
                          <w:b/>
                          <w:color w:val="5B9BD5" w:themeColor="accent1"/>
                          <w:sz w:val="20"/>
                          <w:szCs w:val="20"/>
                          <w:u w:val="single"/>
                        </w:rPr>
                        <w:t>CHaSPS</w:t>
                      </w:r>
                      <w:proofErr w:type="spellEnd"/>
                      <w:r w:rsidRPr="000D425F">
                        <w:rPr>
                          <w:rFonts w:ascii="Arial" w:hAnsi="Arial" w:cs="Arial"/>
                          <w:b/>
                          <w:color w:val="5B9BD5" w:themeColor="accent1"/>
                          <w:sz w:val="20"/>
                          <w:szCs w:val="20"/>
                          <w:u w:val="single"/>
                        </w:rPr>
                        <w:t>)</w:t>
                      </w:r>
                      <w:r w:rsidRPr="000D425F">
                        <w:rPr>
                          <w:rFonts w:ascii="Arial" w:hAnsi="Arial" w:cs="Arial"/>
                          <w:color w:val="5B9BD5" w:themeColor="accent1"/>
                          <w:sz w:val="20"/>
                          <w:szCs w:val="20"/>
                        </w:rPr>
                        <w:t xml:space="preserve"> </w:t>
                      </w:r>
                      <w:hyperlink r:id="rId18" w:history="1">
                        <w:r w:rsidRPr="000D425F">
                          <w:rPr>
                            <w:rStyle w:val="Hyperlink"/>
                            <w:rFonts w:ascii="Arial" w:hAnsi="Arial" w:cs="Arial"/>
                            <w:sz w:val="20"/>
                            <w:szCs w:val="20"/>
                          </w:rPr>
                          <w:t>http://www.wales.nhs.uk/sitesplus/888/page/82249</w:t>
                        </w:r>
                      </w:hyperlink>
                    </w:p>
                    <w:p w:rsidR="008A317B" w:rsidRPr="000D425F" w:rsidRDefault="008A317B" w:rsidP="008A317B">
                      <w:pPr>
                        <w:ind w:left="-5" w:right="52"/>
                        <w:rPr>
                          <w:rFonts w:ascii="Arial" w:hAnsi="Arial" w:cs="Arial"/>
                          <w:color w:val="5B9BD5" w:themeColor="accent1"/>
                          <w:sz w:val="20"/>
                          <w:szCs w:val="20"/>
                        </w:rPr>
                      </w:pPr>
                      <w:r w:rsidRPr="000D425F">
                        <w:rPr>
                          <w:rFonts w:ascii="Arial" w:hAnsi="Arial" w:cs="Arial"/>
                          <w:color w:val="000000"/>
                          <w:sz w:val="20"/>
                          <w:szCs w:val="20"/>
                        </w:rPr>
                        <w:t>The ‘Healthy School’ is one which takes responsibility for maintaining and promoting the health of all who ‘learn, work, play and live’</w:t>
                      </w:r>
                    </w:p>
                    <w:p w:rsidR="008A317B" w:rsidRPr="000D425F" w:rsidRDefault="008A317B" w:rsidP="008A317B">
                      <w:pPr>
                        <w:rPr>
                          <w:rFonts w:ascii="Arial" w:hAnsi="Arial" w:cs="Arial"/>
                          <w:b/>
                          <w:color w:val="5B9BD5" w:themeColor="accent1"/>
                          <w:sz w:val="20"/>
                          <w:szCs w:val="20"/>
                        </w:rPr>
                      </w:pPr>
                      <w:r w:rsidRPr="000D425F">
                        <w:rPr>
                          <w:rFonts w:ascii="Arial" w:hAnsi="Arial" w:cs="Arial"/>
                          <w:b/>
                          <w:color w:val="5B9BD5" w:themeColor="accent1"/>
                          <w:sz w:val="20"/>
                          <w:szCs w:val="20"/>
                          <w:u w:val="single"/>
                        </w:rPr>
                        <w:t xml:space="preserve">Gold Standard Healthy Snack Award </w:t>
                      </w:r>
                      <w:hyperlink r:id="rId19" w:history="1">
                        <w:r w:rsidRPr="000D425F">
                          <w:rPr>
                            <w:rStyle w:val="Hyperlink"/>
                            <w:rFonts w:ascii="Arial" w:hAnsi="Arial" w:cs="Arial"/>
                            <w:sz w:val="20"/>
                            <w:szCs w:val="20"/>
                          </w:rPr>
                          <w:t>http://www.cardiffandvaleuhb.wales.nhs.uk/gold-standard-healthy-snack-award</w:t>
                        </w:r>
                      </w:hyperlink>
                    </w:p>
                    <w:p w:rsidR="008A317B" w:rsidRPr="000D425F" w:rsidRDefault="008A317B" w:rsidP="008A317B">
                      <w:pPr>
                        <w:rPr>
                          <w:rFonts w:ascii="Arial" w:hAnsi="Arial" w:cs="Arial"/>
                          <w:b/>
                          <w:color w:val="5B9BD5" w:themeColor="accent1"/>
                          <w:sz w:val="20"/>
                          <w:szCs w:val="20"/>
                          <w:u w:val="single"/>
                        </w:rPr>
                      </w:pPr>
                      <w:r w:rsidRPr="000D425F">
                        <w:rPr>
                          <w:rFonts w:ascii="Arial" w:hAnsi="Arial" w:cs="Arial"/>
                          <w:sz w:val="20"/>
                          <w:szCs w:val="20"/>
                        </w:rPr>
                        <w:t xml:space="preserve">Being part of the scheme shows a commitment to children’s health and encouraging good eating habits. </w:t>
                      </w:r>
                      <w:r w:rsidRPr="000D425F">
                        <w:rPr>
                          <w:rFonts w:ascii="Arial" w:hAnsi="Arial" w:cs="Arial"/>
                          <w:color w:val="000000"/>
                          <w:sz w:val="20"/>
                          <w:szCs w:val="20"/>
                        </w:rPr>
                        <w:t>It actively promotes, protects and embeds the physical, mental and social health and well-being of its community through positive action.</w:t>
                      </w:r>
                    </w:p>
                    <w:p w:rsidR="008A317B" w:rsidRDefault="008A317B" w:rsidP="008A317B">
                      <w:pPr>
                        <w:rPr>
                          <w:rFonts w:ascii="Arial" w:hAnsi="Arial" w:cs="Arial"/>
                          <w:color w:val="5B9BD5" w:themeColor="accent1"/>
                          <w:sz w:val="20"/>
                          <w:szCs w:val="20"/>
                          <w:u w:val="single"/>
                        </w:rPr>
                      </w:pPr>
                      <w:r w:rsidRPr="000D425F">
                        <w:rPr>
                          <w:rFonts w:ascii="Arial" w:hAnsi="Arial" w:cs="Arial"/>
                          <w:b/>
                          <w:color w:val="5B9BD5" w:themeColor="accent1"/>
                          <w:sz w:val="20"/>
                          <w:szCs w:val="20"/>
                          <w:u w:val="single"/>
                        </w:rPr>
                        <w:t>Eco Schools</w:t>
                      </w:r>
                      <w:r>
                        <w:rPr>
                          <w:rFonts w:ascii="Arial" w:hAnsi="Arial" w:cs="Arial"/>
                          <w:b/>
                          <w:color w:val="5B9BD5" w:themeColor="accent1"/>
                          <w:sz w:val="20"/>
                          <w:szCs w:val="20"/>
                          <w:u w:val="single"/>
                        </w:rPr>
                        <w:t xml:space="preserve"> - </w:t>
                      </w:r>
                      <w:hyperlink r:id="rId20" w:history="1">
                        <w:r w:rsidRPr="00A44356">
                          <w:rPr>
                            <w:rStyle w:val="Hyperlink"/>
                            <w:rFonts w:ascii="Arial" w:hAnsi="Arial" w:cs="Arial"/>
                            <w:sz w:val="20"/>
                            <w:szCs w:val="20"/>
                          </w:rPr>
                          <w:t>https://www.eco-schools.org.uk</w:t>
                        </w:r>
                      </w:hyperlink>
                    </w:p>
                    <w:p w:rsidR="008A317B" w:rsidRPr="000D425F" w:rsidRDefault="008A317B" w:rsidP="008A317B">
                      <w:pPr>
                        <w:rPr>
                          <w:rFonts w:ascii="Arial" w:hAnsi="Arial" w:cs="Arial"/>
                          <w:color w:val="5B9BD5" w:themeColor="accent1"/>
                          <w:sz w:val="20"/>
                          <w:szCs w:val="20"/>
                          <w:u w:val="single"/>
                        </w:rPr>
                      </w:pPr>
                      <w:r w:rsidRPr="000D425F">
                        <w:rPr>
                          <w:rFonts w:ascii="Arial" w:hAnsi="Arial" w:cs="Arial"/>
                          <w:sz w:val="20"/>
                          <w:szCs w:val="20"/>
                        </w:rPr>
                        <w:t>The Eco-Schools programme is an international initiative that encourages pupils to engage with environmental and</w:t>
                      </w:r>
                      <w:r w:rsidRPr="00A06799">
                        <w:rPr>
                          <w:rFonts w:ascii="Arial" w:hAnsi="Arial" w:cs="Arial"/>
                          <w:sz w:val="20"/>
                          <w:szCs w:val="20"/>
                        </w:rPr>
                        <w:t xml:space="preserve"> sustainable development issues.</w:t>
                      </w:r>
                    </w:p>
                    <w:p w:rsidR="008A317B" w:rsidRDefault="008A317B" w:rsidP="008A317B">
                      <w:pPr>
                        <w:rPr>
                          <w:rFonts w:ascii="Arial" w:hAnsi="Arial" w:cs="Arial"/>
                          <w:color w:val="000000" w:themeColor="text1"/>
                        </w:rPr>
                      </w:pPr>
                    </w:p>
                    <w:p w:rsidR="008A317B" w:rsidRPr="003D0936" w:rsidRDefault="008A317B" w:rsidP="008A317B">
                      <w:pPr>
                        <w:rPr>
                          <w:rFonts w:ascii="Arial" w:hAnsi="Arial" w:cs="Arial"/>
                          <w:color w:val="000000" w:themeColor="text1"/>
                        </w:rPr>
                      </w:pPr>
                    </w:p>
                  </w:txbxContent>
                </v:textbox>
                <w10:wrap type="square" anchorx="margin"/>
              </v:shape>
            </w:pict>
          </mc:Fallback>
        </mc:AlternateContent>
      </w:r>
      <w:r w:rsidRPr="008A317B">
        <w:rPr>
          <w:noProof/>
          <w:lang w:eastAsia="en-GB"/>
        </w:rPr>
        <mc:AlternateContent>
          <mc:Choice Requires="wps">
            <w:drawing>
              <wp:anchor distT="91440" distB="91440" distL="114300" distR="114300" simplePos="0" relativeHeight="251685888" behindDoc="0" locked="0" layoutInCell="1" allowOverlap="1" wp14:anchorId="13EBAAD2" wp14:editId="5304FFF9">
                <wp:simplePos x="0" y="0"/>
                <wp:positionH relativeFrom="page">
                  <wp:posOffset>3360662</wp:posOffset>
                </wp:positionH>
                <wp:positionV relativeFrom="paragraph">
                  <wp:posOffset>21454</wp:posOffset>
                </wp:positionV>
                <wp:extent cx="3710305" cy="1403985"/>
                <wp:effectExtent l="0" t="0" r="0" b="3175"/>
                <wp:wrapTopAndBottom/>
                <wp:docPr id="2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0305" cy="1403985"/>
                        </a:xfrm>
                        <a:prstGeom prst="rect">
                          <a:avLst/>
                        </a:prstGeom>
                        <a:noFill/>
                        <a:ln w="9525">
                          <a:noFill/>
                          <a:miter lim="800000"/>
                          <a:headEnd/>
                          <a:tailEnd/>
                        </a:ln>
                      </wps:spPr>
                      <wps:txbx>
                        <w:txbxContent>
                          <w:p w:rsidR="008A317B" w:rsidRPr="00D41A69" w:rsidRDefault="008A317B" w:rsidP="008A317B">
                            <w:pPr>
                              <w:pBdr>
                                <w:top w:val="single" w:sz="24" w:space="8" w:color="5B9BD5" w:themeColor="accent1"/>
                                <w:bottom w:val="single" w:sz="24" w:space="8" w:color="5B9BD5" w:themeColor="accent1"/>
                              </w:pBdr>
                              <w:spacing w:after="0"/>
                              <w:jc w:val="center"/>
                              <w:rPr>
                                <w:rFonts w:ascii="Arial" w:hAnsi="Arial" w:cs="Arial"/>
                                <w:b/>
                                <w:iCs/>
                                <w:color w:val="5B9BD5" w:themeColor="accent1"/>
                                <w:sz w:val="36"/>
                                <w:szCs w:val="36"/>
                              </w:rPr>
                            </w:pPr>
                            <w:r w:rsidRPr="00D41A69">
                              <w:rPr>
                                <w:rFonts w:ascii="Arial" w:hAnsi="Arial" w:cs="Arial"/>
                                <w:b/>
                                <w:iCs/>
                                <w:color w:val="5B9BD5" w:themeColor="accent1"/>
                                <w:sz w:val="36"/>
                                <w:szCs w:val="36"/>
                              </w:rPr>
                              <w:t>Maintaining Quality Services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EBAAD2" id="_x0000_s1038" type="#_x0000_t202" style="position:absolute;margin-left:264.6pt;margin-top:1.7pt;width:292.15pt;height:110.55pt;z-index:251685888;visibility:visible;mso-wrap-style:square;mso-width-percent:0;mso-height-percent:200;mso-wrap-distance-left:9pt;mso-wrap-distance-top:7.2pt;mso-wrap-distance-right:9pt;mso-wrap-distance-bottom:7.2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" filled="f" stroked="f">
                <v:textbox style="mso-fit-shape-to-text:t">
                  <w:txbxContent>
                    <w:p w:rsidR="008A317B" w:rsidRPr="00D41A69" w:rsidRDefault="008A317B" w:rsidP="008A317B">
                      <w:pPr>
                        <w:pBdr>
                          <w:top w:val="single" w:sz="24" w:space="8" w:color="5B9BD5" w:themeColor="accent1"/>
                          <w:bottom w:val="single" w:sz="24" w:space="8" w:color="5B9BD5" w:themeColor="accent1"/>
                        </w:pBdr>
                        <w:spacing w:after="0"/>
                        <w:jc w:val="center"/>
                        <w:rPr>
                          <w:rFonts w:ascii="Arial" w:hAnsi="Arial" w:cs="Arial"/>
                          <w:b/>
                          <w:iCs/>
                          <w:color w:val="5B9BD5" w:themeColor="accent1"/>
                          <w:sz w:val="36"/>
                          <w:szCs w:val="36"/>
                        </w:rPr>
                      </w:pPr>
                      <w:r w:rsidRPr="00D41A69">
                        <w:rPr>
                          <w:rFonts w:ascii="Arial" w:hAnsi="Arial" w:cs="Arial"/>
                          <w:b/>
                          <w:iCs/>
                          <w:color w:val="5B9BD5" w:themeColor="accent1"/>
                          <w:sz w:val="36"/>
                          <w:szCs w:val="36"/>
                        </w:rPr>
                        <w:t>Maintaining Quality Services</w:t>
                      </w:r>
                    </w:p>
                  </w:txbxContent>
                </v:textbox>
                <w10:wrap type="topAndBottom" anchorx="page"/>
              </v:shape>
            </w:pict>
          </mc:Fallback>
        </mc:AlternateContent>
      </w:r>
      <w:r w:rsidRPr="008A317B">
        <w:rPr>
          <w:noProof/>
          <w:lang w:eastAsia="en-GB"/>
        </w:rPr>
        <mc:AlternateContent>
          <mc:Choice Requires="wps">
            <w:drawing>
              <wp:anchor distT="45720" distB="45720" distL="114300" distR="114300" simplePos="0" relativeHeight="251689984" behindDoc="0" locked="0" layoutInCell="1" allowOverlap="1" wp14:anchorId="01DCCA74" wp14:editId="0E4F7333">
                <wp:simplePos x="0" y="0"/>
                <wp:positionH relativeFrom="column">
                  <wp:posOffset>7358623</wp:posOffset>
                </wp:positionH>
                <wp:positionV relativeFrom="paragraph">
                  <wp:posOffset>93433</wp:posOffset>
                </wp:positionV>
                <wp:extent cx="1833880" cy="292735"/>
                <wp:effectExtent l="0" t="0" r="13970" b="12065"/>
                <wp:wrapSquare wrapText="bothSides"/>
                <wp:docPr id="2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3880" cy="292735"/>
                        </a:xfrm>
                        <a:prstGeom prst="rect">
                          <a:avLst/>
                        </a:prstGeom>
                        <a:solidFill>
                          <a:srgbClr val="FFFFFF"/>
                        </a:solidFill>
                        <a:ln w="9525">
                          <a:solidFill>
                            <a:sysClr val="window" lastClr="FFFFFF"/>
                          </a:solidFill>
                          <a:miter lim="800000"/>
                          <a:headEnd/>
                          <a:tailEnd/>
                        </a:ln>
                      </wps:spPr>
                      <wps:txbx>
                        <w:txbxContent>
                          <w:p w:rsidR="008A317B" w:rsidRDefault="008A317B" w:rsidP="008A317B">
                            <w:pPr>
                              <w:jc w:val="center"/>
                              <w:rPr>
                                <w:rFonts w:ascii="Arial" w:hAnsi="Arial" w:cs="Arial"/>
                                <w:b/>
                                <w:color w:val="70AD47" w:themeColor="accent6"/>
                                <w:sz w:val="24"/>
                                <w:szCs w:val="24"/>
                                <w:u w:val="single"/>
                              </w:rPr>
                            </w:pPr>
                            <w:r w:rsidRPr="007725E3">
                              <w:rPr>
                                <w:rFonts w:ascii="Arial" w:hAnsi="Arial" w:cs="Arial"/>
                                <w:b/>
                                <w:color w:val="70AD47" w:themeColor="accent6"/>
                                <w:sz w:val="24"/>
                                <w:szCs w:val="24"/>
                                <w:u w:val="single"/>
                              </w:rPr>
                              <w:t>Flying Start</w:t>
                            </w:r>
                          </w:p>
                          <w:p w:rsidR="008A317B" w:rsidRDefault="008A317B" w:rsidP="008A317B">
                            <w:pPr>
                              <w:jc w:val="center"/>
                              <w:rPr>
                                <w:rFonts w:ascii="Arial" w:hAnsi="Arial" w:cs="Arial"/>
                                <w:b/>
                                <w:color w:val="70AD47" w:themeColor="accent6"/>
                                <w:sz w:val="24"/>
                                <w:szCs w:val="24"/>
                                <w:u w:val="single"/>
                              </w:rPr>
                            </w:pPr>
                          </w:p>
                          <w:p w:rsidR="008A317B" w:rsidRDefault="008A317B" w:rsidP="008A317B">
                            <w:pPr>
                              <w:jc w:val="center"/>
                              <w:rPr>
                                <w:rFonts w:ascii="Arial" w:hAnsi="Arial" w:cs="Arial"/>
                                <w:b/>
                                <w:color w:val="70AD47" w:themeColor="accent6"/>
                                <w:sz w:val="24"/>
                                <w:szCs w:val="24"/>
                                <w:u w:val="single"/>
                              </w:rPr>
                            </w:pPr>
                          </w:p>
                          <w:p w:rsidR="008A317B" w:rsidRPr="007725E3" w:rsidRDefault="008A317B" w:rsidP="008A317B">
                            <w:pPr>
                              <w:jc w:val="center"/>
                              <w:rPr>
                                <w:rFonts w:ascii="Arial" w:hAnsi="Arial" w:cs="Arial"/>
                                <w:b/>
                                <w:color w:val="70AD47" w:themeColor="accent6"/>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DCCA74" id="_x0000_s1039" type="#_x0000_t202" style="position:absolute;margin-left:579.4pt;margin-top:7.35pt;width:144.4pt;height:23.05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" strokecolor="window">
                <v:textbox>
                  <w:txbxContent>
                    <w:p w:rsidR="008A317B" w:rsidRDefault="008A317B" w:rsidP="008A317B">
                      <w:pPr>
                        <w:jc w:val="center"/>
                        <w:rPr>
                          <w:rFonts w:ascii="Arial" w:hAnsi="Arial" w:cs="Arial"/>
                          <w:b/>
                          <w:color w:val="70AD47" w:themeColor="accent6"/>
                          <w:sz w:val="24"/>
                          <w:szCs w:val="24"/>
                          <w:u w:val="single"/>
                        </w:rPr>
                      </w:pPr>
                      <w:r w:rsidRPr="007725E3">
                        <w:rPr>
                          <w:rFonts w:ascii="Arial" w:hAnsi="Arial" w:cs="Arial"/>
                          <w:b/>
                          <w:color w:val="70AD47" w:themeColor="accent6"/>
                          <w:sz w:val="24"/>
                          <w:szCs w:val="24"/>
                          <w:u w:val="single"/>
                        </w:rPr>
                        <w:t>Flying Start</w:t>
                      </w:r>
                    </w:p>
                    <w:p w:rsidR="008A317B" w:rsidRDefault="008A317B" w:rsidP="008A317B">
                      <w:pPr>
                        <w:jc w:val="center"/>
                        <w:rPr>
                          <w:rFonts w:ascii="Arial" w:hAnsi="Arial" w:cs="Arial"/>
                          <w:b/>
                          <w:color w:val="70AD47" w:themeColor="accent6"/>
                          <w:sz w:val="24"/>
                          <w:szCs w:val="24"/>
                          <w:u w:val="single"/>
                        </w:rPr>
                      </w:pPr>
                    </w:p>
                    <w:p w:rsidR="008A317B" w:rsidRDefault="008A317B" w:rsidP="008A317B">
                      <w:pPr>
                        <w:jc w:val="center"/>
                        <w:rPr>
                          <w:rFonts w:ascii="Arial" w:hAnsi="Arial" w:cs="Arial"/>
                          <w:b/>
                          <w:color w:val="70AD47" w:themeColor="accent6"/>
                          <w:sz w:val="24"/>
                          <w:szCs w:val="24"/>
                          <w:u w:val="single"/>
                        </w:rPr>
                      </w:pPr>
                    </w:p>
                    <w:p w:rsidR="008A317B" w:rsidRPr="007725E3" w:rsidRDefault="008A317B" w:rsidP="008A317B">
                      <w:pPr>
                        <w:jc w:val="center"/>
                        <w:rPr>
                          <w:rFonts w:ascii="Arial" w:hAnsi="Arial" w:cs="Arial"/>
                          <w:b/>
                          <w:color w:val="70AD47" w:themeColor="accent6"/>
                          <w:sz w:val="24"/>
                          <w:szCs w:val="24"/>
                          <w:u w:val="single"/>
                        </w:rPr>
                      </w:pPr>
                    </w:p>
                  </w:txbxContent>
                </v:textbox>
                <w10:wrap type="square"/>
              </v:shape>
            </w:pict>
          </mc:Fallback>
        </mc:AlternateContent>
      </w:r>
      <w:r w:rsidRPr="008A317B">
        <w:rPr>
          <w:noProof/>
          <w:lang w:eastAsia="en-GB"/>
        </w:rPr>
        <mc:AlternateContent>
          <mc:Choice Requires="wps">
            <w:drawing>
              <wp:anchor distT="45720" distB="45720" distL="114300" distR="114300" simplePos="0" relativeHeight="251699200" behindDoc="0" locked="0" layoutInCell="1" allowOverlap="1" wp14:anchorId="190321B5" wp14:editId="2830CD62">
                <wp:simplePos x="0" y="0"/>
                <wp:positionH relativeFrom="margin">
                  <wp:align>left</wp:align>
                </wp:positionH>
                <wp:positionV relativeFrom="paragraph">
                  <wp:posOffset>19758</wp:posOffset>
                </wp:positionV>
                <wp:extent cx="2785745" cy="2070100"/>
                <wp:effectExtent l="19050" t="19050" r="14605" b="25400"/>
                <wp:wrapSquare wrapText="bothSides"/>
                <wp:docPr id="2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5745" cy="2070100"/>
                        </a:xfrm>
                        <a:prstGeom prst="rect">
                          <a:avLst/>
                        </a:prstGeom>
                        <a:solidFill>
                          <a:srgbClr val="FFFFFF"/>
                        </a:solidFill>
                        <a:ln w="28575">
                          <a:solidFill>
                            <a:srgbClr val="5B9BD5"/>
                          </a:solidFill>
                          <a:miter lim="800000"/>
                          <a:headEnd/>
                          <a:tailEnd/>
                        </a:ln>
                      </wps:spPr>
                      <wps:txbx>
                        <w:txbxContent>
                          <w:p w:rsidR="008A317B" w:rsidRDefault="008A317B" w:rsidP="008A317B">
                            <w:pPr>
                              <w:jc w:val="center"/>
                              <w:rPr>
                                <w:rFonts w:ascii="Arial" w:hAnsi="Arial" w:cs="Arial"/>
                                <w:b/>
                                <w:color w:val="70AD47" w:themeColor="accent6"/>
                                <w:sz w:val="24"/>
                                <w:szCs w:val="24"/>
                                <w:u w:val="single"/>
                              </w:rPr>
                            </w:pPr>
                            <w:r w:rsidRPr="000620A6">
                              <w:rPr>
                                <w:rFonts w:ascii="Arial" w:hAnsi="Arial" w:cs="Arial"/>
                                <w:b/>
                                <w:color w:val="70AD47" w:themeColor="accent6"/>
                                <w:sz w:val="24"/>
                                <w:szCs w:val="24"/>
                                <w:u w:val="single"/>
                              </w:rPr>
                              <w:t xml:space="preserve">Quality for All </w:t>
                            </w:r>
                            <w:r>
                              <w:rPr>
                                <w:rFonts w:ascii="Arial" w:hAnsi="Arial" w:cs="Arial"/>
                                <w:b/>
                                <w:color w:val="70AD47" w:themeColor="accent6"/>
                                <w:sz w:val="24"/>
                                <w:szCs w:val="24"/>
                                <w:u w:val="single"/>
                              </w:rPr>
                              <w:t xml:space="preserve">- </w:t>
                            </w:r>
                            <w:proofErr w:type="spellStart"/>
                            <w:r>
                              <w:rPr>
                                <w:rFonts w:ascii="Arial" w:hAnsi="Arial" w:cs="Arial"/>
                                <w:b/>
                                <w:color w:val="70AD47" w:themeColor="accent6"/>
                                <w:sz w:val="24"/>
                                <w:szCs w:val="24"/>
                                <w:u w:val="single"/>
                              </w:rPr>
                              <w:t>QfA</w:t>
                            </w:r>
                            <w:proofErr w:type="spellEnd"/>
                          </w:p>
                          <w:p w:rsidR="008A317B" w:rsidRPr="006B0A14" w:rsidRDefault="008A317B" w:rsidP="008A317B">
                            <w:pPr>
                              <w:jc w:val="both"/>
                              <w:rPr>
                                <w:rFonts w:ascii="Arial" w:hAnsi="Arial" w:cs="Arial"/>
                                <w:color w:val="000000" w:themeColor="text1"/>
                              </w:rPr>
                            </w:pPr>
                            <w:r w:rsidRPr="006B0A14">
                              <w:rPr>
                                <w:rFonts w:ascii="Arial" w:hAnsi="Arial" w:cs="Arial"/>
                                <w:color w:val="000000" w:themeColor="text1"/>
                                <w:sz w:val="21"/>
                                <w:szCs w:val="21"/>
                                <w:lang w:val="en-US"/>
                              </w:rPr>
                              <w:t>Quality for All (</w:t>
                            </w:r>
                            <w:proofErr w:type="spellStart"/>
                            <w:r w:rsidRPr="006B0A14">
                              <w:rPr>
                                <w:rFonts w:ascii="Arial" w:hAnsi="Arial" w:cs="Arial"/>
                                <w:color w:val="000000" w:themeColor="text1"/>
                                <w:sz w:val="21"/>
                                <w:szCs w:val="21"/>
                                <w:lang w:val="en-US"/>
                              </w:rPr>
                              <w:t>QfA</w:t>
                            </w:r>
                            <w:proofErr w:type="spellEnd"/>
                            <w:r w:rsidRPr="006B0A14">
                              <w:rPr>
                                <w:rFonts w:ascii="Arial" w:hAnsi="Arial" w:cs="Arial"/>
                                <w:color w:val="000000" w:themeColor="text1"/>
                                <w:sz w:val="21"/>
                                <w:szCs w:val="21"/>
                                <w:lang w:val="en-US"/>
                              </w:rPr>
                              <w:t>) is</w:t>
                            </w:r>
                            <w:r>
                              <w:rPr>
                                <w:rFonts w:ascii="Arial" w:hAnsi="Arial" w:cs="Arial"/>
                                <w:color w:val="000000" w:themeColor="text1"/>
                                <w:sz w:val="21"/>
                                <w:szCs w:val="21"/>
                                <w:lang w:val="en-US"/>
                              </w:rPr>
                              <w:t xml:space="preserve"> an Early Years Wales </w:t>
                            </w:r>
                            <w:r w:rsidRPr="006B0A14">
                              <w:rPr>
                                <w:rFonts w:ascii="Arial" w:hAnsi="Arial" w:cs="Arial"/>
                                <w:color w:val="000000" w:themeColor="text1"/>
                                <w:sz w:val="21"/>
                                <w:szCs w:val="21"/>
                                <w:lang w:val="en-US"/>
                              </w:rPr>
                              <w:t xml:space="preserve">childcare quality assurance </w:t>
                            </w:r>
                            <w:r w:rsidRPr="001245CD">
                              <w:rPr>
                                <w:rFonts w:ascii="Arial" w:hAnsi="Arial" w:cs="Arial"/>
                                <w:color w:val="000000" w:themeColor="text1"/>
                                <w:sz w:val="20"/>
                                <w:szCs w:val="20"/>
                                <w:lang w:val="en-US"/>
                              </w:rPr>
                              <w:t>scheme</w:t>
                            </w:r>
                            <w:r w:rsidRPr="006B0A14">
                              <w:rPr>
                                <w:rFonts w:ascii="Arial" w:hAnsi="Arial" w:cs="Arial"/>
                                <w:color w:val="000000" w:themeColor="text1"/>
                                <w:sz w:val="21"/>
                                <w:szCs w:val="21"/>
                                <w:lang w:val="en-US"/>
                              </w:rPr>
                              <w:t>. It</w:t>
                            </w:r>
                            <w:r w:rsidRPr="006B0A14">
                              <w:rPr>
                                <w:rFonts w:ascii="Arial" w:hAnsi="Arial" w:cs="Arial"/>
                                <w:color w:val="000000" w:themeColor="text1"/>
                              </w:rPr>
                              <w:t xml:space="preserve"> was devised to ensure the delivery of high quality childcare</w:t>
                            </w:r>
                            <w:r>
                              <w:rPr>
                                <w:rFonts w:ascii="Arial" w:hAnsi="Arial" w:cs="Arial"/>
                                <w:color w:val="000000" w:themeColor="text1"/>
                              </w:rPr>
                              <w:t xml:space="preserve">. </w:t>
                            </w:r>
                            <w:r w:rsidRPr="006B0A14">
                              <w:rPr>
                                <w:rFonts w:ascii="Arial" w:hAnsi="Arial" w:cs="Arial"/>
                                <w:color w:val="000000" w:themeColor="text1"/>
                              </w:rPr>
                              <w:t>It is completed through a self-evaluation tool alongside assessments of practi</w:t>
                            </w:r>
                            <w:r>
                              <w:rPr>
                                <w:rFonts w:ascii="Arial" w:hAnsi="Arial" w:cs="Arial"/>
                                <w:color w:val="000000" w:themeColor="text1"/>
                              </w:rPr>
                              <w:t>ce</w:t>
                            </w:r>
                            <w:r w:rsidRPr="006B0A14">
                              <w:rPr>
                                <w:rFonts w:ascii="Arial" w:hAnsi="Arial" w:cs="Arial"/>
                                <w:color w:val="000000" w:themeColor="text1"/>
                              </w:rPr>
                              <w:t xml:space="preserve"> a</w:t>
                            </w:r>
                            <w:r>
                              <w:rPr>
                                <w:rFonts w:ascii="Arial" w:hAnsi="Arial" w:cs="Arial"/>
                                <w:color w:val="000000" w:themeColor="text1"/>
                              </w:rPr>
                              <w:t>nd is a</w:t>
                            </w:r>
                            <w:r w:rsidRPr="006B0A14">
                              <w:rPr>
                                <w:rFonts w:ascii="Arial" w:hAnsi="Arial" w:cs="Arial"/>
                                <w:color w:val="000000" w:themeColor="text1"/>
                              </w:rPr>
                              <w:t xml:space="preserve"> continuing process with annual re assessments.</w:t>
                            </w:r>
                          </w:p>
                          <w:p w:rsidR="008A317B" w:rsidRPr="00C52D51" w:rsidRDefault="008A317B" w:rsidP="008A317B">
                            <w:pPr>
                              <w:rPr>
                                <w:rFonts w:ascii="Arial" w:hAnsi="Arial" w:cs="Arial"/>
                                <w:b/>
                                <w:color w:val="000000" w:themeColor="text1"/>
                                <w:sz w:val="20"/>
                                <w:szCs w:val="20"/>
                              </w:rPr>
                            </w:pPr>
                            <w:r w:rsidRPr="00C52D51">
                              <w:rPr>
                                <w:rFonts w:ascii="Arial" w:hAnsi="Arial" w:cs="Arial"/>
                                <w:b/>
                                <w:color w:val="000000" w:themeColor="text1"/>
                                <w:sz w:val="20"/>
                                <w:szCs w:val="20"/>
                              </w:rPr>
                              <w:t>Early Years Wales (2018)</w:t>
                            </w:r>
                          </w:p>
                          <w:p w:rsidR="008A317B" w:rsidRPr="00637D5D" w:rsidRDefault="008A317B" w:rsidP="008A317B">
                            <w:pPr>
                              <w:rPr>
                                <w:rFonts w:ascii="Arial" w:hAnsi="Arial" w:cs="Arial"/>
                                <w:color w:val="000000" w:themeColor="text1"/>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0321B5" id="_x0000_s1040" type="#_x0000_t202" style="position:absolute;margin-left:0;margin-top:1.55pt;width:219.35pt;height:163pt;z-index:2516992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" strokecolor="#5b9bd5" strokeweight="2.25pt">
                <v:textbox>
                  <w:txbxContent>
                    <w:p w:rsidR="008A317B" w:rsidRDefault="008A317B" w:rsidP="008A317B">
                      <w:pPr>
                        <w:jc w:val="center"/>
                        <w:rPr>
                          <w:rFonts w:ascii="Arial" w:hAnsi="Arial" w:cs="Arial"/>
                          <w:b/>
                          <w:color w:val="70AD47" w:themeColor="accent6"/>
                          <w:sz w:val="24"/>
                          <w:szCs w:val="24"/>
                          <w:u w:val="single"/>
                        </w:rPr>
                      </w:pPr>
                      <w:r w:rsidRPr="000620A6">
                        <w:rPr>
                          <w:rFonts w:ascii="Arial" w:hAnsi="Arial" w:cs="Arial"/>
                          <w:b/>
                          <w:color w:val="70AD47" w:themeColor="accent6"/>
                          <w:sz w:val="24"/>
                          <w:szCs w:val="24"/>
                          <w:u w:val="single"/>
                        </w:rPr>
                        <w:t xml:space="preserve">Quality for All </w:t>
                      </w:r>
                      <w:r>
                        <w:rPr>
                          <w:rFonts w:ascii="Arial" w:hAnsi="Arial" w:cs="Arial"/>
                          <w:b/>
                          <w:color w:val="70AD47" w:themeColor="accent6"/>
                          <w:sz w:val="24"/>
                          <w:szCs w:val="24"/>
                          <w:u w:val="single"/>
                        </w:rPr>
                        <w:t xml:space="preserve">- </w:t>
                      </w:r>
                      <w:proofErr w:type="spellStart"/>
                      <w:r>
                        <w:rPr>
                          <w:rFonts w:ascii="Arial" w:hAnsi="Arial" w:cs="Arial"/>
                          <w:b/>
                          <w:color w:val="70AD47" w:themeColor="accent6"/>
                          <w:sz w:val="24"/>
                          <w:szCs w:val="24"/>
                          <w:u w:val="single"/>
                        </w:rPr>
                        <w:t>QfA</w:t>
                      </w:r>
                      <w:proofErr w:type="spellEnd"/>
                    </w:p>
                    <w:p w:rsidR="008A317B" w:rsidRPr="006B0A14" w:rsidRDefault="008A317B" w:rsidP="008A317B">
                      <w:pPr>
                        <w:jc w:val="both"/>
                        <w:rPr>
                          <w:rFonts w:ascii="Arial" w:hAnsi="Arial" w:cs="Arial"/>
                          <w:color w:val="000000" w:themeColor="text1"/>
                        </w:rPr>
                      </w:pPr>
                      <w:r w:rsidRPr="006B0A14">
                        <w:rPr>
                          <w:rFonts w:ascii="Arial" w:hAnsi="Arial" w:cs="Arial"/>
                          <w:color w:val="000000" w:themeColor="text1"/>
                          <w:sz w:val="21"/>
                          <w:szCs w:val="21"/>
                          <w:lang w:val="en-US"/>
                        </w:rPr>
                        <w:t>Quality for All (</w:t>
                      </w:r>
                      <w:proofErr w:type="spellStart"/>
                      <w:r w:rsidRPr="006B0A14">
                        <w:rPr>
                          <w:rFonts w:ascii="Arial" w:hAnsi="Arial" w:cs="Arial"/>
                          <w:color w:val="000000" w:themeColor="text1"/>
                          <w:sz w:val="21"/>
                          <w:szCs w:val="21"/>
                          <w:lang w:val="en-US"/>
                        </w:rPr>
                        <w:t>QfA</w:t>
                      </w:r>
                      <w:proofErr w:type="spellEnd"/>
                      <w:r w:rsidRPr="006B0A14">
                        <w:rPr>
                          <w:rFonts w:ascii="Arial" w:hAnsi="Arial" w:cs="Arial"/>
                          <w:color w:val="000000" w:themeColor="text1"/>
                          <w:sz w:val="21"/>
                          <w:szCs w:val="21"/>
                          <w:lang w:val="en-US"/>
                        </w:rPr>
                        <w:t>) is</w:t>
                      </w:r>
                      <w:r>
                        <w:rPr>
                          <w:rFonts w:ascii="Arial" w:hAnsi="Arial" w:cs="Arial"/>
                          <w:color w:val="000000" w:themeColor="text1"/>
                          <w:sz w:val="21"/>
                          <w:szCs w:val="21"/>
                          <w:lang w:val="en-US"/>
                        </w:rPr>
                        <w:t xml:space="preserve"> an Early Years Wales </w:t>
                      </w:r>
                      <w:r w:rsidRPr="006B0A14">
                        <w:rPr>
                          <w:rFonts w:ascii="Arial" w:hAnsi="Arial" w:cs="Arial"/>
                          <w:color w:val="000000" w:themeColor="text1"/>
                          <w:sz w:val="21"/>
                          <w:szCs w:val="21"/>
                          <w:lang w:val="en-US"/>
                        </w:rPr>
                        <w:t xml:space="preserve">childcare quality assurance </w:t>
                      </w:r>
                      <w:r w:rsidRPr="001245CD">
                        <w:rPr>
                          <w:rFonts w:ascii="Arial" w:hAnsi="Arial" w:cs="Arial"/>
                          <w:color w:val="000000" w:themeColor="text1"/>
                          <w:sz w:val="20"/>
                          <w:szCs w:val="20"/>
                          <w:lang w:val="en-US"/>
                        </w:rPr>
                        <w:t>scheme</w:t>
                      </w:r>
                      <w:r w:rsidRPr="006B0A14">
                        <w:rPr>
                          <w:rFonts w:ascii="Arial" w:hAnsi="Arial" w:cs="Arial"/>
                          <w:color w:val="000000" w:themeColor="text1"/>
                          <w:sz w:val="21"/>
                          <w:szCs w:val="21"/>
                          <w:lang w:val="en-US"/>
                        </w:rPr>
                        <w:t>. It</w:t>
                      </w:r>
                      <w:r w:rsidRPr="006B0A14">
                        <w:rPr>
                          <w:rFonts w:ascii="Arial" w:hAnsi="Arial" w:cs="Arial"/>
                          <w:color w:val="000000" w:themeColor="text1"/>
                        </w:rPr>
                        <w:t xml:space="preserve"> was devised to ensure the delivery of high quality childcare</w:t>
                      </w:r>
                      <w:r>
                        <w:rPr>
                          <w:rFonts w:ascii="Arial" w:hAnsi="Arial" w:cs="Arial"/>
                          <w:color w:val="000000" w:themeColor="text1"/>
                        </w:rPr>
                        <w:t xml:space="preserve">. </w:t>
                      </w:r>
                      <w:r w:rsidRPr="006B0A14">
                        <w:rPr>
                          <w:rFonts w:ascii="Arial" w:hAnsi="Arial" w:cs="Arial"/>
                          <w:color w:val="000000" w:themeColor="text1"/>
                        </w:rPr>
                        <w:t>It is completed through a self-evaluation tool alongside assessments of practi</w:t>
                      </w:r>
                      <w:r>
                        <w:rPr>
                          <w:rFonts w:ascii="Arial" w:hAnsi="Arial" w:cs="Arial"/>
                          <w:color w:val="000000" w:themeColor="text1"/>
                        </w:rPr>
                        <w:t>ce</w:t>
                      </w:r>
                      <w:r w:rsidRPr="006B0A14">
                        <w:rPr>
                          <w:rFonts w:ascii="Arial" w:hAnsi="Arial" w:cs="Arial"/>
                          <w:color w:val="000000" w:themeColor="text1"/>
                        </w:rPr>
                        <w:t xml:space="preserve"> a</w:t>
                      </w:r>
                      <w:r>
                        <w:rPr>
                          <w:rFonts w:ascii="Arial" w:hAnsi="Arial" w:cs="Arial"/>
                          <w:color w:val="000000" w:themeColor="text1"/>
                        </w:rPr>
                        <w:t>nd is a</w:t>
                      </w:r>
                      <w:r w:rsidRPr="006B0A14">
                        <w:rPr>
                          <w:rFonts w:ascii="Arial" w:hAnsi="Arial" w:cs="Arial"/>
                          <w:color w:val="000000" w:themeColor="text1"/>
                        </w:rPr>
                        <w:t xml:space="preserve"> continuing process with annual re assessments.</w:t>
                      </w:r>
                    </w:p>
                    <w:p w:rsidR="008A317B" w:rsidRPr="00C52D51" w:rsidRDefault="008A317B" w:rsidP="008A317B">
                      <w:pPr>
                        <w:rPr>
                          <w:rFonts w:ascii="Arial" w:hAnsi="Arial" w:cs="Arial"/>
                          <w:b/>
                          <w:color w:val="000000" w:themeColor="text1"/>
                          <w:sz w:val="20"/>
                          <w:szCs w:val="20"/>
                        </w:rPr>
                      </w:pPr>
                      <w:r w:rsidRPr="00C52D51">
                        <w:rPr>
                          <w:rFonts w:ascii="Arial" w:hAnsi="Arial" w:cs="Arial"/>
                          <w:b/>
                          <w:color w:val="000000" w:themeColor="text1"/>
                          <w:sz w:val="20"/>
                          <w:szCs w:val="20"/>
                        </w:rPr>
                        <w:t>Early Years Wales (2018)</w:t>
                      </w:r>
                    </w:p>
                    <w:p w:rsidR="008A317B" w:rsidRPr="00637D5D" w:rsidRDefault="008A317B" w:rsidP="008A317B">
                      <w:pPr>
                        <w:rPr>
                          <w:rFonts w:ascii="Arial" w:hAnsi="Arial" w:cs="Arial"/>
                          <w:color w:val="000000" w:themeColor="text1"/>
                          <w:sz w:val="20"/>
                          <w:szCs w:val="20"/>
                        </w:rPr>
                      </w:pPr>
                    </w:p>
                  </w:txbxContent>
                </v:textbox>
                <w10:wrap type="square" anchorx="margin"/>
              </v:shape>
            </w:pict>
          </mc:Fallback>
        </mc:AlternateContent>
      </w:r>
    </w:p>
    <w:p w:rsidR="008A317B" w:rsidRPr="008A317B" w:rsidRDefault="008A317B" w:rsidP="008A317B">
      <w:r w:rsidRPr="008A317B">
        <w:rPr>
          <w:noProof/>
          <w:lang w:eastAsia="en-GB"/>
        </w:rPr>
        <w:t xml:space="preserve"> </w:t>
      </w:r>
      <w:r w:rsidRPr="008A317B">
        <w:rPr>
          <w:noProof/>
          <w:lang w:eastAsia="en-GB"/>
        </w:rPr>
        <mc:AlternateContent>
          <mc:Choice Requires="wps">
            <w:drawing>
              <wp:anchor distT="0" distB="0" distL="114300" distR="114300" simplePos="0" relativeHeight="251686912" behindDoc="0" locked="0" layoutInCell="1" allowOverlap="1" wp14:anchorId="7343FE04" wp14:editId="1274E25B">
                <wp:simplePos x="0" y="0"/>
                <wp:positionH relativeFrom="column">
                  <wp:posOffset>8066859</wp:posOffset>
                </wp:positionH>
                <wp:positionV relativeFrom="paragraph">
                  <wp:posOffset>200388</wp:posOffset>
                </wp:positionV>
                <wp:extent cx="1066800" cy="461962"/>
                <wp:effectExtent l="0" t="0" r="19050" b="14605"/>
                <wp:wrapNone/>
                <wp:docPr id="294" name="Text Box 294"/>
                <wp:cNvGraphicFramePr/>
                <a:graphic xmlns:a="http://schemas.openxmlformats.org/drawingml/2006/main">
                  <a:graphicData uri="http://schemas.microsoft.com/office/word/2010/wordprocessingShape">
                    <wps:wsp>
                      <wps:cNvSpPr txBox="1"/>
                      <wps:spPr>
                        <a:xfrm>
                          <a:off x="0" y="0"/>
                          <a:ext cx="1066800" cy="461962"/>
                        </a:xfrm>
                        <a:prstGeom prst="rect">
                          <a:avLst/>
                        </a:prstGeom>
                        <a:solidFill>
                          <a:sysClr val="window" lastClr="FFFFFF"/>
                        </a:solidFill>
                        <a:ln w="6350">
                          <a:solidFill>
                            <a:sysClr val="window" lastClr="FFFFFF"/>
                          </a:solidFill>
                        </a:ln>
                      </wps:spPr>
                      <wps:txbx>
                        <w:txbxContent>
                          <w:p w:rsidR="008A317B" w:rsidRDefault="008A317B" w:rsidP="008A317B">
                            <w:pPr>
                              <w:jc w:val="center"/>
                              <w:rPr>
                                <w:rFonts w:ascii="Arial" w:hAnsi="Arial" w:cs="Arial"/>
                                <w:b/>
                                <w:color w:val="70AD47" w:themeColor="accent6"/>
                                <w:u w:val="single"/>
                              </w:rPr>
                            </w:pPr>
                            <w:r w:rsidRPr="002567CE">
                              <w:rPr>
                                <w:rFonts w:ascii="Arial" w:hAnsi="Arial" w:cs="Arial"/>
                                <w:b/>
                                <w:color w:val="70AD47" w:themeColor="accent6"/>
                                <w:u w:val="single"/>
                              </w:rPr>
                              <w:t>Flying Start</w:t>
                            </w:r>
                          </w:p>
                          <w:p w:rsidR="008A317B" w:rsidRPr="002567CE" w:rsidRDefault="008A317B" w:rsidP="008A317B">
                            <w:pPr>
                              <w:jc w:val="center"/>
                              <w:rPr>
                                <w:rFonts w:ascii="Arial" w:hAnsi="Arial" w:cs="Arial"/>
                                <w:b/>
                                <w:color w:val="70AD47" w:themeColor="accent6"/>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43FE04" id="Text Box 294" o:spid="_x0000_s1041" type="#_x0000_t202" style="position:absolute;margin-left:635.2pt;margin-top:15.8pt;width:84pt;height:36.3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" fillcolor="window" strokecolor="window" strokeweight=".5pt">
                <v:textbox>
                  <w:txbxContent>
                    <w:p w:rsidR="008A317B" w:rsidRDefault="008A317B" w:rsidP="008A317B">
                      <w:pPr>
                        <w:jc w:val="center"/>
                        <w:rPr>
                          <w:rFonts w:ascii="Arial" w:hAnsi="Arial" w:cs="Arial"/>
                          <w:b/>
                          <w:color w:val="70AD47" w:themeColor="accent6"/>
                          <w:u w:val="single"/>
                        </w:rPr>
                      </w:pPr>
                      <w:r w:rsidRPr="002567CE">
                        <w:rPr>
                          <w:rFonts w:ascii="Arial" w:hAnsi="Arial" w:cs="Arial"/>
                          <w:b/>
                          <w:color w:val="70AD47" w:themeColor="accent6"/>
                          <w:u w:val="single"/>
                        </w:rPr>
                        <w:t>Flying Start</w:t>
                      </w:r>
                    </w:p>
                    <w:p w:rsidR="008A317B" w:rsidRPr="002567CE" w:rsidRDefault="008A317B" w:rsidP="008A317B">
                      <w:pPr>
                        <w:jc w:val="center"/>
                        <w:rPr>
                          <w:rFonts w:ascii="Arial" w:hAnsi="Arial" w:cs="Arial"/>
                          <w:b/>
                          <w:color w:val="70AD47" w:themeColor="accent6"/>
                          <w:u w:val="single"/>
                        </w:rPr>
                      </w:pPr>
                    </w:p>
                  </w:txbxContent>
                </v:textbox>
              </v:shape>
            </w:pict>
          </mc:Fallback>
        </mc:AlternateContent>
      </w:r>
    </w:p>
    <w:p w:rsidR="008A317B" w:rsidRPr="008A317B" w:rsidRDefault="008A317B" w:rsidP="008A317B">
      <w:r w:rsidRPr="008A317B">
        <w:rPr>
          <w:noProof/>
          <w:lang w:eastAsia="en-GB"/>
        </w:rPr>
        <mc:AlternateContent>
          <mc:Choice Requires="wps">
            <w:drawing>
              <wp:anchor distT="0" distB="0" distL="114300" distR="114300" simplePos="0" relativeHeight="251695104" behindDoc="0" locked="0" layoutInCell="1" allowOverlap="1" wp14:anchorId="291C7D20" wp14:editId="44F8F3B7">
                <wp:simplePos x="0" y="0"/>
                <wp:positionH relativeFrom="column">
                  <wp:posOffset>8608695</wp:posOffset>
                </wp:positionH>
                <wp:positionV relativeFrom="paragraph">
                  <wp:posOffset>234950</wp:posOffset>
                </wp:positionV>
                <wp:extent cx="368060" cy="298594"/>
                <wp:effectExtent l="38100" t="0" r="32385" b="63500"/>
                <wp:wrapNone/>
                <wp:docPr id="295" name="Straight Arrow Connector 295"/>
                <wp:cNvGraphicFramePr/>
                <a:graphic xmlns:a="http://schemas.openxmlformats.org/drawingml/2006/main">
                  <a:graphicData uri="http://schemas.microsoft.com/office/word/2010/wordprocessingShape">
                    <wps:wsp>
                      <wps:cNvCnPr/>
                      <wps:spPr>
                        <a:xfrm flipH="1">
                          <a:off x="0" y="0"/>
                          <a:ext cx="368060" cy="298594"/>
                        </a:xfrm>
                        <a:prstGeom prst="straightConnector1">
                          <a:avLst/>
                        </a:prstGeom>
                        <a:noFill/>
                        <a:ln w="1270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72BDB731" id="_x0000_t32" coordsize="21600,21600" o:spt="32" o:oned="t" path="m,l21600,21600e" filled="f">
                <v:path arrowok="t" fillok="f" o:connecttype="none"/>
                <o:lock v:ext="edit" shapetype="t"/>
              </v:shapetype>
              <v:shape id="Straight Arrow Connector 295" o:spid="_x0000_s1026" type="#_x0000_t32" style="position:absolute;margin-left:677.85pt;margin-top:18.5pt;width:29pt;height:23.5pt;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" strokecolor="#5b9bd5" strokeweight="1pt">
                <v:stroke endarrow="block" joinstyle="miter"/>
              </v:shape>
            </w:pict>
          </mc:Fallback>
        </mc:AlternateContent>
      </w:r>
      <w:r w:rsidRPr="008A317B">
        <w:rPr>
          <w:noProof/>
          <w:lang w:eastAsia="en-GB"/>
        </w:rPr>
        <mc:AlternateContent>
          <mc:Choice Requires="wps">
            <w:drawing>
              <wp:anchor distT="0" distB="0" distL="114300" distR="114300" simplePos="0" relativeHeight="251694080" behindDoc="0" locked="0" layoutInCell="1" allowOverlap="1" wp14:anchorId="1DAA8B13" wp14:editId="32A61858">
                <wp:simplePos x="0" y="0"/>
                <wp:positionH relativeFrom="column">
                  <wp:posOffset>7634923</wp:posOffset>
                </wp:positionH>
                <wp:positionV relativeFrom="paragraph">
                  <wp:posOffset>211772</wp:posOffset>
                </wp:positionV>
                <wp:extent cx="350508" cy="304932"/>
                <wp:effectExtent l="0" t="0" r="69215" b="57150"/>
                <wp:wrapNone/>
                <wp:docPr id="296" name="Straight Arrow Connector 296"/>
                <wp:cNvGraphicFramePr/>
                <a:graphic xmlns:a="http://schemas.openxmlformats.org/drawingml/2006/main">
                  <a:graphicData uri="http://schemas.microsoft.com/office/word/2010/wordprocessingShape">
                    <wps:wsp>
                      <wps:cNvCnPr/>
                      <wps:spPr>
                        <a:xfrm>
                          <a:off x="0" y="0"/>
                          <a:ext cx="350508" cy="304932"/>
                        </a:xfrm>
                        <a:prstGeom prst="straightConnector1">
                          <a:avLst/>
                        </a:prstGeom>
                        <a:noFill/>
                        <a:ln w="1270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7573D47" id="Straight Arrow Connector 296" o:spid="_x0000_s1026" type="#_x0000_t32" style="position:absolute;margin-left:601.2pt;margin-top:16.65pt;width:27.6pt;height:2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" strokecolor="#5b9bd5" strokeweight="1pt">
                <v:stroke endarrow="block" joinstyle="miter"/>
              </v:shape>
            </w:pict>
          </mc:Fallback>
        </mc:AlternateContent>
      </w:r>
    </w:p>
    <w:p w:rsidR="008A317B" w:rsidRPr="008A317B" w:rsidRDefault="008A317B" w:rsidP="008A317B"/>
    <w:p w:rsidR="008A317B" w:rsidRPr="008A317B" w:rsidRDefault="008A317B" w:rsidP="008A317B">
      <w:pPr>
        <w:rPr>
          <w:color w:val="70AD47" w:themeColor="accent6"/>
        </w:rPr>
      </w:pPr>
      <w:r w:rsidRPr="008A317B">
        <w:rPr>
          <w:noProof/>
          <w:color w:val="70AD47" w:themeColor="accent6"/>
          <w:lang w:eastAsia="en-GB"/>
        </w:rPr>
        <mc:AlternateContent>
          <mc:Choice Requires="wps">
            <w:drawing>
              <wp:anchor distT="45720" distB="45720" distL="114300" distR="114300" simplePos="0" relativeHeight="251698176" behindDoc="0" locked="0" layoutInCell="1" allowOverlap="1" wp14:anchorId="2900A38A" wp14:editId="188EA81F">
                <wp:simplePos x="0" y="0"/>
                <wp:positionH relativeFrom="margin">
                  <wp:align>right</wp:align>
                </wp:positionH>
                <wp:positionV relativeFrom="paragraph">
                  <wp:posOffset>1731645</wp:posOffset>
                </wp:positionV>
                <wp:extent cx="6326505" cy="475615"/>
                <wp:effectExtent l="19050" t="19050" r="17145" b="19685"/>
                <wp:wrapSquare wrapText="bothSides"/>
                <wp:docPr id="2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6505" cy="475615"/>
                        </a:xfrm>
                        <a:prstGeom prst="rect">
                          <a:avLst/>
                        </a:prstGeom>
                        <a:solidFill>
                          <a:srgbClr val="FFFFFF"/>
                        </a:solidFill>
                        <a:ln w="28575">
                          <a:solidFill>
                            <a:srgbClr val="70AD47"/>
                          </a:solidFill>
                          <a:miter lim="800000"/>
                          <a:headEnd/>
                          <a:tailEnd/>
                        </a:ln>
                      </wps:spPr>
                      <wps:txbx>
                        <w:txbxContent>
                          <w:p w:rsidR="008A317B" w:rsidRDefault="008A317B" w:rsidP="008A317B">
                            <w:r>
                              <w:t>There are a number of tools that can be used to maintain quality services in the early years. These tools can be used for self-assessments, to determine the areas of high quality or areas that need additional attention.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00A38A" id="_x0000_s1042" type="#_x0000_t202" style="position:absolute;margin-left:446.95pt;margin-top:136.35pt;width:498.15pt;height:37.45pt;z-index:25169817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" strokecolor="#70ad47" strokeweight="2.25pt">
                <v:textbox>
                  <w:txbxContent>
                    <w:p w:rsidR="008A317B" w:rsidRDefault="008A317B" w:rsidP="008A317B">
                      <w:r>
                        <w:t>There are a number of tools that can be used to maintain quality services in the early years. These tools can be used for self-assessments, to determine the areas of high quality or areas that need additional attention.</w:t>
                      </w:r>
                    </w:p>
                  </w:txbxContent>
                </v:textbox>
                <w10:wrap type="square" anchorx="margin"/>
              </v:shape>
            </w:pict>
          </mc:Fallback>
        </mc:AlternateContent>
      </w:r>
      <w:r w:rsidRPr="008A317B">
        <w:rPr>
          <w:noProof/>
          <w:color w:val="70AD47" w:themeColor="accent6"/>
          <w:lang w:eastAsia="en-GB"/>
        </w:rPr>
        <mc:AlternateContent>
          <mc:Choice Requires="wps">
            <w:drawing>
              <wp:anchor distT="45720" distB="45720" distL="114300" distR="114300" simplePos="0" relativeHeight="251697152" behindDoc="0" locked="0" layoutInCell="1" allowOverlap="1" wp14:anchorId="33D46F93" wp14:editId="77C92AB9">
                <wp:simplePos x="0" y="0"/>
                <wp:positionH relativeFrom="column">
                  <wp:posOffset>3437890</wp:posOffset>
                </wp:positionH>
                <wp:positionV relativeFrom="paragraph">
                  <wp:posOffset>2173570</wp:posOffset>
                </wp:positionV>
                <wp:extent cx="3161030" cy="1223962"/>
                <wp:effectExtent l="19050" t="19050" r="20320" b="14605"/>
                <wp:wrapSquare wrapText="bothSides"/>
                <wp:docPr id="2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1030" cy="1223962"/>
                        </a:xfrm>
                        <a:prstGeom prst="rect">
                          <a:avLst/>
                        </a:prstGeom>
                        <a:solidFill>
                          <a:srgbClr val="FFFFFF"/>
                        </a:solidFill>
                        <a:ln w="28575">
                          <a:solidFill>
                            <a:srgbClr val="5B9BD5"/>
                          </a:solidFill>
                          <a:miter lim="800000"/>
                          <a:headEnd/>
                          <a:tailEnd/>
                        </a:ln>
                      </wps:spPr>
                      <wps:txbx>
                        <w:txbxContent>
                          <w:p w:rsidR="008A317B" w:rsidRDefault="008A317B" w:rsidP="008A317B">
                            <w:pPr>
                              <w:jc w:val="center"/>
                              <w:rPr>
                                <w:rFonts w:ascii="Arial" w:hAnsi="Arial" w:cs="Arial"/>
                                <w:b/>
                                <w:color w:val="70AD47" w:themeColor="accent6"/>
                                <w:u w:val="single"/>
                              </w:rPr>
                            </w:pPr>
                            <w:r>
                              <w:rPr>
                                <w:rFonts w:ascii="Arial" w:hAnsi="Arial" w:cs="Arial"/>
                                <w:b/>
                                <w:color w:val="70AD47" w:themeColor="accent6"/>
                                <w:u w:val="single"/>
                              </w:rPr>
                              <w:t xml:space="preserve">Sustained Shared Thinking and Emotional Wellbeing Scale - </w:t>
                            </w:r>
                            <w:r w:rsidRPr="009B64DC">
                              <w:rPr>
                                <w:rFonts w:ascii="Arial" w:hAnsi="Arial" w:cs="Arial"/>
                                <w:b/>
                                <w:color w:val="70AD47" w:themeColor="accent6"/>
                                <w:u w:val="single"/>
                              </w:rPr>
                              <w:t>SSTEW</w:t>
                            </w:r>
                          </w:p>
                          <w:p w:rsidR="008A317B" w:rsidRPr="007E5565" w:rsidRDefault="008A317B" w:rsidP="008A317B">
                            <w:pPr>
                              <w:jc w:val="center"/>
                              <w:rPr>
                                <w:rFonts w:ascii="Arial" w:hAnsi="Arial" w:cs="Arial"/>
                                <w:b/>
                                <w:color w:val="70AD47" w:themeColor="accent6"/>
                                <w:u w:val="single"/>
                              </w:rPr>
                            </w:pPr>
                            <w:r w:rsidRPr="007E5565">
                              <w:rPr>
                                <w:rFonts w:ascii="Arial" w:hAnsi="Arial" w:cs="Arial"/>
                                <w:color w:val="333333"/>
                                <w:sz w:val="20"/>
                                <w:szCs w:val="20"/>
                                <w:lang w:val="en"/>
                              </w:rPr>
                              <w:t>SSTEW is a tool to assess quality in the early years. Its aim is to measure the quality of adult support in promoting children’s sustained shared thinking</w:t>
                            </w:r>
                            <w:r w:rsidRPr="007E5565">
                              <w:rPr>
                                <w:rFonts w:ascii="Arial" w:hAnsi="Arial" w:cs="Arial"/>
                                <w:color w:val="333333"/>
                                <w:lang w:val="en"/>
                              </w:rPr>
                              <w:t xml:space="preserve"> and emotional well-being.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D46F93" id="_x0000_s1043" type="#_x0000_t202" style="position:absolute;margin-left:270.7pt;margin-top:171.15pt;width:248.9pt;height:96.35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" strokecolor="#5b9bd5" strokeweight="2.25pt">
                <v:textbox>
                  <w:txbxContent>
                    <w:p w:rsidR="008A317B" w:rsidRDefault="008A317B" w:rsidP="008A317B">
                      <w:pPr>
                        <w:jc w:val="center"/>
                        <w:rPr>
                          <w:rFonts w:ascii="Arial" w:hAnsi="Arial" w:cs="Arial"/>
                          <w:b/>
                          <w:color w:val="70AD47" w:themeColor="accent6"/>
                          <w:u w:val="single"/>
                        </w:rPr>
                      </w:pPr>
                      <w:r>
                        <w:rPr>
                          <w:rFonts w:ascii="Arial" w:hAnsi="Arial" w:cs="Arial"/>
                          <w:b/>
                          <w:color w:val="70AD47" w:themeColor="accent6"/>
                          <w:u w:val="single"/>
                        </w:rPr>
                        <w:t xml:space="preserve">Sustained Shared Thinking and Emotional Wellbeing Scale - </w:t>
                      </w:r>
                      <w:r w:rsidRPr="009B64DC">
                        <w:rPr>
                          <w:rFonts w:ascii="Arial" w:hAnsi="Arial" w:cs="Arial"/>
                          <w:b/>
                          <w:color w:val="70AD47" w:themeColor="accent6"/>
                          <w:u w:val="single"/>
                        </w:rPr>
                        <w:t>SSTEW</w:t>
                      </w:r>
                    </w:p>
                    <w:p w:rsidR="008A317B" w:rsidRPr="007E5565" w:rsidRDefault="008A317B" w:rsidP="008A317B">
                      <w:pPr>
                        <w:jc w:val="center"/>
                        <w:rPr>
                          <w:rFonts w:ascii="Arial" w:hAnsi="Arial" w:cs="Arial"/>
                          <w:b/>
                          <w:color w:val="70AD47" w:themeColor="accent6"/>
                          <w:u w:val="single"/>
                        </w:rPr>
                      </w:pPr>
                      <w:r w:rsidRPr="007E5565">
                        <w:rPr>
                          <w:rFonts w:ascii="Arial" w:hAnsi="Arial" w:cs="Arial"/>
                          <w:color w:val="333333"/>
                          <w:sz w:val="20"/>
                          <w:szCs w:val="20"/>
                          <w:lang w:val="en"/>
                        </w:rPr>
                        <w:t>SSTEW is a tool to assess quality in the early years. Its aim is to measure the quality of adult support in promoting children’s sustained shared thinking</w:t>
                      </w:r>
                      <w:r w:rsidRPr="007E5565">
                        <w:rPr>
                          <w:rFonts w:ascii="Arial" w:hAnsi="Arial" w:cs="Arial"/>
                          <w:color w:val="333333"/>
                          <w:lang w:val="en"/>
                        </w:rPr>
                        <w:t xml:space="preserve"> and emotional well-being. </w:t>
                      </w:r>
                    </w:p>
                  </w:txbxContent>
                </v:textbox>
                <w10:wrap type="square"/>
              </v:shape>
            </w:pict>
          </mc:Fallback>
        </mc:AlternateContent>
      </w:r>
      <w:r w:rsidRPr="008A317B">
        <w:rPr>
          <w:noProof/>
          <w:lang w:eastAsia="en-GB"/>
        </w:rPr>
        <mc:AlternateContent>
          <mc:Choice Requires="wps">
            <w:drawing>
              <wp:anchor distT="0" distB="0" distL="114300" distR="114300" simplePos="0" relativeHeight="251693056" behindDoc="0" locked="0" layoutInCell="1" allowOverlap="1" wp14:anchorId="7B78F09E" wp14:editId="69B3CF83">
                <wp:simplePos x="0" y="0"/>
                <wp:positionH relativeFrom="column">
                  <wp:posOffset>7401877</wp:posOffset>
                </wp:positionH>
                <wp:positionV relativeFrom="paragraph">
                  <wp:posOffset>147003</wp:posOffset>
                </wp:positionV>
                <wp:extent cx="1857555" cy="460075"/>
                <wp:effectExtent l="0" t="0" r="28575" b="16510"/>
                <wp:wrapNone/>
                <wp:docPr id="299" name="Text Box 299"/>
                <wp:cNvGraphicFramePr/>
                <a:graphic xmlns:a="http://schemas.openxmlformats.org/drawingml/2006/main">
                  <a:graphicData uri="http://schemas.microsoft.com/office/word/2010/wordprocessingShape">
                    <wps:wsp>
                      <wps:cNvSpPr txBox="1"/>
                      <wps:spPr>
                        <a:xfrm>
                          <a:off x="0" y="0"/>
                          <a:ext cx="1857555" cy="460075"/>
                        </a:xfrm>
                        <a:prstGeom prst="rect">
                          <a:avLst/>
                        </a:prstGeom>
                        <a:solidFill>
                          <a:sysClr val="window" lastClr="FFFFFF"/>
                        </a:solidFill>
                        <a:ln w="6350">
                          <a:solidFill>
                            <a:prstClr val="black"/>
                          </a:solidFill>
                        </a:ln>
                      </wps:spPr>
                      <wps:txbx>
                        <w:txbxContent>
                          <w:p w:rsidR="008A317B" w:rsidRPr="00EE6A14" w:rsidRDefault="008A317B" w:rsidP="008A317B">
                            <w:pPr>
                              <w:jc w:val="center"/>
                              <w:rPr>
                                <w:rFonts w:ascii="Arial" w:hAnsi="Arial" w:cs="Arial"/>
                              </w:rPr>
                            </w:pPr>
                            <w:r w:rsidRPr="00EE6A14">
                              <w:rPr>
                                <w:rFonts w:ascii="Arial" w:hAnsi="Arial" w:cs="Arial"/>
                              </w:rPr>
                              <w:t>High Quality</w:t>
                            </w:r>
                            <w:r>
                              <w:rPr>
                                <w:rFonts w:ascii="Arial" w:hAnsi="Arial" w:cs="Arial"/>
                              </w:rPr>
                              <w:t xml:space="preserve"> Experience for the Child</w:t>
                            </w:r>
                          </w:p>
                          <w:p w:rsidR="008A317B" w:rsidRPr="00EE6A14" w:rsidRDefault="008A317B" w:rsidP="008A317B">
                            <w:pPr>
                              <w:jc w:val="center"/>
                              <w:rPr>
                                <w:rFonts w:ascii="Arial" w:hAnsi="Arial" w:cs="Arial"/>
                              </w:rPr>
                            </w:pPr>
                            <w:r w:rsidRPr="00EE6A14">
                              <w:rPr>
                                <w:rFonts w:ascii="Arial" w:hAnsi="Arial" w:cs="Arial"/>
                              </w:rPr>
                              <w:t>Environment</w:t>
                            </w:r>
                          </w:p>
                          <w:p w:rsidR="008A317B" w:rsidRDefault="008A317B" w:rsidP="008A317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78F09E" id="Text Box 299" o:spid="_x0000_s1044" type="#_x0000_t202" style="position:absolute;margin-left:582.8pt;margin-top:11.6pt;width:146.25pt;height:36.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" fillcolor="window" strokeweight=".5pt">
                <v:textbox>
                  <w:txbxContent>
                    <w:p w:rsidR="008A317B" w:rsidRPr="00EE6A14" w:rsidRDefault="008A317B" w:rsidP="008A317B">
                      <w:pPr>
                        <w:jc w:val="center"/>
                        <w:rPr>
                          <w:rFonts w:ascii="Arial" w:hAnsi="Arial" w:cs="Arial"/>
                        </w:rPr>
                      </w:pPr>
                      <w:r w:rsidRPr="00EE6A14">
                        <w:rPr>
                          <w:rFonts w:ascii="Arial" w:hAnsi="Arial" w:cs="Arial"/>
                        </w:rPr>
                        <w:t>High Quality</w:t>
                      </w:r>
                      <w:r>
                        <w:rPr>
                          <w:rFonts w:ascii="Arial" w:hAnsi="Arial" w:cs="Arial"/>
                        </w:rPr>
                        <w:t xml:space="preserve"> Experience for the Child</w:t>
                      </w:r>
                    </w:p>
                    <w:p w:rsidR="008A317B" w:rsidRPr="00EE6A14" w:rsidRDefault="008A317B" w:rsidP="008A317B">
                      <w:pPr>
                        <w:jc w:val="center"/>
                        <w:rPr>
                          <w:rFonts w:ascii="Arial" w:hAnsi="Arial" w:cs="Arial"/>
                        </w:rPr>
                      </w:pPr>
                      <w:r w:rsidRPr="00EE6A14">
                        <w:rPr>
                          <w:rFonts w:ascii="Arial" w:hAnsi="Arial" w:cs="Arial"/>
                        </w:rPr>
                        <w:t>Environment</w:t>
                      </w:r>
                    </w:p>
                    <w:p w:rsidR="008A317B" w:rsidRDefault="008A317B" w:rsidP="008A317B"/>
                  </w:txbxContent>
                </v:textbox>
              </v:shape>
            </w:pict>
          </mc:Fallback>
        </mc:AlternateContent>
      </w:r>
      <w:r w:rsidRPr="008A317B">
        <w:rPr>
          <w:noProof/>
          <w:lang w:eastAsia="en-GB"/>
        </w:rPr>
        <mc:AlternateContent>
          <mc:Choice Requires="wps">
            <w:drawing>
              <wp:anchor distT="45720" distB="45720" distL="114300" distR="114300" simplePos="0" relativeHeight="251696128" behindDoc="0" locked="0" layoutInCell="1" allowOverlap="1" wp14:anchorId="322CC702" wp14:editId="7ADB5936">
                <wp:simplePos x="0" y="0"/>
                <wp:positionH relativeFrom="margin">
                  <wp:posOffset>6657149</wp:posOffset>
                </wp:positionH>
                <wp:positionV relativeFrom="paragraph">
                  <wp:posOffset>3534098</wp:posOffset>
                </wp:positionV>
                <wp:extent cx="3098800" cy="1183640"/>
                <wp:effectExtent l="19050" t="19050" r="25400" b="16510"/>
                <wp:wrapSquare wrapText="bothSides"/>
                <wp:docPr id="3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8800" cy="1183640"/>
                        </a:xfrm>
                        <a:prstGeom prst="rect">
                          <a:avLst/>
                        </a:prstGeom>
                        <a:solidFill>
                          <a:srgbClr val="FFFFFF"/>
                        </a:solidFill>
                        <a:ln w="28575">
                          <a:solidFill>
                            <a:srgbClr val="5B9BD5"/>
                          </a:solidFill>
                          <a:miter lim="800000"/>
                          <a:headEnd/>
                          <a:tailEnd/>
                        </a:ln>
                      </wps:spPr>
                      <wps:txbx>
                        <w:txbxContent>
                          <w:p w:rsidR="008A317B" w:rsidRDefault="008A317B" w:rsidP="008A317B">
                            <w:pPr>
                              <w:jc w:val="center"/>
                              <w:rPr>
                                <w:rFonts w:ascii="Arial" w:hAnsi="Arial" w:cs="Arial"/>
                                <w:b/>
                                <w:color w:val="70AD47" w:themeColor="accent6"/>
                                <w:u w:val="single"/>
                              </w:rPr>
                            </w:pPr>
                            <w:r w:rsidRPr="009B64DC">
                              <w:rPr>
                                <w:rFonts w:ascii="Arial" w:hAnsi="Arial" w:cs="Arial"/>
                                <w:b/>
                                <w:color w:val="70AD47" w:themeColor="accent6"/>
                                <w:u w:val="single"/>
                              </w:rPr>
                              <w:t>Infant/Toddler Environment Rating Scale</w:t>
                            </w:r>
                            <w:r>
                              <w:rPr>
                                <w:rFonts w:ascii="Arial" w:hAnsi="Arial" w:cs="Arial"/>
                                <w:b/>
                                <w:color w:val="70AD47" w:themeColor="accent6"/>
                                <w:u w:val="single"/>
                              </w:rPr>
                              <w:t xml:space="preserve"> -</w:t>
                            </w:r>
                            <w:r w:rsidRPr="009B64DC">
                              <w:rPr>
                                <w:rFonts w:ascii="Arial" w:hAnsi="Arial" w:cs="Arial"/>
                                <w:b/>
                                <w:color w:val="70AD47" w:themeColor="accent6"/>
                                <w:u w:val="single"/>
                              </w:rPr>
                              <w:t>ITERS</w:t>
                            </w:r>
                          </w:p>
                          <w:p w:rsidR="008A317B" w:rsidRPr="00EE3A87" w:rsidRDefault="008A317B" w:rsidP="008A317B">
                            <w:pPr>
                              <w:jc w:val="center"/>
                              <w:rPr>
                                <w:rFonts w:ascii="Arial" w:hAnsi="Arial" w:cs="Arial"/>
                                <w:b/>
                                <w:color w:val="70AD47" w:themeColor="accent6"/>
                                <w:u w:val="single"/>
                              </w:rPr>
                            </w:pPr>
                            <w:r w:rsidRPr="00FE46BA">
                              <w:rPr>
                                <w:rFonts w:ascii="Arial" w:hAnsi="Arial" w:cs="Arial"/>
                                <w:color w:val="000000" w:themeColor="text1"/>
                                <w:sz w:val="20"/>
                                <w:szCs w:val="20"/>
                              </w:rPr>
                              <w:t xml:space="preserve"> ITERS is a framework that is</w:t>
                            </w:r>
                            <w:r w:rsidRPr="00FE46BA">
                              <w:rPr>
                                <w:rFonts w:ascii="Arial" w:eastAsiaTheme="minorEastAsia" w:hAnsi="Arial"/>
                                <w:color w:val="000000" w:themeColor="text1"/>
                                <w:kern w:val="24"/>
                                <w:sz w:val="20"/>
                                <w:szCs w:val="20"/>
                              </w:rPr>
                              <w:t xml:space="preserve"> used to monitor quality in early </w:t>
                            </w:r>
                            <w:proofErr w:type="gramStart"/>
                            <w:r w:rsidRPr="00FE46BA">
                              <w:rPr>
                                <w:rFonts w:ascii="Arial" w:eastAsiaTheme="minorEastAsia" w:hAnsi="Arial"/>
                                <w:color w:val="000000" w:themeColor="text1"/>
                                <w:kern w:val="24"/>
                                <w:sz w:val="20"/>
                                <w:szCs w:val="20"/>
                              </w:rPr>
                              <w:t>years</w:t>
                            </w:r>
                            <w:proofErr w:type="gramEnd"/>
                            <w:r w:rsidRPr="00FE46BA">
                              <w:rPr>
                                <w:rFonts w:ascii="Arial" w:eastAsiaTheme="minorEastAsia" w:hAnsi="Arial"/>
                                <w:color w:val="000000" w:themeColor="text1"/>
                                <w:kern w:val="24"/>
                                <w:sz w:val="20"/>
                                <w:szCs w:val="20"/>
                              </w:rPr>
                              <w:t xml:space="preserve"> provision.</w:t>
                            </w:r>
                            <w:r>
                              <w:rPr>
                                <w:rFonts w:ascii="Arial" w:eastAsiaTheme="minorEastAsia" w:hAnsi="Arial"/>
                                <w:color w:val="000000" w:themeColor="text1"/>
                                <w:kern w:val="24"/>
                                <w:sz w:val="20"/>
                                <w:szCs w:val="20"/>
                              </w:rPr>
                              <w:t xml:space="preserve"> It is an environment rating scale that can be used for self-assessment,</w:t>
                            </w:r>
                            <w:r w:rsidRPr="00FE46BA">
                              <w:rPr>
                                <w:rFonts w:ascii="Arial" w:eastAsiaTheme="minorEastAsia" w:hAnsi="Arial"/>
                                <w:color w:val="000000" w:themeColor="text1"/>
                                <w:kern w:val="24"/>
                                <w:sz w:val="20"/>
                                <w:szCs w:val="20"/>
                              </w:rPr>
                              <w:t xml:space="preserve"> </w:t>
                            </w:r>
                            <w:r>
                              <w:rPr>
                                <w:rFonts w:ascii="Arial" w:eastAsiaTheme="minorEastAsia" w:hAnsi="Arial"/>
                                <w:color w:val="000000" w:themeColor="text1"/>
                                <w:kern w:val="24"/>
                                <w:sz w:val="20"/>
                                <w:szCs w:val="20"/>
                              </w:rPr>
                              <w:t xml:space="preserve">to determine high quality </w:t>
                            </w:r>
                            <w:proofErr w:type="gramStart"/>
                            <w:r>
                              <w:rPr>
                                <w:rFonts w:ascii="Arial" w:eastAsiaTheme="minorEastAsia" w:hAnsi="Arial"/>
                                <w:color w:val="000000" w:themeColor="text1"/>
                                <w:kern w:val="24"/>
                                <w:sz w:val="20"/>
                                <w:szCs w:val="20"/>
                              </w:rPr>
                              <w:t>and  for</w:t>
                            </w:r>
                            <w:proofErr w:type="gramEnd"/>
                            <w:r>
                              <w:rPr>
                                <w:rFonts w:ascii="Arial" w:eastAsiaTheme="minorEastAsia" w:hAnsi="Arial"/>
                                <w:color w:val="000000" w:themeColor="text1"/>
                                <w:kern w:val="24"/>
                                <w:sz w:val="20"/>
                                <w:szCs w:val="20"/>
                              </w:rPr>
                              <w:t xml:space="preserve"> improvement.</w:t>
                            </w:r>
                            <w:r w:rsidRPr="00FE46BA">
                              <w:rPr>
                                <w:rFonts w:ascii="Arial" w:hAnsi="Arial" w:cs="Arial"/>
                                <w:color w:val="000000" w:themeColor="text1"/>
                                <w:sz w:val="20"/>
                                <w:szCs w:val="20"/>
                              </w:rPr>
                              <w:t xml:space="preserve">    </w:t>
                            </w:r>
                          </w:p>
                          <w:p w:rsidR="008A317B" w:rsidRPr="00682BCA" w:rsidRDefault="008A317B" w:rsidP="008A317B">
                            <w:pPr>
                              <w:jc w:val="center"/>
                              <w:rPr>
                                <w:rFonts w:ascii="Arial" w:hAnsi="Arial" w:cs="Arial"/>
                                <w:b/>
                                <w:color w:val="5B9BD5" w:themeColor="accent1"/>
                                <w:u w:val="single"/>
                              </w:rPr>
                            </w:pPr>
                          </w:p>
                          <w:p w:rsidR="008A317B" w:rsidRPr="003D4226" w:rsidRDefault="008A317B" w:rsidP="008A317B">
                            <w:pPr>
                              <w:rPr>
                                <w:rFonts w:ascii="Arial" w:hAnsi="Arial" w:cs="Arial"/>
                                <w:b/>
                                <w:color w:val="70AD47" w:themeColor="accent6"/>
                                <w:u w:val="single"/>
                              </w:rPr>
                            </w:pPr>
                          </w:p>
                          <w:p w:rsidR="008A317B" w:rsidRPr="003D4226" w:rsidRDefault="008A317B" w:rsidP="008A317B">
                            <w:pPr>
                              <w:jc w:val="center"/>
                              <w:rPr>
                                <w:rFonts w:ascii="Arial" w:hAnsi="Arial" w:cs="Arial"/>
                                <w:color w:val="70AD47" w:themeColor="accent6"/>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2CC702" id="_x0000_s1045" type="#_x0000_t202" style="position:absolute;margin-left:524.2pt;margin-top:278.3pt;width:244pt;height:93.2pt;z-index:251696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" strokecolor="#5b9bd5" strokeweight="2.25pt">
                <v:textbox>
                  <w:txbxContent>
                    <w:p w:rsidR="008A317B" w:rsidRDefault="008A317B" w:rsidP="008A317B">
                      <w:pPr>
                        <w:jc w:val="center"/>
                        <w:rPr>
                          <w:rFonts w:ascii="Arial" w:hAnsi="Arial" w:cs="Arial"/>
                          <w:b/>
                          <w:color w:val="70AD47" w:themeColor="accent6"/>
                          <w:u w:val="single"/>
                        </w:rPr>
                      </w:pPr>
                      <w:r w:rsidRPr="009B64DC">
                        <w:rPr>
                          <w:rFonts w:ascii="Arial" w:hAnsi="Arial" w:cs="Arial"/>
                          <w:b/>
                          <w:color w:val="70AD47" w:themeColor="accent6"/>
                          <w:u w:val="single"/>
                        </w:rPr>
                        <w:t>Infant/Toddler Environment Rating Scale</w:t>
                      </w:r>
                      <w:r>
                        <w:rPr>
                          <w:rFonts w:ascii="Arial" w:hAnsi="Arial" w:cs="Arial"/>
                          <w:b/>
                          <w:color w:val="70AD47" w:themeColor="accent6"/>
                          <w:u w:val="single"/>
                        </w:rPr>
                        <w:t xml:space="preserve"> -</w:t>
                      </w:r>
                      <w:r w:rsidRPr="009B64DC">
                        <w:rPr>
                          <w:rFonts w:ascii="Arial" w:hAnsi="Arial" w:cs="Arial"/>
                          <w:b/>
                          <w:color w:val="70AD47" w:themeColor="accent6"/>
                          <w:u w:val="single"/>
                        </w:rPr>
                        <w:t>ITERS</w:t>
                      </w:r>
                    </w:p>
                    <w:p w:rsidR="008A317B" w:rsidRPr="00EE3A87" w:rsidRDefault="008A317B" w:rsidP="008A317B">
                      <w:pPr>
                        <w:jc w:val="center"/>
                        <w:rPr>
                          <w:rFonts w:ascii="Arial" w:hAnsi="Arial" w:cs="Arial"/>
                          <w:b/>
                          <w:color w:val="70AD47" w:themeColor="accent6"/>
                          <w:u w:val="single"/>
                        </w:rPr>
                      </w:pPr>
                      <w:r w:rsidRPr="00FE46BA">
                        <w:rPr>
                          <w:rFonts w:ascii="Arial" w:hAnsi="Arial" w:cs="Arial"/>
                          <w:color w:val="000000" w:themeColor="text1"/>
                          <w:sz w:val="20"/>
                          <w:szCs w:val="20"/>
                        </w:rPr>
                        <w:t xml:space="preserve"> ITERS is a framework that is</w:t>
                      </w:r>
                      <w:r w:rsidRPr="00FE46BA">
                        <w:rPr>
                          <w:rFonts w:ascii="Arial" w:eastAsiaTheme="minorEastAsia" w:hAnsi="Arial"/>
                          <w:color w:val="000000" w:themeColor="text1"/>
                          <w:kern w:val="24"/>
                          <w:sz w:val="20"/>
                          <w:szCs w:val="20"/>
                        </w:rPr>
                        <w:t xml:space="preserve"> used to monitor quality in early </w:t>
                      </w:r>
                      <w:proofErr w:type="gramStart"/>
                      <w:r w:rsidRPr="00FE46BA">
                        <w:rPr>
                          <w:rFonts w:ascii="Arial" w:eastAsiaTheme="minorEastAsia" w:hAnsi="Arial"/>
                          <w:color w:val="000000" w:themeColor="text1"/>
                          <w:kern w:val="24"/>
                          <w:sz w:val="20"/>
                          <w:szCs w:val="20"/>
                        </w:rPr>
                        <w:t>years</w:t>
                      </w:r>
                      <w:proofErr w:type="gramEnd"/>
                      <w:r w:rsidRPr="00FE46BA">
                        <w:rPr>
                          <w:rFonts w:ascii="Arial" w:eastAsiaTheme="minorEastAsia" w:hAnsi="Arial"/>
                          <w:color w:val="000000" w:themeColor="text1"/>
                          <w:kern w:val="24"/>
                          <w:sz w:val="20"/>
                          <w:szCs w:val="20"/>
                        </w:rPr>
                        <w:t xml:space="preserve"> provision.</w:t>
                      </w:r>
                      <w:r>
                        <w:rPr>
                          <w:rFonts w:ascii="Arial" w:eastAsiaTheme="minorEastAsia" w:hAnsi="Arial"/>
                          <w:color w:val="000000" w:themeColor="text1"/>
                          <w:kern w:val="24"/>
                          <w:sz w:val="20"/>
                          <w:szCs w:val="20"/>
                        </w:rPr>
                        <w:t xml:space="preserve"> It is an environment rating scale that can be used for self-assessment,</w:t>
                      </w:r>
                      <w:r w:rsidRPr="00FE46BA">
                        <w:rPr>
                          <w:rFonts w:ascii="Arial" w:eastAsiaTheme="minorEastAsia" w:hAnsi="Arial"/>
                          <w:color w:val="000000" w:themeColor="text1"/>
                          <w:kern w:val="24"/>
                          <w:sz w:val="20"/>
                          <w:szCs w:val="20"/>
                        </w:rPr>
                        <w:t xml:space="preserve"> </w:t>
                      </w:r>
                      <w:r>
                        <w:rPr>
                          <w:rFonts w:ascii="Arial" w:eastAsiaTheme="minorEastAsia" w:hAnsi="Arial"/>
                          <w:color w:val="000000" w:themeColor="text1"/>
                          <w:kern w:val="24"/>
                          <w:sz w:val="20"/>
                          <w:szCs w:val="20"/>
                        </w:rPr>
                        <w:t xml:space="preserve">to determine high quality </w:t>
                      </w:r>
                      <w:proofErr w:type="gramStart"/>
                      <w:r>
                        <w:rPr>
                          <w:rFonts w:ascii="Arial" w:eastAsiaTheme="minorEastAsia" w:hAnsi="Arial"/>
                          <w:color w:val="000000" w:themeColor="text1"/>
                          <w:kern w:val="24"/>
                          <w:sz w:val="20"/>
                          <w:szCs w:val="20"/>
                        </w:rPr>
                        <w:t>and  for</w:t>
                      </w:r>
                      <w:proofErr w:type="gramEnd"/>
                      <w:r>
                        <w:rPr>
                          <w:rFonts w:ascii="Arial" w:eastAsiaTheme="minorEastAsia" w:hAnsi="Arial"/>
                          <w:color w:val="000000" w:themeColor="text1"/>
                          <w:kern w:val="24"/>
                          <w:sz w:val="20"/>
                          <w:szCs w:val="20"/>
                        </w:rPr>
                        <w:t xml:space="preserve"> improvement.</w:t>
                      </w:r>
                      <w:r w:rsidRPr="00FE46BA">
                        <w:rPr>
                          <w:rFonts w:ascii="Arial" w:hAnsi="Arial" w:cs="Arial"/>
                          <w:color w:val="000000" w:themeColor="text1"/>
                          <w:sz w:val="20"/>
                          <w:szCs w:val="20"/>
                        </w:rPr>
                        <w:t xml:space="preserve">    </w:t>
                      </w:r>
                    </w:p>
                    <w:p w:rsidR="008A317B" w:rsidRPr="00682BCA" w:rsidRDefault="008A317B" w:rsidP="008A317B">
                      <w:pPr>
                        <w:jc w:val="center"/>
                        <w:rPr>
                          <w:rFonts w:ascii="Arial" w:hAnsi="Arial" w:cs="Arial"/>
                          <w:b/>
                          <w:color w:val="5B9BD5" w:themeColor="accent1"/>
                          <w:u w:val="single"/>
                        </w:rPr>
                      </w:pPr>
                    </w:p>
                    <w:p w:rsidR="008A317B" w:rsidRPr="003D4226" w:rsidRDefault="008A317B" w:rsidP="008A317B">
                      <w:pPr>
                        <w:rPr>
                          <w:rFonts w:ascii="Arial" w:hAnsi="Arial" w:cs="Arial"/>
                          <w:b/>
                          <w:color w:val="70AD47" w:themeColor="accent6"/>
                          <w:u w:val="single"/>
                        </w:rPr>
                      </w:pPr>
                    </w:p>
                    <w:p w:rsidR="008A317B" w:rsidRPr="003D4226" w:rsidRDefault="008A317B" w:rsidP="008A317B">
                      <w:pPr>
                        <w:jc w:val="center"/>
                        <w:rPr>
                          <w:rFonts w:ascii="Arial" w:hAnsi="Arial" w:cs="Arial"/>
                          <w:color w:val="70AD47" w:themeColor="accent6"/>
                          <w:sz w:val="24"/>
                          <w:szCs w:val="24"/>
                          <w:u w:val="single"/>
                        </w:rPr>
                      </w:pPr>
                    </w:p>
                  </w:txbxContent>
                </v:textbox>
                <w10:wrap type="square" anchorx="margin"/>
              </v:shape>
            </w:pict>
          </mc:Fallback>
        </mc:AlternateContent>
      </w:r>
      <w:r w:rsidRPr="008A317B">
        <w:rPr>
          <w:color w:val="70AD47" w:themeColor="accent6"/>
        </w:rPr>
        <w:t xml:space="preserve"> </w:t>
      </w:r>
    </w:p>
    <w:p w:rsidR="008A317B" w:rsidRDefault="008A317B" w:rsidP="00CF620D">
      <w:pPr>
        <w:rPr>
          <w:rFonts w:ascii="Arial" w:hAnsi="Arial" w:cs="Arial"/>
          <w:sz w:val="52"/>
          <w:szCs w:val="52"/>
          <w:u w:val="single"/>
          <w:vertAlign w:val="superscript"/>
        </w:rPr>
      </w:pPr>
    </w:p>
    <w:p w:rsidR="008A317B" w:rsidRDefault="008A317B" w:rsidP="0030417C">
      <w:pPr>
        <w:jc w:val="center"/>
        <w:rPr>
          <w:rFonts w:ascii="Arial" w:hAnsi="Arial" w:cs="Arial"/>
          <w:b/>
        </w:rPr>
      </w:pPr>
    </w:p>
    <w:p w:rsidR="008A317B" w:rsidRDefault="008A317B" w:rsidP="0030417C">
      <w:pPr>
        <w:jc w:val="center"/>
        <w:rPr>
          <w:rFonts w:ascii="Arial" w:hAnsi="Arial" w:cs="Arial"/>
          <w:b/>
        </w:rPr>
      </w:pPr>
    </w:p>
    <w:p w:rsidR="008A317B" w:rsidRDefault="008A317B" w:rsidP="0030417C">
      <w:pPr>
        <w:jc w:val="center"/>
        <w:rPr>
          <w:rFonts w:ascii="Arial" w:hAnsi="Arial" w:cs="Arial"/>
          <w:b/>
        </w:rPr>
      </w:pPr>
    </w:p>
    <w:p w:rsidR="008A317B" w:rsidRDefault="008A317B" w:rsidP="0030417C">
      <w:pPr>
        <w:jc w:val="center"/>
        <w:rPr>
          <w:rFonts w:ascii="Arial" w:hAnsi="Arial" w:cs="Arial"/>
          <w:b/>
        </w:rPr>
      </w:pPr>
    </w:p>
    <w:p w:rsidR="008A317B" w:rsidRDefault="008A317B" w:rsidP="0030417C">
      <w:pPr>
        <w:jc w:val="center"/>
        <w:rPr>
          <w:rFonts w:ascii="Arial" w:hAnsi="Arial" w:cs="Arial"/>
          <w:b/>
        </w:rPr>
      </w:pPr>
    </w:p>
    <w:p w:rsidR="0030417C" w:rsidRDefault="0030417C" w:rsidP="0030417C">
      <w:pPr>
        <w:jc w:val="center"/>
        <w:rPr>
          <w:rFonts w:ascii="Arial" w:hAnsi="Arial" w:cs="Arial"/>
          <w:b/>
        </w:rPr>
      </w:pPr>
      <w:r w:rsidRPr="004D25CF">
        <w:rPr>
          <w:rFonts w:ascii="Arial" w:hAnsi="Arial" w:cs="Arial"/>
          <w:b/>
        </w:rPr>
        <w:t>Element 4 Personal Development Plan</w:t>
      </w:r>
    </w:p>
    <w:p w:rsidR="0030417C" w:rsidRDefault="0030417C" w:rsidP="0030417C">
      <w:pPr>
        <w:jc w:val="center"/>
        <w:rPr>
          <w:rFonts w:ascii="Arial" w:hAnsi="Arial" w:cs="Arial"/>
          <w:b/>
        </w:rPr>
      </w:pPr>
    </w:p>
    <w:tbl>
      <w:tblPr>
        <w:tblStyle w:val="TableGrid"/>
        <w:tblW w:w="14560" w:type="dxa"/>
        <w:tblLayout w:type="fixed"/>
        <w:tblLook w:val="04A0" w:firstRow="1" w:lastRow="0" w:firstColumn="1" w:lastColumn="0" w:noHBand="0" w:noVBand="1"/>
      </w:tblPr>
      <w:tblGrid>
        <w:gridCol w:w="1926"/>
        <w:gridCol w:w="2747"/>
        <w:gridCol w:w="5103"/>
        <w:gridCol w:w="3466"/>
        <w:gridCol w:w="1318"/>
      </w:tblGrid>
      <w:tr w:rsidR="0030417C" w:rsidTr="004F32B2">
        <w:tc>
          <w:tcPr>
            <w:tcW w:w="1926" w:type="dxa"/>
          </w:tcPr>
          <w:p w:rsidR="0030417C" w:rsidRDefault="0030417C" w:rsidP="004F32B2">
            <w:pPr>
              <w:rPr>
                <w:rFonts w:ascii="Arial" w:hAnsi="Arial" w:cs="Arial"/>
              </w:rPr>
            </w:pPr>
            <w:r>
              <w:rPr>
                <w:rFonts w:ascii="Arial" w:hAnsi="Arial" w:cs="Arial"/>
              </w:rPr>
              <w:t>Area for further development  (provide further details)</w:t>
            </w:r>
          </w:p>
        </w:tc>
        <w:tc>
          <w:tcPr>
            <w:tcW w:w="2747" w:type="dxa"/>
          </w:tcPr>
          <w:p w:rsidR="0030417C" w:rsidRDefault="0030417C" w:rsidP="004F32B2">
            <w:pPr>
              <w:rPr>
                <w:rFonts w:ascii="Arial" w:hAnsi="Arial" w:cs="Arial"/>
              </w:rPr>
            </w:pPr>
            <w:r>
              <w:rPr>
                <w:rFonts w:ascii="Arial" w:hAnsi="Arial" w:cs="Arial"/>
              </w:rPr>
              <w:t>Why?</w:t>
            </w:r>
          </w:p>
        </w:tc>
        <w:tc>
          <w:tcPr>
            <w:tcW w:w="5103" w:type="dxa"/>
          </w:tcPr>
          <w:p w:rsidR="0030417C" w:rsidRDefault="0030417C" w:rsidP="004F32B2">
            <w:pPr>
              <w:rPr>
                <w:rFonts w:ascii="Arial" w:hAnsi="Arial" w:cs="Arial"/>
              </w:rPr>
            </w:pPr>
            <w:r>
              <w:rPr>
                <w:rFonts w:ascii="Arial" w:hAnsi="Arial" w:cs="Arial"/>
              </w:rPr>
              <w:t>How?</w:t>
            </w:r>
          </w:p>
        </w:tc>
        <w:tc>
          <w:tcPr>
            <w:tcW w:w="3466" w:type="dxa"/>
          </w:tcPr>
          <w:p w:rsidR="0030417C" w:rsidRDefault="0030417C" w:rsidP="004F32B2">
            <w:pPr>
              <w:rPr>
                <w:rFonts w:ascii="Arial" w:hAnsi="Arial" w:cs="Arial"/>
              </w:rPr>
            </w:pPr>
            <w:r>
              <w:rPr>
                <w:rFonts w:ascii="Arial" w:hAnsi="Arial" w:cs="Arial"/>
              </w:rPr>
              <w:t>Who/Where?</w:t>
            </w:r>
          </w:p>
        </w:tc>
        <w:tc>
          <w:tcPr>
            <w:tcW w:w="1318" w:type="dxa"/>
          </w:tcPr>
          <w:p w:rsidR="0030417C" w:rsidRDefault="0030417C" w:rsidP="004F32B2">
            <w:pPr>
              <w:rPr>
                <w:rFonts w:ascii="Arial" w:hAnsi="Arial" w:cs="Arial"/>
              </w:rPr>
            </w:pPr>
            <w:r>
              <w:rPr>
                <w:rFonts w:ascii="Arial" w:hAnsi="Arial" w:cs="Arial"/>
              </w:rPr>
              <w:t>When?</w:t>
            </w:r>
          </w:p>
        </w:tc>
      </w:tr>
      <w:tr w:rsidR="0030417C" w:rsidTr="004F32B2">
        <w:tc>
          <w:tcPr>
            <w:tcW w:w="1926" w:type="dxa"/>
          </w:tcPr>
          <w:p w:rsidR="0030417C" w:rsidRDefault="0030417C" w:rsidP="0030417C">
            <w:pPr>
              <w:pStyle w:val="ListParagraph"/>
              <w:numPr>
                <w:ilvl w:val="0"/>
                <w:numId w:val="3"/>
              </w:numPr>
              <w:rPr>
                <w:rFonts w:ascii="Arial" w:hAnsi="Arial" w:cs="Arial"/>
                <w:sz w:val="20"/>
                <w:szCs w:val="20"/>
              </w:rPr>
            </w:pPr>
            <w:r w:rsidRPr="00586AB7">
              <w:rPr>
                <w:rFonts w:ascii="Arial" w:hAnsi="Arial" w:cs="Arial"/>
                <w:sz w:val="20"/>
                <w:szCs w:val="20"/>
              </w:rPr>
              <w:t>Knowledge</w:t>
            </w:r>
          </w:p>
          <w:p w:rsidR="0030417C" w:rsidRDefault="0030417C" w:rsidP="004F32B2">
            <w:pPr>
              <w:rPr>
                <w:rFonts w:ascii="Arial" w:hAnsi="Arial" w:cs="Arial"/>
                <w:sz w:val="20"/>
                <w:szCs w:val="20"/>
              </w:rPr>
            </w:pPr>
          </w:p>
          <w:p w:rsidR="0030417C" w:rsidRDefault="0030417C" w:rsidP="004F32B2">
            <w:pPr>
              <w:rPr>
                <w:rFonts w:ascii="Arial" w:hAnsi="Arial" w:cs="Arial"/>
                <w:sz w:val="20"/>
                <w:szCs w:val="20"/>
              </w:rPr>
            </w:pPr>
          </w:p>
          <w:p w:rsidR="0030417C" w:rsidRDefault="0030417C" w:rsidP="004F32B2">
            <w:pPr>
              <w:rPr>
                <w:rFonts w:ascii="Arial" w:hAnsi="Arial" w:cs="Arial"/>
                <w:sz w:val="20"/>
                <w:szCs w:val="20"/>
              </w:rPr>
            </w:pPr>
          </w:p>
          <w:p w:rsidR="0030417C" w:rsidRPr="00EF5631" w:rsidRDefault="0030417C" w:rsidP="004F32B2">
            <w:pPr>
              <w:rPr>
                <w:rFonts w:ascii="Arial" w:hAnsi="Arial" w:cs="Arial"/>
                <w:b/>
                <w:sz w:val="20"/>
                <w:szCs w:val="20"/>
              </w:rPr>
            </w:pPr>
            <w:r w:rsidRPr="00EF5631">
              <w:rPr>
                <w:rFonts w:ascii="Arial" w:hAnsi="Arial" w:cs="Arial"/>
                <w:b/>
                <w:sz w:val="20"/>
                <w:szCs w:val="20"/>
              </w:rPr>
              <w:t>PGCE/PCET</w:t>
            </w:r>
          </w:p>
          <w:p w:rsidR="0030417C" w:rsidRPr="00586AB7" w:rsidRDefault="0030417C" w:rsidP="004F32B2">
            <w:pPr>
              <w:rPr>
                <w:rFonts w:ascii="Arial" w:hAnsi="Arial" w:cs="Arial"/>
                <w:sz w:val="20"/>
                <w:szCs w:val="20"/>
              </w:rPr>
            </w:pPr>
          </w:p>
          <w:p w:rsidR="0030417C" w:rsidRPr="00586AB7" w:rsidRDefault="0030417C" w:rsidP="004F32B2">
            <w:pPr>
              <w:rPr>
                <w:rFonts w:ascii="Arial" w:hAnsi="Arial" w:cs="Arial"/>
                <w:sz w:val="20"/>
                <w:szCs w:val="20"/>
              </w:rPr>
            </w:pPr>
          </w:p>
          <w:p w:rsidR="0030417C" w:rsidRPr="00586AB7" w:rsidRDefault="0030417C" w:rsidP="004F32B2">
            <w:pPr>
              <w:rPr>
                <w:rFonts w:ascii="Arial" w:hAnsi="Arial" w:cs="Arial"/>
                <w:sz w:val="20"/>
                <w:szCs w:val="20"/>
              </w:rPr>
            </w:pPr>
          </w:p>
        </w:tc>
        <w:tc>
          <w:tcPr>
            <w:tcW w:w="2747" w:type="dxa"/>
          </w:tcPr>
          <w:p w:rsidR="0030417C" w:rsidRPr="00B131C9" w:rsidRDefault="0030417C" w:rsidP="004F32B2">
            <w:pPr>
              <w:rPr>
                <w:rFonts w:ascii="Arial" w:hAnsi="Arial" w:cs="Arial"/>
              </w:rPr>
            </w:pPr>
            <w:r w:rsidRPr="00B131C9">
              <w:rPr>
                <w:rFonts w:ascii="Arial" w:hAnsi="Arial" w:cs="Arial"/>
              </w:rPr>
              <w:t xml:space="preserve">To further my goal in becoming an Early Years  Lecturer </w:t>
            </w:r>
          </w:p>
        </w:tc>
        <w:tc>
          <w:tcPr>
            <w:tcW w:w="5103" w:type="dxa"/>
          </w:tcPr>
          <w:p w:rsidR="0030417C" w:rsidRPr="00B131C9" w:rsidRDefault="0030417C" w:rsidP="004F32B2">
            <w:pPr>
              <w:rPr>
                <w:rFonts w:ascii="Arial" w:hAnsi="Arial" w:cs="Arial"/>
                <w:b/>
                <w:lang w:val="en"/>
              </w:rPr>
            </w:pPr>
            <w:r w:rsidRPr="00B131C9">
              <w:rPr>
                <w:rFonts w:ascii="Arial" w:hAnsi="Arial" w:cs="Arial"/>
                <w:b/>
                <w:lang w:val="en"/>
              </w:rPr>
              <w:t>Post-Compulsory Education and Training (PCET) (PGCE)</w:t>
            </w:r>
          </w:p>
          <w:p w:rsidR="0030417C" w:rsidRPr="00B131C9" w:rsidRDefault="0030417C" w:rsidP="004F32B2">
            <w:pPr>
              <w:rPr>
                <w:rFonts w:ascii="Arial" w:hAnsi="Arial" w:cs="Arial"/>
                <w:lang w:val="en"/>
              </w:rPr>
            </w:pPr>
          </w:p>
          <w:p w:rsidR="0030417C" w:rsidRPr="00B131C9" w:rsidRDefault="0030417C" w:rsidP="004F32B2">
            <w:pPr>
              <w:jc w:val="both"/>
              <w:rPr>
                <w:rFonts w:ascii="Arial" w:hAnsi="Arial" w:cs="Arial"/>
                <w:color w:val="383735"/>
                <w:lang w:val="en"/>
              </w:rPr>
            </w:pPr>
            <w:r w:rsidRPr="00B131C9">
              <w:rPr>
                <w:rFonts w:ascii="Arial" w:hAnsi="Arial" w:cs="Arial"/>
                <w:color w:val="383735"/>
                <w:lang w:val="en"/>
              </w:rPr>
              <w:t xml:space="preserve">The Professional Graduate Certificate in Education (PGCE) – Post-Compulsory Education and Training (PCET) </w:t>
            </w:r>
            <w:proofErr w:type="spellStart"/>
            <w:r w:rsidRPr="00B131C9">
              <w:rPr>
                <w:rFonts w:ascii="Arial" w:hAnsi="Arial" w:cs="Arial"/>
                <w:color w:val="383735"/>
                <w:lang w:val="en"/>
              </w:rPr>
              <w:t>programme</w:t>
            </w:r>
            <w:proofErr w:type="spellEnd"/>
            <w:r w:rsidRPr="00B131C9">
              <w:rPr>
                <w:rFonts w:ascii="Arial" w:hAnsi="Arial" w:cs="Arial"/>
                <w:color w:val="383735"/>
                <w:lang w:val="en"/>
              </w:rPr>
              <w:t xml:space="preserve"> of study is specifically designed for those wanting to teach in in post-compulsory contexts such as higher, further, adult and community education, prison education, training and development and vocational education and training.</w:t>
            </w:r>
          </w:p>
          <w:p w:rsidR="0030417C" w:rsidRPr="00B131C9" w:rsidRDefault="0030417C" w:rsidP="004F32B2">
            <w:pPr>
              <w:jc w:val="both"/>
              <w:rPr>
                <w:rFonts w:ascii="Arial" w:hAnsi="Arial" w:cs="Arial"/>
                <w:color w:val="383735"/>
                <w:lang w:val="en"/>
              </w:rPr>
            </w:pPr>
          </w:p>
          <w:p w:rsidR="0030417C" w:rsidRPr="00B131C9" w:rsidRDefault="0030417C" w:rsidP="004F32B2">
            <w:pPr>
              <w:jc w:val="both"/>
              <w:rPr>
                <w:rFonts w:ascii="Arial" w:hAnsi="Arial" w:cs="Arial"/>
              </w:rPr>
            </w:pPr>
          </w:p>
        </w:tc>
        <w:tc>
          <w:tcPr>
            <w:tcW w:w="3466" w:type="dxa"/>
          </w:tcPr>
          <w:p w:rsidR="0030417C" w:rsidRPr="00B131C9" w:rsidRDefault="004C3E51" w:rsidP="004F32B2">
            <w:pPr>
              <w:rPr>
                <w:rFonts w:ascii="Arial" w:hAnsi="Arial" w:cs="Arial"/>
              </w:rPr>
            </w:pPr>
            <w:hyperlink r:id="rId21" w:history="1">
              <w:r w:rsidR="0030417C" w:rsidRPr="00B131C9">
                <w:rPr>
                  <w:rStyle w:val="Hyperlink"/>
                  <w:rFonts w:ascii="Arial" w:hAnsi="Arial" w:cs="Arial"/>
                </w:rPr>
                <w:t>https://www.cardiff.ac.uk/study/postgraduate/taught/courses/course/post-compulsory-education-and-training-PCET-PGCE</w:t>
              </w:r>
            </w:hyperlink>
          </w:p>
          <w:p w:rsidR="0030417C" w:rsidRPr="00B131C9" w:rsidRDefault="0030417C" w:rsidP="004F32B2">
            <w:pPr>
              <w:rPr>
                <w:rFonts w:ascii="Arial" w:hAnsi="Arial" w:cs="Arial"/>
              </w:rPr>
            </w:pPr>
          </w:p>
          <w:p w:rsidR="0030417C" w:rsidRPr="00B131C9" w:rsidRDefault="0030417C" w:rsidP="004F32B2">
            <w:pPr>
              <w:rPr>
                <w:rFonts w:ascii="Arial" w:hAnsi="Arial" w:cs="Arial"/>
              </w:rPr>
            </w:pPr>
            <w:r w:rsidRPr="00B131C9">
              <w:rPr>
                <w:rFonts w:ascii="Arial" w:hAnsi="Arial" w:cs="Arial"/>
              </w:rPr>
              <w:t>Cardiff University</w:t>
            </w:r>
          </w:p>
          <w:p w:rsidR="0030417C" w:rsidRPr="00B131C9" w:rsidRDefault="0030417C" w:rsidP="004F32B2">
            <w:pPr>
              <w:rPr>
                <w:rFonts w:ascii="Arial" w:hAnsi="Arial" w:cs="Arial"/>
              </w:rPr>
            </w:pPr>
            <w:r w:rsidRPr="00B131C9">
              <w:rPr>
                <w:rFonts w:ascii="Arial" w:hAnsi="Arial" w:cs="Arial"/>
              </w:rPr>
              <w:t>1 year full time course</w:t>
            </w:r>
          </w:p>
          <w:p w:rsidR="0030417C" w:rsidRPr="00B131C9" w:rsidRDefault="0030417C" w:rsidP="004F32B2">
            <w:pPr>
              <w:rPr>
                <w:rFonts w:ascii="Arial" w:hAnsi="Arial" w:cs="Arial"/>
              </w:rPr>
            </w:pPr>
            <w:r w:rsidRPr="00B131C9">
              <w:rPr>
                <w:rFonts w:ascii="Arial" w:hAnsi="Arial" w:cs="Arial"/>
              </w:rPr>
              <w:t xml:space="preserve">£9000 </w:t>
            </w:r>
          </w:p>
          <w:p w:rsidR="0030417C" w:rsidRPr="00B131C9" w:rsidRDefault="0030417C" w:rsidP="004F32B2">
            <w:pPr>
              <w:rPr>
                <w:rFonts w:ascii="Arial" w:hAnsi="Arial" w:cs="Arial"/>
              </w:rPr>
            </w:pPr>
          </w:p>
          <w:p w:rsidR="0030417C" w:rsidRDefault="0030417C" w:rsidP="004F32B2">
            <w:pPr>
              <w:rPr>
                <w:rFonts w:ascii="Arial" w:hAnsi="Arial" w:cs="Arial"/>
                <w:color w:val="383735"/>
                <w:lang w:val="en"/>
              </w:rPr>
            </w:pPr>
            <w:r w:rsidRPr="00B131C9">
              <w:rPr>
                <w:rFonts w:ascii="Arial" w:hAnsi="Arial" w:cs="Arial"/>
                <w:color w:val="383735"/>
                <w:lang w:val="en"/>
              </w:rPr>
              <w:t xml:space="preserve">The Post-Compulsory Education and Training (PCET) full-time </w:t>
            </w:r>
            <w:proofErr w:type="spellStart"/>
            <w:r w:rsidRPr="00B131C9">
              <w:rPr>
                <w:rFonts w:ascii="Arial" w:hAnsi="Arial" w:cs="Arial"/>
                <w:color w:val="383735"/>
                <w:lang w:val="en"/>
              </w:rPr>
              <w:t>programme</w:t>
            </w:r>
            <w:proofErr w:type="spellEnd"/>
            <w:r w:rsidRPr="00B131C9">
              <w:rPr>
                <w:rFonts w:ascii="Arial" w:hAnsi="Arial" w:cs="Arial"/>
                <w:color w:val="383735"/>
                <w:lang w:val="en"/>
              </w:rPr>
              <w:t xml:space="preserve"> lasts one academic year and runs over two semesters – autumn and spring. The </w:t>
            </w:r>
            <w:proofErr w:type="spellStart"/>
            <w:r w:rsidRPr="00B131C9">
              <w:rPr>
                <w:rFonts w:ascii="Arial" w:hAnsi="Arial" w:cs="Arial"/>
                <w:color w:val="383735"/>
                <w:lang w:val="en"/>
              </w:rPr>
              <w:t>Programme</w:t>
            </w:r>
            <w:proofErr w:type="spellEnd"/>
            <w:r w:rsidRPr="00B131C9">
              <w:rPr>
                <w:rFonts w:ascii="Arial" w:hAnsi="Arial" w:cs="Arial"/>
                <w:color w:val="383735"/>
                <w:lang w:val="en"/>
              </w:rPr>
              <w:t xml:space="preserve"> starts September and ends in June.</w:t>
            </w:r>
          </w:p>
          <w:p w:rsidR="0030417C" w:rsidRPr="00B131C9" w:rsidRDefault="0030417C" w:rsidP="004F32B2">
            <w:pPr>
              <w:rPr>
                <w:rFonts w:ascii="Arial" w:hAnsi="Arial" w:cs="Arial"/>
              </w:rPr>
            </w:pPr>
          </w:p>
        </w:tc>
        <w:tc>
          <w:tcPr>
            <w:tcW w:w="1318" w:type="dxa"/>
          </w:tcPr>
          <w:p w:rsidR="0030417C" w:rsidRPr="00B131C9" w:rsidRDefault="0030417C" w:rsidP="004F32B2">
            <w:pPr>
              <w:rPr>
                <w:rFonts w:ascii="Arial" w:hAnsi="Arial" w:cs="Arial"/>
              </w:rPr>
            </w:pPr>
            <w:r w:rsidRPr="00B131C9">
              <w:rPr>
                <w:rFonts w:ascii="Arial" w:hAnsi="Arial" w:cs="Arial"/>
              </w:rPr>
              <w:t>September 2020</w:t>
            </w:r>
          </w:p>
          <w:p w:rsidR="0030417C" w:rsidRPr="00B131C9" w:rsidRDefault="0030417C" w:rsidP="004F32B2">
            <w:pPr>
              <w:rPr>
                <w:rFonts w:ascii="Arial" w:hAnsi="Arial" w:cs="Arial"/>
              </w:rPr>
            </w:pPr>
          </w:p>
          <w:p w:rsidR="0030417C" w:rsidRPr="00B131C9" w:rsidRDefault="0030417C" w:rsidP="004F32B2">
            <w:pPr>
              <w:rPr>
                <w:rFonts w:ascii="Arial" w:hAnsi="Arial" w:cs="Arial"/>
              </w:rPr>
            </w:pPr>
          </w:p>
        </w:tc>
      </w:tr>
      <w:tr w:rsidR="0030417C" w:rsidTr="004F32B2">
        <w:tc>
          <w:tcPr>
            <w:tcW w:w="1926" w:type="dxa"/>
          </w:tcPr>
          <w:p w:rsidR="0030417C" w:rsidRDefault="0030417C" w:rsidP="0030417C">
            <w:pPr>
              <w:pStyle w:val="ListParagraph"/>
              <w:numPr>
                <w:ilvl w:val="0"/>
                <w:numId w:val="3"/>
              </w:numPr>
              <w:rPr>
                <w:rFonts w:ascii="Arial" w:hAnsi="Arial" w:cs="Arial"/>
                <w:sz w:val="20"/>
                <w:szCs w:val="20"/>
              </w:rPr>
            </w:pPr>
            <w:r w:rsidRPr="00586AB7">
              <w:rPr>
                <w:rFonts w:ascii="Arial" w:hAnsi="Arial" w:cs="Arial"/>
                <w:sz w:val="20"/>
                <w:szCs w:val="20"/>
              </w:rPr>
              <w:t xml:space="preserve">Knowledge </w:t>
            </w:r>
          </w:p>
          <w:p w:rsidR="0030417C" w:rsidRDefault="0030417C" w:rsidP="004F32B2">
            <w:pPr>
              <w:rPr>
                <w:rFonts w:ascii="Arial" w:hAnsi="Arial" w:cs="Arial"/>
                <w:sz w:val="20"/>
                <w:szCs w:val="20"/>
              </w:rPr>
            </w:pPr>
          </w:p>
          <w:p w:rsidR="0030417C" w:rsidRDefault="0030417C" w:rsidP="004F32B2">
            <w:pPr>
              <w:rPr>
                <w:rFonts w:ascii="Arial" w:hAnsi="Arial" w:cs="Arial"/>
                <w:sz w:val="20"/>
                <w:szCs w:val="20"/>
              </w:rPr>
            </w:pPr>
          </w:p>
          <w:p w:rsidR="0030417C" w:rsidRDefault="0030417C" w:rsidP="004F32B2">
            <w:pPr>
              <w:rPr>
                <w:rFonts w:ascii="Arial" w:hAnsi="Arial" w:cs="Arial"/>
                <w:sz w:val="20"/>
                <w:szCs w:val="20"/>
              </w:rPr>
            </w:pPr>
          </w:p>
          <w:p w:rsidR="0030417C" w:rsidRPr="00EF5631" w:rsidRDefault="0030417C" w:rsidP="004F32B2">
            <w:pPr>
              <w:rPr>
                <w:rFonts w:ascii="Arial" w:hAnsi="Arial" w:cs="Arial"/>
                <w:b/>
                <w:sz w:val="20"/>
                <w:szCs w:val="20"/>
              </w:rPr>
            </w:pPr>
            <w:r w:rsidRPr="00EF5631">
              <w:rPr>
                <w:rFonts w:ascii="Arial" w:hAnsi="Arial" w:cs="Arial"/>
                <w:b/>
                <w:sz w:val="20"/>
                <w:szCs w:val="20"/>
              </w:rPr>
              <w:t>Curriculum for Wales</w:t>
            </w:r>
          </w:p>
          <w:p w:rsidR="0030417C" w:rsidRPr="00586AB7" w:rsidRDefault="0030417C" w:rsidP="004F32B2">
            <w:pPr>
              <w:rPr>
                <w:rFonts w:ascii="Arial" w:hAnsi="Arial" w:cs="Arial"/>
                <w:sz w:val="20"/>
                <w:szCs w:val="20"/>
              </w:rPr>
            </w:pPr>
          </w:p>
          <w:p w:rsidR="0030417C" w:rsidRPr="00586AB7" w:rsidRDefault="0030417C" w:rsidP="004F32B2">
            <w:pPr>
              <w:rPr>
                <w:rFonts w:ascii="Arial" w:hAnsi="Arial" w:cs="Arial"/>
                <w:sz w:val="20"/>
                <w:szCs w:val="20"/>
              </w:rPr>
            </w:pPr>
          </w:p>
          <w:p w:rsidR="0030417C" w:rsidRPr="00586AB7" w:rsidRDefault="0030417C" w:rsidP="004F32B2">
            <w:pPr>
              <w:rPr>
                <w:rFonts w:ascii="Arial" w:hAnsi="Arial" w:cs="Arial"/>
                <w:sz w:val="20"/>
                <w:szCs w:val="20"/>
              </w:rPr>
            </w:pPr>
          </w:p>
        </w:tc>
        <w:tc>
          <w:tcPr>
            <w:tcW w:w="2747" w:type="dxa"/>
          </w:tcPr>
          <w:p w:rsidR="0030417C" w:rsidRPr="00B131C9" w:rsidRDefault="0030417C" w:rsidP="004F32B2">
            <w:pPr>
              <w:rPr>
                <w:rFonts w:ascii="Arial" w:hAnsi="Arial" w:cs="Arial"/>
              </w:rPr>
            </w:pPr>
            <w:r w:rsidRPr="00B131C9">
              <w:rPr>
                <w:rFonts w:ascii="Arial" w:hAnsi="Arial" w:cs="Arial"/>
              </w:rPr>
              <w:t xml:space="preserve">To gain more knowledge and understanding regarding the new curriculum for Wales </w:t>
            </w:r>
          </w:p>
          <w:p w:rsidR="0030417C" w:rsidRPr="00B131C9" w:rsidRDefault="0030417C" w:rsidP="004F32B2">
            <w:pPr>
              <w:rPr>
                <w:rFonts w:ascii="Arial" w:hAnsi="Arial" w:cs="Arial"/>
              </w:rPr>
            </w:pPr>
          </w:p>
        </w:tc>
        <w:tc>
          <w:tcPr>
            <w:tcW w:w="5103" w:type="dxa"/>
          </w:tcPr>
          <w:p w:rsidR="0030417C" w:rsidRPr="00B131C9" w:rsidRDefault="0030417C" w:rsidP="004F32B2">
            <w:pPr>
              <w:rPr>
                <w:rFonts w:ascii="Arial" w:hAnsi="Arial" w:cs="Arial"/>
                <w:b/>
              </w:rPr>
            </w:pPr>
            <w:r w:rsidRPr="00B131C9">
              <w:rPr>
                <w:rFonts w:ascii="Arial" w:hAnsi="Arial" w:cs="Arial"/>
                <w:b/>
              </w:rPr>
              <w:t xml:space="preserve">Curriculum for Wales </w:t>
            </w:r>
          </w:p>
          <w:p w:rsidR="0030417C" w:rsidRPr="00B131C9" w:rsidRDefault="0030417C" w:rsidP="004F32B2">
            <w:pPr>
              <w:rPr>
                <w:rFonts w:ascii="Arial" w:hAnsi="Arial" w:cs="Arial"/>
                <w:b/>
              </w:rPr>
            </w:pPr>
            <w:r w:rsidRPr="00B131C9">
              <w:rPr>
                <w:rFonts w:ascii="Arial" w:hAnsi="Arial" w:cs="Arial"/>
                <w:b/>
              </w:rPr>
              <w:t>Engagement Session</w:t>
            </w:r>
          </w:p>
          <w:p w:rsidR="0030417C" w:rsidRPr="00B131C9" w:rsidRDefault="0030417C" w:rsidP="004F32B2">
            <w:pPr>
              <w:rPr>
                <w:rFonts w:ascii="Arial" w:hAnsi="Arial" w:cs="Arial"/>
              </w:rPr>
            </w:pPr>
          </w:p>
          <w:p w:rsidR="0030417C" w:rsidRPr="00B131C9" w:rsidRDefault="0030417C" w:rsidP="004F32B2">
            <w:pPr>
              <w:jc w:val="both"/>
              <w:rPr>
                <w:rFonts w:ascii="Arial" w:hAnsi="Arial" w:cs="Arial"/>
              </w:rPr>
            </w:pPr>
            <w:r w:rsidRPr="00B131C9">
              <w:rPr>
                <w:rFonts w:ascii="Arial" w:hAnsi="Arial" w:cs="Arial"/>
              </w:rPr>
              <w:t>This training event will give;</w:t>
            </w:r>
          </w:p>
          <w:p w:rsidR="0030417C" w:rsidRPr="00B131C9" w:rsidRDefault="0030417C" w:rsidP="0030417C">
            <w:pPr>
              <w:pStyle w:val="ListParagraph"/>
              <w:numPr>
                <w:ilvl w:val="0"/>
                <w:numId w:val="4"/>
              </w:numPr>
              <w:jc w:val="both"/>
              <w:rPr>
                <w:rFonts w:ascii="Arial" w:eastAsia="Times New Roman" w:hAnsi="Arial" w:cs="Arial"/>
                <w:color w:val="606060"/>
              </w:rPr>
            </w:pPr>
            <w:r w:rsidRPr="00B131C9">
              <w:rPr>
                <w:rFonts w:ascii="Arial" w:eastAsia="Times New Roman" w:hAnsi="Arial" w:cs="Arial"/>
                <w:color w:val="606060"/>
              </w:rPr>
              <w:t xml:space="preserve">A concise summary of the outline of the curriculum model (with exemplifications). </w:t>
            </w:r>
          </w:p>
          <w:p w:rsidR="0030417C" w:rsidRPr="00B131C9" w:rsidRDefault="0030417C" w:rsidP="0030417C">
            <w:pPr>
              <w:pStyle w:val="ListParagraph"/>
              <w:numPr>
                <w:ilvl w:val="0"/>
                <w:numId w:val="4"/>
              </w:numPr>
              <w:jc w:val="both"/>
              <w:rPr>
                <w:rFonts w:ascii="Arial" w:eastAsia="Times New Roman" w:hAnsi="Arial" w:cs="Arial"/>
                <w:color w:val="606060"/>
              </w:rPr>
            </w:pPr>
            <w:r w:rsidRPr="00B131C9">
              <w:rPr>
                <w:rFonts w:ascii="Arial" w:eastAsia="Times New Roman" w:hAnsi="Arial" w:cs="Arial"/>
                <w:color w:val="606060"/>
              </w:rPr>
              <w:t>An understanding of the scope of what staff are able to feedback on curriculum and what parts of the framework are not in scope for change.</w:t>
            </w:r>
          </w:p>
          <w:p w:rsidR="0030417C" w:rsidRPr="00B131C9" w:rsidRDefault="0030417C" w:rsidP="0030417C">
            <w:pPr>
              <w:pStyle w:val="ListParagraph"/>
              <w:numPr>
                <w:ilvl w:val="0"/>
                <w:numId w:val="4"/>
              </w:numPr>
              <w:jc w:val="both"/>
              <w:rPr>
                <w:rFonts w:ascii="Arial" w:eastAsia="Times New Roman" w:hAnsi="Arial" w:cs="Arial"/>
                <w:color w:val="606060"/>
              </w:rPr>
            </w:pPr>
            <w:r w:rsidRPr="00B131C9">
              <w:rPr>
                <w:rFonts w:ascii="Arial" w:eastAsia="Times New Roman" w:hAnsi="Arial" w:cs="Arial"/>
                <w:color w:val="606060"/>
              </w:rPr>
              <w:t>An overview of the draft Assessment arrangements</w:t>
            </w:r>
          </w:p>
          <w:p w:rsidR="0030417C" w:rsidRPr="00B131C9" w:rsidRDefault="0030417C" w:rsidP="0030417C">
            <w:pPr>
              <w:pStyle w:val="ListParagraph"/>
              <w:numPr>
                <w:ilvl w:val="0"/>
                <w:numId w:val="4"/>
              </w:numPr>
              <w:jc w:val="both"/>
              <w:rPr>
                <w:rFonts w:ascii="Arial" w:eastAsia="Times New Roman" w:hAnsi="Arial" w:cs="Arial"/>
                <w:color w:val="606060"/>
              </w:rPr>
            </w:pPr>
            <w:r w:rsidRPr="00B131C9">
              <w:rPr>
                <w:rFonts w:ascii="Arial" w:eastAsia="Times New Roman" w:hAnsi="Arial" w:cs="Arial"/>
                <w:color w:val="606060"/>
              </w:rPr>
              <w:lastRenderedPageBreak/>
              <w:t>An overview of feedback questions on assessment and associated professional learning implications.</w:t>
            </w:r>
          </w:p>
          <w:p w:rsidR="0030417C" w:rsidRPr="00B131C9" w:rsidRDefault="0030417C" w:rsidP="0030417C">
            <w:pPr>
              <w:pStyle w:val="ListParagraph"/>
              <w:numPr>
                <w:ilvl w:val="0"/>
                <w:numId w:val="4"/>
              </w:numPr>
              <w:jc w:val="both"/>
              <w:rPr>
                <w:rFonts w:ascii="Arial" w:eastAsia="Times New Roman" w:hAnsi="Arial" w:cs="Arial"/>
                <w:color w:val="606060"/>
              </w:rPr>
            </w:pPr>
            <w:r w:rsidRPr="00B131C9">
              <w:rPr>
                <w:rFonts w:ascii="Arial" w:eastAsia="Times New Roman" w:hAnsi="Arial" w:cs="Arial"/>
                <w:color w:val="606060"/>
              </w:rPr>
              <w:t>A short video from Qualifications Wales, to explain how qualifications development will proceed from the curriculum framework (information only)</w:t>
            </w:r>
          </w:p>
          <w:p w:rsidR="0030417C" w:rsidRPr="00B131C9" w:rsidRDefault="0030417C" w:rsidP="0030417C">
            <w:pPr>
              <w:pStyle w:val="ListParagraph"/>
              <w:numPr>
                <w:ilvl w:val="0"/>
                <w:numId w:val="4"/>
              </w:numPr>
              <w:jc w:val="both"/>
              <w:rPr>
                <w:rFonts w:ascii="Arial" w:hAnsi="Arial" w:cs="Arial"/>
              </w:rPr>
            </w:pPr>
            <w:r w:rsidRPr="00B131C9">
              <w:rPr>
                <w:rFonts w:ascii="Arial" w:eastAsia="Times New Roman" w:hAnsi="Arial" w:cs="Arial"/>
                <w:color w:val="606060"/>
              </w:rPr>
              <w:t>A short demonstration of how to complete the feedback process using the web interface.</w:t>
            </w:r>
            <w:r w:rsidRPr="00B131C9">
              <w:rPr>
                <w:rFonts w:ascii="Arial" w:hAnsi="Arial" w:cs="Arial"/>
              </w:rPr>
              <w:t xml:space="preserve"> </w:t>
            </w:r>
          </w:p>
          <w:p w:rsidR="0030417C" w:rsidRPr="00B131C9" w:rsidRDefault="0030417C" w:rsidP="004F32B2">
            <w:pPr>
              <w:jc w:val="both"/>
              <w:rPr>
                <w:rFonts w:ascii="Arial" w:hAnsi="Arial" w:cs="Arial"/>
              </w:rPr>
            </w:pPr>
          </w:p>
          <w:p w:rsidR="0030417C" w:rsidRPr="00B131C9" w:rsidRDefault="0030417C" w:rsidP="004F32B2">
            <w:pPr>
              <w:jc w:val="both"/>
              <w:rPr>
                <w:rFonts w:ascii="Arial" w:hAnsi="Arial" w:cs="Arial"/>
              </w:rPr>
            </w:pPr>
          </w:p>
        </w:tc>
        <w:tc>
          <w:tcPr>
            <w:tcW w:w="3466" w:type="dxa"/>
          </w:tcPr>
          <w:p w:rsidR="0030417C" w:rsidRPr="00B131C9" w:rsidRDefault="0030417C" w:rsidP="004F32B2">
            <w:pPr>
              <w:rPr>
                <w:rFonts w:ascii="Arial" w:eastAsia="Times New Roman" w:hAnsi="Arial" w:cs="Arial"/>
                <w:color w:val="000000" w:themeColor="text1"/>
              </w:rPr>
            </w:pPr>
            <w:r w:rsidRPr="00B131C9">
              <w:rPr>
                <w:rFonts w:ascii="Arial" w:eastAsia="Times New Roman" w:hAnsi="Arial" w:cs="Arial"/>
                <w:color w:val="000000" w:themeColor="text1"/>
              </w:rPr>
              <w:lastRenderedPageBreak/>
              <w:t>Central South Consortium</w:t>
            </w:r>
          </w:p>
          <w:p w:rsidR="0030417C" w:rsidRPr="00B131C9" w:rsidRDefault="0030417C" w:rsidP="004F32B2">
            <w:pPr>
              <w:rPr>
                <w:rFonts w:ascii="Arial" w:eastAsia="Times New Roman" w:hAnsi="Arial" w:cs="Arial"/>
                <w:color w:val="000000" w:themeColor="text1"/>
              </w:rPr>
            </w:pPr>
            <w:r w:rsidRPr="00B131C9">
              <w:rPr>
                <w:rFonts w:ascii="Arial" w:eastAsia="Times New Roman" w:hAnsi="Arial" w:cs="Arial"/>
                <w:color w:val="000000" w:themeColor="text1"/>
              </w:rPr>
              <w:t xml:space="preserve">2pm to 4pm </w:t>
            </w:r>
          </w:p>
          <w:p w:rsidR="0030417C" w:rsidRPr="00B131C9" w:rsidRDefault="0030417C" w:rsidP="004F32B2">
            <w:pPr>
              <w:rPr>
                <w:rFonts w:ascii="Arial" w:eastAsia="Times New Roman" w:hAnsi="Arial" w:cs="Arial"/>
                <w:color w:val="000000" w:themeColor="text1"/>
              </w:rPr>
            </w:pPr>
            <w:r w:rsidRPr="00B131C9">
              <w:rPr>
                <w:rFonts w:ascii="Arial" w:eastAsia="Times New Roman" w:hAnsi="Arial" w:cs="Arial"/>
                <w:color w:val="000000" w:themeColor="text1"/>
              </w:rPr>
              <w:t xml:space="preserve">Vale Resort, </w:t>
            </w:r>
            <w:proofErr w:type="spellStart"/>
            <w:r w:rsidRPr="00B131C9">
              <w:rPr>
                <w:rFonts w:ascii="Arial" w:eastAsia="Times New Roman" w:hAnsi="Arial" w:cs="Arial"/>
                <w:color w:val="000000" w:themeColor="text1"/>
              </w:rPr>
              <w:t>Hensol</w:t>
            </w:r>
            <w:proofErr w:type="spellEnd"/>
          </w:p>
          <w:p w:rsidR="0030417C" w:rsidRPr="00B131C9" w:rsidRDefault="0030417C" w:rsidP="004F32B2">
            <w:pPr>
              <w:rPr>
                <w:rFonts w:ascii="Arial" w:eastAsia="Times New Roman" w:hAnsi="Arial" w:cs="Arial"/>
                <w:color w:val="000000" w:themeColor="text1"/>
              </w:rPr>
            </w:pPr>
            <w:r w:rsidRPr="00B131C9">
              <w:rPr>
                <w:rFonts w:ascii="Arial" w:eastAsia="Times New Roman" w:hAnsi="Arial" w:cs="Arial"/>
                <w:color w:val="000000" w:themeColor="text1"/>
              </w:rPr>
              <w:t>No cost</w:t>
            </w:r>
          </w:p>
          <w:p w:rsidR="0030417C" w:rsidRPr="00B131C9" w:rsidRDefault="0030417C" w:rsidP="004F32B2">
            <w:pPr>
              <w:rPr>
                <w:rFonts w:ascii="Arial" w:eastAsia="Times New Roman" w:hAnsi="Arial" w:cs="Arial"/>
                <w:color w:val="000000" w:themeColor="text1"/>
              </w:rPr>
            </w:pPr>
          </w:p>
          <w:p w:rsidR="0030417C" w:rsidRPr="00B131C9" w:rsidRDefault="0030417C" w:rsidP="004F32B2">
            <w:pPr>
              <w:rPr>
                <w:rFonts w:ascii="Arial" w:eastAsia="Times New Roman" w:hAnsi="Arial" w:cs="Arial"/>
                <w:color w:val="000000" w:themeColor="text1"/>
              </w:rPr>
            </w:pPr>
            <w:r w:rsidRPr="00B131C9">
              <w:rPr>
                <w:rFonts w:ascii="Arial" w:eastAsia="Times New Roman" w:hAnsi="Arial" w:cs="Arial"/>
                <w:color w:val="000000" w:themeColor="text1"/>
              </w:rPr>
              <w:t>This is a one off training event</w:t>
            </w:r>
          </w:p>
        </w:tc>
        <w:tc>
          <w:tcPr>
            <w:tcW w:w="1318" w:type="dxa"/>
          </w:tcPr>
          <w:p w:rsidR="0030417C" w:rsidRPr="00B131C9" w:rsidRDefault="0030417C" w:rsidP="004F32B2">
            <w:pPr>
              <w:rPr>
                <w:rFonts w:ascii="Arial" w:hAnsi="Arial" w:cs="Arial"/>
              </w:rPr>
            </w:pPr>
            <w:r w:rsidRPr="00B131C9">
              <w:rPr>
                <w:rFonts w:ascii="Arial" w:hAnsi="Arial" w:cs="Arial"/>
              </w:rPr>
              <w:t>12/06/2019</w:t>
            </w:r>
          </w:p>
        </w:tc>
      </w:tr>
      <w:tr w:rsidR="0030417C" w:rsidTr="004F32B2">
        <w:tc>
          <w:tcPr>
            <w:tcW w:w="1926" w:type="dxa"/>
          </w:tcPr>
          <w:p w:rsidR="0030417C" w:rsidRDefault="0030417C" w:rsidP="0030417C">
            <w:pPr>
              <w:pStyle w:val="ListParagraph"/>
              <w:numPr>
                <w:ilvl w:val="0"/>
                <w:numId w:val="3"/>
              </w:numPr>
              <w:rPr>
                <w:rFonts w:ascii="Arial" w:hAnsi="Arial" w:cs="Arial"/>
                <w:sz w:val="20"/>
                <w:szCs w:val="20"/>
              </w:rPr>
            </w:pPr>
            <w:r w:rsidRPr="00586AB7">
              <w:rPr>
                <w:rFonts w:ascii="Arial" w:hAnsi="Arial" w:cs="Arial"/>
                <w:sz w:val="20"/>
                <w:szCs w:val="20"/>
              </w:rPr>
              <w:t>Skills</w:t>
            </w:r>
          </w:p>
          <w:p w:rsidR="0030417C" w:rsidRDefault="0030417C" w:rsidP="004F32B2">
            <w:pPr>
              <w:rPr>
                <w:rFonts w:ascii="Arial" w:hAnsi="Arial" w:cs="Arial"/>
                <w:sz w:val="20"/>
                <w:szCs w:val="20"/>
              </w:rPr>
            </w:pPr>
          </w:p>
          <w:p w:rsidR="0030417C" w:rsidRDefault="0030417C" w:rsidP="004F32B2">
            <w:pPr>
              <w:rPr>
                <w:rFonts w:ascii="Arial" w:hAnsi="Arial" w:cs="Arial"/>
                <w:b/>
                <w:sz w:val="20"/>
                <w:szCs w:val="20"/>
              </w:rPr>
            </w:pPr>
          </w:p>
          <w:p w:rsidR="0030417C" w:rsidRDefault="0030417C" w:rsidP="004F32B2">
            <w:pPr>
              <w:rPr>
                <w:rFonts w:ascii="Arial" w:hAnsi="Arial" w:cs="Arial"/>
                <w:b/>
                <w:sz w:val="20"/>
                <w:szCs w:val="20"/>
              </w:rPr>
            </w:pPr>
          </w:p>
          <w:p w:rsidR="0030417C" w:rsidRPr="00F7468D" w:rsidRDefault="0030417C" w:rsidP="004F32B2">
            <w:pPr>
              <w:rPr>
                <w:rFonts w:ascii="Arial" w:hAnsi="Arial" w:cs="Arial"/>
                <w:b/>
                <w:sz w:val="20"/>
                <w:szCs w:val="20"/>
              </w:rPr>
            </w:pPr>
            <w:r w:rsidRPr="00F7468D">
              <w:rPr>
                <w:rFonts w:ascii="Arial" w:hAnsi="Arial" w:cs="Arial"/>
                <w:b/>
                <w:sz w:val="20"/>
                <w:szCs w:val="20"/>
              </w:rPr>
              <w:t>Welsh</w:t>
            </w:r>
          </w:p>
          <w:p w:rsidR="0030417C" w:rsidRPr="00586AB7" w:rsidRDefault="0030417C" w:rsidP="004F32B2">
            <w:pPr>
              <w:rPr>
                <w:rFonts w:ascii="Arial" w:hAnsi="Arial" w:cs="Arial"/>
                <w:sz w:val="20"/>
                <w:szCs w:val="20"/>
              </w:rPr>
            </w:pPr>
          </w:p>
          <w:p w:rsidR="0030417C" w:rsidRPr="00586AB7" w:rsidRDefault="0030417C" w:rsidP="004F32B2">
            <w:pPr>
              <w:rPr>
                <w:rFonts w:ascii="Arial" w:hAnsi="Arial" w:cs="Arial"/>
                <w:sz w:val="20"/>
                <w:szCs w:val="20"/>
              </w:rPr>
            </w:pPr>
          </w:p>
          <w:p w:rsidR="0030417C" w:rsidRPr="00586AB7" w:rsidRDefault="0030417C" w:rsidP="004F32B2">
            <w:pPr>
              <w:rPr>
                <w:rFonts w:ascii="Arial" w:hAnsi="Arial" w:cs="Arial"/>
                <w:sz w:val="20"/>
                <w:szCs w:val="20"/>
              </w:rPr>
            </w:pPr>
          </w:p>
        </w:tc>
        <w:tc>
          <w:tcPr>
            <w:tcW w:w="2747" w:type="dxa"/>
          </w:tcPr>
          <w:p w:rsidR="0030417C" w:rsidRPr="00B131C9" w:rsidRDefault="0030417C" w:rsidP="004F32B2">
            <w:pPr>
              <w:rPr>
                <w:rFonts w:ascii="Arial" w:hAnsi="Arial" w:cs="Arial"/>
              </w:rPr>
            </w:pPr>
            <w:r w:rsidRPr="00B131C9">
              <w:rPr>
                <w:rFonts w:ascii="Arial" w:hAnsi="Arial" w:cs="Arial"/>
              </w:rPr>
              <w:t xml:space="preserve">To promote and encourage the development of the Welsh Language within Flying Start provision in Cardiff. This will assist with the delivery of the </w:t>
            </w:r>
            <w:proofErr w:type="spellStart"/>
            <w:r w:rsidRPr="00B131C9">
              <w:rPr>
                <w:rFonts w:ascii="Arial" w:hAnsi="Arial" w:cs="Arial"/>
              </w:rPr>
              <w:t>Cymraeg</w:t>
            </w:r>
            <w:proofErr w:type="spellEnd"/>
            <w:r w:rsidRPr="00B131C9">
              <w:rPr>
                <w:rFonts w:ascii="Arial" w:hAnsi="Arial" w:cs="Arial"/>
              </w:rPr>
              <w:t xml:space="preserve"> 2050 Welsh </w:t>
            </w:r>
            <w:proofErr w:type="spellStart"/>
            <w:r w:rsidRPr="00B131C9">
              <w:rPr>
                <w:rFonts w:ascii="Arial" w:hAnsi="Arial" w:cs="Arial"/>
              </w:rPr>
              <w:t>Governemnt</w:t>
            </w:r>
            <w:proofErr w:type="spellEnd"/>
            <w:r w:rsidRPr="00B131C9">
              <w:rPr>
                <w:rFonts w:ascii="Arial" w:hAnsi="Arial" w:cs="Arial"/>
              </w:rPr>
              <w:t xml:space="preserve"> Strategy of 1 million welsh speakers by  </w:t>
            </w:r>
          </w:p>
          <w:p w:rsidR="0030417C" w:rsidRPr="00B131C9" w:rsidRDefault="0030417C" w:rsidP="004F32B2">
            <w:pPr>
              <w:rPr>
                <w:rFonts w:ascii="Arial" w:hAnsi="Arial" w:cs="Arial"/>
              </w:rPr>
            </w:pPr>
            <w:r w:rsidRPr="00B131C9">
              <w:rPr>
                <w:rFonts w:ascii="Arial" w:hAnsi="Arial" w:cs="Arial"/>
              </w:rPr>
              <w:t>2050</w:t>
            </w:r>
          </w:p>
          <w:p w:rsidR="0030417C" w:rsidRPr="00B131C9" w:rsidRDefault="0030417C" w:rsidP="004F32B2">
            <w:pPr>
              <w:rPr>
                <w:rFonts w:ascii="Arial" w:hAnsi="Arial" w:cs="Arial"/>
              </w:rPr>
            </w:pPr>
          </w:p>
        </w:tc>
        <w:tc>
          <w:tcPr>
            <w:tcW w:w="5103" w:type="dxa"/>
          </w:tcPr>
          <w:p w:rsidR="0030417C" w:rsidRPr="00B131C9" w:rsidRDefault="0030417C" w:rsidP="004F32B2">
            <w:pPr>
              <w:rPr>
                <w:rFonts w:ascii="Arial" w:hAnsi="Arial" w:cs="Arial"/>
                <w:b/>
              </w:rPr>
            </w:pPr>
            <w:r w:rsidRPr="00B131C9">
              <w:rPr>
                <w:rFonts w:ascii="Arial" w:hAnsi="Arial" w:cs="Arial"/>
                <w:b/>
              </w:rPr>
              <w:t>Promotion of Welsh in Early Years settings</w:t>
            </w:r>
          </w:p>
          <w:p w:rsidR="0030417C" w:rsidRPr="00B131C9" w:rsidRDefault="0030417C" w:rsidP="004F32B2">
            <w:pPr>
              <w:rPr>
                <w:rFonts w:ascii="Arial" w:hAnsi="Arial" w:cs="Arial"/>
              </w:rPr>
            </w:pPr>
          </w:p>
          <w:p w:rsidR="0030417C" w:rsidRPr="00B131C9" w:rsidRDefault="0030417C" w:rsidP="004F32B2">
            <w:pPr>
              <w:jc w:val="both"/>
              <w:rPr>
                <w:rFonts w:ascii="Arial" w:hAnsi="Arial" w:cs="Arial"/>
              </w:rPr>
            </w:pPr>
            <w:r w:rsidRPr="00B131C9">
              <w:rPr>
                <w:rFonts w:ascii="Arial" w:hAnsi="Arial" w:cs="Arial"/>
                <w:color w:val="333333"/>
              </w:rPr>
              <w:t>This course is aimed at professionals in pre-school settings without fluency in Welsh, and provides a range of strategies for achieving a genuinely, bilingual environment.</w:t>
            </w:r>
            <w:r w:rsidRPr="00B131C9">
              <w:rPr>
                <w:rFonts w:ascii="Arial" w:hAnsi="Arial" w:cs="Arial"/>
                <w:color w:val="333333"/>
              </w:rPr>
              <w:br/>
            </w:r>
            <w:r w:rsidRPr="00B131C9">
              <w:rPr>
                <w:rFonts w:ascii="Arial" w:hAnsi="Arial" w:cs="Arial"/>
                <w:color w:val="333333"/>
              </w:rPr>
              <w:br/>
              <w:t>Participants will: develop knowledge of Welsh games and songs to use in their setting; simple Welsh words and phrases to use in child care settings. </w:t>
            </w:r>
          </w:p>
        </w:tc>
        <w:tc>
          <w:tcPr>
            <w:tcW w:w="3466" w:type="dxa"/>
          </w:tcPr>
          <w:p w:rsidR="0030417C" w:rsidRPr="00B131C9" w:rsidRDefault="004C3E51" w:rsidP="004F32B2">
            <w:pPr>
              <w:rPr>
                <w:rFonts w:ascii="Arial" w:hAnsi="Arial" w:cs="Arial"/>
              </w:rPr>
            </w:pPr>
            <w:hyperlink r:id="rId22" w:history="1">
              <w:r w:rsidR="0030417C" w:rsidRPr="00B131C9">
                <w:rPr>
                  <w:rStyle w:val="Hyperlink"/>
                  <w:rFonts w:ascii="Arial" w:hAnsi="Arial" w:cs="Arial"/>
                </w:rPr>
                <w:t>https://www.childcareincardiff-training.co.uk/childcare/cpd/default.asp</w:t>
              </w:r>
            </w:hyperlink>
          </w:p>
          <w:p w:rsidR="0030417C" w:rsidRPr="00B131C9" w:rsidRDefault="0030417C" w:rsidP="004F32B2">
            <w:pPr>
              <w:rPr>
                <w:rFonts w:ascii="Arial" w:hAnsi="Arial" w:cs="Arial"/>
              </w:rPr>
            </w:pPr>
          </w:p>
          <w:p w:rsidR="0030417C" w:rsidRPr="00B131C9" w:rsidRDefault="0030417C" w:rsidP="004F32B2">
            <w:pPr>
              <w:rPr>
                <w:rFonts w:ascii="Arial" w:hAnsi="Arial" w:cs="Arial"/>
              </w:rPr>
            </w:pPr>
            <w:r w:rsidRPr="00B131C9">
              <w:rPr>
                <w:rFonts w:ascii="Arial" w:hAnsi="Arial" w:cs="Arial"/>
              </w:rPr>
              <w:t>Cardiff Flying Start Training</w:t>
            </w:r>
          </w:p>
          <w:p w:rsidR="0030417C" w:rsidRPr="00B131C9" w:rsidRDefault="0030417C" w:rsidP="004F32B2">
            <w:pPr>
              <w:rPr>
                <w:rFonts w:ascii="Arial" w:hAnsi="Arial" w:cs="Arial"/>
              </w:rPr>
            </w:pPr>
            <w:proofErr w:type="spellStart"/>
            <w:r w:rsidRPr="00B131C9">
              <w:rPr>
                <w:rFonts w:ascii="Arial" w:hAnsi="Arial" w:cs="Arial"/>
              </w:rPr>
              <w:t>Eastmoors</w:t>
            </w:r>
            <w:proofErr w:type="spellEnd"/>
            <w:r w:rsidRPr="00B131C9">
              <w:rPr>
                <w:rFonts w:ascii="Arial" w:hAnsi="Arial" w:cs="Arial"/>
              </w:rPr>
              <w:t xml:space="preserve"> Road, Cardiff</w:t>
            </w:r>
          </w:p>
          <w:p w:rsidR="0030417C" w:rsidRPr="00B131C9" w:rsidRDefault="0030417C" w:rsidP="004F32B2">
            <w:pPr>
              <w:rPr>
                <w:rFonts w:ascii="Arial" w:hAnsi="Arial" w:cs="Arial"/>
              </w:rPr>
            </w:pPr>
            <w:r w:rsidRPr="00B131C9">
              <w:rPr>
                <w:rFonts w:ascii="Arial" w:hAnsi="Arial" w:cs="Arial"/>
              </w:rPr>
              <w:t>No cost</w:t>
            </w:r>
          </w:p>
          <w:p w:rsidR="0030417C" w:rsidRPr="00B131C9" w:rsidRDefault="0030417C" w:rsidP="004F32B2">
            <w:pPr>
              <w:rPr>
                <w:rFonts w:ascii="Arial" w:hAnsi="Arial" w:cs="Arial"/>
              </w:rPr>
            </w:pPr>
          </w:p>
          <w:p w:rsidR="0030417C" w:rsidRPr="00B131C9" w:rsidRDefault="0030417C" w:rsidP="004F32B2">
            <w:pPr>
              <w:rPr>
                <w:rFonts w:ascii="Arial" w:hAnsi="Arial" w:cs="Arial"/>
              </w:rPr>
            </w:pPr>
            <w:r w:rsidRPr="00B131C9">
              <w:rPr>
                <w:rFonts w:ascii="Arial" w:hAnsi="Arial" w:cs="Arial"/>
              </w:rPr>
              <w:t>This is a one off training event</w:t>
            </w:r>
          </w:p>
        </w:tc>
        <w:tc>
          <w:tcPr>
            <w:tcW w:w="1318" w:type="dxa"/>
          </w:tcPr>
          <w:p w:rsidR="0030417C" w:rsidRPr="00B131C9" w:rsidRDefault="0030417C" w:rsidP="004F32B2">
            <w:pPr>
              <w:rPr>
                <w:rFonts w:ascii="Arial" w:hAnsi="Arial" w:cs="Arial"/>
              </w:rPr>
            </w:pPr>
            <w:r w:rsidRPr="00B131C9">
              <w:rPr>
                <w:rFonts w:ascii="Arial" w:hAnsi="Arial" w:cs="Arial"/>
              </w:rPr>
              <w:t>28/09/2019</w:t>
            </w:r>
          </w:p>
        </w:tc>
      </w:tr>
      <w:tr w:rsidR="0030417C" w:rsidTr="004F32B2">
        <w:tc>
          <w:tcPr>
            <w:tcW w:w="1926" w:type="dxa"/>
          </w:tcPr>
          <w:p w:rsidR="0030417C" w:rsidRPr="00586AB7" w:rsidRDefault="0030417C" w:rsidP="0030417C">
            <w:pPr>
              <w:pStyle w:val="ListParagraph"/>
              <w:numPr>
                <w:ilvl w:val="0"/>
                <w:numId w:val="3"/>
              </w:numPr>
              <w:rPr>
                <w:rFonts w:ascii="Arial" w:hAnsi="Arial" w:cs="Arial"/>
                <w:sz w:val="20"/>
                <w:szCs w:val="20"/>
              </w:rPr>
            </w:pPr>
            <w:r w:rsidRPr="00586AB7">
              <w:rPr>
                <w:rFonts w:ascii="Arial" w:hAnsi="Arial" w:cs="Arial"/>
                <w:sz w:val="20"/>
                <w:szCs w:val="20"/>
              </w:rPr>
              <w:t>Skills</w:t>
            </w:r>
          </w:p>
          <w:p w:rsidR="0030417C" w:rsidRDefault="0030417C" w:rsidP="004F32B2">
            <w:pPr>
              <w:rPr>
                <w:rFonts w:ascii="Arial" w:hAnsi="Arial" w:cs="Arial"/>
                <w:sz w:val="20"/>
                <w:szCs w:val="20"/>
              </w:rPr>
            </w:pPr>
          </w:p>
          <w:p w:rsidR="0030417C" w:rsidRDefault="0030417C" w:rsidP="004F32B2">
            <w:pPr>
              <w:rPr>
                <w:rFonts w:ascii="Arial" w:hAnsi="Arial" w:cs="Arial"/>
                <w:b/>
                <w:sz w:val="20"/>
                <w:szCs w:val="20"/>
              </w:rPr>
            </w:pPr>
          </w:p>
          <w:p w:rsidR="0030417C" w:rsidRDefault="0030417C" w:rsidP="004F32B2">
            <w:pPr>
              <w:rPr>
                <w:rFonts w:ascii="Arial" w:hAnsi="Arial" w:cs="Arial"/>
                <w:b/>
                <w:sz w:val="20"/>
                <w:szCs w:val="20"/>
              </w:rPr>
            </w:pPr>
          </w:p>
          <w:p w:rsidR="0030417C" w:rsidRPr="00F7468D" w:rsidRDefault="0030417C" w:rsidP="004F32B2">
            <w:pPr>
              <w:rPr>
                <w:rFonts w:ascii="Arial" w:hAnsi="Arial" w:cs="Arial"/>
                <w:b/>
                <w:sz w:val="20"/>
                <w:szCs w:val="20"/>
              </w:rPr>
            </w:pPr>
            <w:r w:rsidRPr="00F7468D">
              <w:rPr>
                <w:rFonts w:ascii="Arial" w:hAnsi="Arial" w:cs="Arial"/>
                <w:b/>
                <w:sz w:val="20"/>
                <w:szCs w:val="20"/>
              </w:rPr>
              <w:t>Presentation Skills</w:t>
            </w:r>
          </w:p>
          <w:p w:rsidR="0030417C" w:rsidRPr="00586AB7" w:rsidRDefault="0030417C" w:rsidP="004F32B2">
            <w:pPr>
              <w:rPr>
                <w:rFonts w:ascii="Arial" w:hAnsi="Arial" w:cs="Arial"/>
                <w:sz w:val="20"/>
                <w:szCs w:val="20"/>
              </w:rPr>
            </w:pPr>
          </w:p>
          <w:p w:rsidR="0030417C" w:rsidRPr="00586AB7" w:rsidRDefault="0030417C" w:rsidP="004F32B2">
            <w:pPr>
              <w:rPr>
                <w:rFonts w:ascii="Arial" w:hAnsi="Arial" w:cs="Arial"/>
                <w:sz w:val="20"/>
                <w:szCs w:val="20"/>
              </w:rPr>
            </w:pPr>
          </w:p>
        </w:tc>
        <w:tc>
          <w:tcPr>
            <w:tcW w:w="2747" w:type="dxa"/>
          </w:tcPr>
          <w:p w:rsidR="0030417C" w:rsidRPr="00B131C9" w:rsidRDefault="0030417C" w:rsidP="004F32B2">
            <w:pPr>
              <w:rPr>
                <w:rFonts w:ascii="Arial" w:hAnsi="Arial" w:cs="Arial"/>
              </w:rPr>
            </w:pPr>
            <w:r w:rsidRPr="00B131C9">
              <w:rPr>
                <w:rFonts w:ascii="Arial" w:hAnsi="Arial" w:cs="Arial"/>
              </w:rPr>
              <w:t>To assist with gaining confidence and improve the preparing, writing and delivering of presentations.</w:t>
            </w:r>
          </w:p>
          <w:p w:rsidR="0030417C" w:rsidRPr="00B131C9" w:rsidRDefault="0030417C" w:rsidP="004F32B2">
            <w:pPr>
              <w:rPr>
                <w:rFonts w:ascii="Arial" w:hAnsi="Arial" w:cs="Arial"/>
              </w:rPr>
            </w:pPr>
          </w:p>
          <w:p w:rsidR="0030417C" w:rsidRPr="00B131C9" w:rsidRDefault="0030417C" w:rsidP="004F32B2">
            <w:pPr>
              <w:rPr>
                <w:rFonts w:ascii="Arial" w:hAnsi="Arial" w:cs="Arial"/>
              </w:rPr>
            </w:pPr>
          </w:p>
        </w:tc>
        <w:tc>
          <w:tcPr>
            <w:tcW w:w="5103" w:type="dxa"/>
          </w:tcPr>
          <w:p w:rsidR="0030417C" w:rsidRPr="00B131C9" w:rsidRDefault="004C3E51" w:rsidP="004F32B2">
            <w:pPr>
              <w:spacing w:after="150" w:line="276" w:lineRule="auto"/>
              <w:outlineLvl w:val="3"/>
              <w:rPr>
                <w:rFonts w:ascii="Arial" w:eastAsia="Times New Roman" w:hAnsi="Arial" w:cs="Arial"/>
                <w:b/>
                <w:bCs/>
                <w:color w:val="000000" w:themeColor="text1"/>
                <w:lang w:val="en" w:eastAsia="en-GB"/>
              </w:rPr>
            </w:pPr>
            <w:hyperlink r:id="rId23" w:history="1">
              <w:r w:rsidR="0030417C" w:rsidRPr="00B131C9">
                <w:rPr>
                  <w:rFonts w:ascii="Arial" w:eastAsia="Times New Roman" w:hAnsi="Arial" w:cs="Arial"/>
                  <w:b/>
                  <w:bCs/>
                  <w:color w:val="000000" w:themeColor="text1"/>
                  <w:lang w:val="en" w:eastAsia="en-GB"/>
                </w:rPr>
                <w:t>Presentation Skills - Online Module</w:t>
              </w:r>
            </w:hyperlink>
          </w:p>
          <w:p w:rsidR="0030417C" w:rsidRPr="00B131C9" w:rsidRDefault="0030417C" w:rsidP="004F32B2">
            <w:pPr>
              <w:spacing w:after="150" w:line="276" w:lineRule="auto"/>
              <w:jc w:val="both"/>
              <w:outlineLvl w:val="3"/>
              <w:rPr>
                <w:rFonts w:ascii="Arial" w:eastAsia="Times New Roman" w:hAnsi="Arial" w:cs="Arial"/>
                <w:bCs/>
                <w:color w:val="000000" w:themeColor="text1"/>
                <w:lang w:val="en" w:eastAsia="en-GB"/>
              </w:rPr>
            </w:pPr>
            <w:r w:rsidRPr="00B131C9">
              <w:rPr>
                <w:rFonts w:ascii="Arial" w:hAnsi="Arial" w:cs="Arial"/>
                <w:color w:val="000000"/>
                <w:lang w:val="en"/>
              </w:rPr>
              <w:t>This online module introduces you to the different types of presentation and will then be taken through the step by step process of preparing, writing and delivering a successful presentation.</w:t>
            </w:r>
          </w:p>
          <w:p w:rsidR="0030417C" w:rsidRPr="00B131C9" w:rsidRDefault="0030417C" w:rsidP="004F32B2">
            <w:pPr>
              <w:spacing w:line="276" w:lineRule="auto"/>
              <w:rPr>
                <w:rFonts w:ascii="Arial" w:hAnsi="Arial" w:cs="Arial"/>
              </w:rPr>
            </w:pPr>
          </w:p>
        </w:tc>
        <w:tc>
          <w:tcPr>
            <w:tcW w:w="3466" w:type="dxa"/>
          </w:tcPr>
          <w:p w:rsidR="0030417C" w:rsidRPr="00B131C9" w:rsidRDefault="004C3E51" w:rsidP="004F32B2">
            <w:pPr>
              <w:rPr>
                <w:rFonts w:ascii="Arial" w:hAnsi="Arial" w:cs="Arial"/>
              </w:rPr>
            </w:pPr>
            <w:hyperlink r:id="rId24" w:history="1">
              <w:r w:rsidR="0030417C" w:rsidRPr="00B131C9">
                <w:rPr>
                  <w:rStyle w:val="Hyperlink"/>
                  <w:rFonts w:ascii="Arial" w:hAnsi="Arial" w:cs="Arial"/>
                </w:rPr>
                <w:t>https://cardiff.learningpool.com/enrol/index.php?id=355</w:t>
              </w:r>
            </w:hyperlink>
          </w:p>
          <w:p w:rsidR="0030417C" w:rsidRPr="00B131C9" w:rsidRDefault="0030417C" w:rsidP="004F32B2">
            <w:pPr>
              <w:rPr>
                <w:rFonts w:ascii="Arial" w:hAnsi="Arial" w:cs="Arial"/>
              </w:rPr>
            </w:pPr>
          </w:p>
          <w:p w:rsidR="0030417C" w:rsidRPr="00B131C9" w:rsidRDefault="0030417C" w:rsidP="004F32B2">
            <w:pPr>
              <w:rPr>
                <w:rFonts w:ascii="Arial" w:hAnsi="Arial" w:cs="Arial"/>
              </w:rPr>
            </w:pPr>
            <w:r w:rsidRPr="00B131C9">
              <w:rPr>
                <w:rFonts w:ascii="Arial" w:hAnsi="Arial" w:cs="Arial"/>
              </w:rPr>
              <w:t>Cardiff Council E Academy Training</w:t>
            </w:r>
          </w:p>
          <w:p w:rsidR="0030417C" w:rsidRPr="00B131C9" w:rsidRDefault="0030417C" w:rsidP="004F32B2">
            <w:pPr>
              <w:rPr>
                <w:rFonts w:ascii="Arial" w:hAnsi="Arial" w:cs="Arial"/>
              </w:rPr>
            </w:pPr>
            <w:r w:rsidRPr="00B131C9">
              <w:rPr>
                <w:rFonts w:ascii="Arial" w:hAnsi="Arial" w:cs="Arial"/>
              </w:rPr>
              <w:t>Online module – 30 minutes</w:t>
            </w:r>
          </w:p>
          <w:p w:rsidR="0030417C" w:rsidRPr="00B131C9" w:rsidRDefault="0030417C" w:rsidP="004F32B2">
            <w:pPr>
              <w:rPr>
                <w:rFonts w:ascii="Arial" w:hAnsi="Arial" w:cs="Arial"/>
              </w:rPr>
            </w:pPr>
          </w:p>
          <w:p w:rsidR="0030417C" w:rsidRPr="00B131C9" w:rsidRDefault="0030417C" w:rsidP="004F32B2">
            <w:pPr>
              <w:rPr>
                <w:rFonts w:ascii="Arial" w:hAnsi="Arial" w:cs="Arial"/>
              </w:rPr>
            </w:pPr>
          </w:p>
        </w:tc>
        <w:tc>
          <w:tcPr>
            <w:tcW w:w="1318" w:type="dxa"/>
          </w:tcPr>
          <w:p w:rsidR="0030417C" w:rsidRPr="00B131C9" w:rsidRDefault="0030417C" w:rsidP="004F32B2">
            <w:pPr>
              <w:rPr>
                <w:rFonts w:ascii="Arial" w:hAnsi="Arial" w:cs="Arial"/>
              </w:rPr>
            </w:pPr>
            <w:r w:rsidRPr="00B131C9">
              <w:rPr>
                <w:rFonts w:ascii="Arial" w:hAnsi="Arial" w:cs="Arial"/>
              </w:rPr>
              <w:t>By April 2020</w:t>
            </w:r>
          </w:p>
        </w:tc>
      </w:tr>
      <w:tr w:rsidR="0030417C" w:rsidTr="004F32B2">
        <w:tc>
          <w:tcPr>
            <w:tcW w:w="1926" w:type="dxa"/>
          </w:tcPr>
          <w:p w:rsidR="0030417C" w:rsidRDefault="0030417C" w:rsidP="0030417C">
            <w:pPr>
              <w:pStyle w:val="ListParagraph"/>
              <w:numPr>
                <w:ilvl w:val="0"/>
                <w:numId w:val="3"/>
              </w:numPr>
              <w:rPr>
                <w:rFonts w:ascii="Arial" w:hAnsi="Arial" w:cs="Arial"/>
                <w:sz w:val="20"/>
                <w:szCs w:val="20"/>
              </w:rPr>
            </w:pPr>
            <w:r w:rsidRPr="00586AB7">
              <w:rPr>
                <w:rFonts w:ascii="Arial" w:hAnsi="Arial" w:cs="Arial"/>
                <w:sz w:val="20"/>
                <w:szCs w:val="20"/>
              </w:rPr>
              <w:t>Values</w:t>
            </w:r>
          </w:p>
          <w:p w:rsidR="0030417C" w:rsidRPr="00B131C9" w:rsidRDefault="0030417C" w:rsidP="004F32B2">
            <w:pPr>
              <w:rPr>
                <w:rFonts w:ascii="Arial" w:hAnsi="Arial" w:cs="Arial"/>
                <w:b/>
                <w:sz w:val="20"/>
                <w:szCs w:val="20"/>
              </w:rPr>
            </w:pPr>
          </w:p>
          <w:p w:rsidR="0030417C" w:rsidRDefault="0030417C" w:rsidP="004F32B2">
            <w:pPr>
              <w:rPr>
                <w:rFonts w:ascii="Arial" w:hAnsi="Arial" w:cs="Arial"/>
                <w:b/>
                <w:sz w:val="20"/>
                <w:szCs w:val="20"/>
              </w:rPr>
            </w:pPr>
          </w:p>
          <w:p w:rsidR="0030417C" w:rsidRPr="00B131C9" w:rsidRDefault="0030417C" w:rsidP="004F32B2">
            <w:pPr>
              <w:rPr>
                <w:rFonts w:ascii="Arial" w:hAnsi="Arial" w:cs="Arial"/>
                <w:b/>
                <w:sz w:val="20"/>
                <w:szCs w:val="20"/>
              </w:rPr>
            </w:pPr>
            <w:r w:rsidRPr="00B131C9">
              <w:rPr>
                <w:rFonts w:ascii="Arial" w:hAnsi="Arial" w:cs="Arial"/>
                <w:b/>
                <w:sz w:val="20"/>
                <w:szCs w:val="20"/>
              </w:rPr>
              <w:t>Resilience</w:t>
            </w:r>
          </w:p>
          <w:p w:rsidR="0030417C" w:rsidRPr="00586AB7" w:rsidRDefault="0030417C" w:rsidP="004F32B2">
            <w:pPr>
              <w:rPr>
                <w:rFonts w:ascii="Arial" w:hAnsi="Arial" w:cs="Arial"/>
                <w:sz w:val="20"/>
                <w:szCs w:val="20"/>
              </w:rPr>
            </w:pPr>
          </w:p>
          <w:p w:rsidR="0030417C" w:rsidRPr="00586AB7" w:rsidRDefault="0030417C" w:rsidP="004F32B2">
            <w:pPr>
              <w:rPr>
                <w:rFonts w:ascii="Arial" w:hAnsi="Arial" w:cs="Arial"/>
                <w:sz w:val="20"/>
                <w:szCs w:val="20"/>
              </w:rPr>
            </w:pPr>
          </w:p>
          <w:p w:rsidR="0030417C" w:rsidRPr="00586AB7" w:rsidRDefault="0030417C" w:rsidP="004F32B2">
            <w:pPr>
              <w:rPr>
                <w:rFonts w:ascii="Arial" w:hAnsi="Arial" w:cs="Arial"/>
                <w:sz w:val="20"/>
                <w:szCs w:val="20"/>
              </w:rPr>
            </w:pPr>
          </w:p>
        </w:tc>
        <w:tc>
          <w:tcPr>
            <w:tcW w:w="2747" w:type="dxa"/>
          </w:tcPr>
          <w:p w:rsidR="0030417C" w:rsidRPr="00B131C9" w:rsidRDefault="0030417C" w:rsidP="004F32B2">
            <w:pPr>
              <w:rPr>
                <w:rFonts w:ascii="Arial" w:hAnsi="Arial" w:cs="Arial"/>
              </w:rPr>
            </w:pPr>
            <w:r w:rsidRPr="00B131C9">
              <w:rPr>
                <w:rFonts w:ascii="Arial" w:hAnsi="Arial" w:cs="Arial"/>
              </w:rPr>
              <w:t>To assist to become a more resilient person. This will aide with stress management and help to give strategies to be more mindful within the workplace.</w:t>
            </w:r>
          </w:p>
          <w:p w:rsidR="0030417C" w:rsidRPr="00B131C9" w:rsidRDefault="0030417C" w:rsidP="004F32B2">
            <w:pPr>
              <w:rPr>
                <w:rFonts w:ascii="Arial" w:hAnsi="Arial" w:cs="Arial"/>
              </w:rPr>
            </w:pPr>
          </w:p>
        </w:tc>
        <w:tc>
          <w:tcPr>
            <w:tcW w:w="5103" w:type="dxa"/>
          </w:tcPr>
          <w:p w:rsidR="0030417C" w:rsidRPr="00B131C9" w:rsidRDefault="0030417C" w:rsidP="004F32B2">
            <w:pPr>
              <w:spacing w:after="150" w:line="300" w:lineRule="atLeast"/>
              <w:rPr>
                <w:rFonts w:ascii="Arial" w:eastAsia="Times New Roman" w:hAnsi="Arial" w:cs="Arial"/>
                <w:b/>
                <w:color w:val="000000"/>
                <w:lang w:val="en" w:eastAsia="en-GB"/>
              </w:rPr>
            </w:pPr>
            <w:r w:rsidRPr="00B131C9">
              <w:rPr>
                <w:rFonts w:ascii="Arial" w:hAnsi="Arial" w:cs="Arial"/>
                <w:b/>
                <w:bCs/>
                <w:color w:val="000000"/>
                <w:kern w:val="36"/>
                <w:lang w:val="en"/>
              </w:rPr>
              <w:t>Personal Resilience - Online Module</w:t>
            </w:r>
            <w:r w:rsidRPr="00B131C9">
              <w:rPr>
                <w:rFonts w:ascii="Arial" w:eastAsia="Times New Roman" w:hAnsi="Arial" w:cs="Arial"/>
                <w:b/>
                <w:color w:val="000000"/>
                <w:lang w:val="en" w:eastAsia="en-GB"/>
              </w:rPr>
              <w:t xml:space="preserve"> </w:t>
            </w:r>
          </w:p>
          <w:p w:rsidR="0030417C" w:rsidRPr="00B131C9" w:rsidRDefault="0030417C" w:rsidP="004F32B2">
            <w:pPr>
              <w:spacing w:after="150" w:line="300" w:lineRule="atLeast"/>
              <w:rPr>
                <w:rFonts w:ascii="Arial" w:eastAsia="Times New Roman" w:hAnsi="Arial" w:cs="Arial"/>
                <w:color w:val="000000"/>
                <w:lang w:val="en" w:eastAsia="en-GB"/>
              </w:rPr>
            </w:pPr>
          </w:p>
          <w:p w:rsidR="0030417C" w:rsidRPr="00B131C9" w:rsidRDefault="0030417C" w:rsidP="004F32B2">
            <w:pPr>
              <w:spacing w:after="150" w:line="300" w:lineRule="atLeast"/>
              <w:jc w:val="both"/>
              <w:rPr>
                <w:rFonts w:ascii="Arial" w:hAnsi="Arial" w:cs="Arial"/>
                <w:color w:val="000000"/>
              </w:rPr>
            </w:pPr>
            <w:r w:rsidRPr="00B131C9">
              <w:rPr>
                <w:rFonts w:ascii="Arial" w:hAnsi="Arial" w:cs="Arial"/>
                <w:color w:val="000000"/>
              </w:rPr>
              <w:t xml:space="preserve">On completion of this online module you should have a better understanding of what personal resilience is as well as the elements that contribute to being truly resilient. We will look at the </w:t>
            </w:r>
            <w:r w:rsidRPr="00B131C9">
              <w:rPr>
                <w:rFonts w:ascii="Arial" w:hAnsi="Arial" w:cs="Arial"/>
                <w:color w:val="000000"/>
              </w:rPr>
              <w:lastRenderedPageBreak/>
              <w:t>differences between pressure and stress, the signs and symptoms of stress and how to manage your stressors. Lastly we will look at ways of improving your resilience levels and will provide useful relaxation techniques which can be incorporated into your daily routine.</w:t>
            </w:r>
          </w:p>
          <w:p w:rsidR="0030417C" w:rsidRPr="00B131C9" w:rsidRDefault="0030417C" w:rsidP="004F32B2">
            <w:pPr>
              <w:spacing w:after="150" w:line="300" w:lineRule="atLeast"/>
              <w:jc w:val="both"/>
              <w:rPr>
                <w:rFonts w:ascii="Arial" w:hAnsi="Arial" w:cs="Arial"/>
              </w:rPr>
            </w:pPr>
          </w:p>
        </w:tc>
        <w:tc>
          <w:tcPr>
            <w:tcW w:w="3466" w:type="dxa"/>
          </w:tcPr>
          <w:p w:rsidR="0030417C" w:rsidRPr="00B131C9" w:rsidRDefault="004C3E51" w:rsidP="004F32B2">
            <w:pPr>
              <w:rPr>
                <w:rFonts w:ascii="Arial" w:hAnsi="Arial" w:cs="Arial"/>
              </w:rPr>
            </w:pPr>
            <w:hyperlink r:id="rId25" w:history="1">
              <w:r w:rsidR="0030417C" w:rsidRPr="00B131C9">
                <w:rPr>
                  <w:rStyle w:val="Hyperlink"/>
                  <w:rFonts w:ascii="Arial" w:hAnsi="Arial" w:cs="Arial"/>
                </w:rPr>
                <w:t>https://cardiff.learningpool.com/enrol/index.php?id=445</w:t>
              </w:r>
            </w:hyperlink>
          </w:p>
          <w:p w:rsidR="0030417C" w:rsidRPr="00B131C9" w:rsidRDefault="0030417C" w:rsidP="004F32B2">
            <w:pPr>
              <w:rPr>
                <w:rFonts w:ascii="Arial" w:hAnsi="Arial" w:cs="Arial"/>
              </w:rPr>
            </w:pPr>
          </w:p>
          <w:p w:rsidR="0030417C" w:rsidRPr="00B131C9" w:rsidRDefault="0030417C" w:rsidP="004F32B2">
            <w:pPr>
              <w:rPr>
                <w:rFonts w:ascii="Arial" w:hAnsi="Arial" w:cs="Arial"/>
              </w:rPr>
            </w:pPr>
            <w:r w:rsidRPr="00B131C9">
              <w:rPr>
                <w:rFonts w:ascii="Arial" w:hAnsi="Arial" w:cs="Arial"/>
              </w:rPr>
              <w:t>Cardiff Council E Academy Training</w:t>
            </w:r>
          </w:p>
          <w:p w:rsidR="0030417C" w:rsidRPr="00B131C9" w:rsidRDefault="0030417C" w:rsidP="004F32B2">
            <w:pPr>
              <w:rPr>
                <w:rFonts w:ascii="Arial" w:hAnsi="Arial" w:cs="Arial"/>
              </w:rPr>
            </w:pPr>
            <w:r w:rsidRPr="00B131C9">
              <w:rPr>
                <w:rFonts w:ascii="Arial" w:hAnsi="Arial" w:cs="Arial"/>
              </w:rPr>
              <w:t>Online module</w:t>
            </w:r>
            <w:r>
              <w:rPr>
                <w:rFonts w:ascii="Arial" w:hAnsi="Arial" w:cs="Arial"/>
              </w:rPr>
              <w:t xml:space="preserve"> – 1 hour</w:t>
            </w:r>
          </w:p>
          <w:p w:rsidR="0030417C" w:rsidRPr="00B131C9" w:rsidRDefault="0030417C" w:rsidP="004F32B2">
            <w:pPr>
              <w:rPr>
                <w:rFonts w:ascii="Arial" w:hAnsi="Arial" w:cs="Arial"/>
              </w:rPr>
            </w:pPr>
          </w:p>
        </w:tc>
        <w:tc>
          <w:tcPr>
            <w:tcW w:w="1318" w:type="dxa"/>
          </w:tcPr>
          <w:p w:rsidR="0030417C" w:rsidRPr="00B131C9" w:rsidRDefault="0030417C" w:rsidP="004F32B2">
            <w:pPr>
              <w:rPr>
                <w:rFonts w:ascii="Arial" w:hAnsi="Arial" w:cs="Arial"/>
              </w:rPr>
            </w:pPr>
            <w:r w:rsidRPr="00B131C9">
              <w:rPr>
                <w:rFonts w:ascii="Arial" w:hAnsi="Arial" w:cs="Arial"/>
              </w:rPr>
              <w:t>By April 2020</w:t>
            </w:r>
          </w:p>
        </w:tc>
      </w:tr>
      <w:tr w:rsidR="0030417C" w:rsidTr="004F32B2">
        <w:tc>
          <w:tcPr>
            <w:tcW w:w="1926" w:type="dxa"/>
          </w:tcPr>
          <w:p w:rsidR="0030417C" w:rsidRPr="00586AB7" w:rsidRDefault="0030417C" w:rsidP="0030417C">
            <w:pPr>
              <w:pStyle w:val="ListParagraph"/>
              <w:numPr>
                <w:ilvl w:val="0"/>
                <w:numId w:val="3"/>
              </w:numPr>
              <w:rPr>
                <w:rFonts w:ascii="Arial" w:hAnsi="Arial" w:cs="Arial"/>
                <w:sz w:val="20"/>
                <w:szCs w:val="20"/>
              </w:rPr>
            </w:pPr>
            <w:r w:rsidRPr="00586AB7">
              <w:rPr>
                <w:rFonts w:ascii="Arial" w:hAnsi="Arial" w:cs="Arial"/>
                <w:sz w:val="20"/>
                <w:szCs w:val="20"/>
              </w:rPr>
              <w:t xml:space="preserve">Values </w:t>
            </w:r>
          </w:p>
          <w:p w:rsidR="0030417C" w:rsidRDefault="0030417C" w:rsidP="004F32B2">
            <w:pPr>
              <w:rPr>
                <w:rFonts w:ascii="Arial" w:hAnsi="Arial" w:cs="Arial"/>
                <w:sz w:val="20"/>
                <w:szCs w:val="20"/>
              </w:rPr>
            </w:pPr>
          </w:p>
          <w:p w:rsidR="0030417C" w:rsidRDefault="0030417C" w:rsidP="004F32B2">
            <w:pPr>
              <w:rPr>
                <w:rFonts w:ascii="Arial" w:hAnsi="Arial" w:cs="Arial"/>
                <w:sz w:val="20"/>
                <w:szCs w:val="20"/>
              </w:rPr>
            </w:pPr>
          </w:p>
          <w:p w:rsidR="0030417C" w:rsidRPr="00B131C9" w:rsidRDefault="0030417C" w:rsidP="004F32B2">
            <w:pPr>
              <w:rPr>
                <w:rFonts w:ascii="Arial" w:hAnsi="Arial" w:cs="Arial"/>
                <w:b/>
                <w:sz w:val="20"/>
                <w:szCs w:val="20"/>
              </w:rPr>
            </w:pPr>
            <w:r w:rsidRPr="00B131C9">
              <w:rPr>
                <w:rFonts w:ascii="Arial" w:hAnsi="Arial" w:cs="Arial"/>
                <w:b/>
                <w:sz w:val="20"/>
                <w:szCs w:val="20"/>
              </w:rPr>
              <w:t>Handling Conflict</w:t>
            </w:r>
          </w:p>
          <w:p w:rsidR="0030417C" w:rsidRPr="00586AB7" w:rsidRDefault="0030417C" w:rsidP="004F32B2">
            <w:pPr>
              <w:rPr>
                <w:rFonts w:ascii="Arial" w:hAnsi="Arial" w:cs="Arial"/>
                <w:sz w:val="20"/>
                <w:szCs w:val="20"/>
              </w:rPr>
            </w:pPr>
          </w:p>
          <w:p w:rsidR="0030417C" w:rsidRPr="00586AB7" w:rsidRDefault="0030417C" w:rsidP="004F32B2">
            <w:pPr>
              <w:rPr>
                <w:rFonts w:ascii="Arial" w:hAnsi="Arial" w:cs="Arial"/>
                <w:sz w:val="20"/>
                <w:szCs w:val="20"/>
              </w:rPr>
            </w:pPr>
          </w:p>
        </w:tc>
        <w:tc>
          <w:tcPr>
            <w:tcW w:w="2747" w:type="dxa"/>
          </w:tcPr>
          <w:p w:rsidR="0030417C" w:rsidRPr="00B131C9" w:rsidRDefault="0030417C" w:rsidP="004F32B2">
            <w:pPr>
              <w:rPr>
                <w:rFonts w:ascii="Arial" w:hAnsi="Arial" w:cs="Arial"/>
              </w:rPr>
            </w:pPr>
            <w:r w:rsidRPr="00B131C9">
              <w:rPr>
                <w:rFonts w:ascii="Arial" w:hAnsi="Arial" w:cs="Arial"/>
              </w:rPr>
              <w:t>To gain more confidence in having difficult conversations with others.</w:t>
            </w:r>
          </w:p>
        </w:tc>
        <w:tc>
          <w:tcPr>
            <w:tcW w:w="5103" w:type="dxa"/>
          </w:tcPr>
          <w:p w:rsidR="0030417C" w:rsidRPr="00C76EBC" w:rsidRDefault="0030417C" w:rsidP="004F32B2">
            <w:pPr>
              <w:rPr>
                <w:rFonts w:ascii="Arial" w:hAnsi="Arial" w:cs="Arial"/>
                <w:b/>
              </w:rPr>
            </w:pPr>
            <w:r w:rsidRPr="00C76EBC">
              <w:rPr>
                <w:rFonts w:ascii="Arial" w:hAnsi="Arial" w:cs="Arial"/>
                <w:b/>
              </w:rPr>
              <w:t xml:space="preserve">Handling Conflict </w:t>
            </w:r>
          </w:p>
          <w:p w:rsidR="0030417C" w:rsidRDefault="0030417C" w:rsidP="004F32B2">
            <w:pPr>
              <w:rPr>
                <w:rFonts w:ascii="Arial" w:hAnsi="Arial" w:cs="Arial"/>
              </w:rPr>
            </w:pPr>
          </w:p>
          <w:p w:rsidR="0030417C" w:rsidRPr="00C76EBC" w:rsidRDefault="0030417C" w:rsidP="004F32B2">
            <w:pPr>
              <w:rPr>
                <w:rFonts w:ascii="Arial" w:hAnsi="Arial" w:cs="Arial"/>
                <w:color w:val="333333"/>
              </w:rPr>
            </w:pPr>
            <w:r w:rsidRPr="00C76EBC">
              <w:rPr>
                <w:rFonts w:ascii="Arial" w:hAnsi="Arial" w:cs="Arial"/>
                <w:color w:val="333333"/>
              </w:rPr>
              <w:t>This course is for leaders and will provide you with the skills you need to effectively handle conflict within the workplace. You will explore what creates conflict in the workplace along with recognising behaviour types and developing open communication within your team. You will look at re building workplace relationships and accepting and addressing conflict through effective conflict resolution processes and the importance of having written procedures and policies.</w:t>
            </w:r>
          </w:p>
          <w:p w:rsidR="0030417C" w:rsidRPr="00B131C9" w:rsidRDefault="0030417C" w:rsidP="004F32B2">
            <w:pPr>
              <w:rPr>
                <w:rFonts w:ascii="Arial" w:hAnsi="Arial" w:cs="Arial"/>
              </w:rPr>
            </w:pPr>
          </w:p>
        </w:tc>
        <w:tc>
          <w:tcPr>
            <w:tcW w:w="3466" w:type="dxa"/>
          </w:tcPr>
          <w:p w:rsidR="0030417C" w:rsidRDefault="004C3E51" w:rsidP="004F32B2">
            <w:pPr>
              <w:rPr>
                <w:rStyle w:val="Hyperlink"/>
                <w:rFonts w:ascii="Arial" w:hAnsi="Arial" w:cs="Arial"/>
              </w:rPr>
            </w:pPr>
            <w:hyperlink r:id="rId26" w:history="1">
              <w:r w:rsidR="0030417C" w:rsidRPr="00B131C9">
                <w:rPr>
                  <w:rStyle w:val="Hyperlink"/>
                  <w:rFonts w:ascii="Arial" w:hAnsi="Arial" w:cs="Arial"/>
                </w:rPr>
                <w:t>https://www.childcareincardiff-training.co.uk/childcare/cpd/default.asp</w:t>
              </w:r>
            </w:hyperlink>
          </w:p>
          <w:p w:rsidR="0030417C" w:rsidRDefault="0030417C" w:rsidP="004F32B2">
            <w:pPr>
              <w:rPr>
                <w:rStyle w:val="Hyperlink"/>
                <w:rFonts w:ascii="Arial" w:hAnsi="Arial" w:cs="Arial"/>
              </w:rPr>
            </w:pPr>
          </w:p>
          <w:p w:rsidR="0030417C" w:rsidRPr="00B131C9" w:rsidRDefault="0030417C" w:rsidP="004F32B2">
            <w:pPr>
              <w:rPr>
                <w:rFonts w:ascii="Arial" w:hAnsi="Arial" w:cs="Arial"/>
              </w:rPr>
            </w:pPr>
            <w:r w:rsidRPr="00B131C9">
              <w:rPr>
                <w:rFonts w:ascii="Arial" w:hAnsi="Arial" w:cs="Arial"/>
              </w:rPr>
              <w:t>Cardiff Flying Start Training</w:t>
            </w:r>
          </w:p>
          <w:p w:rsidR="0030417C" w:rsidRPr="00B131C9" w:rsidRDefault="0030417C" w:rsidP="004F32B2">
            <w:pPr>
              <w:rPr>
                <w:rFonts w:ascii="Arial" w:hAnsi="Arial" w:cs="Arial"/>
              </w:rPr>
            </w:pPr>
            <w:proofErr w:type="spellStart"/>
            <w:r w:rsidRPr="00B131C9">
              <w:rPr>
                <w:rFonts w:ascii="Arial" w:hAnsi="Arial" w:cs="Arial"/>
              </w:rPr>
              <w:t>Eastmoors</w:t>
            </w:r>
            <w:proofErr w:type="spellEnd"/>
            <w:r w:rsidRPr="00B131C9">
              <w:rPr>
                <w:rFonts w:ascii="Arial" w:hAnsi="Arial" w:cs="Arial"/>
              </w:rPr>
              <w:t xml:space="preserve"> Road, Cardiff</w:t>
            </w:r>
          </w:p>
          <w:p w:rsidR="0030417C" w:rsidRPr="00B131C9" w:rsidRDefault="0030417C" w:rsidP="004F32B2">
            <w:pPr>
              <w:rPr>
                <w:rFonts w:ascii="Arial" w:hAnsi="Arial" w:cs="Arial"/>
              </w:rPr>
            </w:pPr>
            <w:r w:rsidRPr="00B131C9">
              <w:rPr>
                <w:rFonts w:ascii="Arial" w:hAnsi="Arial" w:cs="Arial"/>
              </w:rPr>
              <w:t>No cost</w:t>
            </w:r>
          </w:p>
          <w:p w:rsidR="0030417C" w:rsidRPr="00B131C9" w:rsidRDefault="0030417C" w:rsidP="004F32B2">
            <w:pPr>
              <w:rPr>
                <w:rFonts w:ascii="Arial" w:hAnsi="Arial" w:cs="Arial"/>
              </w:rPr>
            </w:pPr>
          </w:p>
          <w:p w:rsidR="0030417C" w:rsidRPr="00B131C9" w:rsidRDefault="0030417C" w:rsidP="004F32B2">
            <w:pPr>
              <w:rPr>
                <w:rFonts w:ascii="Arial" w:hAnsi="Arial" w:cs="Arial"/>
              </w:rPr>
            </w:pPr>
            <w:r w:rsidRPr="00B131C9">
              <w:rPr>
                <w:rFonts w:ascii="Arial" w:hAnsi="Arial" w:cs="Arial"/>
              </w:rPr>
              <w:t>This is a one off training event</w:t>
            </w:r>
          </w:p>
          <w:p w:rsidR="0030417C" w:rsidRPr="00B131C9" w:rsidRDefault="0030417C" w:rsidP="004F32B2">
            <w:pPr>
              <w:rPr>
                <w:rFonts w:ascii="Arial" w:hAnsi="Arial" w:cs="Arial"/>
              </w:rPr>
            </w:pPr>
          </w:p>
        </w:tc>
        <w:tc>
          <w:tcPr>
            <w:tcW w:w="1318" w:type="dxa"/>
          </w:tcPr>
          <w:p w:rsidR="0030417C" w:rsidRPr="00B131C9" w:rsidRDefault="0030417C" w:rsidP="004F32B2">
            <w:pPr>
              <w:rPr>
                <w:rFonts w:ascii="Arial" w:hAnsi="Arial" w:cs="Arial"/>
              </w:rPr>
            </w:pPr>
            <w:r w:rsidRPr="00B131C9">
              <w:rPr>
                <w:rFonts w:ascii="Arial" w:hAnsi="Arial" w:cs="Arial"/>
              </w:rPr>
              <w:t>15/01/2020</w:t>
            </w:r>
          </w:p>
        </w:tc>
      </w:tr>
      <w:tr w:rsidR="0030417C" w:rsidTr="004F32B2">
        <w:tc>
          <w:tcPr>
            <w:tcW w:w="1926" w:type="dxa"/>
          </w:tcPr>
          <w:p w:rsidR="0030417C" w:rsidRPr="001A570B" w:rsidRDefault="0030417C" w:rsidP="0030417C">
            <w:pPr>
              <w:pStyle w:val="ListParagraph"/>
              <w:numPr>
                <w:ilvl w:val="0"/>
                <w:numId w:val="3"/>
              </w:numPr>
              <w:rPr>
                <w:rFonts w:ascii="Arial" w:hAnsi="Arial" w:cs="Arial"/>
              </w:rPr>
            </w:pPr>
            <w:r>
              <w:rPr>
                <w:rFonts w:ascii="Arial" w:hAnsi="Arial" w:cs="Arial"/>
              </w:rPr>
              <w:t>Other</w:t>
            </w:r>
            <w:r w:rsidRPr="001A570B">
              <w:rPr>
                <w:rFonts w:ascii="Arial" w:hAnsi="Arial" w:cs="Arial"/>
              </w:rPr>
              <w:t>?</w:t>
            </w:r>
          </w:p>
          <w:p w:rsidR="0030417C" w:rsidRDefault="0030417C" w:rsidP="004F32B2">
            <w:pPr>
              <w:rPr>
                <w:rFonts w:ascii="Arial" w:hAnsi="Arial" w:cs="Arial"/>
              </w:rPr>
            </w:pPr>
          </w:p>
          <w:p w:rsidR="0030417C" w:rsidRDefault="0030417C" w:rsidP="004F32B2">
            <w:pPr>
              <w:rPr>
                <w:rFonts w:ascii="Arial" w:hAnsi="Arial" w:cs="Arial"/>
              </w:rPr>
            </w:pPr>
          </w:p>
          <w:p w:rsidR="0030417C" w:rsidRPr="001A570B" w:rsidRDefault="0030417C" w:rsidP="004F32B2">
            <w:pPr>
              <w:rPr>
                <w:rFonts w:ascii="Arial" w:hAnsi="Arial" w:cs="Arial"/>
              </w:rPr>
            </w:pPr>
          </w:p>
        </w:tc>
        <w:tc>
          <w:tcPr>
            <w:tcW w:w="2747" w:type="dxa"/>
          </w:tcPr>
          <w:p w:rsidR="0030417C" w:rsidRPr="00B131C9" w:rsidRDefault="0030417C" w:rsidP="004F32B2">
            <w:pPr>
              <w:rPr>
                <w:rFonts w:ascii="Arial" w:hAnsi="Arial" w:cs="Arial"/>
              </w:rPr>
            </w:pPr>
          </w:p>
        </w:tc>
        <w:tc>
          <w:tcPr>
            <w:tcW w:w="5103" w:type="dxa"/>
          </w:tcPr>
          <w:p w:rsidR="0030417C" w:rsidRPr="00B131C9" w:rsidRDefault="0030417C" w:rsidP="004F32B2">
            <w:pPr>
              <w:rPr>
                <w:rFonts w:ascii="Arial" w:hAnsi="Arial" w:cs="Arial"/>
              </w:rPr>
            </w:pPr>
            <w:r w:rsidRPr="00B131C9">
              <w:rPr>
                <w:rFonts w:ascii="Arial" w:hAnsi="Arial" w:cs="Arial"/>
              </w:rPr>
              <w:t>Digital Literacy in the Early Years</w:t>
            </w:r>
          </w:p>
        </w:tc>
        <w:tc>
          <w:tcPr>
            <w:tcW w:w="3466" w:type="dxa"/>
          </w:tcPr>
          <w:p w:rsidR="0030417C" w:rsidRPr="00B131C9" w:rsidRDefault="004C3E51" w:rsidP="004F32B2">
            <w:pPr>
              <w:rPr>
                <w:rFonts w:ascii="Arial" w:hAnsi="Arial" w:cs="Arial"/>
              </w:rPr>
            </w:pPr>
            <w:hyperlink r:id="rId27" w:history="1">
              <w:r w:rsidR="0030417C" w:rsidRPr="00B131C9">
                <w:rPr>
                  <w:rStyle w:val="Hyperlink"/>
                  <w:rFonts w:ascii="Arial" w:hAnsi="Arial" w:cs="Arial"/>
                </w:rPr>
                <w:t>https://www.childcareincardiff-training.co.uk/childcare/cpd/default.asp</w:t>
              </w:r>
            </w:hyperlink>
          </w:p>
          <w:p w:rsidR="0030417C" w:rsidRPr="00B131C9" w:rsidRDefault="0030417C" w:rsidP="004F32B2">
            <w:pPr>
              <w:rPr>
                <w:rFonts w:ascii="Arial" w:hAnsi="Arial" w:cs="Arial"/>
              </w:rPr>
            </w:pPr>
          </w:p>
        </w:tc>
        <w:tc>
          <w:tcPr>
            <w:tcW w:w="1318" w:type="dxa"/>
          </w:tcPr>
          <w:p w:rsidR="0030417C" w:rsidRPr="00B131C9" w:rsidRDefault="0030417C" w:rsidP="004F32B2">
            <w:pPr>
              <w:rPr>
                <w:rFonts w:ascii="Arial" w:hAnsi="Arial" w:cs="Arial"/>
              </w:rPr>
            </w:pPr>
            <w:r w:rsidRPr="00B131C9">
              <w:rPr>
                <w:rFonts w:ascii="Arial" w:hAnsi="Arial" w:cs="Arial"/>
              </w:rPr>
              <w:t>27/11/2019</w:t>
            </w:r>
          </w:p>
        </w:tc>
      </w:tr>
    </w:tbl>
    <w:p w:rsidR="0030417C" w:rsidRDefault="0030417C" w:rsidP="00CF620D">
      <w:pPr>
        <w:rPr>
          <w:rFonts w:ascii="Arial" w:hAnsi="Arial" w:cs="Arial"/>
          <w:sz w:val="52"/>
          <w:szCs w:val="52"/>
          <w:u w:val="single"/>
          <w:vertAlign w:val="superscript"/>
        </w:rPr>
        <w:sectPr w:rsidR="0030417C" w:rsidSect="00DF629C">
          <w:pgSz w:w="16838" w:h="11906" w:orient="landscape"/>
          <w:pgMar w:top="720" w:right="720" w:bottom="720" w:left="720" w:header="708" w:footer="708" w:gutter="0"/>
          <w:cols w:space="708"/>
          <w:docGrid w:linePitch="360"/>
        </w:sectPr>
      </w:pPr>
    </w:p>
    <w:p w:rsidR="00DF629C" w:rsidRPr="00DF629C" w:rsidRDefault="00DF629C" w:rsidP="00DF629C">
      <w:pPr>
        <w:jc w:val="center"/>
        <w:rPr>
          <w:rFonts w:ascii="Arial" w:hAnsi="Arial" w:cs="Arial"/>
          <w:sz w:val="24"/>
          <w:szCs w:val="24"/>
          <w:u w:val="single"/>
        </w:rPr>
      </w:pPr>
      <w:r w:rsidRPr="00DF629C">
        <w:rPr>
          <w:rFonts w:ascii="Arial" w:hAnsi="Arial" w:cs="Arial"/>
          <w:sz w:val="24"/>
          <w:szCs w:val="24"/>
          <w:u w:val="single"/>
        </w:rPr>
        <w:lastRenderedPageBreak/>
        <w:t>References</w:t>
      </w:r>
    </w:p>
    <w:p w:rsidR="00DF629C" w:rsidRPr="00DF629C" w:rsidRDefault="00DF629C" w:rsidP="00DF629C">
      <w:pPr>
        <w:jc w:val="center"/>
        <w:rPr>
          <w:rFonts w:ascii="Arial" w:hAnsi="Arial" w:cs="Arial"/>
          <w:sz w:val="24"/>
          <w:szCs w:val="24"/>
          <w:u w:val="single"/>
        </w:rPr>
      </w:pPr>
    </w:p>
    <w:p w:rsidR="00DF629C" w:rsidRPr="00DF629C" w:rsidRDefault="00DF629C" w:rsidP="00DF629C">
      <w:pPr>
        <w:rPr>
          <w:rFonts w:ascii="Arial" w:hAnsi="Arial" w:cs="Arial"/>
          <w:color w:val="000000" w:themeColor="text1"/>
          <w:sz w:val="24"/>
          <w:szCs w:val="24"/>
        </w:rPr>
      </w:pPr>
      <w:r w:rsidRPr="00DF629C">
        <w:rPr>
          <w:rFonts w:ascii="Arial" w:hAnsi="Arial" w:cs="Arial"/>
          <w:sz w:val="24"/>
          <w:szCs w:val="24"/>
          <w:lang w:val="en"/>
        </w:rPr>
        <w:t xml:space="preserve">Cardiff Council Academy (2019) </w:t>
      </w:r>
      <w:r w:rsidRPr="00DF629C">
        <w:rPr>
          <w:rFonts w:ascii="Arial" w:hAnsi="Arial" w:cs="Arial"/>
          <w:i/>
          <w:sz w:val="24"/>
          <w:szCs w:val="24"/>
          <w:lang w:val="en"/>
        </w:rPr>
        <w:t xml:space="preserve">Cardiff CPD online. </w:t>
      </w:r>
      <w:r w:rsidRPr="00DF629C">
        <w:rPr>
          <w:rFonts w:ascii="Arial" w:hAnsi="Arial" w:cs="Arial"/>
          <w:sz w:val="24"/>
          <w:szCs w:val="24"/>
          <w:lang w:val="en"/>
        </w:rPr>
        <w:t xml:space="preserve">Available at: </w:t>
      </w:r>
      <w:hyperlink r:id="rId28" w:history="1">
        <w:r w:rsidRPr="00DF629C">
          <w:rPr>
            <w:rFonts w:ascii="Arial" w:hAnsi="Arial" w:cs="Arial"/>
            <w:color w:val="0563C1" w:themeColor="hyperlink"/>
            <w:sz w:val="24"/>
            <w:szCs w:val="24"/>
            <w:u w:val="single"/>
          </w:rPr>
          <w:t>https://cardiff.learningpool.com/enrol/index.php?id=445</w:t>
        </w:r>
      </w:hyperlink>
      <w:r w:rsidRPr="00DF629C">
        <w:rPr>
          <w:rFonts w:ascii="Arial" w:hAnsi="Arial" w:cs="Arial"/>
          <w:color w:val="0563C1" w:themeColor="hyperlink"/>
          <w:sz w:val="24"/>
          <w:szCs w:val="24"/>
          <w:u w:val="single"/>
        </w:rPr>
        <w:t xml:space="preserve"> </w:t>
      </w:r>
      <w:r w:rsidRPr="00DF629C">
        <w:rPr>
          <w:rFonts w:ascii="Arial" w:hAnsi="Arial" w:cs="Arial"/>
          <w:color w:val="000000" w:themeColor="text1"/>
          <w:sz w:val="24"/>
          <w:szCs w:val="24"/>
        </w:rPr>
        <w:t>(Accessed: 10</w:t>
      </w:r>
      <w:r w:rsidRPr="00DF629C">
        <w:rPr>
          <w:rFonts w:ascii="Arial" w:hAnsi="Arial" w:cs="Arial"/>
          <w:color w:val="000000" w:themeColor="text1"/>
          <w:sz w:val="24"/>
          <w:szCs w:val="24"/>
          <w:vertAlign w:val="superscript"/>
        </w:rPr>
        <w:t>th</w:t>
      </w:r>
      <w:r w:rsidRPr="00DF629C">
        <w:rPr>
          <w:rFonts w:ascii="Arial" w:hAnsi="Arial" w:cs="Arial"/>
          <w:color w:val="000000" w:themeColor="text1"/>
          <w:sz w:val="24"/>
          <w:szCs w:val="24"/>
        </w:rPr>
        <w:t xml:space="preserve"> June 2019).</w:t>
      </w:r>
    </w:p>
    <w:p w:rsidR="00DF629C" w:rsidRPr="00DF629C" w:rsidRDefault="00DF629C" w:rsidP="00DF629C">
      <w:pPr>
        <w:rPr>
          <w:rFonts w:ascii="Arial" w:hAnsi="Arial" w:cs="Arial"/>
          <w:sz w:val="24"/>
          <w:szCs w:val="24"/>
        </w:rPr>
      </w:pPr>
    </w:p>
    <w:p w:rsidR="00DF629C" w:rsidRPr="00DF629C" w:rsidRDefault="00DF629C" w:rsidP="00DF629C">
      <w:pPr>
        <w:rPr>
          <w:rFonts w:ascii="Arial" w:hAnsi="Arial" w:cs="Arial"/>
          <w:color w:val="000000" w:themeColor="text1"/>
          <w:sz w:val="24"/>
          <w:szCs w:val="24"/>
        </w:rPr>
      </w:pPr>
      <w:r w:rsidRPr="00DF629C">
        <w:rPr>
          <w:rFonts w:ascii="Arial" w:hAnsi="Arial" w:cs="Arial"/>
          <w:sz w:val="24"/>
          <w:szCs w:val="24"/>
          <w:lang w:val="en"/>
        </w:rPr>
        <w:t xml:space="preserve">Cardiff University (2019) </w:t>
      </w:r>
      <w:r w:rsidRPr="00DF629C">
        <w:rPr>
          <w:rFonts w:ascii="Arial" w:hAnsi="Arial" w:cs="Arial"/>
          <w:i/>
          <w:sz w:val="24"/>
          <w:szCs w:val="24"/>
          <w:lang w:val="en"/>
        </w:rPr>
        <w:t xml:space="preserve">Postgraduate. </w:t>
      </w:r>
      <w:r w:rsidRPr="00DF629C">
        <w:rPr>
          <w:rFonts w:ascii="Arial" w:hAnsi="Arial" w:cs="Arial"/>
          <w:sz w:val="24"/>
          <w:szCs w:val="24"/>
          <w:lang w:val="en"/>
        </w:rPr>
        <w:t xml:space="preserve">Available at: </w:t>
      </w:r>
      <w:hyperlink r:id="rId29" w:history="1">
        <w:r w:rsidRPr="00DF629C">
          <w:rPr>
            <w:rFonts w:ascii="Arial" w:hAnsi="Arial" w:cs="Arial"/>
            <w:color w:val="0563C1" w:themeColor="hyperlink"/>
            <w:sz w:val="24"/>
            <w:szCs w:val="24"/>
            <w:u w:val="single"/>
          </w:rPr>
          <w:t>https://www.cardiff.ac.uk/study/postgraduate/taught/courses/course/post-compulsory-education-and-training-PCET-PGCE</w:t>
        </w:r>
      </w:hyperlink>
      <w:r w:rsidRPr="00DF629C">
        <w:rPr>
          <w:rFonts w:ascii="Arial" w:hAnsi="Arial" w:cs="Arial"/>
          <w:color w:val="0563C1" w:themeColor="hyperlink"/>
          <w:sz w:val="24"/>
          <w:szCs w:val="24"/>
          <w:u w:val="single"/>
        </w:rPr>
        <w:t xml:space="preserve"> </w:t>
      </w:r>
      <w:r w:rsidRPr="00DF629C">
        <w:rPr>
          <w:rFonts w:ascii="Arial" w:hAnsi="Arial" w:cs="Arial"/>
          <w:color w:val="000000" w:themeColor="text1"/>
          <w:sz w:val="24"/>
          <w:szCs w:val="24"/>
        </w:rPr>
        <w:t>(Assessed 30</w:t>
      </w:r>
      <w:r w:rsidRPr="00DF629C">
        <w:rPr>
          <w:rFonts w:ascii="Arial" w:hAnsi="Arial" w:cs="Arial"/>
          <w:color w:val="000000" w:themeColor="text1"/>
          <w:sz w:val="24"/>
          <w:szCs w:val="24"/>
          <w:vertAlign w:val="superscript"/>
        </w:rPr>
        <w:t>th</w:t>
      </w:r>
      <w:r w:rsidRPr="00DF629C">
        <w:rPr>
          <w:rFonts w:ascii="Arial" w:hAnsi="Arial" w:cs="Arial"/>
          <w:color w:val="000000" w:themeColor="text1"/>
          <w:sz w:val="24"/>
          <w:szCs w:val="24"/>
        </w:rPr>
        <w:t xml:space="preserve"> May 2019).</w:t>
      </w:r>
    </w:p>
    <w:p w:rsidR="00DF629C" w:rsidRPr="00DF629C" w:rsidRDefault="00DF629C" w:rsidP="00DF629C">
      <w:pPr>
        <w:rPr>
          <w:rFonts w:ascii="Arial" w:hAnsi="Arial" w:cs="Arial"/>
          <w:color w:val="000000" w:themeColor="text1"/>
          <w:sz w:val="24"/>
          <w:szCs w:val="24"/>
        </w:rPr>
      </w:pPr>
    </w:p>
    <w:p w:rsidR="00DF629C" w:rsidRPr="00DF629C" w:rsidRDefault="00DF629C" w:rsidP="00DF629C">
      <w:pPr>
        <w:rPr>
          <w:rFonts w:ascii="Arial" w:hAnsi="Arial" w:cs="Arial"/>
          <w:sz w:val="24"/>
          <w:szCs w:val="24"/>
          <w:lang w:val="en"/>
        </w:rPr>
      </w:pPr>
      <w:r w:rsidRPr="00DF629C">
        <w:rPr>
          <w:rFonts w:ascii="Arial" w:hAnsi="Arial" w:cs="Arial"/>
          <w:sz w:val="24"/>
          <w:szCs w:val="24"/>
          <w:lang w:val="en"/>
        </w:rPr>
        <w:t xml:space="preserve">Cardiff Workforce Development Centre (2019) </w:t>
      </w:r>
      <w:r w:rsidRPr="00DF629C">
        <w:rPr>
          <w:rFonts w:ascii="Arial" w:hAnsi="Arial" w:cs="Arial"/>
          <w:i/>
          <w:sz w:val="24"/>
          <w:szCs w:val="24"/>
          <w:lang w:val="en"/>
        </w:rPr>
        <w:t xml:space="preserve">Cardiff CPD online. </w:t>
      </w:r>
      <w:r w:rsidRPr="00DF629C">
        <w:rPr>
          <w:rFonts w:ascii="Arial" w:hAnsi="Arial" w:cs="Arial"/>
          <w:sz w:val="24"/>
          <w:szCs w:val="24"/>
          <w:lang w:val="en"/>
        </w:rPr>
        <w:t xml:space="preserve">Available at: </w:t>
      </w:r>
      <w:hyperlink r:id="rId30" w:history="1">
        <w:r w:rsidRPr="00DF629C">
          <w:rPr>
            <w:rFonts w:ascii="Arial" w:hAnsi="Arial" w:cs="Arial"/>
            <w:color w:val="0563C1" w:themeColor="hyperlink"/>
            <w:sz w:val="24"/>
            <w:szCs w:val="24"/>
            <w:u w:val="single"/>
            <w:lang w:val="en"/>
          </w:rPr>
          <w:t>https://www.childcareincardiff-training.co.uk/childcare/cpd/default.asp?sid</w:t>
        </w:r>
      </w:hyperlink>
      <w:r w:rsidRPr="00DF629C">
        <w:rPr>
          <w:rFonts w:ascii="Arial" w:hAnsi="Arial" w:cs="Arial"/>
          <w:sz w:val="24"/>
          <w:szCs w:val="24"/>
          <w:lang w:val="en"/>
        </w:rPr>
        <w:t>= (Accessed: 6</w:t>
      </w:r>
      <w:r w:rsidRPr="00DF629C">
        <w:rPr>
          <w:rFonts w:ascii="Arial" w:hAnsi="Arial" w:cs="Arial"/>
          <w:sz w:val="24"/>
          <w:szCs w:val="24"/>
          <w:vertAlign w:val="superscript"/>
          <w:lang w:val="en"/>
        </w:rPr>
        <w:t>th</w:t>
      </w:r>
      <w:r w:rsidRPr="00DF629C">
        <w:rPr>
          <w:rFonts w:ascii="Arial" w:hAnsi="Arial" w:cs="Arial"/>
          <w:sz w:val="24"/>
          <w:szCs w:val="24"/>
          <w:lang w:val="en"/>
        </w:rPr>
        <w:t xml:space="preserve"> June 2019).</w:t>
      </w:r>
    </w:p>
    <w:p w:rsidR="00DF629C" w:rsidRPr="00DF629C" w:rsidRDefault="00DF629C" w:rsidP="00DF629C">
      <w:pPr>
        <w:rPr>
          <w:rFonts w:ascii="Arial" w:hAnsi="Arial" w:cs="Arial"/>
          <w:sz w:val="24"/>
          <w:szCs w:val="24"/>
          <w:lang w:val="en"/>
        </w:rPr>
      </w:pPr>
    </w:p>
    <w:p w:rsidR="00DF629C" w:rsidRPr="00DF629C" w:rsidRDefault="00DF629C" w:rsidP="00DF629C">
      <w:pPr>
        <w:rPr>
          <w:rFonts w:ascii="Arial" w:eastAsia="Arial" w:hAnsi="Arial" w:cs="Arial"/>
          <w:color w:val="000000"/>
          <w:sz w:val="24"/>
          <w:szCs w:val="24"/>
          <w:lang w:eastAsia="en-GB"/>
        </w:rPr>
      </w:pPr>
      <w:r w:rsidRPr="00DF629C">
        <w:rPr>
          <w:rFonts w:ascii="Arial" w:hAnsi="Arial" w:cs="Arial"/>
          <w:sz w:val="24"/>
          <w:szCs w:val="24"/>
        </w:rPr>
        <w:t xml:space="preserve">Care and Social Services Inspectorate Wales. (2018). </w:t>
      </w:r>
      <w:r w:rsidRPr="00DF629C">
        <w:rPr>
          <w:rFonts w:ascii="Arial" w:eastAsia="Arial" w:hAnsi="Arial" w:cs="Arial"/>
          <w:i/>
          <w:color w:val="000000"/>
          <w:sz w:val="24"/>
          <w:szCs w:val="24"/>
          <w:lang w:eastAsia="en-GB"/>
        </w:rPr>
        <w:t>Inspection guide for child minding, day care and open access play</w:t>
      </w:r>
      <w:r w:rsidRPr="00DF629C">
        <w:rPr>
          <w:rFonts w:ascii="Arial" w:eastAsia="Arial" w:hAnsi="Arial" w:cs="Arial"/>
          <w:color w:val="000000"/>
          <w:sz w:val="24"/>
          <w:szCs w:val="24"/>
          <w:lang w:eastAsia="en-GB"/>
        </w:rPr>
        <w:t xml:space="preserve">. Available at: </w:t>
      </w:r>
      <w:hyperlink r:id="rId31" w:history="1">
        <w:r w:rsidRPr="00DF629C">
          <w:rPr>
            <w:rFonts w:ascii="Arial" w:eastAsia="Arial" w:hAnsi="Arial" w:cs="Arial"/>
            <w:color w:val="0563C1" w:themeColor="hyperlink"/>
            <w:sz w:val="24"/>
            <w:szCs w:val="24"/>
            <w:u w:val="single"/>
            <w:lang w:eastAsia="en-GB"/>
          </w:rPr>
          <w:t>https://careinspectorate.wales/how-we-inspect-childcare-and-play-services</w:t>
        </w:r>
      </w:hyperlink>
      <w:r w:rsidRPr="00DF629C">
        <w:rPr>
          <w:rFonts w:ascii="Arial" w:eastAsia="Arial" w:hAnsi="Arial" w:cs="Arial"/>
          <w:color w:val="000000"/>
          <w:sz w:val="24"/>
          <w:szCs w:val="24"/>
          <w:lang w:eastAsia="en-GB"/>
        </w:rPr>
        <w:t xml:space="preserve"> (Accessed 13th June 2019).</w:t>
      </w:r>
    </w:p>
    <w:p w:rsidR="00DF629C" w:rsidRPr="00DF629C" w:rsidRDefault="00DF629C" w:rsidP="00DF629C">
      <w:pPr>
        <w:rPr>
          <w:rFonts w:ascii="Arial" w:eastAsia="Arial" w:hAnsi="Arial" w:cs="Arial"/>
          <w:color w:val="000000"/>
          <w:sz w:val="24"/>
          <w:szCs w:val="24"/>
          <w:lang w:eastAsia="en-GB"/>
        </w:rPr>
      </w:pPr>
    </w:p>
    <w:p w:rsidR="00DF629C" w:rsidRPr="00DF629C" w:rsidRDefault="00DF629C" w:rsidP="00DF629C">
      <w:pPr>
        <w:jc w:val="both"/>
        <w:rPr>
          <w:rFonts w:ascii="Arial" w:hAnsi="Arial" w:cs="Arial"/>
          <w:sz w:val="24"/>
          <w:szCs w:val="24"/>
        </w:rPr>
      </w:pPr>
      <w:r w:rsidRPr="00DF629C">
        <w:rPr>
          <w:rFonts w:ascii="Arial" w:hAnsi="Arial" w:cs="Arial"/>
          <w:sz w:val="24"/>
          <w:szCs w:val="24"/>
        </w:rPr>
        <w:t xml:space="preserve">Charles Darwin University. (2019). </w:t>
      </w:r>
      <w:r w:rsidRPr="00DF629C">
        <w:rPr>
          <w:rFonts w:ascii="Arial" w:hAnsi="Arial" w:cs="Arial"/>
          <w:i/>
          <w:color w:val="333333"/>
          <w:kern w:val="36"/>
          <w:sz w:val="24"/>
          <w:szCs w:val="24"/>
          <w:lang w:val="en"/>
        </w:rPr>
        <w:t xml:space="preserve">Postgraduate Health Guide: Reflective Practice. </w:t>
      </w:r>
      <w:hyperlink r:id="rId32" w:history="1">
        <w:r w:rsidRPr="00DF629C">
          <w:rPr>
            <w:rFonts w:ascii="Arial" w:hAnsi="Arial" w:cs="Arial"/>
            <w:color w:val="0563C1" w:themeColor="hyperlink"/>
            <w:sz w:val="24"/>
            <w:szCs w:val="24"/>
            <w:u w:val="single"/>
          </w:rPr>
          <w:t>http://libguides.cdu.edu.au/c.php?g=167953&amp;p=2978081</w:t>
        </w:r>
      </w:hyperlink>
      <w:r w:rsidRPr="00DF629C">
        <w:rPr>
          <w:rFonts w:ascii="Arial" w:hAnsi="Arial" w:cs="Arial"/>
          <w:sz w:val="24"/>
          <w:szCs w:val="24"/>
        </w:rPr>
        <w:t xml:space="preserve"> (Accessed 14</w:t>
      </w:r>
      <w:r w:rsidRPr="00DF629C">
        <w:rPr>
          <w:rFonts w:ascii="Arial" w:hAnsi="Arial" w:cs="Arial"/>
          <w:sz w:val="24"/>
          <w:szCs w:val="24"/>
          <w:vertAlign w:val="superscript"/>
        </w:rPr>
        <w:t>th</w:t>
      </w:r>
      <w:r w:rsidRPr="00DF629C">
        <w:rPr>
          <w:rFonts w:ascii="Arial" w:hAnsi="Arial" w:cs="Arial"/>
          <w:sz w:val="24"/>
          <w:szCs w:val="24"/>
        </w:rPr>
        <w:t xml:space="preserve"> June 2019).</w:t>
      </w:r>
    </w:p>
    <w:p w:rsidR="00DF629C" w:rsidRPr="00DF629C" w:rsidRDefault="00DF629C" w:rsidP="00DF629C">
      <w:pPr>
        <w:jc w:val="both"/>
        <w:rPr>
          <w:rFonts w:ascii="Arial" w:hAnsi="Arial" w:cs="Arial"/>
          <w:sz w:val="24"/>
          <w:szCs w:val="24"/>
        </w:rPr>
      </w:pPr>
    </w:p>
    <w:p w:rsidR="00DF629C" w:rsidRPr="00DF629C" w:rsidRDefault="00DF629C" w:rsidP="00DF629C">
      <w:pPr>
        <w:rPr>
          <w:rFonts w:ascii="Arial" w:hAnsi="Arial" w:cs="Arial"/>
          <w:sz w:val="24"/>
          <w:szCs w:val="24"/>
        </w:rPr>
      </w:pPr>
      <w:proofErr w:type="spellStart"/>
      <w:r w:rsidRPr="00DF629C">
        <w:rPr>
          <w:rFonts w:ascii="Arial" w:hAnsi="Arial" w:cs="Arial"/>
          <w:sz w:val="24"/>
          <w:szCs w:val="24"/>
        </w:rPr>
        <w:t>Chilvers</w:t>
      </w:r>
      <w:proofErr w:type="spellEnd"/>
      <w:r w:rsidRPr="00DF629C">
        <w:rPr>
          <w:rFonts w:ascii="Arial" w:hAnsi="Arial" w:cs="Arial"/>
          <w:sz w:val="24"/>
          <w:szCs w:val="24"/>
        </w:rPr>
        <w:t xml:space="preserve">, D. et al (2015). </w:t>
      </w:r>
      <w:r w:rsidRPr="00DF629C">
        <w:rPr>
          <w:rFonts w:ascii="Arial" w:hAnsi="Arial" w:cs="Arial"/>
          <w:i/>
          <w:sz w:val="24"/>
          <w:szCs w:val="24"/>
        </w:rPr>
        <w:t xml:space="preserve">Achieving Excellence in the Early Years: A guide for </w:t>
      </w:r>
      <w:proofErr w:type="spellStart"/>
      <w:r w:rsidRPr="00DF629C">
        <w:rPr>
          <w:rFonts w:ascii="Arial" w:hAnsi="Arial" w:cs="Arial"/>
          <w:i/>
          <w:sz w:val="24"/>
          <w:szCs w:val="24"/>
        </w:rPr>
        <w:t>Headteachers</w:t>
      </w:r>
      <w:proofErr w:type="spellEnd"/>
      <w:r w:rsidRPr="00DF629C">
        <w:rPr>
          <w:rFonts w:ascii="Arial" w:hAnsi="Arial" w:cs="Arial"/>
          <w:i/>
          <w:sz w:val="24"/>
          <w:szCs w:val="24"/>
        </w:rPr>
        <w:t>.</w:t>
      </w:r>
      <w:r w:rsidRPr="00DF629C">
        <w:rPr>
          <w:rFonts w:ascii="Arial" w:hAnsi="Arial" w:cs="Arial"/>
          <w:sz w:val="24"/>
          <w:szCs w:val="24"/>
        </w:rPr>
        <w:t xml:space="preserve"> London: Early Education.</w:t>
      </w:r>
    </w:p>
    <w:p w:rsidR="00DF629C" w:rsidRPr="00DF629C" w:rsidRDefault="00DF629C" w:rsidP="00DF629C">
      <w:pPr>
        <w:rPr>
          <w:rFonts w:ascii="Arial" w:hAnsi="Arial" w:cs="Arial"/>
          <w:sz w:val="24"/>
          <w:szCs w:val="24"/>
        </w:rPr>
      </w:pPr>
    </w:p>
    <w:p w:rsidR="00DF629C" w:rsidRPr="00DF629C" w:rsidRDefault="00DF629C" w:rsidP="00DF629C">
      <w:pPr>
        <w:rPr>
          <w:rFonts w:ascii="Arial" w:hAnsi="Arial" w:cs="Arial"/>
          <w:sz w:val="24"/>
          <w:szCs w:val="24"/>
          <w:lang w:val="en"/>
        </w:rPr>
      </w:pPr>
      <w:r w:rsidRPr="00DF629C">
        <w:rPr>
          <w:rFonts w:ascii="Arial" w:hAnsi="Arial" w:cs="Arial"/>
          <w:sz w:val="24"/>
          <w:szCs w:val="24"/>
          <w:lang w:val="en"/>
        </w:rPr>
        <w:t xml:space="preserve">Cox, E. (2005). Adult learning from experience: using a reflective practice model to support work-based learning. </w:t>
      </w:r>
      <w:r w:rsidRPr="00DF629C">
        <w:rPr>
          <w:rFonts w:ascii="Arial" w:hAnsi="Arial" w:cs="Arial"/>
          <w:i/>
          <w:sz w:val="24"/>
          <w:szCs w:val="24"/>
          <w:lang w:val="en"/>
        </w:rPr>
        <w:t xml:space="preserve">Reflective Practice, 6, </w:t>
      </w:r>
      <w:r w:rsidRPr="00DF629C">
        <w:rPr>
          <w:rFonts w:ascii="Arial" w:hAnsi="Arial" w:cs="Arial"/>
          <w:sz w:val="24"/>
          <w:szCs w:val="24"/>
          <w:lang w:val="en"/>
        </w:rPr>
        <w:t>459-472.</w:t>
      </w:r>
    </w:p>
    <w:p w:rsidR="00DF629C" w:rsidRPr="00DF629C" w:rsidRDefault="00DF629C" w:rsidP="00DF629C">
      <w:pPr>
        <w:rPr>
          <w:rFonts w:ascii="Arial" w:hAnsi="Arial" w:cs="Arial"/>
          <w:sz w:val="24"/>
          <w:szCs w:val="24"/>
          <w:lang w:val="en"/>
        </w:rPr>
      </w:pPr>
    </w:p>
    <w:p w:rsidR="00DF629C" w:rsidRPr="00DF629C" w:rsidRDefault="00DF629C" w:rsidP="00DF629C">
      <w:pPr>
        <w:rPr>
          <w:rFonts w:ascii="Arial" w:hAnsi="Arial" w:cs="Arial"/>
          <w:sz w:val="24"/>
          <w:szCs w:val="24"/>
        </w:rPr>
      </w:pPr>
      <w:r w:rsidRPr="00DF629C">
        <w:rPr>
          <w:rFonts w:ascii="Arial" w:hAnsi="Arial" w:cs="Arial"/>
          <w:sz w:val="24"/>
          <w:szCs w:val="24"/>
        </w:rPr>
        <w:t xml:space="preserve">Design to Smile (2019). Available at: </w:t>
      </w:r>
      <w:hyperlink r:id="rId33" w:history="1">
        <w:r w:rsidRPr="00DF629C">
          <w:rPr>
            <w:rFonts w:ascii="Arial" w:hAnsi="Arial" w:cs="Arial"/>
            <w:color w:val="0563C1" w:themeColor="hyperlink"/>
            <w:sz w:val="24"/>
            <w:szCs w:val="24"/>
            <w:u w:val="single"/>
          </w:rPr>
          <w:t>https://www.designedtosmile.org</w:t>
        </w:r>
      </w:hyperlink>
      <w:r w:rsidRPr="00DF629C">
        <w:rPr>
          <w:rFonts w:ascii="Arial" w:hAnsi="Arial" w:cs="Arial"/>
          <w:color w:val="5B9BD5" w:themeColor="accent1"/>
          <w:sz w:val="24"/>
          <w:szCs w:val="24"/>
          <w:u w:val="single"/>
        </w:rPr>
        <w:t xml:space="preserve"> </w:t>
      </w:r>
      <w:r w:rsidRPr="00DF629C">
        <w:rPr>
          <w:rFonts w:ascii="Arial" w:hAnsi="Arial" w:cs="Arial"/>
          <w:sz w:val="24"/>
          <w:szCs w:val="24"/>
        </w:rPr>
        <w:t>(Accessed 11</w:t>
      </w:r>
      <w:r w:rsidRPr="00DF629C">
        <w:rPr>
          <w:rFonts w:ascii="Arial" w:hAnsi="Arial" w:cs="Arial"/>
          <w:sz w:val="24"/>
          <w:szCs w:val="24"/>
          <w:vertAlign w:val="superscript"/>
        </w:rPr>
        <w:t>th</w:t>
      </w:r>
      <w:r w:rsidRPr="00DF629C">
        <w:rPr>
          <w:rFonts w:ascii="Arial" w:hAnsi="Arial" w:cs="Arial"/>
          <w:sz w:val="24"/>
          <w:szCs w:val="24"/>
        </w:rPr>
        <w:t xml:space="preserve"> June 2019).</w:t>
      </w:r>
    </w:p>
    <w:p w:rsidR="00DF629C" w:rsidRPr="00DF629C" w:rsidRDefault="00DF629C" w:rsidP="00DF629C">
      <w:pPr>
        <w:rPr>
          <w:rFonts w:ascii="Arial" w:hAnsi="Arial" w:cs="Arial"/>
          <w:sz w:val="24"/>
          <w:szCs w:val="24"/>
        </w:rPr>
      </w:pPr>
    </w:p>
    <w:p w:rsidR="00DF629C" w:rsidRPr="00DF629C" w:rsidRDefault="00DF629C" w:rsidP="00DF629C">
      <w:pPr>
        <w:rPr>
          <w:rFonts w:ascii="Arial" w:hAnsi="Arial" w:cs="Arial"/>
          <w:i/>
          <w:color w:val="000000" w:themeColor="text1"/>
          <w:sz w:val="24"/>
          <w:szCs w:val="24"/>
        </w:rPr>
      </w:pPr>
      <w:r w:rsidRPr="00DF629C">
        <w:rPr>
          <w:rFonts w:ascii="Arial" w:hAnsi="Arial" w:cs="Arial"/>
          <w:color w:val="000000" w:themeColor="text1"/>
          <w:sz w:val="24"/>
          <w:szCs w:val="24"/>
        </w:rPr>
        <w:t xml:space="preserve">Early Years Wales (2018) </w:t>
      </w:r>
      <w:r w:rsidRPr="00DF629C">
        <w:rPr>
          <w:rFonts w:ascii="Arial" w:hAnsi="Arial" w:cs="Arial"/>
          <w:i/>
          <w:color w:val="000000" w:themeColor="text1"/>
          <w:sz w:val="24"/>
          <w:szCs w:val="24"/>
        </w:rPr>
        <w:t>Quality for All: Guidance Pack.</w:t>
      </w:r>
    </w:p>
    <w:p w:rsidR="00DF629C" w:rsidRPr="00DF629C" w:rsidRDefault="00DF629C" w:rsidP="00DF629C">
      <w:pPr>
        <w:rPr>
          <w:rFonts w:ascii="Arial" w:hAnsi="Arial" w:cs="Arial"/>
          <w:i/>
          <w:color w:val="000000" w:themeColor="text1"/>
          <w:sz w:val="24"/>
          <w:szCs w:val="24"/>
        </w:rPr>
      </w:pPr>
    </w:p>
    <w:p w:rsidR="00DF629C" w:rsidRPr="00DF629C" w:rsidRDefault="00DF629C" w:rsidP="00DF629C">
      <w:pPr>
        <w:rPr>
          <w:rFonts w:ascii="Arial" w:hAnsi="Arial" w:cs="Arial"/>
          <w:color w:val="000000" w:themeColor="text1"/>
          <w:sz w:val="24"/>
          <w:szCs w:val="24"/>
        </w:rPr>
      </w:pPr>
      <w:r w:rsidRPr="00DF629C">
        <w:rPr>
          <w:rFonts w:ascii="Arial" w:hAnsi="Arial" w:cs="Arial"/>
          <w:color w:val="000000" w:themeColor="text1"/>
          <w:sz w:val="24"/>
          <w:szCs w:val="24"/>
        </w:rPr>
        <w:t xml:space="preserve">Eco Schools (no date) Available at: </w:t>
      </w:r>
      <w:hyperlink r:id="rId34" w:history="1">
        <w:r w:rsidRPr="00DF629C">
          <w:rPr>
            <w:rFonts w:ascii="Arial" w:hAnsi="Arial" w:cs="Arial"/>
            <w:color w:val="0563C1" w:themeColor="hyperlink"/>
            <w:sz w:val="24"/>
            <w:szCs w:val="24"/>
            <w:u w:val="single"/>
          </w:rPr>
          <w:t>https://www.eco-schools.org.uk</w:t>
        </w:r>
      </w:hyperlink>
      <w:r w:rsidRPr="00DF629C">
        <w:rPr>
          <w:rFonts w:ascii="Arial" w:hAnsi="Arial" w:cs="Arial"/>
          <w:color w:val="000000" w:themeColor="text1"/>
          <w:sz w:val="24"/>
          <w:szCs w:val="24"/>
        </w:rPr>
        <w:t xml:space="preserve"> (Accessed 11</w:t>
      </w:r>
      <w:r w:rsidRPr="00DF629C">
        <w:rPr>
          <w:rFonts w:ascii="Arial" w:hAnsi="Arial" w:cs="Arial"/>
          <w:color w:val="000000" w:themeColor="text1"/>
          <w:sz w:val="24"/>
          <w:szCs w:val="24"/>
          <w:vertAlign w:val="superscript"/>
        </w:rPr>
        <w:t>th</w:t>
      </w:r>
      <w:r w:rsidRPr="00DF629C">
        <w:rPr>
          <w:rFonts w:ascii="Arial" w:hAnsi="Arial" w:cs="Arial"/>
          <w:color w:val="000000" w:themeColor="text1"/>
          <w:sz w:val="24"/>
          <w:szCs w:val="24"/>
        </w:rPr>
        <w:t xml:space="preserve"> June 2019).</w:t>
      </w:r>
    </w:p>
    <w:p w:rsidR="00DF629C" w:rsidRPr="00DF629C" w:rsidRDefault="00DF629C" w:rsidP="00DF629C">
      <w:pPr>
        <w:rPr>
          <w:rFonts w:ascii="Arial" w:hAnsi="Arial" w:cs="Arial"/>
          <w:color w:val="5B9BD5" w:themeColor="accent1"/>
          <w:sz w:val="24"/>
          <w:szCs w:val="24"/>
          <w:u w:val="single"/>
        </w:rPr>
      </w:pPr>
    </w:p>
    <w:p w:rsidR="00DF629C" w:rsidRPr="00DF629C" w:rsidRDefault="00DF629C" w:rsidP="00DF629C">
      <w:pPr>
        <w:rPr>
          <w:rFonts w:ascii="Arial" w:eastAsia="Arial" w:hAnsi="Arial" w:cs="Arial"/>
          <w:color w:val="000000"/>
          <w:sz w:val="24"/>
          <w:szCs w:val="24"/>
          <w:lang w:eastAsia="en-GB"/>
        </w:rPr>
      </w:pPr>
      <w:r w:rsidRPr="00DF629C">
        <w:rPr>
          <w:rFonts w:ascii="Arial" w:eastAsia="Arial" w:hAnsi="Arial" w:cs="Arial"/>
          <w:color w:val="000000"/>
          <w:sz w:val="24"/>
          <w:szCs w:val="24"/>
          <w:lang w:eastAsia="en-GB"/>
        </w:rPr>
        <w:lastRenderedPageBreak/>
        <w:t xml:space="preserve">Edwards, A. (2000). </w:t>
      </w:r>
      <w:r w:rsidRPr="00DF629C">
        <w:rPr>
          <w:rFonts w:ascii="Arial" w:eastAsia="Arial" w:hAnsi="Arial" w:cs="Arial"/>
          <w:i/>
          <w:color w:val="000000"/>
          <w:sz w:val="24"/>
          <w:szCs w:val="24"/>
          <w:lang w:eastAsia="en-GB"/>
        </w:rPr>
        <w:t>Research and practice: is there a dialogue? Early Childhood Services: Theory, Policy and Practice.</w:t>
      </w:r>
      <w:r w:rsidRPr="00DF629C">
        <w:rPr>
          <w:rFonts w:ascii="Arial" w:eastAsia="Arial" w:hAnsi="Arial" w:cs="Arial"/>
          <w:color w:val="000000"/>
          <w:sz w:val="24"/>
          <w:szCs w:val="24"/>
          <w:lang w:eastAsia="en-GB"/>
        </w:rPr>
        <w:t xml:space="preserve"> Philadelphia: Open University Press.</w:t>
      </w:r>
    </w:p>
    <w:p w:rsidR="00DF629C" w:rsidRPr="00DF629C" w:rsidRDefault="00DF629C" w:rsidP="00DF629C">
      <w:pPr>
        <w:rPr>
          <w:rFonts w:ascii="Arial" w:eastAsia="Arial" w:hAnsi="Arial" w:cs="Arial"/>
          <w:color w:val="000000"/>
          <w:sz w:val="24"/>
          <w:szCs w:val="24"/>
          <w:lang w:eastAsia="en-GB"/>
        </w:rPr>
      </w:pPr>
    </w:p>
    <w:p w:rsidR="00DF629C" w:rsidRPr="00DF629C" w:rsidRDefault="00DF629C" w:rsidP="00DF629C">
      <w:pPr>
        <w:rPr>
          <w:rFonts w:ascii="Arial" w:hAnsi="Arial" w:cs="Arial"/>
          <w:color w:val="222222"/>
          <w:sz w:val="24"/>
          <w:szCs w:val="24"/>
        </w:rPr>
      </w:pPr>
      <w:r w:rsidRPr="00DF629C">
        <w:rPr>
          <w:rFonts w:ascii="Arial" w:hAnsi="Arial" w:cs="Arial"/>
          <w:color w:val="222222"/>
          <w:sz w:val="24"/>
          <w:szCs w:val="24"/>
        </w:rPr>
        <w:t xml:space="preserve">Finlay, L. (2008). Reflecting on reflective practice. </w:t>
      </w:r>
      <w:r w:rsidRPr="00DF629C">
        <w:rPr>
          <w:rFonts w:ascii="Arial" w:hAnsi="Arial" w:cs="Arial"/>
          <w:i/>
          <w:iCs/>
          <w:color w:val="222222"/>
          <w:sz w:val="24"/>
          <w:szCs w:val="24"/>
        </w:rPr>
        <w:t>PBPL paper</w:t>
      </w:r>
      <w:r w:rsidRPr="00DF629C">
        <w:rPr>
          <w:rFonts w:ascii="Arial" w:hAnsi="Arial" w:cs="Arial"/>
          <w:i/>
          <w:color w:val="222222"/>
          <w:sz w:val="24"/>
          <w:szCs w:val="24"/>
        </w:rPr>
        <w:t xml:space="preserve">, </w:t>
      </w:r>
      <w:r w:rsidRPr="00DF629C">
        <w:rPr>
          <w:rFonts w:ascii="Arial" w:hAnsi="Arial" w:cs="Arial"/>
          <w:i/>
          <w:iCs/>
          <w:color w:val="222222"/>
          <w:sz w:val="24"/>
          <w:szCs w:val="24"/>
        </w:rPr>
        <w:t>52</w:t>
      </w:r>
      <w:r w:rsidRPr="00DF629C">
        <w:rPr>
          <w:rFonts w:ascii="Arial" w:hAnsi="Arial" w:cs="Arial"/>
          <w:color w:val="222222"/>
          <w:sz w:val="24"/>
          <w:szCs w:val="24"/>
        </w:rPr>
        <w:t>, pp.1-27.</w:t>
      </w:r>
    </w:p>
    <w:p w:rsidR="00DF629C" w:rsidRPr="00DF629C" w:rsidRDefault="00DF629C" w:rsidP="00DF629C">
      <w:pPr>
        <w:rPr>
          <w:rFonts w:ascii="Arial" w:hAnsi="Arial" w:cs="Arial"/>
          <w:color w:val="222222"/>
          <w:sz w:val="24"/>
          <w:szCs w:val="24"/>
        </w:rPr>
      </w:pPr>
    </w:p>
    <w:p w:rsidR="00DF629C" w:rsidRPr="00DF629C" w:rsidRDefault="00DF629C" w:rsidP="00DF629C">
      <w:pPr>
        <w:spacing w:after="9" w:line="249" w:lineRule="auto"/>
        <w:ind w:left="-5" w:right="94" w:hanging="10"/>
        <w:rPr>
          <w:rFonts w:ascii="Arial" w:eastAsia="Calibri" w:hAnsi="Arial" w:cs="Arial"/>
          <w:color w:val="000000"/>
          <w:sz w:val="24"/>
          <w:szCs w:val="24"/>
          <w:lang w:eastAsia="en-GB"/>
        </w:rPr>
      </w:pPr>
      <w:r w:rsidRPr="00DF629C">
        <w:rPr>
          <w:rFonts w:ascii="Arial" w:eastAsia="Calibri" w:hAnsi="Arial" w:cs="Arial"/>
          <w:color w:val="000000"/>
          <w:sz w:val="24"/>
          <w:szCs w:val="24"/>
          <w:lang w:eastAsia="en-GB"/>
        </w:rPr>
        <w:t xml:space="preserve">Gibbs, G. (1988). </w:t>
      </w:r>
      <w:r w:rsidRPr="00DF629C">
        <w:rPr>
          <w:rFonts w:ascii="Arial" w:eastAsia="Calibri" w:hAnsi="Arial" w:cs="Arial"/>
          <w:i/>
          <w:color w:val="000000"/>
          <w:sz w:val="24"/>
          <w:szCs w:val="24"/>
          <w:lang w:eastAsia="en-GB"/>
        </w:rPr>
        <w:t>Learning by Doing: A Guide to Teaching and Learning Methods</w:t>
      </w:r>
      <w:r w:rsidRPr="00DF629C">
        <w:rPr>
          <w:rFonts w:ascii="Arial" w:eastAsia="Calibri" w:hAnsi="Arial" w:cs="Arial"/>
          <w:color w:val="000000"/>
          <w:sz w:val="24"/>
          <w:szCs w:val="24"/>
          <w:lang w:eastAsia="en-GB"/>
        </w:rPr>
        <w:t>. Oxford: Oxford Further Education Unit.</w:t>
      </w:r>
    </w:p>
    <w:p w:rsidR="00DF629C" w:rsidRPr="00DF629C" w:rsidRDefault="00DF629C" w:rsidP="00DF629C">
      <w:pPr>
        <w:spacing w:after="9" w:line="249" w:lineRule="auto"/>
        <w:ind w:left="-5" w:right="94" w:hanging="10"/>
        <w:rPr>
          <w:rFonts w:ascii="Arial" w:eastAsia="Calibri" w:hAnsi="Arial" w:cs="Arial"/>
          <w:color w:val="000000"/>
          <w:sz w:val="24"/>
          <w:szCs w:val="24"/>
          <w:lang w:eastAsia="en-GB"/>
        </w:rPr>
      </w:pPr>
    </w:p>
    <w:p w:rsidR="00DF629C" w:rsidRPr="00DF629C" w:rsidRDefault="00DF629C" w:rsidP="00DF629C">
      <w:pPr>
        <w:rPr>
          <w:rFonts w:ascii="Arial" w:hAnsi="Arial" w:cs="Arial"/>
          <w:sz w:val="24"/>
          <w:szCs w:val="24"/>
        </w:rPr>
      </w:pPr>
      <w:r w:rsidRPr="00DF629C">
        <w:rPr>
          <w:rFonts w:ascii="Arial" w:hAnsi="Arial" w:cs="Arial"/>
          <w:sz w:val="24"/>
          <w:szCs w:val="24"/>
        </w:rPr>
        <w:t xml:space="preserve">Gold Standard Healthy Snack Award (2019) Available at:  </w:t>
      </w:r>
      <w:hyperlink r:id="rId35" w:history="1">
        <w:r w:rsidRPr="00DF629C">
          <w:rPr>
            <w:rFonts w:ascii="Arial" w:hAnsi="Arial" w:cs="Arial"/>
            <w:color w:val="0563C1" w:themeColor="hyperlink"/>
            <w:sz w:val="24"/>
            <w:szCs w:val="24"/>
            <w:u w:val="single"/>
          </w:rPr>
          <w:t>http://www.cardiffandvaleuhb.wales.nhs.uk/gold-standard-healthy-snack-award</w:t>
        </w:r>
      </w:hyperlink>
      <w:r w:rsidRPr="00DF629C">
        <w:rPr>
          <w:rFonts w:ascii="Arial" w:hAnsi="Arial" w:cs="Arial"/>
          <w:color w:val="5B9BD5" w:themeColor="accent1"/>
          <w:sz w:val="24"/>
          <w:szCs w:val="24"/>
        </w:rPr>
        <w:t xml:space="preserve"> </w:t>
      </w:r>
      <w:r w:rsidRPr="00DF629C">
        <w:rPr>
          <w:rFonts w:ascii="Arial" w:hAnsi="Arial" w:cs="Arial"/>
          <w:sz w:val="24"/>
          <w:szCs w:val="24"/>
        </w:rPr>
        <w:t>(Accessed 11</w:t>
      </w:r>
      <w:r w:rsidRPr="00DF629C">
        <w:rPr>
          <w:rFonts w:ascii="Arial" w:hAnsi="Arial" w:cs="Arial"/>
          <w:sz w:val="24"/>
          <w:szCs w:val="24"/>
          <w:vertAlign w:val="superscript"/>
        </w:rPr>
        <w:t>th</w:t>
      </w:r>
      <w:r w:rsidRPr="00DF629C">
        <w:rPr>
          <w:rFonts w:ascii="Arial" w:hAnsi="Arial" w:cs="Arial"/>
          <w:sz w:val="24"/>
          <w:szCs w:val="24"/>
        </w:rPr>
        <w:t xml:space="preserve"> June 2019).</w:t>
      </w:r>
    </w:p>
    <w:p w:rsidR="00DF629C" w:rsidRPr="00DF629C" w:rsidRDefault="00DF629C" w:rsidP="00DF629C">
      <w:pPr>
        <w:rPr>
          <w:rFonts w:ascii="Arial" w:hAnsi="Arial" w:cs="Arial"/>
          <w:color w:val="5B9BD5" w:themeColor="accent1"/>
          <w:sz w:val="24"/>
          <w:szCs w:val="24"/>
        </w:rPr>
      </w:pPr>
    </w:p>
    <w:p w:rsidR="00DF629C" w:rsidRPr="00DF629C" w:rsidRDefault="00DF629C" w:rsidP="00DF629C">
      <w:pPr>
        <w:rPr>
          <w:rFonts w:ascii="Arial" w:hAnsi="Arial" w:cs="Arial"/>
          <w:color w:val="000000" w:themeColor="text1"/>
          <w:sz w:val="24"/>
          <w:szCs w:val="24"/>
        </w:rPr>
      </w:pPr>
      <w:r w:rsidRPr="00DF629C">
        <w:rPr>
          <w:rFonts w:ascii="Arial" w:hAnsi="Arial" w:cs="Arial"/>
          <w:color w:val="000000" w:themeColor="text1"/>
          <w:sz w:val="24"/>
          <w:szCs w:val="24"/>
        </w:rPr>
        <w:t xml:space="preserve">Harms, T., Cryer, D., Clifford, R., and </w:t>
      </w:r>
      <w:proofErr w:type="spellStart"/>
      <w:r w:rsidRPr="00DF629C">
        <w:rPr>
          <w:rFonts w:ascii="Arial" w:hAnsi="Arial" w:cs="Arial"/>
          <w:color w:val="000000" w:themeColor="text1"/>
          <w:sz w:val="24"/>
          <w:szCs w:val="24"/>
        </w:rPr>
        <w:t>Yazejian</w:t>
      </w:r>
      <w:proofErr w:type="spellEnd"/>
      <w:r w:rsidRPr="00DF629C">
        <w:rPr>
          <w:rFonts w:ascii="Arial" w:hAnsi="Arial" w:cs="Arial"/>
          <w:color w:val="000000" w:themeColor="text1"/>
          <w:sz w:val="24"/>
          <w:szCs w:val="24"/>
        </w:rPr>
        <w:t xml:space="preserve">, N. (2017). </w:t>
      </w:r>
      <w:r w:rsidRPr="00DF629C">
        <w:rPr>
          <w:rFonts w:ascii="Arial" w:hAnsi="Arial" w:cs="Arial"/>
          <w:i/>
          <w:color w:val="000000" w:themeColor="text1"/>
          <w:sz w:val="24"/>
          <w:szCs w:val="24"/>
        </w:rPr>
        <w:t>Infant/Toddler Environment Rating Scale.</w:t>
      </w:r>
      <w:r w:rsidRPr="00DF629C">
        <w:rPr>
          <w:rFonts w:ascii="Arial" w:hAnsi="Arial" w:cs="Arial"/>
          <w:color w:val="000000" w:themeColor="text1"/>
          <w:sz w:val="24"/>
          <w:szCs w:val="24"/>
        </w:rPr>
        <w:t xml:space="preserve"> USA: Teachers College Press.</w:t>
      </w:r>
    </w:p>
    <w:p w:rsidR="00DF629C" w:rsidRPr="00DF629C" w:rsidRDefault="00DF629C" w:rsidP="00DF629C">
      <w:pPr>
        <w:rPr>
          <w:rFonts w:ascii="Arial" w:hAnsi="Arial" w:cs="Arial"/>
          <w:color w:val="000000" w:themeColor="text1"/>
          <w:sz w:val="24"/>
          <w:szCs w:val="24"/>
        </w:rPr>
      </w:pPr>
    </w:p>
    <w:p w:rsidR="00DF629C" w:rsidRPr="00DF629C" w:rsidRDefault="00DF629C" w:rsidP="00DF629C">
      <w:pPr>
        <w:rPr>
          <w:rFonts w:ascii="Arial" w:eastAsia="Arial" w:hAnsi="Arial" w:cs="Arial"/>
          <w:color w:val="000000"/>
          <w:sz w:val="24"/>
          <w:szCs w:val="24"/>
          <w:lang w:eastAsia="en-GB"/>
        </w:rPr>
      </w:pPr>
      <w:r w:rsidRPr="00DF629C">
        <w:rPr>
          <w:rFonts w:ascii="Arial" w:eastAsia="Arial" w:hAnsi="Arial" w:cs="Arial"/>
          <w:color w:val="000000"/>
          <w:sz w:val="24"/>
          <w:szCs w:val="24"/>
          <w:lang w:eastAsia="en-GB"/>
        </w:rPr>
        <w:t xml:space="preserve">Kennedy, M. (1997). The connection between research and practice, </w:t>
      </w:r>
      <w:r w:rsidRPr="00DF629C">
        <w:rPr>
          <w:rFonts w:ascii="Arial" w:eastAsia="Arial" w:hAnsi="Arial" w:cs="Arial"/>
          <w:i/>
          <w:color w:val="000000"/>
          <w:sz w:val="24"/>
          <w:szCs w:val="24"/>
          <w:lang w:eastAsia="en-GB"/>
        </w:rPr>
        <w:t xml:space="preserve">Educational Researcher, </w:t>
      </w:r>
      <w:r w:rsidRPr="00DF629C">
        <w:rPr>
          <w:rFonts w:ascii="Arial" w:eastAsia="Arial" w:hAnsi="Arial" w:cs="Arial"/>
          <w:color w:val="000000"/>
          <w:sz w:val="24"/>
          <w:szCs w:val="24"/>
          <w:lang w:eastAsia="en-GB"/>
        </w:rPr>
        <w:t>26 (7): 4-12.</w:t>
      </w:r>
    </w:p>
    <w:p w:rsidR="00DF629C" w:rsidRPr="00DF629C" w:rsidRDefault="00DF629C" w:rsidP="00DF629C">
      <w:pPr>
        <w:rPr>
          <w:rFonts w:ascii="Arial" w:eastAsia="Arial" w:hAnsi="Arial" w:cs="Arial"/>
          <w:color w:val="000000"/>
          <w:sz w:val="24"/>
          <w:szCs w:val="24"/>
          <w:lang w:eastAsia="en-GB"/>
        </w:rPr>
      </w:pPr>
    </w:p>
    <w:p w:rsidR="00DF629C" w:rsidRPr="00DF629C" w:rsidRDefault="00DF629C" w:rsidP="00DF629C">
      <w:pPr>
        <w:spacing w:line="240" w:lineRule="auto"/>
        <w:rPr>
          <w:rFonts w:ascii="Arial" w:hAnsi="Arial" w:cs="Arial"/>
          <w:sz w:val="24"/>
          <w:szCs w:val="24"/>
          <w:lang w:val="en"/>
        </w:rPr>
      </w:pPr>
      <w:r w:rsidRPr="00DF629C">
        <w:rPr>
          <w:rFonts w:ascii="Arial" w:hAnsi="Arial" w:cs="Arial"/>
          <w:sz w:val="24"/>
          <w:szCs w:val="24"/>
        </w:rPr>
        <w:t xml:space="preserve">Leeds Beckett University. (2019) </w:t>
      </w:r>
      <w:r w:rsidRPr="00DF629C">
        <w:rPr>
          <w:rFonts w:ascii="Arial" w:hAnsi="Arial" w:cs="Arial"/>
          <w:i/>
          <w:sz w:val="24"/>
          <w:szCs w:val="24"/>
        </w:rPr>
        <w:t xml:space="preserve">Skills for learning. </w:t>
      </w:r>
      <w:r w:rsidRPr="00DF629C">
        <w:rPr>
          <w:rFonts w:ascii="Arial" w:hAnsi="Arial" w:cs="Arial"/>
          <w:sz w:val="24"/>
          <w:szCs w:val="24"/>
        </w:rPr>
        <w:t xml:space="preserve">Available at: </w:t>
      </w:r>
      <w:hyperlink r:id="rId36" w:history="1">
        <w:r w:rsidRPr="00DF629C">
          <w:rPr>
            <w:rFonts w:ascii="Arial" w:hAnsi="Arial" w:cs="Arial"/>
            <w:color w:val="0563C1" w:themeColor="hyperlink"/>
            <w:sz w:val="24"/>
            <w:szCs w:val="24"/>
            <w:u w:val="single"/>
            <w:lang w:val="en"/>
          </w:rPr>
          <w:t>https://skillsforlearning.leedsbeckett.ac.uk/preview/content/models/04.shtml</w:t>
        </w:r>
      </w:hyperlink>
      <w:r w:rsidRPr="00DF629C">
        <w:rPr>
          <w:rFonts w:ascii="Arial" w:hAnsi="Arial" w:cs="Arial"/>
          <w:sz w:val="24"/>
          <w:szCs w:val="24"/>
          <w:lang w:val="en"/>
        </w:rPr>
        <w:t xml:space="preserve"> (Accessed 2</w:t>
      </w:r>
      <w:r w:rsidRPr="00DF629C">
        <w:rPr>
          <w:rFonts w:ascii="Arial" w:hAnsi="Arial" w:cs="Arial"/>
          <w:sz w:val="24"/>
          <w:szCs w:val="24"/>
          <w:vertAlign w:val="superscript"/>
          <w:lang w:val="en"/>
        </w:rPr>
        <w:t>nd</w:t>
      </w:r>
      <w:r w:rsidRPr="00DF629C">
        <w:rPr>
          <w:rFonts w:ascii="Arial" w:hAnsi="Arial" w:cs="Arial"/>
          <w:sz w:val="24"/>
          <w:szCs w:val="24"/>
          <w:lang w:val="en"/>
        </w:rPr>
        <w:t xml:space="preserve"> June 2019).</w:t>
      </w:r>
    </w:p>
    <w:p w:rsidR="00DF629C" w:rsidRPr="00DF629C" w:rsidRDefault="00DF629C" w:rsidP="00DF629C">
      <w:pPr>
        <w:spacing w:line="240" w:lineRule="auto"/>
        <w:rPr>
          <w:rFonts w:ascii="Arial" w:hAnsi="Arial" w:cs="Arial"/>
          <w:sz w:val="24"/>
          <w:szCs w:val="24"/>
          <w:lang w:val="en"/>
        </w:rPr>
      </w:pPr>
    </w:p>
    <w:p w:rsidR="00DF629C" w:rsidRPr="00DF629C" w:rsidRDefault="00DF629C" w:rsidP="00DF629C">
      <w:pPr>
        <w:rPr>
          <w:rFonts w:ascii="Arial" w:hAnsi="Arial" w:cs="Arial"/>
          <w:color w:val="000000" w:themeColor="text1"/>
          <w:sz w:val="24"/>
          <w:szCs w:val="24"/>
          <w:u w:val="single"/>
          <w:lang w:val="en"/>
        </w:rPr>
      </w:pPr>
      <w:r w:rsidRPr="00DF629C">
        <w:rPr>
          <w:rFonts w:ascii="Arial" w:hAnsi="Arial" w:cs="Arial"/>
          <w:sz w:val="24"/>
          <w:szCs w:val="24"/>
        </w:rPr>
        <w:t xml:space="preserve">Lifelong Learning with OT (2016) </w:t>
      </w:r>
      <w:hyperlink r:id="rId37" w:history="1">
        <w:r w:rsidRPr="00DF629C">
          <w:rPr>
            <w:rFonts w:ascii="Arial" w:hAnsi="Arial" w:cs="Arial"/>
            <w:sz w:val="24"/>
            <w:szCs w:val="24"/>
            <w:u w:val="single"/>
            <w:lang w:val="en"/>
          </w:rPr>
          <w:t>Guide to models of reflection – when &amp; why should you use different ones?</w:t>
        </w:r>
      </w:hyperlink>
      <w:r w:rsidRPr="00DF629C">
        <w:rPr>
          <w:rFonts w:ascii="Arial" w:hAnsi="Arial" w:cs="Arial"/>
          <w:sz w:val="24"/>
          <w:szCs w:val="24"/>
          <w:lang w:val="en"/>
        </w:rPr>
        <w:t xml:space="preserve"> Available at: </w:t>
      </w:r>
      <w:hyperlink r:id="rId38" w:history="1">
        <w:r w:rsidRPr="00DF629C">
          <w:rPr>
            <w:rFonts w:ascii="Arial" w:hAnsi="Arial" w:cs="Arial"/>
            <w:color w:val="5B9BD5" w:themeColor="accent1"/>
            <w:sz w:val="24"/>
            <w:szCs w:val="24"/>
            <w:u w:val="single"/>
            <w:lang w:val="en"/>
          </w:rPr>
          <w:t xml:space="preserve">https://lifelonglearningwithot.wordpress.com/2016/05/02/different-models-of-reflection-using-them-to-help-me-reflect/ </w:t>
        </w:r>
        <w:r w:rsidRPr="00DF629C">
          <w:rPr>
            <w:rFonts w:ascii="Arial" w:hAnsi="Arial" w:cs="Arial"/>
            <w:color w:val="000000" w:themeColor="text1"/>
            <w:sz w:val="24"/>
            <w:szCs w:val="24"/>
            <w:u w:val="single"/>
            <w:lang w:val="en"/>
          </w:rPr>
          <w:t>(Accessed</w:t>
        </w:r>
      </w:hyperlink>
      <w:r w:rsidRPr="00DF629C">
        <w:rPr>
          <w:rFonts w:ascii="Arial" w:hAnsi="Arial" w:cs="Arial"/>
          <w:color w:val="000000" w:themeColor="text1"/>
          <w:sz w:val="24"/>
          <w:szCs w:val="24"/>
          <w:u w:val="single"/>
          <w:lang w:val="en"/>
        </w:rPr>
        <w:t xml:space="preserve"> 1</w:t>
      </w:r>
      <w:r w:rsidRPr="00DF629C">
        <w:rPr>
          <w:rFonts w:ascii="Arial" w:hAnsi="Arial" w:cs="Arial"/>
          <w:color w:val="000000" w:themeColor="text1"/>
          <w:sz w:val="24"/>
          <w:szCs w:val="24"/>
          <w:u w:val="single"/>
          <w:vertAlign w:val="superscript"/>
          <w:lang w:val="en"/>
        </w:rPr>
        <w:t>st</w:t>
      </w:r>
      <w:r w:rsidRPr="00DF629C">
        <w:rPr>
          <w:rFonts w:ascii="Arial" w:hAnsi="Arial" w:cs="Arial"/>
          <w:color w:val="000000" w:themeColor="text1"/>
          <w:sz w:val="24"/>
          <w:szCs w:val="24"/>
          <w:u w:val="single"/>
          <w:lang w:val="en"/>
        </w:rPr>
        <w:t xml:space="preserve"> June 2019).</w:t>
      </w:r>
    </w:p>
    <w:p w:rsidR="00DF629C" w:rsidRPr="00DF629C" w:rsidRDefault="00DF629C" w:rsidP="00DF629C">
      <w:pPr>
        <w:rPr>
          <w:rFonts w:ascii="Arial" w:hAnsi="Arial" w:cs="Arial"/>
          <w:color w:val="000000" w:themeColor="text1"/>
          <w:sz w:val="24"/>
          <w:szCs w:val="24"/>
          <w:u w:val="single"/>
          <w:lang w:val="en"/>
        </w:rPr>
      </w:pPr>
    </w:p>
    <w:p w:rsidR="00DF629C" w:rsidRPr="00DF629C" w:rsidRDefault="00DF629C" w:rsidP="00DF629C">
      <w:pPr>
        <w:spacing w:after="262"/>
        <w:ind w:left="23" w:hanging="10"/>
        <w:rPr>
          <w:rFonts w:ascii="Arial" w:eastAsia="Calibri" w:hAnsi="Arial" w:cs="Arial"/>
          <w:color w:val="000000" w:themeColor="text1"/>
          <w:sz w:val="24"/>
          <w:szCs w:val="24"/>
          <w:lang w:eastAsia="en-GB"/>
        </w:rPr>
      </w:pPr>
      <w:r w:rsidRPr="00DF629C">
        <w:rPr>
          <w:rFonts w:ascii="Arial" w:eastAsia="Calibri" w:hAnsi="Arial" w:cs="Arial"/>
          <w:color w:val="181717"/>
          <w:sz w:val="24"/>
          <w:szCs w:val="24"/>
          <w:lang w:eastAsia="en-GB"/>
        </w:rPr>
        <w:t xml:space="preserve">Middleton, R. (2017). </w:t>
      </w:r>
      <w:r w:rsidRPr="00DF629C">
        <w:rPr>
          <w:rFonts w:ascii="Arial" w:eastAsia="Calibri" w:hAnsi="Arial" w:cs="Arial"/>
          <w:i/>
          <w:color w:val="181717"/>
          <w:sz w:val="24"/>
          <w:szCs w:val="24"/>
          <w:lang w:eastAsia="en-GB"/>
        </w:rPr>
        <w:t>Critical Reflection on Practice Development.</w:t>
      </w:r>
      <w:r w:rsidRPr="00DF629C">
        <w:rPr>
          <w:rFonts w:ascii="Arial" w:eastAsia="Calibri" w:hAnsi="Arial" w:cs="Arial"/>
          <w:color w:val="181717"/>
          <w:sz w:val="24"/>
          <w:szCs w:val="24"/>
          <w:lang w:eastAsia="en-GB"/>
        </w:rPr>
        <w:t xml:space="preserve"> Available at: </w:t>
      </w:r>
      <w:hyperlink r:id="rId39" w:history="1">
        <w:r w:rsidRPr="00DF629C">
          <w:rPr>
            <w:rFonts w:ascii="Arial" w:eastAsia="Calibri" w:hAnsi="Arial" w:cs="Arial"/>
            <w:color w:val="0563C1" w:themeColor="hyperlink"/>
            <w:sz w:val="24"/>
            <w:szCs w:val="24"/>
            <w:u w:val="single"/>
            <w:lang w:eastAsia="en-GB"/>
          </w:rPr>
          <w:t>https://doi.org/10.19043/ipdj.71.004</w:t>
        </w:r>
      </w:hyperlink>
      <w:r w:rsidRPr="00DF629C">
        <w:rPr>
          <w:rFonts w:ascii="Arial" w:eastAsia="Calibri" w:hAnsi="Arial" w:cs="Arial"/>
          <w:color w:val="0563C1" w:themeColor="hyperlink"/>
          <w:sz w:val="24"/>
          <w:szCs w:val="24"/>
          <w:u w:val="single"/>
          <w:lang w:eastAsia="en-GB"/>
        </w:rPr>
        <w:t xml:space="preserve"> </w:t>
      </w:r>
      <w:r w:rsidRPr="00DF629C">
        <w:rPr>
          <w:rFonts w:ascii="Arial" w:eastAsia="Calibri" w:hAnsi="Arial" w:cs="Arial"/>
          <w:color w:val="000000" w:themeColor="text1"/>
          <w:sz w:val="24"/>
          <w:szCs w:val="24"/>
          <w:lang w:eastAsia="en-GB"/>
        </w:rPr>
        <w:t>(Accessed 1</w:t>
      </w:r>
      <w:r w:rsidRPr="00DF629C">
        <w:rPr>
          <w:rFonts w:ascii="Arial" w:eastAsia="Calibri" w:hAnsi="Arial" w:cs="Arial"/>
          <w:color w:val="000000" w:themeColor="text1"/>
          <w:sz w:val="24"/>
          <w:szCs w:val="24"/>
          <w:vertAlign w:val="superscript"/>
          <w:lang w:eastAsia="en-GB"/>
        </w:rPr>
        <w:t>st</w:t>
      </w:r>
      <w:r w:rsidRPr="00DF629C">
        <w:rPr>
          <w:rFonts w:ascii="Arial" w:eastAsia="Calibri" w:hAnsi="Arial" w:cs="Arial"/>
          <w:color w:val="000000" w:themeColor="text1"/>
          <w:sz w:val="24"/>
          <w:szCs w:val="24"/>
          <w:lang w:eastAsia="en-GB"/>
        </w:rPr>
        <w:t xml:space="preserve"> June 2019).</w:t>
      </w:r>
    </w:p>
    <w:p w:rsidR="00DF629C" w:rsidRPr="00DF629C" w:rsidRDefault="00DF629C" w:rsidP="00DF629C">
      <w:pPr>
        <w:spacing w:after="262"/>
        <w:ind w:left="23" w:hanging="10"/>
        <w:rPr>
          <w:rFonts w:ascii="Arial" w:eastAsia="Calibri" w:hAnsi="Arial" w:cs="Arial"/>
          <w:color w:val="000000" w:themeColor="text1"/>
          <w:sz w:val="24"/>
          <w:szCs w:val="24"/>
          <w:lang w:eastAsia="en-GB"/>
        </w:rPr>
      </w:pPr>
    </w:p>
    <w:p w:rsidR="00DF629C" w:rsidRPr="00DF629C" w:rsidRDefault="00DF629C" w:rsidP="00DF629C">
      <w:pPr>
        <w:jc w:val="both"/>
        <w:rPr>
          <w:rFonts w:ascii="Arial" w:hAnsi="Arial" w:cs="Arial"/>
          <w:color w:val="333333"/>
          <w:kern w:val="36"/>
          <w:sz w:val="24"/>
          <w:szCs w:val="24"/>
          <w:lang w:val="en"/>
        </w:rPr>
      </w:pPr>
      <w:r w:rsidRPr="00DF629C">
        <w:rPr>
          <w:rFonts w:ascii="Arial" w:hAnsi="Arial" w:cs="Arial"/>
          <w:color w:val="333333"/>
          <w:kern w:val="36"/>
          <w:sz w:val="24"/>
          <w:szCs w:val="24"/>
          <w:lang w:val="en"/>
        </w:rPr>
        <w:t xml:space="preserve">Mind Tools. (2019). </w:t>
      </w:r>
      <w:r w:rsidRPr="00DF629C">
        <w:rPr>
          <w:rFonts w:ascii="Arial" w:hAnsi="Arial" w:cs="Arial"/>
          <w:i/>
          <w:color w:val="333333"/>
          <w:kern w:val="36"/>
          <w:sz w:val="24"/>
          <w:szCs w:val="24"/>
          <w:lang w:val="en"/>
        </w:rPr>
        <w:t>VAK Learning Styles.</w:t>
      </w:r>
      <w:r w:rsidRPr="00DF629C">
        <w:rPr>
          <w:rFonts w:ascii="Arial" w:hAnsi="Arial" w:cs="Arial"/>
          <w:color w:val="333333"/>
          <w:kern w:val="36"/>
          <w:sz w:val="24"/>
          <w:szCs w:val="24"/>
          <w:lang w:val="en"/>
        </w:rPr>
        <w:t xml:space="preserve"> Available at: </w:t>
      </w:r>
      <w:hyperlink r:id="rId40" w:history="1">
        <w:r w:rsidRPr="00DF629C">
          <w:rPr>
            <w:rFonts w:ascii="Arial" w:hAnsi="Arial" w:cs="Arial"/>
            <w:color w:val="0563C1" w:themeColor="hyperlink"/>
            <w:kern w:val="36"/>
            <w:sz w:val="24"/>
            <w:szCs w:val="24"/>
            <w:u w:val="single"/>
            <w:lang w:val="en"/>
          </w:rPr>
          <w:t>https://www.mindtools.com/pages/article/vak-learning-styles.htm</w:t>
        </w:r>
      </w:hyperlink>
      <w:r w:rsidRPr="00DF629C">
        <w:rPr>
          <w:rFonts w:ascii="Arial" w:hAnsi="Arial" w:cs="Arial"/>
          <w:color w:val="333333"/>
          <w:kern w:val="36"/>
          <w:sz w:val="24"/>
          <w:szCs w:val="24"/>
          <w:lang w:val="en"/>
        </w:rPr>
        <w:t xml:space="preserve"> (Accessed 2nd June 2019).</w:t>
      </w:r>
    </w:p>
    <w:p w:rsidR="00DF629C" w:rsidRPr="00DF629C" w:rsidRDefault="00DF629C" w:rsidP="00DF629C">
      <w:pPr>
        <w:jc w:val="both"/>
        <w:rPr>
          <w:rFonts w:ascii="Arial" w:hAnsi="Arial" w:cs="Arial"/>
          <w:color w:val="333333"/>
          <w:kern w:val="36"/>
          <w:sz w:val="24"/>
          <w:szCs w:val="24"/>
          <w:lang w:val="en"/>
        </w:rPr>
      </w:pPr>
    </w:p>
    <w:p w:rsidR="00DF629C" w:rsidRPr="00DF629C" w:rsidRDefault="00DF629C" w:rsidP="00DF629C">
      <w:pPr>
        <w:spacing w:line="240" w:lineRule="auto"/>
        <w:rPr>
          <w:rFonts w:ascii="Arial" w:hAnsi="Arial" w:cs="Arial"/>
          <w:color w:val="000000" w:themeColor="text1"/>
          <w:sz w:val="24"/>
          <w:szCs w:val="24"/>
        </w:rPr>
      </w:pPr>
      <w:r w:rsidRPr="00DF629C">
        <w:rPr>
          <w:rFonts w:ascii="Arial" w:hAnsi="Arial" w:cs="Arial"/>
          <w:sz w:val="24"/>
          <w:szCs w:val="24"/>
          <w:lang w:val="en"/>
        </w:rPr>
        <w:t xml:space="preserve">Oxford Brookes University. (2019). </w:t>
      </w:r>
      <w:r w:rsidRPr="00DF629C">
        <w:rPr>
          <w:rFonts w:ascii="Arial" w:hAnsi="Arial" w:cs="Arial"/>
          <w:i/>
          <w:sz w:val="24"/>
          <w:szCs w:val="24"/>
          <w:lang w:val="en"/>
        </w:rPr>
        <w:t xml:space="preserve">Study Skills. </w:t>
      </w:r>
      <w:r w:rsidRPr="00DF629C">
        <w:rPr>
          <w:rFonts w:ascii="Arial" w:hAnsi="Arial" w:cs="Arial"/>
          <w:sz w:val="24"/>
          <w:szCs w:val="24"/>
          <w:lang w:val="en"/>
        </w:rPr>
        <w:t>Available at:</w:t>
      </w:r>
      <w:r w:rsidRPr="00DF629C">
        <w:rPr>
          <w:rFonts w:ascii="Arial" w:hAnsi="Arial" w:cs="Arial"/>
          <w:sz w:val="24"/>
          <w:szCs w:val="24"/>
        </w:rPr>
        <w:t xml:space="preserve"> </w:t>
      </w:r>
      <w:hyperlink r:id="rId41" w:history="1">
        <w:r w:rsidRPr="00DF629C">
          <w:rPr>
            <w:rFonts w:ascii="Arial" w:hAnsi="Arial" w:cs="Arial"/>
            <w:color w:val="0563C1" w:themeColor="hyperlink"/>
            <w:sz w:val="24"/>
            <w:szCs w:val="24"/>
            <w:u w:val="single"/>
            <w:lang w:val="en"/>
          </w:rPr>
          <w:t>https://www.brookes.ac.uk/students/upgrade/study-skills/reflective-writing-gibbs/</w:t>
        </w:r>
      </w:hyperlink>
      <w:r w:rsidRPr="00DF629C">
        <w:rPr>
          <w:rFonts w:ascii="Arial" w:hAnsi="Arial" w:cs="Arial"/>
          <w:color w:val="0563C1" w:themeColor="hyperlink"/>
          <w:sz w:val="24"/>
          <w:szCs w:val="24"/>
          <w:u w:val="single"/>
          <w:lang w:val="en"/>
        </w:rPr>
        <w:t xml:space="preserve"> </w:t>
      </w:r>
      <w:r w:rsidRPr="00DF629C">
        <w:rPr>
          <w:rFonts w:ascii="Arial" w:hAnsi="Arial" w:cs="Arial"/>
          <w:color w:val="000000" w:themeColor="text1"/>
          <w:sz w:val="24"/>
          <w:szCs w:val="24"/>
          <w:lang w:val="en"/>
        </w:rPr>
        <w:t>(Accessed 2</w:t>
      </w:r>
      <w:r w:rsidRPr="00DF629C">
        <w:rPr>
          <w:rFonts w:ascii="Arial" w:hAnsi="Arial" w:cs="Arial"/>
          <w:color w:val="000000" w:themeColor="text1"/>
          <w:sz w:val="24"/>
          <w:szCs w:val="24"/>
          <w:vertAlign w:val="superscript"/>
          <w:lang w:val="en"/>
        </w:rPr>
        <w:t>nd</w:t>
      </w:r>
      <w:r w:rsidRPr="00DF629C">
        <w:rPr>
          <w:rFonts w:ascii="Arial" w:hAnsi="Arial" w:cs="Arial"/>
          <w:color w:val="000000" w:themeColor="text1"/>
          <w:sz w:val="24"/>
          <w:szCs w:val="24"/>
          <w:lang w:val="en"/>
        </w:rPr>
        <w:t xml:space="preserve"> June 2019).</w:t>
      </w:r>
    </w:p>
    <w:p w:rsidR="00DF629C" w:rsidRPr="00DF629C" w:rsidRDefault="00DF629C" w:rsidP="00DF629C">
      <w:pPr>
        <w:rPr>
          <w:rFonts w:ascii="Arial" w:hAnsi="Arial" w:cs="Arial"/>
          <w:sz w:val="24"/>
          <w:szCs w:val="24"/>
        </w:rPr>
      </w:pPr>
      <w:r w:rsidRPr="00DF629C">
        <w:rPr>
          <w:rFonts w:ascii="Arial" w:hAnsi="Arial" w:cs="Arial"/>
          <w:sz w:val="24"/>
          <w:szCs w:val="24"/>
        </w:rPr>
        <w:lastRenderedPageBreak/>
        <w:t xml:space="preserve">Pacey. (2016). </w:t>
      </w:r>
      <w:r w:rsidRPr="00DF629C">
        <w:rPr>
          <w:rFonts w:ascii="Arial" w:hAnsi="Arial" w:cs="Arial"/>
          <w:i/>
          <w:sz w:val="24"/>
          <w:szCs w:val="24"/>
        </w:rPr>
        <w:t xml:space="preserve">Developing Self Reflective Practice. </w:t>
      </w:r>
      <w:r w:rsidRPr="00DF629C">
        <w:rPr>
          <w:rFonts w:ascii="Arial" w:hAnsi="Arial" w:cs="Arial"/>
          <w:sz w:val="24"/>
          <w:szCs w:val="24"/>
        </w:rPr>
        <w:t xml:space="preserve">Available at: </w:t>
      </w:r>
      <w:hyperlink r:id="rId42" w:history="1">
        <w:r w:rsidRPr="00DF629C">
          <w:rPr>
            <w:rFonts w:ascii="Arial" w:hAnsi="Arial" w:cs="Arial"/>
            <w:color w:val="0563C1" w:themeColor="hyperlink"/>
            <w:sz w:val="24"/>
            <w:szCs w:val="24"/>
            <w:u w:val="single"/>
          </w:rPr>
          <w:t>https://webcache.googleusercontent.com/search?q=cache:AsZHwItKI3oJ:https://www.pacey.org.uk/Pacey/media/Website-files/PACEY%2520member%2520practice%2520guides%2520(PDFs)/PG04-self-reflective-practice.pdf+&amp;cd=4&amp;hl=en&amp;ct=clnk&amp;gl=uk</w:t>
        </w:r>
      </w:hyperlink>
      <w:r w:rsidRPr="00DF629C">
        <w:rPr>
          <w:rFonts w:ascii="Arial" w:hAnsi="Arial" w:cs="Arial"/>
          <w:sz w:val="24"/>
          <w:szCs w:val="24"/>
        </w:rPr>
        <w:t xml:space="preserve"> (Accessed 3</w:t>
      </w:r>
      <w:r w:rsidRPr="00DF629C">
        <w:rPr>
          <w:rFonts w:ascii="Arial" w:hAnsi="Arial" w:cs="Arial"/>
          <w:sz w:val="24"/>
          <w:szCs w:val="24"/>
          <w:vertAlign w:val="superscript"/>
        </w:rPr>
        <w:t>rd</w:t>
      </w:r>
      <w:r w:rsidRPr="00DF629C">
        <w:rPr>
          <w:rFonts w:ascii="Arial" w:hAnsi="Arial" w:cs="Arial"/>
          <w:sz w:val="24"/>
          <w:szCs w:val="24"/>
        </w:rPr>
        <w:t xml:space="preserve"> June 2019).</w:t>
      </w:r>
    </w:p>
    <w:p w:rsidR="00DF629C" w:rsidRPr="00DF629C" w:rsidRDefault="00DF629C" w:rsidP="00DF629C">
      <w:pPr>
        <w:rPr>
          <w:rFonts w:ascii="Arial" w:hAnsi="Arial" w:cs="Arial"/>
          <w:sz w:val="24"/>
          <w:szCs w:val="24"/>
        </w:rPr>
      </w:pPr>
    </w:p>
    <w:p w:rsidR="00DF629C" w:rsidRPr="00DF629C" w:rsidRDefault="00DF629C" w:rsidP="00DF629C">
      <w:pPr>
        <w:rPr>
          <w:rFonts w:ascii="Arial" w:hAnsi="Arial" w:cs="Arial"/>
          <w:sz w:val="24"/>
          <w:szCs w:val="24"/>
        </w:rPr>
      </w:pPr>
      <w:r w:rsidRPr="00DF629C">
        <w:rPr>
          <w:rFonts w:ascii="Arial" w:hAnsi="Arial" w:cs="Arial"/>
          <w:sz w:val="24"/>
          <w:szCs w:val="24"/>
        </w:rPr>
        <w:t xml:space="preserve">Paige – Smith, A. and Craft, A. (2008) </w:t>
      </w:r>
      <w:r w:rsidRPr="00DF629C">
        <w:rPr>
          <w:rFonts w:ascii="Arial" w:hAnsi="Arial" w:cs="Arial"/>
          <w:i/>
          <w:sz w:val="24"/>
          <w:szCs w:val="24"/>
        </w:rPr>
        <w:t xml:space="preserve">Developing Reflective Practice in the Early Years. </w:t>
      </w:r>
      <w:r w:rsidRPr="00DF629C">
        <w:rPr>
          <w:rFonts w:ascii="Arial" w:hAnsi="Arial" w:cs="Arial"/>
          <w:sz w:val="24"/>
          <w:szCs w:val="24"/>
        </w:rPr>
        <w:t>England: Open University Press.</w:t>
      </w:r>
    </w:p>
    <w:p w:rsidR="00DF629C" w:rsidRPr="00DF629C" w:rsidRDefault="00DF629C" w:rsidP="00DF629C">
      <w:pPr>
        <w:rPr>
          <w:rFonts w:ascii="Arial" w:hAnsi="Arial" w:cs="Arial"/>
          <w:sz w:val="24"/>
          <w:szCs w:val="24"/>
        </w:rPr>
      </w:pPr>
    </w:p>
    <w:p w:rsidR="00DF629C" w:rsidRPr="00DF629C" w:rsidRDefault="00DF629C" w:rsidP="00DF629C">
      <w:pPr>
        <w:rPr>
          <w:rFonts w:ascii="Arial" w:hAnsi="Arial" w:cs="Arial"/>
          <w:sz w:val="24"/>
          <w:szCs w:val="24"/>
          <w:lang w:val="en"/>
        </w:rPr>
      </w:pPr>
      <w:r w:rsidRPr="00DF629C">
        <w:rPr>
          <w:rFonts w:ascii="Arial" w:hAnsi="Arial" w:cs="Arial"/>
          <w:sz w:val="24"/>
          <w:szCs w:val="24"/>
          <w:lang w:val="en"/>
        </w:rPr>
        <w:t xml:space="preserve">Potter, Christopher. (2015). Leadership development: An applied comparison of Gibbs’ Reflective Cycle and </w:t>
      </w:r>
      <w:proofErr w:type="spellStart"/>
      <w:r w:rsidRPr="00DF629C">
        <w:rPr>
          <w:rFonts w:ascii="Arial" w:hAnsi="Arial" w:cs="Arial"/>
          <w:sz w:val="24"/>
          <w:szCs w:val="24"/>
          <w:lang w:val="en"/>
        </w:rPr>
        <w:t>Scharmer’s</w:t>
      </w:r>
      <w:proofErr w:type="spellEnd"/>
      <w:r w:rsidRPr="00DF629C">
        <w:rPr>
          <w:rFonts w:ascii="Arial" w:hAnsi="Arial" w:cs="Arial"/>
          <w:sz w:val="24"/>
          <w:szCs w:val="24"/>
          <w:lang w:val="en"/>
        </w:rPr>
        <w:t xml:space="preserve"> Theory U. </w:t>
      </w:r>
      <w:r w:rsidRPr="00DF629C">
        <w:rPr>
          <w:rFonts w:ascii="Arial" w:hAnsi="Arial" w:cs="Arial"/>
          <w:i/>
          <w:iCs/>
          <w:sz w:val="24"/>
          <w:szCs w:val="24"/>
          <w:lang w:val="en"/>
        </w:rPr>
        <w:t>Industrial &amp; Commercial Training,</w:t>
      </w:r>
      <w:r w:rsidRPr="00DF629C">
        <w:rPr>
          <w:rFonts w:ascii="Arial" w:hAnsi="Arial" w:cs="Arial"/>
          <w:sz w:val="24"/>
          <w:szCs w:val="24"/>
          <w:lang w:val="en"/>
        </w:rPr>
        <w:t xml:space="preserve"> </w:t>
      </w:r>
      <w:r w:rsidRPr="00DF629C">
        <w:rPr>
          <w:rFonts w:ascii="Arial" w:hAnsi="Arial" w:cs="Arial"/>
          <w:i/>
          <w:iCs/>
          <w:sz w:val="24"/>
          <w:szCs w:val="24"/>
          <w:lang w:val="en"/>
        </w:rPr>
        <w:t>47</w:t>
      </w:r>
      <w:r w:rsidRPr="00DF629C">
        <w:rPr>
          <w:rFonts w:ascii="Arial" w:hAnsi="Arial" w:cs="Arial"/>
          <w:sz w:val="24"/>
          <w:szCs w:val="24"/>
          <w:lang w:val="en"/>
        </w:rPr>
        <w:t>(6), 336-343.</w:t>
      </w:r>
    </w:p>
    <w:p w:rsidR="00DF629C" w:rsidRPr="00DF629C" w:rsidRDefault="00DF629C" w:rsidP="00DF629C">
      <w:pPr>
        <w:rPr>
          <w:rFonts w:ascii="Arial" w:hAnsi="Arial" w:cs="Arial"/>
          <w:sz w:val="24"/>
          <w:szCs w:val="24"/>
          <w:lang w:val="en"/>
        </w:rPr>
      </w:pPr>
    </w:p>
    <w:p w:rsidR="00DF629C" w:rsidRPr="00DF629C" w:rsidRDefault="00DF629C" w:rsidP="00DF629C">
      <w:pPr>
        <w:jc w:val="both"/>
        <w:rPr>
          <w:rFonts w:ascii="Arial" w:hAnsi="Arial" w:cs="Arial"/>
          <w:sz w:val="24"/>
          <w:szCs w:val="24"/>
          <w:lang w:val="en"/>
        </w:rPr>
      </w:pPr>
      <w:r w:rsidRPr="00DF629C">
        <w:rPr>
          <w:rFonts w:ascii="Arial" w:hAnsi="Arial" w:cs="Arial"/>
          <w:sz w:val="24"/>
          <w:szCs w:val="24"/>
          <w:lang w:val="en"/>
        </w:rPr>
        <w:t xml:space="preserve">Robson, S., and </w:t>
      </w:r>
      <w:proofErr w:type="spellStart"/>
      <w:r w:rsidRPr="00DF629C">
        <w:rPr>
          <w:rFonts w:ascii="Arial" w:hAnsi="Arial" w:cs="Arial"/>
          <w:sz w:val="24"/>
          <w:szCs w:val="24"/>
          <w:lang w:val="en"/>
        </w:rPr>
        <w:t>Smedley</w:t>
      </w:r>
      <w:proofErr w:type="spellEnd"/>
      <w:r w:rsidRPr="00DF629C">
        <w:rPr>
          <w:rFonts w:ascii="Arial" w:hAnsi="Arial" w:cs="Arial"/>
          <w:sz w:val="24"/>
          <w:szCs w:val="24"/>
          <w:lang w:val="en"/>
        </w:rPr>
        <w:t xml:space="preserve">, S. (2016). </w:t>
      </w:r>
      <w:r w:rsidRPr="00DF629C">
        <w:rPr>
          <w:rFonts w:ascii="Arial" w:hAnsi="Arial" w:cs="Arial"/>
          <w:i/>
          <w:sz w:val="24"/>
          <w:szCs w:val="24"/>
          <w:lang w:val="en"/>
        </w:rPr>
        <w:t xml:space="preserve">Education in Early Childhood; First Things First. </w:t>
      </w:r>
      <w:r w:rsidRPr="00DF629C">
        <w:rPr>
          <w:rFonts w:ascii="Arial" w:hAnsi="Arial" w:cs="Arial"/>
          <w:sz w:val="24"/>
          <w:szCs w:val="24"/>
          <w:lang w:val="en"/>
        </w:rPr>
        <w:t xml:space="preserve">London: David Fulton Publishers. </w:t>
      </w:r>
    </w:p>
    <w:p w:rsidR="00DF629C" w:rsidRPr="00DF629C" w:rsidRDefault="00DF629C" w:rsidP="00DF629C">
      <w:pPr>
        <w:jc w:val="both"/>
        <w:rPr>
          <w:rFonts w:ascii="Arial" w:hAnsi="Arial" w:cs="Arial"/>
          <w:sz w:val="24"/>
          <w:szCs w:val="24"/>
          <w:lang w:val="en"/>
        </w:rPr>
      </w:pPr>
    </w:p>
    <w:p w:rsidR="00DF629C" w:rsidRPr="00DF629C" w:rsidRDefault="00DF629C" w:rsidP="00DF629C">
      <w:pPr>
        <w:jc w:val="both"/>
        <w:rPr>
          <w:rFonts w:ascii="Arial" w:hAnsi="Arial" w:cs="Arial"/>
          <w:sz w:val="24"/>
          <w:szCs w:val="24"/>
          <w:lang w:val="en"/>
        </w:rPr>
      </w:pPr>
      <w:r w:rsidRPr="00DF629C">
        <w:rPr>
          <w:rFonts w:ascii="Arial" w:hAnsi="Arial" w:cs="Arial"/>
          <w:sz w:val="24"/>
          <w:szCs w:val="24"/>
        </w:rPr>
        <w:t xml:space="preserve">Save the Children. (2016). </w:t>
      </w:r>
      <w:r w:rsidRPr="00DF629C">
        <w:rPr>
          <w:rFonts w:ascii="Arial" w:hAnsi="Arial" w:cs="Arial"/>
          <w:i/>
          <w:sz w:val="24"/>
          <w:szCs w:val="24"/>
        </w:rPr>
        <w:t>Making an Impact for Children: 2016 Highlights.</w:t>
      </w:r>
      <w:r w:rsidRPr="00DF629C">
        <w:rPr>
          <w:rFonts w:ascii="Arial" w:hAnsi="Arial" w:cs="Arial"/>
          <w:sz w:val="24"/>
          <w:szCs w:val="24"/>
        </w:rPr>
        <w:t xml:space="preserve"> Available at:</w:t>
      </w:r>
      <w:r w:rsidRPr="00DF629C">
        <w:rPr>
          <w:rFonts w:ascii="Arial" w:hAnsi="Arial" w:cs="Arial"/>
          <w:i/>
          <w:sz w:val="24"/>
          <w:szCs w:val="24"/>
        </w:rPr>
        <w:t xml:space="preserve"> </w:t>
      </w:r>
      <w:hyperlink r:id="rId43" w:history="1">
        <w:r w:rsidRPr="00DF629C">
          <w:rPr>
            <w:rFonts w:ascii="Arial" w:hAnsi="Arial" w:cs="Arial"/>
            <w:color w:val="0563C1" w:themeColor="hyperlink"/>
            <w:sz w:val="24"/>
            <w:szCs w:val="24"/>
            <w:u w:val="single"/>
            <w:lang w:val="en"/>
          </w:rPr>
          <w:t>https://www.savethechildren.org/.../</w:t>
        </w:r>
        <w:r w:rsidRPr="00DF629C">
          <w:rPr>
            <w:rFonts w:ascii="Arial" w:hAnsi="Arial" w:cs="Arial"/>
            <w:b/>
            <w:bCs/>
            <w:color w:val="0563C1" w:themeColor="hyperlink"/>
            <w:sz w:val="24"/>
            <w:szCs w:val="24"/>
            <w:u w:val="single"/>
            <w:lang w:val="en"/>
          </w:rPr>
          <w:t>reports</w:t>
        </w:r>
        <w:r w:rsidRPr="00DF629C">
          <w:rPr>
            <w:rFonts w:ascii="Arial" w:hAnsi="Arial" w:cs="Arial"/>
            <w:color w:val="0563C1" w:themeColor="hyperlink"/>
            <w:sz w:val="24"/>
            <w:szCs w:val="24"/>
            <w:u w:val="single"/>
            <w:lang w:val="en"/>
          </w:rPr>
          <w:t>/.../highlights-</w:t>
        </w:r>
        <w:r w:rsidRPr="00DF629C">
          <w:rPr>
            <w:rFonts w:ascii="Arial" w:hAnsi="Arial" w:cs="Arial"/>
            <w:b/>
            <w:bCs/>
            <w:color w:val="0563C1" w:themeColor="hyperlink"/>
            <w:sz w:val="24"/>
            <w:szCs w:val="24"/>
            <w:u w:val="single"/>
            <w:lang w:val="en"/>
          </w:rPr>
          <w:t>2016</w:t>
        </w:r>
        <w:r w:rsidRPr="00DF629C">
          <w:rPr>
            <w:rFonts w:ascii="Arial" w:hAnsi="Arial" w:cs="Arial"/>
            <w:color w:val="0563C1" w:themeColor="hyperlink"/>
            <w:sz w:val="24"/>
            <w:szCs w:val="24"/>
            <w:u w:val="single"/>
            <w:lang w:val="en"/>
          </w:rPr>
          <w:t>-</w:t>
        </w:r>
        <w:r w:rsidRPr="00DF629C">
          <w:rPr>
            <w:rFonts w:ascii="Arial" w:hAnsi="Arial" w:cs="Arial"/>
            <w:b/>
            <w:bCs/>
            <w:color w:val="0563C1" w:themeColor="hyperlink"/>
            <w:sz w:val="24"/>
            <w:szCs w:val="24"/>
            <w:u w:val="single"/>
            <w:lang w:val="en"/>
          </w:rPr>
          <w:t>report</w:t>
        </w:r>
        <w:r w:rsidRPr="00DF629C">
          <w:rPr>
            <w:rFonts w:ascii="Arial" w:hAnsi="Arial" w:cs="Arial"/>
            <w:color w:val="0563C1" w:themeColor="hyperlink"/>
            <w:sz w:val="24"/>
            <w:szCs w:val="24"/>
            <w:u w:val="single"/>
            <w:lang w:val="en"/>
          </w:rPr>
          <w:t>.PDF</w:t>
        </w:r>
      </w:hyperlink>
      <w:r w:rsidRPr="00DF629C">
        <w:rPr>
          <w:rFonts w:ascii="Arial" w:hAnsi="Arial" w:cs="Arial"/>
          <w:sz w:val="24"/>
          <w:szCs w:val="24"/>
          <w:lang w:val="en"/>
        </w:rPr>
        <w:t xml:space="preserve"> (Accessed 14th June 2019). </w:t>
      </w:r>
    </w:p>
    <w:p w:rsidR="00DF629C" w:rsidRPr="00DF629C" w:rsidRDefault="00DF629C" w:rsidP="00DF629C">
      <w:pPr>
        <w:jc w:val="both"/>
        <w:rPr>
          <w:rFonts w:ascii="Arial" w:hAnsi="Arial" w:cs="Arial"/>
          <w:sz w:val="24"/>
          <w:szCs w:val="24"/>
          <w:lang w:val="en"/>
        </w:rPr>
      </w:pPr>
    </w:p>
    <w:p w:rsidR="00DF629C" w:rsidRPr="00DF629C" w:rsidRDefault="00DF629C" w:rsidP="00DF629C">
      <w:pPr>
        <w:jc w:val="both"/>
        <w:rPr>
          <w:rFonts w:ascii="Arial" w:hAnsi="Arial" w:cs="Arial"/>
          <w:sz w:val="24"/>
          <w:szCs w:val="24"/>
        </w:rPr>
      </w:pPr>
      <w:r w:rsidRPr="00DF629C">
        <w:rPr>
          <w:rFonts w:ascii="Arial" w:hAnsi="Arial" w:cs="Arial"/>
          <w:sz w:val="24"/>
          <w:szCs w:val="24"/>
        </w:rPr>
        <w:t xml:space="preserve">Sheffield University. (2019). </w:t>
      </w:r>
      <w:r w:rsidRPr="00DF629C">
        <w:rPr>
          <w:rFonts w:ascii="Arial" w:hAnsi="Arial" w:cs="Arial"/>
          <w:i/>
          <w:sz w:val="24"/>
          <w:szCs w:val="24"/>
        </w:rPr>
        <w:t xml:space="preserve">Academic Study Skills: Reflective Practice. </w:t>
      </w:r>
      <w:hyperlink r:id="rId44" w:history="1">
        <w:r w:rsidRPr="00DF629C">
          <w:rPr>
            <w:rFonts w:ascii="Arial" w:hAnsi="Arial" w:cs="Arial"/>
            <w:color w:val="0563C1" w:themeColor="hyperlink"/>
            <w:sz w:val="24"/>
            <w:szCs w:val="24"/>
            <w:u w:val="single"/>
          </w:rPr>
          <w:t>https://www.sheffield.ac.uk/ssid/301/study-skills/university-study/reflective-practice</w:t>
        </w:r>
      </w:hyperlink>
      <w:r w:rsidRPr="00DF629C">
        <w:rPr>
          <w:rFonts w:ascii="Arial" w:hAnsi="Arial" w:cs="Arial"/>
          <w:sz w:val="24"/>
          <w:szCs w:val="24"/>
        </w:rPr>
        <w:t xml:space="preserve"> (Accessed 14th June 2019). </w:t>
      </w:r>
    </w:p>
    <w:p w:rsidR="00DF629C" w:rsidRPr="00DF629C" w:rsidRDefault="00DF629C" w:rsidP="00DF629C">
      <w:pPr>
        <w:jc w:val="both"/>
        <w:rPr>
          <w:rFonts w:ascii="Arial" w:hAnsi="Arial" w:cs="Arial"/>
          <w:sz w:val="24"/>
          <w:szCs w:val="24"/>
        </w:rPr>
      </w:pPr>
    </w:p>
    <w:p w:rsidR="00DF629C" w:rsidRPr="00DF629C" w:rsidRDefault="00DF629C" w:rsidP="00DF629C">
      <w:pPr>
        <w:rPr>
          <w:rFonts w:ascii="Arial" w:hAnsi="Arial" w:cs="Arial"/>
          <w:sz w:val="24"/>
          <w:szCs w:val="24"/>
        </w:rPr>
      </w:pPr>
      <w:proofErr w:type="spellStart"/>
      <w:r w:rsidRPr="00DF629C">
        <w:rPr>
          <w:rFonts w:ascii="Arial" w:hAnsi="Arial" w:cs="Arial"/>
          <w:sz w:val="24"/>
          <w:szCs w:val="24"/>
        </w:rPr>
        <w:t>Siraj</w:t>
      </w:r>
      <w:proofErr w:type="spellEnd"/>
      <w:r w:rsidRPr="00DF629C">
        <w:rPr>
          <w:rFonts w:ascii="Arial" w:hAnsi="Arial" w:cs="Arial"/>
          <w:sz w:val="24"/>
          <w:szCs w:val="24"/>
        </w:rPr>
        <w:t xml:space="preserve">, I., Kingston, D., and </w:t>
      </w:r>
      <w:proofErr w:type="spellStart"/>
      <w:r w:rsidRPr="00DF629C">
        <w:rPr>
          <w:rFonts w:ascii="Arial" w:hAnsi="Arial" w:cs="Arial"/>
          <w:sz w:val="24"/>
          <w:szCs w:val="24"/>
        </w:rPr>
        <w:t>Melhuish</w:t>
      </w:r>
      <w:proofErr w:type="spellEnd"/>
      <w:r w:rsidRPr="00DF629C">
        <w:rPr>
          <w:rFonts w:ascii="Arial" w:hAnsi="Arial" w:cs="Arial"/>
          <w:sz w:val="24"/>
          <w:szCs w:val="24"/>
        </w:rPr>
        <w:t xml:space="preserve">, E. (2015). </w:t>
      </w:r>
      <w:r w:rsidRPr="00DF629C">
        <w:rPr>
          <w:rFonts w:ascii="Arial" w:hAnsi="Arial" w:cs="Arial"/>
          <w:i/>
          <w:sz w:val="24"/>
          <w:szCs w:val="24"/>
        </w:rPr>
        <w:t xml:space="preserve">Assessing Quality in Early Childhood Education and Care: Sustained Shared Thinking and Emotional Well-being (SSTEW) Scale for 2-5 year olds provision. </w:t>
      </w:r>
      <w:r w:rsidRPr="00DF629C">
        <w:rPr>
          <w:rFonts w:ascii="Arial" w:hAnsi="Arial" w:cs="Arial"/>
          <w:sz w:val="24"/>
          <w:szCs w:val="24"/>
        </w:rPr>
        <w:t>London: IOE Press.</w:t>
      </w:r>
    </w:p>
    <w:p w:rsidR="00DF629C" w:rsidRPr="00DF629C" w:rsidRDefault="00DF629C" w:rsidP="00DF629C">
      <w:pPr>
        <w:rPr>
          <w:rFonts w:ascii="Arial" w:hAnsi="Arial" w:cs="Arial"/>
          <w:sz w:val="24"/>
          <w:szCs w:val="24"/>
        </w:rPr>
      </w:pPr>
    </w:p>
    <w:p w:rsidR="00DF629C" w:rsidRPr="00DF629C" w:rsidRDefault="00DF629C" w:rsidP="00DF629C">
      <w:pPr>
        <w:rPr>
          <w:rFonts w:ascii="Arial" w:hAnsi="Arial" w:cs="Arial"/>
          <w:color w:val="000000" w:themeColor="text1"/>
          <w:sz w:val="24"/>
          <w:szCs w:val="24"/>
          <w:lang w:val="en"/>
        </w:rPr>
      </w:pPr>
      <w:r w:rsidRPr="00DF629C">
        <w:rPr>
          <w:rFonts w:ascii="Arial" w:hAnsi="Arial" w:cs="Arial"/>
          <w:sz w:val="24"/>
          <w:szCs w:val="24"/>
        </w:rPr>
        <w:t xml:space="preserve">The University of Edinburgh. (2019) </w:t>
      </w:r>
      <w:r w:rsidRPr="00DF629C">
        <w:rPr>
          <w:rFonts w:ascii="Arial" w:hAnsi="Arial" w:cs="Arial"/>
          <w:i/>
          <w:sz w:val="24"/>
          <w:szCs w:val="24"/>
        </w:rPr>
        <w:t>Reflection Toolkit</w:t>
      </w:r>
      <w:r w:rsidRPr="00DF629C">
        <w:rPr>
          <w:rFonts w:ascii="Arial" w:hAnsi="Arial" w:cs="Arial"/>
          <w:sz w:val="24"/>
          <w:szCs w:val="24"/>
        </w:rPr>
        <w:t xml:space="preserve">. Available at: </w:t>
      </w:r>
      <w:hyperlink r:id="rId45" w:history="1">
        <w:r w:rsidRPr="00DF629C">
          <w:rPr>
            <w:rFonts w:ascii="Arial" w:hAnsi="Arial" w:cs="Arial"/>
            <w:color w:val="0563C1" w:themeColor="hyperlink"/>
            <w:sz w:val="24"/>
            <w:szCs w:val="24"/>
            <w:u w:val="single"/>
            <w:lang w:val="en"/>
          </w:rPr>
          <w:t>https://www.ed.ac.uk/reflection/reflectors-toolkit/reflecting-on-experience/gibbs-reflective-cycle</w:t>
        </w:r>
      </w:hyperlink>
      <w:r w:rsidRPr="00DF629C">
        <w:rPr>
          <w:rFonts w:ascii="Arial" w:hAnsi="Arial" w:cs="Arial"/>
          <w:color w:val="0563C1" w:themeColor="hyperlink"/>
          <w:sz w:val="24"/>
          <w:szCs w:val="24"/>
          <w:lang w:val="en"/>
        </w:rPr>
        <w:t xml:space="preserve"> </w:t>
      </w:r>
      <w:r w:rsidRPr="00DF629C">
        <w:rPr>
          <w:rFonts w:ascii="Arial" w:hAnsi="Arial" w:cs="Arial"/>
          <w:color w:val="000000" w:themeColor="text1"/>
          <w:sz w:val="24"/>
          <w:szCs w:val="24"/>
          <w:lang w:val="en"/>
        </w:rPr>
        <w:t>(Accessed 2</w:t>
      </w:r>
      <w:r w:rsidRPr="00DF629C">
        <w:rPr>
          <w:rFonts w:ascii="Arial" w:hAnsi="Arial" w:cs="Arial"/>
          <w:color w:val="000000" w:themeColor="text1"/>
          <w:sz w:val="24"/>
          <w:szCs w:val="24"/>
          <w:vertAlign w:val="superscript"/>
          <w:lang w:val="en"/>
        </w:rPr>
        <w:t>nd</w:t>
      </w:r>
      <w:r w:rsidRPr="00DF629C">
        <w:rPr>
          <w:rFonts w:ascii="Arial" w:hAnsi="Arial" w:cs="Arial"/>
          <w:color w:val="000000" w:themeColor="text1"/>
          <w:sz w:val="24"/>
          <w:szCs w:val="24"/>
          <w:lang w:val="en"/>
        </w:rPr>
        <w:t xml:space="preserve"> June 2019).</w:t>
      </w:r>
    </w:p>
    <w:p w:rsidR="00DF629C" w:rsidRPr="00DF629C" w:rsidRDefault="00DF629C" w:rsidP="00DF629C">
      <w:pPr>
        <w:rPr>
          <w:rFonts w:ascii="Arial" w:hAnsi="Arial" w:cs="Arial"/>
          <w:sz w:val="24"/>
          <w:szCs w:val="24"/>
          <w:lang w:val="en"/>
        </w:rPr>
      </w:pPr>
    </w:p>
    <w:p w:rsidR="00DF629C" w:rsidRPr="00DF629C" w:rsidRDefault="00DF629C" w:rsidP="00DF629C">
      <w:pPr>
        <w:rPr>
          <w:rFonts w:ascii="Arial" w:hAnsi="Arial" w:cs="Arial"/>
          <w:sz w:val="24"/>
          <w:szCs w:val="24"/>
          <w:lang w:val="en"/>
        </w:rPr>
      </w:pPr>
      <w:r w:rsidRPr="00DF629C">
        <w:rPr>
          <w:rFonts w:ascii="Arial" w:hAnsi="Arial" w:cs="Arial"/>
          <w:sz w:val="24"/>
          <w:szCs w:val="24"/>
          <w:lang w:val="en"/>
        </w:rPr>
        <w:t xml:space="preserve">Timmins, Murphy, Howe, &amp; </w:t>
      </w:r>
      <w:proofErr w:type="spellStart"/>
      <w:r w:rsidRPr="00DF629C">
        <w:rPr>
          <w:rFonts w:ascii="Arial" w:hAnsi="Arial" w:cs="Arial"/>
          <w:sz w:val="24"/>
          <w:szCs w:val="24"/>
          <w:lang w:val="en"/>
        </w:rPr>
        <w:t>Dennehy</w:t>
      </w:r>
      <w:proofErr w:type="spellEnd"/>
      <w:r w:rsidRPr="00DF629C">
        <w:rPr>
          <w:rFonts w:ascii="Arial" w:hAnsi="Arial" w:cs="Arial"/>
          <w:sz w:val="24"/>
          <w:szCs w:val="24"/>
          <w:lang w:val="en"/>
        </w:rPr>
        <w:t xml:space="preserve">. (2013). "I Hate Gibb's Reflective Cycle 1998" (Facebook©2009): Registered Nurses’ Experiences of Supporting Nursing Students’ Reflective Practice in the Context of Student's Public Commentary. </w:t>
      </w:r>
      <w:r w:rsidRPr="00DF629C">
        <w:rPr>
          <w:rFonts w:ascii="Arial" w:hAnsi="Arial" w:cs="Arial"/>
          <w:i/>
          <w:iCs/>
          <w:sz w:val="24"/>
          <w:szCs w:val="24"/>
          <w:lang w:val="en"/>
        </w:rPr>
        <w:t>Procedia - Social and Behavioral Sciences,</w:t>
      </w:r>
      <w:r w:rsidRPr="00DF629C">
        <w:rPr>
          <w:rFonts w:ascii="Arial" w:hAnsi="Arial" w:cs="Arial"/>
          <w:sz w:val="24"/>
          <w:szCs w:val="24"/>
          <w:lang w:val="en"/>
        </w:rPr>
        <w:t xml:space="preserve"> </w:t>
      </w:r>
      <w:r w:rsidRPr="00DF629C">
        <w:rPr>
          <w:rFonts w:ascii="Arial" w:hAnsi="Arial" w:cs="Arial"/>
          <w:i/>
          <w:iCs/>
          <w:sz w:val="24"/>
          <w:szCs w:val="24"/>
          <w:lang w:val="en"/>
        </w:rPr>
        <w:t>93</w:t>
      </w:r>
      <w:r w:rsidRPr="00DF629C">
        <w:rPr>
          <w:rFonts w:ascii="Arial" w:hAnsi="Arial" w:cs="Arial"/>
          <w:sz w:val="24"/>
          <w:szCs w:val="24"/>
          <w:lang w:val="en"/>
        </w:rPr>
        <w:t>, 1371-1375.</w:t>
      </w:r>
    </w:p>
    <w:p w:rsidR="00DF629C" w:rsidRPr="00DF629C" w:rsidRDefault="00DF629C" w:rsidP="00DF629C">
      <w:pPr>
        <w:rPr>
          <w:rFonts w:ascii="Arial" w:hAnsi="Arial" w:cs="Arial"/>
          <w:sz w:val="24"/>
          <w:szCs w:val="24"/>
          <w:lang w:val="en"/>
        </w:rPr>
      </w:pPr>
    </w:p>
    <w:p w:rsidR="00DF629C" w:rsidRPr="00DF629C" w:rsidRDefault="00DF629C" w:rsidP="00DF629C">
      <w:pPr>
        <w:spacing w:after="262"/>
        <w:ind w:left="23" w:hanging="10"/>
        <w:rPr>
          <w:rFonts w:ascii="Arial" w:eastAsia="Calibri" w:hAnsi="Arial" w:cs="Arial"/>
          <w:i/>
          <w:color w:val="181717"/>
          <w:sz w:val="24"/>
          <w:szCs w:val="24"/>
          <w:lang w:eastAsia="en-GB"/>
        </w:rPr>
      </w:pPr>
      <w:r w:rsidRPr="00DF629C">
        <w:rPr>
          <w:rFonts w:ascii="Arial" w:eastAsia="Calibri" w:hAnsi="Arial" w:cs="Arial"/>
          <w:color w:val="181717"/>
          <w:sz w:val="24"/>
          <w:szCs w:val="24"/>
          <w:lang w:eastAsia="en-GB"/>
        </w:rPr>
        <w:lastRenderedPageBreak/>
        <w:t xml:space="preserve">Wain, A. (2017). Learning through reflection. </w:t>
      </w:r>
      <w:r w:rsidRPr="00DF629C">
        <w:rPr>
          <w:rFonts w:ascii="Arial" w:eastAsia="Calibri" w:hAnsi="Arial" w:cs="Arial"/>
          <w:i/>
          <w:color w:val="181717"/>
          <w:sz w:val="24"/>
          <w:szCs w:val="24"/>
          <w:lang w:eastAsia="en-GB"/>
        </w:rPr>
        <w:t>British Journal of Midwifery, 25.</w:t>
      </w:r>
    </w:p>
    <w:p w:rsidR="00DF629C" w:rsidRPr="00DF629C" w:rsidRDefault="00DF629C" w:rsidP="00DF629C">
      <w:pPr>
        <w:spacing w:after="262"/>
        <w:ind w:left="23" w:hanging="10"/>
        <w:rPr>
          <w:rFonts w:ascii="Arial" w:eastAsia="Calibri" w:hAnsi="Arial" w:cs="Arial"/>
          <w:i/>
          <w:color w:val="181717"/>
          <w:sz w:val="24"/>
          <w:szCs w:val="24"/>
          <w:lang w:eastAsia="en-GB"/>
        </w:rPr>
      </w:pPr>
    </w:p>
    <w:p w:rsidR="00DF629C" w:rsidRDefault="00DF629C" w:rsidP="00DF629C">
      <w:pPr>
        <w:rPr>
          <w:rFonts w:ascii="Arial" w:hAnsi="Arial" w:cs="Arial"/>
          <w:color w:val="000000" w:themeColor="text1"/>
          <w:sz w:val="24"/>
          <w:szCs w:val="24"/>
        </w:rPr>
      </w:pPr>
      <w:r w:rsidRPr="00DF629C">
        <w:rPr>
          <w:rFonts w:ascii="Arial" w:hAnsi="Arial" w:cs="Arial"/>
          <w:color w:val="000000" w:themeColor="text1"/>
          <w:sz w:val="24"/>
          <w:szCs w:val="24"/>
        </w:rPr>
        <w:t xml:space="preserve">Welsh Government. (2014). </w:t>
      </w:r>
      <w:r w:rsidRPr="00DF629C">
        <w:rPr>
          <w:rFonts w:ascii="Arial" w:hAnsi="Arial" w:cs="Arial"/>
          <w:i/>
          <w:color w:val="000000" w:themeColor="text1"/>
          <w:sz w:val="24"/>
          <w:szCs w:val="24"/>
        </w:rPr>
        <w:t xml:space="preserve">Flying Start Annex: Quality Childcare Guidance. </w:t>
      </w:r>
      <w:r w:rsidRPr="00DF629C">
        <w:rPr>
          <w:rFonts w:ascii="Arial" w:hAnsi="Arial" w:cs="Arial"/>
          <w:color w:val="000000" w:themeColor="text1"/>
          <w:sz w:val="24"/>
          <w:szCs w:val="24"/>
        </w:rPr>
        <w:t>Crown Copyright.</w:t>
      </w:r>
    </w:p>
    <w:p w:rsidR="000102F8" w:rsidRPr="00DF629C" w:rsidRDefault="000102F8" w:rsidP="00DF629C">
      <w:pPr>
        <w:rPr>
          <w:rFonts w:ascii="Arial" w:hAnsi="Arial" w:cs="Arial"/>
          <w:color w:val="000000" w:themeColor="text1"/>
          <w:sz w:val="24"/>
          <w:szCs w:val="24"/>
        </w:rPr>
      </w:pPr>
    </w:p>
    <w:p w:rsidR="00DF629C" w:rsidRPr="00DF629C" w:rsidRDefault="00DF629C" w:rsidP="00DF629C">
      <w:pPr>
        <w:jc w:val="both"/>
        <w:rPr>
          <w:rFonts w:ascii="Arial" w:hAnsi="Arial" w:cs="Arial"/>
          <w:sz w:val="24"/>
          <w:szCs w:val="24"/>
        </w:rPr>
      </w:pPr>
      <w:r w:rsidRPr="00DF629C">
        <w:rPr>
          <w:rFonts w:ascii="Arial" w:hAnsi="Arial" w:cs="Arial"/>
          <w:sz w:val="24"/>
          <w:szCs w:val="24"/>
        </w:rPr>
        <w:t xml:space="preserve">Welsh Government. (2015) </w:t>
      </w:r>
      <w:r w:rsidRPr="00DF629C">
        <w:rPr>
          <w:rFonts w:ascii="Arial" w:hAnsi="Arial" w:cs="Arial"/>
          <w:i/>
          <w:sz w:val="24"/>
          <w:szCs w:val="24"/>
        </w:rPr>
        <w:t xml:space="preserve">Curriculum for Wales: Foundation Phase Framework. </w:t>
      </w:r>
      <w:r w:rsidRPr="00DF629C">
        <w:rPr>
          <w:rFonts w:ascii="Arial" w:hAnsi="Arial" w:cs="Arial"/>
          <w:sz w:val="24"/>
          <w:szCs w:val="24"/>
        </w:rPr>
        <w:t>Wales: Crown Copyright.</w:t>
      </w:r>
    </w:p>
    <w:p w:rsidR="00DF629C" w:rsidRPr="00DF629C" w:rsidRDefault="00DF629C" w:rsidP="00DF629C">
      <w:pPr>
        <w:jc w:val="both"/>
        <w:rPr>
          <w:rFonts w:ascii="Arial" w:hAnsi="Arial" w:cs="Arial"/>
          <w:sz w:val="24"/>
          <w:szCs w:val="24"/>
        </w:rPr>
      </w:pPr>
    </w:p>
    <w:p w:rsidR="00DF629C" w:rsidRDefault="00DF629C" w:rsidP="00DF629C">
      <w:pPr>
        <w:spacing w:line="360" w:lineRule="auto"/>
        <w:jc w:val="both"/>
        <w:rPr>
          <w:rFonts w:ascii="Arial" w:hAnsi="Arial" w:cs="Arial"/>
          <w:sz w:val="24"/>
          <w:szCs w:val="24"/>
        </w:rPr>
      </w:pPr>
      <w:r w:rsidRPr="00DF629C">
        <w:rPr>
          <w:rFonts w:ascii="Arial" w:hAnsi="Arial" w:cs="Arial"/>
          <w:sz w:val="24"/>
          <w:szCs w:val="24"/>
        </w:rPr>
        <w:t xml:space="preserve">Welsh Government. (2016) </w:t>
      </w:r>
      <w:r w:rsidRPr="00DF629C">
        <w:rPr>
          <w:rFonts w:ascii="Arial" w:hAnsi="Arial" w:cs="Arial"/>
          <w:i/>
          <w:sz w:val="24"/>
          <w:szCs w:val="24"/>
        </w:rPr>
        <w:t xml:space="preserve">National Minimum Standards for Regulated Childcare for children up to the age of 12 years. </w:t>
      </w:r>
      <w:r w:rsidRPr="00DF629C">
        <w:rPr>
          <w:rFonts w:ascii="Arial" w:hAnsi="Arial" w:cs="Arial"/>
          <w:sz w:val="24"/>
          <w:szCs w:val="24"/>
        </w:rPr>
        <w:t>Wales: Crown Copyright.</w:t>
      </w:r>
    </w:p>
    <w:p w:rsidR="000102F8" w:rsidRPr="00DF629C" w:rsidRDefault="000102F8" w:rsidP="00DF629C">
      <w:pPr>
        <w:spacing w:line="360" w:lineRule="auto"/>
        <w:jc w:val="both"/>
        <w:rPr>
          <w:rFonts w:ascii="Arial" w:hAnsi="Arial" w:cs="Arial"/>
          <w:sz w:val="24"/>
          <w:szCs w:val="24"/>
        </w:rPr>
      </w:pPr>
    </w:p>
    <w:p w:rsidR="00DF629C" w:rsidRPr="00DF629C" w:rsidRDefault="00DF629C" w:rsidP="00DF629C">
      <w:pPr>
        <w:rPr>
          <w:rFonts w:ascii="Arial" w:hAnsi="Arial" w:cs="Arial"/>
          <w:sz w:val="24"/>
          <w:szCs w:val="24"/>
        </w:rPr>
      </w:pPr>
      <w:r w:rsidRPr="00DF629C">
        <w:rPr>
          <w:rFonts w:ascii="Arial" w:hAnsi="Arial" w:cs="Arial"/>
          <w:sz w:val="24"/>
          <w:szCs w:val="24"/>
        </w:rPr>
        <w:t xml:space="preserve">Welsh Network of Healthy Schools Scheme (2018) Available at: </w:t>
      </w:r>
      <w:hyperlink r:id="rId46" w:history="1">
        <w:r w:rsidRPr="00DF629C">
          <w:rPr>
            <w:rFonts w:ascii="Arial" w:hAnsi="Arial" w:cs="Arial"/>
            <w:color w:val="0563C1" w:themeColor="hyperlink"/>
            <w:sz w:val="24"/>
            <w:szCs w:val="24"/>
            <w:u w:val="single"/>
          </w:rPr>
          <w:t>http://www.wales.nhs.uk/sitesplus/888/page/82249</w:t>
        </w:r>
      </w:hyperlink>
      <w:r w:rsidRPr="00DF629C">
        <w:rPr>
          <w:rFonts w:ascii="Arial" w:hAnsi="Arial" w:cs="Arial"/>
          <w:color w:val="5B9BD5" w:themeColor="accent1"/>
          <w:sz w:val="24"/>
          <w:szCs w:val="24"/>
        </w:rPr>
        <w:t xml:space="preserve"> </w:t>
      </w:r>
      <w:r w:rsidRPr="00DF629C">
        <w:rPr>
          <w:rFonts w:ascii="Arial" w:hAnsi="Arial" w:cs="Arial"/>
          <w:sz w:val="24"/>
          <w:szCs w:val="24"/>
        </w:rPr>
        <w:t>(Accessed 11</w:t>
      </w:r>
      <w:r w:rsidRPr="00DF629C">
        <w:rPr>
          <w:rFonts w:ascii="Arial" w:hAnsi="Arial" w:cs="Arial"/>
          <w:sz w:val="24"/>
          <w:szCs w:val="24"/>
          <w:vertAlign w:val="superscript"/>
        </w:rPr>
        <w:t>th</w:t>
      </w:r>
      <w:r w:rsidRPr="00DF629C">
        <w:rPr>
          <w:rFonts w:ascii="Arial" w:hAnsi="Arial" w:cs="Arial"/>
          <w:sz w:val="24"/>
          <w:szCs w:val="24"/>
        </w:rPr>
        <w:t xml:space="preserve"> June 2019).</w:t>
      </w:r>
    </w:p>
    <w:p w:rsidR="0030417C" w:rsidRPr="00E96A6C" w:rsidRDefault="0030417C" w:rsidP="00CF620D">
      <w:pPr>
        <w:rPr>
          <w:rFonts w:ascii="Arial" w:hAnsi="Arial" w:cs="Arial"/>
          <w:sz w:val="52"/>
          <w:szCs w:val="52"/>
          <w:u w:val="single"/>
          <w:vertAlign w:val="superscript"/>
        </w:rPr>
      </w:pPr>
    </w:p>
    <w:sectPr w:rsidR="0030417C" w:rsidRPr="00E96A6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3E51" w:rsidRDefault="004C3E51" w:rsidP="00E96A6C">
      <w:pPr>
        <w:spacing w:after="0" w:line="240" w:lineRule="auto"/>
      </w:pPr>
      <w:r>
        <w:separator/>
      </w:r>
    </w:p>
  </w:endnote>
  <w:endnote w:type="continuationSeparator" w:id="0">
    <w:p w:rsidR="004C3E51" w:rsidRDefault="004C3E51" w:rsidP="00E96A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opensans">
    <w:altName w:val="Times New Roman"/>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3E51" w:rsidRDefault="004C3E51" w:rsidP="00E96A6C">
      <w:pPr>
        <w:spacing w:after="0" w:line="240" w:lineRule="auto"/>
      </w:pPr>
      <w:r>
        <w:separator/>
      </w:r>
    </w:p>
  </w:footnote>
  <w:footnote w:type="continuationSeparator" w:id="0">
    <w:p w:rsidR="004C3E51" w:rsidRDefault="004C3E51" w:rsidP="00E96A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F14498"/>
    <w:multiLevelType w:val="hybridMultilevel"/>
    <w:tmpl w:val="3E84DE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D5218A0"/>
    <w:multiLevelType w:val="hybridMultilevel"/>
    <w:tmpl w:val="28FA5A5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AC62DB7"/>
    <w:multiLevelType w:val="hybridMultilevel"/>
    <w:tmpl w:val="E94C8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413C64"/>
    <w:multiLevelType w:val="hybridMultilevel"/>
    <w:tmpl w:val="F9889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6A6C"/>
    <w:rsid w:val="000102F8"/>
    <w:rsid w:val="0030417C"/>
    <w:rsid w:val="004C3E51"/>
    <w:rsid w:val="00532E39"/>
    <w:rsid w:val="005460BF"/>
    <w:rsid w:val="008401DC"/>
    <w:rsid w:val="008A317B"/>
    <w:rsid w:val="009751AF"/>
    <w:rsid w:val="00A0173D"/>
    <w:rsid w:val="00A45179"/>
    <w:rsid w:val="00B71603"/>
    <w:rsid w:val="00CF620D"/>
    <w:rsid w:val="00DF629C"/>
    <w:rsid w:val="00E37850"/>
    <w:rsid w:val="00E96A6C"/>
    <w:rsid w:val="00ED2C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9CA77"/>
  <w15:chartTrackingRefBased/>
  <w15:docId w15:val="{7F789F5D-03F5-40DC-AEDA-E75B13242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6A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6A6C"/>
  </w:style>
  <w:style w:type="paragraph" w:styleId="Footer">
    <w:name w:val="footer"/>
    <w:basedOn w:val="Normal"/>
    <w:link w:val="FooterChar"/>
    <w:uiPriority w:val="99"/>
    <w:unhideWhenUsed/>
    <w:rsid w:val="00E96A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6A6C"/>
  </w:style>
  <w:style w:type="table" w:styleId="TableGrid">
    <w:name w:val="Table Grid"/>
    <w:basedOn w:val="TableNormal"/>
    <w:uiPriority w:val="39"/>
    <w:rsid w:val="00E96A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96A6C"/>
    <w:pPr>
      <w:ind w:left="720"/>
      <w:contextualSpacing/>
    </w:pPr>
    <w:rPr>
      <w:lang w:val="en-US"/>
    </w:rPr>
  </w:style>
  <w:style w:type="character" w:styleId="Hyperlink">
    <w:name w:val="Hyperlink"/>
    <w:basedOn w:val="DefaultParagraphFont"/>
    <w:uiPriority w:val="99"/>
    <w:unhideWhenUsed/>
    <w:rsid w:val="0030417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imgres?imgurl=https://blog.tts-group.co.uk/wp-content/uploads/2017/02/IMG_4466-e1486637172489-768x947.jpg&amp;imgrefurl=https://www.tts-group.co.uk/blog/2017/02/07/loose-part-play-little-miss-early-years.html&amp;docid=8dIMX_eUCGEDeM&amp;tbnid=Flo_c1J6DPl2qM:&amp;vet=10ahUKEwjdp7eEtqDgAhVXShUIHR0hAvEQMwg-KAAwAA..i&amp;w=768&amp;h=947&amp;safe=strict&amp;bih=815&amp;biw=1368&amp;q=loose%20part%20play%20construction%20early%20years&amp;ved=0ahUKEwjdp7eEtqDgAhVXShUIHR0hAvEQMwg-KAAwAA&amp;iact=mrc&amp;uact=8" TargetMode="External"/><Relationship Id="rId13" Type="http://schemas.openxmlformats.org/officeDocument/2006/relationships/hyperlink" Target="https://www.designedtosmile.org" TargetMode="External"/><Relationship Id="rId18" Type="http://schemas.openxmlformats.org/officeDocument/2006/relationships/hyperlink" Target="http://www.wales.nhs.uk/sitesplus/888/page/82249" TargetMode="External"/><Relationship Id="rId26" Type="http://schemas.openxmlformats.org/officeDocument/2006/relationships/hyperlink" Target="https://www.childcareincardiff-training.co.uk/childcare/cpd/default.asp" TargetMode="External"/><Relationship Id="rId39" Type="http://schemas.openxmlformats.org/officeDocument/2006/relationships/hyperlink" Target="https://doi.org/10.19043/ipdj.71.004" TargetMode="External"/><Relationship Id="rId3" Type="http://schemas.openxmlformats.org/officeDocument/2006/relationships/styles" Target="styles.xml"/><Relationship Id="rId21" Type="http://schemas.openxmlformats.org/officeDocument/2006/relationships/hyperlink" Target="https://www.cardiff.ac.uk/study/postgraduate/taught/courses/course/post-compulsory-education-and-training-PCET-PGCE" TargetMode="External"/><Relationship Id="rId34" Type="http://schemas.openxmlformats.org/officeDocument/2006/relationships/hyperlink" Target="https://www.eco-schools.org.uk" TargetMode="External"/><Relationship Id="rId42" Type="http://schemas.openxmlformats.org/officeDocument/2006/relationships/hyperlink" Target="https://webcache.googleusercontent.com/search?q=cache:AsZHwItKI3oJ:https://www.pacey.org.uk/Pacey/media/Website-files/PACEY%2520member%2520practice%2520guides%2520(PDFs)/PG04-self-reflective-practice.pdf+&amp;cd=4&amp;hl=en&amp;ct=clnk&amp;gl=uk" TargetMode="Externa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designedtosmile.org" TargetMode="External"/><Relationship Id="rId25" Type="http://schemas.openxmlformats.org/officeDocument/2006/relationships/hyperlink" Target="https://cardiff.learningpool.com/enrol/index.php?id=445" TargetMode="External"/><Relationship Id="rId33" Type="http://schemas.openxmlformats.org/officeDocument/2006/relationships/hyperlink" Target="https://www.designedtosmile.org" TargetMode="External"/><Relationship Id="rId38" Type="http://schemas.openxmlformats.org/officeDocument/2006/relationships/hyperlink" Target="https://lifelonglearningwithot.wordpress.com/2016/05/02/different-models-of-reflection-using-them-to-help-me-reflect/%20(Accessed" TargetMode="External"/><Relationship Id="rId46" Type="http://schemas.openxmlformats.org/officeDocument/2006/relationships/hyperlink" Target="http://www.wales.nhs.uk/sitesplus/888/page/82249" TargetMode="External"/><Relationship Id="rId2" Type="http://schemas.openxmlformats.org/officeDocument/2006/relationships/numbering" Target="numbering.xml"/><Relationship Id="rId16" Type="http://schemas.openxmlformats.org/officeDocument/2006/relationships/hyperlink" Target="https://www.eco-schools.org.uk" TargetMode="External"/><Relationship Id="rId20" Type="http://schemas.openxmlformats.org/officeDocument/2006/relationships/hyperlink" Target="https://www.eco-schools.org.uk" TargetMode="External"/><Relationship Id="rId29" Type="http://schemas.openxmlformats.org/officeDocument/2006/relationships/hyperlink" Target="https://www.cardiff.ac.uk/study/postgraduate/taught/courses/course/post-compulsory-education-and-training-PCET-PGCE" TargetMode="External"/><Relationship Id="rId41" Type="http://schemas.openxmlformats.org/officeDocument/2006/relationships/hyperlink" Target="https://www.brookes.ac.uk/students/upgrade/study-skills/reflective-writing-gibb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hyperlink" Target="https://cardiff.learningpool.com/enrol/index.php?id=355" TargetMode="External"/><Relationship Id="rId32" Type="http://schemas.openxmlformats.org/officeDocument/2006/relationships/hyperlink" Target="http://libguides.cdu.edu.au/c.php?g=167953&amp;p=2978081" TargetMode="External"/><Relationship Id="rId37" Type="http://schemas.openxmlformats.org/officeDocument/2006/relationships/hyperlink" Target="https://lifelonglearningwithot.wordpress.com/2016/05/02/different-models-of-reflection-using-them-to-help-me-reflect/" TargetMode="External"/><Relationship Id="rId40" Type="http://schemas.openxmlformats.org/officeDocument/2006/relationships/hyperlink" Target="https://www.mindtools.com/pages/article/vak-learning-styles.htm" TargetMode="External"/><Relationship Id="rId45" Type="http://schemas.openxmlformats.org/officeDocument/2006/relationships/hyperlink" Target="https://www.ed.ac.uk/reflection/reflectors-toolkit/reflecting-on-experience/gibbs-reflective-cycle" TargetMode="External"/><Relationship Id="rId5" Type="http://schemas.openxmlformats.org/officeDocument/2006/relationships/webSettings" Target="webSettings.xml"/><Relationship Id="rId15" Type="http://schemas.openxmlformats.org/officeDocument/2006/relationships/hyperlink" Target="http://www.cardiffandvaleuhb.wales.nhs.uk/gold-standard-healthy-snack-award" TargetMode="External"/><Relationship Id="rId23" Type="http://schemas.openxmlformats.org/officeDocument/2006/relationships/hyperlink" Target="https://cardiff.learningpool.com/course/view.php?id=355" TargetMode="External"/><Relationship Id="rId28" Type="http://schemas.openxmlformats.org/officeDocument/2006/relationships/hyperlink" Target="https://cardiff.learningpool.com/enrol/index.php?id=445" TargetMode="External"/><Relationship Id="rId36" Type="http://schemas.openxmlformats.org/officeDocument/2006/relationships/hyperlink" Target="https://skillsforlearning.leedsbeckett.ac.uk/preview/content/models/04.shtml" TargetMode="External"/><Relationship Id="rId10" Type="http://schemas.openxmlformats.org/officeDocument/2006/relationships/hyperlink" Target="https://www.google.co.uk/url?sa=i&amp;rct=j&amp;q=&amp;esrc=s&amp;source=images&amp;cd=&amp;ved=2ahUKEwip1rOG5uniAhUQEBQKHf07DVoQjRx6BAgBEAU&amp;url=https%3A%2F%2Fwww.sheffield.ac.uk%2Fssid%2F301%2Fstudy-skills%2Funiversity-study%2Freflective-practice&amp;psig=AOvVaw0WVparm1FNNoS8ni-G12qs&amp;ust=1560630016182242" TargetMode="External"/><Relationship Id="rId19" Type="http://schemas.openxmlformats.org/officeDocument/2006/relationships/hyperlink" Target="http://www.cardiffandvaleuhb.wales.nhs.uk/gold-standard-healthy-snack-award" TargetMode="External"/><Relationship Id="rId31" Type="http://schemas.openxmlformats.org/officeDocument/2006/relationships/hyperlink" Target="https://careinspectorate.wales/how-we-inspect-childcare-and-play-services" TargetMode="External"/><Relationship Id="rId44" Type="http://schemas.openxmlformats.org/officeDocument/2006/relationships/hyperlink" Target="https://www.sheffield.ac.uk/ssid/301/study-skills/university-study/reflective-practice"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www.wales.nhs.uk/sitesplus/888/page/82249" TargetMode="External"/><Relationship Id="rId22" Type="http://schemas.openxmlformats.org/officeDocument/2006/relationships/hyperlink" Target="https://www.childcareincardiff-training.co.uk/childcare/cpd/default.asp" TargetMode="External"/><Relationship Id="rId27" Type="http://schemas.openxmlformats.org/officeDocument/2006/relationships/hyperlink" Target="https://www.childcareincardiff-training.co.uk/childcare/cpd/default.asp" TargetMode="External"/><Relationship Id="rId30" Type="http://schemas.openxmlformats.org/officeDocument/2006/relationships/hyperlink" Target="https://www.childcareincardiff-training.co.uk/childcare/cpd/default.asp?sid" TargetMode="External"/><Relationship Id="rId35" Type="http://schemas.openxmlformats.org/officeDocument/2006/relationships/hyperlink" Target="http://www.cardiffandvaleuhb.wales.nhs.uk/gold-standard-healthy-snack-award" TargetMode="External"/><Relationship Id="rId43" Type="http://schemas.openxmlformats.org/officeDocument/2006/relationships/hyperlink" Target="https://www.savethechildren.org/.../reports/.../highlights-2016-report.PDF"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75CA07-33E7-4040-8F41-99820A5A4F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14</Pages>
  <Words>2940</Words>
  <Characters>16762</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City of Cardiff Council - Cyngor Dinas Caerdydd</Company>
  <LinksUpToDate>false</LinksUpToDate>
  <CharactersWithSpaces>19663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Bruton, Rachel</dc:creator>
  <cp:keywords/>
  <dc:description/>
  <cp:lastModifiedBy>Bruton, Rachel</cp:lastModifiedBy>
  <cp:revision>7</cp:revision>
  <dcterms:created xsi:type="dcterms:W3CDTF">2019-06-15T13:07:00Z</dcterms:created>
  <dcterms:modified xsi:type="dcterms:W3CDTF">2019-06-15T18:15:00Z</dcterms:modified>
</cp:coreProperties>
</file>