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5289B" w14:textId="77777777" w:rsidR="009721ED" w:rsidRPr="007615D8" w:rsidRDefault="009721ED" w:rsidP="00586EEF">
      <w:pPr>
        <w:spacing w:after="0" w:line="480" w:lineRule="auto"/>
        <w:jc w:val="center"/>
        <w:rPr>
          <w:rFonts w:ascii="Arial" w:hAnsi="Arial" w:cs="Arial"/>
          <w:sz w:val="24"/>
          <w:szCs w:val="24"/>
        </w:rPr>
      </w:pPr>
      <w:r w:rsidRPr="007615D8">
        <w:rPr>
          <w:rFonts w:ascii="Arial" w:hAnsi="Arial" w:cs="Arial"/>
          <w:sz w:val="24"/>
          <w:szCs w:val="24"/>
        </w:rPr>
        <w:t>EVALUATE THE IMPACT OF INNOVATION ON CRIMINAL INVESTIGATIONS. USE YOUR DISCUSSION TO ANALYSE THE BENEFITS AND DRAWBACKS OF THESE INNOVATIONS</w:t>
      </w:r>
    </w:p>
    <w:p w14:paraId="5483B2A0" w14:textId="1DBF4DAA" w:rsidR="009721ED" w:rsidRPr="007615D8" w:rsidRDefault="009721ED" w:rsidP="00586EEF">
      <w:pPr>
        <w:spacing w:after="0" w:line="480" w:lineRule="auto"/>
        <w:jc w:val="center"/>
        <w:rPr>
          <w:rFonts w:ascii="Arial" w:hAnsi="Arial" w:cs="Arial"/>
          <w:sz w:val="24"/>
          <w:szCs w:val="24"/>
        </w:rPr>
      </w:pPr>
      <w:r w:rsidRPr="007615D8">
        <w:rPr>
          <w:rFonts w:ascii="Arial" w:hAnsi="Arial" w:cs="Arial"/>
          <w:sz w:val="24"/>
          <w:szCs w:val="24"/>
        </w:rPr>
        <w:t xml:space="preserve">by </w:t>
      </w:r>
      <w:r w:rsidR="004B0D06" w:rsidRPr="007615D8">
        <w:rPr>
          <w:rFonts w:ascii="Arial" w:hAnsi="Arial" w:cs="Arial"/>
          <w:sz w:val="24"/>
          <w:szCs w:val="24"/>
        </w:rPr>
        <w:t>Ella Jade Smith</w:t>
      </w:r>
    </w:p>
    <w:p w14:paraId="5B6888AD" w14:textId="77777777" w:rsidR="009721ED" w:rsidRPr="007615D8" w:rsidRDefault="009721ED" w:rsidP="00586EEF">
      <w:pPr>
        <w:spacing w:after="0" w:line="480" w:lineRule="auto"/>
        <w:jc w:val="center"/>
        <w:rPr>
          <w:rFonts w:ascii="Arial" w:hAnsi="Arial" w:cs="Arial"/>
          <w:sz w:val="24"/>
          <w:szCs w:val="24"/>
        </w:rPr>
      </w:pPr>
    </w:p>
    <w:p w14:paraId="54504BE8" w14:textId="77777777" w:rsidR="009721ED" w:rsidRPr="007615D8" w:rsidRDefault="009721ED" w:rsidP="00586EEF">
      <w:pPr>
        <w:spacing w:after="0" w:line="480" w:lineRule="auto"/>
        <w:jc w:val="center"/>
        <w:rPr>
          <w:rFonts w:ascii="Arial" w:hAnsi="Arial" w:cs="Arial"/>
          <w:sz w:val="24"/>
          <w:szCs w:val="24"/>
        </w:rPr>
      </w:pPr>
    </w:p>
    <w:p w14:paraId="277CF52D" w14:textId="77777777" w:rsidR="009721ED" w:rsidRPr="007615D8" w:rsidRDefault="009721ED" w:rsidP="00586EEF">
      <w:pPr>
        <w:spacing w:after="0" w:line="480" w:lineRule="auto"/>
        <w:jc w:val="center"/>
        <w:rPr>
          <w:rFonts w:ascii="Arial" w:hAnsi="Arial" w:cs="Arial"/>
          <w:sz w:val="24"/>
          <w:szCs w:val="24"/>
        </w:rPr>
      </w:pPr>
    </w:p>
    <w:p w14:paraId="7FD6766B" w14:textId="77777777" w:rsidR="009721ED" w:rsidRPr="007615D8" w:rsidRDefault="009721ED" w:rsidP="00586EEF">
      <w:pPr>
        <w:spacing w:after="0" w:line="480" w:lineRule="auto"/>
        <w:jc w:val="center"/>
        <w:rPr>
          <w:rFonts w:ascii="Arial" w:hAnsi="Arial" w:cs="Arial"/>
          <w:sz w:val="24"/>
          <w:szCs w:val="24"/>
        </w:rPr>
      </w:pPr>
    </w:p>
    <w:p w14:paraId="6189D41D" w14:textId="77777777" w:rsidR="009721ED" w:rsidRPr="007615D8" w:rsidRDefault="009721ED" w:rsidP="00586EEF">
      <w:pPr>
        <w:spacing w:after="0" w:line="480" w:lineRule="auto"/>
        <w:jc w:val="center"/>
        <w:rPr>
          <w:rFonts w:ascii="Arial" w:hAnsi="Arial" w:cs="Arial"/>
          <w:sz w:val="24"/>
          <w:szCs w:val="24"/>
        </w:rPr>
      </w:pPr>
    </w:p>
    <w:p w14:paraId="73EE90E5" w14:textId="21A629BD" w:rsidR="00160BE4" w:rsidRPr="007615D8" w:rsidRDefault="00160BE4" w:rsidP="00586EEF">
      <w:pPr>
        <w:spacing w:after="0" w:line="480" w:lineRule="auto"/>
        <w:jc w:val="center"/>
        <w:rPr>
          <w:rFonts w:ascii="Arial" w:hAnsi="Arial" w:cs="Arial"/>
          <w:sz w:val="24"/>
          <w:szCs w:val="24"/>
        </w:rPr>
      </w:pPr>
      <w:r w:rsidRPr="007615D8">
        <w:rPr>
          <w:rFonts w:ascii="Arial" w:hAnsi="Arial" w:cs="Arial"/>
          <w:sz w:val="24"/>
          <w:szCs w:val="24"/>
        </w:rPr>
        <w:t>Changemakers</w:t>
      </w:r>
      <w:r w:rsidR="00604641" w:rsidRPr="007615D8">
        <w:rPr>
          <w:rFonts w:ascii="Arial" w:hAnsi="Arial" w:cs="Arial"/>
          <w:sz w:val="24"/>
          <w:szCs w:val="24"/>
        </w:rPr>
        <w:t xml:space="preserve"> and Creativity</w:t>
      </w:r>
      <w:r w:rsidRPr="007615D8">
        <w:rPr>
          <w:rFonts w:ascii="Arial" w:hAnsi="Arial" w:cs="Arial"/>
          <w:sz w:val="24"/>
          <w:szCs w:val="24"/>
        </w:rPr>
        <w:t xml:space="preserve"> Assignment 2</w:t>
      </w:r>
    </w:p>
    <w:p w14:paraId="3FE30084" w14:textId="77777777" w:rsidR="00160BE4" w:rsidRPr="007615D8" w:rsidRDefault="00160BE4" w:rsidP="00586EEF">
      <w:pPr>
        <w:spacing w:after="0" w:line="480" w:lineRule="auto"/>
        <w:jc w:val="center"/>
        <w:rPr>
          <w:rFonts w:ascii="Arial" w:hAnsi="Arial" w:cs="Arial"/>
          <w:sz w:val="24"/>
          <w:szCs w:val="24"/>
        </w:rPr>
      </w:pPr>
      <w:r w:rsidRPr="007615D8">
        <w:rPr>
          <w:rFonts w:ascii="Arial" w:hAnsi="Arial" w:cs="Arial"/>
          <w:sz w:val="24"/>
          <w:szCs w:val="24"/>
        </w:rPr>
        <w:t>BMPS5011</w:t>
      </w:r>
    </w:p>
    <w:p w14:paraId="62D2080E" w14:textId="5B3C01A5" w:rsidR="009721ED" w:rsidRPr="007615D8" w:rsidRDefault="00160BE4" w:rsidP="00586EEF">
      <w:pPr>
        <w:spacing w:after="0" w:line="480" w:lineRule="auto"/>
        <w:jc w:val="center"/>
        <w:rPr>
          <w:rFonts w:ascii="Arial" w:hAnsi="Arial" w:cs="Arial"/>
          <w:sz w:val="24"/>
          <w:szCs w:val="24"/>
        </w:rPr>
      </w:pPr>
      <w:r w:rsidRPr="007615D8">
        <w:rPr>
          <w:rFonts w:ascii="Arial" w:hAnsi="Arial" w:cs="Arial"/>
          <w:sz w:val="24"/>
          <w:szCs w:val="24"/>
        </w:rPr>
        <w:t>13/01/23</w:t>
      </w:r>
      <w:r w:rsidR="009721ED" w:rsidRPr="007615D8">
        <w:rPr>
          <w:rFonts w:ascii="Arial" w:hAnsi="Arial" w:cs="Arial"/>
          <w:sz w:val="24"/>
          <w:szCs w:val="24"/>
        </w:rPr>
        <w:br w:type="page"/>
      </w:r>
    </w:p>
    <w:p w14:paraId="2E8BFC1F" w14:textId="36721403" w:rsidR="009721ED" w:rsidRPr="007615D8" w:rsidRDefault="009721ED" w:rsidP="00586EEF">
      <w:pPr>
        <w:spacing w:after="0" w:line="480" w:lineRule="auto"/>
        <w:jc w:val="center"/>
        <w:rPr>
          <w:rFonts w:ascii="Arial" w:hAnsi="Arial" w:cs="Arial"/>
          <w:sz w:val="24"/>
          <w:szCs w:val="24"/>
        </w:rPr>
      </w:pPr>
      <w:r w:rsidRPr="007615D8">
        <w:rPr>
          <w:rFonts w:ascii="Arial" w:hAnsi="Arial" w:cs="Arial"/>
          <w:sz w:val="24"/>
          <w:szCs w:val="24"/>
        </w:rPr>
        <w:lastRenderedPageBreak/>
        <w:t>Evaluate the Impact of Innovation on Criminal Investigations. Use your Discussion to Analyse the Benefits and Drawbacks of these Innovations</w:t>
      </w:r>
      <w:r w:rsidR="00343D2D" w:rsidRPr="007615D8">
        <w:rPr>
          <w:rFonts w:ascii="Arial" w:hAnsi="Arial" w:cs="Arial"/>
          <w:sz w:val="24"/>
          <w:szCs w:val="24"/>
        </w:rPr>
        <w:t>:</w:t>
      </w:r>
    </w:p>
    <w:p w14:paraId="162F7A43" w14:textId="77777777" w:rsidR="00343D2D" w:rsidRPr="007615D8" w:rsidRDefault="00343D2D" w:rsidP="00586EEF">
      <w:pPr>
        <w:spacing w:after="0" w:line="480" w:lineRule="auto"/>
        <w:rPr>
          <w:rFonts w:ascii="Arial" w:hAnsi="Arial" w:cs="Arial"/>
          <w:sz w:val="24"/>
          <w:szCs w:val="24"/>
        </w:rPr>
      </w:pPr>
    </w:p>
    <w:p w14:paraId="6DF0A784" w14:textId="3D6B6067" w:rsidR="009721ED" w:rsidRPr="007615D8" w:rsidRDefault="009721ED" w:rsidP="00586EEF">
      <w:pPr>
        <w:spacing w:after="0" w:line="480" w:lineRule="auto"/>
        <w:rPr>
          <w:rFonts w:ascii="Arial" w:hAnsi="Arial" w:cs="Arial"/>
          <w:sz w:val="24"/>
          <w:szCs w:val="24"/>
        </w:rPr>
      </w:pPr>
      <w:r w:rsidRPr="007615D8">
        <w:rPr>
          <w:rFonts w:ascii="Arial" w:hAnsi="Arial" w:cs="Arial"/>
          <w:sz w:val="24"/>
          <w:szCs w:val="24"/>
        </w:rPr>
        <w:t xml:space="preserve">Over the past few decades, there has been considerable advancement in technology. </w:t>
      </w:r>
      <w:proofErr w:type="spellStart"/>
      <w:r w:rsidRPr="007615D8">
        <w:rPr>
          <w:rFonts w:ascii="Arial" w:hAnsi="Arial" w:cs="Arial"/>
          <w:sz w:val="24"/>
          <w:szCs w:val="24"/>
        </w:rPr>
        <w:t>Borrion</w:t>
      </w:r>
      <w:proofErr w:type="spellEnd"/>
      <w:r w:rsidRPr="007615D8">
        <w:rPr>
          <w:rFonts w:ascii="Arial" w:hAnsi="Arial" w:cs="Arial"/>
          <w:sz w:val="24"/>
          <w:szCs w:val="24"/>
        </w:rPr>
        <w:t xml:space="preserve"> (2018) notes that today, technology is prevalent in various areas of society, and to keep up with the advances, public agencies are compelled to innovate at a rising rate. The a</w:t>
      </w:r>
      <w:r w:rsidR="00B7659E" w:rsidRPr="007615D8">
        <w:rPr>
          <w:rFonts w:ascii="Arial" w:hAnsi="Arial" w:cs="Arial"/>
          <w:sz w:val="24"/>
          <w:szCs w:val="24"/>
        </w:rPr>
        <w:t xml:space="preserve">cademic </w:t>
      </w:r>
      <w:r w:rsidRPr="007615D8">
        <w:rPr>
          <w:rFonts w:ascii="Arial" w:hAnsi="Arial" w:cs="Arial"/>
          <w:sz w:val="24"/>
          <w:szCs w:val="24"/>
        </w:rPr>
        <w:t>further argue</w:t>
      </w:r>
      <w:r w:rsidR="00B7659E" w:rsidRPr="007615D8">
        <w:rPr>
          <w:rFonts w:ascii="Arial" w:hAnsi="Arial" w:cs="Arial"/>
          <w:sz w:val="24"/>
          <w:szCs w:val="24"/>
        </w:rPr>
        <w:t>s</w:t>
      </w:r>
      <w:r w:rsidRPr="007615D8">
        <w:rPr>
          <w:rFonts w:ascii="Arial" w:hAnsi="Arial" w:cs="Arial"/>
          <w:sz w:val="24"/>
          <w:szCs w:val="24"/>
        </w:rPr>
        <w:t xml:space="preserve"> that using technology has long been a crucial component of police work, with the evolution of police practice aligning with technological innovations (</w:t>
      </w:r>
      <w:proofErr w:type="spellStart"/>
      <w:r w:rsidRPr="007615D8">
        <w:rPr>
          <w:rFonts w:ascii="Arial" w:hAnsi="Arial" w:cs="Arial"/>
          <w:sz w:val="24"/>
          <w:szCs w:val="24"/>
        </w:rPr>
        <w:t>Borrion</w:t>
      </w:r>
      <w:proofErr w:type="spellEnd"/>
      <w:r w:rsidRPr="007615D8">
        <w:rPr>
          <w:rFonts w:ascii="Arial" w:hAnsi="Arial" w:cs="Arial"/>
          <w:sz w:val="24"/>
          <w:szCs w:val="24"/>
        </w:rPr>
        <w:t>, 2018). As a result, the police force has dramatically transformed in how they conduct their duties in the past two decades. Digital technology has a vital role in policing and management of security, with policing applications, body-worn cameras and drones changing the operation of the police (</w:t>
      </w:r>
      <w:proofErr w:type="spellStart"/>
      <w:r w:rsidRPr="007615D8">
        <w:rPr>
          <w:rFonts w:ascii="Arial" w:hAnsi="Arial" w:cs="Arial"/>
          <w:sz w:val="24"/>
          <w:szCs w:val="24"/>
        </w:rPr>
        <w:t>Laufs</w:t>
      </w:r>
      <w:proofErr w:type="spellEnd"/>
      <w:r w:rsidRPr="007615D8">
        <w:rPr>
          <w:rFonts w:ascii="Arial" w:hAnsi="Arial" w:cs="Arial"/>
          <w:sz w:val="24"/>
          <w:szCs w:val="24"/>
        </w:rPr>
        <w:t xml:space="preserve"> and </w:t>
      </w:r>
      <w:proofErr w:type="spellStart"/>
      <w:r w:rsidRPr="007615D8">
        <w:rPr>
          <w:rFonts w:ascii="Arial" w:hAnsi="Arial" w:cs="Arial"/>
          <w:sz w:val="24"/>
          <w:szCs w:val="24"/>
        </w:rPr>
        <w:t>Borrion</w:t>
      </w:r>
      <w:proofErr w:type="spellEnd"/>
      <w:r w:rsidRPr="007615D8">
        <w:rPr>
          <w:rFonts w:ascii="Arial" w:hAnsi="Arial" w:cs="Arial"/>
          <w:sz w:val="24"/>
          <w:szCs w:val="24"/>
        </w:rPr>
        <w:t xml:space="preserve">, 2021). Leman-Langlois (2008) notes that since the police force introduced technology use, crime levels have subsided significantly in England and globally. This essay argues that innovations, including technology, have more benefits than drawbacks on criminal investigations, especially regarding reducing crime levels and keeping society safe. </w:t>
      </w:r>
      <w:proofErr w:type="gramStart"/>
      <w:r w:rsidRPr="007615D8">
        <w:rPr>
          <w:rFonts w:ascii="Arial" w:hAnsi="Arial" w:cs="Arial"/>
          <w:sz w:val="24"/>
          <w:szCs w:val="24"/>
        </w:rPr>
        <w:t>In order to</w:t>
      </w:r>
      <w:proofErr w:type="gramEnd"/>
      <w:r w:rsidRPr="007615D8">
        <w:rPr>
          <w:rFonts w:ascii="Arial" w:hAnsi="Arial" w:cs="Arial"/>
          <w:sz w:val="24"/>
          <w:szCs w:val="24"/>
        </w:rPr>
        <w:t xml:space="preserve"> expand on this argument, the essay is structured into two main subheadings, namely, levels of crime in the UK and the use of innovation on criminal investigations, and the benefits and negative impacts of these innovations. Lastly, there is a conclusion that reinstates the main points raised in the essay and which reinforces the thesis statement.</w:t>
      </w:r>
    </w:p>
    <w:p w14:paraId="5DABE7B4" w14:textId="25255EBD" w:rsidR="009721ED" w:rsidRPr="007615D8" w:rsidRDefault="009721ED" w:rsidP="00586EEF">
      <w:pPr>
        <w:spacing w:after="0" w:line="480" w:lineRule="auto"/>
        <w:rPr>
          <w:rFonts w:ascii="Arial" w:hAnsi="Arial" w:cs="Arial"/>
          <w:sz w:val="24"/>
          <w:szCs w:val="24"/>
        </w:rPr>
      </w:pPr>
      <w:r w:rsidRPr="007615D8">
        <w:rPr>
          <w:rFonts w:ascii="Arial" w:hAnsi="Arial" w:cs="Arial"/>
          <w:sz w:val="24"/>
          <w:szCs w:val="24"/>
        </w:rPr>
        <w:t>In the UK, the level of crime is particularly high. According to UK Crime Rate (2021), the crime rate was 79.52 per 1000 individuals in the</w:t>
      </w:r>
      <w:r w:rsidR="00431DF2" w:rsidRPr="007615D8">
        <w:rPr>
          <w:rFonts w:ascii="Arial" w:hAnsi="Arial" w:cs="Arial"/>
          <w:sz w:val="24"/>
          <w:szCs w:val="24"/>
        </w:rPr>
        <w:t xml:space="preserve"> years commencing</w:t>
      </w:r>
      <w:r w:rsidRPr="007615D8">
        <w:rPr>
          <w:rFonts w:ascii="Arial" w:hAnsi="Arial" w:cs="Arial"/>
          <w:sz w:val="24"/>
          <w:szCs w:val="24"/>
        </w:rPr>
        <w:t xml:space="preserve"> 2021-2022, with the overall rate of crime in the country seeing a 1.18 per cent increased from 2020. When countries like England, Wales and Northern Ireland were compared, </w:t>
      </w:r>
      <w:r w:rsidRPr="007615D8">
        <w:rPr>
          <w:rFonts w:ascii="Arial" w:hAnsi="Arial" w:cs="Arial"/>
          <w:sz w:val="24"/>
          <w:szCs w:val="24"/>
        </w:rPr>
        <w:lastRenderedPageBreak/>
        <w:t xml:space="preserve">England had the highest crime rate, at 77.49 per cent of crimes in every 1000 individuals (UK Crime Rate, 2021). In 2021/2022, the UK government spent about </w:t>
      </w:r>
      <w:r w:rsidR="00DB17E8" w:rsidRPr="007615D8">
        <w:rPr>
          <w:rFonts w:ascii="Arial" w:hAnsi="Arial" w:cs="Arial"/>
          <w:sz w:val="24"/>
          <w:szCs w:val="24"/>
        </w:rPr>
        <w:t>£</w:t>
      </w:r>
      <w:r w:rsidRPr="007615D8">
        <w:rPr>
          <w:rFonts w:ascii="Arial" w:hAnsi="Arial" w:cs="Arial"/>
          <w:sz w:val="24"/>
          <w:szCs w:val="24"/>
        </w:rPr>
        <w:t xml:space="preserve">5.42 </w:t>
      </w:r>
      <w:r w:rsidR="006A7297" w:rsidRPr="007615D8">
        <w:rPr>
          <w:rFonts w:ascii="Arial" w:hAnsi="Arial" w:cs="Arial"/>
          <w:sz w:val="24"/>
          <w:szCs w:val="24"/>
        </w:rPr>
        <w:t>billion</w:t>
      </w:r>
      <w:r w:rsidRPr="007615D8">
        <w:rPr>
          <w:rFonts w:ascii="Arial" w:hAnsi="Arial" w:cs="Arial"/>
          <w:sz w:val="24"/>
          <w:szCs w:val="24"/>
        </w:rPr>
        <w:t xml:space="preserve"> on their prison system, </w:t>
      </w:r>
      <w:r w:rsidR="003E01A1" w:rsidRPr="007615D8">
        <w:rPr>
          <w:rFonts w:ascii="Arial" w:hAnsi="Arial" w:cs="Arial"/>
          <w:sz w:val="24"/>
          <w:szCs w:val="24"/>
        </w:rPr>
        <w:t xml:space="preserve">having been the largest sum of money invested in the prison system </w:t>
      </w:r>
      <w:r w:rsidR="00AC76E2" w:rsidRPr="007615D8">
        <w:rPr>
          <w:rFonts w:ascii="Arial" w:hAnsi="Arial" w:cs="Arial"/>
          <w:sz w:val="24"/>
          <w:szCs w:val="24"/>
        </w:rPr>
        <w:t xml:space="preserve">compared to </w:t>
      </w:r>
      <w:r w:rsidRPr="007615D8">
        <w:rPr>
          <w:rFonts w:ascii="Arial" w:hAnsi="Arial" w:cs="Arial"/>
          <w:sz w:val="24"/>
          <w:szCs w:val="24"/>
        </w:rPr>
        <w:t xml:space="preserve">which is the highest amount </w:t>
      </w:r>
      <w:r w:rsidR="00AC76E2" w:rsidRPr="007615D8">
        <w:rPr>
          <w:rFonts w:ascii="Arial" w:hAnsi="Arial" w:cs="Arial"/>
          <w:sz w:val="24"/>
          <w:szCs w:val="24"/>
        </w:rPr>
        <w:t xml:space="preserve">compared to </w:t>
      </w:r>
      <w:r w:rsidRPr="007615D8">
        <w:rPr>
          <w:rFonts w:ascii="Arial" w:hAnsi="Arial" w:cs="Arial"/>
          <w:sz w:val="24"/>
          <w:szCs w:val="24"/>
        </w:rPr>
        <w:t xml:space="preserve">the previous year (Clark, 2022). Such high amounts of money spent on the criminal justice system show that it is a dire situation. </w:t>
      </w:r>
      <w:proofErr w:type="gramStart"/>
      <w:r w:rsidRPr="007615D8">
        <w:rPr>
          <w:rFonts w:ascii="Arial" w:hAnsi="Arial" w:cs="Arial"/>
          <w:sz w:val="24"/>
          <w:szCs w:val="24"/>
        </w:rPr>
        <w:t>Accordingly</w:t>
      </w:r>
      <w:proofErr w:type="gramEnd"/>
      <w:r w:rsidR="00F56108" w:rsidRPr="007615D8">
        <w:rPr>
          <w:rFonts w:ascii="Arial" w:hAnsi="Arial" w:cs="Arial"/>
          <w:sz w:val="24"/>
          <w:szCs w:val="24"/>
        </w:rPr>
        <w:t xml:space="preserve"> the </w:t>
      </w:r>
      <w:r w:rsidRPr="007615D8">
        <w:rPr>
          <w:rFonts w:ascii="Arial" w:hAnsi="Arial" w:cs="Arial"/>
          <w:sz w:val="24"/>
          <w:szCs w:val="24"/>
        </w:rPr>
        <w:t>pol</w:t>
      </w:r>
      <w:r w:rsidR="00F56108" w:rsidRPr="007615D8">
        <w:rPr>
          <w:rFonts w:ascii="Arial" w:hAnsi="Arial" w:cs="Arial"/>
          <w:sz w:val="24"/>
          <w:szCs w:val="24"/>
        </w:rPr>
        <w:t>ice</w:t>
      </w:r>
      <w:r w:rsidRPr="007615D8">
        <w:rPr>
          <w:rFonts w:ascii="Arial" w:hAnsi="Arial" w:cs="Arial"/>
          <w:sz w:val="24"/>
          <w:szCs w:val="24"/>
        </w:rPr>
        <w:t xml:space="preserve"> aim to maintain law and order, but this role has been increasingly challenged with the </w:t>
      </w:r>
      <w:r w:rsidR="00F56108" w:rsidRPr="007615D8">
        <w:rPr>
          <w:rFonts w:ascii="Arial" w:hAnsi="Arial" w:cs="Arial"/>
          <w:sz w:val="24"/>
          <w:szCs w:val="24"/>
        </w:rPr>
        <w:t>invention</w:t>
      </w:r>
      <w:r w:rsidRPr="007615D8">
        <w:rPr>
          <w:rFonts w:ascii="Arial" w:hAnsi="Arial" w:cs="Arial"/>
          <w:sz w:val="24"/>
          <w:szCs w:val="24"/>
        </w:rPr>
        <w:t xml:space="preserve"> of new technologies. Technological advancements have facilitated the emergence of new forms of crime, which proves a challenge to the police. </w:t>
      </w:r>
      <w:proofErr w:type="spellStart"/>
      <w:r w:rsidRPr="007615D8">
        <w:rPr>
          <w:rFonts w:ascii="Arial" w:hAnsi="Arial" w:cs="Arial"/>
          <w:sz w:val="24"/>
          <w:szCs w:val="24"/>
        </w:rPr>
        <w:t>Nuth</w:t>
      </w:r>
      <w:proofErr w:type="spellEnd"/>
      <w:r w:rsidRPr="007615D8">
        <w:rPr>
          <w:rFonts w:ascii="Arial" w:hAnsi="Arial" w:cs="Arial"/>
          <w:sz w:val="24"/>
          <w:szCs w:val="24"/>
        </w:rPr>
        <w:t xml:space="preserve"> (2008) supports this assertion, highlighting that the advancement in Information Communication Technologies (ICTs) does not just change society but also crimes, especially by opening more chances for crime and drawing individuals into engaging in crime, causing unprecedented crime rate growth. According to Loveday (2017), new technologies such as artificial intelligence, mobile internet, the Internet of Things, autonomous vehicles and energy storage impact national security as they cause the emergence of new types and targets of crime. </w:t>
      </w:r>
      <w:proofErr w:type="gramStart"/>
      <w:r w:rsidRPr="007615D8">
        <w:rPr>
          <w:rFonts w:ascii="Arial" w:hAnsi="Arial" w:cs="Arial"/>
          <w:sz w:val="24"/>
          <w:szCs w:val="24"/>
        </w:rPr>
        <w:t>In order to</w:t>
      </w:r>
      <w:proofErr w:type="gramEnd"/>
      <w:r w:rsidRPr="007615D8">
        <w:rPr>
          <w:rFonts w:ascii="Arial" w:hAnsi="Arial" w:cs="Arial"/>
          <w:sz w:val="24"/>
          <w:szCs w:val="24"/>
        </w:rPr>
        <w:t xml:space="preserve"> cope with such new security concerns and types of offences, the police must </w:t>
      </w:r>
      <w:r w:rsidR="0080680F" w:rsidRPr="007615D8">
        <w:rPr>
          <w:rFonts w:ascii="Arial" w:hAnsi="Arial" w:cs="Arial"/>
          <w:sz w:val="24"/>
          <w:szCs w:val="24"/>
        </w:rPr>
        <w:t>persevere</w:t>
      </w:r>
      <w:r w:rsidRPr="007615D8">
        <w:rPr>
          <w:rFonts w:ascii="Arial" w:hAnsi="Arial" w:cs="Arial"/>
          <w:sz w:val="24"/>
          <w:szCs w:val="24"/>
        </w:rPr>
        <w:t xml:space="preserve"> and accordingly adapt their operations and methods (Loveday, 2017). However, it is also worth highlighting that innovation greatly impacts crime investigations.</w:t>
      </w:r>
    </w:p>
    <w:p w14:paraId="54C16301" w14:textId="78656A8D" w:rsidR="00924DB0" w:rsidRPr="007615D8" w:rsidRDefault="00C74A23" w:rsidP="00586EEF">
      <w:pPr>
        <w:pStyle w:val="NormalWeb"/>
        <w:spacing w:line="480" w:lineRule="auto"/>
        <w:rPr>
          <w:rFonts w:ascii="Arial" w:hAnsi="Arial" w:cs="Arial"/>
        </w:rPr>
      </w:pPr>
      <w:r w:rsidRPr="007615D8">
        <w:rPr>
          <w:rFonts w:ascii="Arial" w:hAnsi="Arial" w:cs="Arial"/>
        </w:rPr>
        <w:t xml:space="preserve">The implementation of technology in law enforcement has appropriately equipped the justice system within the UK to fight crime. According to academics such as </w:t>
      </w:r>
      <w:proofErr w:type="spellStart"/>
      <w:r w:rsidRPr="007615D8">
        <w:rPr>
          <w:rFonts w:ascii="Arial" w:hAnsi="Arial" w:cs="Arial"/>
        </w:rPr>
        <w:t>Laufs</w:t>
      </w:r>
      <w:proofErr w:type="spellEnd"/>
      <w:r w:rsidRPr="007615D8">
        <w:rPr>
          <w:rFonts w:ascii="Arial" w:hAnsi="Arial" w:cs="Arial"/>
        </w:rPr>
        <w:t xml:space="preserve"> et al. (2020) to improve the success rate and efficiency of investigations this requires working within the constraints of limited resources, including tight budgets. This is a major driver of the symbiotic relationship between police work and technological innovation. In other words, while the police are required to fight a </w:t>
      </w:r>
      <w:r w:rsidRPr="007615D8">
        <w:rPr>
          <w:rFonts w:ascii="Arial" w:hAnsi="Arial" w:cs="Arial"/>
        </w:rPr>
        <w:lastRenderedPageBreak/>
        <w:t xml:space="preserve">myriad of crimes using modern technological innovations, they </w:t>
      </w:r>
      <w:proofErr w:type="gramStart"/>
      <w:r w:rsidRPr="007615D8">
        <w:rPr>
          <w:rFonts w:ascii="Arial" w:hAnsi="Arial" w:cs="Arial"/>
        </w:rPr>
        <w:t>have to</w:t>
      </w:r>
      <w:proofErr w:type="gramEnd"/>
      <w:r w:rsidRPr="007615D8">
        <w:rPr>
          <w:rFonts w:ascii="Arial" w:hAnsi="Arial" w:cs="Arial"/>
        </w:rPr>
        <w:t xml:space="preserve"> do so despite the monetary constraints they face. While technology offers effective tools for investigators, scholars such as Koper et al. Gardner (2015), Byrne, and Hummer (2017) all claim that when measuring the success rate in enhancing the efficiency and effectiveness of criminal investigations, it is difficult to correlate that such innovations in technology have a direct effect on control or a reduction in crime rates. In agreement with this statement, Lum et al. (2017) notes that the effect of innovation on crime investigation and the impacts of police work are particularly complex as opposed </w:t>
      </w:r>
      <w:r w:rsidRPr="007615D8">
        <w:rPr>
          <w:rStyle w:val="issue-underline"/>
          <w:rFonts w:ascii="Arial" w:hAnsi="Arial" w:cs="Arial"/>
        </w:rPr>
        <w:t>to</w:t>
      </w:r>
      <w:r w:rsidRPr="007615D8">
        <w:rPr>
          <w:rFonts w:ascii="Arial" w:hAnsi="Arial" w:cs="Arial"/>
        </w:rPr>
        <w:t xml:space="preserve"> being self-evident or direct. However, such benefits are clear when associated with related organisational opportunities, such as when newly developed strategies are linked with technology use (Lum et al., 2017).</w:t>
      </w:r>
      <w:r w:rsidR="00924DB0" w:rsidRPr="007615D8">
        <w:rPr>
          <w:rFonts w:ascii="Arial" w:hAnsi="Arial" w:cs="Arial"/>
        </w:rPr>
        <w:t xml:space="preserve"> (</w:t>
      </w:r>
      <w:proofErr w:type="gramStart"/>
      <w:r w:rsidR="00924DB0" w:rsidRPr="007615D8">
        <w:rPr>
          <w:rFonts w:ascii="Arial" w:hAnsi="Arial" w:cs="Arial"/>
        </w:rPr>
        <w:t>example</w:t>
      </w:r>
      <w:proofErr w:type="gramEnd"/>
      <w:r w:rsidR="00924DB0" w:rsidRPr="007615D8">
        <w:rPr>
          <w:rFonts w:ascii="Arial" w:hAnsi="Arial" w:cs="Arial"/>
        </w:rPr>
        <w:t xml:space="preserve"> here)</w:t>
      </w:r>
    </w:p>
    <w:p w14:paraId="6B569240" w14:textId="19F485E5" w:rsidR="00C74A23" w:rsidRPr="007615D8" w:rsidRDefault="00C74A23" w:rsidP="00586EEF">
      <w:pPr>
        <w:pStyle w:val="NormalWeb"/>
        <w:spacing w:line="480" w:lineRule="auto"/>
        <w:rPr>
          <w:rFonts w:ascii="Arial" w:hAnsi="Arial" w:cs="Arial"/>
        </w:rPr>
      </w:pPr>
      <w:r w:rsidRPr="007615D8">
        <w:rPr>
          <w:rFonts w:ascii="Arial" w:hAnsi="Arial" w:cs="Arial"/>
        </w:rPr>
        <w:t xml:space="preserve"> In this regard, it is pertinent to clarify the specific impacts of innovation on criminal investigations.</w:t>
      </w:r>
    </w:p>
    <w:p w14:paraId="41C06759" w14:textId="77777777" w:rsidR="00274705" w:rsidRPr="007615D8" w:rsidRDefault="00274705" w:rsidP="00586EEF">
      <w:pPr>
        <w:pStyle w:val="NormalWeb"/>
        <w:spacing w:line="480" w:lineRule="auto"/>
        <w:rPr>
          <w:rFonts w:ascii="Arial" w:hAnsi="Arial" w:cs="Arial"/>
        </w:rPr>
      </w:pPr>
      <w:r w:rsidRPr="007615D8">
        <w:rPr>
          <w:rFonts w:ascii="Arial" w:hAnsi="Arial" w:cs="Arial"/>
        </w:rPr>
        <w:t xml:space="preserve">Certainly, the use of innovations by law enforcement agencies has both positive and negative impacts. To achieve positive impacts within the criminal justice system in improving investigative methods and reducing crime requires outside agencies to desire, collaborate and implement such changes consistently. Academics such as Henley (2022) cite the report by the House of Lords Justice and Home Affairs Committee on the new technology in criminal justice and highlights that the technologies develop at a pace that public awareness, </w:t>
      </w:r>
      <w:proofErr w:type="gramStart"/>
      <w:r w:rsidRPr="007615D8">
        <w:rPr>
          <w:rFonts w:ascii="Arial" w:hAnsi="Arial" w:cs="Arial"/>
        </w:rPr>
        <w:t>legislation</w:t>
      </w:r>
      <w:proofErr w:type="gramEnd"/>
      <w:r w:rsidRPr="007615D8">
        <w:rPr>
          <w:rFonts w:ascii="Arial" w:hAnsi="Arial" w:cs="Arial"/>
        </w:rPr>
        <w:t xml:space="preserve"> and government are yet to keep up. Innovations that are crucial in </w:t>
      </w:r>
      <w:r w:rsidRPr="007615D8">
        <w:rPr>
          <w:rStyle w:val="issue-underline"/>
          <w:rFonts w:ascii="Arial" w:hAnsi="Arial" w:cs="Arial"/>
        </w:rPr>
        <w:t>criminal</w:t>
      </w:r>
      <w:r w:rsidRPr="007615D8">
        <w:rPr>
          <w:rFonts w:ascii="Arial" w:hAnsi="Arial" w:cs="Arial"/>
        </w:rPr>
        <w:t xml:space="preserve"> investigations include the police deploying facial recognition as well as the law enforcement community utilising AI and data analytics (Henley, 2022). The findings are consistent with those by Higgins (2016), the National Police Chief’s Council (2016) and Rogers and Scally </w:t>
      </w:r>
      <w:r w:rsidRPr="007615D8">
        <w:rPr>
          <w:rFonts w:ascii="Arial" w:hAnsi="Arial" w:cs="Arial"/>
        </w:rPr>
        <w:lastRenderedPageBreak/>
        <w:t xml:space="preserve">(2018), who noted that many police forces today are more ‘tech-savvy’ in comparison with the past. For example, the police satisfy the need for innovation with the increased utilisation of technological products such as software for crime analysis, computers for record-keeping (such as fingerprints), body-worn cameras, and drones. Recent research by scholars such as </w:t>
      </w:r>
      <w:proofErr w:type="spellStart"/>
      <w:r w:rsidRPr="007615D8">
        <w:rPr>
          <w:rFonts w:ascii="Arial" w:hAnsi="Arial" w:cs="Arial"/>
        </w:rPr>
        <w:t>Laufs</w:t>
      </w:r>
      <w:proofErr w:type="spellEnd"/>
      <w:r w:rsidRPr="007615D8">
        <w:rPr>
          <w:rFonts w:ascii="Arial" w:hAnsi="Arial" w:cs="Arial"/>
        </w:rPr>
        <w:t xml:space="preserve"> and </w:t>
      </w:r>
      <w:proofErr w:type="spellStart"/>
      <w:r w:rsidRPr="007615D8">
        <w:rPr>
          <w:rFonts w:ascii="Arial" w:hAnsi="Arial" w:cs="Arial"/>
        </w:rPr>
        <w:t>Borrion</w:t>
      </w:r>
      <w:proofErr w:type="spellEnd"/>
      <w:r w:rsidRPr="007615D8">
        <w:rPr>
          <w:rFonts w:ascii="Arial" w:hAnsi="Arial" w:cs="Arial"/>
        </w:rPr>
        <w:t xml:space="preserve"> (2021) supports these insights, further highlighting that the development regarding police utilisation of innovation is easy to understand. The justification is that both crime and policing are known to co-evolve with technology.</w:t>
      </w:r>
    </w:p>
    <w:p w14:paraId="0D498BF7" w14:textId="77777777" w:rsidR="00274705" w:rsidRPr="007615D8" w:rsidRDefault="00274705" w:rsidP="00586EEF">
      <w:pPr>
        <w:pStyle w:val="NormalWeb"/>
        <w:spacing w:line="480" w:lineRule="auto"/>
        <w:rPr>
          <w:rFonts w:ascii="Arial" w:hAnsi="Arial" w:cs="Arial"/>
        </w:rPr>
      </w:pPr>
      <w:r w:rsidRPr="007615D8">
        <w:rPr>
          <w:rFonts w:ascii="Arial" w:hAnsi="Arial" w:cs="Arial"/>
        </w:rPr>
        <w:t> </w:t>
      </w:r>
    </w:p>
    <w:p w14:paraId="669476EC" w14:textId="0D89F310" w:rsidR="00073F09" w:rsidRPr="007615D8" w:rsidRDefault="00073F09" w:rsidP="00586EEF">
      <w:pPr>
        <w:pStyle w:val="NormalWeb"/>
        <w:spacing w:line="480" w:lineRule="auto"/>
        <w:rPr>
          <w:rFonts w:ascii="Arial" w:hAnsi="Arial" w:cs="Arial"/>
        </w:rPr>
      </w:pPr>
      <w:r w:rsidRPr="007615D8">
        <w:rPr>
          <w:rFonts w:ascii="Arial" w:hAnsi="Arial" w:cs="Arial"/>
        </w:rPr>
        <w:t xml:space="preserve">According to The Police Foundation (2018), innovation can best be described as the bedrock of policing and is the most appropriate solution to a future that is free of crime. According to </w:t>
      </w:r>
      <w:proofErr w:type="spellStart"/>
      <w:r w:rsidRPr="007615D8">
        <w:rPr>
          <w:rFonts w:ascii="Arial" w:hAnsi="Arial" w:cs="Arial"/>
        </w:rPr>
        <w:t>Nuth</w:t>
      </w:r>
      <w:proofErr w:type="spellEnd"/>
      <w:r w:rsidRPr="007615D8">
        <w:rPr>
          <w:rFonts w:ascii="Arial" w:hAnsi="Arial" w:cs="Arial"/>
        </w:rPr>
        <w:t xml:space="preserve"> (2008) innovation is particularly beneficial for officers who investigate crimes. It has a robust application in criminal justice. </w:t>
      </w:r>
      <w:proofErr w:type="gramStart"/>
      <w:r w:rsidRPr="007615D8">
        <w:rPr>
          <w:rFonts w:ascii="Arial" w:hAnsi="Arial" w:cs="Arial"/>
        </w:rPr>
        <w:t>In particular, crime</w:t>
      </w:r>
      <w:proofErr w:type="gramEnd"/>
      <w:r w:rsidRPr="007615D8">
        <w:rPr>
          <w:rFonts w:ascii="Arial" w:hAnsi="Arial" w:cs="Arial"/>
        </w:rPr>
        <w:t xml:space="preserve"> fighters utilise ICTs for crime control and become efficient in their efforts of policing for the service of the community, and this leads to effective police work concerning crime investigations (</w:t>
      </w:r>
      <w:proofErr w:type="spellStart"/>
      <w:r w:rsidRPr="007615D8">
        <w:rPr>
          <w:rFonts w:ascii="Arial" w:hAnsi="Arial" w:cs="Arial"/>
        </w:rPr>
        <w:t>Nuth</w:t>
      </w:r>
      <w:proofErr w:type="spellEnd"/>
      <w:r w:rsidRPr="007615D8">
        <w:rPr>
          <w:rFonts w:ascii="Arial" w:hAnsi="Arial" w:cs="Arial"/>
        </w:rPr>
        <w:t xml:space="preserve">, 2008). Another way innovation helps criminal investigations is the automation of police reports and investigations, which has resulted in retrieving information in a timely and accurate manner (HMICFRS, 2022). Automation helps restore community trust in the police by reinstating police-community relations (HMICFRS, 2022). For instance, </w:t>
      </w:r>
      <w:proofErr w:type="gramStart"/>
      <w:r w:rsidRPr="007615D8">
        <w:rPr>
          <w:rFonts w:ascii="Arial" w:hAnsi="Arial" w:cs="Arial"/>
        </w:rPr>
        <w:t>through the use of</w:t>
      </w:r>
      <w:proofErr w:type="gramEnd"/>
      <w:r w:rsidRPr="007615D8">
        <w:rPr>
          <w:rFonts w:ascii="Arial" w:hAnsi="Arial" w:cs="Arial"/>
        </w:rPr>
        <w:t xml:space="preserve"> computers and cameras installed in police patrol cars and automated readers of license plates, the police have become more effective at apprehending offenders (College of Policing, 2021; Police UK, 2022). In addition, Ellis (2022) further expands on the benefits, noting that digital communication technologies have reconfigured the way </w:t>
      </w:r>
      <w:r w:rsidRPr="007615D8">
        <w:rPr>
          <w:rFonts w:ascii="Arial" w:hAnsi="Arial" w:cs="Arial"/>
        </w:rPr>
        <w:lastRenderedPageBreak/>
        <w:t xml:space="preserve">the public and police communicate, facilitating crime reporting in the UK. Similarly, </w:t>
      </w:r>
      <w:proofErr w:type="spellStart"/>
      <w:r w:rsidRPr="007615D8">
        <w:rPr>
          <w:rFonts w:ascii="Arial" w:hAnsi="Arial" w:cs="Arial"/>
        </w:rPr>
        <w:t>Colbran</w:t>
      </w:r>
      <w:proofErr w:type="spellEnd"/>
      <w:r w:rsidRPr="007615D8">
        <w:rPr>
          <w:rFonts w:ascii="Arial" w:hAnsi="Arial" w:cs="Arial"/>
        </w:rPr>
        <w:t xml:space="preserve"> (2022) supports the insights by Ellis (2022), further arguing that innovations that have enhanced communication between officers on the field and head offices improve crime reporting and analysis and, ultimately, result in better and more successful tactical operations on crime scenes and areas known to be crime targets. It is also pertinent to note that when such technology is shared with the community, for instance, customer service departments and hotlines, members of the public are involved in policing, hence making environments safe</w:t>
      </w:r>
      <w:r w:rsidRPr="007615D8">
        <w:rPr>
          <w:rFonts w:ascii="Arial" w:hAnsi="Arial" w:cs="Arial"/>
        </w:rPr>
        <w:t>r</w:t>
      </w:r>
      <w:r w:rsidRPr="007615D8">
        <w:rPr>
          <w:rFonts w:ascii="Arial" w:hAnsi="Arial" w:cs="Arial"/>
        </w:rPr>
        <w:t>.</w:t>
      </w:r>
    </w:p>
    <w:p w14:paraId="2626D801" w14:textId="77777777" w:rsidR="00BB5C5F" w:rsidRPr="007615D8" w:rsidRDefault="00BB5C5F" w:rsidP="00586EEF">
      <w:pPr>
        <w:pStyle w:val="NormalWeb"/>
        <w:spacing w:line="480" w:lineRule="auto"/>
        <w:rPr>
          <w:rFonts w:ascii="Arial" w:hAnsi="Arial" w:cs="Arial"/>
        </w:rPr>
      </w:pPr>
      <w:r w:rsidRPr="007615D8">
        <w:rPr>
          <w:rFonts w:ascii="Arial" w:hAnsi="Arial" w:cs="Arial"/>
        </w:rPr>
        <w:t xml:space="preserve">The use of innovations also has negative impacts on criminal investigations. </w:t>
      </w:r>
      <w:proofErr w:type="spellStart"/>
      <w:r w:rsidRPr="007615D8">
        <w:rPr>
          <w:rFonts w:ascii="Arial" w:hAnsi="Arial" w:cs="Arial"/>
        </w:rPr>
        <w:t>Montasari</w:t>
      </w:r>
      <w:proofErr w:type="spellEnd"/>
      <w:r w:rsidRPr="007615D8">
        <w:rPr>
          <w:rFonts w:ascii="Arial" w:hAnsi="Arial" w:cs="Arial"/>
        </w:rPr>
        <w:t xml:space="preserve"> (2016) notes that a key drawback of innovations in criminal investigations is the possibility of modifying, deleting, or even losing digital data as well as evidence gathered during investigations. The problem is that admitting such evidence </w:t>
      </w:r>
      <w:r w:rsidRPr="007615D8">
        <w:rPr>
          <w:rStyle w:val="issue-underline"/>
          <w:rFonts w:ascii="Arial" w:hAnsi="Arial" w:cs="Arial"/>
        </w:rPr>
        <w:t>in</w:t>
      </w:r>
      <w:r w:rsidRPr="007615D8">
        <w:rPr>
          <w:rFonts w:ascii="Arial" w:hAnsi="Arial" w:cs="Arial"/>
        </w:rPr>
        <w:t xml:space="preserve"> court can be contested. This slows the rate at which crimes are prosecuted and may lead to corruption as well as a lack of trust in the justice system. Another limitation is that innovations, including computer forensic technology and keeping records like fingerprints, require officers to be highly skilled (National Police Chief’s Council, 2016). Rogers and Scally (2018) support the claim by the National Police Chief’s Council (2016), further noting that the drawback is in addition to the fact that such innovation is costly and requires considerable investments in criminal investigations. The innovations are also constrained by the detailed requirements for officers to adhere to the legal standards for forensic analysis and aspects of handling and storing computer-based or generated evidence (</w:t>
      </w:r>
      <w:proofErr w:type="spellStart"/>
      <w:r w:rsidRPr="007615D8">
        <w:rPr>
          <w:rFonts w:ascii="Arial" w:hAnsi="Arial" w:cs="Arial"/>
        </w:rPr>
        <w:t>Montasari</w:t>
      </w:r>
      <w:proofErr w:type="spellEnd"/>
      <w:r w:rsidRPr="007615D8">
        <w:rPr>
          <w:rFonts w:ascii="Arial" w:hAnsi="Arial" w:cs="Arial"/>
        </w:rPr>
        <w:t xml:space="preserve">, 2016). From the above, it can be concluded that even though utilising innovations has negative impacts on criminal investigations, the positive aspects or benefits outweigh such drawbacks. </w:t>
      </w:r>
      <w:r w:rsidRPr="007615D8">
        <w:rPr>
          <w:rFonts w:ascii="Arial" w:hAnsi="Arial" w:cs="Arial"/>
        </w:rPr>
        <w:lastRenderedPageBreak/>
        <w:t xml:space="preserve">Therefore, the need to embrace technological advances more frequently in the </w:t>
      </w:r>
      <w:r w:rsidRPr="007615D8">
        <w:rPr>
          <w:rStyle w:val="issue-underline"/>
          <w:rFonts w:ascii="Arial" w:hAnsi="Arial" w:cs="Arial"/>
        </w:rPr>
        <w:t>criminal</w:t>
      </w:r>
      <w:r w:rsidRPr="007615D8">
        <w:rPr>
          <w:rFonts w:ascii="Arial" w:hAnsi="Arial" w:cs="Arial"/>
        </w:rPr>
        <w:t xml:space="preserve"> justice system.</w:t>
      </w:r>
    </w:p>
    <w:p w14:paraId="4A790F47" w14:textId="77777777" w:rsidR="00C74A23" w:rsidRPr="007615D8" w:rsidRDefault="00C74A23" w:rsidP="00586EEF">
      <w:pPr>
        <w:spacing w:after="0" w:line="480" w:lineRule="auto"/>
        <w:rPr>
          <w:rFonts w:ascii="Arial" w:hAnsi="Arial" w:cs="Arial"/>
          <w:sz w:val="24"/>
          <w:szCs w:val="24"/>
        </w:rPr>
      </w:pPr>
    </w:p>
    <w:p w14:paraId="47684237" w14:textId="77777777" w:rsidR="00BB5C5F" w:rsidRPr="007615D8" w:rsidRDefault="00BB5C5F" w:rsidP="00586EEF">
      <w:pPr>
        <w:spacing w:after="0" w:line="480" w:lineRule="auto"/>
        <w:rPr>
          <w:rFonts w:ascii="Arial" w:hAnsi="Arial" w:cs="Arial"/>
          <w:sz w:val="24"/>
          <w:szCs w:val="24"/>
        </w:rPr>
      </w:pPr>
    </w:p>
    <w:p w14:paraId="6DD70E9B" w14:textId="77777777" w:rsidR="007615D8" w:rsidRPr="007615D8" w:rsidRDefault="009721ED" w:rsidP="00586EEF">
      <w:pPr>
        <w:pStyle w:val="NormalWeb"/>
        <w:spacing w:line="480" w:lineRule="auto"/>
        <w:rPr>
          <w:rFonts w:ascii="Arial" w:hAnsi="Arial" w:cs="Arial"/>
        </w:rPr>
      </w:pPr>
      <w:r w:rsidRPr="007615D8">
        <w:rPr>
          <w:rFonts w:ascii="Arial" w:hAnsi="Arial" w:cs="Arial"/>
        </w:rPr>
        <w:t xml:space="preserve"> </w:t>
      </w:r>
      <w:r w:rsidR="007615D8" w:rsidRPr="007615D8">
        <w:rPr>
          <w:rFonts w:ascii="Arial" w:hAnsi="Arial" w:cs="Arial"/>
        </w:rPr>
        <w:t xml:space="preserve"> As technology advances and innovations are introduced into the world, new types of crimes emerge. This necessitates that law enforcement and the </w:t>
      </w:r>
      <w:r w:rsidR="007615D8" w:rsidRPr="007615D8">
        <w:rPr>
          <w:rStyle w:val="issue-underline"/>
          <w:rFonts w:ascii="Arial" w:hAnsi="Arial" w:cs="Arial"/>
        </w:rPr>
        <w:t>criminal</w:t>
      </w:r>
      <w:r w:rsidR="007615D8" w:rsidRPr="007615D8">
        <w:rPr>
          <w:rFonts w:ascii="Arial" w:hAnsi="Arial" w:cs="Arial"/>
        </w:rPr>
        <w:t xml:space="preserve"> justice system adopt relevant innovations to combat them. The operations of criminal investigators have greatly benefited from innovations, ultimately facilitating policing and security management. However, some drawbacks are associated with innovations in such investigations, for instance, questions about whether computer-generated evidence will be admissible in court, the requirement for highly trained officers, and the high investment costs. Despite these negative impacts, innovations in criminal investigations have numerous benefits. For instance, innovation is fundamental to policing; there is the automation of police reports and investigations, so that data retrieval is timely and accurate, and communication technology enhances crime reporting and community involvement. Accordingly, with the benefits outweighing the negative impacts, </w:t>
      </w:r>
      <w:proofErr w:type="gramStart"/>
      <w:r w:rsidR="007615D8" w:rsidRPr="007615D8">
        <w:rPr>
          <w:rFonts w:ascii="Arial" w:hAnsi="Arial" w:cs="Arial"/>
        </w:rPr>
        <w:t>it is clear that innovations</w:t>
      </w:r>
      <w:proofErr w:type="gramEnd"/>
      <w:r w:rsidR="007615D8" w:rsidRPr="007615D8">
        <w:rPr>
          <w:rFonts w:ascii="Arial" w:hAnsi="Arial" w:cs="Arial"/>
        </w:rPr>
        <w:t xml:space="preserve"> in criminal investigations are invaluable in reducing crimes and ensuring public safety.   </w:t>
      </w:r>
    </w:p>
    <w:p w14:paraId="6E584A84" w14:textId="77777777" w:rsidR="007615D8" w:rsidRDefault="007615D8" w:rsidP="007615D8">
      <w:pPr>
        <w:pStyle w:val="NormalWeb"/>
      </w:pPr>
      <w:r>
        <w:t> </w:t>
      </w:r>
    </w:p>
    <w:p w14:paraId="40FA0DB1" w14:textId="4C2F8DAF" w:rsidR="009721ED" w:rsidRPr="00AA6D04" w:rsidRDefault="009721ED" w:rsidP="009721ED">
      <w:pPr>
        <w:spacing w:after="0" w:line="480" w:lineRule="auto"/>
        <w:rPr>
          <w:rFonts w:ascii="Arial" w:hAnsi="Arial" w:cs="Arial"/>
          <w:sz w:val="24"/>
          <w:szCs w:val="24"/>
        </w:rPr>
      </w:pPr>
    </w:p>
    <w:p w14:paraId="23342FC3" w14:textId="77777777" w:rsidR="009721ED" w:rsidRPr="00AA6D04" w:rsidRDefault="009721ED" w:rsidP="009721ED">
      <w:pPr>
        <w:spacing w:after="0"/>
        <w:rPr>
          <w:rFonts w:ascii="Arial" w:hAnsi="Arial" w:cs="Arial"/>
          <w:sz w:val="24"/>
          <w:szCs w:val="24"/>
        </w:rPr>
      </w:pPr>
      <w:r w:rsidRPr="00AA6D04">
        <w:rPr>
          <w:rFonts w:ascii="Arial" w:hAnsi="Arial" w:cs="Arial"/>
          <w:sz w:val="24"/>
          <w:szCs w:val="24"/>
        </w:rPr>
        <w:br w:type="page"/>
      </w:r>
    </w:p>
    <w:p w14:paraId="24190B88" w14:textId="77777777" w:rsidR="009721ED" w:rsidRPr="00AA6D04" w:rsidRDefault="009721ED" w:rsidP="009721ED">
      <w:pPr>
        <w:spacing w:after="0" w:line="480" w:lineRule="auto"/>
        <w:jc w:val="center"/>
        <w:rPr>
          <w:rFonts w:ascii="Arial" w:hAnsi="Arial" w:cs="Arial"/>
          <w:sz w:val="24"/>
          <w:szCs w:val="24"/>
        </w:rPr>
      </w:pPr>
      <w:r w:rsidRPr="00AA6D04">
        <w:rPr>
          <w:rFonts w:ascii="Arial" w:hAnsi="Arial" w:cs="Arial"/>
          <w:sz w:val="24"/>
          <w:szCs w:val="24"/>
        </w:rPr>
        <w:lastRenderedPageBreak/>
        <w:t>References</w:t>
      </w:r>
    </w:p>
    <w:p w14:paraId="6FDC2304" w14:textId="77777777" w:rsidR="009721ED" w:rsidRPr="00AA6D04" w:rsidRDefault="009721ED" w:rsidP="009721ED">
      <w:pPr>
        <w:spacing w:after="0" w:line="480" w:lineRule="auto"/>
        <w:ind w:left="720" w:hanging="720"/>
        <w:contextualSpacing/>
        <w:rPr>
          <w:rFonts w:ascii="Arial" w:hAnsi="Arial" w:cs="Arial"/>
          <w:color w:val="000000" w:themeColor="text1"/>
          <w:sz w:val="24"/>
          <w:szCs w:val="24"/>
        </w:rPr>
      </w:pPr>
      <w:proofErr w:type="spellStart"/>
      <w:r w:rsidRPr="00AA6D04">
        <w:rPr>
          <w:rFonts w:ascii="Arial" w:hAnsi="Arial" w:cs="Arial"/>
          <w:color w:val="000000" w:themeColor="text1"/>
          <w:sz w:val="24"/>
          <w:szCs w:val="24"/>
        </w:rPr>
        <w:t>Borrion</w:t>
      </w:r>
      <w:proofErr w:type="spellEnd"/>
      <w:r w:rsidRPr="00AA6D04">
        <w:rPr>
          <w:rFonts w:ascii="Arial" w:hAnsi="Arial" w:cs="Arial"/>
          <w:color w:val="000000" w:themeColor="text1"/>
          <w:sz w:val="24"/>
          <w:szCs w:val="24"/>
        </w:rPr>
        <w:t xml:space="preserve">, H., 2018. Engineering. In: Wortley, R., Sidebottom, A., Tilley, N. et al. (eds) </w:t>
      </w:r>
      <w:r w:rsidRPr="00AA6D04">
        <w:rPr>
          <w:rFonts w:ascii="Arial" w:hAnsi="Arial" w:cs="Arial"/>
          <w:i/>
          <w:color w:val="000000" w:themeColor="text1"/>
          <w:sz w:val="24"/>
          <w:szCs w:val="24"/>
        </w:rPr>
        <w:t>Routledge Handbook of Crime Science</w:t>
      </w:r>
      <w:r w:rsidRPr="00AA6D04">
        <w:rPr>
          <w:rFonts w:ascii="Arial" w:hAnsi="Arial" w:cs="Arial"/>
          <w:color w:val="000000" w:themeColor="text1"/>
          <w:sz w:val="24"/>
          <w:szCs w:val="24"/>
        </w:rPr>
        <w:t xml:space="preserve">. </w:t>
      </w:r>
      <w:proofErr w:type="spellStart"/>
      <w:r w:rsidRPr="00AA6D04">
        <w:rPr>
          <w:rFonts w:ascii="Arial" w:hAnsi="Arial" w:cs="Arial"/>
          <w:color w:val="000000" w:themeColor="text1"/>
          <w:sz w:val="24"/>
          <w:szCs w:val="24"/>
        </w:rPr>
        <w:t>Oxfordhire</w:t>
      </w:r>
      <w:proofErr w:type="spellEnd"/>
      <w:r w:rsidRPr="00AA6D04">
        <w:rPr>
          <w:rFonts w:ascii="Arial" w:hAnsi="Arial" w:cs="Arial"/>
          <w:color w:val="000000" w:themeColor="text1"/>
          <w:sz w:val="24"/>
          <w:szCs w:val="24"/>
        </w:rPr>
        <w:t>, UK: Routledge, 167–178.</w:t>
      </w:r>
    </w:p>
    <w:p w14:paraId="6B383CA6" w14:textId="77777777" w:rsidR="009721ED" w:rsidRPr="00AA6D04" w:rsidRDefault="009721ED" w:rsidP="009721ED">
      <w:pPr>
        <w:spacing w:after="0" w:line="480" w:lineRule="auto"/>
        <w:ind w:left="720" w:hanging="720"/>
        <w:contextualSpacing/>
        <w:rPr>
          <w:rFonts w:ascii="Arial" w:hAnsi="Arial" w:cs="Arial"/>
          <w:color w:val="000000" w:themeColor="text1"/>
          <w:sz w:val="24"/>
          <w:szCs w:val="24"/>
        </w:rPr>
      </w:pPr>
      <w:r w:rsidRPr="00AA6D04">
        <w:rPr>
          <w:rFonts w:ascii="Arial" w:hAnsi="Arial" w:cs="Arial"/>
          <w:color w:val="000000" w:themeColor="text1"/>
          <w:sz w:val="24"/>
          <w:szCs w:val="24"/>
        </w:rPr>
        <w:t xml:space="preserve">Byrne, J. and Hummer, D., 2017. Technology, </w:t>
      </w:r>
      <w:proofErr w:type="gramStart"/>
      <w:r w:rsidRPr="00AA6D04">
        <w:rPr>
          <w:rFonts w:ascii="Arial" w:hAnsi="Arial" w:cs="Arial"/>
          <w:color w:val="000000" w:themeColor="text1"/>
          <w:sz w:val="24"/>
          <w:szCs w:val="24"/>
        </w:rPr>
        <w:t>innovation</w:t>
      </w:r>
      <w:proofErr w:type="gramEnd"/>
      <w:r w:rsidRPr="00AA6D04">
        <w:rPr>
          <w:rFonts w:ascii="Arial" w:hAnsi="Arial" w:cs="Arial"/>
          <w:color w:val="000000" w:themeColor="text1"/>
          <w:sz w:val="24"/>
          <w:szCs w:val="24"/>
        </w:rPr>
        <w:t xml:space="preserve"> and twenty-first-century policing. In: McGuire, M. R. and Holt, T. J. (eds). </w:t>
      </w:r>
      <w:r w:rsidRPr="00AA6D04">
        <w:rPr>
          <w:rFonts w:ascii="Arial" w:hAnsi="Arial" w:cs="Arial"/>
          <w:i/>
          <w:color w:val="000000" w:themeColor="text1"/>
          <w:sz w:val="24"/>
          <w:szCs w:val="24"/>
        </w:rPr>
        <w:t>The Routledge Handbook of Technology, Crime and Justice</w:t>
      </w:r>
      <w:r w:rsidRPr="00AA6D04">
        <w:rPr>
          <w:rFonts w:ascii="Arial" w:hAnsi="Arial" w:cs="Arial"/>
          <w:color w:val="000000" w:themeColor="text1"/>
          <w:sz w:val="24"/>
          <w:szCs w:val="24"/>
        </w:rPr>
        <w:t xml:space="preserve">. Abingdon: Taylor and Francis, pp. 375–389. </w:t>
      </w:r>
    </w:p>
    <w:p w14:paraId="677B913B"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r w:rsidRPr="00AA6D04">
        <w:rPr>
          <w:rFonts w:ascii="Arial" w:eastAsia="Times New Roman" w:hAnsi="Arial" w:cs="Arial"/>
          <w:color w:val="000000" w:themeColor="text1"/>
          <w:sz w:val="24"/>
          <w:szCs w:val="24"/>
        </w:rPr>
        <w:t xml:space="preserve">Clark, D., 2021. </w:t>
      </w:r>
      <w:r w:rsidRPr="00AA6D04">
        <w:rPr>
          <w:rFonts w:ascii="Arial" w:eastAsia="Times New Roman" w:hAnsi="Arial" w:cs="Arial"/>
          <w:i/>
          <w:iCs/>
          <w:color w:val="000000" w:themeColor="text1"/>
          <w:sz w:val="24"/>
          <w:szCs w:val="24"/>
        </w:rPr>
        <w:t>Public expenditure on prisons 2009-2019 statistic</w:t>
      </w:r>
      <w:r w:rsidRPr="00AA6D04">
        <w:rPr>
          <w:rFonts w:ascii="Arial" w:eastAsia="Times New Roman" w:hAnsi="Arial" w:cs="Arial"/>
          <w:color w:val="000000" w:themeColor="text1"/>
          <w:sz w:val="24"/>
          <w:szCs w:val="24"/>
        </w:rPr>
        <w:t>. [Online] Available at: &lt;</w:t>
      </w:r>
      <w:hyperlink r:id="rId6" w:history="1">
        <w:r w:rsidRPr="00AA6D04">
          <w:rPr>
            <w:rStyle w:val="Hyperlink"/>
            <w:rFonts w:ascii="Arial" w:eastAsia="Times New Roman" w:hAnsi="Arial" w:cs="Arial"/>
            <w:color w:val="000000" w:themeColor="text1"/>
            <w:sz w:val="24"/>
            <w:szCs w:val="24"/>
          </w:rPr>
          <w:t>https://www.statista.com/statistics/298654/united-kingdom-uk-public-sector-expenditure-prisons/</w:t>
        </w:r>
      </w:hyperlink>
      <w:r w:rsidRPr="00AA6D04">
        <w:rPr>
          <w:rFonts w:ascii="Arial" w:eastAsia="Times New Roman" w:hAnsi="Arial" w:cs="Arial"/>
          <w:color w:val="000000" w:themeColor="text1"/>
          <w:sz w:val="24"/>
          <w:szCs w:val="24"/>
        </w:rPr>
        <w:t>&gt; [Accessed 10 January 2023].</w:t>
      </w:r>
    </w:p>
    <w:p w14:paraId="0A7F780D"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proofErr w:type="spellStart"/>
      <w:r w:rsidRPr="00AA6D04">
        <w:rPr>
          <w:rFonts w:ascii="Arial" w:eastAsia="Times New Roman" w:hAnsi="Arial" w:cs="Arial"/>
          <w:color w:val="000000" w:themeColor="text1"/>
          <w:sz w:val="24"/>
          <w:szCs w:val="24"/>
        </w:rPr>
        <w:t>Colbran</w:t>
      </w:r>
      <w:proofErr w:type="spellEnd"/>
      <w:r w:rsidRPr="00AA6D04">
        <w:rPr>
          <w:rFonts w:ascii="Arial" w:eastAsia="Times New Roman" w:hAnsi="Arial" w:cs="Arial"/>
          <w:color w:val="000000" w:themeColor="text1"/>
          <w:sz w:val="24"/>
          <w:szCs w:val="24"/>
        </w:rPr>
        <w:t xml:space="preserve">, M., 2022. </w:t>
      </w:r>
      <w:r w:rsidRPr="00AA6D04">
        <w:rPr>
          <w:rFonts w:ascii="Arial" w:eastAsia="Times New Roman" w:hAnsi="Arial" w:cs="Arial"/>
          <w:i/>
          <w:iCs/>
          <w:color w:val="000000" w:themeColor="text1"/>
          <w:sz w:val="24"/>
          <w:szCs w:val="24"/>
        </w:rPr>
        <w:t xml:space="preserve">Crime and investigative reporting in </w:t>
      </w:r>
      <w:proofErr w:type="gramStart"/>
      <w:r w:rsidRPr="00AA6D04">
        <w:rPr>
          <w:rFonts w:ascii="Arial" w:eastAsia="Times New Roman" w:hAnsi="Arial" w:cs="Arial"/>
          <w:i/>
          <w:iCs/>
          <w:color w:val="000000" w:themeColor="text1"/>
          <w:sz w:val="24"/>
          <w:szCs w:val="24"/>
        </w:rPr>
        <w:t>The</w:t>
      </w:r>
      <w:proofErr w:type="gramEnd"/>
      <w:r w:rsidRPr="00AA6D04">
        <w:rPr>
          <w:rFonts w:ascii="Arial" w:eastAsia="Times New Roman" w:hAnsi="Arial" w:cs="Arial"/>
          <w:i/>
          <w:iCs/>
          <w:color w:val="000000" w:themeColor="text1"/>
          <w:sz w:val="24"/>
          <w:szCs w:val="24"/>
        </w:rPr>
        <w:t xml:space="preserve"> UK.</w:t>
      </w:r>
      <w:r w:rsidRPr="00AA6D04">
        <w:rPr>
          <w:rFonts w:ascii="Arial" w:eastAsia="Times New Roman" w:hAnsi="Arial" w:cs="Arial"/>
          <w:color w:val="000000" w:themeColor="text1"/>
          <w:sz w:val="24"/>
          <w:szCs w:val="24"/>
        </w:rPr>
        <w:t xml:space="preserve"> SL: Policy Press.</w:t>
      </w:r>
    </w:p>
    <w:p w14:paraId="572D489D"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r w:rsidRPr="00AA6D04">
        <w:rPr>
          <w:rFonts w:ascii="Arial" w:eastAsia="Times New Roman" w:hAnsi="Arial" w:cs="Arial"/>
          <w:color w:val="000000" w:themeColor="text1"/>
          <w:sz w:val="24"/>
          <w:szCs w:val="24"/>
        </w:rPr>
        <w:t xml:space="preserve">College of Policing, 2021. </w:t>
      </w:r>
      <w:r w:rsidRPr="00AA6D04">
        <w:rPr>
          <w:rFonts w:ascii="Arial" w:eastAsia="Times New Roman" w:hAnsi="Arial" w:cs="Arial"/>
          <w:i/>
          <w:iCs/>
          <w:color w:val="000000" w:themeColor="text1"/>
          <w:sz w:val="24"/>
          <w:szCs w:val="24"/>
        </w:rPr>
        <w:t>Automatic number plate recognition (ANPR)</w:t>
      </w:r>
      <w:r w:rsidRPr="00AA6D04">
        <w:rPr>
          <w:rFonts w:ascii="Arial" w:eastAsia="Times New Roman" w:hAnsi="Arial" w:cs="Arial"/>
          <w:color w:val="000000" w:themeColor="text1"/>
          <w:sz w:val="24"/>
          <w:szCs w:val="24"/>
        </w:rPr>
        <w:t>. [Online] College of Policing. [Online] Available at: &lt;https://www.college.police.uk/app/investigation/investigative-strategies/automatic-number-plate-recognition-anpr&gt; [Accessed 10 January 2023].</w:t>
      </w:r>
    </w:p>
    <w:p w14:paraId="7F478A38"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r w:rsidRPr="00AA6D04">
        <w:rPr>
          <w:rFonts w:ascii="Arial" w:eastAsia="Times New Roman" w:hAnsi="Arial" w:cs="Arial"/>
          <w:color w:val="000000" w:themeColor="text1"/>
          <w:sz w:val="24"/>
          <w:szCs w:val="24"/>
        </w:rPr>
        <w:t xml:space="preserve">Ellis, J.R., 2022. Crime and investigative reporting in the UK. </w:t>
      </w:r>
      <w:r w:rsidRPr="00AA6D04">
        <w:rPr>
          <w:rFonts w:ascii="Arial" w:eastAsia="Times New Roman" w:hAnsi="Arial" w:cs="Arial"/>
          <w:i/>
          <w:iCs/>
          <w:color w:val="000000" w:themeColor="text1"/>
          <w:sz w:val="24"/>
          <w:szCs w:val="24"/>
        </w:rPr>
        <w:t>Policing and society</w:t>
      </w:r>
      <w:r w:rsidRPr="00AA6D04">
        <w:rPr>
          <w:rFonts w:ascii="Arial" w:eastAsia="Times New Roman" w:hAnsi="Arial" w:cs="Arial"/>
          <w:color w:val="000000" w:themeColor="text1"/>
          <w:sz w:val="24"/>
          <w:szCs w:val="24"/>
        </w:rPr>
        <w:t>, pp.1–4. doi:10.1080/10439463.2022.2085269.</w:t>
      </w:r>
    </w:p>
    <w:p w14:paraId="768E88B7" w14:textId="77777777" w:rsidR="009721ED" w:rsidRPr="00AA6D04" w:rsidRDefault="009721ED" w:rsidP="009721ED">
      <w:pPr>
        <w:spacing w:after="0" w:line="480" w:lineRule="auto"/>
        <w:ind w:left="720" w:hanging="720"/>
        <w:contextualSpacing/>
        <w:rPr>
          <w:rFonts w:ascii="Arial" w:hAnsi="Arial" w:cs="Arial"/>
          <w:color w:val="000000" w:themeColor="text1"/>
          <w:sz w:val="24"/>
          <w:szCs w:val="24"/>
        </w:rPr>
      </w:pPr>
      <w:r w:rsidRPr="00AA6D04">
        <w:rPr>
          <w:rFonts w:ascii="Arial" w:hAnsi="Arial" w:cs="Arial"/>
          <w:color w:val="000000" w:themeColor="text1"/>
          <w:sz w:val="24"/>
          <w:szCs w:val="24"/>
        </w:rPr>
        <w:t xml:space="preserve">Gardner, C., 2015. The impact of police culture on organisational change: the case of police use of DNA. </w:t>
      </w:r>
      <w:r w:rsidRPr="00AA6D04">
        <w:rPr>
          <w:rFonts w:ascii="Arial" w:hAnsi="Arial" w:cs="Arial"/>
          <w:i/>
          <w:color w:val="000000" w:themeColor="text1"/>
          <w:sz w:val="24"/>
          <w:szCs w:val="24"/>
        </w:rPr>
        <w:t>New Zealand Sociology</w:t>
      </w:r>
      <w:r w:rsidRPr="00AA6D04">
        <w:rPr>
          <w:rFonts w:ascii="Arial" w:hAnsi="Arial" w:cs="Arial"/>
          <w:color w:val="000000" w:themeColor="text1"/>
          <w:sz w:val="24"/>
          <w:szCs w:val="24"/>
        </w:rPr>
        <w:t xml:space="preserve">, </w:t>
      </w:r>
      <w:r w:rsidRPr="00AA6D04">
        <w:rPr>
          <w:rFonts w:ascii="Arial" w:hAnsi="Arial" w:cs="Arial"/>
          <w:b/>
          <w:bCs/>
          <w:color w:val="000000" w:themeColor="text1"/>
          <w:sz w:val="24"/>
          <w:szCs w:val="24"/>
        </w:rPr>
        <w:t>30</w:t>
      </w:r>
      <w:r w:rsidRPr="00AA6D04">
        <w:rPr>
          <w:rFonts w:ascii="Arial" w:hAnsi="Arial" w:cs="Arial"/>
          <w:color w:val="000000" w:themeColor="text1"/>
          <w:sz w:val="24"/>
          <w:szCs w:val="24"/>
        </w:rPr>
        <w:t xml:space="preserve">(4), pp.78–102. </w:t>
      </w:r>
    </w:p>
    <w:p w14:paraId="551FD6C8"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r w:rsidRPr="00AA6D04">
        <w:rPr>
          <w:rFonts w:ascii="Arial" w:eastAsia="Times New Roman" w:hAnsi="Arial" w:cs="Arial"/>
          <w:color w:val="000000" w:themeColor="text1"/>
          <w:sz w:val="24"/>
          <w:szCs w:val="24"/>
        </w:rPr>
        <w:t xml:space="preserve">Henley, G., 2022. </w:t>
      </w:r>
      <w:r w:rsidRPr="00AA6D04">
        <w:rPr>
          <w:rFonts w:ascii="Arial" w:eastAsia="Times New Roman" w:hAnsi="Arial" w:cs="Arial"/>
          <w:i/>
          <w:iCs/>
          <w:color w:val="000000" w:themeColor="text1"/>
          <w:sz w:val="24"/>
          <w:szCs w:val="24"/>
        </w:rPr>
        <w:t>Report on advent of new technology in the justice system to be published</w:t>
      </w:r>
      <w:r w:rsidRPr="00AA6D04">
        <w:rPr>
          <w:rFonts w:ascii="Arial" w:eastAsia="Times New Roman" w:hAnsi="Arial" w:cs="Arial"/>
          <w:color w:val="000000" w:themeColor="text1"/>
          <w:sz w:val="24"/>
          <w:szCs w:val="24"/>
        </w:rPr>
        <w:t>. [Online] Available at: &lt;https://www.techuk.org/resource/report-on-advent-of-new-technology-in-the-justice-system-to-be-published.html&gt; [Accessed 10 January 2023].</w:t>
      </w:r>
    </w:p>
    <w:p w14:paraId="417F8BB3"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r w:rsidRPr="00AA6D04">
        <w:rPr>
          <w:rFonts w:ascii="Arial" w:eastAsia="Times New Roman" w:hAnsi="Arial" w:cs="Arial"/>
          <w:color w:val="000000" w:themeColor="text1"/>
          <w:sz w:val="24"/>
          <w:szCs w:val="24"/>
        </w:rPr>
        <w:lastRenderedPageBreak/>
        <w:t xml:space="preserve">Higgins, G. E., 2016. Police administration and organisation. In: Jennings, W. G. and Maldonado-Molina, M. M. (eds). </w:t>
      </w:r>
      <w:r w:rsidRPr="00AA6D04">
        <w:rPr>
          <w:rFonts w:ascii="Arial" w:eastAsia="Times New Roman" w:hAnsi="Arial" w:cs="Arial"/>
          <w:i/>
          <w:color w:val="000000" w:themeColor="text1"/>
          <w:sz w:val="24"/>
          <w:szCs w:val="24"/>
        </w:rPr>
        <w:t>The Encyclopaedia of Crime and Punishment (Vol. 1)</w:t>
      </w:r>
      <w:r w:rsidRPr="00AA6D04">
        <w:rPr>
          <w:rFonts w:ascii="Arial" w:eastAsia="Times New Roman" w:hAnsi="Arial" w:cs="Arial"/>
          <w:color w:val="000000" w:themeColor="text1"/>
          <w:sz w:val="24"/>
          <w:szCs w:val="24"/>
        </w:rPr>
        <w:t>. London: Wiley, pp.120-135.</w:t>
      </w:r>
    </w:p>
    <w:p w14:paraId="551F3216"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r w:rsidRPr="00AA6D04">
        <w:rPr>
          <w:rFonts w:ascii="Arial" w:eastAsia="Times New Roman" w:hAnsi="Arial" w:cs="Arial"/>
          <w:color w:val="000000" w:themeColor="text1"/>
          <w:sz w:val="24"/>
          <w:szCs w:val="24"/>
        </w:rPr>
        <w:t xml:space="preserve">HMICFRS, 2022. </w:t>
      </w:r>
      <w:r w:rsidRPr="00AA6D04">
        <w:rPr>
          <w:rFonts w:ascii="Arial" w:eastAsia="Times New Roman" w:hAnsi="Arial" w:cs="Arial"/>
          <w:i/>
          <w:iCs/>
          <w:color w:val="000000" w:themeColor="text1"/>
          <w:sz w:val="24"/>
          <w:szCs w:val="24"/>
        </w:rPr>
        <w:t>An inspection into how well the police and other agencies use digital forensics in their investigations</w:t>
      </w:r>
      <w:r w:rsidRPr="00AA6D04">
        <w:rPr>
          <w:rFonts w:ascii="Arial" w:eastAsia="Times New Roman" w:hAnsi="Arial" w:cs="Arial"/>
          <w:color w:val="000000" w:themeColor="text1"/>
          <w:sz w:val="24"/>
          <w:szCs w:val="24"/>
        </w:rPr>
        <w:t>. [Online] Available at: &lt;https://www.justiceinspectorates.gov.uk/hmicfrs/publication-html/how-well-the-police-and-other-agencies-use-digital-forensics-in-their-investigations/&gt; [Accessed 10 January 2023].</w:t>
      </w:r>
    </w:p>
    <w:p w14:paraId="28D14A97" w14:textId="77777777" w:rsidR="009721ED" w:rsidRPr="00AA6D04" w:rsidRDefault="009721ED" w:rsidP="009721ED">
      <w:pPr>
        <w:spacing w:after="0" w:line="480" w:lineRule="auto"/>
        <w:ind w:left="720" w:hanging="720"/>
        <w:contextualSpacing/>
        <w:rPr>
          <w:rFonts w:ascii="Arial" w:hAnsi="Arial" w:cs="Arial"/>
          <w:color w:val="000000" w:themeColor="text1"/>
          <w:sz w:val="24"/>
          <w:szCs w:val="24"/>
        </w:rPr>
      </w:pPr>
      <w:r w:rsidRPr="00AA6D04">
        <w:rPr>
          <w:rFonts w:ascii="Arial" w:hAnsi="Arial" w:cs="Arial"/>
          <w:color w:val="000000" w:themeColor="text1"/>
          <w:sz w:val="24"/>
          <w:szCs w:val="24"/>
        </w:rPr>
        <w:t>Koper</w:t>
      </w:r>
      <w:r>
        <w:rPr>
          <w:rFonts w:ascii="Arial" w:hAnsi="Arial" w:cs="Arial"/>
          <w:color w:val="000000" w:themeColor="text1"/>
          <w:sz w:val="24"/>
          <w:szCs w:val="24"/>
        </w:rPr>
        <w:t xml:space="preserve">, </w:t>
      </w:r>
      <w:r w:rsidRPr="00AA6D04">
        <w:rPr>
          <w:rFonts w:ascii="Arial" w:hAnsi="Arial" w:cs="Arial"/>
          <w:color w:val="000000" w:themeColor="text1"/>
          <w:sz w:val="24"/>
          <w:szCs w:val="24"/>
        </w:rPr>
        <w:t>C. S., Lum, C., Woods, D. J.</w:t>
      </w:r>
      <w:r>
        <w:rPr>
          <w:rFonts w:ascii="Arial" w:hAnsi="Arial" w:cs="Arial"/>
          <w:color w:val="000000" w:themeColor="text1"/>
          <w:sz w:val="24"/>
          <w:szCs w:val="24"/>
        </w:rPr>
        <w:t xml:space="preserve"> and </w:t>
      </w:r>
      <w:proofErr w:type="spellStart"/>
      <w:r w:rsidRPr="00AA6D04">
        <w:rPr>
          <w:rFonts w:ascii="Arial" w:hAnsi="Arial" w:cs="Arial"/>
          <w:color w:val="000000" w:themeColor="text1"/>
          <w:sz w:val="24"/>
          <w:szCs w:val="24"/>
        </w:rPr>
        <w:t>Hibdon</w:t>
      </w:r>
      <w:proofErr w:type="spellEnd"/>
      <w:r w:rsidRPr="00AA6D04">
        <w:rPr>
          <w:rFonts w:ascii="Arial" w:hAnsi="Arial" w:cs="Arial"/>
          <w:color w:val="000000" w:themeColor="text1"/>
          <w:sz w:val="24"/>
          <w:szCs w:val="24"/>
        </w:rPr>
        <w:t xml:space="preserve">, J., 2015. </w:t>
      </w:r>
      <w:r w:rsidRPr="00AA6D04">
        <w:rPr>
          <w:rFonts w:ascii="Arial" w:hAnsi="Arial" w:cs="Arial"/>
          <w:i/>
          <w:color w:val="000000" w:themeColor="text1"/>
          <w:sz w:val="24"/>
          <w:szCs w:val="24"/>
        </w:rPr>
        <w:t xml:space="preserve">Realising the potential of technology in policing. a multisite study of the social, </w:t>
      </w:r>
      <w:proofErr w:type="gramStart"/>
      <w:r w:rsidRPr="00AA6D04">
        <w:rPr>
          <w:rFonts w:ascii="Arial" w:hAnsi="Arial" w:cs="Arial"/>
          <w:i/>
          <w:color w:val="000000" w:themeColor="text1"/>
          <w:sz w:val="24"/>
          <w:szCs w:val="24"/>
        </w:rPr>
        <w:t>organisational</w:t>
      </w:r>
      <w:proofErr w:type="gramEnd"/>
      <w:r w:rsidRPr="00AA6D04">
        <w:rPr>
          <w:rFonts w:ascii="Arial" w:hAnsi="Arial" w:cs="Arial"/>
          <w:i/>
          <w:color w:val="000000" w:themeColor="text1"/>
          <w:sz w:val="24"/>
          <w:szCs w:val="24"/>
        </w:rPr>
        <w:t xml:space="preserve"> and behavioural aspects of implementing policing technologies</w:t>
      </w:r>
      <w:r w:rsidRPr="00AA6D04">
        <w:rPr>
          <w:rFonts w:ascii="Arial" w:hAnsi="Arial" w:cs="Arial"/>
          <w:color w:val="000000" w:themeColor="text1"/>
          <w:sz w:val="24"/>
          <w:szCs w:val="24"/>
        </w:rPr>
        <w:t xml:space="preserve">. </w:t>
      </w:r>
      <w:r w:rsidRPr="00AA6D04">
        <w:rPr>
          <w:rFonts w:ascii="Arial" w:eastAsia="Times New Roman" w:hAnsi="Arial" w:cs="Arial"/>
          <w:color w:val="000000" w:themeColor="text1"/>
          <w:sz w:val="24"/>
          <w:szCs w:val="24"/>
        </w:rPr>
        <w:t>[Online] Available at: &lt;</w:t>
      </w:r>
      <w:r w:rsidRPr="00AA6D04">
        <w:rPr>
          <w:rFonts w:ascii="Arial" w:hAnsi="Arial" w:cs="Arial"/>
          <w:color w:val="000000" w:themeColor="text1"/>
          <w:sz w:val="24"/>
          <w:szCs w:val="24"/>
        </w:rPr>
        <w:t>http://cebcp.org/wp-content/evidence-based-policing/ImpactTechnologyFinalReport</w:t>
      </w:r>
      <w:r w:rsidRPr="00AA6D04">
        <w:rPr>
          <w:rFonts w:ascii="Arial" w:eastAsia="Times New Roman" w:hAnsi="Arial" w:cs="Arial"/>
          <w:color w:val="000000" w:themeColor="text1"/>
          <w:sz w:val="24"/>
          <w:szCs w:val="24"/>
        </w:rPr>
        <w:t>&gt; [Accessed 10 January 2023].</w:t>
      </w:r>
    </w:p>
    <w:p w14:paraId="0027391C"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proofErr w:type="spellStart"/>
      <w:r w:rsidRPr="00AA6D04">
        <w:rPr>
          <w:rFonts w:ascii="Arial" w:eastAsia="Times New Roman" w:hAnsi="Arial" w:cs="Arial"/>
          <w:color w:val="000000" w:themeColor="text1"/>
          <w:sz w:val="24"/>
          <w:szCs w:val="24"/>
        </w:rPr>
        <w:t>Laufs</w:t>
      </w:r>
      <w:proofErr w:type="spellEnd"/>
      <w:r w:rsidRPr="00AA6D04">
        <w:rPr>
          <w:rFonts w:ascii="Arial" w:eastAsia="Times New Roman" w:hAnsi="Arial" w:cs="Arial"/>
          <w:color w:val="000000" w:themeColor="text1"/>
          <w:sz w:val="24"/>
          <w:szCs w:val="24"/>
        </w:rPr>
        <w:t xml:space="preserve">, J. and </w:t>
      </w:r>
      <w:proofErr w:type="spellStart"/>
      <w:r w:rsidRPr="00AA6D04">
        <w:rPr>
          <w:rFonts w:ascii="Arial" w:eastAsia="Times New Roman" w:hAnsi="Arial" w:cs="Arial"/>
          <w:color w:val="000000" w:themeColor="text1"/>
          <w:sz w:val="24"/>
          <w:szCs w:val="24"/>
        </w:rPr>
        <w:t>Borrion</w:t>
      </w:r>
      <w:proofErr w:type="spellEnd"/>
      <w:r w:rsidRPr="00AA6D04">
        <w:rPr>
          <w:rFonts w:ascii="Arial" w:eastAsia="Times New Roman" w:hAnsi="Arial" w:cs="Arial"/>
          <w:color w:val="000000" w:themeColor="text1"/>
          <w:sz w:val="24"/>
          <w:szCs w:val="24"/>
        </w:rPr>
        <w:t xml:space="preserve">, H., 2021. Technological innovation in policing and crime prevention: practitioner perspectives from London. </w:t>
      </w:r>
      <w:r w:rsidRPr="00AA6D04">
        <w:rPr>
          <w:rFonts w:ascii="Arial" w:eastAsia="Times New Roman" w:hAnsi="Arial" w:cs="Arial"/>
          <w:i/>
          <w:iCs/>
          <w:color w:val="000000" w:themeColor="text1"/>
          <w:sz w:val="24"/>
          <w:szCs w:val="24"/>
        </w:rPr>
        <w:t>International Journal of Police Science &amp; Management</w:t>
      </w:r>
      <w:r w:rsidRPr="00AA6D04">
        <w:rPr>
          <w:rFonts w:ascii="Arial" w:eastAsia="Times New Roman" w:hAnsi="Arial" w:cs="Arial"/>
          <w:color w:val="000000" w:themeColor="text1"/>
          <w:sz w:val="24"/>
          <w:szCs w:val="24"/>
        </w:rPr>
        <w:t xml:space="preserve">, </w:t>
      </w:r>
      <w:r w:rsidRPr="00AA6D04">
        <w:rPr>
          <w:rFonts w:ascii="Arial" w:eastAsia="Times New Roman" w:hAnsi="Arial" w:cs="Arial"/>
          <w:b/>
          <w:bCs/>
          <w:color w:val="000000" w:themeColor="text1"/>
          <w:sz w:val="24"/>
          <w:szCs w:val="24"/>
        </w:rPr>
        <w:t>24</w:t>
      </w:r>
      <w:r w:rsidRPr="00AA6D04">
        <w:rPr>
          <w:rFonts w:ascii="Arial" w:eastAsia="Times New Roman" w:hAnsi="Arial" w:cs="Arial"/>
          <w:color w:val="000000" w:themeColor="text1"/>
          <w:sz w:val="24"/>
          <w:szCs w:val="24"/>
        </w:rPr>
        <w:t xml:space="preserve">(2), p.146. </w:t>
      </w:r>
    </w:p>
    <w:p w14:paraId="7BC687C3" w14:textId="77777777" w:rsidR="009721ED" w:rsidRPr="00AA6D04" w:rsidRDefault="009721ED" w:rsidP="009721ED">
      <w:pPr>
        <w:spacing w:after="0" w:line="480" w:lineRule="auto"/>
        <w:ind w:left="720" w:hanging="720"/>
        <w:contextualSpacing/>
        <w:rPr>
          <w:rFonts w:ascii="Arial" w:hAnsi="Arial" w:cs="Arial"/>
          <w:color w:val="000000" w:themeColor="text1"/>
          <w:sz w:val="24"/>
          <w:szCs w:val="24"/>
        </w:rPr>
      </w:pPr>
      <w:r w:rsidRPr="00AA6D04">
        <w:rPr>
          <w:rFonts w:ascii="Arial" w:hAnsi="Arial" w:cs="Arial"/>
          <w:color w:val="000000" w:themeColor="text1"/>
          <w:sz w:val="24"/>
          <w:szCs w:val="24"/>
        </w:rPr>
        <w:t xml:space="preserve">Leman-Langlois, S., 2008. </w:t>
      </w:r>
      <w:proofErr w:type="spellStart"/>
      <w:r w:rsidRPr="00AA6D04">
        <w:rPr>
          <w:rFonts w:ascii="Arial" w:hAnsi="Arial" w:cs="Arial"/>
          <w:i/>
          <w:color w:val="000000" w:themeColor="text1"/>
          <w:sz w:val="24"/>
          <w:szCs w:val="24"/>
        </w:rPr>
        <w:t>Technocrime</w:t>
      </w:r>
      <w:proofErr w:type="spellEnd"/>
      <w:r w:rsidRPr="00AA6D04">
        <w:rPr>
          <w:rFonts w:ascii="Arial" w:hAnsi="Arial" w:cs="Arial"/>
          <w:i/>
          <w:color w:val="000000" w:themeColor="text1"/>
          <w:sz w:val="24"/>
          <w:szCs w:val="24"/>
        </w:rPr>
        <w:t>: technology, crime, and social control</w:t>
      </w:r>
      <w:r w:rsidRPr="00AA6D04">
        <w:rPr>
          <w:rFonts w:ascii="Arial" w:hAnsi="Arial" w:cs="Arial"/>
          <w:color w:val="000000" w:themeColor="text1"/>
          <w:sz w:val="24"/>
          <w:szCs w:val="24"/>
        </w:rPr>
        <w:t>. Willan Publishing, Cullompton.</w:t>
      </w:r>
    </w:p>
    <w:p w14:paraId="0A534492"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r w:rsidRPr="00AA6D04">
        <w:rPr>
          <w:rFonts w:ascii="Arial" w:eastAsia="Times New Roman" w:hAnsi="Arial" w:cs="Arial"/>
          <w:color w:val="000000" w:themeColor="text1"/>
          <w:sz w:val="24"/>
          <w:szCs w:val="24"/>
        </w:rPr>
        <w:t xml:space="preserve">Loveday, B., 2017. Still plodding along? The police response to the changing profile of crime in England and Wales. </w:t>
      </w:r>
      <w:r w:rsidRPr="00AA6D04">
        <w:rPr>
          <w:rFonts w:ascii="Arial" w:eastAsia="Times New Roman" w:hAnsi="Arial" w:cs="Arial"/>
          <w:i/>
          <w:iCs/>
          <w:color w:val="000000" w:themeColor="text1"/>
          <w:sz w:val="24"/>
          <w:szCs w:val="24"/>
        </w:rPr>
        <w:t>International Journal of Police Science &amp; Management</w:t>
      </w:r>
      <w:r w:rsidRPr="00AA6D04">
        <w:rPr>
          <w:rFonts w:ascii="Arial" w:eastAsia="Times New Roman" w:hAnsi="Arial" w:cs="Arial"/>
          <w:color w:val="000000" w:themeColor="text1"/>
          <w:sz w:val="24"/>
          <w:szCs w:val="24"/>
        </w:rPr>
        <w:t xml:space="preserve">, </w:t>
      </w:r>
      <w:r w:rsidRPr="00AA6D04">
        <w:rPr>
          <w:rFonts w:ascii="Arial" w:eastAsia="Times New Roman" w:hAnsi="Arial" w:cs="Arial"/>
          <w:b/>
          <w:bCs/>
          <w:color w:val="000000" w:themeColor="text1"/>
          <w:sz w:val="24"/>
          <w:szCs w:val="24"/>
        </w:rPr>
        <w:t>19</w:t>
      </w:r>
      <w:r w:rsidRPr="00AA6D04">
        <w:rPr>
          <w:rFonts w:ascii="Arial" w:eastAsia="Times New Roman" w:hAnsi="Arial" w:cs="Arial"/>
          <w:color w:val="000000" w:themeColor="text1"/>
          <w:sz w:val="24"/>
          <w:szCs w:val="24"/>
        </w:rPr>
        <w:t xml:space="preserve">(2), pp.101–109. </w:t>
      </w:r>
    </w:p>
    <w:p w14:paraId="377A5926" w14:textId="77777777" w:rsidR="009721ED" w:rsidRPr="00AA6D04" w:rsidRDefault="009721ED" w:rsidP="009721ED">
      <w:pPr>
        <w:spacing w:after="0" w:line="480" w:lineRule="auto"/>
        <w:ind w:left="720" w:hanging="720"/>
        <w:contextualSpacing/>
        <w:rPr>
          <w:rFonts w:ascii="Arial" w:hAnsi="Arial" w:cs="Arial"/>
          <w:color w:val="000000" w:themeColor="text1"/>
          <w:sz w:val="24"/>
          <w:szCs w:val="24"/>
        </w:rPr>
      </w:pPr>
      <w:r w:rsidRPr="00AA6D04">
        <w:rPr>
          <w:rFonts w:ascii="Arial" w:hAnsi="Arial" w:cs="Arial"/>
          <w:color w:val="000000" w:themeColor="text1"/>
          <w:sz w:val="24"/>
          <w:szCs w:val="24"/>
        </w:rPr>
        <w:t xml:space="preserve">Lum, C., Koper, C. S., Willis, J., 2017. Understanding the limits of technology’s impact on police effectiveness. </w:t>
      </w:r>
      <w:r w:rsidRPr="00AA6D04">
        <w:rPr>
          <w:rFonts w:ascii="Arial" w:hAnsi="Arial" w:cs="Arial"/>
          <w:i/>
          <w:color w:val="000000" w:themeColor="text1"/>
          <w:sz w:val="24"/>
          <w:szCs w:val="24"/>
        </w:rPr>
        <w:t>Police Quarterly</w:t>
      </w:r>
      <w:r w:rsidRPr="00AA6D04">
        <w:rPr>
          <w:rFonts w:ascii="Arial" w:hAnsi="Arial" w:cs="Arial"/>
          <w:color w:val="000000" w:themeColor="text1"/>
          <w:sz w:val="24"/>
          <w:szCs w:val="24"/>
        </w:rPr>
        <w:t xml:space="preserve">, </w:t>
      </w:r>
      <w:r w:rsidRPr="00AA6D04">
        <w:rPr>
          <w:rFonts w:ascii="Arial" w:hAnsi="Arial" w:cs="Arial"/>
          <w:b/>
          <w:bCs/>
          <w:color w:val="000000" w:themeColor="text1"/>
          <w:sz w:val="24"/>
          <w:szCs w:val="24"/>
        </w:rPr>
        <w:t>20</w:t>
      </w:r>
      <w:r w:rsidRPr="00AA6D04">
        <w:rPr>
          <w:rFonts w:ascii="Arial" w:hAnsi="Arial" w:cs="Arial"/>
          <w:color w:val="000000" w:themeColor="text1"/>
          <w:sz w:val="24"/>
          <w:szCs w:val="24"/>
        </w:rPr>
        <w:t>(2), pp.135–163.</w:t>
      </w:r>
    </w:p>
    <w:p w14:paraId="6BBAE4EA"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proofErr w:type="spellStart"/>
      <w:r w:rsidRPr="00AA6D04">
        <w:rPr>
          <w:rFonts w:ascii="Arial" w:eastAsia="Times New Roman" w:hAnsi="Arial" w:cs="Arial"/>
          <w:color w:val="000000" w:themeColor="text1"/>
          <w:sz w:val="24"/>
          <w:szCs w:val="24"/>
        </w:rPr>
        <w:lastRenderedPageBreak/>
        <w:t>Montasari</w:t>
      </w:r>
      <w:proofErr w:type="spellEnd"/>
      <w:r w:rsidRPr="00AA6D04">
        <w:rPr>
          <w:rFonts w:ascii="Arial" w:eastAsia="Times New Roman" w:hAnsi="Arial" w:cs="Arial"/>
          <w:color w:val="000000" w:themeColor="text1"/>
          <w:sz w:val="24"/>
          <w:szCs w:val="24"/>
        </w:rPr>
        <w:t xml:space="preserve">, R., 2016. Digital Evidence: disclosure and admissibility in the United Kingdom jurisdiction. </w:t>
      </w:r>
      <w:r w:rsidRPr="00AA6D04">
        <w:rPr>
          <w:rFonts w:ascii="Arial" w:eastAsia="Times New Roman" w:hAnsi="Arial" w:cs="Arial"/>
          <w:i/>
          <w:color w:val="000000" w:themeColor="text1"/>
          <w:sz w:val="24"/>
          <w:szCs w:val="24"/>
        </w:rPr>
        <w:t>International Conference on Global Security, Safety, and Sustainability</w:t>
      </w:r>
      <w:r w:rsidRPr="00AA6D04">
        <w:rPr>
          <w:rFonts w:ascii="Arial" w:eastAsia="Times New Roman" w:hAnsi="Arial" w:cs="Arial"/>
          <w:color w:val="000000" w:themeColor="text1"/>
          <w:sz w:val="24"/>
          <w:szCs w:val="24"/>
        </w:rPr>
        <w:t xml:space="preserve">, pp.42-52. </w:t>
      </w:r>
    </w:p>
    <w:p w14:paraId="7BECC43D"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r w:rsidRPr="00AA6D04">
        <w:rPr>
          <w:rFonts w:ascii="Arial" w:eastAsia="Times New Roman" w:hAnsi="Arial" w:cs="Arial"/>
          <w:color w:val="000000" w:themeColor="text1"/>
          <w:sz w:val="24"/>
          <w:szCs w:val="24"/>
        </w:rPr>
        <w:t xml:space="preserve">National Police Chief’s Council, 2016. </w:t>
      </w:r>
      <w:r w:rsidRPr="00AA6D04">
        <w:rPr>
          <w:rFonts w:ascii="Arial" w:eastAsia="Times New Roman" w:hAnsi="Arial" w:cs="Arial"/>
          <w:i/>
          <w:iCs/>
          <w:color w:val="000000" w:themeColor="text1"/>
          <w:sz w:val="24"/>
          <w:szCs w:val="24"/>
        </w:rPr>
        <w:t>Policing vision 2025</w:t>
      </w:r>
      <w:r w:rsidRPr="00AA6D04">
        <w:rPr>
          <w:rFonts w:ascii="Arial" w:eastAsia="Times New Roman" w:hAnsi="Arial" w:cs="Arial"/>
          <w:color w:val="000000" w:themeColor="text1"/>
          <w:sz w:val="24"/>
          <w:szCs w:val="24"/>
        </w:rPr>
        <w:t>. [Online] Available at: &lt;</w:t>
      </w:r>
      <w:hyperlink r:id="rId7" w:history="1">
        <w:r w:rsidRPr="00AA6D04">
          <w:rPr>
            <w:rStyle w:val="Hyperlink"/>
            <w:rFonts w:ascii="Arial" w:eastAsia="Times New Roman" w:hAnsi="Arial" w:cs="Arial"/>
            <w:color w:val="000000" w:themeColor="text1"/>
            <w:sz w:val="24"/>
            <w:szCs w:val="24"/>
          </w:rPr>
          <w:t>https://www.npcc.police.uk/documents/Policing%20Vision.pdf</w:t>
        </w:r>
      </w:hyperlink>
      <w:r w:rsidRPr="00AA6D04">
        <w:rPr>
          <w:rFonts w:ascii="Arial" w:eastAsia="Times New Roman" w:hAnsi="Arial" w:cs="Arial"/>
          <w:color w:val="000000" w:themeColor="text1"/>
          <w:sz w:val="24"/>
          <w:szCs w:val="24"/>
        </w:rPr>
        <w:t>&gt; [Accessed 10 January 2023].</w:t>
      </w:r>
    </w:p>
    <w:p w14:paraId="45315344"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proofErr w:type="spellStart"/>
      <w:r w:rsidRPr="00AA6D04">
        <w:rPr>
          <w:rFonts w:ascii="Arial" w:eastAsia="Times New Roman" w:hAnsi="Arial" w:cs="Arial"/>
          <w:color w:val="000000" w:themeColor="text1"/>
          <w:sz w:val="24"/>
          <w:szCs w:val="24"/>
        </w:rPr>
        <w:t>Nuth</w:t>
      </w:r>
      <w:proofErr w:type="spellEnd"/>
      <w:r w:rsidRPr="00AA6D04">
        <w:rPr>
          <w:rFonts w:ascii="Arial" w:eastAsia="Times New Roman" w:hAnsi="Arial" w:cs="Arial"/>
          <w:color w:val="000000" w:themeColor="text1"/>
          <w:sz w:val="24"/>
          <w:szCs w:val="24"/>
        </w:rPr>
        <w:t xml:space="preserve">, M.S., 2008. Taking advantage of new technologies: for and against crime. </w:t>
      </w:r>
      <w:r w:rsidRPr="00AA6D04">
        <w:rPr>
          <w:rFonts w:ascii="Arial" w:eastAsia="Times New Roman" w:hAnsi="Arial" w:cs="Arial"/>
          <w:i/>
          <w:iCs/>
          <w:color w:val="000000" w:themeColor="text1"/>
          <w:sz w:val="24"/>
          <w:szCs w:val="24"/>
        </w:rPr>
        <w:t>Computer Law &amp; Security Review</w:t>
      </w:r>
      <w:r w:rsidRPr="00AA6D04">
        <w:rPr>
          <w:rFonts w:ascii="Arial" w:eastAsia="Times New Roman" w:hAnsi="Arial" w:cs="Arial"/>
          <w:color w:val="000000" w:themeColor="text1"/>
          <w:sz w:val="24"/>
          <w:szCs w:val="24"/>
        </w:rPr>
        <w:t xml:space="preserve">, </w:t>
      </w:r>
      <w:r w:rsidRPr="00AA6D04">
        <w:rPr>
          <w:rFonts w:ascii="Arial" w:eastAsia="Times New Roman" w:hAnsi="Arial" w:cs="Arial"/>
          <w:b/>
          <w:bCs/>
          <w:color w:val="000000" w:themeColor="text1"/>
          <w:sz w:val="24"/>
          <w:szCs w:val="24"/>
        </w:rPr>
        <w:t>24</w:t>
      </w:r>
      <w:r w:rsidRPr="00AA6D04">
        <w:rPr>
          <w:rFonts w:ascii="Arial" w:eastAsia="Times New Roman" w:hAnsi="Arial" w:cs="Arial"/>
          <w:color w:val="000000" w:themeColor="text1"/>
          <w:sz w:val="24"/>
          <w:szCs w:val="24"/>
        </w:rPr>
        <w:t xml:space="preserve">(5), pp.437–446. </w:t>
      </w:r>
    </w:p>
    <w:p w14:paraId="10544254"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r w:rsidRPr="00AA6D04">
        <w:rPr>
          <w:rFonts w:ascii="Arial" w:eastAsia="Times New Roman" w:hAnsi="Arial" w:cs="Arial"/>
          <w:color w:val="000000" w:themeColor="text1"/>
          <w:sz w:val="24"/>
          <w:szCs w:val="24"/>
        </w:rPr>
        <w:t xml:space="preserve">Police UK, 2022. </w:t>
      </w:r>
      <w:r w:rsidRPr="00AA6D04">
        <w:rPr>
          <w:rFonts w:ascii="Arial" w:eastAsia="Times New Roman" w:hAnsi="Arial" w:cs="Arial"/>
          <w:i/>
          <w:iCs/>
          <w:color w:val="000000" w:themeColor="text1"/>
          <w:sz w:val="24"/>
          <w:szCs w:val="24"/>
        </w:rPr>
        <w:t>Automatic Number Plate Recognition (ANPR).</w:t>
      </w:r>
      <w:r w:rsidRPr="00AA6D04">
        <w:rPr>
          <w:rFonts w:ascii="Arial" w:eastAsia="Times New Roman" w:hAnsi="Arial" w:cs="Arial"/>
          <w:color w:val="000000" w:themeColor="text1"/>
          <w:sz w:val="24"/>
          <w:szCs w:val="24"/>
        </w:rPr>
        <w:t xml:space="preserve"> [Online] Available at: &lt;</w:t>
      </w:r>
      <w:hyperlink r:id="rId8" w:history="1">
        <w:r w:rsidRPr="00AA6D04">
          <w:rPr>
            <w:rStyle w:val="Hyperlink"/>
            <w:rFonts w:ascii="Arial" w:eastAsia="Times New Roman" w:hAnsi="Arial" w:cs="Arial"/>
            <w:color w:val="000000" w:themeColor="text1"/>
            <w:sz w:val="24"/>
            <w:szCs w:val="24"/>
          </w:rPr>
          <w:t>https://www.police.uk/advice/advice-and-information/rs/road-safety/automatic-number-plate-recognition-anpr/</w:t>
        </w:r>
      </w:hyperlink>
      <w:r w:rsidRPr="00AA6D04">
        <w:rPr>
          <w:rFonts w:ascii="Arial" w:eastAsia="Times New Roman" w:hAnsi="Arial" w:cs="Arial"/>
          <w:color w:val="000000" w:themeColor="text1"/>
          <w:sz w:val="24"/>
          <w:szCs w:val="24"/>
        </w:rPr>
        <w:t>&gt; [Accessed 10 January 2023].</w:t>
      </w:r>
    </w:p>
    <w:p w14:paraId="0B815634"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r w:rsidRPr="00AA6D04">
        <w:rPr>
          <w:rFonts w:ascii="Arial" w:eastAsia="Times New Roman" w:hAnsi="Arial" w:cs="Arial"/>
          <w:color w:val="000000" w:themeColor="text1"/>
          <w:sz w:val="24"/>
          <w:szCs w:val="24"/>
        </w:rPr>
        <w:t xml:space="preserve">Rogers, </w:t>
      </w:r>
      <w:proofErr w:type="gramStart"/>
      <w:r w:rsidRPr="00AA6D04">
        <w:rPr>
          <w:rFonts w:ascii="Arial" w:eastAsia="Times New Roman" w:hAnsi="Arial" w:cs="Arial"/>
          <w:color w:val="000000" w:themeColor="text1"/>
          <w:sz w:val="24"/>
          <w:szCs w:val="24"/>
        </w:rPr>
        <w:t>C.</w:t>
      </w:r>
      <w:proofErr w:type="gramEnd"/>
      <w:r w:rsidRPr="00AA6D04">
        <w:rPr>
          <w:rFonts w:ascii="Arial" w:eastAsia="Times New Roman" w:hAnsi="Arial" w:cs="Arial"/>
          <w:color w:val="000000" w:themeColor="text1"/>
          <w:sz w:val="24"/>
          <w:szCs w:val="24"/>
        </w:rPr>
        <w:t xml:space="preserve"> and Scally, E.J., 2018. Police use of technology: Insights from the literature. </w:t>
      </w:r>
      <w:r w:rsidRPr="00AA6D04">
        <w:rPr>
          <w:rFonts w:ascii="Arial" w:eastAsia="Times New Roman" w:hAnsi="Arial" w:cs="Arial"/>
          <w:i/>
          <w:color w:val="000000" w:themeColor="text1"/>
          <w:sz w:val="24"/>
          <w:szCs w:val="24"/>
        </w:rPr>
        <w:t>International Journal of Emergency Services</w:t>
      </w:r>
      <w:r w:rsidRPr="00AA6D04">
        <w:rPr>
          <w:rFonts w:ascii="Arial" w:eastAsia="Times New Roman" w:hAnsi="Arial" w:cs="Arial"/>
          <w:color w:val="000000" w:themeColor="text1"/>
          <w:sz w:val="24"/>
          <w:szCs w:val="24"/>
        </w:rPr>
        <w:t xml:space="preserve">, </w:t>
      </w:r>
      <w:r w:rsidRPr="00AA6D04">
        <w:rPr>
          <w:rFonts w:ascii="Arial" w:eastAsia="Times New Roman" w:hAnsi="Arial" w:cs="Arial"/>
          <w:b/>
          <w:bCs/>
          <w:color w:val="000000" w:themeColor="text1"/>
          <w:sz w:val="24"/>
          <w:szCs w:val="24"/>
        </w:rPr>
        <w:t>7</w:t>
      </w:r>
      <w:r w:rsidRPr="00AA6D04">
        <w:rPr>
          <w:rFonts w:ascii="Arial" w:eastAsia="Times New Roman" w:hAnsi="Arial" w:cs="Arial"/>
          <w:color w:val="000000" w:themeColor="text1"/>
          <w:sz w:val="24"/>
          <w:szCs w:val="24"/>
        </w:rPr>
        <w:t>(2), pp.100–110.</w:t>
      </w:r>
    </w:p>
    <w:p w14:paraId="7BD4B984"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r w:rsidRPr="00AA6D04">
        <w:rPr>
          <w:rFonts w:ascii="Arial" w:eastAsia="Times New Roman" w:hAnsi="Arial" w:cs="Arial"/>
          <w:color w:val="000000" w:themeColor="text1"/>
          <w:sz w:val="24"/>
          <w:szCs w:val="24"/>
        </w:rPr>
        <w:t xml:space="preserve">The Police Foundation, 2018. </w:t>
      </w:r>
      <w:r w:rsidRPr="00AA6D04">
        <w:rPr>
          <w:rFonts w:ascii="Arial" w:eastAsia="Times New Roman" w:hAnsi="Arial" w:cs="Arial"/>
          <w:i/>
          <w:iCs/>
          <w:color w:val="000000" w:themeColor="text1"/>
          <w:sz w:val="24"/>
          <w:szCs w:val="24"/>
        </w:rPr>
        <w:t>Three reasons innovation is critical to the success of policing</w:t>
      </w:r>
      <w:r w:rsidRPr="00AA6D04">
        <w:rPr>
          <w:rFonts w:ascii="Arial" w:eastAsia="Times New Roman" w:hAnsi="Arial" w:cs="Arial"/>
          <w:color w:val="000000" w:themeColor="text1"/>
          <w:sz w:val="24"/>
          <w:szCs w:val="24"/>
        </w:rPr>
        <w:t>. [Online] Available at: &lt;https://www.police-foundation.org.uk/2018/09/three-reasons-that-innovation-is-critical-to-the-success-of-policing/&gt; [Accessed 10 January 2023].</w:t>
      </w:r>
    </w:p>
    <w:p w14:paraId="2ADDF8BC" w14:textId="77777777" w:rsidR="009721ED" w:rsidRPr="00AA6D04" w:rsidRDefault="009721ED" w:rsidP="009721ED">
      <w:pPr>
        <w:shd w:val="clear" w:color="auto" w:fill="FFFFFF"/>
        <w:spacing w:after="0" w:line="480" w:lineRule="auto"/>
        <w:ind w:left="720" w:hanging="720"/>
        <w:contextualSpacing/>
        <w:rPr>
          <w:rFonts w:ascii="Arial" w:eastAsia="Times New Roman" w:hAnsi="Arial" w:cs="Arial"/>
          <w:color w:val="000000" w:themeColor="text1"/>
          <w:sz w:val="24"/>
          <w:szCs w:val="24"/>
        </w:rPr>
      </w:pPr>
      <w:r w:rsidRPr="00AA6D04">
        <w:rPr>
          <w:rFonts w:ascii="Arial" w:eastAsia="Times New Roman" w:hAnsi="Arial" w:cs="Arial"/>
          <w:color w:val="000000" w:themeColor="text1"/>
          <w:sz w:val="24"/>
          <w:szCs w:val="24"/>
        </w:rPr>
        <w:t xml:space="preserve">UK Crime Rate, 2021. </w:t>
      </w:r>
      <w:r w:rsidRPr="00AA6D04">
        <w:rPr>
          <w:rFonts w:ascii="Arial" w:eastAsia="Times New Roman" w:hAnsi="Arial" w:cs="Arial"/>
          <w:i/>
          <w:iCs/>
          <w:color w:val="000000" w:themeColor="text1"/>
          <w:sz w:val="24"/>
          <w:szCs w:val="24"/>
        </w:rPr>
        <w:t xml:space="preserve">UK crime and safety statistics. </w:t>
      </w:r>
      <w:r w:rsidRPr="00AA6D04">
        <w:rPr>
          <w:rFonts w:ascii="Arial" w:eastAsia="Times New Roman" w:hAnsi="Arial" w:cs="Arial"/>
          <w:color w:val="000000" w:themeColor="text1"/>
          <w:sz w:val="24"/>
          <w:szCs w:val="24"/>
        </w:rPr>
        <w:t>[Online] Available at: &lt;https://crimerate.co.uk/&gt; [Accessed 10 January 2023].</w:t>
      </w:r>
    </w:p>
    <w:p w14:paraId="2BEA37F2" w14:textId="77777777" w:rsidR="00895559" w:rsidRDefault="00895559"/>
    <w:sectPr w:rsidR="008955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E6B38" w14:textId="77777777" w:rsidR="0097136D" w:rsidRDefault="0097136D" w:rsidP="0097136D">
      <w:pPr>
        <w:spacing w:after="0" w:line="240" w:lineRule="auto"/>
      </w:pPr>
      <w:r>
        <w:separator/>
      </w:r>
    </w:p>
  </w:endnote>
  <w:endnote w:type="continuationSeparator" w:id="0">
    <w:p w14:paraId="1BB2C3D8" w14:textId="77777777" w:rsidR="0097136D" w:rsidRDefault="0097136D" w:rsidP="00971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95ADA" w14:textId="77777777" w:rsidR="0097136D" w:rsidRDefault="0097136D" w:rsidP="0097136D">
      <w:pPr>
        <w:spacing w:after="0" w:line="240" w:lineRule="auto"/>
      </w:pPr>
      <w:r>
        <w:separator/>
      </w:r>
    </w:p>
  </w:footnote>
  <w:footnote w:type="continuationSeparator" w:id="0">
    <w:p w14:paraId="421626F1" w14:textId="77777777" w:rsidR="0097136D" w:rsidRDefault="0097136D" w:rsidP="009713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C0D"/>
    <w:rsid w:val="00073F09"/>
    <w:rsid w:val="000C6109"/>
    <w:rsid w:val="001574AE"/>
    <w:rsid w:val="00160BE4"/>
    <w:rsid w:val="001B1E31"/>
    <w:rsid w:val="001E0100"/>
    <w:rsid w:val="00274705"/>
    <w:rsid w:val="00343D2D"/>
    <w:rsid w:val="003E01A1"/>
    <w:rsid w:val="00431DF2"/>
    <w:rsid w:val="004B0D06"/>
    <w:rsid w:val="00586EEF"/>
    <w:rsid w:val="00604641"/>
    <w:rsid w:val="006143DE"/>
    <w:rsid w:val="00625C0D"/>
    <w:rsid w:val="006A7297"/>
    <w:rsid w:val="006B0FC8"/>
    <w:rsid w:val="007615D8"/>
    <w:rsid w:val="007F5149"/>
    <w:rsid w:val="0080680F"/>
    <w:rsid w:val="00895559"/>
    <w:rsid w:val="00924DB0"/>
    <w:rsid w:val="00936797"/>
    <w:rsid w:val="0097136D"/>
    <w:rsid w:val="009721ED"/>
    <w:rsid w:val="00A4172E"/>
    <w:rsid w:val="00AC76E2"/>
    <w:rsid w:val="00B7659E"/>
    <w:rsid w:val="00B867E8"/>
    <w:rsid w:val="00BB36EF"/>
    <w:rsid w:val="00BB5C5F"/>
    <w:rsid w:val="00BE504C"/>
    <w:rsid w:val="00C74A23"/>
    <w:rsid w:val="00D60D71"/>
    <w:rsid w:val="00D65E3C"/>
    <w:rsid w:val="00DB17E8"/>
    <w:rsid w:val="00E07F10"/>
    <w:rsid w:val="00F56108"/>
    <w:rsid w:val="00FB4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50CF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21ED"/>
    <w:rPr>
      <w:color w:val="0563C1" w:themeColor="hyperlink"/>
      <w:u w:val="single"/>
    </w:rPr>
  </w:style>
  <w:style w:type="paragraph" w:styleId="NormalWeb">
    <w:name w:val="Normal (Web)"/>
    <w:basedOn w:val="Normal"/>
    <w:uiPriority w:val="99"/>
    <w:semiHidden/>
    <w:unhideWhenUsed/>
    <w:rsid w:val="00C74A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underline">
    <w:name w:val="issue-underline"/>
    <w:basedOn w:val="DefaultParagraphFont"/>
    <w:rsid w:val="00C74A23"/>
  </w:style>
  <w:style w:type="paragraph" w:styleId="Header">
    <w:name w:val="header"/>
    <w:basedOn w:val="Normal"/>
    <w:link w:val="HeaderChar"/>
    <w:uiPriority w:val="99"/>
    <w:unhideWhenUsed/>
    <w:rsid w:val="00971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36D"/>
  </w:style>
  <w:style w:type="paragraph" w:styleId="Footer">
    <w:name w:val="footer"/>
    <w:basedOn w:val="Normal"/>
    <w:link w:val="FooterChar"/>
    <w:uiPriority w:val="99"/>
    <w:unhideWhenUsed/>
    <w:rsid w:val="00971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070089">
      <w:bodyDiv w:val="1"/>
      <w:marLeft w:val="0"/>
      <w:marRight w:val="0"/>
      <w:marTop w:val="0"/>
      <w:marBottom w:val="0"/>
      <w:divBdr>
        <w:top w:val="none" w:sz="0" w:space="0" w:color="auto"/>
        <w:left w:val="none" w:sz="0" w:space="0" w:color="auto"/>
        <w:bottom w:val="none" w:sz="0" w:space="0" w:color="auto"/>
        <w:right w:val="none" w:sz="0" w:space="0" w:color="auto"/>
      </w:divBdr>
    </w:div>
    <w:div w:id="510685089">
      <w:bodyDiv w:val="1"/>
      <w:marLeft w:val="0"/>
      <w:marRight w:val="0"/>
      <w:marTop w:val="0"/>
      <w:marBottom w:val="0"/>
      <w:divBdr>
        <w:top w:val="none" w:sz="0" w:space="0" w:color="auto"/>
        <w:left w:val="none" w:sz="0" w:space="0" w:color="auto"/>
        <w:bottom w:val="none" w:sz="0" w:space="0" w:color="auto"/>
        <w:right w:val="none" w:sz="0" w:space="0" w:color="auto"/>
      </w:divBdr>
    </w:div>
    <w:div w:id="865945896">
      <w:bodyDiv w:val="1"/>
      <w:marLeft w:val="0"/>
      <w:marRight w:val="0"/>
      <w:marTop w:val="0"/>
      <w:marBottom w:val="0"/>
      <w:divBdr>
        <w:top w:val="none" w:sz="0" w:space="0" w:color="auto"/>
        <w:left w:val="none" w:sz="0" w:space="0" w:color="auto"/>
        <w:bottom w:val="none" w:sz="0" w:space="0" w:color="auto"/>
        <w:right w:val="none" w:sz="0" w:space="0" w:color="auto"/>
      </w:divBdr>
    </w:div>
    <w:div w:id="1377006933">
      <w:bodyDiv w:val="1"/>
      <w:marLeft w:val="0"/>
      <w:marRight w:val="0"/>
      <w:marTop w:val="0"/>
      <w:marBottom w:val="0"/>
      <w:divBdr>
        <w:top w:val="none" w:sz="0" w:space="0" w:color="auto"/>
        <w:left w:val="none" w:sz="0" w:space="0" w:color="auto"/>
        <w:bottom w:val="none" w:sz="0" w:space="0" w:color="auto"/>
        <w:right w:val="none" w:sz="0" w:space="0" w:color="auto"/>
      </w:divBdr>
    </w:div>
    <w:div w:id="158009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ce.uk/advice/advice-and-information/rs/road-safety/automatic-number-plate-recognition-anpr/" TargetMode="External"/><Relationship Id="rId3" Type="http://schemas.openxmlformats.org/officeDocument/2006/relationships/webSettings" Target="webSettings.xml"/><Relationship Id="rId7" Type="http://schemas.openxmlformats.org/officeDocument/2006/relationships/hyperlink" Target="https://www.npcc.police.uk/documents/Policing%20Visio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atista.com/statistics/298654/united-kingdom-uk-public-sector-expenditure-prison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2351</Words>
  <Characters>13402</Characters>
  <Application>Microsoft Office Word</Application>
  <DocSecurity>0</DocSecurity>
  <Lines>111</Lines>
  <Paragraphs>31</Paragraphs>
  <ScaleCrop>false</ScaleCrop>
  <Company/>
  <LinksUpToDate>false</LinksUpToDate>
  <CharactersWithSpaces>15722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2023-01-11T16:21:00Z</dcterms:created>
  <dcterms:modified xsi:type="dcterms:W3CDTF">2023-01-11T16:21:00Z</dcterms:modified>
</cp:coreProperties>
</file>