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82B7DDC" w:rsidR="00986B43" w:rsidRPr="008A55F0"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8A55F0">
              <w:rPr>
                <w:rFonts w:ascii="Times New Roman" w:hAnsi="Times New Roman" w:cs="Times New Roman"/>
                <w:b/>
                <w:color w:val="auto"/>
                <w:sz w:val="36"/>
                <w:szCs w:val="36"/>
              </w:rPr>
              <w:t>Learner’s name:</w:t>
            </w:r>
            <w:r w:rsidR="00247265" w:rsidRPr="008A55F0">
              <w:rPr>
                <w:rFonts w:ascii="Times New Roman" w:hAnsi="Times New Roman" w:cs="Times New Roman"/>
                <w:b/>
                <w:color w:val="auto"/>
                <w:sz w:val="36"/>
                <w:szCs w:val="36"/>
              </w:rPr>
              <w:t xml:space="preserve"> </w:t>
            </w:r>
            <w:r w:rsidR="008A55F0" w:rsidRPr="008A55F0">
              <w:rPr>
                <w:rFonts w:ascii="Times New Roman" w:hAnsi="Times New Roman" w:cs="Times New Roman"/>
                <w:b/>
                <w:color w:val="auto"/>
                <w:sz w:val="36"/>
                <w:szCs w:val="36"/>
              </w:rPr>
              <w:t xml:space="preserve">Emily </w:t>
            </w:r>
            <w:r w:rsidR="008A55F0">
              <w:rPr>
                <w:rFonts w:ascii="Times New Roman" w:hAnsi="Times New Roman" w:cs="Times New Roman"/>
                <w:b/>
                <w:color w:val="auto"/>
                <w:sz w:val="36"/>
                <w:szCs w:val="36"/>
              </w:rPr>
              <w:t>Griffiths</w:t>
            </w:r>
          </w:p>
          <w:p w14:paraId="0B6CD0DB" w14:textId="689515B5" w:rsidR="009C337F" w:rsidRPr="008A55F0"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22E38809" w14:textId="29E77747" w:rsidR="00986B43" w:rsidRPr="008A55F0"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8A55F0">
              <w:rPr>
                <w:rFonts w:ascii="Times New Roman" w:hAnsi="Times New Roman" w:cs="Times New Roman"/>
                <w:b/>
                <w:color w:val="auto"/>
                <w:sz w:val="36"/>
                <w:szCs w:val="36"/>
              </w:rPr>
              <w:t>Email address:</w:t>
            </w:r>
            <w:r w:rsidR="004C67F1">
              <w:rPr>
                <w:rFonts w:ascii="Times New Roman" w:hAnsi="Times New Roman" w:cs="Times New Roman"/>
                <w:b/>
                <w:color w:val="auto"/>
                <w:sz w:val="36"/>
                <w:szCs w:val="36"/>
              </w:rPr>
              <w:t xml:space="preserve"> </w:t>
            </w:r>
            <w:hyperlink r:id="rId12" w:history="1">
              <w:r w:rsidR="004C67F1" w:rsidRPr="00D31BAD">
                <w:rPr>
                  <w:rStyle w:val="Hyperlink"/>
                  <w:rFonts w:ascii="Times New Roman" w:hAnsi="Times New Roman" w:cs="Times New Roman"/>
                  <w:b/>
                  <w:sz w:val="36"/>
                  <w:szCs w:val="36"/>
                </w:rPr>
                <w:t>E</w:t>
              </w:r>
              <w:r w:rsidR="004C67F1" w:rsidRPr="00D31BAD">
                <w:rPr>
                  <w:rStyle w:val="Hyperlink"/>
                  <w:b/>
                  <w:sz w:val="36"/>
                  <w:szCs w:val="36"/>
                </w:rPr>
                <w:t>mGriffiths</w:t>
              </w:r>
              <w:r w:rsidR="004C67F1" w:rsidRPr="00D31BAD">
                <w:rPr>
                  <w:rStyle w:val="Hyperlink"/>
                  <w:rFonts w:ascii="Times New Roman" w:hAnsi="Times New Roman" w:cs="Times New Roman"/>
                  <w:b/>
                  <w:sz w:val="36"/>
                  <w:szCs w:val="36"/>
                </w:rPr>
                <w:t>@carmarthenshire.gov.uk</w:t>
              </w:r>
            </w:hyperlink>
          </w:p>
          <w:p w14:paraId="09E36F2B" w14:textId="77777777" w:rsidR="0071252A" w:rsidRPr="008A55F0" w:rsidRDefault="0071252A" w:rsidP="005D3F07">
            <w:pPr>
              <w:overflowPunct/>
              <w:autoSpaceDE/>
              <w:autoSpaceDN/>
              <w:adjustRightInd/>
              <w:ind w:right="-957"/>
              <w:textAlignment w:val="auto"/>
              <w:rPr>
                <w:rFonts w:ascii="Times New Roman" w:hAnsi="Times New Roman" w:cs="Times New Roman"/>
                <w:b/>
                <w:color w:val="auto"/>
                <w:sz w:val="36"/>
                <w:szCs w:val="36"/>
              </w:rPr>
            </w:pPr>
          </w:p>
          <w:p w14:paraId="0DE696B2" w14:textId="6909B3C2" w:rsidR="00F927A1" w:rsidRPr="008A55F0"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8A55F0">
              <w:rPr>
                <w:rFonts w:ascii="Times New Roman" w:hAnsi="Times New Roman" w:cs="Times New Roman"/>
                <w:b/>
                <w:color w:val="auto"/>
                <w:sz w:val="36"/>
                <w:szCs w:val="36"/>
              </w:rPr>
              <w:t>Learner’s University Registration</w:t>
            </w:r>
            <w:r w:rsidR="00F927A1" w:rsidRPr="008A55F0">
              <w:rPr>
                <w:rFonts w:ascii="Times New Roman" w:hAnsi="Times New Roman" w:cs="Times New Roman"/>
                <w:b/>
                <w:color w:val="auto"/>
                <w:sz w:val="36"/>
                <w:szCs w:val="36"/>
              </w:rPr>
              <w:t xml:space="preserve"> Number:</w:t>
            </w:r>
            <w:r w:rsidR="004B4080">
              <w:rPr>
                <w:rFonts w:ascii="Times New Roman" w:hAnsi="Times New Roman" w:cs="Times New Roman"/>
                <w:b/>
                <w:color w:val="auto"/>
                <w:sz w:val="36"/>
                <w:szCs w:val="36"/>
              </w:rPr>
              <w:t xml:space="preserve"> </w:t>
            </w:r>
            <w:r w:rsidR="004C67F1">
              <w:rPr>
                <w:rFonts w:ascii="Times New Roman" w:hAnsi="Times New Roman" w:cs="Times New Roman"/>
                <w:b/>
                <w:color w:val="auto"/>
                <w:sz w:val="36"/>
                <w:szCs w:val="36"/>
              </w:rPr>
              <w:t xml:space="preserve"> </w:t>
            </w:r>
            <w:r w:rsidR="004C67F1" w:rsidRPr="004C67F1">
              <w:rPr>
                <w:sz w:val="28"/>
                <w:szCs w:val="28"/>
              </w:rPr>
              <w:t>0550942</w:t>
            </w:r>
          </w:p>
          <w:p w14:paraId="622FD17A" w14:textId="77777777" w:rsidR="0085230E" w:rsidRPr="008A55F0"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8A55F0">
              <w:rPr>
                <w:rFonts w:ascii="Times New Roman" w:hAnsi="Times New Roman" w:cs="Times New Roman"/>
                <w:b/>
                <w:color w:val="auto"/>
                <w:sz w:val="36"/>
                <w:szCs w:val="36"/>
              </w:rPr>
              <w:t>Cohort: 1</w:t>
            </w:r>
            <w:r w:rsidR="000F1A97" w:rsidRPr="008A55F0">
              <w:rPr>
                <w:rFonts w:ascii="Times New Roman" w:hAnsi="Times New Roman" w:cs="Times New Roman"/>
                <w:b/>
                <w:color w:val="auto"/>
                <w:sz w:val="36"/>
                <w:szCs w:val="36"/>
              </w:rPr>
              <w:t>8</w:t>
            </w:r>
            <w:r w:rsidR="00AE6231" w:rsidRPr="008A55F0">
              <w:rPr>
                <w:rFonts w:ascii="Times New Roman" w:hAnsi="Times New Roman" w:cs="Times New Roman"/>
                <w:b/>
                <w:color w:val="auto"/>
                <w:sz w:val="36"/>
                <w:szCs w:val="3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C29277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42FC6">
        <w:rPr>
          <w:sz w:val="24"/>
          <w:szCs w:val="24"/>
        </w:rPr>
        <w:t>16</w:t>
      </w:r>
      <w:r w:rsidR="00A42FC6" w:rsidRPr="00A42FC6">
        <w:rPr>
          <w:sz w:val="24"/>
          <w:szCs w:val="24"/>
          <w:vertAlign w:val="superscript"/>
        </w:rPr>
        <w:t>th</w:t>
      </w:r>
      <w:r w:rsidR="00A42FC6">
        <w:rPr>
          <w:sz w:val="24"/>
          <w:szCs w:val="24"/>
        </w:rPr>
        <w:t xml:space="preserve"> March 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CA612A4" w14:textId="77777777" w:rsidR="0011258C" w:rsidRDefault="0011258C" w:rsidP="0012737B">
            <w:pPr>
              <w:pStyle w:val="NormalWeb"/>
              <w:jc w:val="both"/>
              <w:rPr>
                <w:rFonts w:ascii="Arial" w:hAnsi="Arial" w:cs="Arial"/>
                <w:sz w:val="24"/>
                <w:szCs w:val="24"/>
              </w:rPr>
            </w:pPr>
          </w:p>
          <w:p w14:paraId="6710CC0F" w14:textId="68158542" w:rsidR="0012737B" w:rsidRPr="00464F1B" w:rsidRDefault="0012737B" w:rsidP="0012737B">
            <w:pPr>
              <w:pStyle w:val="NormalWeb"/>
              <w:jc w:val="both"/>
              <w:rPr>
                <w:rFonts w:ascii="Arial" w:hAnsi="Arial" w:cs="Arial"/>
                <w:sz w:val="24"/>
                <w:szCs w:val="24"/>
              </w:rPr>
            </w:pPr>
            <w:r w:rsidRPr="00464F1B">
              <w:rPr>
                <w:rFonts w:ascii="Arial" w:hAnsi="Arial" w:cs="Arial"/>
                <w:sz w:val="24"/>
                <w:szCs w:val="24"/>
              </w:rPr>
              <w:t xml:space="preserve">In respect of culture and ethnicity, Client 1 is white English, and his wife (informal carer) is White Welsh. Both have religious faith as Jehovah Witness’. I was supporting Client 1, and his wife. Wife’s first language is Welsh. As per the ‘active offer’ I offered wife an assessment in her preferred language (Welsh Government (2018). However, wife advised she preferred to speak English during the assessment. Client 1’s first and preferred language is English. Client 1 sustained a brain haemorrhage in 1986 which resulted in both physical and cognitive impairment, his health conditions include scoliosis of the spine, which is also exacerbated by a previous broken neck. Client 1's muscles are contracted which causes stiffness and discomfort. The brain injury has resulted in dysphasia; epilepsy; double incontinence and has a supra pubic catheter in situ. </w:t>
            </w:r>
          </w:p>
          <w:p w14:paraId="0A71434E" w14:textId="77777777" w:rsidR="0012737B" w:rsidRPr="00C0476D" w:rsidRDefault="0012737B" w:rsidP="0012737B">
            <w:pPr>
              <w:pStyle w:val="NormalWeb"/>
              <w:jc w:val="both"/>
              <w:rPr>
                <w:rFonts w:ascii="Arial" w:hAnsi="Arial" w:cs="Arial"/>
                <w:sz w:val="24"/>
                <w:szCs w:val="24"/>
              </w:rPr>
            </w:pPr>
            <w:r w:rsidRPr="00C0476D">
              <w:rPr>
                <w:rFonts w:ascii="Arial" w:hAnsi="Arial" w:cs="Arial"/>
                <w:sz w:val="24"/>
                <w:szCs w:val="24"/>
              </w:rPr>
              <w:t xml:space="preserve">The purpose of the visit was to review and ensure that client 2 was safe with adequate care. During my practice observation, conducted within the rural home of Client 1 (the individual in need of care) and his wife (the informal carer), I </w:t>
            </w:r>
            <w:r>
              <w:rPr>
                <w:rFonts w:ascii="Arial" w:hAnsi="Arial" w:cs="Arial"/>
                <w:sz w:val="24"/>
                <w:szCs w:val="24"/>
              </w:rPr>
              <w:t xml:space="preserve">practiced under the </w:t>
            </w:r>
            <w:r w:rsidRPr="00C0476D">
              <w:rPr>
                <w:rFonts w:ascii="Arial" w:hAnsi="Arial" w:cs="Arial"/>
                <w:sz w:val="24"/>
                <w:szCs w:val="24"/>
              </w:rPr>
              <w:t xml:space="preserve">principles of </w:t>
            </w:r>
            <w:r>
              <w:rPr>
                <w:rFonts w:ascii="Arial" w:hAnsi="Arial" w:cs="Arial"/>
                <w:sz w:val="24"/>
                <w:szCs w:val="24"/>
              </w:rPr>
              <w:t>person</w:t>
            </w:r>
            <w:r w:rsidRPr="00C0476D">
              <w:rPr>
                <w:rFonts w:ascii="Arial" w:hAnsi="Arial" w:cs="Arial"/>
                <w:sz w:val="24"/>
                <w:szCs w:val="24"/>
              </w:rPr>
              <w:t>-centred, outcome-focused assessment to support well-being. Client 1, despite brain damage affecting his risk evaluation capabilities, demonstrated mental capacity to consent to both the observation and my assessment visit, as stipulated by the Mental Capacity Act 2005. Consent to be observed, was gained prior to the visit over the telephone, ensuring the start of building rapport and mutual respect prior to the visit</w:t>
            </w:r>
            <w:r>
              <w:rPr>
                <w:rFonts w:ascii="Arial" w:hAnsi="Arial" w:cs="Arial"/>
                <w:sz w:val="24"/>
                <w:szCs w:val="24"/>
              </w:rPr>
              <w:t xml:space="preserve">. In addition to this my practice was underpinned by the legal framework </w:t>
            </w:r>
            <w:r w:rsidRPr="00C0476D">
              <w:rPr>
                <w:rFonts w:ascii="Arial" w:hAnsi="Arial" w:cs="Arial"/>
                <w:sz w:val="24"/>
                <w:szCs w:val="24"/>
              </w:rPr>
              <w:t xml:space="preserve">and </w:t>
            </w:r>
            <w:r>
              <w:rPr>
                <w:rFonts w:ascii="Arial" w:hAnsi="Arial" w:cs="Arial"/>
                <w:sz w:val="24"/>
                <w:szCs w:val="24"/>
              </w:rPr>
              <w:t xml:space="preserve">guiding </w:t>
            </w:r>
            <w:r w:rsidRPr="00C0476D">
              <w:rPr>
                <w:rFonts w:ascii="Arial" w:hAnsi="Arial" w:cs="Arial"/>
                <w:sz w:val="24"/>
                <w:szCs w:val="24"/>
              </w:rPr>
              <w:t xml:space="preserve">principles of the </w:t>
            </w:r>
            <w:r w:rsidRPr="00BF423C">
              <w:rPr>
                <w:rFonts w:ascii="Arial" w:hAnsi="Arial" w:cs="Arial"/>
                <w:sz w:val="24"/>
                <w:szCs w:val="24"/>
              </w:rPr>
              <w:t>Social Services and Well-being (Wales) Act 2014</w:t>
            </w:r>
            <w:r w:rsidRPr="00C0476D">
              <w:rPr>
                <w:rFonts w:ascii="Arial" w:hAnsi="Arial" w:cs="Arial"/>
                <w:sz w:val="24"/>
                <w:szCs w:val="24"/>
              </w:rPr>
              <w:t xml:space="preserve">. </w:t>
            </w:r>
            <w:r>
              <w:rPr>
                <w:rFonts w:ascii="Arial" w:hAnsi="Arial" w:cs="Arial"/>
                <w:sz w:val="24"/>
                <w:szCs w:val="24"/>
              </w:rPr>
              <w:t xml:space="preserve">With respect to the </w:t>
            </w:r>
            <w:r w:rsidRPr="00C0476D">
              <w:rPr>
                <w:rFonts w:ascii="Arial" w:hAnsi="Arial" w:cs="Arial"/>
                <w:sz w:val="24"/>
                <w:szCs w:val="24"/>
              </w:rPr>
              <w:t>geographical context</w:t>
            </w:r>
            <w:r>
              <w:rPr>
                <w:rFonts w:ascii="Arial" w:hAnsi="Arial" w:cs="Arial"/>
                <w:sz w:val="24"/>
                <w:szCs w:val="24"/>
              </w:rPr>
              <w:t xml:space="preserve">, the couple </w:t>
            </w:r>
            <w:r w:rsidRPr="00C0476D">
              <w:rPr>
                <w:rFonts w:ascii="Arial" w:hAnsi="Arial" w:cs="Arial"/>
                <w:sz w:val="24"/>
                <w:szCs w:val="24"/>
              </w:rPr>
              <w:t>liv</w:t>
            </w:r>
            <w:r>
              <w:rPr>
                <w:rFonts w:ascii="Arial" w:hAnsi="Arial" w:cs="Arial"/>
                <w:sz w:val="24"/>
                <w:szCs w:val="24"/>
              </w:rPr>
              <w:t xml:space="preserve">e </w:t>
            </w:r>
            <w:r w:rsidRPr="00C0476D">
              <w:rPr>
                <w:rFonts w:ascii="Arial" w:hAnsi="Arial" w:cs="Arial"/>
                <w:sz w:val="24"/>
                <w:szCs w:val="24"/>
              </w:rPr>
              <w:t>in a rural area in Wales</w:t>
            </w:r>
            <w:r>
              <w:rPr>
                <w:rFonts w:ascii="Arial" w:hAnsi="Arial" w:cs="Arial"/>
                <w:sz w:val="24"/>
                <w:szCs w:val="24"/>
              </w:rPr>
              <w:t xml:space="preserve"> and have </w:t>
            </w:r>
            <w:r w:rsidRPr="00C0476D">
              <w:rPr>
                <w:rFonts w:ascii="Arial" w:hAnsi="Arial" w:cs="Arial"/>
                <w:sz w:val="24"/>
                <w:szCs w:val="24"/>
              </w:rPr>
              <w:t xml:space="preserve">limited access to services and carer recruitment issues.  </w:t>
            </w:r>
            <w:r>
              <w:rPr>
                <w:rFonts w:ascii="Arial" w:hAnsi="Arial" w:cs="Arial"/>
                <w:sz w:val="24"/>
                <w:szCs w:val="24"/>
              </w:rPr>
              <w:t xml:space="preserve">I reassured both husband and wife that the observation was to observe my practice and not them and if they felt uncomfortable at any time, we could end the observation immediately. </w:t>
            </w:r>
          </w:p>
          <w:p w14:paraId="6E25DE74" w14:textId="59FA591B" w:rsidR="00D3203C" w:rsidRPr="0011258C" w:rsidRDefault="0012737B" w:rsidP="0011258C">
            <w:pPr>
              <w:pStyle w:val="NormalWeb"/>
              <w:jc w:val="both"/>
              <w:rPr>
                <w:rFonts w:ascii="Arial" w:hAnsi="Arial" w:cs="Arial"/>
                <w:sz w:val="24"/>
                <w:szCs w:val="24"/>
              </w:rPr>
            </w:pPr>
            <w:r>
              <w:rPr>
                <w:rFonts w:ascii="Arial" w:hAnsi="Arial" w:cs="Arial"/>
                <w:sz w:val="24"/>
                <w:szCs w:val="24"/>
              </w:rPr>
              <w:t xml:space="preserve">327 </w:t>
            </w:r>
            <w:r w:rsidRPr="00EE5B45">
              <w:rPr>
                <w:rFonts w:ascii="Arial" w:hAnsi="Arial" w:cs="Arial"/>
                <w:sz w:val="24"/>
                <w:szCs w:val="24"/>
              </w:rPr>
              <w:t>words</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5807A45" w14:textId="77777777" w:rsidR="00C540AC" w:rsidRDefault="00C540AC" w:rsidP="00C540AC">
            <w:pPr>
              <w:jc w:val="both"/>
              <w:rPr>
                <w:sz w:val="24"/>
                <w:szCs w:val="24"/>
              </w:rPr>
            </w:pPr>
            <w:bookmarkStart w:id="0" w:name="_Hlk158577933"/>
          </w:p>
          <w:bookmarkEnd w:id="0"/>
          <w:p w14:paraId="3AEF4A6C" w14:textId="77777777" w:rsidR="007E2EE0" w:rsidRPr="00EE5B45" w:rsidRDefault="007E2EE0" w:rsidP="007E2EE0">
            <w:pPr>
              <w:jc w:val="both"/>
              <w:rPr>
                <w:sz w:val="24"/>
                <w:szCs w:val="24"/>
              </w:rPr>
            </w:pPr>
            <w:r w:rsidRPr="00EE5B45">
              <w:rPr>
                <w:sz w:val="24"/>
                <w:szCs w:val="24"/>
              </w:rPr>
              <w:t xml:space="preserve">The visit focused on addressing Client 1's skin damage due to challenges in finding carers for </w:t>
            </w:r>
            <w:r>
              <w:rPr>
                <w:sz w:val="24"/>
                <w:szCs w:val="24"/>
              </w:rPr>
              <w:t xml:space="preserve">adequate </w:t>
            </w:r>
            <w:r w:rsidRPr="00EE5B45">
              <w:rPr>
                <w:sz w:val="24"/>
                <w:szCs w:val="24"/>
              </w:rPr>
              <w:t>care, exploring potential safeguarding issues, and mediating between the carer and healthcare professionals. Key discussion points included promptly reporting skin concerns to the district nurse, difficulties in recruiting personal assistants, considering an interim short-term placement for safety, and supporting the carer's well-being.</w:t>
            </w:r>
          </w:p>
          <w:p w14:paraId="0906D9B2" w14:textId="77777777" w:rsidR="007E2EE0" w:rsidRPr="00EE5B45" w:rsidRDefault="007E2EE0" w:rsidP="007E2EE0">
            <w:pPr>
              <w:jc w:val="both"/>
              <w:rPr>
                <w:sz w:val="24"/>
                <w:szCs w:val="24"/>
              </w:rPr>
            </w:pPr>
            <w:r w:rsidRPr="00EE5B45">
              <w:rPr>
                <w:sz w:val="24"/>
                <w:szCs w:val="24"/>
              </w:rPr>
              <w:t>Before the visit, I researched and respected the family's Jehovah Witness faith, ensuring my language was impartial and culturally sensitive. This included offering Welsh language services, in line with the Code of Professional Practice for Social Care, emphasising cultural and linguistic attentiveness</w:t>
            </w:r>
            <w:r>
              <w:rPr>
                <w:sz w:val="24"/>
                <w:szCs w:val="24"/>
              </w:rPr>
              <w:t xml:space="preserve"> (Social Care Wales, 2017)</w:t>
            </w:r>
            <w:r w:rsidRPr="00EE5B45">
              <w:rPr>
                <w:sz w:val="24"/>
                <w:szCs w:val="24"/>
              </w:rPr>
              <w:t>.</w:t>
            </w:r>
          </w:p>
          <w:p w14:paraId="66DA2793" w14:textId="77777777" w:rsidR="007E2EE0" w:rsidRDefault="007E2EE0" w:rsidP="007E2EE0">
            <w:pPr>
              <w:jc w:val="both"/>
              <w:rPr>
                <w:sz w:val="24"/>
                <w:szCs w:val="24"/>
              </w:rPr>
            </w:pPr>
            <w:r w:rsidRPr="00EE5B45">
              <w:rPr>
                <w:sz w:val="24"/>
                <w:szCs w:val="24"/>
              </w:rPr>
              <w:t>Being mindful that language plays a critical role, where the Welsh language is spoken by a significant portion of the population, "More than Just Words" (Welsh Government, 2012) adds another layer to the cultural sensitivity and practice required in social work (Open University, 2018). What is more, as per the code of professional practice</w:t>
            </w:r>
            <w:r>
              <w:rPr>
                <w:sz w:val="24"/>
                <w:szCs w:val="24"/>
              </w:rPr>
              <w:t>,</w:t>
            </w:r>
            <w:r w:rsidRPr="00EE5B45">
              <w:rPr>
                <w:sz w:val="24"/>
                <w:szCs w:val="24"/>
              </w:rPr>
              <w:t xml:space="preserve"> I provided an ‘active offer’ prior to my observation as I was aware that I may need to transfer the case to a Welsh speaker if this was needed</w:t>
            </w:r>
            <w:r>
              <w:rPr>
                <w:sz w:val="24"/>
                <w:szCs w:val="24"/>
              </w:rPr>
              <w:t xml:space="preserve"> (Social Care Wales, 2017)</w:t>
            </w:r>
            <w:r w:rsidRPr="00EE5B45">
              <w:rPr>
                <w:sz w:val="24"/>
                <w:szCs w:val="24"/>
              </w:rPr>
              <w:t>. The wife who is the Welsh speaker replied ‘</w:t>
            </w:r>
            <w:r w:rsidRPr="00AC668B">
              <w:rPr>
                <w:i/>
                <w:iCs/>
                <w:sz w:val="24"/>
                <w:szCs w:val="24"/>
              </w:rPr>
              <w:t>no its quite ok I need you to speak English as my husband w</w:t>
            </w:r>
            <w:r>
              <w:rPr>
                <w:i/>
                <w:iCs/>
                <w:sz w:val="24"/>
                <w:szCs w:val="24"/>
              </w:rPr>
              <w:t xml:space="preserve">on’t </w:t>
            </w:r>
            <w:r w:rsidRPr="00AC668B">
              <w:rPr>
                <w:i/>
                <w:iCs/>
                <w:sz w:val="24"/>
                <w:szCs w:val="24"/>
              </w:rPr>
              <w:t>know what we’re talking about</w:t>
            </w:r>
            <w:r w:rsidRPr="00EE5B45">
              <w:rPr>
                <w:sz w:val="24"/>
                <w:szCs w:val="24"/>
              </w:rPr>
              <w:t xml:space="preserve"> ‘and she laughed.   </w:t>
            </w:r>
          </w:p>
          <w:p w14:paraId="16E91591" w14:textId="77777777" w:rsidR="0011258C" w:rsidRPr="00EE5B45" w:rsidRDefault="0011258C" w:rsidP="007E2EE0">
            <w:pPr>
              <w:jc w:val="both"/>
              <w:rPr>
                <w:sz w:val="24"/>
                <w:szCs w:val="24"/>
              </w:rPr>
            </w:pPr>
          </w:p>
          <w:p w14:paraId="5A2D2F28" w14:textId="77777777" w:rsidR="007E2EE0" w:rsidRDefault="007E2EE0" w:rsidP="007E2EE0">
            <w:pPr>
              <w:jc w:val="both"/>
              <w:rPr>
                <w:sz w:val="24"/>
                <w:szCs w:val="24"/>
              </w:rPr>
            </w:pPr>
            <w:r w:rsidRPr="00EE5B45">
              <w:rPr>
                <w:sz w:val="24"/>
                <w:szCs w:val="24"/>
              </w:rPr>
              <w:t xml:space="preserve">I hold the professional value that using a person's first language, like Welsh, is crucial as it captures their essence and honours their heritage. Offering assessments in </w:t>
            </w:r>
            <w:r>
              <w:rPr>
                <w:sz w:val="24"/>
                <w:szCs w:val="24"/>
              </w:rPr>
              <w:t xml:space="preserve">a </w:t>
            </w:r>
            <w:proofErr w:type="spellStart"/>
            <w:r>
              <w:rPr>
                <w:sz w:val="24"/>
                <w:szCs w:val="24"/>
              </w:rPr>
              <w:t>persons</w:t>
            </w:r>
            <w:proofErr w:type="spellEnd"/>
            <w:r>
              <w:rPr>
                <w:sz w:val="24"/>
                <w:szCs w:val="24"/>
              </w:rPr>
              <w:t xml:space="preserve"> </w:t>
            </w:r>
            <w:r w:rsidRPr="00EE5B45">
              <w:rPr>
                <w:sz w:val="24"/>
                <w:szCs w:val="24"/>
              </w:rPr>
              <w:t>first language is a mark of respect. Personally, as a proud Welsh individual, I regret not attending a Welsh-speaking school and feel embarrassed by my lack of Welsh fluency, especially working in a Welsh-speaking area.</w:t>
            </w:r>
          </w:p>
          <w:p w14:paraId="530E72F0" w14:textId="77777777" w:rsidR="0011258C" w:rsidRPr="00EE5B45" w:rsidRDefault="0011258C" w:rsidP="007E2EE0">
            <w:pPr>
              <w:jc w:val="both"/>
              <w:rPr>
                <w:sz w:val="24"/>
                <w:szCs w:val="24"/>
              </w:rPr>
            </w:pPr>
          </w:p>
          <w:p w14:paraId="1276FBEF" w14:textId="77777777" w:rsidR="007E2EE0" w:rsidRDefault="007E2EE0" w:rsidP="007E2EE0">
            <w:pPr>
              <w:jc w:val="both"/>
              <w:rPr>
                <w:sz w:val="24"/>
                <w:szCs w:val="24"/>
              </w:rPr>
            </w:pPr>
            <w:r w:rsidRPr="00EE5B45">
              <w:rPr>
                <w:sz w:val="24"/>
                <w:szCs w:val="24"/>
              </w:rPr>
              <w:t xml:space="preserve">Prior to entering the property, I felt anxious due to being observed. However, I worked through this quickly as the focus on the client’s needs became paramount. Upon entering the client's home, I noticed Client 1 was in a separate area from where we discussed his care. I immediately engaged with </w:t>
            </w:r>
            <w:r>
              <w:rPr>
                <w:sz w:val="24"/>
                <w:szCs w:val="24"/>
              </w:rPr>
              <w:t>Client 1</w:t>
            </w:r>
            <w:r w:rsidRPr="00EE5B45">
              <w:rPr>
                <w:sz w:val="24"/>
                <w:szCs w:val="24"/>
              </w:rPr>
              <w:t xml:space="preserve">, making my presence and intentions clear, </w:t>
            </w:r>
            <w:r>
              <w:rPr>
                <w:sz w:val="24"/>
                <w:szCs w:val="24"/>
              </w:rPr>
              <w:t xml:space="preserve">ensuring he was aware that his </w:t>
            </w:r>
            <w:r w:rsidRPr="00EE5B45">
              <w:rPr>
                <w:sz w:val="24"/>
                <w:szCs w:val="24"/>
              </w:rPr>
              <w:t>input</w:t>
            </w:r>
            <w:r>
              <w:rPr>
                <w:sz w:val="24"/>
                <w:szCs w:val="24"/>
              </w:rPr>
              <w:t xml:space="preserve"> was </w:t>
            </w:r>
            <w:r w:rsidRPr="00EE5B45">
              <w:rPr>
                <w:sz w:val="24"/>
                <w:szCs w:val="24"/>
              </w:rPr>
              <w:t>importan</w:t>
            </w:r>
            <w:r>
              <w:rPr>
                <w:sz w:val="24"/>
                <w:szCs w:val="24"/>
              </w:rPr>
              <w:t xml:space="preserve">t </w:t>
            </w:r>
            <w:r w:rsidRPr="00EE5B45">
              <w:rPr>
                <w:sz w:val="24"/>
                <w:szCs w:val="24"/>
              </w:rPr>
              <w:t xml:space="preserve">in accordance with </w:t>
            </w:r>
            <w:r>
              <w:rPr>
                <w:sz w:val="24"/>
                <w:szCs w:val="24"/>
              </w:rPr>
              <w:t xml:space="preserve">ensuring the client has a voice and control of his care under the </w:t>
            </w:r>
            <w:r w:rsidRPr="00EE5B45">
              <w:rPr>
                <w:sz w:val="24"/>
                <w:szCs w:val="24"/>
              </w:rPr>
              <w:t>Social Services and Well-being (Wales) Act 2014. Despite Client 1's limited verbal communication, non-verbal cues and his wife's advocacy confirmed their agreement to proceed, highlighting the need for inclusive communication strategies as per</w:t>
            </w:r>
            <w:r>
              <w:rPr>
                <w:sz w:val="24"/>
                <w:szCs w:val="24"/>
              </w:rPr>
              <w:t xml:space="preserve"> </w:t>
            </w:r>
            <w:r>
              <w:rPr>
                <w:sz w:val="24"/>
                <w:szCs w:val="24"/>
              </w:rPr>
              <w:lastRenderedPageBreak/>
              <w:t>(Social Care Wales, 2021)</w:t>
            </w:r>
            <w:r w:rsidRPr="00EE5B45">
              <w:rPr>
                <w:sz w:val="24"/>
                <w:szCs w:val="24"/>
              </w:rPr>
              <w:t>. This approach demonstrates a commitment to respecting and maintaining autonomy while adapting to each individual's communication preferences.</w:t>
            </w:r>
          </w:p>
          <w:p w14:paraId="2A5F810F" w14:textId="77777777" w:rsidR="0011258C" w:rsidRPr="00F7603A" w:rsidRDefault="0011258C" w:rsidP="007E2EE0">
            <w:pPr>
              <w:jc w:val="both"/>
              <w:rPr>
                <w:rFonts w:eastAsiaTheme="minorHAnsi"/>
                <w:sz w:val="24"/>
                <w:szCs w:val="24"/>
              </w:rPr>
            </w:pPr>
          </w:p>
          <w:p w14:paraId="79ABB099" w14:textId="77777777" w:rsidR="007E2EE0" w:rsidRDefault="007E2EE0" w:rsidP="007E2EE0">
            <w:pPr>
              <w:jc w:val="both"/>
              <w:rPr>
                <w:sz w:val="24"/>
                <w:szCs w:val="24"/>
              </w:rPr>
            </w:pPr>
            <w:r w:rsidRPr="00EE5B45">
              <w:rPr>
                <w:sz w:val="24"/>
                <w:szCs w:val="24"/>
              </w:rPr>
              <w:t xml:space="preserve">As this was my first time meeting the couple, I prioritised establishing a rapport, grounded in respect, and understanding, reflecting </w:t>
            </w:r>
            <w:r>
              <w:rPr>
                <w:sz w:val="24"/>
                <w:szCs w:val="24"/>
              </w:rPr>
              <w:t xml:space="preserve">my </w:t>
            </w:r>
            <w:r w:rsidRPr="00EE5B45">
              <w:rPr>
                <w:sz w:val="24"/>
                <w:szCs w:val="24"/>
              </w:rPr>
              <w:t xml:space="preserve">core social work values. I introduced myself and my observer, reassuring clients </w:t>
            </w:r>
            <w:r>
              <w:rPr>
                <w:sz w:val="24"/>
                <w:szCs w:val="24"/>
              </w:rPr>
              <w:t xml:space="preserve">again </w:t>
            </w:r>
            <w:r w:rsidRPr="00EE5B45">
              <w:rPr>
                <w:sz w:val="24"/>
                <w:szCs w:val="24"/>
              </w:rPr>
              <w:t xml:space="preserve">that the focus was solely on my professional development and not on them. This aligns with the Code of Professional Practice, particularly sections 2.2 and 2.3, which advocates for open, straightforward communication. </w:t>
            </w:r>
          </w:p>
          <w:p w14:paraId="32E24DCC" w14:textId="77777777" w:rsidR="0011258C" w:rsidRPr="00EE5B45" w:rsidRDefault="0011258C" w:rsidP="007E2EE0">
            <w:pPr>
              <w:jc w:val="both"/>
              <w:rPr>
                <w:sz w:val="24"/>
                <w:szCs w:val="24"/>
              </w:rPr>
            </w:pPr>
          </w:p>
          <w:p w14:paraId="4AA2E74D" w14:textId="77777777" w:rsidR="007E2EE0" w:rsidRPr="00EE5B45" w:rsidRDefault="007E2EE0" w:rsidP="007E2EE0">
            <w:pPr>
              <w:jc w:val="both"/>
              <w:rPr>
                <w:sz w:val="24"/>
                <w:szCs w:val="24"/>
              </w:rPr>
            </w:pPr>
            <w:r w:rsidRPr="00EE5B45">
              <w:rPr>
                <w:sz w:val="24"/>
                <w:szCs w:val="24"/>
              </w:rPr>
              <w:t>Recognising the significance of active-listening, I was fully present with the carer, who initially communicated in a pressure of speech. I understood that this may reflect her anxiety and the need to offload</w:t>
            </w:r>
            <w:r>
              <w:rPr>
                <w:sz w:val="24"/>
                <w:szCs w:val="24"/>
              </w:rPr>
              <w:t xml:space="preserve"> (Koprowska, 2010)</w:t>
            </w:r>
            <w:r w:rsidRPr="00EE5B45">
              <w:rPr>
                <w:sz w:val="24"/>
                <w:szCs w:val="24"/>
              </w:rPr>
              <w:t xml:space="preserve">. </w:t>
            </w:r>
          </w:p>
          <w:p w14:paraId="65664FB0" w14:textId="77777777" w:rsidR="0011258C" w:rsidRDefault="0011258C" w:rsidP="007E2EE0">
            <w:pPr>
              <w:jc w:val="both"/>
              <w:rPr>
                <w:sz w:val="24"/>
                <w:szCs w:val="24"/>
              </w:rPr>
            </w:pPr>
          </w:p>
          <w:p w14:paraId="6690496A" w14:textId="2ECF651A" w:rsidR="007E2EE0" w:rsidRPr="003E4221" w:rsidRDefault="007E2EE0" w:rsidP="007E2EE0">
            <w:pPr>
              <w:jc w:val="both"/>
              <w:rPr>
                <w:i/>
                <w:iCs/>
                <w:sz w:val="24"/>
                <w:szCs w:val="24"/>
              </w:rPr>
            </w:pPr>
            <w:r w:rsidRPr="00EE5B45">
              <w:rPr>
                <w:sz w:val="24"/>
                <w:szCs w:val="24"/>
              </w:rPr>
              <w:t>Carer: ‘</w:t>
            </w:r>
            <w:r w:rsidRPr="003E4221">
              <w:rPr>
                <w:i/>
                <w:iCs/>
                <w:sz w:val="24"/>
                <w:szCs w:val="24"/>
              </w:rPr>
              <w:t xml:space="preserve">You </w:t>
            </w:r>
            <w:r>
              <w:rPr>
                <w:i/>
                <w:iCs/>
                <w:sz w:val="24"/>
                <w:szCs w:val="24"/>
              </w:rPr>
              <w:t xml:space="preserve">don’t </w:t>
            </w:r>
            <w:r w:rsidRPr="003E4221">
              <w:rPr>
                <w:i/>
                <w:iCs/>
                <w:sz w:val="24"/>
                <w:szCs w:val="24"/>
              </w:rPr>
              <w:t>see how much I care for my husband. I would never let anything happen to him. It’s tough getting carers to work all these hours, I’m not letting him down, the carers are off sick and leaving you see. I don’t know what to do, I didn’t want to bother you, but I don’t know what to do, it’s the carers you see they don’t want to stay, they come and go</w:t>
            </w:r>
            <w:r>
              <w:rPr>
                <w:i/>
                <w:iCs/>
                <w:sz w:val="24"/>
                <w:szCs w:val="24"/>
              </w:rPr>
              <w:t>’</w:t>
            </w:r>
            <w:r w:rsidRPr="003E4221">
              <w:rPr>
                <w:i/>
                <w:iCs/>
                <w:sz w:val="24"/>
                <w:szCs w:val="24"/>
              </w:rPr>
              <w:t>.</w:t>
            </w:r>
          </w:p>
          <w:p w14:paraId="7D152AD2" w14:textId="77777777" w:rsidR="0011258C" w:rsidRDefault="0011258C" w:rsidP="007E2EE0">
            <w:pPr>
              <w:jc w:val="both"/>
              <w:rPr>
                <w:sz w:val="24"/>
                <w:szCs w:val="24"/>
              </w:rPr>
            </w:pPr>
          </w:p>
          <w:p w14:paraId="485D5C8C" w14:textId="36DDFBE4" w:rsidR="007E2EE0" w:rsidRDefault="007E2EE0" w:rsidP="007E2EE0">
            <w:pPr>
              <w:jc w:val="both"/>
              <w:rPr>
                <w:i/>
                <w:iCs/>
                <w:sz w:val="24"/>
                <w:szCs w:val="24"/>
              </w:rPr>
            </w:pPr>
            <w:r w:rsidRPr="00EE5B45">
              <w:rPr>
                <w:sz w:val="24"/>
                <w:szCs w:val="24"/>
              </w:rPr>
              <w:t>I reassured: ‘</w:t>
            </w:r>
            <w:r w:rsidRPr="003E4221">
              <w:rPr>
                <w:i/>
                <w:iCs/>
                <w:sz w:val="24"/>
                <w:szCs w:val="24"/>
              </w:rPr>
              <w:t xml:space="preserve">Its ok don’t worry I can clearly see how much you care for your husband we are here to help you. Please be reassured that we know how much you care for your husband.’ </w:t>
            </w:r>
          </w:p>
          <w:p w14:paraId="6E54661B" w14:textId="77777777" w:rsidR="0011258C" w:rsidRPr="003E4221" w:rsidRDefault="0011258C" w:rsidP="007E2EE0">
            <w:pPr>
              <w:jc w:val="both"/>
              <w:rPr>
                <w:i/>
                <w:iCs/>
                <w:sz w:val="24"/>
                <w:szCs w:val="24"/>
              </w:rPr>
            </w:pPr>
          </w:p>
          <w:p w14:paraId="40B4360F" w14:textId="77777777" w:rsidR="007E2EE0" w:rsidRDefault="007E2EE0" w:rsidP="007E2EE0">
            <w:pPr>
              <w:jc w:val="both"/>
              <w:rPr>
                <w:sz w:val="24"/>
                <w:szCs w:val="24"/>
              </w:rPr>
            </w:pPr>
            <w:r w:rsidRPr="00EE5B45">
              <w:rPr>
                <w:sz w:val="24"/>
                <w:szCs w:val="24"/>
              </w:rPr>
              <w:t xml:space="preserve">I continued to employ active listening, not only as a skill of complete focus but as an empathetic exchange, allowing the carer to lead the conversation. This method facilitated a calming effect, evidencing the therapeutic value of being listened to and validated. I employed empathy, an essential skill in social work practice, positioning myself to understand her situation from her perspective, thus building trust and rapport.  </w:t>
            </w:r>
          </w:p>
          <w:p w14:paraId="1CBB8048" w14:textId="77777777" w:rsidR="0011258C" w:rsidRPr="00EE5B45" w:rsidRDefault="0011258C" w:rsidP="007E2EE0">
            <w:pPr>
              <w:jc w:val="both"/>
              <w:rPr>
                <w:sz w:val="24"/>
                <w:szCs w:val="24"/>
              </w:rPr>
            </w:pPr>
          </w:p>
          <w:p w14:paraId="5C8AB710" w14:textId="77777777" w:rsidR="007E2EE0" w:rsidRDefault="007E2EE0" w:rsidP="007E2EE0">
            <w:pPr>
              <w:jc w:val="both"/>
              <w:rPr>
                <w:sz w:val="24"/>
                <w:szCs w:val="24"/>
              </w:rPr>
            </w:pPr>
            <w:r w:rsidRPr="00EE5B45">
              <w:rPr>
                <w:sz w:val="24"/>
                <w:szCs w:val="24"/>
              </w:rPr>
              <w:t xml:space="preserve">Empathy, as articulated by Koprowska (2010), is more than a skill—it is a fundamental aspect of human connection that enables us to respond to others with genuine understanding and compassion. My use of non-verbal cues, like open posture and eye contact, aimed to express warmth and openness, vital for a supportive environment where individuals feel respected. Additionally, Doel and Shardlow (2005) stress the importance of warmth, sincerity, and kindness in social work, highlighting these attributes are central to connecting with people on a deeply human level. </w:t>
            </w:r>
          </w:p>
          <w:p w14:paraId="41BF8E0A" w14:textId="77777777" w:rsidR="0011258C" w:rsidRPr="00EE5B45" w:rsidRDefault="0011258C" w:rsidP="007E2EE0">
            <w:pPr>
              <w:jc w:val="both"/>
              <w:rPr>
                <w:sz w:val="24"/>
                <w:szCs w:val="24"/>
              </w:rPr>
            </w:pPr>
          </w:p>
          <w:p w14:paraId="509DC3F1" w14:textId="77777777" w:rsidR="007E2EE0" w:rsidRPr="00EE5B45" w:rsidRDefault="007E2EE0" w:rsidP="007E2EE0">
            <w:pPr>
              <w:jc w:val="both"/>
              <w:rPr>
                <w:sz w:val="24"/>
                <w:szCs w:val="24"/>
              </w:rPr>
            </w:pPr>
            <w:r w:rsidRPr="00EE5B45">
              <w:rPr>
                <w:sz w:val="24"/>
                <w:szCs w:val="24"/>
              </w:rPr>
              <w:t xml:space="preserve">I employed second-order communication skills, incorporating verbal and nonverbal feedback and adapting in real-time, guided by Koprowska (2010) and Schön's reflective practice model (2017). This adaptability was key to responding to the dynamic nature of the interaction, ensuring interventions were responsive and tailored to the immediate needs of Client 1 and his wife. </w:t>
            </w:r>
          </w:p>
          <w:p w14:paraId="0B2A04C4" w14:textId="77777777" w:rsidR="0011258C" w:rsidRDefault="0011258C" w:rsidP="007E2EE0">
            <w:pPr>
              <w:jc w:val="both"/>
              <w:rPr>
                <w:sz w:val="24"/>
                <w:szCs w:val="24"/>
              </w:rPr>
            </w:pPr>
          </w:p>
          <w:p w14:paraId="4F72DA4E" w14:textId="6CB8DE03" w:rsidR="007E2EE0" w:rsidRPr="00EE5B45" w:rsidRDefault="007E2EE0" w:rsidP="007E2EE0">
            <w:pPr>
              <w:jc w:val="both"/>
              <w:rPr>
                <w:sz w:val="24"/>
                <w:szCs w:val="24"/>
              </w:rPr>
            </w:pPr>
            <w:r w:rsidRPr="00EE5B45">
              <w:rPr>
                <w:sz w:val="24"/>
                <w:szCs w:val="24"/>
              </w:rPr>
              <w:t>In my interaction with Client 1, I prioritised affirming his autonomy and clarifying the visit's purpose, aligning it with his and his wife's expectations. Adopting a strengths-based approach, I focused on their capabilities, aiming to enhance Client 1's dignity and counter negative stereotypes, challenging previous discriminatory experiences with healthcare professionals.</w:t>
            </w:r>
          </w:p>
          <w:p w14:paraId="042DAF71" w14:textId="77777777" w:rsidR="007E2EE0" w:rsidRPr="006351ED" w:rsidRDefault="007E2EE0" w:rsidP="007E2EE0">
            <w:pPr>
              <w:jc w:val="both"/>
              <w:rPr>
                <w:sz w:val="24"/>
                <w:szCs w:val="24"/>
              </w:rPr>
            </w:pPr>
            <w:r w:rsidRPr="00EE5B45">
              <w:rPr>
                <w:sz w:val="24"/>
                <w:szCs w:val="24"/>
              </w:rPr>
              <w:lastRenderedPageBreak/>
              <w:t xml:space="preserve">Reflecting on an incident where a doctor had made a derogatory comment about her husband </w:t>
            </w:r>
            <w:r w:rsidRPr="00EE5B45">
              <w:rPr>
                <w:i/>
                <w:iCs/>
                <w:sz w:val="24"/>
                <w:szCs w:val="24"/>
              </w:rPr>
              <w:t>‘look at him he’s a spastic’</w:t>
            </w:r>
            <w:r w:rsidRPr="00EE5B45">
              <w:rPr>
                <w:sz w:val="24"/>
                <w:szCs w:val="24"/>
              </w:rPr>
              <w:t xml:space="preserve"> the wife's report highlighted the need to advocate for Client 1 with an anti-discriminatory approach. This emphasised the need for sensitivity to the impact of language and the power of words. My response sought to validate their feelings, reassure them, and highlight Client 1's strengths and potential for a meaningful life, aligning with strengths-based practice and the ethical commitment to respect every individual's dignity, in line with social work ethics and values.</w:t>
            </w:r>
            <w:r>
              <w:rPr>
                <w:sz w:val="24"/>
                <w:szCs w:val="24"/>
              </w:rPr>
              <w:t xml:space="preserve"> I acknowledged, </w:t>
            </w:r>
            <w:r w:rsidRPr="00EE5B45">
              <w:rPr>
                <w:sz w:val="24"/>
                <w:szCs w:val="24"/>
              </w:rPr>
              <w:t xml:space="preserve">although </w:t>
            </w:r>
            <w:r>
              <w:rPr>
                <w:sz w:val="24"/>
                <w:szCs w:val="24"/>
              </w:rPr>
              <w:t xml:space="preserve">Client 1 has </w:t>
            </w:r>
            <w:r w:rsidRPr="00EE5B45">
              <w:rPr>
                <w:sz w:val="24"/>
                <w:szCs w:val="24"/>
              </w:rPr>
              <w:t xml:space="preserve">significant reduced function and mobility he </w:t>
            </w:r>
            <w:r>
              <w:rPr>
                <w:sz w:val="24"/>
                <w:szCs w:val="24"/>
              </w:rPr>
              <w:t xml:space="preserve">continues to </w:t>
            </w:r>
            <w:r w:rsidRPr="00EE5B45">
              <w:rPr>
                <w:sz w:val="24"/>
                <w:szCs w:val="24"/>
              </w:rPr>
              <w:t>engage</w:t>
            </w:r>
            <w:r>
              <w:rPr>
                <w:sz w:val="24"/>
                <w:szCs w:val="24"/>
              </w:rPr>
              <w:t xml:space="preserve"> </w:t>
            </w:r>
            <w:r w:rsidRPr="00EE5B45">
              <w:rPr>
                <w:sz w:val="24"/>
                <w:szCs w:val="24"/>
              </w:rPr>
              <w:t>in activities</w:t>
            </w:r>
            <w:r>
              <w:rPr>
                <w:sz w:val="24"/>
                <w:szCs w:val="24"/>
              </w:rPr>
              <w:t xml:space="preserve"> (</w:t>
            </w:r>
            <w:r w:rsidRPr="00EE5B45">
              <w:rPr>
                <w:sz w:val="24"/>
                <w:szCs w:val="24"/>
              </w:rPr>
              <w:t>Yoga, Swimming, attending Jehovah witness meetings and astrological society group</w:t>
            </w:r>
            <w:r>
              <w:rPr>
                <w:sz w:val="24"/>
                <w:szCs w:val="24"/>
              </w:rPr>
              <w:t>)</w:t>
            </w:r>
            <w:r w:rsidRPr="00EE5B45">
              <w:rPr>
                <w:sz w:val="24"/>
                <w:szCs w:val="24"/>
              </w:rPr>
              <w:t xml:space="preserve"> in the community</w:t>
            </w:r>
            <w:r>
              <w:rPr>
                <w:sz w:val="24"/>
                <w:szCs w:val="24"/>
              </w:rPr>
              <w:t xml:space="preserve">. </w:t>
            </w:r>
          </w:p>
          <w:p w14:paraId="7D295196" w14:textId="77777777" w:rsidR="0011258C" w:rsidRDefault="0011258C" w:rsidP="007E2EE0">
            <w:pPr>
              <w:jc w:val="both"/>
              <w:rPr>
                <w:sz w:val="24"/>
                <w:szCs w:val="24"/>
              </w:rPr>
            </w:pPr>
          </w:p>
          <w:p w14:paraId="67B03201" w14:textId="6605876D" w:rsidR="007E2EE0" w:rsidRPr="00EE5B45" w:rsidRDefault="007E2EE0" w:rsidP="007E2EE0">
            <w:pPr>
              <w:jc w:val="both"/>
              <w:rPr>
                <w:sz w:val="24"/>
                <w:szCs w:val="24"/>
              </w:rPr>
            </w:pPr>
            <w:r w:rsidRPr="00EE5B45">
              <w:rPr>
                <w:sz w:val="24"/>
                <w:szCs w:val="24"/>
              </w:rPr>
              <w:t xml:space="preserve">In terms of ensuring my communication was culturally sensitive, I also considered a faith-sensitive perspective as it allows for a </w:t>
            </w:r>
            <w:r>
              <w:rPr>
                <w:sz w:val="24"/>
                <w:szCs w:val="24"/>
              </w:rPr>
              <w:t>holistic</w:t>
            </w:r>
            <w:r w:rsidRPr="00EE5B45">
              <w:rPr>
                <w:sz w:val="24"/>
                <w:szCs w:val="24"/>
              </w:rPr>
              <w:t xml:space="preserve"> approach to working with individuals. It recognises the significance of spirituality in people's lives and acknowledges that spirituality can play a role in their well-being (Donaldson, 2018). </w:t>
            </w:r>
          </w:p>
          <w:p w14:paraId="6FE5EF19" w14:textId="77777777" w:rsidR="0011258C" w:rsidRDefault="0011258C" w:rsidP="007E2EE0">
            <w:pPr>
              <w:jc w:val="both"/>
              <w:rPr>
                <w:sz w:val="24"/>
                <w:szCs w:val="24"/>
              </w:rPr>
            </w:pPr>
          </w:p>
          <w:p w14:paraId="6D7B33CA" w14:textId="352BE466" w:rsidR="007E2EE0" w:rsidRPr="00EE5B45" w:rsidRDefault="007E2EE0" w:rsidP="007E2EE0">
            <w:pPr>
              <w:jc w:val="both"/>
              <w:rPr>
                <w:sz w:val="24"/>
                <w:szCs w:val="24"/>
              </w:rPr>
            </w:pPr>
            <w:r w:rsidRPr="00EE5B45">
              <w:rPr>
                <w:sz w:val="24"/>
                <w:szCs w:val="24"/>
              </w:rPr>
              <w:t>The rural Welsh setting posed challenges, especially with the scarcity of resources and the need for an interim care home placement due to difficulties in finding carers. This represents a common ethical dilemma in rural social work, affecting personal independence and potentially harming significant relationships by moving individuals from their homes prematurely</w:t>
            </w:r>
            <w:r>
              <w:rPr>
                <w:sz w:val="24"/>
                <w:szCs w:val="24"/>
              </w:rPr>
              <w:t xml:space="preserve"> (Senedd Cymru, 2021)</w:t>
            </w:r>
            <w:r w:rsidRPr="00EE5B45">
              <w:rPr>
                <w:sz w:val="24"/>
                <w:szCs w:val="24"/>
              </w:rPr>
              <w:t>.</w:t>
            </w:r>
          </w:p>
          <w:p w14:paraId="59EA7332" w14:textId="77777777" w:rsidR="0011258C" w:rsidRDefault="0011258C" w:rsidP="007E2EE0">
            <w:pPr>
              <w:jc w:val="both"/>
              <w:rPr>
                <w:sz w:val="24"/>
                <w:szCs w:val="24"/>
              </w:rPr>
            </w:pPr>
          </w:p>
          <w:p w14:paraId="2A7ECE03" w14:textId="63128E50" w:rsidR="007E2EE0" w:rsidRPr="00EE5B45" w:rsidRDefault="007E2EE0" w:rsidP="007E2EE0">
            <w:pPr>
              <w:jc w:val="both"/>
              <w:rPr>
                <w:sz w:val="24"/>
                <w:szCs w:val="24"/>
              </w:rPr>
            </w:pPr>
            <w:r w:rsidRPr="00EE5B45">
              <w:rPr>
                <w:sz w:val="24"/>
                <w:szCs w:val="24"/>
              </w:rPr>
              <w:t>Reflecting on my role as a social worker, I recognized the importance of understanding diverse contexts to assess client needs effectively, emphasizing adaptability and sensitivity to varied socio-demographic environments (Open University, 2018) This is important not just in Wales but across different locations. I considered how my practice would be influenced by factors like rurality, poverty, industrialisation, and migration on service users and carers' needs and services. Specifically, the Welsh context presented challenges in carer recruitment and retention. I was also mindful that there is no single ‘Welsh context,’ and that each client brings a unique story to the table (Open University, 2018).</w:t>
            </w:r>
          </w:p>
          <w:p w14:paraId="73BE580F" w14:textId="77777777" w:rsidR="0011258C" w:rsidRDefault="0011258C" w:rsidP="007E2EE0">
            <w:pPr>
              <w:jc w:val="both"/>
              <w:rPr>
                <w:sz w:val="24"/>
                <w:szCs w:val="24"/>
              </w:rPr>
            </w:pPr>
          </w:p>
          <w:p w14:paraId="5DB205DB" w14:textId="125220BB" w:rsidR="007E2EE0" w:rsidRPr="00EE5B45" w:rsidRDefault="007E2EE0" w:rsidP="007E2EE0">
            <w:pPr>
              <w:jc w:val="both"/>
              <w:rPr>
                <w:sz w:val="24"/>
                <w:szCs w:val="24"/>
              </w:rPr>
            </w:pPr>
            <w:r w:rsidRPr="00EE5B45">
              <w:rPr>
                <w:sz w:val="24"/>
                <w:szCs w:val="24"/>
              </w:rPr>
              <w:t xml:space="preserve">Prior to my involvement, further reflection was given to examples of Welsh context such as South Wales valleys illustrating how industrial decline impacts employment and, consequently, the lives of the community. This contrasts with the challenges faced by individuals in a more rural Wales (again directly applicable to client 2), who deal with social isolation and limited access to services (Open University, 2018). </w:t>
            </w:r>
          </w:p>
          <w:p w14:paraId="3FAED349" w14:textId="77777777" w:rsidR="0011258C" w:rsidRDefault="0011258C" w:rsidP="007E2EE0">
            <w:pPr>
              <w:jc w:val="both"/>
              <w:rPr>
                <w:sz w:val="24"/>
                <w:szCs w:val="24"/>
              </w:rPr>
            </w:pPr>
          </w:p>
          <w:p w14:paraId="11978850" w14:textId="68452524" w:rsidR="007E2EE0" w:rsidRPr="00EE5B45" w:rsidRDefault="007E2EE0" w:rsidP="007E2EE0">
            <w:pPr>
              <w:jc w:val="both"/>
              <w:rPr>
                <w:sz w:val="24"/>
                <w:szCs w:val="24"/>
              </w:rPr>
            </w:pPr>
            <w:r w:rsidRPr="00EE5B45">
              <w:rPr>
                <w:sz w:val="24"/>
                <w:szCs w:val="24"/>
              </w:rPr>
              <w:t>Furthermore, the legal and policy frameworks within which social workers operate, especially in Wales with its devolved government, require a thorough understanding of local legislation and policies related to health and social car (Open University, 2018). </w:t>
            </w:r>
          </w:p>
          <w:p w14:paraId="770567C7" w14:textId="77777777" w:rsidR="0011258C" w:rsidRDefault="0011258C" w:rsidP="007E2EE0">
            <w:pPr>
              <w:jc w:val="both"/>
              <w:rPr>
                <w:sz w:val="24"/>
                <w:szCs w:val="24"/>
              </w:rPr>
            </w:pPr>
          </w:p>
          <w:p w14:paraId="7D553229" w14:textId="30EC5F01" w:rsidR="007E2EE0" w:rsidRPr="00EE5B45" w:rsidRDefault="007E2EE0" w:rsidP="007E2EE0">
            <w:pPr>
              <w:jc w:val="both"/>
              <w:rPr>
                <w:sz w:val="24"/>
                <w:szCs w:val="24"/>
              </w:rPr>
            </w:pPr>
            <w:r w:rsidRPr="00EE5B45">
              <w:rPr>
                <w:sz w:val="24"/>
                <w:szCs w:val="24"/>
              </w:rPr>
              <w:t>Reflecting on my observation,</w:t>
            </w:r>
            <w:r>
              <w:rPr>
                <w:sz w:val="24"/>
                <w:szCs w:val="24"/>
              </w:rPr>
              <w:t xml:space="preserve"> I am aware of </w:t>
            </w:r>
            <w:r w:rsidRPr="00EE5B45">
              <w:rPr>
                <w:sz w:val="24"/>
                <w:szCs w:val="24"/>
              </w:rPr>
              <w:t>the crucial role of effective and empathetic communication in social work, highlighting the importance of incorporating ethics, values, and professional codes to ensure culturally sensitive, person-centred practice. This reflection highlights the importance of continuous professional development and remaining open to learning from every interaction.</w:t>
            </w:r>
          </w:p>
          <w:p w14:paraId="48724B93" w14:textId="77777777" w:rsidR="007E2EE0" w:rsidRPr="00EE5B45" w:rsidRDefault="007E2EE0" w:rsidP="007E2EE0">
            <w:pPr>
              <w:pStyle w:val="NormalWeb"/>
              <w:jc w:val="both"/>
              <w:rPr>
                <w:rFonts w:ascii="Arial" w:hAnsi="Arial" w:cs="Arial"/>
                <w:sz w:val="24"/>
                <w:szCs w:val="24"/>
              </w:rPr>
            </w:pPr>
            <w:r w:rsidRPr="00EE5B45">
              <w:rPr>
                <w:rFonts w:ascii="Arial" w:eastAsia="Times New Roman" w:hAnsi="Arial" w:cs="Arial"/>
                <w:sz w:val="24"/>
                <w:szCs w:val="24"/>
              </w:rPr>
              <w:t>13</w:t>
            </w:r>
            <w:r>
              <w:rPr>
                <w:rFonts w:ascii="Arial" w:eastAsia="Times New Roman" w:hAnsi="Arial" w:cs="Arial"/>
                <w:sz w:val="24"/>
                <w:szCs w:val="24"/>
              </w:rPr>
              <w:t xml:space="preserve">72 </w:t>
            </w:r>
            <w:r w:rsidRPr="00EE5B45">
              <w:rPr>
                <w:rFonts w:ascii="Arial" w:eastAsia="Times New Roman" w:hAnsi="Arial" w:cs="Arial"/>
                <w:sz w:val="24"/>
                <w:szCs w:val="24"/>
              </w:rPr>
              <w:t xml:space="preserve">words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169F3700" w14:textId="77777777" w:rsidR="0011258C" w:rsidRPr="00884C20" w:rsidRDefault="0011258C" w:rsidP="0011258C">
      <w:pPr>
        <w:rPr>
          <w:b/>
          <w:bCs/>
          <w:u w:val="single"/>
        </w:rPr>
      </w:pPr>
      <w:r w:rsidRPr="00884C20">
        <w:rPr>
          <w:b/>
          <w:bCs/>
          <w:u w:val="single"/>
        </w:rPr>
        <w:t xml:space="preserve">Observation feedback </w:t>
      </w:r>
    </w:p>
    <w:p w14:paraId="750DA6FB" w14:textId="77777777" w:rsidR="0011258C" w:rsidRDefault="0011258C" w:rsidP="0011258C"/>
    <w:p w14:paraId="27CBDCED" w14:textId="77777777" w:rsidR="0011258C" w:rsidRDefault="0011258C" w:rsidP="0011258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2"/>
        <w:gridCol w:w="6474"/>
      </w:tblGrid>
      <w:tr w:rsidR="0011258C" w:rsidRPr="008B28E7" w14:paraId="16BA91B7" w14:textId="77777777" w:rsidTr="003F0DE8">
        <w:tc>
          <w:tcPr>
            <w:tcW w:w="2542" w:type="dxa"/>
            <w:shd w:val="clear" w:color="auto" w:fill="auto"/>
          </w:tcPr>
          <w:p w14:paraId="52E73FBF" w14:textId="77777777" w:rsidR="0011258C" w:rsidRPr="00C7108B" w:rsidRDefault="0011258C" w:rsidP="003F0DE8">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0C855F73" w14:textId="77777777" w:rsidR="0011258C" w:rsidRPr="00C7108B" w:rsidRDefault="0011258C" w:rsidP="003F0DE8">
            <w:pPr>
              <w:rPr>
                <w:sz w:val="22"/>
                <w:szCs w:val="22"/>
              </w:rPr>
            </w:pPr>
          </w:p>
        </w:tc>
        <w:tc>
          <w:tcPr>
            <w:tcW w:w="6474" w:type="dxa"/>
            <w:shd w:val="clear" w:color="auto" w:fill="auto"/>
          </w:tcPr>
          <w:p w14:paraId="73AB892E" w14:textId="77777777" w:rsidR="0011258C" w:rsidRPr="008B28E7" w:rsidRDefault="0011258C" w:rsidP="003F0DE8">
            <w:pPr>
              <w:jc w:val="both"/>
              <w:rPr>
                <w:sz w:val="24"/>
                <w:szCs w:val="24"/>
              </w:rPr>
            </w:pPr>
            <w:r>
              <w:rPr>
                <w:sz w:val="24"/>
                <w:szCs w:val="24"/>
              </w:rPr>
              <w:t xml:space="preserve">Yes, she was on time – no issues. </w:t>
            </w:r>
          </w:p>
        </w:tc>
      </w:tr>
      <w:tr w:rsidR="0011258C" w:rsidRPr="008B28E7" w14:paraId="0AF8AFDC" w14:textId="77777777" w:rsidTr="003F0DE8">
        <w:tc>
          <w:tcPr>
            <w:tcW w:w="2542" w:type="dxa"/>
            <w:shd w:val="clear" w:color="auto" w:fill="auto"/>
          </w:tcPr>
          <w:p w14:paraId="0E74D175" w14:textId="77777777" w:rsidR="0011258C" w:rsidRDefault="0011258C" w:rsidP="003F0DE8">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2941CEB" w14:textId="77777777" w:rsidR="0011258C" w:rsidRPr="00C7108B" w:rsidRDefault="0011258C" w:rsidP="003F0DE8">
            <w:pPr>
              <w:rPr>
                <w:sz w:val="22"/>
                <w:szCs w:val="22"/>
              </w:rPr>
            </w:pPr>
            <w:r>
              <w:rPr>
                <w:sz w:val="22"/>
                <w:szCs w:val="22"/>
              </w:rPr>
              <w:t>Did they explain why they were being observed?</w:t>
            </w:r>
          </w:p>
          <w:p w14:paraId="77262BAD" w14:textId="77777777" w:rsidR="0011258C" w:rsidRPr="00C7108B" w:rsidRDefault="0011258C" w:rsidP="003F0DE8">
            <w:pPr>
              <w:rPr>
                <w:sz w:val="22"/>
                <w:szCs w:val="22"/>
              </w:rPr>
            </w:pPr>
          </w:p>
        </w:tc>
        <w:tc>
          <w:tcPr>
            <w:tcW w:w="6474" w:type="dxa"/>
            <w:shd w:val="clear" w:color="auto" w:fill="auto"/>
          </w:tcPr>
          <w:p w14:paraId="0E66708E" w14:textId="77777777" w:rsidR="0011258C" w:rsidRPr="008B28E7" w:rsidRDefault="0011258C" w:rsidP="003F0DE8">
            <w:pPr>
              <w:jc w:val="both"/>
              <w:rPr>
                <w:sz w:val="24"/>
                <w:szCs w:val="24"/>
              </w:rPr>
            </w:pPr>
            <w:r>
              <w:rPr>
                <w:sz w:val="24"/>
                <w:szCs w:val="24"/>
              </w:rPr>
              <w:t xml:space="preserve">Yes, she told me that an observer would be coming and reason for it. </w:t>
            </w:r>
          </w:p>
        </w:tc>
      </w:tr>
      <w:tr w:rsidR="0011258C" w:rsidRPr="008B28E7" w14:paraId="346149E1" w14:textId="77777777" w:rsidTr="003F0DE8">
        <w:tc>
          <w:tcPr>
            <w:tcW w:w="2542" w:type="dxa"/>
            <w:shd w:val="clear" w:color="auto" w:fill="auto"/>
          </w:tcPr>
          <w:p w14:paraId="017F4E36" w14:textId="77777777" w:rsidR="0011258C" w:rsidRDefault="0011258C" w:rsidP="003F0DE8">
            <w:pPr>
              <w:rPr>
                <w:sz w:val="22"/>
                <w:szCs w:val="22"/>
              </w:rPr>
            </w:pPr>
            <w:r w:rsidRPr="00C7108B">
              <w:rPr>
                <w:sz w:val="22"/>
                <w:szCs w:val="22"/>
              </w:rPr>
              <w:t>Were you clear why the social worker met with you today?</w:t>
            </w:r>
          </w:p>
          <w:p w14:paraId="0BE82571" w14:textId="77777777" w:rsidR="0011258C" w:rsidRPr="00C7108B" w:rsidRDefault="0011258C" w:rsidP="003F0DE8">
            <w:pPr>
              <w:rPr>
                <w:sz w:val="22"/>
                <w:szCs w:val="22"/>
              </w:rPr>
            </w:pPr>
          </w:p>
        </w:tc>
        <w:tc>
          <w:tcPr>
            <w:tcW w:w="6474" w:type="dxa"/>
            <w:shd w:val="clear" w:color="auto" w:fill="auto"/>
          </w:tcPr>
          <w:p w14:paraId="63F11FE4" w14:textId="77777777" w:rsidR="0011258C" w:rsidRPr="008B28E7" w:rsidRDefault="0011258C" w:rsidP="003F0DE8">
            <w:pPr>
              <w:jc w:val="both"/>
              <w:rPr>
                <w:sz w:val="24"/>
                <w:szCs w:val="24"/>
              </w:rPr>
            </w:pPr>
            <w:r>
              <w:rPr>
                <w:sz w:val="24"/>
                <w:szCs w:val="24"/>
              </w:rPr>
              <w:t xml:space="preserve">Yes, I felt she explained everything well on the phone and I understood the purpose of the visit. </w:t>
            </w:r>
          </w:p>
        </w:tc>
      </w:tr>
      <w:tr w:rsidR="0011258C" w:rsidRPr="008B28E7" w14:paraId="5FA497CA" w14:textId="77777777" w:rsidTr="003F0DE8">
        <w:tc>
          <w:tcPr>
            <w:tcW w:w="2542" w:type="dxa"/>
            <w:shd w:val="clear" w:color="auto" w:fill="auto"/>
          </w:tcPr>
          <w:p w14:paraId="135C0905" w14:textId="77777777" w:rsidR="0011258C" w:rsidRPr="00C7108B" w:rsidRDefault="0011258C" w:rsidP="003F0DE8">
            <w:pPr>
              <w:rPr>
                <w:sz w:val="22"/>
                <w:szCs w:val="22"/>
              </w:rPr>
            </w:pPr>
            <w:r w:rsidRPr="00C7108B">
              <w:rPr>
                <w:sz w:val="22"/>
                <w:szCs w:val="22"/>
              </w:rPr>
              <w:lastRenderedPageBreak/>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4CD2B4D8" w14:textId="77777777" w:rsidR="0011258C" w:rsidRPr="00C7108B" w:rsidRDefault="0011258C" w:rsidP="003F0DE8">
            <w:pPr>
              <w:rPr>
                <w:sz w:val="22"/>
                <w:szCs w:val="22"/>
              </w:rPr>
            </w:pPr>
          </w:p>
        </w:tc>
        <w:tc>
          <w:tcPr>
            <w:tcW w:w="6474" w:type="dxa"/>
            <w:shd w:val="clear" w:color="auto" w:fill="auto"/>
          </w:tcPr>
          <w:p w14:paraId="4A70ACDE" w14:textId="77777777" w:rsidR="0011258C" w:rsidRPr="008B28E7" w:rsidRDefault="0011258C" w:rsidP="003F0DE8">
            <w:pPr>
              <w:jc w:val="both"/>
              <w:rPr>
                <w:sz w:val="24"/>
                <w:szCs w:val="24"/>
              </w:rPr>
            </w:pPr>
            <w:r>
              <w:rPr>
                <w:sz w:val="24"/>
                <w:szCs w:val="24"/>
              </w:rPr>
              <w:t xml:space="preserve">Very well prepared. She covered everything and was very thorough. </w:t>
            </w:r>
          </w:p>
        </w:tc>
      </w:tr>
      <w:tr w:rsidR="0011258C" w:rsidRPr="008B28E7" w14:paraId="47607077" w14:textId="77777777" w:rsidTr="003F0DE8">
        <w:tc>
          <w:tcPr>
            <w:tcW w:w="2542" w:type="dxa"/>
            <w:shd w:val="clear" w:color="auto" w:fill="auto"/>
          </w:tcPr>
          <w:p w14:paraId="486003BD" w14:textId="77777777" w:rsidR="0011258C" w:rsidRDefault="0011258C" w:rsidP="003F0DE8">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267C3DF5" w14:textId="77777777" w:rsidR="0011258C" w:rsidRPr="00C7108B" w:rsidRDefault="0011258C" w:rsidP="003F0DE8">
            <w:pPr>
              <w:tabs>
                <w:tab w:val="left" w:pos="851"/>
              </w:tabs>
              <w:overflowPunct/>
              <w:autoSpaceDE/>
              <w:autoSpaceDN/>
              <w:adjustRightInd/>
              <w:ind w:hanging="142"/>
              <w:textAlignment w:val="auto"/>
              <w:rPr>
                <w:sz w:val="22"/>
                <w:szCs w:val="22"/>
              </w:rPr>
            </w:pPr>
          </w:p>
        </w:tc>
        <w:tc>
          <w:tcPr>
            <w:tcW w:w="6474" w:type="dxa"/>
            <w:shd w:val="clear" w:color="auto" w:fill="auto"/>
          </w:tcPr>
          <w:p w14:paraId="0761A0BF" w14:textId="77777777" w:rsidR="0011258C" w:rsidRPr="008B28E7" w:rsidRDefault="0011258C" w:rsidP="003F0DE8">
            <w:pPr>
              <w:jc w:val="both"/>
              <w:rPr>
                <w:sz w:val="24"/>
                <w:szCs w:val="24"/>
              </w:rPr>
            </w:pPr>
            <w:r>
              <w:rPr>
                <w:sz w:val="24"/>
                <w:szCs w:val="24"/>
              </w:rPr>
              <w:t xml:space="preserve">I felt listened to, and she was sensitive to the situation. </w:t>
            </w:r>
          </w:p>
        </w:tc>
      </w:tr>
      <w:tr w:rsidR="0011258C" w:rsidRPr="008B28E7" w14:paraId="67CACAE2" w14:textId="77777777" w:rsidTr="003F0DE8">
        <w:tc>
          <w:tcPr>
            <w:tcW w:w="2542" w:type="dxa"/>
            <w:shd w:val="clear" w:color="auto" w:fill="auto"/>
          </w:tcPr>
          <w:p w14:paraId="59C75E18" w14:textId="77777777" w:rsidR="0011258C" w:rsidRDefault="0011258C" w:rsidP="003F0DE8">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071A8E4" w14:textId="77777777" w:rsidR="0011258C" w:rsidRPr="00706BB5" w:rsidRDefault="0011258C" w:rsidP="003F0DE8">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3691B6E" w14:textId="77777777" w:rsidR="0011258C" w:rsidRPr="00C7108B" w:rsidRDefault="0011258C" w:rsidP="003F0DE8">
            <w:pPr>
              <w:tabs>
                <w:tab w:val="left" w:pos="-142"/>
                <w:tab w:val="left" w:pos="851"/>
              </w:tabs>
              <w:overflowPunct/>
              <w:autoSpaceDE/>
              <w:autoSpaceDN/>
              <w:adjustRightInd/>
              <w:textAlignment w:val="auto"/>
              <w:rPr>
                <w:sz w:val="22"/>
                <w:szCs w:val="22"/>
              </w:rPr>
            </w:pPr>
          </w:p>
        </w:tc>
        <w:tc>
          <w:tcPr>
            <w:tcW w:w="6474" w:type="dxa"/>
            <w:shd w:val="clear" w:color="auto" w:fill="auto"/>
          </w:tcPr>
          <w:p w14:paraId="624E1450" w14:textId="77777777" w:rsidR="0011258C" w:rsidRDefault="0011258C" w:rsidP="003F0DE8">
            <w:pPr>
              <w:jc w:val="both"/>
              <w:rPr>
                <w:sz w:val="24"/>
                <w:szCs w:val="24"/>
              </w:rPr>
            </w:pPr>
            <w:r>
              <w:rPr>
                <w:sz w:val="24"/>
                <w:szCs w:val="24"/>
              </w:rPr>
              <w:t xml:space="preserve">Yes, she was very clear when explaining things. </w:t>
            </w:r>
          </w:p>
          <w:p w14:paraId="686E3A98" w14:textId="77777777" w:rsidR="0011258C" w:rsidRPr="008B28E7" w:rsidRDefault="0011258C" w:rsidP="003F0DE8">
            <w:pPr>
              <w:jc w:val="both"/>
              <w:rPr>
                <w:sz w:val="24"/>
                <w:szCs w:val="24"/>
              </w:rPr>
            </w:pPr>
            <w:r>
              <w:rPr>
                <w:sz w:val="24"/>
                <w:szCs w:val="24"/>
              </w:rPr>
              <w:t xml:space="preserve">I was given the ‘Active Offer’ at the start of the visit. Therefore, I felt my language needs were respected. </w:t>
            </w:r>
          </w:p>
        </w:tc>
      </w:tr>
    </w:tbl>
    <w:p w14:paraId="69D62EFE" w14:textId="77777777" w:rsidR="0011258C" w:rsidRPr="00676E35" w:rsidRDefault="0011258C" w:rsidP="0011258C">
      <w:pPr>
        <w:rPr>
          <w:vanish/>
        </w:rPr>
      </w:pPr>
    </w:p>
    <w:tbl>
      <w:tblPr>
        <w:tblpPr w:leftFromText="180" w:rightFromText="180" w:vertAnchor="text" w:horzAnchor="margin" w:tblpY="13"/>
        <w:tblW w:w="91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73"/>
        <w:gridCol w:w="6545"/>
      </w:tblGrid>
      <w:tr w:rsidR="0011258C" w:rsidRPr="008B28E7" w14:paraId="5EAC65D4" w14:textId="77777777" w:rsidTr="003F0DE8">
        <w:trPr>
          <w:trHeight w:val="1687"/>
        </w:trPr>
        <w:tc>
          <w:tcPr>
            <w:tcW w:w="2573" w:type="dxa"/>
            <w:shd w:val="clear" w:color="auto" w:fill="auto"/>
          </w:tcPr>
          <w:p w14:paraId="58D5BFE2" w14:textId="77777777" w:rsidR="0011258C" w:rsidRDefault="0011258C" w:rsidP="003F0DE8">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B2F1360" w14:textId="77777777" w:rsidR="0011258C" w:rsidRPr="00C7108B" w:rsidRDefault="0011258C" w:rsidP="003F0DE8">
            <w:pPr>
              <w:tabs>
                <w:tab w:val="left" w:pos="-142"/>
                <w:tab w:val="left" w:pos="851"/>
              </w:tabs>
              <w:overflowPunct/>
              <w:autoSpaceDE/>
              <w:autoSpaceDN/>
              <w:adjustRightInd/>
              <w:textAlignment w:val="auto"/>
              <w:rPr>
                <w:sz w:val="22"/>
                <w:szCs w:val="22"/>
              </w:rPr>
            </w:pPr>
          </w:p>
        </w:tc>
        <w:tc>
          <w:tcPr>
            <w:tcW w:w="6545" w:type="dxa"/>
            <w:shd w:val="clear" w:color="auto" w:fill="auto"/>
          </w:tcPr>
          <w:p w14:paraId="78070E48" w14:textId="77777777" w:rsidR="0011258C" w:rsidRDefault="0011258C" w:rsidP="003F0DE8">
            <w:pPr>
              <w:jc w:val="both"/>
              <w:rPr>
                <w:sz w:val="24"/>
                <w:szCs w:val="24"/>
              </w:rPr>
            </w:pPr>
            <w:r>
              <w:rPr>
                <w:sz w:val="24"/>
                <w:szCs w:val="24"/>
              </w:rPr>
              <w:t xml:space="preserve">Yes, my expectations were met, and I am clear on the outcome of the visit. </w:t>
            </w:r>
          </w:p>
          <w:p w14:paraId="41BBDA24" w14:textId="77777777" w:rsidR="0011258C" w:rsidRPr="008B28E7" w:rsidRDefault="0011258C" w:rsidP="003F0DE8">
            <w:pPr>
              <w:jc w:val="both"/>
              <w:rPr>
                <w:sz w:val="24"/>
                <w:szCs w:val="24"/>
              </w:rPr>
            </w:pPr>
            <w:r>
              <w:rPr>
                <w:sz w:val="24"/>
                <w:szCs w:val="24"/>
              </w:rPr>
              <w:t xml:space="preserve">I feel confident that the actions from the visit will be completed. </w:t>
            </w:r>
          </w:p>
        </w:tc>
      </w:tr>
      <w:tr w:rsidR="0011258C" w:rsidRPr="008B28E7" w14:paraId="126E88F2" w14:textId="77777777" w:rsidTr="003F0DE8">
        <w:trPr>
          <w:trHeight w:val="1131"/>
        </w:trPr>
        <w:tc>
          <w:tcPr>
            <w:tcW w:w="2573" w:type="dxa"/>
            <w:shd w:val="clear" w:color="auto" w:fill="auto"/>
          </w:tcPr>
          <w:p w14:paraId="16CB4C30" w14:textId="77777777" w:rsidR="0011258C" w:rsidRPr="00C7108B" w:rsidRDefault="0011258C" w:rsidP="003F0DE8">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6545" w:type="dxa"/>
            <w:shd w:val="clear" w:color="auto" w:fill="auto"/>
          </w:tcPr>
          <w:p w14:paraId="10367C92" w14:textId="77777777" w:rsidR="0011258C" w:rsidRDefault="0011258C" w:rsidP="003F0DE8">
            <w:pPr>
              <w:jc w:val="both"/>
              <w:rPr>
                <w:sz w:val="24"/>
                <w:szCs w:val="24"/>
              </w:rPr>
            </w:pPr>
            <w:r>
              <w:rPr>
                <w:sz w:val="24"/>
                <w:szCs w:val="24"/>
              </w:rPr>
              <w:t xml:space="preserve">I just want to say that I think everything went very well. </w:t>
            </w:r>
          </w:p>
          <w:p w14:paraId="1555AA2F" w14:textId="77777777" w:rsidR="0011258C" w:rsidRPr="008B28E7" w:rsidRDefault="0011258C" w:rsidP="003F0DE8">
            <w:pPr>
              <w:jc w:val="both"/>
              <w:rPr>
                <w:sz w:val="24"/>
                <w:szCs w:val="24"/>
              </w:rPr>
            </w:pPr>
            <w:r>
              <w:rPr>
                <w:sz w:val="24"/>
                <w:szCs w:val="24"/>
              </w:rPr>
              <w:t>I felt the social worker was empathetic and very helpful.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8D0D7" w14:textId="77777777" w:rsidR="00DD58EC" w:rsidRDefault="00DD58EC">
      <w:r>
        <w:separator/>
      </w:r>
    </w:p>
  </w:endnote>
  <w:endnote w:type="continuationSeparator" w:id="0">
    <w:p w14:paraId="199BC872" w14:textId="77777777" w:rsidR="00DD58EC" w:rsidRDefault="00DD58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E676E" w14:textId="77777777" w:rsidR="00DD58EC" w:rsidRDefault="00DD58EC">
      <w:r>
        <w:separator/>
      </w:r>
    </w:p>
  </w:footnote>
  <w:footnote w:type="continuationSeparator" w:id="0">
    <w:p w14:paraId="58F01747" w14:textId="77777777" w:rsidR="00DD58EC" w:rsidRDefault="00DD58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58C"/>
    <w:rsid w:val="00114F52"/>
    <w:rsid w:val="0012737B"/>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4080"/>
    <w:rsid w:val="004B5553"/>
    <w:rsid w:val="004B600B"/>
    <w:rsid w:val="004B6822"/>
    <w:rsid w:val="004B69F6"/>
    <w:rsid w:val="004C2D3A"/>
    <w:rsid w:val="004C67F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1EA0"/>
    <w:rsid w:val="0071231A"/>
    <w:rsid w:val="0071252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EE0"/>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5F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2FC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6EBF"/>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0AC"/>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1D6C"/>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58EC"/>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F9E"/>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1252A"/>
    <w:rPr>
      <w:color w:val="605E5C"/>
      <w:shd w:val="clear" w:color="auto" w:fill="E1DFDD"/>
    </w:rPr>
  </w:style>
  <w:style w:type="paragraph" w:styleId="NormalWeb">
    <w:name w:val="Normal (Web)"/>
    <w:basedOn w:val="Normal"/>
    <w:uiPriority w:val="99"/>
    <w:unhideWhenUsed/>
    <w:rsid w:val="00C540AC"/>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EmGriffiths@carmarthenshire.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5" ma:contentTypeDescription="Create a new document." ma:contentTypeScope="" ma:versionID="12046d914cc732769964a9024ccc7fe7">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995e0469e3828983b471133d616515e6"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715BEBF-C54D-4C69-B863-3CC0851DA3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055F3F-371A-46E4-90D9-B176A24CF29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2661</Words>
  <Characters>14478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Griffiths</cp:lastModifiedBy>
  <cp:revision>10</cp:revision>
  <cp:lastPrinted>2020-02-11T19:20:00Z</cp:lastPrinted>
  <dcterms:created xsi:type="dcterms:W3CDTF">2024-02-13T15:13:00Z</dcterms:created>
  <dcterms:modified xsi:type="dcterms:W3CDTF">2024-02-13T17:02:00Z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