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31678" w:rsidRDefault="00431678" w:rsidP="00431678">
      <w:pPr>
        <w:pStyle w:val="Default"/>
        <w:rPr>
          <w:color w:val="auto"/>
          <w:sz w:val="22"/>
          <w:szCs w:val="22"/>
        </w:rPr>
      </w:pPr>
      <w:bookmarkStart w:id="0" w:name="_Hlk37929789"/>
      <w:bookmarkEnd w:id="0"/>
    </w:p>
    <w:p w:rsidR="00431678" w:rsidRDefault="00431678" w:rsidP="00431678">
      <w:pPr>
        <w:pStyle w:val="Default"/>
        <w:rPr>
          <w:color w:val="auto"/>
          <w:sz w:val="44"/>
          <w:szCs w:val="44"/>
        </w:rPr>
      </w:pPr>
      <w:r>
        <w:rPr>
          <w:color w:val="auto"/>
          <w:sz w:val="44"/>
          <w:szCs w:val="44"/>
        </w:rPr>
        <w:t xml:space="preserve">University of Wales Trinity Saint David </w:t>
      </w:r>
    </w:p>
    <w:p w:rsidR="00431678" w:rsidRDefault="00431678" w:rsidP="00431678">
      <w:pPr>
        <w:pStyle w:val="Default"/>
        <w:rPr>
          <w:color w:val="auto"/>
          <w:sz w:val="44"/>
          <w:szCs w:val="44"/>
        </w:rPr>
      </w:pPr>
      <w:r>
        <w:rPr>
          <w:color w:val="auto"/>
          <w:sz w:val="44"/>
          <w:szCs w:val="44"/>
        </w:rPr>
        <w:t xml:space="preserve">School of Engineering </w:t>
      </w:r>
    </w:p>
    <w:p w:rsidR="00C35B66" w:rsidRDefault="00F91C97" w:rsidP="00431678">
      <w:pPr>
        <w:pStyle w:val="Default"/>
        <w:rPr>
          <w:i/>
          <w:iCs/>
          <w:color w:val="auto"/>
          <w:sz w:val="44"/>
          <w:szCs w:val="44"/>
        </w:rPr>
      </w:pPr>
      <w:r>
        <w:rPr>
          <w:i/>
          <w:iCs/>
          <w:color w:val="auto"/>
          <w:sz w:val="44"/>
          <w:szCs w:val="44"/>
        </w:rPr>
        <w:t>Manufacturing Process and Material Selection</w:t>
      </w:r>
    </w:p>
    <w:p w:rsidR="001E7787" w:rsidRDefault="001E7787" w:rsidP="00431678">
      <w:pPr>
        <w:pStyle w:val="Default"/>
        <w:rPr>
          <w:i/>
          <w:iCs/>
          <w:color w:val="auto"/>
          <w:sz w:val="44"/>
          <w:szCs w:val="44"/>
        </w:rPr>
      </w:pPr>
      <w:r>
        <w:rPr>
          <w:i/>
          <w:iCs/>
          <w:color w:val="auto"/>
          <w:sz w:val="44"/>
          <w:szCs w:val="44"/>
        </w:rPr>
        <w:t>Structure and Properties</w:t>
      </w:r>
    </w:p>
    <w:p w:rsidR="008B2F51" w:rsidRDefault="008B2F51" w:rsidP="00431678">
      <w:pPr>
        <w:pStyle w:val="Default"/>
        <w:rPr>
          <w:i/>
          <w:iCs/>
          <w:color w:val="auto"/>
          <w:sz w:val="44"/>
          <w:szCs w:val="44"/>
        </w:rPr>
      </w:pPr>
      <w:r>
        <w:rPr>
          <w:i/>
          <w:iCs/>
          <w:color w:val="auto"/>
          <w:sz w:val="44"/>
          <w:szCs w:val="44"/>
        </w:rPr>
        <w:t>M</w:t>
      </w:r>
      <w:r w:rsidR="001E7787">
        <w:rPr>
          <w:i/>
          <w:iCs/>
          <w:color w:val="auto"/>
          <w:sz w:val="44"/>
          <w:szCs w:val="44"/>
        </w:rPr>
        <w:t>5</w:t>
      </w:r>
      <w:r>
        <w:rPr>
          <w:i/>
          <w:iCs/>
          <w:color w:val="auto"/>
          <w:sz w:val="44"/>
          <w:szCs w:val="44"/>
        </w:rPr>
        <w:t>X0</w:t>
      </w:r>
      <w:r w:rsidR="00F91C97">
        <w:rPr>
          <w:i/>
          <w:iCs/>
          <w:color w:val="auto"/>
          <w:sz w:val="44"/>
          <w:szCs w:val="44"/>
        </w:rPr>
        <w:t>11</w:t>
      </w:r>
      <w:r w:rsidR="001E7787">
        <w:rPr>
          <w:i/>
          <w:iCs/>
          <w:color w:val="auto"/>
          <w:sz w:val="44"/>
          <w:szCs w:val="44"/>
        </w:rPr>
        <w:t>85</w:t>
      </w:r>
    </w:p>
    <w:p w:rsidR="00431678" w:rsidRDefault="00431678" w:rsidP="00431678">
      <w:pPr>
        <w:pStyle w:val="Default"/>
        <w:rPr>
          <w:color w:val="auto"/>
          <w:sz w:val="44"/>
          <w:szCs w:val="44"/>
        </w:rPr>
      </w:pPr>
      <w:r>
        <w:rPr>
          <w:i/>
          <w:iCs/>
          <w:color w:val="auto"/>
          <w:sz w:val="44"/>
          <w:szCs w:val="44"/>
        </w:rPr>
        <w:t>Courteney Peart</w:t>
      </w:r>
    </w:p>
    <w:p w:rsidR="00431678" w:rsidRDefault="00431678" w:rsidP="00431678">
      <w:pPr>
        <w:pStyle w:val="Default"/>
        <w:rPr>
          <w:color w:val="auto"/>
          <w:sz w:val="44"/>
          <w:szCs w:val="44"/>
        </w:rPr>
      </w:pPr>
      <w:r>
        <w:rPr>
          <w:i/>
          <w:iCs/>
          <w:color w:val="auto"/>
          <w:sz w:val="44"/>
          <w:szCs w:val="44"/>
        </w:rPr>
        <w:t>1910902</w:t>
      </w:r>
    </w:p>
    <w:p w:rsidR="00431678" w:rsidRDefault="001E7787" w:rsidP="00431678">
      <w:pPr>
        <w:pStyle w:val="Default"/>
        <w:rPr>
          <w:i/>
          <w:iCs/>
          <w:color w:val="auto"/>
          <w:sz w:val="44"/>
          <w:szCs w:val="44"/>
        </w:rPr>
      </w:pPr>
      <w:r>
        <w:rPr>
          <w:i/>
          <w:iCs/>
          <w:color w:val="auto"/>
          <w:sz w:val="44"/>
          <w:szCs w:val="44"/>
        </w:rPr>
        <w:t>0</w:t>
      </w:r>
      <w:r w:rsidR="00F91C97">
        <w:rPr>
          <w:i/>
          <w:iCs/>
          <w:color w:val="auto"/>
          <w:sz w:val="44"/>
          <w:szCs w:val="44"/>
        </w:rPr>
        <w:t>6</w:t>
      </w:r>
      <w:r w:rsidR="00431678">
        <w:rPr>
          <w:i/>
          <w:iCs/>
          <w:color w:val="auto"/>
          <w:sz w:val="44"/>
          <w:szCs w:val="44"/>
        </w:rPr>
        <w:t>/</w:t>
      </w:r>
      <w:r w:rsidR="00F91C97">
        <w:rPr>
          <w:i/>
          <w:iCs/>
          <w:color w:val="auto"/>
          <w:sz w:val="44"/>
          <w:szCs w:val="44"/>
        </w:rPr>
        <w:t>0</w:t>
      </w:r>
      <w:r>
        <w:rPr>
          <w:i/>
          <w:iCs/>
          <w:color w:val="auto"/>
          <w:sz w:val="44"/>
          <w:szCs w:val="44"/>
        </w:rPr>
        <w:t>4</w:t>
      </w:r>
      <w:r w:rsidR="00431678">
        <w:rPr>
          <w:i/>
          <w:iCs/>
          <w:color w:val="auto"/>
          <w:sz w:val="44"/>
          <w:szCs w:val="44"/>
        </w:rPr>
        <w:t>/20</w:t>
      </w:r>
      <w:r w:rsidR="00F91C97">
        <w:rPr>
          <w:i/>
          <w:iCs/>
          <w:color w:val="auto"/>
          <w:sz w:val="44"/>
          <w:szCs w:val="44"/>
        </w:rPr>
        <w:t>20</w:t>
      </w:r>
    </w:p>
    <w:sdt>
      <w:sdtPr>
        <w:rPr>
          <w:rFonts w:eastAsiaTheme="minorHAnsi" w:cstheme="minorBidi"/>
          <w:sz w:val="22"/>
          <w:szCs w:val="22"/>
        </w:rPr>
        <w:id w:val="615644013"/>
        <w:docPartObj>
          <w:docPartGallery w:val="Table of Contents"/>
          <w:docPartUnique/>
        </w:docPartObj>
      </w:sdtPr>
      <w:sdtEndPr>
        <w:rPr>
          <w:b/>
          <w:bCs/>
          <w:noProof/>
        </w:rPr>
      </w:sdtEndPr>
      <w:sdtContent>
        <w:p w:rsidR="00431678" w:rsidRDefault="00431678" w:rsidP="008F697E">
          <w:pPr>
            <w:pStyle w:val="TOCHeading"/>
            <w:tabs>
              <w:tab w:val="left" w:pos="3195"/>
            </w:tabs>
          </w:pPr>
          <w:r>
            <w:t>Contents</w:t>
          </w:r>
          <w:r w:rsidR="008F697E">
            <w:tab/>
          </w:r>
        </w:p>
        <w:p w:rsidR="006A1E56" w:rsidRDefault="00431678">
          <w:pPr>
            <w:pStyle w:val="TOC1"/>
            <w:tabs>
              <w:tab w:val="left" w:pos="440"/>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38993343" w:history="1">
            <w:r w:rsidR="006A1E56" w:rsidRPr="00BA5DF5">
              <w:rPr>
                <w:rStyle w:val="Hyperlink"/>
                <w:noProof/>
              </w:rPr>
              <w:t>1</w:t>
            </w:r>
            <w:r w:rsidR="006A1E56">
              <w:rPr>
                <w:rFonts w:asciiTheme="minorHAnsi" w:eastAsiaTheme="minorEastAsia" w:hAnsiTheme="minorHAnsi"/>
                <w:noProof/>
                <w:lang w:eastAsia="en-GB"/>
              </w:rPr>
              <w:tab/>
            </w:r>
            <w:r w:rsidR="006A1E56" w:rsidRPr="00BA5DF5">
              <w:rPr>
                <w:rStyle w:val="Hyperlink"/>
                <w:noProof/>
              </w:rPr>
              <w:t>Abstract</w:t>
            </w:r>
            <w:r w:rsidR="006A1E56">
              <w:rPr>
                <w:noProof/>
                <w:webHidden/>
              </w:rPr>
              <w:tab/>
            </w:r>
            <w:r w:rsidR="006A1E56">
              <w:rPr>
                <w:noProof/>
                <w:webHidden/>
              </w:rPr>
              <w:fldChar w:fldCharType="begin"/>
            </w:r>
            <w:r w:rsidR="006A1E56">
              <w:rPr>
                <w:noProof/>
                <w:webHidden/>
              </w:rPr>
              <w:instrText xml:space="preserve"> PAGEREF _Toc38993343 \h </w:instrText>
            </w:r>
            <w:r w:rsidR="006A1E56">
              <w:rPr>
                <w:noProof/>
                <w:webHidden/>
              </w:rPr>
            </w:r>
            <w:r w:rsidR="006A1E56">
              <w:rPr>
                <w:noProof/>
                <w:webHidden/>
              </w:rPr>
              <w:fldChar w:fldCharType="separate"/>
            </w:r>
            <w:r w:rsidR="006A1E56">
              <w:rPr>
                <w:noProof/>
                <w:webHidden/>
              </w:rPr>
              <w:t>2</w:t>
            </w:r>
            <w:r w:rsidR="006A1E56">
              <w:rPr>
                <w:noProof/>
                <w:webHidden/>
              </w:rPr>
              <w:fldChar w:fldCharType="end"/>
            </w:r>
          </w:hyperlink>
        </w:p>
        <w:p w:rsidR="006A1E56" w:rsidRDefault="009F0272">
          <w:pPr>
            <w:pStyle w:val="TOC1"/>
            <w:tabs>
              <w:tab w:val="left" w:pos="440"/>
              <w:tab w:val="right" w:leader="dot" w:pos="9016"/>
            </w:tabs>
            <w:rPr>
              <w:rFonts w:asciiTheme="minorHAnsi" w:eastAsiaTheme="minorEastAsia" w:hAnsiTheme="minorHAnsi"/>
              <w:noProof/>
              <w:lang w:eastAsia="en-GB"/>
            </w:rPr>
          </w:pPr>
          <w:hyperlink w:anchor="_Toc38993344" w:history="1">
            <w:r w:rsidR="006A1E56" w:rsidRPr="00BA5DF5">
              <w:rPr>
                <w:rStyle w:val="Hyperlink"/>
                <w:noProof/>
              </w:rPr>
              <w:t>2</w:t>
            </w:r>
            <w:r w:rsidR="006A1E56">
              <w:rPr>
                <w:rFonts w:asciiTheme="minorHAnsi" w:eastAsiaTheme="minorEastAsia" w:hAnsiTheme="minorHAnsi"/>
                <w:noProof/>
                <w:lang w:eastAsia="en-GB"/>
              </w:rPr>
              <w:tab/>
            </w:r>
            <w:r w:rsidR="006A1E56" w:rsidRPr="00BA5DF5">
              <w:rPr>
                <w:rStyle w:val="Hyperlink"/>
                <w:noProof/>
              </w:rPr>
              <w:t>Introduction</w:t>
            </w:r>
            <w:r w:rsidR="006A1E56">
              <w:rPr>
                <w:noProof/>
                <w:webHidden/>
              </w:rPr>
              <w:tab/>
            </w:r>
            <w:r w:rsidR="006A1E56">
              <w:rPr>
                <w:noProof/>
                <w:webHidden/>
              </w:rPr>
              <w:fldChar w:fldCharType="begin"/>
            </w:r>
            <w:r w:rsidR="006A1E56">
              <w:rPr>
                <w:noProof/>
                <w:webHidden/>
              </w:rPr>
              <w:instrText xml:space="preserve"> PAGEREF _Toc38993344 \h </w:instrText>
            </w:r>
            <w:r w:rsidR="006A1E56">
              <w:rPr>
                <w:noProof/>
                <w:webHidden/>
              </w:rPr>
            </w:r>
            <w:r w:rsidR="006A1E56">
              <w:rPr>
                <w:noProof/>
                <w:webHidden/>
              </w:rPr>
              <w:fldChar w:fldCharType="separate"/>
            </w:r>
            <w:r w:rsidR="006A1E56">
              <w:rPr>
                <w:noProof/>
                <w:webHidden/>
              </w:rPr>
              <w:t>2</w:t>
            </w:r>
            <w:r w:rsidR="006A1E56">
              <w:rPr>
                <w:noProof/>
                <w:webHidden/>
              </w:rPr>
              <w:fldChar w:fldCharType="end"/>
            </w:r>
          </w:hyperlink>
        </w:p>
        <w:p w:rsidR="006A1E56" w:rsidRDefault="009F0272">
          <w:pPr>
            <w:pStyle w:val="TOC1"/>
            <w:tabs>
              <w:tab w:val="left" w:pos="440"/>
              <w:tab w:val="right" w:leader="dot" w:pos="9016"/>
            </w:tabs>
            <w:rPr>
              <w:rFonts w:asciiTheme="minorHAnsi" w:eastAsiaTheme="minorEastAsia" w:hAnsiTheme="minorHAnsi"/>
              <w:noProof/>
              <w:lang w:eastAsia="en-GB"/>
            </w:rPr>
          </w:pPr>
          <w:hyperlink w:anchor="_Toc38993345" w:history="1">
            <w:r w:rsidR="006A1E56" w:rsidRPr="00BA5DF5">
              <w:rPr>
                <w:rStyle w:val="Hyperlink"/>
                <w:noProof/>
              </w:rPr>
              <w:t>3</w:t>
            </w:r>
            <w:r w:rsidR="006A1E56">
              <w:rPr>
                <w:rFonts w:asciiTheme="minorHAnsi" w:eastAsiaTheme="minorEastAsia" w:hAnsiTheme="minorHAnsi"/>
                <w:noProof/>
                <w:lang w:eastAsia="en-GB"/>
              </w:rPr>
              <w:tab/>
            </w:r>
            <w:r w:rsidR="006A1E56" w:rsidRPr="00BA5DF5">
              <w:rPr>
                <w:rStyle w:val="Hyperlink"/>
                <w:noProof/>
              </w:rPr>
              <w:t>Crystal Structure</w:t>
            </w:r>
            <w:r w:rsidR="006A1E56">
              <w:rPr>
                <w:noProof/>
                <w:webHidden/>
              </w:rPr>
              <w:tab/>
            </w:r>
            <w:r w:rsidR="006A1E56">
              <w:rPr>
                <w:noProof/>
                <w:webHidden/>
              </w:rPr>
              <w:fldChar w:fldCharType="begin"/>
            </w:r>
            <w:r w:rsidR="006A1E56">
              <w:rPr>
                <w:noProof/>
                <w:webHidden/>
              </w:rPr>
              <w:instrText xml:space="preserve"> PAGEREF _Toc38993345 \h </w:instrText>
            </w:r>
            <w:r w:rsidR="006A1E56">
              <w:rPr>
                <w:noProof/>
                <w:webHidden/>
              </w:rPr>
            </w:r>
            <w:r w:rsidR="006A1E56">
              <w:rPr>
                <w:noProof/>
                <w:webHidden/>
              </w:rPr>
              <w:fldChar w:fldCharType="separate"/>
            </w:r>
            <w:r w:rsidR="006A1E56">
              <w:rPr>
                <w:noProof/>
                <w:webHidden/>
              </w:rPr>
              <w:t>2</w:t>
            </w:r>
            <w:r w:rsidR="006A1E56">
              <w:rPr>
                <w:noProof/>
                <w:webHidden/>
              </w:rPr>
              <w:fldChar w:fldCharType="end"/>
            </w:r>
          </w:hyperlink>
        </w:p>
        <w:p w:rsidR="006A1E56" w:rsidRDefault="009F0272">
          <w:pPr>
            <w:pStyle w:val="TOC1"/>
            <w:tabs>
              <w:tab w:val="left" w:pos="440"/>
              <w:tab w:val="right" w:leader="dot" w:pos="9016"/>
            </w:tabs>
            <w:rPr>
              <w:rFonts w:asciiTheme="minorHAnsi" w:eastAsiaTheme="minorEastAsia" w:hAnsiTheme="minorHAnsi"/>
              <w:noProof/>
              <w:lang w:eastAsia="en-GB"/>
            </w:rPr>
          </w:pPr>
          <w:hyperlink w:anchor="_Toc38993346" w:history="1">
            <w:r w:rsidR="006A1E56" w:rsidRPr="00BA5DF5">
              <w:rPr>
                <w:rStyle w:val="Hyperlink"/>
                <w:noProof/>
              </w:rPr>
              <w:t>4</w:t>
            </w:r>
            <w:r w:rsidR="006A1E56">
              <w:rPr>
                <w:rFonts w:asciiTheme="minorHAnsi" w:eastAsiaTheme="minorEastAsia" w:hAnsiTheme="minorHAnsi"/>
                <w:noProof/>
                <w:lang w:eastAsia="en-GB"/>
              </w:rPr>
              <w:tab/>
            </w:r>
            <w:r w:rsidR="006A1E56" w:rsidRPr="00BA5DF5">
              <w:rPr>
                <w:rStyle w:val="Hyperlink"/>
                <w:noProof/>
              </w:rPr>
              <w:t>Lattice Defects</w:t>
            </w:r>
            <w:r w:rsidR="006A1E56">
              <w:rPr>
                <w:noProof/>
                <w:webHidden/>
              </w:rPr>
              <w:tab/>
            </w:r>
            <w:r w:rsidR="006A1E56">
              <w:rPr>
                <w:noProof/>
                <w:webHidden/>
              </w:rPr>
              <w:fldChar w:fldCharType="begin"/>
            </w:r>
            <w:r w:rsidR="006A1E56">
              <w:rPr>
                <w:noProof/>
                <w:webHidden/>
              </w:rPr>
              <w:instrText xml:space="preserve"> PAGEREF _Toc38993346 \h </w:instrText>
            </w:r>
            <w:r w:rsidR="006A1E56">
              <w:rPr>
                <w:noProof/>
                <w:webHidden/>
              </w:rPr>
            </w:r>
            <w:r w:rsidR="006A1E56">
              <w:rPr>
                <w:noProof/>
                <w:webHidden/>
              </w:rPr>
              <w:fldChar w:fldCharType="separate"/>
            </w:r>
            <w:r w:rsidR="006A1E56">
              <w:rPr>
                <w:noProof/>
                <w:webHidden/>
              </w:rPr>
              <w:t>3</w:t>
            </w:r>
            <w:r w:rsidR="006A1E56">
              <w:rPr>
                <w:noProof/>
                <w:webHidden/>
              </w:rPr>
              <w:fldChar w:fldCharType="end"/>
            </w:r>
          </w:hyperlink>
        </w:p>
        <w:p w:rsidR="006A1E56" w:rsidRDefault="009F0272">
          <w:pPr>
            <w:pStyle w:val="TOC1"/>
            <w:tabs>
              <w:tab w:val="left" w:pos="440"/>
              <w:tab w:val="right" w:leader="dot" w:pos="9016"/>
            </w:tabs>
            <w:rPr>
              <w:rFonts w:asciiTheme="minorHAnsi" w:eastAsiaTheme="minorEastAsia" w:hAnsiTheme="minorHAnsi"/>
              <w:noProof/>
              <w:lang w:eastAsia="en-GB"/>
            </w:rPr>
          </w:pPr>
          <w:hyperlink w:anchor="_Toc38993347" w:history="1">
            <w:r w:rsidR="006A1E56" w:rsidRPr="00BA5DF5">
              <w:rPr>
                <w:rStyle w:val="Hyperlink"/>
                <w:noProof/>
              </w:rPr>
              <w:t>5</w:t>
            </w:r>
            <w:r w:rsidR="006A1E56">
              <w:rPr>
                <w:rFonts w:asciiTheme="minorHAnsi" w:eastAsiaTheme="minorEastAsia" w:hAnsiTheme="minorHAnsi"/>
                <w:noProof/>
                <w:lang w:eastAsia="en-GB"/>
              </w:rPr>
              <w:tab/>
            </w:r>
            <w:r w:rsidR="006A1E56" w:rsidRPr="00BA5DF5">
              <w:rPr>
                <w:rStyle w:val="Hyperlink"/>
                <w:noProof/>
              </w:rPr>
              <w:t>Carbon-phase Diagram Under Equilibrium Conditions</w:t>
            </w:r>
            <w:r w:rsidR="006A1E56">
              <w:rPr>
                <w:noProof/>
                <w:webHidden/>
              </w:rPr>
              <w:tab/>
            </w:r>
            <w:r w:rsidR="006A1E56">
              <w:rPr>
                <w:noProof/>
                <w:webHidden/>
              </w:rPr>
              <w:fldChar w:fldCharType="begin"/>
            </w:r>
            <w:r w:rsidR="006A1E56">
              <w:rPr>
                <w:noProof/>
                <w:webHidden/>
              </w:rPr>
              <w:instrText xml:space="preserve"> PAGEREF _Toc38993347 \h </w:instrText>
            </w:r>
            <w:r w:rsidR="006A1E56">
              <w:rPr>
                <w:noProof/>
                <w:webHidden/>
              </w:rPr>
            </w:r>
            <w:r w:rsidR="006A1E56">
              <w:rPr>
                <w:noProof/>
                <w:webHidden/>
              </w:rPr>
              <w:fldChar w:fldCharType="separate"/>
            </w:r>
            <w:r w:rsidR="006A1E56">
              <w:rPr>
                <w:noProof/>
                <w:webHidden/>
              </w:rPr>
              <w:t>4</w:t>
            </w:r>
            <w:r w:rsidR="006A1E56">
              <w:rPr>
                <w:noProof/>
                <w:webHidden/>
              </w:rPr>
              <w:fldChar w:fldCharType="end"/>
            </w:r>
          </w:hyperlink>
        </w:p>
        <w:p w:rsidR="006A1E56" w:rsidRDefault="009F0272">
          <w:pPr>
            <w:pStyle w:val="TOC1"/>
            <w:tabs>
              <w:tab w:val="left" w:pos="440"/>
              <w:tab w:val="right" w:leader="dot" w:pos="9016"/>
            </w:tabs>
            <w:rPr>
              <w:rFonts w:asciiTheme="minorHAnsi" w:eastAsiaTheme="minorEastAsia" w:hAnsiTheme="minorHAnsi"/>
              <w:noProof/>
              <w:lang w:eastAsia="en-GB"/>
            </w:rPr>
          </w:pPr>
          <w:hyperlink w:anchor="_Toc38993348" w:history="1">
            <w:r w:rsidR="006A1E56" w:rsidRPr="00BA5DF5">
              <w:rPr>
                <w:rStyle w:val="Hyperlink"/>
                <w:noProof/>
              </w:rPr>
              <w:t>6</w:t>
            </w:r>
            <w:r w:rsidR="006A1E56">
              <w:rPr>
                <w:rFonts w:asciiTheme="minorHAnsi" w:eastAsiaTheme="minorEastAsia" w:hAnsiTheme="minorHAnsi"/>
                <w:noProof/>
                <w:lang w:eastAsia="en-GB"/>
              </w:rPr>
              <w:tab/>
            </w:r>
            <w:r w:rsidR="006A1E56" w:rsidRPr="00BA5DF5">
              <w:rPr>
                <w:rStyle w:val="Hyperlink"/>
                <w:noProof/>
              </w:rPr>
              <w:t>Heat Treatment</w:t>
            </w:r>
            <w:r w:rsidR="006A1E56">
              <w:rPr>
                <w:noProof/>
                <w:webHidden/>
              </w:rPr>
              <w:tab/>
            </w:r>
            <w:r w:rsidR="006A1E56">
              <w:rPr>
                <w:noProof/>
                <w:webHidden/>
              </w:rPr>
              <w:fldChar w:fldCharType="begin"/>
            </w:r>
            <w:r w:rsidR="006A1E56">
              <w:rPr>
                <w:noProof/>
                <w:webHidden/>
              </w:rPr>
              <w:instrText xml:space="preserve"> PAGEREF _Toc38993348 \h </w:instrText>
            </w:r>
            <w:r w:rsidR="006A1E56">
              <w:rPr>
                <w:noProof/>
                <w:webHidden/>
              </w:rPr>
            </w:r>
            <w:r w:rsidR="006A1E56">
              <w:rPr>
                <w:noProof/>
                <w:webHidden/>
              </w:rPr>
              <w:fldChar w:fldCharType="separate"/>
            </w:r>
            <w:r w:rsidR="006A1E56">
              <w:rPr>
                <w:noProof/>
                <w:webHidden/>
              </w:rPr>
              <w:t>5</w:t>
            </w:r>
            <w:r w:rsidR="006A1E56">
              <w:rPr>
                <w:noProof/>
                <w:webHidden/>
              </w:rPr>
              <w:fldChar w:fldCharType="end"/>
            </w:r>
          </w:hyperlink>
        </w:p>
        <w:p w:rsidR="006A1E56" w:rsidRDefault="009F0272">
          <w:pPr>
            <w:pStyle w:val="TOC1"/>
            <w:tabs>
              <w:tab w:val="left" w:pos="440"/>
              <w:tab w:val="right" w:leader="dot" w:pos="9016"/>
            </w:tabs>
            <w:rPr>
              <w:rFonts w:asciiTheme="minorHAnsi" w:eastAsiaTheme="minorEastAsia" w:hAnsiTheme="minorHAnsi"/>
              <w:noProof/>
              <w:lang w:eastAsia="en-GB"/>
            </w:rPr>
          </w:pPr>
          <w:hyperlink w:anchor="_Toc38993349" w:history="1">
            <w:r w:rsidR="006A1E56" w:rsidRPr="00BA5DF5">
              <w:rPr>
                <w:rStyle w:val="Hyperlink"/>
                <w:noProof/>
              </w:rPr>
              <w:t>7</w:t>
            </w:r>
            <w:r w:rsidR="006A1E56">
              <w:rPr>
                <w:rFonts w:asciiTheme="minorHAnsi" w:eastAsiaTheme="minorEastAsia" w:hAnsiTheme="minorHAnsi"/>
                <w:noProof/>
                <w:lang w:eastAsia="en-GB"/>
              </w:rPr>
              <w:tab/>
            </w:r>
            <w:r w:rsidR="006A1E56" w:rsidRPr="00BA5DF5">
              <w:rPr>
                <w:rStyle w:val="Hyperlink"/>
                <w:noProof/>
              </w:rPr>
              <w:t>Experimental Method</w:t>
            </w:r>
            <w:r w:rsidR="006A1E56">
              <w:rPr>
                <w:noProof/>
                <w:webHidden/>
              </w:rPr>
              <w:tab/>
            </w:r>
            <w:r w:rsidR="006A1E56">
              <w:rPr>
                <w:noProof/>
                <w:webHidden/>
              </w:rPr>
              <w:fldChar w:fldCharType="begin"/>
            </w:r>
            <w:r w:rsidR="006A1E56">
              <w:rPr>
                <w:noProof/>
                <w:webHidden/>
              </w:rPr>
              <w:instrText xml:space="preserve"> PAGEREF _Toc38993349 \h </w:instrText>
            </w:r>
            <w:r w:rsidR="006A1E56">
              <w:rPr>
                <w:noProof/>
                <w:webHidden/>
              </w:rPr>
            </w:r>
            <w:r w:rsidR="006A1E56">
              <w:rPr>
                <w:noProof/>
                <w:webHidden/>
              </w:rPr>
              <w:fldChar w:fldCharType="separate"/>
            </w:r>
            <w:r w:rsidR="006A1E56">
              <w:rPr>
                <w:noProof/>
                <w:webHidden/>
              </w:rPr>
              <w:t>6</w:t>
            </w:r>
            <w:r w:rsidR="006A1E56">
              <w:rPr>
                <w:noProof/>
                <w:webHidden/>
              </w:rPr>
              <w:fldChar w:fldCharType="end"/>
            </w:r>
          </w:hyperlink>
        </w:p>
        <w:p w:rsidR="006A1E56" w:rsidRDefault="009F0272">
          <w:pPr>
            <w:pStyle w:val="TOC1"/>
            <w:tabs>
              <w:tab w:val="left" w:pos="440"/>
              <w:tab w:val="right" w:leader="dot" w:pos="9016"/>
            </w:tabs>
            <w:rPr>
              <w:rFonts w:asciiTheme="minorHAnsi" w:eastAsiaTheme="minorEastAsia" w:hAnsiTheme="minorHAnsi"/>
              <w:noProof/>
              <w:lang w:eastAsia="en-GB"/>
            </w:rPr>
          </w:pPr>
          <w:hyperlink w:anchor="_Toc38993350" w:history="1">
            <w:r w:rsidR="006A1E56" w:rsidRPr="00BA5DF5">
              <w:rPr>
                <w:rStyle w:val="Hyperlink"/>
                <w:noProof/>
              </w:rPr>
              <w:t>8</w:t>
            </w:r>
            <w:r w:rsidR="006A1E56">
              <w:rPr>
                <w:rFonts w:asciiTheme="minorHAnsi" w:eastAsiaTheme="minorEastAsia" w:hAnsiTheme="minorHAnsi"/>
                <w:noProof/>
                <w:lang w:eastAsia="en-GB"/>
              </w:rPr>
              <w:tab/>
            </w:r>
            <w:r w:rsidR="006A1E56" w:rsidRPr="00BA5DF5">
              <w:rPr>
                <w:rStyle w:val="Hyperlink"/>
                <w:noProof/>
              </w:rPr>
              <w:t>Results</w:t>
            </w:r>
            <w:r w:rsidR="006A1E56">
              <w:rPr>
                <w:noProof/>
                <w:webHidden/>
              </w:rPr>
              <w:tab/>
            </w:r>
            <w:r w:rsidR="006A1E56">
              <w:rPr>
                <w:noProof/>
                <w:webHidden/>
              </w:rPr>
              <w:fldChar w:fldCharType="begin"/>
            </w:r>
            <w:r w:rsidR="006A1E56">
              <w:rPr>
                <w:noProof/>
                <w:webHidden/>
              </w:rPr>
              <w:instrText xml:space="preserve"> PAGEREF _Toc38993350 \h </w:instrText>
            </w:r>
            <w:r w:rsidR="006A1E56">
              <w:rPr>
                <w:noProof/>
                <w:webHidden/>
              </w:rPr>
            </w:r>
            <w:r w:rsidR="006A1E56">
              <w:rPr>
                <w:noProof/>
                <w:webHidden/>
              </w:rPr>
              <w:fldChar w:fldCharType="separate"/>
            </w:r>
            <w:r w:rsidR="006A1E56">
              <w:rPr>
                <w:noProof/>
                <w:webHidden/>
              </w:rPr>
              <w:t>7</w:t>
            </w:r>
            <w:r w:rsidR="006A1E56">
              <w:rPr>
                <w:noProof/>
                <w:webHidden/>
              </w:rPr>
              <w:fldChar w:fldCharType="end"/>
            </w:r>
          </w:hyperlink>
        </w:p>
        <w:p w:rsidR="006A1E56" w:rsidRDefault="009F0272">
          <w:pPr>
            <w:pStyle w:val="TOC1"/>
            <w:tabs>
              <w:tab w:val="left" w:pos="440"/>
              <w:tab w:val="right" w:leader="dot" w:pos="9016"/>
            </w:tabs>
            <w:rPr>
              <w:rFonts w:asciiTheme="minorHAnsi" w:eastAsiaTheme="minorEastAsia" w:hAnsiTheme="minorHAnsi"/>
              <w:noProof/>
              <w:lang w:eastAsia="en-GB"/>
            </w:rPr>
          </w:pPr>
          <w:hyperlink w:anchor="_Toc38993351" w:history="1">
            <w:r w:rsidR="006A1E56" w:rsidRPr="00BA5DF5">
              <w:rPr>
                <w:rStyle w:val="Hyperlink"/>
                <w:noProof/>
              </w:rPr>
              <w:t>9</w:t>
            </w:r>
            <w:r w:rsidR="006A1E56">
              <w:rPr>
                <w:rFonts w:asciiTheme="minorHAnsi" w:eastAsiaTheme="minorEastAsia" w:hAnsiTheme="minorHAnsi"/>
                <w:noProof/>
                <w:lang w:eastAsia="en-GB"/>
              </w:rPr>
              <w:tab/>
            </w:r>
            <w:r w:rsidR="006A1E56" w:rsidRPr="00BA5DF5">
              <w:rPr>
                <w:rStyle w:val="Hyperlink"/>
                <w:noProof/>
              </w:rPr>
              <w:t>Conclusion</w:t>
            </w:r>
            <w:r w:rsidR="006A1E56">
              <w:rPr>
                <w:noProof/>
                <w:webHidden/>
              </w:rPr>
              <w:tab/>
            </w:r>
            <w:r w:rsidR="006A1E56">
              <w:rPr>
                <w:noProof/>
                <w:webHidden/>
              </w:rPr>
              <w:fldChar w:fldCharType="begin"/>
            </w:r>
            <w:r w:rsidR="006A1E56">
              <w:rPr>
                <w:noProof/>
                <w:webHidden/>
              </w:rPr>
              <w:instrText xml:space="preserve"> PAGEREF _Toc38993351 \h </w:instrText>
            </w:r>
            <w:r w:rsidR="006A1E56">
              <w:rPr>
                <w:noProof/>
                <w:webHidden/>
              </w:rPr>
            </w:r>
            <w:r w:rsidR="006A1E56">
              <w:rPr>
                <w:noProof/>
                <w:webHidden/>
              </w:rPr>
              <w:fldChar w:fldCharType="separate"/>
            </w:r>
            <w:r w:rsidR="006A1E56">
              <w:rPr>
                <w:noProof/>
                <w:webHidden/>
              </w:rPr>
              <w:t>10</w:t>
            </w:r>
            <w:r w:rsidR="006A1E56">
              <w:rPr>
                <w:noProof/>
                <w:webHidden/>
              </w:rPr>
              <w:fldChar w:fldCharType="end"/>
            </w:r>
          </w:hyperlink>
        </w:p>
        <w:p w:rsidR="006A1E56" w:rsidRDefault="009F0272">
          <w:pPr>
            <w:pStyle w:val="TOC1"/>
            <w:tabs>
              <w:tab w:val="left" w:pos="660"/>
              <w:tab w:val="right" w:leader="dot" w:pos="9016"/>
            </w:tabs>
            <w:rPr>
              <w:rFonts w:asciiTheme="minorHAnsi" w:eastAsiaTheme="minorEastAsia" w:hAnsiTheme="minorHAnsi"/>
              <w:noProof/>
              <w:lang w:eastAsia="en-GB"/>
            </w:rPr>
          </w:pPr>
          <w:hyperlink w:anchor="_Toc38993352" w:history="1">
            <w:r w:rsidR="006A1E56" w:rsidRPr="00BA5DF5">
              <w:rPr>
                <w:rStyle w:val="Hyperlink"/>
                <w:noProof/>
              </w:rPr>
              <w:t>10</w:t>
            </w:r>
            <w:r w:rsidR="006A1E56">
              <w:rPr>
                <w:rFonts w:asciiTheme="minorHAnsi" w:eastAsiaTheme="minorEastAsia" w:hAnsiTheme="minorHAnsi"/>
                <w:noProof/>
                <w:lang w:eastAsia="en-GB"/>
              </w:rPr>
              <w:tab/>
            </w:r>
            <w:r w:rsidR="006A1E56" w:rsidRPr="00BA5DF5">
              <w:rPr>
                <w:rStyle w:val="Hyperlink"/>
                <w:noProof/>
              </w:rPr>
              <w:t>Works Cited</w:t>
            </w:r>
            <w:r w:rsidR="006A1E56">
              <w:rPr>
                <w:noProof/>
                <w:webHidden/>
              </w:rPr>
              <w:tab/>
            </w:r>
            <w:r w:rsidR="006A1E56">
              <w:rPr>
                <w:noProof/>
                <w:webHidden/>
              </w:rPr>
              <w:fldChar w:fldCharType="begin"/>
            </w:r>
            <w:r w:rsidR="006A1E56">
              <w:rPr>
                <w:noProof/>
                <w:webHidden/>
              </w:rPr>
              <w:instrText xml:space="preserve"> PAGEREF _Toc38993352 \h </w:instrText>
            </w:r>
            <w:r w:rsidR="006A1E56">
              <w:rPr>
                <w:noProof/>
                <w:webHidden/>
              </w:rPr>
            </w:r>
            <w:r w:rsidR="006A1E56">
              <w:rPr>
                <w:noProof/>
                <w:webHidden/>
              </w:rPr>
              <w:fldChar w:fldCharType="separate"/>
            </w:r>
            <w:r w:rsidR="006A1E56">
              <w:rPr>
                <w:noProof/>
                <w:webHidden/>
              </w:rPr>
              <w:t>11</w:t>
            </w:r>
            <w:r w:rsidR="006A1E56">
              <w:rPr>
                <w:noProof/>
                <w:webHidden/>
              </w:rPr>
              <w:fldChar w:fldCharType="end"/>
            </w:r>
          </w:hyperlink>
        </w:p>
        <w:p w:rsidR="00431678" w:rsidRDefault="00431678">
          <w:r>
            <w:rPr>
              <w:b/>
              <w:bCs/>
              <w:noProof/>
            </w:rPr>
            <w:fldChar w:fldCharType="end"/>
          </w:r>
        </w:p>
      </w:sdtContent>
    </w:sdt>
    <w:p w:rsidR="008B2F51" w:rsidRDefault="00431678">
      <w:pPr>
        <w:rPr>
          <w:i/>
          <w:iCs/>
          <w:sz w:val="44"/>
          <w:szCs w:val="44"/>
        </w:rPr>
      </w:pPr>
      <w:r>
        <w:rPr>
          <w:i/>
          <w:iCs/>
          <w:sz w:val="44"/>
          <w:szCs w:val="44"/>
        </w:rPr>
        <w:br w:type="page"/>
      </w:r>
    </w:p>
    <w:p w:rsidR="008F697E" w:rsidRDefault="008F697E" w:rsidP="008F697E">
      <w:pPr>
        <w:pStyle w:val="Heading1"/>
        <w:rPr>
          <w:noProof/>
        </w:rPr>
      </w:pPr>
      <w:bookmarkStart w:id="1" w:name="_Toc38993343"/>
      <w:r>
        <w:rPr>
          <w:noProof/>
        </w:rPr>
        <w:lastRenderedPageBreak/>
        <w:t>Abstract</w:t>
      </w:r>
      <w:bookmarkEnd w:id="1"/>
      <w:r>
        <w:rPr>
          <w:noProof/>
        </w:rPr>
        <w:t xml:space="preserve"> </w:t>
      </w:r>
    </w:p>
    <w:p w:rsidR="008F697E" w:rsidRPr="008F697E" w:rsidRDefault="008F697E" w:rsidP="008F697E">
      <w:r>
        <w:t>The objective</w:t>
      </w:r>
      <w:r w:rsidR="00190252">
        <w:t xml:space="preserve"> of</w:t>
      </w:r>
      <w:r>
        <w:t xml:space="preserve"> this experiment was to determine </w:t>
      </w:r>
      <w:r w:rsidR="00190252">
        <w:t xml:space="preserve">the effects carbon has on </w:t>
      </w:r>
      <w:r w:rsidR="007F1C1C">
        <w:t xml:space="preserve">the </w:t>
      </w:r>
      <w:r w:rsidR="00190252">
        <w:t>mechanical properties</w:t>
      </w:r>
      <w:r w:rsidR="007F1C1C">
        <w:t xml:space="preserve"> of steel</w:t>
      </w:r>
      <w:r w:rsidR="005D0E43">
        <w:t>, b</w:t>
      </w:r>
      <w:r w:rsidR="00CF539A">
        <w:t xml:space="preserve">y </w:t>
      </w:r>
      <w:r w:rsidR="005D0E43">
        <w:t xml:space="preserve">conducting tensile tests and the observing the grain structure using optical microscopy of </w:t>
      </w:r>
      <w:r w:rsidR="00CF539A">
        <w:t>d</w:t>
      </w:r>
      <w:r w:rsidR="00190252">
        <w:t>ifferent steel grades containing various carbon content</w:t>
      </w:r>
      <w:r w:rsidR="005D0E43">
        <w:t>. A</w:t>
      </w:r>
      <w:r w:rsidR="0016703A">
        <w:t xml:space="preserve"> series of mechanical properties and crystal structures were observed to determine whe</w:t>
      </w:r>
      <w:r w:rsidR="00EB44C1">
        <w:t>ther</w:t>
      </w:r>
      <w:r w:rsidR="0016703A">
        <w:t xml:space="preserve"> the steel </w:t>
      </w:r>
      <w:r w:rsidR="005D0E43">
        <w:t>wa</w:t>
      </w:r>
      <w:r w:rsidR="0016703A">
        <w:t xml:space="preserve">s affected by the carbon content. </w:t>
      </w:r>
    </w:p>
    <w:p w:rsidR="004B62B0" w:rsidRDefault="00431678" w:rsidP="004B62B0">
      <w:pPr>
        <w:pStyle w:val="Heading1"/>
        <w:rPr>
          <w:rStyle w:val="Strong"/>
        </w:rPr>
      </w:pPr>
      <w:bookmarkStart w:id="2" w:name="_Toc38993344"/>
      <w:r w:rsidRPr="00207C98">
        <w:rPr>
          <w:rStyle w:val="Strong"/>
          <w:b w:val="0"/>
          <w:bCs w:val="0"/>
        </w:rPr>
        <w:t>Introduction</w:t>
      </w:r>
      <w:bookmarkEnd w:id="2"/>
    </w:p>
    <w:p w:rsidR="007F1C1C" w:rsidRDefault="004B62B0" w:rsidP="004B62B0">
      <w:r>
        <w:t>Steel is an alloy mainly consisting of carbon and iron. Iron is a polycrystalline metal</w:t>
      </w:r>
      <w:r w:rsidR="000C4E60">
        <w:t xml:space="preserve">, </w:t>
      </w:r>
      <w:r w:rsidR="005D0E43">
        <w:t>whose</w:t>
      </w:r>
      <w:r w:rsidR="000C4E60">
        <w:t xml:space="preserve"> structure at room temperature consists </w:t>
      </w:r>
      <w:r w:rsidR="00CB3D49">
        <w:t xml:space="preserve">of small groups of iron atoms forming repetitive patterns, known as unit cells, throughout a closely packed lattice. The unit cells interlock forming crystals or grains. </w:t>
      </w:r>
      <w:r w:rsidR="0037765B">
        <w:t>These grains can be of different size and exist in different orientation to each othe</w:t>
      </w:r>
      <w:r w:rsidR="005D0E43">
        <w:t xml:space="preserve">r, forming a grain boundary when </w:t>
      </w:r>
      <w:r w:rsidR="0037765B">
        <w:t>two or more grains meet</w:t>
      </w:r>
      <w:r w:rsidR="00F04372">
        <w:t>.</w:t>
      </w:r>
      <w:r w:rsidR="00537002">
        <w:t xml:space="preserve"> </w:t>
      </w:r>
      <w:r w:rsidR="00D67055">
        <w:t>Carbon atoms are smaller in size compared to iron atoms and are able to sit in the interstitial sites of the iron crystal lattice</w:t>
      </w:r>
      <w:r w:rsidR="003A2010">
        <w:t xml:space="preserve">, </w:t>
      </w:r>
      <w:r w:rsidR="007F1C1C">
        <w:t>which occupy</w:t>
      </w:r>
      <w:r w:rsidR="003A2010">
        <w:t xml:space="preserve"> the spaces between the larger iron atoms </w:t>
      </w:r>
      <w:sdt>
        <w:sdtPr>
          <w:id w:val="-1516682742"/>
          <w:citation/>
        </w:sdtPr>
        <w:sdtContent>
          <w:r w:rsidR="003A2010">
            <w:fldChar w:fldCharType="begin"/>
          </w:r>
          <w:r w:rsidR="003A2010">
            <w:instrText xml:space="preserve"> CITATION Dav03 \l 2057 </w:instrText>
          </w:r>
          <w:r w:rsidR="003A2010">
            <w:fldChar w:fldCharType="separate"/>
          </w:r>
          <w:r w:rsidR="006A1E56" w:rsidRPr="006A1E56">
            <w:rPr>
              <w:noProof/>
            </w:rPr>
            <w:t>(Davis, 2003)</w:t>
          </w:r>
          <w:r w:rsidR="003A2010">
            <w:fldChar w:fldCharType="end"/>
          </w:r>
        </w:sdtContent>
      </w:sdt>
      <w:r w:rsidR="003A2010">
        <w:t xml:space="preserve">. </w:t>
      </w:r>
    </w:p>
    <w:p w:rsidR="00F3198C" w:rsidRPr="00F3198C" w:rsidRDefault="005D0E43" w:rsidP="00F3198C">
      <w:r>
        <w:t>This</w:t>
      </w:r>
      <w:r w:rsidR="00877D96">
        <w:t xml:space="preserve"> investigation was conducted to explore the effects the addition of carbon atoms </w:t>
      </w:r>
      <w:r w:rsidR="006C16CE">
        <w:t>has on the iron lattice</w:t>
      </w:r>
      <w:r>
        <w:t>,</w:t>
      </w:r>
      <w:r w:rsidR="006C16CE">
        <w:t xml:space="preserve"> therefore effecting the mechanical properties of the steel.  </w:t>
      </w:r>
    </w:p>
    <w:p w:rsidR="00AA2F7E" w:rsidRDefault="00296F00" w:rsidP="00AA2F7E">
      <w:pPr>
        <w:pStyle w:val="Heading1"/>
      </w:pPr>
      <w:bookmarkStart w:id="3" w:name="_Toc38993345"/>
      <w:r>
        <w:t>Crystal Structure</w:t>
      </w:r>
      <w:bookmarkEnd w:id="3"/>
      <w:r>
        <w:t xml:space="preserve"> </w:t>
      </w:r>
    </w:p>
    <w:p w:rsidR="001A1029" w:rsidRPr="001A1029" w:rsidRDefault="00296F00" w:rsidP="00296F00">
      <w:r>
        <w:t>Iron is an allotropic element that can exist in two crystalline forms</w:t>
      </w:r>
      <w:r w:rsidR="005A78F1">
        <w:t>.</w:t>
      </w:r>
      <w:r w:rsidR="005D0E43">
        <w:t xml:space="preserve"> A</w:t>
      </w:r>
      <w:r>
        <w:t>t room temperature, pure iron has a body-centred cubic crystal structure (BCC) stable up to 912</w:t>
      </w:r>
      <w:r>
        <w:rPr>
          <w:rFonts w:cs="Arial"/>
        </w:rPr>
        <w:t>˚</w:t>
      </w:r>
      <w:r>
        <w:t xml:space="preserve">C, </w:t>
      </w:r>
      <w:r w:rsidR="005D0E43">
        <w:t>called</w:t>
      </w:r>
      <w:r>
        <w:t xml:space="preserve"> ferrite or alpha iron. A BCC crystal structure has atoms located at each corner as well as in the centre of the unit cell</w:t>
      </w:r>
      <w:sdt>
        <w:sdtPr>
          <w:id w:val="1045098916"/>
          <w:citation/>
        </w:sdtPr>
        <w:sdtContent>
          <w:r>
            <w:fldChar w:fldCharType="begin"/>
          </w:r>
          <w:r>
            <w:instrText xml:space="preserve">CITATION Wil14 \l 2057 </w:instrText>
          </w:r>
          <w:r>
            <w:fldChar w:fldCharType="separate"/>
          </w:r>
          <w:r w:rsidR="006A1E56">
            <w:rPr>
              <w:noProof/>
            </w:rPr>
            <w:t xml:space="preserve"> </w:t>
          </w:r>
          <w:r w:rsidR="006A1E56" w:rsidRPr="006A1E56">
            <w:rPr>
              <w:noProof/>
            </w:rPr>
            <w:t>(Callister JR &amp; Rethwisch, 2014)</w:t>
          </w:r>
          <w:r>
            <w:fldChar w:fldCharType="end"/>
          </w:r>
        </w:sdtContent>
      </w:sdt>
      <w:r>
        <w:t>.</w:t>
      </w:r>
    </w:p>
    <w:p w:rsidR="001A1029" w:rsidRDefault="00296F00" w:rsidP="00296F00">
      <w:r>
        <w:t>At 91</w:t>
      </w:r>
      <w:r w:rsidR="00410914">
        <w:t>2</w:t>
      </w:r>
      <w:r>
        <w:rPr>
          <w:rFonts w:cs="Arial"/>
        </w:rPr>
        <w:t>˚</w:t>
      </w:r>
      <w:r>
        <w:t xml:space="preserve">C the structure of iron is that of a BCC and FCC crystal structure which coexist at equilibrium </w:t>
      </w:r>
      <w:sdt>
        <w:sdtPr>
          <w:id w:val="-2102712168"/>
          <w:citation/>
        </w:sdtPr>
        <w:sdtContent>
          <w:r>
            <w:fldChar w:fldCharType="begin"/>
          </w:r>
          <w:r>
            <w:instrText xml:space="preserve">CITATION Law53 \l 2057 </w:instrText>
          </w:r>
          <w:r>
            <w:fldChar w:fldCharType="separate"/>
          </w:r>
          <w:r w:rsidR="006A1E56" w:rsidRPr="006A1E56">
            <w:rPr>
              <w:noProof/>
            </w:rPr>
            <w:t>(Lawrence S. Darken, Robert W. Gurry, 1953)</w:t>
          </w:r>
          <w:r>
            <w:fldChar w:fldCharType="end"/>
          </w:r>
        </w:sdtContent>
      </w:sdt>
      <w:r>
        <w:t xml:space="preserve">. </w:t>
      </w:r>
    </w:p>
    <w:p w:rsidR="001A1029" w:rsidRDefault="001A1029" w:rsidP="00296F00"/>
    <w:p w:rsidR="001A1029" w:rsidRDefault="001A1029" w:rsidP="00296F00">
      <w:r>
        <w:rPr>
          <w:rFonts w:ascii="Open Sans" w:hAnsi="Open Sans"/>
          <w:noProof/>
          <w:sz w:val="21"/>
          <w:szCs w:val="21"/>
          <w:lang w:val="en"/>
        </w:rPr>
        <w:drawing>
          <wp:anchor distT="0" distB="0" distL="114300" distR="114300" simplePos="0" relativeHeight="251661312" behindDoc="1" locked="0" layoutInCell="1" allowOverlap="1">
            <wp:simplePos x="0" y="0"/>
            <wp:positionH relativeFrom="column">
              <wp:posOffset>2990850</wp:posOffset>
            </wp:positionH>
            <wp:positionV relativeFrom="paragraph">
              <wp:posOffset>11430</wp:posOffset>
            </wp:positionV>
            <wp:extent cx="1533525" cy="1467485"/>
            <wp:effectExtent l="0" t="0" r="9525" b="0"/>
            <wp:wrapTight wrapText="bothSides">
              <wp:wrapPolygon edited="0">
                <wp:start x="0" y="0"/>
                <wp:lineTo x="0" y="21310"/>
                <wp:lineTo x="21466" y="21310"/>
                <wp:lineTo x="21466" y="0"/>
                <wp:lineTo x="0" y="0"/>
              </wp:wrapPolygon>
            </wp:wrapTight>
            <wp:docPr id="2" name="Picture 2" descr="cube made up of hexagonal nature created from three layered ato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be made up of hexagonal nature created from three layered atoms"/>
                    <pic:cNvPicPr>
                      <a:picLocks noChangeAspect="1" noChangeArrowheads="1"/>
                    </pic:cNvPicPr>
                  </pic:nvPicPr>
                  <pic:blipFill rotWithShape="1">
                    <a:blip r:embed="rId8">
                      <a:extLst>
                        <a:ext uri="{28A0092B-C50C-407E-A947-70E740481C1C}">
                          <a14:useLocalDpi xmlns:a14="http://schemas.microsoft.com/office/drawing/2010/main" val="0"/>
                        </a:ext>
                      </a:extLst>
                    </a:blip>
                    <a:srcRect t="38143" r="73244"/>
                    <a:stretch/>
                  </pic:blipFill>
                  <pic:spPr bwMode="auto">
                    <a:xfrm>
                      <a:off x="0" y="0"/>
                      <a:ext cx="1533525" cy="1467485"/>
                    </a:xfrm>
                    <a:prstGeom prst="rect">
                      <a:avLst/>
                    </a:prstGeom>
                    <a:noFill/>
                    <a:ln>
                      <a:noFill/>
                    </a:ln>
                    <a:extLst>
                      <a:ext uri="{53640926-AAD7-44D8-BBD7-CCE9431645EC}">
                        <a14:shadowObscured xmlns:a14="http://schemas.microsoft.com/office/drawing/2010/main"/>
                      </a:ext>
                    </a:extLst>
                  </pic:spPr>
                </pic:pic>
              </a:graphicData>
            </a:graphic>
          </wp:anchor>
        </w:drawing>
      </w:r>
      <w:r>
        <w:rPr>
          <w:rFonts w:ascii="Open Sans" w:hAnsi="Open Sans"/>
          <w:noProof/>
          <w:sz w:val="21"/>
          <w:szCs w:val="21"/>
          <w:lang w:val="en"/>
        </w:rPr>
        <w:drawing>
          <wp:anchor distT="0" distB="0" distL="114300" distR="114300" simplePos="0" relativeHeight="251662336" behindDoc="1" locked="0" layoutInCell="1" allowOverlap="1">
            <wp:simplePos x="0" y="0"/>
            <wp:positionH relativeFrom="column">
              <wp:posOffset>676275</wp:posOffset>
            </wp:positionH>
            <wp:positionV relativeFrom="paragraph">
              <wp:posOffset>15240</wp:posOffset>
            </wp:positionV>
            <wp:extent cx="1762125" cy="1475740"/>
            <wp:effectExtent l="0" t="0" r="9525" b="0"/>
            <wp:wrapTight wrapText="bothSides">
              <wp:wrapPolygon edited="0">
                <wp:start x="0" y="0"/>
                <wp:lineTo x="0" y="21191"/>
                <wp:lineTo x="21483" y="21191"/>
                <wp:lineTo x="21483" y="0"/>
                <wp:lineTo x="0" y="0"/>
              </wp:wrapPolygon>
            </wp:wrapTight>
            <wp:docPr id="1" name="Picture 1" descr="Body centered cubic structure described abo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dy centered cubic structure described above"/>
                    <pic:cNvPicPr>
                      <a:picLocks noChangeAspect="1" noChangeArrowheads="1"/>
                    </pic:cNvPicPr>
                  </pic:nvPicPr>
                  <pic:blipFill rotWithShape="1">
                    <a:blip r:embed="rId9">
                      <a:extLst>
                        <a:ext uri="{28A0092B-C50C-407E-A947-70E740481C1C}">
                          <a14:useLocalDpi xmlns:a14="http://schemas.microsoft.com/office/drawing/2010/main" val="0"/>
                        </a:ext>
                      </a:extLst>
                    </a:blip>
                    <a:srcRect t="12434" r="53204"/>
                    <a:stretch/>
                  </pic:blipFill>
                  <pic:spPr bwMode="auto">
                    <a:xfrm>
                      <a:off x="0" y="0"/>
                      <a:ext cx="1762125" cy="147574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rsidR="001A1029" w:rsidRDefault="001A1029" w:rsidP="00296F00"/>
    <w:p w:rsidR="001A1029" w:rsidRDefault="001A1029" w:rsidP="00296F00"/>
    <w:p w:rsidR="001A1029" w:rsidRDefault="001A1029" w:rsidP="00296F00"/>
    <w:p w:rsidR="001A1029" w:rsidRDefault="001A1029" w:rsidP="00296F00"/>
    <w:p w:rsidR="001A1029" w:rsidRPr="001A1029" w:rsidRDefault="001A1029" w:rsidP="00296F00">
      <w:pPr>
        <w:rPr>
          <w:b/>
          <w:bCs/>
          <w:sz w:val="20"/>
          <w:szCs w:val="20"/>
        </w:rPr>
      </w:pPr>
    </w:p>
    <w:p w:rsidR="001A1029" w:rsidRPr="001A1029" w:rsidRDefault="001A1029" w:rsidP="00D1121C">
      <w:pPr>
        <w:jc w:val="center"/>
        <w:rPr>
          <w:b/>
          <w:bCs/>
          <w:sz w:val="20"/>
          <w:szCs w:val="20"/>
        </w:rPr>
      </w:pPr>
      <w:r w:rsidRPr="001A1029">
        <w:rPr>
          <w:b/>
          <w:bCs/>
          <w:sz w:val="20"/>
          <w:szCs w:val="20"/>
        </w:rPr>
        <w:t>Figure 1: Crystal structure of iron, body-centred cubic left, face-centred cubic right</w:t>
      </w:r>
      <w:r>
        <w:rPr>
          <w:b/>
          <w:bCs/>
          <w:sz w:val="20"/>
          <w:szCs w:val="20"/>
        </w:rPr>
        <w:t xml:space="preserve"> </w:t>
      </w:r>
      <w:sdt>
        <w:sdtPr>
          <w:rPr>
            <w:b/>
            <w:bCs/>
            <w:sz w:val="20"/>
            <w:szCs w:val="20"/>
          </w:rPr>
          <w:id w:val="1710604925"/>
          <w:citation/>
        </w:sdtPr>
        <w:sdtContent>
          <w:r>
            <w:rPr>
              <w:b/>
              <w:bCs/>
              <w:sz w:val="20"/>
              <w:szCs w:val="20"/>
            </w:rPr>
            <w:fldChar w:fldCharType="begin"/>
          </w:r>
          <w:r>
            <w:rPr>
              <w:b/>
              <w:bCs/>
              <w:sz w:val="20"/>
              <w:szCs w:val="20"/>
            </w:rPr>
            <w:instrText xml:space="preserve"> CITATION Joh18 \l 2057 </w:instrText>
          </w:r>
          <w:r>
            <w:rPr>
              <w:b/>
              <w:bCs/>
              <w:sz w:val="20"/>
              <w:szCs w:val="20"/>
            </w:rPr>
            <w:fldChar w:fldCharType="separate"/>
          </w:r>
          <w:r w:rsidR="006A1E56" w:rsidRPr="006A1E56">
            <w:rPr>
              <w:noProof/>
              <w:sz w:val="20"/>
              <w:szCs w:val="20"/>
            </w:rPr>
            <w:t>(Dutton, 2018)</w:t>
          </w:r>
          <w:r>
            <w:rPr>
              <w:b/>
              <w:bCs/>
              <w:sz w:val="20"/>
              <w:szCs w:val="20"/>
            </w:rPr>
            <w:fldChar w:fldCharType="end"/>
          </w:r>
        </w:sdtContent>
      </w:sdt>
      <w:r>
        <w:rPr>
          <w:b/>
          <w:bCs/>
          <w:sz w:val="20"/>
          <w:szCs w:val="20"/>
        </w:rPr>
        <w:t>.</w:t>
      </w:r>
    </w:p>
    <w:p w:rsidR="00D1121C" w:rsidRDefault="00296F00" w:rsidP="00296F00">
      <w:r>
        <w:t>Above 91</w:t>
      </w:r>
      <w:r w:rsidR="005A78F1">
        <w:t>2</w:t>
      </w:r>
      <w:r>
        <w:rPr>
          <w:rFonts w:cs="Arial"/>
        </w:rPr>
        <w:t>˚</w:t>
      </w:r>
      <w:r>
        <w:t>C, the packing arrangement of the iron atoms changes to face-centred cubic (FCC) and forms austenite, remaining stable until it reaches 1390</w:t>
      </w:r>
      <w:r>
        <w:rPr>
          <w:rFonts w:cs="Arial"/>
        </w:rPr>
        <w:t>˚</w:t>
      </w:r>
      <w:r>
        <w:t>C</w:t>
      </w:r>
      <w:r w:rsidR="005D0E43">
        <w:t>. T</w:t>
      </w:r>
      <w:r>
        <w:t>he FCC structure has atoms at each corner of the cell as well as at the centre of each face of the cube</w:t>
      </w:r>
      <w:r w:rsidR="00D1121C">
        <w:t>.</w:t>
      </w:r>
      <w:r>
        <w:t xml:space="preserve"> </w:t>
      </w:r>
      <w:r w:rsidR="007A774B">
        <w:t>There are more interstitial sites in the FCC lattice resulting in more</w:t>
      </w:r>
      <w:r w:rsidR="00064EA4">
        <w:t xml:space="preserve"> soluble</w:t>
      </w:r>
      <w:r w:rsidR="007A774B">
        <w:t xml:space="preserve"> carbon</w:t>
      </w:r>
      <w:r w:rsidR="00B543F9">
        <w:t xml:space="preserve"> </w:t>
      </w:r>
      <w:r w:rsidR="007A774B">
        <w:t xml:space="preserve">within the lattice. </w:t>
      </w:r>
    </w:p>
    <w:p w:rsidR="00296F00" w:rsidRDefault="00296F00" w:rsidP="00296F00">
      <w:r>
        <w:t xml:space="preserve">At higher temperature the packing arrangement reverts back to BCC with different crystallographic parameters and changes to delta iron </w:t>
      </w:r>
      <w:sdt>
        <w:sdtPr>
          <w:id w:val="-889266775"/>
          <w:citation/>
        </w:sdtPr>
        <w:sdtContent>
          <w:r>
            <w:fldChar w:fldCharType="begin"/>
          </w:r>
          <w:r>
            <w:instrText xml:space="preserve"> CITATION Mic13 \l 2057 </w:instrText>
          </w:r>
          <w:r>
            <w:fldChar w:fldCharType="separate"/>
          </w:r>
          <w:r w:rsidR="006A1E56" w:rsidRPr="006A1E56">
            <w:rPr>
              <w:noProof/>
            </w:rPr>
            <w:t>(Ashby &amp; Jones, 2013)</w:t>
          </w:r>
          <w:r>
            <w:fldChar w:fldCharType="end"/>
          </w:r>
        </w:sdtContent>
      </w:sdt>
      <w:r>
        <w:t>.</w:t>
      </w:r>
    </w:p>
    <w:p w:rsidR="00296F00" w:rsidRDefault="00E13243" w:rsidP="00296F00">
      <w:pPr>
        <w:pStyle w:val="Heading1"/>
      </w:pPr>
      <w:bookmarkStart w:id="4" w:name="_Toc38993346"/>
      <w:r>
        <w:lastRenderedPageBreak/>
        <w:t>Lattice Defects</w:t>
      </w:r>
      <w:bookmarkEnd w:id="4"/>
      <w:r>
        <w:t xml:space="preserve"> </w:t>
      </w:r>
      <w:r w:rsidR="00296F00">
        <w:t xml:space="preserve"> </w:t>
      </w:r>
    </w:p>
    <w:p w:rsidR="00EF4FD1" w:rsidRDefault="00EF4FD1" w:rsidP="003051A5">
      <w:r>
        <w:t>Theoretically, the</w:t>
      </w:r>
      <w:r w:rsidR="003051A5">
        <w:t xml:space="preserve"> crystal structures of metals</w:t>
      </w:r>
      <w:r>
        <w:t xml:space="preserve"> contain relevant atoms in a perfectly ordered pattern which accordingly fill the lattice. However, metal crystal structures often</w:t>
      </w:r>
      <w:r w:rsidR="003051A5">
        <w:t xml:space="preserve"> contain point defect</w:t>
      </w:r>
      <w:r>
        <w:t xml:space="preserve">s which are localised disruptions </w:t>
      </w:r>
      <w:r w:rsidR="003051A5">
        <w:t xml:space="preserve">in the </w:t>
      </w:r>
      <w:r>
        <w:t>crystal lattice structure.</w:t>
      </w:r>
    </w:p>
    <w:p w:rsidR="003051A5" w:rsidRDefault="00EF4FD1" w:rsidP="003051A5">
      <w:r>
        <w:t>V</w:t>
      </w:r>
      <w:r w:rsidR="003051A5">
        <w:t>acancies</w:t>
      </w:r>
      <w:r>
        <w:t xml:space="preserve"> are point defects where there </w:t>
      </w:r>
      <w:r w:rsidR="001B26D2">
        <w:t>are</w:t>
      </w:r>
      <w:r w:rsidR="003051A5">
        <w:t xml:space="preserve"> missing at</w:t>
      </w:r>
      <w:r w:rsidR="00E2541F">
        <w:t>oms in</w:t>
      </w:r>
      <w:r w:rsidR="003051A5">
        <w:t xml:space="preserve"> the </w:t>
      </w:r>
      <w:r>
        <w:t>crystal lattice</w:t>
      </w:r>
      <w:r w:rsidR="00E2541F">
        <w:t>, disrupting the arrangement of atoms causing misalignment in the atoms positions. Vacancies within the lattice are important as they allow atoms to move positions within the lattice and</w:t>
      </w:r>
      <w:r w:rsidR="001B26D2">
        <w:t xml:space="preserve"> </w:t>
      </w:r>
      <w:r w:rsidR="005A78F1">
        <w:t xml:space="preserve">permit </w:t>
      </w:r>
      <w:r w:rsidR="00E2541F">
        <w:t>the process of diffusion</w:t>
      </w:r>
      <w:sdt>
        <w:sdtPr>
          <w:id w:val="1930227781"/>
          <w:citation/>
        </w:sdtPr>
        <w:sdtContent>
          <w:r w:rsidR="00064EA4">
            <w:fldChar w:fldCharType="begin"/>
          </w:r>
          <w:r w:rsidR="00064EA4">
            <w:instrText xml:space="preserve"> CITATION Wil14 \l 2057 </w:instrText>
          </w:r>
          <w:r w:rsidR="00064EA4">
            <w:fldChar w:fldCharType="separate"/>
          </w:r>
          <w:r w:rsidR="006A1E56">
            <w:rPr>
              <w:noProof/>
            </w:rPr>
            <w:t xml:space="preserve"> </w:t>
          </w:r>
          <w:r w:rsidR="006A1E56" w:rsidRPr="006A1E56">
            <w:rPr>
              <w:noProof/>
            </w:rPr>
            <w:t>(Callister JR &amp; Rethwisch, 2014)</w:t>
          </w:r>
          <w:r w:rsidR="00064EA4">
            <w:fldChar w:fldCharType="end"/>
          </w:r>
        </w:sdtContent>
      </w:sdt>
      <w:r w:rsidR="00E2541F">
        <w:t xml:space="preserve">. </w:t>
      </w:r>
      <w:r>
        <w:t xml:space="preserve"> </w:t>
      </w:r>
    </w:p>
    <w:p w:rsidR="00E13243" w:rsidRDefault="00E13243" w:rsidP="003051A5">
      <w:r>
        <w:t xml:space="preserve">Carbon is an interstitial element within </w:t>
      </w:r>
      <w:r w:rsidR="001B26D2">
        <w:t xml:space="preserve">an </w:t>
      </w:r>
      <w:r>
        <w:t>iron lattice</w:t>
      </w:r>
      <w:r w:rsidR="001B26D2">
        <w:t xml:space="preserve"> </w:t>
      </w:r>
      <w:r>
        <w:t>positioned at a point that is typically unoccupied. An interstitial defect distorts the crystal structure as the atom is larger than the interstitial site it</w:t>
      </w:r>
      <w:r w:rsidR="001B26D2">
        <w:t xml:space="preserve"> i</w:t>
      </w:r>
      <w:r>
        <w:t xml:space="preserve">s situated in. </w:t>
      </w:r>
      <w:r w:rsidR="001B26D2">
        <w:t>This d</w:t>
      </w:r>
      <w:r>
        <w:t>iffer</w:t>
      </w:r>
      <w:r w:rsidR="001B26D2">
        <w:t>s</w:t>
      </w:r>
      <w:r>
        <w:t xml:space="preserve"> from a substitutional defect where an atom from the host is replaced </w:t>
      </w:r>
      <w:sdt>
        <w:sdtPr>
          <w:id w:val="-626475396"/>
          <w:citation/>
        </w:sdtPr>
        <w:sdtContent>
          <w:r>
            <w:fldChar w:fldCharType="begin"/>
          </w:r>
          <w:r>
            <w:instrText xml:space="preserve"> CITATION Adr121 \l 2057 </w:instrText>
          </w:r>
          <w:r>
            <w:fldChar w:fldCharType="separate"/>
          </w:r>
          <w:r w:rsidR="006A1E56" w:rsidRPr="006A1E56">
            <w:rPr>
              <w:noProof/>
            </w:rPr>
            <w:t>(Mouritz, 2012)</w:t>
          </w:r>
          <w:r>
            <w:fldChar w:fldCharType="end"/>
          </w:r>
        </w:sdtContent>
      </w:sdt>
      <w:r>
        <w:t xml:space="preserve">. </w:t>
      </w:r>
    </w:p>
    <w:p w:rsidR="00E13243" w:rsidRDefault="000E3D5A" w:rsidP="003051A5">
      <w:r>
        <w:t>A linear defect</w:t>
      </w:r>
      <w:r w:rsidR="00D827C0">
        <w:t xml:space="preserve"> within a crystal lattice</w:t>
      </w:r>
      <w:r>
        <w:t xml:space="preserve"> is a dislocation which affects the row or line of atoms in the lattice</w:t>
      </w:r>
      <w:r w:rsidR="001B26D2">
        <w:t>, being of</w:t>
      </w:r>
      <w:r w:rsidR="00835B25">
        <w:t xml:space="preserve"> two type</w:t>
      </w:r>
      <w:r w:rsidR="001B26D2">
        <w:t>s namely</w:t>
      </w:r>
      <w:r w:rsidR="00835B25">
        <w:t xml:space="preserve"> edge dislocations and screw dislocations</w:t>
      </w:r>
      <w:r w:rsidR="00D827C0">
        <w:t xml:space="preserve">  </w:t>
      </w:r>
      <w:sdt>
        <w:sdtPr>
          <w:id w:val="1278671473"/>
          <w:citation/>
        </w:sdtPr>
        <w:sdtContent>
          <w:r w:rsidR="00D827C0">
            <w:fldChar w:fldCharType="begin"/>
          </w:r>
          <w:r w:rsidR="00D827C0">
            <w:instrText xml:space="preserve"> CITATION Wil14 \l 2057 </w:instrText>
          </w:r>
          <w:r w:rsidR="00D827C0">
            <w:fldChar w:fldCharType="separate"/>
          </w:r>
          <w:r w:rsidR="006A1E56" w:rsidRPr="006A1E56">
            <w:rPr>
              <w:noProof/>
            </w:rPr>
            <w:t>(Callister JR &amp; Rethwisch, 2014)</w:t>
          </w:r>
          <w:r w:rsidR="00D827C0">
            <w:fldChar w:fldCharType="end"/>
          </w:r>
        </w:sdtContent>
      </w:sdt>
      <w:r w:rsidR="00835B25">
        <w:t xml:space="preserve">. </w:t>
      </w:r>
    </w:p>
    <w:p w:rsidR="00BB3831" w:rsidRDefault="00835B25" w:rsidP="003051A5">
      <w:r>
        <w:t xml:space="preserve">Edge dislocations </w:t>
      </w:r>
      <w:r w:rsidR="008C24D0">
        <w:t>are at the edge of an incomplete plane of atoms, perpendicular to the plan</w:t>
      </w:r>
      <w:r w:rsidR="001B26D2">
        <w:t>e</w:t>
      </w:r>
      <w:r w:rsidR="008C24D0">
        <w:t xml:space="preserve"> of atoms in a displacement in the lattice</w:t>
      </w:r>
      <w:r w:rsidR="001B26D2">
        <w:t>,</w:t>
      </w:r>
      <w:r w:rsidR="00B35D83">
        <w:t xml:space="preserve"> and </w:t>
      </w:r>
      <w:r w:rsidR="00D1271B">
        <w:t>screw dislocation</w:t>
      </w:r>
      <w:r w:rsidR="00B35D83">
        <w:t>s</w:t>
      </w:r>
      <w:r w:rsidR="00D1271B">
        <w:t xml:space="preserve"> exists parallel to the displacement</w:t>
      </w:r>
      <w:r w:rsidR="00B35D83">
        <w:t>.</w:t>
      </w:r>
    </w:p>
    <w:p w:rsidR="00C06C54" w:rsidRDefault="00CC0E68" w:rsidP="003051A5">
      <w:r>
        <w:rPr>
          <w:rFonts w:ascii="nexussans" w:hAnsi="nexussans" w:cs="Arial"/>
          <w:noProof/>
          <w:color w:val="2E2E2E"/>
          <w:lang w:val="en"/>
        </w:rPr>
        <w:drawing>
          <wp:anchor distT="0" distB="0" distL="114300" distR="114300" simplePos="0" relativeHeight="251664384" behindDoc="1" locked="0" layoutInCell="1" allowOverlap="1" wp14:anchorId="39722D37">
            <wp:simplePos x="0" y="0"/>
            <wp:positionH relativeFrom="margin">
              <wp:align>center</wp:align>
            </wp:positionH>
            <wp:positionV relativeFrom="paragraph">
              <wp:posOffset>1988820</wp:posOffset>
            </wp:positionV>
            <wp:extent cx="4686300" cy="2466975"/>
            <wp:effectExtent l="0" t="0" r="0" b="9525"/>
            <wp:wrapTight wrapText="bothSides">
              <wp:wrapPolygon edited="0">
                <wp:start x="0" y="0"/>
                <wp:lineTo x="0" y="21517"/>
                <wp:lineTo x="21512" y="21517"/>
                <wp:lineTo x="21512"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86300" cy="2466975"/>
                    </a:xfrm>
                    <a:prstGeom prst="rect">
                      <a:avLst/>
                    </a:prstGeom>
                    <a:noFill/>
                    <a:ln>
                      <a:noFill/>
                    </a:ln>
                  </pic:spPr>
                </pic:pic>
              </a:graphicData>
            </a:graphic>
          </wp:anchor>
        </w:drawing>
      </w:r>
      <w:r w:rsidR="00BB3831">
        <w:t>D</w:t>
      </w:r>
      <w:r w:rsidR="001D5EE3">
        <w:t xml:space="preserve">islocations are able to move </w:t>
      </w:r>
      <w:r w:rsidR="0037734E">
        <w:t xml:space="preserve">in response </w:t>
      </w:r>
      <w:r w:rsidR="00BC360A">
        <w:t>to stresses applied along a slip plane and in a slip direction</w:t>
      </w:r>
      <w:r w:rsidR="00D40D7C">
        <w:t xml:space="preserve"> by bonds being broken and reformed which relieves tension within the lattice.</w:t>
      </w:r>
      <w:r w:rsidR="00BC360A">
        <w:t xml:space="preserve"> </w:t>
      </w:r>
      <w:r w:rsidR="00D40D7C">
        <w:t>Plastic deformation occurs when a large number of dislocations move at once</w:t>
      </w:r>
      <w:r w:rsidR="001B26D2">
        <w:t>. B</w:t>
      </w:r>
      <w:r w:rsidR="008903E5">
        <w:t xml:space="preserve">y </w:t>
      </w:r>
      <w:r w:rsidR="00693ADC">
        <w:t>restricting the movement of dislocations the ductility of the material will be reduced and the hardness and strength increased</w:t>
      </w:r>
      <w:r w:rsidR="00BC360A">
        <w:t>.</w:t>
      </w:r>
      <w:r w:rsidR="004A7BAC">
        <w:t xml:space="preserve"> </w:t>
      </w:r>
      <w:r w:rsidR="00130D42">
        <w:t>Grain boundaries and the interaction of point defects obstruct the movement of dislocations.</w:t>
      </w:r>
      <w:r w:rsidR="00E2546B">
        <w:t xml:space="preserve"> </w:t>
      </w:r>
      <w:r w:rsidR="001D41B6">
        <w:t>At grain boundaries</w:t>
      </w:r>
      <w:r w:rsidR="001B26D2">
        <w:t>,</w:t>
      </w:r>
      <w:r w:rsidR="001D41B6">
        <w:t xml:space="preserve"> where the adjacent grain does not align, </w:t>
      </w:r>
      <w:r w:rsidR="001B26D2">
        <w:t xml:space="preserve">a </w:t>
      </w:r>
      <w:r w:rsidR="001D41B6">
        <w:t>build</w:t>
      </w:r>
      <w:r w:rsidR="001B26D2">
        <w:t>-</w:t>
      </w:r>
      <w:r w:rsidR="001D41B6">
        <w:t>up of dislocation where they can become intertwined</w:t>
      </w:r>
      <w:r w:rsidR="0069042C">
        <w:t xml:space="preserve"> occurs</w:t>
      </w:r>
      <w:r w:rsidR="001D41B6">
        <w:t xml:space="preserve">. The </w:t>
      </w:r>
      <w:r w:rsidR="00E2546B">
        <w:t>entanglement</w:t>
      </w:r>
      <w:r w:rsidR="001D41B6">
        <w:t xml:space="preserve"> of dislocations prevents the movement and plastic </w:t>
      </w:r>
      <w:r w:rsidR="00E2546B">
        <w:t>deformation, increasing the strength of the material</w:t>
      </w:r>
      <w:sdt>
        <w:sdtPr>
          <w:id w:val="-1378537296"/>
          <w:citation/>
        </w:sdtPr>
        <w:sdtContent>
          <w:r w:rsidR="00E2546B">
            <w:fldChar w:fldCharType="begin"/>
          </w:r>
          <w:r w:rsidR="00E2546B">
            <w:instrText xml:space="preserve"> CITATION Wil14 \l 2057 </w:instrText>
          </w:r>
          <w:r w:rsidR="00E2546B">
            <w:fldChar w:fldCharType="separate"/>
          </w:r>
          <w:r w:rsidR="006A1E56">
            <w:rPr>
              <w:noProof/>
            </w:rPr>
            <w:t xml:space="preserve"> </w:t>
          </w:r>
          <w:r w:rsidR="006A1E56" w:rsidRPr="006A1E56">
            <w:rPr>
              <w:noProof/>
            </w:rPr>
            <w:t>(Callister JR &amp; Rethwisch, 2014)</w:t>
          </w:r>
          <w:r w:rsidR="00E2546B">
            <w:fldChar w:fldCharType="end"/>
          </w:r>
        </w:sdtContent>
      </w:sdt>
      <w:r w:rsidR="00E2546B">
        <w:t>.</w:t>
      </w:r>
      <w:r w:rsidR="00C17047">
        <w:t xml:space="preserve"> Obstructing the movement of dislocations increases the applied stress required </w:t>
      </w:r>
      <w:r w:rsidR="000E3B8B">
        <w:t>to move dislocations to result in</w:t>
      </w:r>
      <w:r w:rsidR="00C17047">
        <w:t xml:space="preserve"> plastic deformation</w:t>
      </w:r>
      <w:sdt>
        <w:sdtPr>
          <w:id w:val="1723483764"/>
          <w:citation/>
        </w:sdtPr>
        <w:sdtContent>
          <w:r w:rsidR="00C17047">
            <w:fldChar w:fldCharType="begin"/>
          </w:r>
          <w:r w:rsidR="00C17047">
            <w:instrText xml:space="preserve">CITATION DJB09 \l 2057 </w:instrText>
          </w:r>
          <w:r w:rsidR="00C17047">
            <w:fldChar w:fldCharType="separate"/>
          </w:r>
          <w:r w:rsidR="006A1E56">
            <w:rPr>
              <w:noProof/>
            </w:rPr>
            <w:t xml:space="preserve"> </w:t>
          </w:r>
          <w:r w:rsidR="006A1E56" w:rsidRPr="006A1E56">
            <w:rPr>
              <w:noProof/>
            </w:rPr>
            <w:t>(Bacon, D.J; Osetsky, Y.N; D.Rodney, 2009)</w:t>
          </w:r>
          <w:r w:rsidR="00C17047">
            <w:fldChar w:fldCharType="end"/>
          </w:r>
        </w:sdtContent>
      </w:sdt>
      <w:r w:rsidR="00C17047">
        <w:t>.</w:t>
      </w:r>
      <w:r w:rsidR="000E3B8B">
        <w:t xml:space="preserve"> In turn this increases the yield strength. </w:t>
      </w:r>
    </w:p>
    <w:p w:rsidR="00CC0E68" w:rsidRDefault="00CC0E68" w:rsidP="003051A5"/>
    <w:p w:rsidR="00BB3831" w:rsidRDefault="00BB3831" w:rsidP="003051A5"/>
    <w:p w:rsidR="00023CC1" w:rsidRDefault="00023CC1" w:rsidP="00BB3831">
      <w:pPr>
        <w:jc w:val="center"/>
      </w:pPr>
    </w:p>
    <w:p w:rsidR="00CC0E68" w:rsidRDefault="00CC0E68" w:rsidP="00BB3831">
      <w:pPr>
        <w:jc w:val="center"/>
      </w:pPr>
    </w:p>
    <w:p w:rsidR="00CC0E68" w:rsidRDefault="00CC0E68" w:rsidP="00BB3831">
      <w:pPr>
        <w:jc w:val="center"/>
      </w:pPr>
    </w:p>
    <w:p w:rsidR="00CC0E68" w:rsidRDefault="00CC0E68" w:rsidP="00BB3831">
      <w:pPr>
        <w:jc w:val="center"/>
      </w:pPr>
    </w:p>
    <w:p w:rsidR="00CC0E68" w:rsidRDefault="00CC0E68" w:rsidP="00BB3831">
      <w:pPr>
        <w:jc w:val="center"/>
      </w:pPr>
    </w:p>
    <w:p w:rsidR="00CC0E68" w:rsidRDefault="00CC0E68" w:rsidP="00BB3831">
      <w:pPr>
        <w:jc w:val="center"/>
      </w:pPr>
    </w:p>
    <w:p w:rsidR="00CC0E68" w:rsidRDefault="00CC0E68" w:rsidP="00BB3831">
      <w:pPr>
        <w:jc w:val="center"/>
      </w:pPr>
    </w:p>
    <w:p w:rsidR="00576E33" w:rsidRDefault="00BB3831" w:rsidP="00296F00">
      <w:pPr>
        <w:rPr>
          <w:b/>
          <w:bCs/>
          <w:sz w:val="20"/>
          <w:szCs w:val="20"/>
        </w:rPr>
      </w:pPr>
      <w:r>
        <w:rPr>
          <w:b/>
          <w:bCs/>
          <w:sz w:val="20"/>
          <w:szCs w:val="20"/>
        </w:rPr>
        <w:t xml:space="preserve">Figure </w:t>
      </w:r>
      <w:r w:rsidR="005A78F1">
        <w:rPr>
          <w:b/>
          <w:bCs/>
          <w:sz w:val="20"/>
          <w:szCs w:val="20"/>
        </w:rPr>
        <w:t>2</w:t>
      </w:r>
      <w:r>
        <w:rPr>
          <w:b/>
          <w:bCs/>
          <w:sz w:val="20"/>
          <w:szCs w:val="20"/>
        </w:rPr>
        <w:t xml:space="preserve">: Stress/strain Graph showing the different regions when a load is applied to a material </w:t>
      </w:r>
      <w:sdt>
        <w:sdtPr>
          <w:rPr>
            <w:b/>
            <w:bCs/>
            <w:sz w:val="20"/>
            <w:szCs w:val="20"/>
          </w:rPr>
          <w:id w:val="983351771"/>
          <w:citation/>
        </w:sdtPr>
        <w:sdtContent>
          <w:r>
            <w:rPr>
              <w:b/>
              <w:bCs/>
              <w:sz w:val="20"/>
              <w:szCs w:val="20"/>
            </w:rPr>
            <w:fldChar w:fldCharType="begin"/>
          </w:r>
          <w:r>
            <w:rPr>
              <w:b/>
              <w:bCs/>
              <w:sz w:val="20"/>
              <w:szCs w:val="20"/>
            </w:rPr>
            <w:instrText xml:space="preserve"> CITATION Jit17 \l 2057 </w:instrText>
          </w:r>
          <w:r>
            <w:rPr>
              <w:b/>
              <w:bCs/>
              <w:sz w:val="20"/>
              <w:szCs w:val="20"/>
            </w:rPr>
            <w:fldChar w:fldCharType="separate"/>
          </w:r>
          <w:r w:rsidR="006A1E56" w:rsidRPr="006A1E56">
            <w:rPr>
              <w:noProof/>
              <w:sz w:val="20"/>
              <w:szCs w:val="20"/>
            </w:rPr>
            <w:t>(Jitendra Pratap Singh, 2017)</w:t>
          </w:r>
          <w:r>
            <w:rPr>
              <w:b/>
              <w:bCs/>
              <w:sz w:val="20"/>
              <w:szCs w:val="20"/>
            </w:rPr>
            <w:fldChar w:fldCharType="end"/>
          </w:r>
        </w:sdtContent>
      </w:sdt>
      <w:r>
        <w:rPr>
          <w:b/>
          <w:bCs/>
          <w:sz w:val="20"/>
          <w:szCs w:val="20"/>
        </w:rPr>
        <w:t xml:space="preserve">. </w:t>
      </w:r>
      <w:r w:rsidR="00B543F9">
        <w:rPr>
          <w:b/>
          <w:bCs/>
          <w:sz w:val="20"/>
          <w:szCs w:val="20"/>
        </w:rPr>
        <w:t xml:space="preserve"> </w:t>
      </w:r>
    </w:p>
    <w:p w:rsidR="0018044A" w:rsidRDefault="0018044A" w:rsidP="00296F00">
      <w:r w:rsidRPr="00CC0E68">
        <w:lastRenderedPageBreak/>
        <w:t xml:space="preserve">A stress-strain graph (figure </w:t>
      </w:r>
      <w:r w:rsidR="005A78F1">
        <w:t>2</w:t>
      </w:r>
      <w:r w:rsidRPr="00CC0E68">
        <w:t>) illustrates the behaviour of a material when a load is applied</w:t>
      </w:r>
      <w:r w:rsidR="008277A1" w:rsidRPr="00CC0E68">
        <w:t>, showing the process of the reaction</w:t>
      </w:r>
      <w:r w:rsidR="00CC0E68" w:rsidRPr="00CC0E68">
        <w:t xml:space="preserve"> and its mechanical properties.</w:t>
      </w:r>
      <w:r w:rsidR="008277A1" w:rsidRPr="00CC0E68">
        <w:t xml:space="preserve"> Throughout the elastic zone, a load can be applied to the material and once removed can return to its original position up to the elastic limit point. The yield point shows the stress where the extension of the material occurs more quickly with little increase in load. The ultimate tensile strength is the maximum stress a material can withstand before breaking </w:t>
      </w:r>
      <w:sdt>
        <w:sdtPr>
          <w:id w:val="1156733732"/>
          <w:citation/>
        </w:sdtPr>
        <w:sdtContent>
          <w:r w:rsidR="008277A1" w:rsidRPr="00CC0E68">
            <w:fldChar w:fldCharType="begin"/>
          </w:r>
          <w:r w:rsidR="008277A1" w:rsidRPr="00CC0E68">
            <w:instrText xml:space="preserve"> CITATION Jal14 \l 2057 </w:instrText>
          </w:r>
          <w:r w:rsidR="008277A1" w:rsidRPr="00CC0E68">
            <w:fldChar w:fldCharType="separate"/>
          </w:r>
          <w:r w:rsidR="006A1E56" w:rsidRPr="006A1E56">
            <w:rPr>
              <w:noProof/>
            </w:rPr>
            <w:t>(Afsar, 2014)</w:t>
          </w:r>
          <w:r w:rsidR="008277A1" w:rsidRPr="00CC0E68">
            <w:fldChar w:fldCharType="end"/>
          </w:r>
        </w:sdtContent>
      </w:sdt>
      <w:r w:rsidR="008277A1" w:rsidRPr="00CC0E68">
        <w:t xml:space="preserve">. </w:t>
      </w:r>
      <w:r w:rsidR="00207C98">
        <w:t xml:space="preserve">The degree of plastic deformation that has been sustained can indicate the ductility of the material  </w:t>
      </w:r>
      <w:sdt>
        <w:sdtPr>
          <w:id w:val="1247385067"/>
          <w:citation/>
        </w:sdtPr>
        <w:sdtContent>
          <w:r w:rsidR="00207C98">
            <w:fldChar w:fldCharType="begin"/>
          </w:r>
          <w:r w:rsidR="00207C98">
            <w:instrText xml:space="preserve"> CITATION Wil14 \l 2057 </w:instrText>
          </w:r>
          <w:r w:rsidR="00207C98">
            <w:fldChar w:fldCharType="separate"/>
          </w:r>
          <w:r w:rsidR="006A1E56" w:rsidRPr="006A1E56">
            <w:rPr>
              <w:noProof/>
            </w:rPr>
            <w:t>(Callister JR &amp; Rethwisch, 2014)</w:t>
          </w:r>
          <w:r w:rsidR="00207C98">
            <w:fldChar w:fldCharType="end"/>
          </w:r>
        </w:sdtContent>
      </w:sdt>
      <w:r w:rsidR="00207C98">
        <w:t xml:space="preserve">. </w:t>
      </w:r>
    </w:p>
    <w:p w:rsidR="00064EA4" w:rsidRPr="00CC0E68" w:rsidRDefault="001B26D2" w:rsidP="00296F00">
      <w:r>
        <w:t>“</w:t>
      </w:r>
      <w:r w:rsidR="00064EA4">
        <w:t>Work Hardening</w:t>
      </w:r>
      <w:r>
        <w:t>”</w:t>
      </w:r>
      <w:r w:rsidR="00064EA4">
        <w:t xml:space="preserve"> is the process where stress is applied </w:t>
      </w:r>
      <w:r w:rsidR="00266CF0">
        <w:t>to a point of plastic deformation then released then reapplied, increasing the yield strength as the dislocation density increases</w:t>
      </w:r>
      <w:r>
        <w:t xml:space="preserve">, decreasing </w:t>
      </w:r>
      <w:r w:rsidR="00266CF0">
        <w:t>the ability for dislocations to move</w:t>
      </w:r>
      <w:r>
        <w:t xml:space="preserve"> and </w:t>
      </w:r>
      <w:r w:rsidR="00266CF0">
        <w:t>increasing the stress needed to deform the metal</w:t>
      </w:r>
      <w:r w:rsidR="00DA0A3A">
        <w:t xml:space="preserve"> </w:t>
      </w:r>
      <w:sdt>
        <w:sdtPr>
          <w:id w:val="-278185239"/>
          <w:citation/>
        </w:sdtPr>
        <w:sdtContent>
          <w:r w:rsidR="00DA0A3A">
            <w:fldChar w:fldCharType="begin"/>
          </w:r>
          <w:r w:rsidR="00DA0A3A">
            <w:instrText xml:space="preserve"> CITATION Wil14 \l 2057 </w:instrText>
          </w:r>
          <w:r w:rsidR="00DA0A3A">
            <w:fldChar w:fldCharType="separate"/>
          </w:r>
          <w:r w:rsidR="006A1E56" w:rsidRPr="006A1E56">
            <w:rPr>
              <w:noProof/>
            </w:rPr>
            <w:t>(Callister JR &amp; Rethwisch, 2014)</w:t>
          </w:r>
          <w:r w:rsidR="00DA0A3A">
            <w:fldChar w:fldCharType="end"/>
          </w:r>
        </w:sdtContent>
      </w:sdt>
      <w:r w:rsidR="00DA0A3A">
        <w:t xml:space="preserve">. </w:t>
      </w:r>
      <w:r w:rsidR="006E56DF">
        <w:t xml:space="preserve"> </w:t>
      </w:r>
      <w:r>
        <w:t>“</w:t>
      </w:r>
      <w:r w:rsidR="00554AA7">
        <w:t>Cold rolling</w:t>
      </w:r>
      <w:r>
        <w:t>”</w:t>
      </w:r>
      <w:r w:rsidR="00554AA7">
        <w:t xml:space="preserve"> or </w:t>
      </w:r>
      <w:r>
        <w:t>“</w:t>
      </w:r>
      <w:r w:rsidR="00554AA7">
        <w:t xml:space="preserve">tempering </w:t>
      </w:r>
      <w:r>
        <w:t>i</w:t>
      </w:r>
      <w:r w:rsidR="00554AA7">
        <w:t>t</w:t>
      </w:r>
      <w:r>
        <w:t>”</w:t>
      </w:r>
      <w:r w:rsidR="00554AA7">
        <w:t xml:space="preserve"> to elongate and distort the grains caus</w:t>
      </w:r>
      <w:r>
        <w:t>es</w:t>
      </w:r>
      <w:r w:rsidR="00554AA7">
        <w:t xml:space="preserve"> the strength and har</w:t>
      </w:r>
      <w:r>
        <w:t>d</w:t>
      </w:r>
      <w:r w:rsidR="00554AA7">
        <w:t xml:space="preserve">ness to increase </w:t>
      </w:r>
      <w:r>
        <w:t>however loses</w:t>
      </w:r>
      <w:r w:rsidR="00554AA7">
        <w:t xml:space="preserve"> ductility. </w:t>
      </w:r>
    </w:p>
    <w:p w:rsidR="00296F00" w:rsidRDefault="00296F00" w:rsidP="00576E33">
      <w:pPr>
        <w:pStyle w:val="Heading1"/>
      </w:pPr>
      <w:bookmarkStart w:id="5" w:name="_Toc38993347"/>
      <w:r>
        <w:t>Carbon-phase Diagram</w:t>
      </w:r>
      <w:r w:rsidR="00835B25">
        <w:t xml:space="preserve"> Under Equilibrium Conditions</w:t>
      </w:r>
      <w:bookmarkEnd w:id="5"/>
      <w:r w:rsidR="00835B25">
        <w:t xml:space="preserve"> </w:t>
      </w:r>
    </w:p>
    <w:p w:rsidR="00A55735" w:rsidRDefault="00A55735" w:rsidP="00A55735">
      <w:r>
        <w:t xml:space="preserve">The phase diagram </w:t>
      </w:r>
      <w:r w:rsidR="001B26D2">
        <w:t>(</w:t>
      </w:r>
      <w:r>
        <w:t xml:space="preserve">figure </w:t>
      </w:r>
      <w:r w:rsidR="005A78F1">
        <w:t>3</w:t>
      </w:r>
      <w:r w:rsidR="001B26D2">
        <w:t>)</w:t>
      </w:r>
      <w:r>
        <w:t xml:space="preserve"> shows how temperature and carbon content combine to form a variety of metallurgical structures.</w:t>
      </w:r>
    </w:p>
    <w:p w:rsidR="00A55735" w:rsidRPr="00A55735" w:rsidRDefault="00A55735" w:rsidP="00A55735">
      <w:r>
        <w:rPr>
          <w:rFonts w:eastAsia="Times New Roman"/>
          <w:noProof/>
        </w:rPr>
        <w:drawing>
          <wp:anchor distT="0" distB="0" distL="114300" distR="114300" simplePos="0" relativeHeight="251660288" behindDoc="1" locked="0" layoutInCell="1" allowOverlap="1">
            <wp:simplePos x="0" y="0"/>
            <wp:positionH relativeFrom="margin">
              <wp:posOffset>352425</wp:posOffset>
            </wp:positionH>
            <wp:positionV relativeFrom="paragraph">
              <wp:posOffset>45085</wp:posOffset>
            </wp:positionV>
            <wp:extent cx="4826635" cy="3838575"/>
            <wp:effectExtent l="0" t="0" r="0" b="9525"/>
            <wp:wrapTight wrapText="bothSides">
              <wp:wrapPolygon edited="0">
                <wp:start x="0" y="0"/>
                <wp:lineTo x="0" y="21546"/>
                <wp:lineTo x="21483" y="21546"/>
                <wp:lineTo x="21483"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r:link="rId12" cstate="print">
                      <a:extLst>
                        <a:ext uri="{28A0092B-C50C-407E-A947-70E740481C1C}">
                          <a14:useLocalDpi xmlns:a14="http://schemas.microsoft.com/office/drawing/2010/main" val="0"/>
                        </a:ext>
                      </a:extLst>
                    </a:blip>
                    <a:srcRect/>
                    <a:stretch>
                      <a:fillRect/>
                    </a:stretch>
                  </pic:blipFill>
                  <pic:spPr bwMode="auto">
                    <a:xfrm>
                      <a:off x="0" y="0"/>
                      <a:ext cx="4826635" cy="3838575"/>
                    </a:xfrm>
                    <a:prstGeom prst="rect">
                      <a:avLst/>
                    </a:prstGeom>
                    <a:noFill/>
                    <a:ln>
                      <a:noFill/>
                    </a:ln>
                  </pic:spPr>
                </pic:pic>
              </a:graphicData>
            </a:graphic>
            <wp14:sizeRelV relativeFrom="margin">
              <wp14:pctHeight>0</wp14:pctHeight>
            </wp14:sizeRelV>
          </wp:anchor>
        </w:drawing>
      </w:r>
    </w:p>
    <w:p w:rsidR="00ED31FC" w:rsidRDefault="00ED31FC" w:rsidP="008F697E"/>
    <w:p w:rsidR="00ED31FC" w:rsidRDefault="00ED31FC" w:rsidP="008F697E"/>
    <w:p w:rsidR="00ED31FC" w:rsidRDefault="00ED31FC" w:rsidP="008F697E"/>
    <w:p w:rsidR="00867245" w:rsidRDefault="00867245" w:rsidP="008F697E"/>
    <w:p w:rsidR="00867245" w:rsidRDefault="00867245" w:rsidP="008F697E"/>
    <w:p w:rsidR="00867245" w:rsidRDefault="00867245" w:rsidP="008F697E"/>
    <w:p w:rsidR="00867245" w:rsidRDefault="00867245" w:rsidP="008F697E"/>
    <w:p w:rsidR="00867245" w:rsidRDefault="00867245" w:rsidP="008F697E"/>
    <w:p w:rsidR="00867245" w:rsidRDefault="00867245" w:rsidP="008F697E"/>
    <w:p w:rsidR="00867245" w:rsidRDefault="00867245" w:rsidP="008F697E"/>
    <w:p w:rsidR="00867245" w:rsidRDefault="00867245" w:rsidP="008F697E"/>
    <w:p w:rsidR="00867245" w:rsidRDefault="00867245" w:rsidP="008F697E"/>
    <w:p w:rsidR="00867245" w:rsidRDefault="00867245" w:rsidP="008F697E"/>
    <w:p w:rsidR="00867245" w:rsidRDefault="00867245" w:rsidP="008F697E"/>
    <w:p w:rsidR="00A23B06" w:rsidRDefault="00867245" w:rsidP="00A23B06">
      <w:pPr>
        <w:jc w:val="center"/>
        <w:rPr>
          <w:b/>
          <w:bCs/>
          <w:sz w:val="20"/>
          <w:szCs w:val="20"/>
        </w:rPr>
      </w:pPr>
      <w:r w:rsidRPr="00867245">
        <w:rPr>
          <w:b/>
          <w:bCs/>
          <w:sz w:val="20"/>
          <w:szCs w:val="20"/>
        </w:rPr>
        <w:t xml:space="preserve">Figure </w:t>
      </w:r>
      <w:r w:rsidR="005A78F1">
        <w:rPr>
          <w:b/>
          <w:bCs/>
          <w:sz w:val="20"/>
          <w:szCs w:val="20"/>
        </w:rPr>
        <w:t>3</w:t>
      </w:r>
      <w:r w:rsidRPr="00867245">
        <w:rPr>
          <w:b/>
          <w:bCs/>
          <w:sz w:val="20"/>
          <w:szCs w:val="20"/>
        </w:rPr>
        <w:t xml:space="preserve">: Iron-Carbon Phase Diagram </w:t>
      </w:r>
      <w:sdt>
        <w:sdtPr>
          <w:rPr>
            <w:b/>
            <w:bCs/>
            <w:sz w:val="20"/>
            <w:szCs w:val="20"/>
            <w:lang w:val="fr-FR"/>
          </w:rPr>
          <w:id w:val="1752312906"/>
          <w:citation/>
        </w:sdtPr>
        <w:sdtContent>
          <w:r w:rsidRPr="00867245">
            <w:rPr>
              <w:b/>
              <w:bCs/>
              <w:sz w:val="20"/>
              <w:szCs w:val="20"/>
              <w:lang w:val="fr-FR"/>
            </w:rPr>
            <w:fldChar w:fldCharType="begin"/>
          </w:r>
          <w:r w:rsidRPr="00867245">
            <w:rPr>
              <w:b/>
              <w:bCs/>
              <w:sz w:val="20"/>
              <w:szCs w:val="20"/>
            </w:rPr>
            <w:instrText xml:space="preserve"> CITATION Wil14 \l 2057 </w:instrText>
          </w:r>
          <w:r w:rsidRPr="00867245">
            <w:rPr>
              <w:b/>
              <w:bCs/>
              <w:sz w:val="20"/>
              <w:szCs w:val="20"/>
              <w:lang w:val="fr-FR"/>
            </w:rPr>
            <w:fldChar w:fldCharType="separate"/>
          </w:r>
          <w:r w:rsidR="006A1E56" w:rsidRPr="006A1E56">
            <w:rPr>
              <w:noProof/>
              <w:sz w:val="20"/>
              <w:szCs w:val="20"/>
            </w:rPr>
            <w:t>(Callister JR &amp; Rethwisch, 2014)</w:t>
          </w:r>
          <w:r w:rsidRPr="00867245">
            <w:rPr>
              <w:b/>
              <w:bCs/>
              <w:sz w:val="20"/>
              <w:szCs w:val="20"/>
              <w:lang w:val="fr-FR"/>
            </w:rPr>
            <w:fldChar w:fldCharType="end"/>
          </w:r>
        </w:sdtContent>
      </w:sdt>
      <w:r w:rsidRPr="00867245">
        <w:rPr>
          <w:b/>
          <w:bCs/>
          <w:sz w:val="20"/>
          <w:szCs w:val="20"/>
        </w:rPr>
        <w:t>.</w:t>
      </w:r>
    </w:p>
    <w:p w:rsidR="00576E33" w:rsidRDefault="00923A3E" w:rsidP="00521EA1">
      <w:r>
        <w:t>Steel</w:t>
      </w:r>
      <w:r w:rsidR="00735D04">
        <w:t xml:space="preserve"> alloys</w:t>
      </w:r>
      <w:r>
        <w:t xml:space="preserve"> have a composition of carbon ranging from 0.008 and 2.14%,</w:t>
      </w:r>
      <w:r w:rsidR="00C85704">
        <w:t xml:space="preserve"> </w:t>
      </w:r>
      <w:r>
        <w:t>the micros</w:t>
      </w:r>
      <w:r w:rsidR="00D22D76">
        <w:t>tructure that is formed depends on the carbon content and the heat treatment.</w:t>
      </w:r>
    </w:p>
    <w:p w:rsidR="00B555D0" w:rsidRDefault="00DB71F2" w:rsidP="00B555D0">
      <w:r>
        <w:t>The maximum solubility of carbon in ferrite is 0.022%</w:t>
      </w:r>
      <w:r w:rsidR="00C85704">
        <w:t xml:space="preserve"> and</w:t>
      </w:r>
      <w:r>
        <w:t xml:space="preserve"> exceeding this limit results in excess carbon forming a carbide phase, cementite, which is shown on t</w:t>
      </w:r>
      <w:r w:rsidR="00B555D0">
        <w:t xml:space="preserve">he right hand-side of </w:t>
      </w:r>
      <w:r w:rsidR="00B555D0">
        <w:lastRenderedPageBreak/>
        <w:t>the iron-carbon phase</w:t>
      </w:r>
      <w:r w:rsidR="007A774B">
        <w:t xml:space="preserve"> diagram</w:t>
      </w:r>
      <w:r w:rsidR="00C85704">
        <w:t>. C</w:t>
      </w:r>
      <w:r w:rsidR="00B555D0">
        <w:t>ementite is very hard and brittle</w:t>
      </w:r>
      <w:r w:rsidR="00C85704">
        <w:t xml:space="preserve"> </w:t>
      </w:r>
      <w:r w:rsidR="00B555D0">
        <w:t xml:space="preserve">though </w:t>
      </w:r>
      <w:r w:rsidR="007A774B">
        <w:t xml:space="preserve">its </w:t>
      </w:r>
      <w:r w:rsidR="00B555D0">
        <w:t xml:space="preserve">presence can enhance the strength of some steels.  </w:t>
      </w:r>
    </w:p>
    <w:p w:rsidR="007F24D4" w:rsidRDefault="007F24D4" w:rsidP="00521EA1">
      <w:r>
        <w:t>Within Tata, the steel produced is known as hypoeutectoid alloys as the composition of carbon ranges from 0.0011% to 0.067%, which is less</w:t>
      </w:r>
      <w:r w:rsidR="00B57C4F">
        <w:t xml:space="preserve"> than</w:t>
      </w:r>
      <w:r>
        <w:t xml:space="preserve"> the eutectoid. The microstructure </w:t>
      </w:r>
      <w:r w:rsidR="00C85704">
        <w:t xml:space="preserve">initially </w:t>
      </w:r>
      <w:r>
        <w:t>consist</w:t>
      </w:r>
      <w:r w:rsidR="00C85704">
        <w:t>s</w:t>
      </w:r>
      <w:r>
        <w:t xml:space="preserve"> entirely of grains of austenite</w:t>
      </w:r>
      <w:r w:rsidR="00FC5990">
        <w:t xml:space="preserve"> (</w:t>
      </w:r>
      <w:r>
        <w:t>gamma phase</w:t>
      </w:r>
      <w:r w:rsidR="00FC5990">
        <w:t>)</w:t>
      </w:r>
      <w:r w:rsidR="00C85704">
        <w:t>. A</w:t>
      </w:r>
      <w:r>
        <w:t>s cooling persists</w:t>
      </w:r>
      <w:r w:rsidR="007A4263">
        <w:t xml:space="preserve"> the microstructure coexists as austenite and ferrite </w:t>
      </w:r>
      <w:r w:rsidR="00FC5990">
        <w:t>(</w:t>
      </w:r>
      <w:r w:rsidR="007A4263">
        <w:t>alpha and gamma phase region</w:t>
      </w:r>
      <w:r w:rsidR="00FC5990">
        <w:t>)</w:t>
      </w:r>
      <w:r w:rsidR="00C85704">
        <w:t>.T</w:t>
      </w:r>
      <w:r w:rsidR="007A4263">
        <w:t>he ferrite phase changes with temperature becom</w:t>
      </w:r>
      <w:r w:rsidR="00BD7198">
        <w:t>ing</w:t>
      </w:r>
      <w:r w:rsidR="007A4263">
        <w:t xml:space="preserve"> slightly richer in carbon a</w:t>
      </w:r>
      <w:r w:rsidR="003D489D">
        <w:t xml:space="preserve">long the phase boundary, </w:t>
      </w:r>
      <w:r w:rsidR="00C85704">
        <w:t>with</w:t>
      </w:r>
      <w:r w:rsidR="003D489D">
        <w:t xml:space="preserve"> the ferrite grains grow</w:t>
      </w:r>
      <w:r w:rsidR="00C85704">
        <w:t>ing</w:t>
      </w:r>
      <w:r w:rsidR="003D489D">
        <w:t xml:space="preserve"> larger. Below the eutectoid temperature, all the austenite grains that were present at higher temperatures transform to pearlite</w:t>
      </w:r>
      <w:r w:rsidR="004064BA">
        <w:t>. A redistribution of carbon atoms occurs by the process of diffusion because the composition of austenite is different from th</w:t>
      </w:r>
      <w:r w:rsidR="00C85704">
        <w:t>at</w:t>
      </w:r>
      <w:r w:rsidR="004064BA">
        <w:t xml:space="preserve"> of ferrite and cementite, carbon atoms diffuse from the ferrite regions to the cementite regions as pearlite extends from the grain boundary to the unreacted austenite grain. Carbon atoms diffuse very little distance to form this structure which is why layered pearlite is formed.</w:t>
      </w:r>
      <w:r w:rsidR="003D489D">
        <w:t xml:space="preserve"> The microstructure of a hypoeutectoid alloy will consist of pearlite and ferrite if cooled under equilibrium conditions. </w:t>
      </w:r>
      <w:r w:rsidR="00C05E9D">
        <w:t xml:space="preserve">It is possible to calculate the quantity of the phases formed </w:t>
      </w:r>
      <w:r w:rsidR="000F4BC7">
        <w:t>in a two-phase alloy at equilibrium,</w:t>
      </w:r>
      <w:r w:rsidR="00C85704">
        <w:t xml:space="preserve"> according to</w:t>
      </w:r>
      <w:r w:rsidR="00C05E9D">
        <w:t xml:space="preserve"> the</w:t>
      </w:r>
      <w:r w:rsidR="000F4BC7">
        <w:t xml:space="preserve"> Lever Rule</w:t>
      </w:r>
      <w:r w:rsidR="00C85704">
        <w:t>,</w:t>
      </w:r>
      <w:r w:rsidR="000F4BC7">
        <w:t xml:space="preserve"> at any given temperature</w:t>
      </w:r>
      <w:r w:rsidR="00C85704" w:rsidRPr="00C85704">
        <w:t xml:space="preserve"> using tie lines</w:t>
      </w:r>
      <w:r w:rsidR="00C05E9D">
        <w:t xml:space="preserve"> </w:t>
      </w:r>
      <w:sdt>
        <w:sdtPr>
          <w:id w:val="461471371"/>
          <w:citation/>
        </w:sdtPr>
        <w:sdtContent>
          <w:r w:rsidR="004064BA">
            <w:fldChar w:fldCharType="begin"/>
          </w:r>
          <w:r w:rsidR="004064BA">
            <w:instrText xml:space="preserve"> CITATION Wil14 \l 2057 </w:instrText>
          </w:r>
          <w:r w:rsidR="004064BA">
            <w:fldChar w:fldCharType="separate"/>
          </w:r>
          <w:r w:rsidR="006A1E56" w:rsidRPr="006A1E56">
            <w:rPr>
              <w:noProof/>
            </w:rPr>
            <w:t>(Callister JR &amp; Rethwisch, 2014)</w:t>
          </w:r>
          <w:r w:rsidR="004064BA">
            <w:fldChar w:fldCharType="end"/>
          </w:r>
        </w:sdtContent>
      </w:sdt>
      <w:r w:rsidR="000F4BC7">
        <w:t xml:space="preserve">. </w:t>
      </w:r>
    </w:p>
    <w:p w:rsidR="00064EA4" w:rsidRDefault="00D771BB" w:rsidP="00064EA4">
      <w:pPr>
        <w:pStyle w:val="Heading1"/>
      </w:pPr>
      <w:bookmarkStart w:id="6" w:name="_Toc38993348"/>
      <w:r>
        <w:t>Heat Treatment</w:t>
      </w:r>
      <w:bookmarkEnd w:id="6"/>
      <w:r>
        <w:t xml:space="preserve"> </w:t>
      </w:r>
    </w:p>
    <w:p w:rsidR="00D771BB" w:rsidRDefault="0029231D" w:rsidP="00835B25">
      <w:r>
        <w:t>Using heat treatment and controlling the cooling rates of the steel</w:t>
      </w:r>
      <w:r w:rsidR="00C85704">
        <w:t xml:space="preserve"> </w:t>
      </w:r>
      <w:r w:rsidR="00021041">
        <w:t>can alter the physical and mechanical properties of steel.</w:t>
      </w:r>
      <w:r>
        <w:t xml:space="preserve"> </w:t>
      </w:r>
      <w:r w:rsidR="00D771BB">
        <w:t>Annealing is a form of heat treatment</w:t>
      </w:r>
      <w:r w:rsidR="00021041">
        <w:t xml:space="preserve"> where the steel is heated to a specific temperature,</w:t>
      </w:r>
      <w:r w:rsidR="00BE4B88">
        <w:t xml:space="preserve"> held at the temperature</w:t>
      </w:r>
      <w:r w:rsidR="00C85704">
        <w:t>,</w:t>
      </w:r>
      <w:r w:rsidR="00BE4B88">
        <w:t xml:space="preserve"> then cooled. Time is a </w:t>
      </w:r>
      <w:r w:rsidR="00C85704">
        <w:t xml:space="preserve">crucial </w:t>
      </w:r>
      <w:r w:rsidR="00BE4B88">
        <w:t xml:space="preserve">factor </w:t>
      </w:r>
      <w:r w:rsidR="006B7BDF">
        <w:t>in respect</w:t>
      </w:r>
      <w:r w:rsidR="00BE4B88">
        <w:t xml:space="preserve"> to the annealing process, </w:t>
      </w:r>
      <w:r w:rsidR="006B7BDF">
        <w:t>as it</w:t>
      </w:r>
      <w:r w:rsidR="00BE4B88">
        <w:t xml:space="preserve"> must be long enough to allow necessary transform</w:t>
      </w:r>
      <w:r w:rsidR="006B7BDF">
        <w:t>ation</w:t>
      </w:r>
      <w:r w:rsidR="00BE4B88">
        <w:t xml:space="preserve">s in the structure to </w:t>
      </w:r>
      <w:r w:rsidR="006B7BDF">
        <w:t>occur</w:t>
      </w:r>
      <w:r w:rsidR="00BE4B88">
        <w:t xml:space="preserve"> and the rate at which cooling </w:t>
      </w:r>
      <w:r w:rsidR="006B7BDF">
        <w:t>occurs</w:t>
      </w:r>
      <w:r w:rsidR="00BE4B88">
        <w:t xml:space="preserve"> has a great influence on the structure and properties of the steel</w:t>
      </w:r>
      <w:sdt>
        <w:sdtPr>
          <w:id w:val="-2052217495"/>
          <w:citation/>
        </w:sdtPr>
        <w:sdtContent>
          <w:r w:rsidR="00417EEE">
            <w:fldChar w:fldCharType="begin"/>
          </w:r>
          <w:r w:rsidR="00417EEE">
            <w:instrText xml:space="preserve"> CITATION Wil14 \l 2057 </w:instrText>
          </w:r>
          <w:r w:rsidR="00417EEE">
            <w:fldChar w:fldCharType="separate"/>
          </w:r>
          <w:r w:rsidR="006A1E56">
            <w:rPr>
              <w:noProof/>
            </w:rPr>
            <w:t xml:space="preserve"> </w:t>
          </w:r>
          <w:r w:rsidR="006A1E56" w:rsidRPr="006A1E56">
            <w:rPr>
              <w:noProof/>
            </w:rPr>
            <w:t>(Callister JR &amp; Rethwisch, 2014)</w:t>
          </w:r>
          <w:r w:rsidR="00417EEE">
            <w:fldChar w:fldCharType="end"/>
          </w:r>
        </w:sdtContent>
      </w:sdt>
      <w:r w:rsidR="00E41C4B">
        <w:t xml:space="preserve">. </w:t>
      </w:r>
    </w:p>
    <w:p w:rsidR="00B56992" w:rsidRDefault="00B56992" w:rsidP="00835B25">
      <w:r>
        <w:rPr>
          <w:noProof/>
        </w:rPr>
        <w:drawing>
          <wp:anchor distT="0" distB="0" distL="114300" distR="114300" simplePos="0" relativeHeight="251663360" behindDoc="1" locked="0" layoutInCell="1" allowOverlap="1">
            <wp:simplePos x="0" y="0"/>
            <wp:positionH relativeFrom="margin">
              <wp:posOffset>918845</wp:posOffset>
            </wp:positionH>
            <wp:positionV relativeFrom="paragraph">
              <wp:posOffset>51435</wp:posOffset>
            </wp:positionV>
            <wp:extent cx="3703320" cy="3276600"/>
            <wp:effectExtent l="0" t="0" r="0" b="0"/>
            <wp:wrapTight wrapText="bothSides">
              <wp:wrapPolygon edited="0">
                <wp:start x="0" y="0"/>
                <wp:lineTo x="0" y="21474"/>
                <wp:lineTo x="21444" y="21474"/>
                <wp:lineTo x="21444"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3">
                      <a:extLst>
                        <a:ext uri="{28A0092B-C50C-407E-A947-70E740481C1C}">
                          <a14:useLocalDpi xmlns:a14="http://schemas.microsoft.com/office/drawing/2010/main" val="0"/>
                        </a:ext>
                      </a:extLst>
                    </a:blip>
                    <a:srcRect b="11594"/>
                    <a:stretch/>
                  </pic:blipFill>
                  <pic:spPr bwMode="auto">
                    <a:xfrm>
                      <a:off x="0" y="0"/>
                      <a:ext cx="3703320" cy="32766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B56992" w:rsidRDefault="00B56992" w:rsidP="00835B25"/>
    <w:p w:rsidR="00B56992" w:rsidRDefault="00B56992" w:rsidP="00835B25"/>
    <w:p w:rsidR="00B56992" w:rsidRDefault="00B56992" w:rsidP="00835B25"/>
    <w:p w:rsidR="00B56992" w:rsidRDefault="00B56992" w:rsidP="00835B25"/>
    <w:p w:rsidR="00B56992" w:rsidRDefault="00B56992" w:rsidP="00835B25"/>
    <w:p w:rsidR="00B56992" w:rsidRDefault="00B56992" w:rsidP="00835B25"/>
    <w:p w:rsidR="00B56992" w:rsidRDefault="00B56992" w:rsidP="00835B25"/>
    <w:p w:rsidR="00B56992" w:rsidRDefault="00B56992" w:rsidP="00835B25"/>
    <w:p w:rsidR="00B56992" w:rsidRDefault="00B56992" w:rsidP="00835B25"/>
    <w:p w:rsidR="00B56992" w:rsidRDefault="00B56992" w:rsidP="00835B25"/>
    <w:p w:rsidR="00B56992" w:rsidRDefault="00B56992" w:rsidP="00835B25"/>
    <w:p w:rsidR="00B56992" w:rsidRDefault="00B56992" w:rsidP="00B56992"/>
    <w:p w:rsidR="00B56992" w:rsidRPr="00D42C21" w:rsidRDefault="00B56992" w:rsidP="00B56992">
      <w:pPr>
        <w:jc w:val="center"/>
        <w:rPr>
          <w:b/>
          <w:bCs/>
          <w:sz w:val="20"/>
          <w:szCs w:val="20"/>
        </w:rPr>
      </w:pPr>
      <w:r w:rsidRPr="00D42C21">
        <w:rPr>
          <w:b/>
          <w:bCs/>
          <w:sz w:val="20"/>
          <w:szCs w:val="20"/>
        </w:rPr>
        <w:t xml:space="preserve">Figure </w:t>
      </w:r>
      <w:r w:rsidR="005A78F1">
        <w:rPr>
          <w:b/>
          <w:bCs/>
          <w:sz w:val="20"/>
          <w:szCs w:val="20"/>
        </w:rPr>
        <w:t>4</w:t>
      </w:r>
      <w:r w:rsidRPr="00D42C21">
        <w:rPr>
          <w:b/>
          <w:bCs/>
          <w:sz w:val="20"/>
          <w:szCs w:val="20"/>
        </w:rPr>
        <w:t xml:space="preserve">: Continuous Cooling transformation diagram for steel </w:t>
      </w:r>
      <w:sdt>
        <w:sdtPr>
          <w:rPr>
            <w:b/>
            <w:bCs/>
            <w:sz w:val="20"/>
            <w:szCs w:val="20"/>
          </w:rPr>
          <w:id w:val="-642199389"/>
          <w:citation/>
        </w:sdtPr>
        <w:sdtContent>
          <w:r w:rsidRPr="00D42C21">
            <w:rPr>
              <w:b/>
              <w:bCs/>
              <w:sz w:val="20"/>
              <w:szCs w:val="20"/>
            </w:rPr>
            <w:fldChar w:fldCharType="begin"/>
          </w:r>
          <w:r w:rsidRPr="00D42C21">
            <w:rPr>
              <w:b/>
              <w:bCs/>
              <w:sz w:val="20"/>
              <w:szCs w:val="20"/>
            </w:rPr>
            <w:instrText xml:space="preserve"> CITATION Eri20 \l 2057 </w:instrText>
          </w:r>
          <w:r w:rsidRPr="00D42C21">
            <w:rPr>
              <w:b/>
              <w:bCs/>
              <w:sz w:val="20"/>
              <w:szCs w:val="20"/>
            </w:rPr>
            <w:fldChar w:fldCharType="separate"/>
          </w:r>
          <w:r w:rsidR="006A1E56" w:rsidRPr="006A1E56">
            <w:rPr>
              <w:noProof/>
              <w:sz w:val="20"/>
              <w:szCs w:val="20"/>
            </w:rPr>
            <w:t>(Robinson, n.d.)</w:t>
          </w:r>
          <w:r w:rsidRPr="00D42C21">
            <w:rPr>
              <w:b/>
              <w:bCs/>
              <w:sz w:val="20"/>
              <w:szCs w:val="20"/>
            </w:rPr>
            <w:fldChar w:fldCharType="end"/>
          </w:r>
        </w:sdtContent>
      </w:sdt>
      <w:r w:rsidRPr="00D42C21">
        <w:rPr>
          <w:b/>
          <w:bCs/>
          <w:sz w:val="20"/>
          <w:szCs w:val="20"/>
        </w:rPr>
        <w:t>.</w:t>
      </w:r>
    </w:p>
    <w:p w:rsidR="006B7BDF" w:rsidRDefault="00262336" w:rsidP="00262336">
      <w:r>
        <w:t xml:space="preserve">The transformation temperature </w:t>
      </w:r>
      <w:r w:rsidR="006B7BDF">
        <w:t xml:space="preserve">(Figure </w:t>
      </w:r>
      <w:r w:rsidR="005A78F1">
        <w:t>4</w:t>
      </w:r>
      <w:r w:rsidR="006B7BDF">
        <w:t xml:space="preserve">) </w:t>
      </w:r>
      <w:r>
        <w:t xml:space="preserve">during the transformation of austenite to pearlite can be altered to form different forms of pearlite. </w:t>
      </w:r>
    </w:p>
    <w:p w:rsidR="00262336" w:rsidRPr="00472D9B" w:rsidRDefault="00262336" w:rsidP="00262336">
      <w:r>
        <w:lastRenderedPageBreak/>
        <w:t xml:space="preserve">When cooled quickly finer grains are formed, </w:t>
      </w:r>
      <w:r w:rsidR="006B7BDF">
        <w:t xml:space="preserve"> whereas </w:t>
      </w:r>
      <w:r>
        <w:t xml:space="preserve">at higher temperatures more coarse pearlite is </w:t>
      </w:r>
      <w:r w:rsidR="006B7BDF">
        <w:t xml:space="preserve">located and </w:t>
      </w:r>
      <w:r>
        <w:t xml:space="preserve">the difference in the thickness of the lamellae (layers) is due to the difference of the diffusion rate of carbon. At higher temperatures, carbon can diffuse relatively long distances, resulting in the formation of thick lamellae, but as the temperature drops the carbon diffusion rate decreases and the layers become thinner. Coarse pearlite is more ductile than fine pearlite but fine pearlite is harder and stronger. </w:t>
      </w:r>
      <w:sdt>
        <w:sdtPr>
          <w:id w:val="-1118363594"/>
          <w:citation/>
        </w:sdtPr>
        <w:sdtContent>
          <w:r>
            <w:fldChar w:fldCharType="begin"/>
          </w:r>
          <w:r>
            <w:instrText xml:space="preserve"> CITATION Wil14 \l 2057 </w:instrText>
          </w:r>
          <w:r>
            <w:fldChar w:fldCharType="separate"/>
          </w:r>
          <w:r w:rsidR="006A1E56" w:rsidRPr="006A1E56">
            <w:rPr>
              <w:noProof/>
            </w:rPr>
            <w:t>(Callister JR &amp; Rethwisch, 2014)</w:t>
          </w:r>
          <w:r>
            <w:fldChar w:fldCharType="end"/>
          </w:r>
        </w:sdtContent>
      </w:sdt>
      <w:r>
        <w:t>.</w:t>
      </w:r>
    </w:p>
    <w:p w:rsidR="00864A49" w:rsidRDefault="00DD7D45" w:rsidP="00835B25">
      <w:r>
        <w:t>Rapid cooling</w:t>
      </w:r>
      <w:r w:rsidR="008214D8">
        <w:t xml:space="preserve"> forms Martensite</w:t>
      </w:r>
      <w:r w:rsidR="006B7BDF">
        <w:t>. E</w:t>
      </w:r>
      <w:r>
        <w:t xml:space="preserve">xcess carbon </w:t>
      </w:r>
      <w:r w:rsidR="008214D8">
        <w:t xml:space="preserve">does not have </w:t>
      </w:r>
      <w:r>
        <w:t xml:space="preserve">time to diffuse out of the </w:t>
      </w:r>
      <w:r w:rsidR="00A85198">
        <w:t xml:space="preserve">lattice structure and </w:t>
      </w:r>
      <w:r w:rsidR="006B7BDF">
        <w:t xml:space="preserve">becomes </w:t>
      </w:r>
      <w:r w:rsidR="00A85198">
        <w:t>trapped, distorting the lattice</w:t>
      </w:r>
      <w:r w:rsidR="006B7BDF">
        <w:t>.  T</w:t>
      </w:r>
      <w:r w:rsidR="006C5323">
        <w:t>he higher the carbon content, the easier martensitic structures can be formed</w:t>
      </w:r>
      <w:r w:rsidR="00262336">
        <w:t xml:space="preserve"> as carbon decreases the critical cooling temperature</w:t>
      </w:r>
      <w:r w:rsidR="00A85198">
        <w:t>. Th</w:t>
      </w:r>
      <w:r w:rsidR="008214D8">
        <w:t>e martensite</w:t>
      </w:r>
      <w:r w:rsidR="00A77DD4">
        <w:t xml:space="preserve"> microstructure forms needle like grains which interlock with each-other resulting in a</w:t>
      </w:r>
      <w:r w:rsidR="008214D8">
        <w:t xml:space="preserve"> very hard and strong</w:t>
      </w:r>
      <w:r w:rsidR="00A77DD4">
        <w:t xml:space="preserve"> material</w:t>
      </w:r>
      <w:r w:rsidR="008214D8">
        <w:t xml:space="preserve"> but very brittle</w:t>
      </w:r>
      <w:r w:rsidR="006B7BDF">
        <w:t>. B</w:t>
      </w:r>
      <w:r w:rsidR="008214D8">
        <w:t>y tempering martensitic steel the ductility and toughness may be enhanced</w:t>
      </w:r>
      <w:r w:rsidR="00A403D3">
        <w:t xml:space="preserve"> making it suitable for application</w:t>
      </w:r>
      <w:r w:rsidR="006B7BDF">
        <w:t>s</w:t>
      </w:r>
      <w:r w:rsidR="009F0272">
        <w:t>. T</w:t>
      </w:r>
      <w:r w:rsidR="00262336">
        <w:t>he process of hardenability allows the steel alloy to be hardened due to the formation of mart</w:t>
      </w:r>
      <w:r w:rsidR="009F0272">
        <w:t>e</w:t>
      </w:r>
      <w:r w:rsidR="00262336">
        <w:t>nsite</w:t>
      </w:r>
      <w:sdt>
        <w:sdtPr>
          <w:id w:val="1975247487"/>
          <w:citation/>
        </w:sdtPr>
        <w:sdtContent>
          <w:r w:rsidR="00C84EC4">
            <w:fldChar w:fldCharType="begin"/>
          </w:r>
          <w:r w:rsidR="00C84EC4">
            <w:instrText xml:space="preserve"> CITATION Wil14 \l 2057 </w:instrText>
          </w:r>
          <w:r w:rsidR="00C84EC4">
            <w:fldChar w:fldCharType="separate"/>
          </w:r>
          <w:r w:rsidR="006A1E56">
            <w:rPr>
              <w:noProof/>
            </w:rPr>
            <w:t xml:space="preserve"> </w:t>
          </w:r>
          <w:r w:rsidR="006A1E56" w:rsidRPr="006A1E56">
            <w:rPr>
              <w:noProof/>
            </w:rPr>
            <w:t>(Callister JR &amp; Rethwisch, 2014)</w:t>
          </w:r>
          <w:r w:rsidR="00C84EC4">
            <w:fldChar w:fldCharType="end"/>
          </w:r>
        </w:sdtContent>
      </w:sdt>
      <w:r w:rsidR="008214D8">
        <w:t>.</w:t>
      </w:r>
      <w:r w:rsidR="00D42C21">
        <w:t xml:space="preserve"> </w:t>
      </w:r>
    </w:p>
    <w:p w:rsidR="008214D8" w:rsidRDefault="00C84EC4" w:rsidP="00472D9B">
      <w:r>
        <w:t xml:space="preserve">By cooling steel rapidly to form pearlite, then slowly to form martensite, a microstructure known as Bainite is formed. Bainite </w:t>
      </w:r>
      <w:r w:rsidR="00472D9B">
        <w:t xml:space="preserve">has a microstructure that contains </w:t>
      </w:r>
      <w:r w:rsidR="00A403D3">
        <w:t xml:space="preserve">very fine and parallel plates of </w:t>
      </w:r>
      <w:r w:rsidR="00472D9B">
        <w:t>ferrite</w:t>
      </w:r>
      <w:r w:rsidR="00A403D3">
        <w:t xml:space="preserve"> that are separated by elongated particles of cementite. T</w:t>
      </w:r>
      <w:r w:rsidR="00472D9B">
        <w:t xml:space="preserve">he nucleation of ferrite begins at the austenite grain boundaries, carbon diffuses </w:t>
      </w:r>
      <w:r w:rsidR="009F0272">
        <w:t>from</w:t>
      </w:r>
      <w:r w:rsidR="00472D9B">
        <w:t xml:space="preserve"> the lattice allowing the FCC structure to fully transform to BCC. As ferrite forms, austenite becomes richer in carbon and iron-carbide precipitates in the remaining austenite layers between ferrite. Bainite has a desirable combination of strength and ductility</w:t>
      </w:r>
      <w:r w:rsidR="00A23BC8">
        <w:t xml:space="preserve"> though not as strong as martensite</w:t>
      </w:r>
      <w:r w:rsidR="007357A3">
        <w:t xml:space="preserve"> </w:t>
      </w:r>
      <w:sdt>
        <w:sdtPr>
          <w:id w:val="1991673141"/>
          <w:citation/>
        </w:sdtPr>
        <w:sdtContent>
          <w:r w:rsidR="007357A3">
            <w:fldChar w:fldCharType="begin"/>
          </w:r>
          <w:r w:rsidR="007357A3">
            <w:instrText xml:space="preserve"> CITATION DrD13 \l 2057 </w:instrText>
          </w:r>
          <w:r w:rsidR="007357A3">
            <w:fldChar w:fldCharType="separate"/>
          </w:r>
          <w:r w:rsidR="006A1E56" w:rsidRPr="006A1E56">
            <w:rPr>
              <w:noProof/>
            </w:rPr>
            <w:t>(Dye, 2013)</w:t>
          </w:r>
          <w:r w:rsidR="007357A3">
            <w:fldChar w:fldCharType="end"/>
          </w:r>
        </w:sdtContent>
      </w:sdt>
      <w:r w:rsidR="00472D9B">
        <w:t xml:space="preserve">. </w:t>
      </w:r>
    </w:p>
    <w:p w:rsidR="00A23B06" w:rsidRDefault="00A23B06" w:rsidP="00A23B06">
      <w:pPr>
        <w:pStyle w:val="Heading1"/>
      </w:pPr>
      <w:bookmarkStart w:id="7" w:name="_Toc38993349"/>
      <w:r>
        <w:t>Experimental Method</w:t>
      </w:r>
      <w:bookmarkEnd w:id="7"/>
    </w:p>
    <w:p w:rsidR="00A23B06" w:rsidRDefault="00A23B06" w:rsidP="00A23B06">
      <w:r>
        <w:t>A tensile test</w:t>
      </w:r>
      <w:r w:rsidR="009F0272">
        <w:t xml:space="preserve"> </w:t>
      </w:r>
      <w:r>
        <w:t>provide</w:t>
      </w:r>
      <w:r w:rsidR="009F0272">
        <w:t>d</w:t>
      </w:r>
      <w:r>
        <w:t xml:space="preserve"> information on the tensile strength (Rm), yield strength (</w:t>
      </w:r>
      <w:proofErr w:type="spellStart"/>
      <w:r>
        <w:t>Rp</w:t>
      </w:r>
      <w:proofErr w:type="spellEnd"/>
      <w:r>
        <w:t xml:space="preserve"> 0.2) and </w:t>
      </w:r>
      <w:r w:rsidR="00E31683">
        <w:t>ductility</w:t>
      </w:r>
      <w:r>
        <w:t xml:space="preserve"> (A80) of the test material </w:t>
      </w:r>
      <w:sdt>
        <w:sdtPr>
          <w:id w:val="72098632"/>
          <w:citation/>
        </w:sdtPr>
        <w:sdtContent>
          <w:r>
            <w:fldChar w:fldCharType="begin"/>
          </w:r>
          <w:r>
            <w:instrText xml:space="preserve">CITATION NSa19 \l 2057 </w:instrText>
          </w:r>
          <w:r>
            <w:fldChar w:fldCharType="separate"/>
          </w:r>
          <w:r w:rsidR="006A1E56" w:rsidRPr="006A1E56">
            <w:rPr>
              <w:noProof/>
            </w:rPr>
            <w:t>(Mohammad, Jawaid; Mohamed, Thariq; Naheed, Saba, 2019)</w:t>
          </w:r>
          <w:r>
            <w:fldChar w:fldCharType="end"/>
          </w:r>
        </w:sdtContent>
      </w:sdt>
      <w:r>
        <w:t xml:space="preserve">. </w:t>
      </w:r>
    </w:p>
    <w:p w:rsidR="00A23B06" w:rsidRDefault="00A23B06" w:rsidP="00A23B06">
      <w:r>
        <w:t>The test pieces used were MS4 Spec</w:t>
      </w:r>
      <w:r w:rsidR="009F0272">
        <w:t>,</w:t>
      </w:r>
      <w:r>
        <w:t xml:space="preserve"> which is an ultra-low carbon steel consisting of 0.0011% carbon, </w:t>
      </w:r>
      <w:r w:rsidR="009F0272">
        <w:t>a</w:t>
      </w:r>
      <w:r>
        <w:t xml:space="preserve"> DC01 spec coil</w:t>
      </w:r>
      <w:r w:rsidR="009F0272">
        <w:t>,</w:t>
      </w:r>
      <w:r>
        <w:t xml:space="preserve"> which has a carbon content of 0.045%, HC380LA</w:t>
      </w:r>
      <w:r w:rsidR="009F0272">
        <w:t xml:space="preserve">, which </w:t>
      </w:r>
      <w:r>
        <w:t>has a carbon content of 0.056%</w:t>
      </w:r>
      <w:r w:rsidR="009F0272">
        <w:t>,</w:t>
      </w:r>
      <w:r>
        <w:t xml:space="preserve"> and S355JRC</w:t>
      </w:r>
      <w:r w:rsidR="009F0272">
        <w:t>,</w:t>
      </w:r>
      <w:r>
        <w:t xml:space="preserve"> which has a carbon content of 0.166%. These four test pieces have slightly increased carbon content all in the low to mid carbon region. </w:t>
      </w:r>
    </w:p>
    <w:p w:rsidR="00A23B06" w:rsidRDefault="00A23B06" w:rsidP="00A23B06">
      <w:r>
        <w:t>The test pieces were cut to a standardised size of 38mm</w:t>
      </w:r>
      <w:r w:rsidR="009F0272">
        <w:t xml:space="preserve"> x </w:t>
      </w:r>
      <w:r>
        <w:t>250mm, then machined using a CNC milling machine to achieve the ‘dog bone’ shape</w:t>
      </w:r>
      <w:r w:rsidR="009F0272">
        <w:t>,</w:t>
      </w:r>
      <w:r>
        <w:t xml:space="preserve"> before being tested on the Instron. </w:t>
      </w:r>
    </w:p>
    <w:p w:rsidR="00A23B06" w:rsidRDefault="00A23B06" w:rsidP="00A23B06">
      <w:r>
        <w:t xml:space="preserve">The test pieces were securely clamped at each end of the Instron and an increasing load was applied in a single linear direction. This pulled the test pieces apart until failure was achieved. From this, the amount of load applied and the amount of extension in the test piece was measured directly from the Instron and plotted on a stress/strain graph, with stress on the y axis and strain on the x axis. </w:t>
      </w:r>
    </w:p>
    <w:p w:rsidR="00871A80" w:rsidRDefault="00871A80" w:rsidP="008F697E"/>
    <w:p w:rsidR="00871A80" w:rsidRDefault="00871A80" w:rsidP="008F697E"/>
    <w:p w:rsidR="00871A80" w:rsidRDefault="00871A80" w:rsidP="008F697E"/>
    <w:p w:rsidR="00871A80" w:rsidRDefault="00871A80" w:rsidP="008F697E"/>
    <w:p w:rsidR="003A36F3" w:rsidRDefault="003A36F3" w:rsidP="003A36F3">
      <w:pPr>
        <w:pStyle w:val="Heading1"/>
      </w:pPr>
      <w:bookmarkStart w:id="8" w:name="_Toc38993350"/>
      <w:r>
        <w:lastRenderedPageBreak/>
        <w:t>Results</w:t>
      </w:r>
      <w:bookmarkEnd w:id="8"/>
      <w:r>
        <w:t xml:space="preserve"> </w:t>
      </w:r>
    </w:p>
    <w:p w:rsidR="003A36F3" w:rsidRPr="000B2B8F" w:rsidRDefault="001F766E" w:rsidP="003A36F3">
      <w:r>
        <w:t xml:space="preserve">Table 1 shows the results obtained through the tensile test. There is a clear rise in </w:t>
      </w:r>
      <w:r w:rsidR="00685C32">
        <w:t>both yield and tensile strength</w:t>
      </w:r>
      <w:r w:rsidR="009F0272">
        <w:t>,</w:t>
      </w:r>
      <w:r w:rsidR="00685C32">
        <w:t xml:space="preserve"> followed by a decrease in the ductility with the rise of carbon. </w:t>
      </w:r>
    </w:p>
    <w:tbl>
      <w:tblPr>
        <w:tblpPr w:leftFromText="180" w:rightFromText="180" w:vertAnchor="text" w:horzAnchor="page" w:tblpXSpec="center" w:tblpY="46"/>
        <w:tblW w:w="4815" w:type="dxa"/>
        <w:tblLook w:val="04A0" w:firstRow="1" w:lastRow="0" w:firstColumn="1" w:lastColumn="0" w:noHBand="0" w:noVBand="1"/>
      </w:tblPr>
      <w:tblGrid>
        <w:gridCol w:w="1600"/>
        <w:gridCol w:w="828"/>
        <w:gridCol w:w="1080"/>
        <w:gridCol w:w="844"/>
        <w:gridCol w:w="1250"/>
      </w:tblGrid>
      <w:tr w:rsidR="003A36F3" w:rsidRPr="00B87FAC" w:rsidTr="00810DFE">
        <w:trPr>
          <w:trHeight w:val="615"/>
        </w:trPr>
        <w:tc>
          <w:tcPr>
            <w:tcW w:w="1600" w:type="dxa"/>
            <w:tcBorders>
              <w:top w:val="single" w:sz="4" w:space="0" w:color="auto"/>
              <w:left w:val="single" w:sz="4" w:space="0" w:color="auto"/>
              <w:bottom w:val="nil"/>
              <w:right w:val="single" w:sz="4" w:space="0" w:color="auto"/>
            </w:tcBorders>
            <w:shd w:val="clear" w:color="auto" w:fill="auto"/>
            <w:vAlign w:val="center"/>
            <w:hideMark/>
          </w:tcPr>
          <w:p w:rsidR="003A36F3" w:rsidRPr="00B87FAC" w:rsidRDefault="003A36F3" w:rsidP="00A23B06">
            <w:pPr>
              <w:spacing w:after="0" w:line="240" w:lineRule="auto"/>
              <w:jc w:val="center"/>
              <w:rPr>
                <w:rFonts w:eastAsia="Times New Roman" w:cs="Arial"/>
                <w:b/>
                <w:color w:val="000000"/>
                <w:sz w:val="20"/>
                <w:szCs w:val="20"/>
                <w:lang w:eastAsia="en-GB"/>
              </w:rPr>
            </w:pPr>
            <w:r w:rsidRPr="00B87FAC">
              <w:rPr>
                <w:rFonts w:eastAsia="Times New Roman" w:cs="Arial"/>
                <w:b/>
                <w:color w:val="000000"/>
                <w:sz w:val="20"/>
                <w:szCs w:val="20"/>
                <w:lang w:eastAsia="en-GB"/>
              </w:rPr>
              <w:t>Sample ID</w:t>
            </w:r>
          </w:p>
        </w:tc>
        <w:tc>
          <w:tcPr>
            <w:tcW w:w="828" w:type="dxa"/>
            <w:tcBorders>
              <w:top w:val="single" w:sz="4" w:space="0" w:color="auto"/>
              <w:left w:val="nil"/>
              <w:bottom w:val="single" w:sz="4" w:space="0" w:color="auto"/>
              <w:right w:val="single" w:sz="4" w:space="0" w:color="auto"/>
            </w:tcBorders>
          </w:tcPr>
          <w:p w:rsidR="003A36F3" w:rsidRDefault="003A36F3" w:rsidP="00A23B06">
            <w:pPr>
              <w:spacing w:after="0" w:line="240" w:lineRule="auto"/>
              <w:jc w:val="center"/>
              <w:rPr>
                <w:rFonts w:eastAsia="Times New Roman" w:cs="Arial"/>
                <w:b/>
                <w:color w:val="000000"/>
                <w:sz w:val="20"/>
                <w:szCs w:val="20"/>
                <w:lang w:eastAsia="en-GB"/>
              </w:rPr>
            </w:pPr>
          </w:p>
          <w:p w:rsidR="003A36F3" w:rsidRDefault="003A36F3" w:rsidP="00A23B06">
            <w:pPr>
              <w:spacing w:after="0" w:line="240" w:lineRule="auto"/>
              <w:jc w:val="center"/>
              <w:rPr>
                <w:rFonts w:eastAsia="Times New Roman" w:cs="Arial"/>
                <w:b/>
                <w:color w:val="000000"/>
                <w:sz w:val="20"/>
                <w:szCs w:val="20"/>
                <w:lang w:eastAsia="en-GB"/>
              </w:rPr>
            </w:pPr>
            <w:r>
              <w:rPr>
                <w:rFonts w:eastAsia="Times New Roman" w:cs="Arial"/>
                <w:b/>
                <w:color w:val="000000"/>
                <w:sz w:val="20"/>
                <w:szCs w:val="20"/>
                <w:lang w:eastAsia="en-GB"/>
              </w:rPr>
              <w:t>C</w:t>
            </w:r>
          </w:p>
          <w:p w:rsidR="003A36F3" w:rsidRPr="00B87FAC" w:rsidRDefault="003A36F3" w:rsidP="00A23B06">
            <w:pPr>
              <w:spacing w:after="0" w:line="240" w:lineRule="auto"/>
              <w:jc w:val="center"/>
              <w:rPr>
                <w:rFonts w:eastAsia="Times New Roman" w:cs="Arial"/>
                <w:b/>
                <w:color w:val="000000"/>
                <w:sz w:val="20"/>
                <w:szCs w:val="20"/>
                <w:lang w:eastAsia="en-GB"/>
              </w:rPr>
            </w:pPr>
            <w:r>
              <w:rPr>
                <w:rFonts w:eastAsia="Times New Roman" w:cs="Arial"/>
                <w:b/>
                <w:color w:val="000000"/>
                <w:sz w:val="20"/>
                <w:szCs w:val="20"/>
                <w:lang w:eastAsia="en-GB"/>
              </w:rPr>
              <w:t>%</w:t>
            </w:r>
          </w:p>
        </w:tc>
        <w:tc>
          <w:tcPr>
            <w:tcW w:w="1080" w:type="dxa"/>
            <w:tcBorders>
              <w:top w:val="single" w:sz="4" w:space="0" w:color="auto"/>
              <w:left w:val="single" w:sz="4" w:space="0" w:color="auto"/>
              <w:bottom w:val="nil"/>
              <w:right w:val="single" w:sz="4" w:space="0" w:color="auto"/>
            </w:tcBorders>
            <w:shd w:val="clear" w:color="auto" w:fill="auto"/>
            <w:vAlign w:val="center"/>
            <w:hideMark/>
          </w:tcPr>
          <w:p w:rsidR="003A36F3" w:rsidRDefault="003A36F3" w:rsidP="00A23B06">
            <w:pPr>
              <w:spacing w:after="0" w:line="240" w:lineRule="auto"/>
              <w:jc w:val="center"/>
              <w:rPr>
                <w:rFonts w:eastAsia="Times New Roman" w:cs="Arial"/>
                <w:b/>
                <w:color w:val="000000"/>
                <w:sz w:val="20"/>
                <w:szCs w:val="20"/>
                <w:lang w:eastAsia="en-GB"/>
              </w:rPr>
            </w:pPr>
            <w:proofErr w:type="spellStart"/>
            <w:r w:rsidRPr="00B87FAC">
              <w:rPr>
                <w:rFonts w:eastAsia="Times New Roman" w:cs="Arial"/>
                <w:b/>
                <w:color w:val="000000"/>
                <w:sz w:val="20"/>
                <w:szCs w:val="20"/>
                <w:lang w:eastAsia="en-GB"/>
              </w:rPr>
              <w:t>Rp</w:t>
            </w:r>
            <w:proofErr w:type="spellEnd"/>
            <w:r w:rsidRPr="00B87FAC">
              <w:rPr>
                <w:rFonts w:eastAsia="Times New Roman" w:cs="Arial"/>
                <w:b/>
                <w:color w:val="000000"/>
                <w:sz w:val="20"/>
                <w:szCs w:val="20"/>
                <w:lang w:eastAsia="en-GB"/>
              </w:rPr>
              <w:t xml:space="preserve"> 0.2 </w:t>
            </w:r>
          </w:p>
          <w:p w:rsidR="003A36F3" w:rsidRDefault="003A36F3" w:rsidP="00A23B06">
            <w:pPr>
              <w:spacing w:after="0" w:line="240" w:lineRule="auto"/>
              <w:jc w:val="center"/>
              <w:rPr>
                <w:rFonts w:eastAsia="Times New Roman" w:cs="Arial"/>
                <w:b/>
                <w:color w:val="000000"/>
                <w:sz w:val="20"/>
                <w:szCs w:val="20"/>
                <w:lang w:eastAsia="en-GB"/>
              </w:rPr>
            </w:pPr>
            <w:r>
              <w:rPr>
                <w:rFonts w:eastAsia="Times New Roman" w:cs="Arial"/>
                <w:b/>
                <w:color w:val="000000"/>
                <w:sz w:val="20"/>
                <w:szCs w:val="20"/>
                <w:lang w:eastAsia="en-GB"/>
              </w:rPr>
              <w:t>MPa</w:t>
            </w:r>
          </w:p>
          <w:p w:rsidR="003A36F3" w:rsidRPr="00B87FAC" w:rsidRDefault="003A36F3" w:rsidP="00A23B06">
            <w:pPr>
              <w:spacing w:after="0" w:line="240" w:lineRule="auto"/>
              <w:jc w:val="center"/>
              <w:rPr>
                <w:rFonts w:eastAsia="Times New Roman" w:cs="Arial"/>
                <w:b/>
                <w:color w:val="000000"/>
                <w:sz w:val="20"/>
                <w:szCs w:val="20"/>
                <w:lang w:eastAsia="en-GB"/>
              </w:rPr>
            </w:pPr>
          </w:p>
        </w:tc>
        <w:tc>
          <w:tcPr>
            <w:tcW w:w="844" w:type="dxa"/>
            <w:tcBorders>
              <w:top w:val="single" w:sz="4" w:space="0" w:color="auto"/>
              <w:left w:val="nil"/>
              <w:bottom w:val="nil"/>
              <w:right w:val="single" w:sz="4" w:space="0" w:color="auto"/>
            </w:tcBorders>
            <w:shd w:val="clear" w:color="auto" w:fill="auto"/>
            <w:vAlign w:val="center"/>
            <w:hideMark/>
          </w:tcPr>
          <w:p w:rsidR="003A36F3" w:rsidRDefault="003A36F3" w:rsidP="00A23B06">
            <w:pPr>
              <w:spacing w:after="0" w:line="240" w:lineRule="auto"/>
              <w:jc w:val="center"/>
              <w:rPr>
                <w:rFonts w:eastAsia="Times New Roman" w:cs="Arial"/>
                <w:b/>
                <w:color w:val="000000"/>
                <w:sz w:val="20"/>
                <w:szCs w:val="20"/>
                <w:lang w:eastAsia="en-GB"/>
              </w:rPr>
            </w:pPr>
            <w:r w:rsidRPr="00B87FAC">
              <w:rPr>
                <w:rFonts w:eastAsia="Times New Roman" w:cs="Arial"/>
                <w:b/>
                <w:color w:val="000000"/>
                <w:sz w:val="20"/>
                <w:szCs w:val="20"/>
                <w:lang w:eastAsia="en-GB"/>
              </w:rPr>
              <w:t xml:space="preserve">Rm  </w:t>
            </w:r>
          </w:p>
          <w:p w:rsidR="003A36F3" w:rsidRDefault="003A36F3" w:rsidP="00A23B06">
            <w:pPr>
              <w:spacing w:after="0" w:line="240" w:lineRule="auto"/>
              <w:jc w:val="center"/>
              <w:rPr>
                <w:rFonts w:eastAsia="Times New Roman" w:cs="Arial"/>
                <w:b/>
                <w:color w:val="000000"/>
                <w:sz w:val="20"/>
                <w:szCs w:val="20"/>
                <w:lang w:eastAsia="en-GB"/>
              </w:rPr>
            </w:pPr>
            <w:r>
              <w:rPr>
                <w:rFonts w:eastAsia="Times New Roman" w:cs="Arial"/>
                <w:b/>
                <w:color w:val="000000"/>
                <w:sz w:val="20"/>
                <w:szCs w:val="20"/>
                <w:lang w:eastAsia="en-GB"/>
              </w:rPr>
              <w:t>MPa</w:t>
            </w:r>
            <w:r w:rsidRPr="00B87FAC">
              <w:rPr>
                <w:rFonts w:eastAsia="Times New Roman" w:cs="Arial"/>
                <w:b/>
                <w:color w:val="000000"/>
                <w:sz w:val="20"/>
                <w:szCs w:val="20"/>
                <w:vertAlign w:val="superscript"/>
                <w:lang w:eastAsia="en-GB"/>
              </w:rPr>
              <w:t xml:space="preserve"> </w:t>
            </w:r>
            <w:r w:rsidRPr="00B87FAC">
              <w:rPr>
                <w:rFonts w:eastAsia="Times New Roman" w:cs="Arial"/>
                <w:b/>
                <w:color w:val="000000"/>
                <w:sz w:val="20"/>
                <w:szCs w:val="20"/>
                <w:lang w:eastAsia="en-GB"/>
              </w:rPr>
              <w:t xml:space="preserve"> </w:t>
            </w:r>
          </w:p>
          <w:p w:rsidR="003A36F3" w:rsidRPr="00B87FAC" w:rsidRDefault="003A36F3" w:rsidP="00A23B06">
            <w:pPr>
              <w:spacing w:after="0" w:line="240" w:lineRule="auto"/>
              <w:jc w:val="center"/>
              <w:rPr>
                <w:rFonts w:eastAsia="Times New Roman" w:cs="Arial"/>
                <w:b/>
                <w:color w:val="000000"/>
                <w:sz w:val="20"/>
                <w:szCs w:val="20"/>
                <w:lang w:eastAsia="en-GB"/>
              </w:rPr>
            </w:pPr>
          </w:p>
        </w:tc>
        <w:tc>
          <w:tcPr>
            <w:tcW w:w="463" w:type="dxa"/>
            <w:tcBorders>
              <w:top w:val="single" w:sz="4" w:space="0" w:color="auto"/>
              <w:left w:val="nil"/>
              <w:bottom w:val="nil"/>
              <w:right w:val="single" w:sz="4" w:space="0" w:color="auto"/>
            </w:tcBorders>
            <w:shd w:val="clear" w:color="auto" w:fill="auto"/>
            <w:vAlign w:val="center"/>
            <w:hideMark/>
          </w:tcPr>
          <w:p w:rsidR="003A36F3" w:rsidRDefault="003A36F3" w:rsidP="00A23B06">
            <w:pPr>
              <w:spacing w:after="0" w:line="240" w:lineRule="auto"/>
              <w:jc w:val="center"/>
              <w:rPr>
                <w:rFonts w:eastAsia="Times New Roman" w:cs="Arial"/>
                <w:b/>
                <w:color w:val="000000"/>
                <w:sz w:val="20"/>
                <w:szCs w:val="20"/>
                <w:lang w:eastAsia="en-GB"/>
              </w:rPr>
            </w:pPr>
            <w:r w:rsidRPr="00B87FAC">
              <w:rPr>
                <w:rFonts w:eastAsia="Times New Roman" w:cs="Arial"/>
                <w:b/>
                <w:color w:val="000000"/>
                <w:sz w:val="20"/>
                <w:szCs w:val="20"/>
                <w:lang w:eastAsia="en-GB"/>
              </w:rPr>
              <w:t>A</w:t>
            </w:r>
            <w:r w:rsidRPr="00B87FAC">
              <w:rPr>
                <w:rFonts w:eastAsia="Times New Roman" w:cs="Arial"/>
                <w:b/>
                <w:color w:val="000000"/>
                <w:sz w:val="20"/>
                <w:szCs w:val="20"/>
                <w:vertAlign w:val="subscript"/>
                <w:lang w:eastAsia="en-GB"/>
              </w:rPr>
              <w:t xml:space="preserve">80 </w:t>
            </w:r>
            <w:r w:rsidRPr="00B87FAC">
              <w:rPr>
                <w:rFonts w:eastAsia="Times New Roman" w:cs="Arial"/>
                <w:b/>
                <w:color w:val="000000"/>
                <w:sz w:val="20"/>
                <w:szCs w:val="20"/>
                <w:lang w:eastAsia="en-GB"/>
              </w:rPr>
              <w:t xml:space="preserve"> % </w:t>
            </w:r>
          </w:p>
          <w:p w:rsidR="003A36F3" w:rsidRPr="00B87FAC" w:rsidRDefault="00810DFE" w:rsidP="00A23B06">
            <w:pPr>
              <w:spacing w:after="0" w:line="240" w:lineRule="auto"/>
              <w:jc w:val="center"/>
              <w:rPr>
                <w:rFonts w:eastAsia="Times New Roman" w:cs="Arial"/>
                <w:b/>
                <w:color w:val="000000"/>
                <w:sz w:val="20"/>
                <w:szCs w:val="20"/>
                <w:lang w:eastAsia="en-GB"/>
              </w:rPr>
            </w:pPr>
            <w:r>
              <w:rPr>
                <w:rFonts w:eastAsia="Times New Roman" w:cs="Arial"/>
                <w:b/>
                <w:color w:val="000000"/>
                <w:sz w:val="20"/>
                <w:szCs w:val="20"/>
                <w:lang w:eastAsia="en-GB"/>
              </w:rPr>
              <w:t xml:space="preserve">Elongation </w:t>
            </w:r>
            <w:r w:rsidR="003A36F3">
              <w:rPr>
                <w:rFonts w:eastAsia="Times New Roman" w:cs="Arial"/>
                <w:b/>
                <w:color w:val="000000"/>
                <w:sz w:val="20"/>
                <w:szCs w:val="20"/>
                <w:lang w:eastAsia="en-GB"/>
              </w:rPr>
              <w:t xml:space="preserve"> </w:t>
            </w:r>
          </w:p>
        </w:tc>
      </w:tr>
      <w:tr w:rsidR="003A36F3" w:rsidRPr="00B87FAC" w:rsidTr="00810DFE">
        <w:trPr>
          <w:trHeight w:val="285"/>
        </w:trPr>
        <w:tc>
          <w:tcPr>
            <w:tcW w:w="16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A36F3" w:rsidRPr="00B87FAC" w:rsidRDefault="003A36F3" w:rsidP="00A23B06">
            <w:pPr>
              <w:spacing w:after="0" w:line="240" w:lineRule="auto"/>
              <w:jc w:val="center"/>
              <w:rPr>
                <w:rFonts w:eastAsia="Times New Roman" w:cs="Arial"/>
                <w:color w:val="000000"/>
                <w:sz w:val="20"/>
                <w:szCs w:val="20"/>
                <w:lang w:eastAsia="en-GB"/>
              </w:rPr>
            </w:pPr>
            <w:r>
              <w:rPr>
                <w:rFonts w:eastAsia="Times New Roman" w:cs="Arial"/>
                <w:color w:val="000000"/>
                <w:sz w:val="20"/>
                <w:szCs w:val="20"/>
                <w:lang w:eastAsia="en-GB"/>
              </w:rPr>
              <w:t>MS4</w:t>
            </w:r>
          </w:p>
        </w:tc>
        <w:tc>
          <w:tcPr>
            <w:tcW w:w="828" w:type="dxa"/>
            <w:tcBorders>
              <w:top w:val="single" w:sz="4" w:space="0" w:color="auto"/>
              <w:left w:val="nil"/>
              <w:bottom w:val="single" w:sz="4" w:space="0" w:color="auto"/>
              <w:right w:val="single" w:sz="4" w:space="0" w:color="auto"/>
            </w:tcBorders>
          </w:tcPr>
          <w:p w:rsidR="003A36F3" w:rsidRDefault="003A36F3" w:rsidP="00A23B06">
            <w:pPr>
              <w:spacing w:after="0" w:line="240" w:lineRule="auto"/>
              <w:jc w:val="center"/>
              <w:rPr>
                <w:rFonts w:eastAsia="Times New Roman" w:cs="Arial"/>
                <w:color w:val="000000"/>
                <w:sz w:val="20"/>
                <w:szCs w:val="20"/>
                <w:lang w:eastAsia="en-GB"/>
              </w:rPr>
            </w:pPr>
            <w:r>
              <w:rPr>
                <w:rFonts w:eastAsia="Times New Roman" w:cs="Arial"/>
                <w:color w:val="000000"/>
                <w:sz w:val="20"/>
                <w:szCs w:val="20"/>
                <w:lang w:eastAsia="en-GB"/>
              </w:rPr>
              <w:t>0.0011</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3A36F3" w:rsidRPr="00B87FAC" w:rsidRDefault="003A36F3" w:rsidP="00A23B06">
            <w:pPr>
              <w:spacing w:after="0" w:line="240" w:lineRule="auto"/>
              <w:jc w:val="center"/>
              <w:rPr>
                <w:rFonts w:eastAsia="Times New Roman" w:cs="Arial"/>
                <w:color w:val="000000"/>
                <w:sz w:val="20"/>
                <w:szCs w:val="20"/>
                <w:lang w:eastAsia="en-GB"/>
              </w:rPr>
            </w:pPr>
            <w:r>
              <w:rPr>
                <w:rFonts w:eastAsia="Times New Roman" w:cs="Arial"/>
                <w:color w:val="000000"/>
                <w:sz w:val="20"/>
                <w:szCs w:val="20"/>
                <w:lang w:eastAsia="en-GB"/>
              </w:rPr>
              <w:t>142</w:t>
            </w:r>
          </w:p>
        </w:tc>
        <w:tc>
          <w:tcPr>
            <w:tcW w:w="844" w:type="dxa"/>
            <w:tcBorders>
              <w:top w:val="single" w:sz="4" w:space="0" w:color="auto"/>
              <w:left w:val="nil"/>
              <w:bottom w:val="single" w:sz="4" w:space="0" w:color="auto"/>
              <w:right w:val="single" w:sz="4" w:space="0" w:color="auto"/>
            </w:tcBorders>
            <w:shd w:val="clear" w:color="auto" w:fill="auto"/>
            <w:noWrap/>
            <w:vAlign w:val="center"/>
          </w:tcPr>
          <w:p w:rsidR="003A36F3" w:rsidRPr="00B87FAC" w:rsidRDefault="003A36F3" w:rsidP="00A23B06">
            <w:pPr>
              <w:spacing w:after="0" w:line="240" w:lineRule="auto"/>
              <w:jc w:val="center"/>
              <w:rPr>
                <w:rFonts w:eastAsia="Times New Roman" w:cs="Arial"/>
                <w:color w:val="000000"/>
                <w:sz w:val="20"/>
                <w:szCs w:val="20"/>
                <w:lang w:eastAsia="en-GB"/>
              </w:rPr>
            </w:pPr>
            <w:r>
              <w:rPr>
                <w:rFonts w:eastAsia="Times New Roman" w:cs="Arial"/>
                <w:color w:val="000000"/>
                <w:sz w:val="20"/>
                <w:szCs w:val="20"/>
                <w:lang w:eastAsia="en-GB"/>
              </w:rPr>
              <w:t>283</w:t>
            </w:r>
          </w:p>
        </w:tc>
        <w:tc>
          <w:tcPr>
            <w:tcW w:w="463" w:type="dxa"/>
            <w:tcBorders>
              <w:top w:val="single" w:sz="4" w:space="0" w:color="auto"/>
              <w:left w:val="nil"/>
              <w:bottom w:val="single" w:sz="4" w:space="0" w:color="auto"/>
              <w:right w:val="single" w:sz="4" w:space="0" w:color="auto"/>
            </w:tcBorders>
            <w:shd w:val="clear" w:color="auto" w:fill="auto"/>
            <w:noWrap/>
            <w:vAlign w:val="center"/>
          </w:tcPr>
          <w:p w:rsidR="003A36F3" w:rsidRPr="00B87FAC" w:rsidRDefault="003A36F3" w:rsidP="00A23B06">
            <w:pPr>
              <w:spacing w:after="0" w:line="240" w:lineRule="auto"/>
              <w:jc w:val="center"/>
              <w:rPr>
                <w:rFonts w:eastAsia="Times New Roman" w:cs="Arial"/>
                <w:color w:val="000000"/>
                <w:sz w:val="20"/>
                <w:szCs w:val="20"/>
                <w:lang w:eastAsia="en-GB"/>
              </w:rPr>
            </w:pPr>
            <w:r>
              <w:rPr>
                <w:rFonts w:eastAsia="Times New Roman" w:cs="Arial"/>
                <w:color w:val="000000"/>
                <w:sz w:val="20"/>
                <w:szCs w:val="20"/>
                <w:lang w:eastAsia="en-GB"/>
              </w:rPr>
              <w:t>46.5</w:t>
            </w:r>
          </w:p>
        </w:tc>
      </w:tr>
      <w:tr w:rsidR="003A36F3" w:rsidRPr="00B87FAC" w:rsidTr="00810DFE">
        <w:trPr>
          <w:trHeight w:val="285"/>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3A36F3" w:rsidRPr="00B87FAC" w:rsidRDefault="003A36F3" w:rsidP="00A23B06">
            <w:pPr>
              <w:spacing w:after="0" w:line="240" w:lineRule="auto"/>
              <w:jc w:val="center"/>
              <w:rPr>
                <w:rFonts w:eastAsia="Times New Roman" w:cs="Arial"/>
                <w:color w:val="000000"/>
                <w:sz w:val="20"/>
                <w:szCs w:val="20"/>
                <w:lang w:eastAsia="en-GB"/>
              </w:rPr>
            </w:pPr>
            <w:r>
              <w:rPr>
                <w:rFonts w:eastAsia="Times New Roman" w:cs="Arial"/>
                <w:color w:val="000000"/>
                <w:sz w:val="20"/>
                <w:szCs w:val="20"/>
                <w:lang w:eastAsia="en-GB"/>
              </w:rPr>
              <w:t>DC01</w:t>
            </w:r>
          </w:p>
        </w:tc>
        <w:tc>
          <w:tcPr>
            <w:tcW w:w="828" w:type="dxa"/>
            <w:tcBorders>
              <w:top w:val="single" w:sz="4" w:space="0" w:color="auto"/>
              <w:left w:val="nil"/>
              <w:bottom w:val="single" w:sz="4" w:space="0" w:color="auto"/>
              <w:right w:val="single" w:sz="4" w:space="0" w:color="auto"/>
            </w:tcBorders>
          </w:tcPr>
          <w:p w:rsidR="003A36F3" w:rsidRDefault="003A36F3" w:rsidP="00A23B06">
            <w:pPr>
              <w:spacing w:after="0" w:line="240" w:lineRule="auto"/>
              <w:jc w:val="center"/>
              <w:rPr>
                <w:rFonts w:eastAsia="Times New Roman" w:cs="Arial"/>
                <w:color w:val="000000"/>
                <w:sz w:val="20"/>
                <w:szCs w:val="20"/>
                <w:lang w:eastAsia="en-GB"/>
              </w:rPr>
            </w:pPr>
            <w:r>
              <w:rPr>
                <w:rFonts w:eastAsia="Times New Roman" w:cs="Arial"/>
                <w:color w:val="000000"/>
                <w:sz w:val="20"/>
                <w:szCs w:val="20"/>
                <w:lang w:eastAsia="en-GB"/>
              </w:rPr>
              <w:t>0.0450</w:t>
            </w:r>
          </w:p>
        </w:tc>
        <w:tc>
          <w:tcPr>
            <w:tcW w:w="1080" w:type="dxa"/>
            <w:tcBorders>
              <w:top w:val="nil"/>
              <w:left w:val="single" w:sz="4" w:space="0" w:color="auto"/>
              <w:bottom w:val="single" w:sz="4" w:space="0" w:color="auto"/>
              <w:right w:val="single" w:sz="4" w:space="0" w:color="auto"/>
            </w:tcBorders>
            <w:shd w:val="clear" w:color="auto" w:fill="auto"/>
            <w:noWrap/>
            <w:vAlign w:val="center"/>
          </w:tcPr>
          <w:p w:rsidR="003A36F3" w:rsidRPr="00B87FAC" w:rsidRDefault="003A36F3" w:rsidP="00A23B06">
            <w:pPr>
              <w:spacing w:after="0" w:line="240" w:lineRule="auto"/>
              <w:jc w:val="center"/>
              <w:rPr>
                <w:rFonts w:eastAsia="Times New Roman" w:cs="Arial"/>
                <w:color w:val="000000"/>
                <w:sz w:val="20"/>
                <w:szCs w:val="20"/>
                <w:lang w:eastAsia="en-GB"/>
              </w:rPr>
            </w:pPr>
            <w:r>
              <w:rPr>
                <w:rFonts w:eastAsia="Times New Roman" w:cs="Arial"/>
                <w:color w:val="000000"/>
                <w:sz w:val="20"/>
                <w:szCs w:val="20"/>
                <w:lang w:eastAsia="en-GB"/>
              </w:rPr>
              <w:t>213</w:t>
            </w:r>
          </w:p>
        </w:tc>
        <w:tc>
          <w:tcPr>
            <w:tcW w:w="844" w:type="dxa"/>
            <w:tcBorders>
              <w:top w:val="nil"/>
              <w:left w:val="nil"/>
              <w:bottom w:val="single" w:sz="4" w:space="0" w:color="auto"/>
              <w:right w:val="single" w:sz="4" w:space="0" w:color="auto"/>
            </w:tcBorders>
            <w:shd w:val="clear" w:color="auto" w:fill="auto"/>
            <w:noWrap/>
            <w:vAlign w:val="center"/>
          </w:tcPr>
          <w:p w:rsidR="003A36F3" w:rsidRPr="00B87FAC" w:rsidRDefault="003A36F3" w:rsidP="00A23B06">
            <w:pPr>
              <w:spacing w:after="0" w:line="240" w:lineRule="auto"/>
              <w:jc w:val="center"/>
              <w:rPr>
                <w:rFonts w:eastAsia="Times New Roman" w:cs="Arial"/>
                <w:color w:val="000000"/>
                <w:sz w:val="20"/>
                <w:szCs w:val="20"/>
                <w:lang w:eastAsia="en-GB"/>
              </w:rPr>
            </w:pPr>
            <w:r>
              <w:rPr>
                <w:rFonts w:eastAsia="Times New Roman" w:cs="Arial"/>
                <w:color w:val="000000"/>
                <w:sz w:val="20"/>
                <w:szCs w:val="20"/>
                <w:lang w:eastAsia="en-GB"/>
              </w:rPr>
              <w:t>345</w:t>
            </w:r>
          </w:p>
        </w:tc>
        <w:tc>
          <w:tcPr>
            <w:tcW w:w="463" w:type="dxa"/>
            <w:tcBorders>
              <w:top w:val="nil"/>
              <w:left w:val="nil"/>
              <w:bottom w:val="single" w:sz="4" w:space="0" w:color="auto"/>
              <w:right w:val="single" w:sz="4" w:space="0" w:color="auto"/>
            </w:tcBorders>
            <w:shd w:val="clear" w:color="auto" w:fill="auto"/>
            <w:noWrap/>
            <w:vAlign w:val="center"/>
          </w:tcPr>
          <w:p w:rsidR="003A36F3" w:rsidRPr="00B87FAC" w:rsidRDefault="003A36F3" w:rsidP="00A23B06">
            <w:pPr>
              <w:spacing w:after="0" w:line="240" w:lineRule="auto"/>
              <w:jc w:val="center"/>
              <w:rPr>
                <w:rFonts w:eastAsia="Times New Roman" w:cs="Arial"/>
                <w:color w:val="000000"/>
                <w:sz w:val="20"/>
                <w:szCs w:val="20"/>
                <w:lang w:eastAsia="en-GB"/>
              </w:rPr>
            </w:pPr>
            <w:r>
              <w:rPr>
                <w:rFonts w:eastAsia="Times New Roman" w:cs="Arial"/>
                <w:color w:val="000000"/>
                <w:sz w:val="20"/>
                <w:szCs w:val="20"/>
                <w:lang w:eastAsia="en-GB"/>
              </w:rPr>
              <w:t>39.2</w:t>
            </w:r>
          </w:p>
        </w:tc>
      </w:tr>
      <w:tr w:rsidR="003A36F3" w:rsidRPr="00B87FAC" w:rsidTr="00810DFE">
        <w:trPr>
          <w:trHeight w:val="285"/>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3A36F3" w:rsidRPr="00B87FAC" w:rsidRDefault="003A36F3" w:rsidP="00A23B06">
            <w:pPr>
              <w:spacing w:after="0" w:line="240" w:lineRule="auto"/>
              <w:jc w:val="center"/>
              <w:rPr>
                <w:rFonts w:eastAsia="Times New Roman" w:cs="Arial"/>
                <w:color w:val="000000"/>
                <w:sz w:val="20"/>
                <w:szCs w:val="20"/>
                <w:lang w:eastAsia="en-GB"/>
              </w:rPr>
            </w:pPr>
            <w:r>
              <w:rPr>
                <w:rFonts w:eastAsia="Times New Roman" w:cs="Arial"/>
                <w:color w:val="000000"/>
                <w:sz w:val="20"/>
                <w:szCs w:val="20"/>
                <w:lang w:eastAsia="en-GB"/>
              </w:rPr>
              <w:t>HC380LA</w:t>
            </w:r>
          </w:p>
        </w:tc>
        <w:tc>
          <w:tcPr>
            <w:tcW w:w="828" w:type="dxa"/>
            <w:tcBorders>
              <w:top w:val="single" w:sz="4" w:space="0" w:color="auto"/>
              <w:left w:val="nil"/>
              <w:bottom w:val="single" w:sz="4" w:space="0" w:color="auto"/>
              <w:right w:val="single" w:sz="4" w:space="0" w:color="auto"/>
            </w:tcBorders>
          </w:tcPr>
          <w:p w:rsidR="003A36F3" w:rsidRDefault="003A36F3" w:rsidP="00A23B06">
            <w:pPr>
              <w:spacing w:after="0" w:line="240" w:lineRule="auto"/>
              <w:jc w:val="center"/>
              <w:rPr>
                <w:rFonts w:eastAsia="Times New Roman" w:cs="Arial"/>
                <w:color w:val="000000"/>
                <w:sz w:val="20"/>
                <w:szCs w:val="20"/>
                <w:lang w:eastAsia="en-GB"/>
              </w:rPr>
            </w:pPr>
            <w:r>
              <w:rPr>
                <w:rFonts w:eastAsia="Times New Roman" w:cs="Arial"/>
                <w:color w:val="000000"/>
                <w:sz w:val="20"/>
                <w:szCs w:val="20"/>
                <w:lang w:eastAsia="en-GB"/>
              </w:rPr>
              <w:t>0.0560</w:t>
            </w:r>
          </w:p>
        </w:tc>
        <w:tc>
          <w:tcPr>
            <w:tcW w:w="1080" w:type="dxa"/>
            <w:tcBorders>
              <w:top w:val="nil"/>
              <w:left w:val="single" w:sz="4" w:space="0" w:color="auto"/>
              <w:bottom w:val="single" w:sz="4" w:space="0" w:color="auto"/>
              <w:right w:val="single" w:sz="4" w:space="0" w:color="auto"/>
            </w:tcBorders>
            <w:shd w:val="clear" w:color="auto" w:fill="auto"/>
            <w:noWrap/>
            <w:vAlign w:val="center"/>
          </w:tcPr>
          <w:p w:rsidR="003A36F3" w:rsidRPr="00B87FAC" w:rsidRDefault="003A36F3" w:rsidP="00A23B06">
            <w:pPr>
              <w:spacing w:after="0" w:line="240" w:lineRule="auto"/>
              <w:jc w:val="center"/>
              <w:rPr>
                <w:rFonts w:eastAsia="Times New Roman" w:cs="Arial"/>
                <w:color w:val="000000"/>
                <w:sz w:val="20"/>
                <w:szCs w:val="20"/>
                <w:lang w:eastAsia="en-GB"/>
              </w:rPr>
            </w:pPr>
            <w:r>
              <w:rPr>
                <w:rFonts w:eastAsia="Times New Roman" w:cs="Arial"/>
                <w:color w:val="000000"/>
                <w:sz w:val="20"/>
                <w:szCs w:val="20"/>
                <w:lang w:eastAsia="en-GB"/>
              </w:rPr>
              <w:t>413</w:t>
            </w:r>
          </w:p>
        </w:tc>
        <w:tc>
          <w:tcPr>
            <w:tcW w:w="844" w:type="dxa"/>
            <w:tcBorders>
              <w:top w:val="nil"/>
              <w:left w:val="nil"/>
              <w:bottom w:val="single" w:sz="4" w:space="0" w:color="auto"/>
              <w:right w:val="single" w:sz="4" w:space="0" w:color="auto"/>
            </w:tcBorders>
            <w:shd w:val="clear" w:color="auto" w:fill="auto"/>
            <w:noWrap/>
            <w:vAlign w:val="center"/>
          </w:tcPr>
          <w:p w:rsidR="003A36F3" w:rsidRPr="00B87FAC" w:rsidRDefault="003A36F3" w:rsidP="00A23B06">
            <w:pPr>
              <w:spacing w:after="0" w:line="240" w:lineRule="auto"/>
              <w:jc w:val="center"/>
              <w:rPr>
                <w:rFonts w:eastAsia="Times New Roman" w:cs="Arial"/>
                <w:color w:val="000000"/>
                <w:sz w:val="20"/>
                <w:szCs w:val="20"/>
                <w:lang w:eastAsia="en-GB"/>
              </w:rPr>
            </w:pPr>
            <w:r>
              <w:rPr>
                <w:rFonts w:eastAsia="Times New Roman" w:cs="Arial"/>
                <w:color w:val="000000"/>
                <w:sz w:val="20"/>
                <w:szCs w:val="20"/>
                <w:lang w:eastAsia="en-GB"/>
              </w:rPr>
              <w:t>521</w:t>
            </w:r>
          </w:p>
        </w:tc>
        <w:tc>
          <w:tcPr>
            <w:tcW w:w="463" w:type="dxa"/>
            <w:tcBorders>
              <w:top w:val="nil"/>
              <w:left w:val="nil"/>
              <w:bottom w:val="single" w:sz="4" w:space="0" w:color="auto"/>
              <w:right w:val="single" w:sz="4" w:space="0" w:color="auto"/>
            </w:tcBorders>
            <w:shd w:val="clear" w:color="auto" w:fill="auto"/>
            <w:noWrap/>
            <w:vAlign w:val="center"/>
          </w:tcPr>
          <w:p w:rsidR="003A36F3" w:rsidRPr="00B87FAC" w:rsidRDefault="003A36F3" w:rsidP="00A23B06">
            <w:pPr>
              <w:spacing w:after="0" w:line="240" w:lineRule="auto"/>
              <w:jc w:val="center"/>
              <w:rPr>
                <w:rFonts w:eastAsia="Times New Roman" w:cs="Arial"/>
                <w:color w:val="000000"/>
                <w:sz w:val="20"/>
                <w:szCs w:val="20"/>
                <w:lang w:eastAsia="en-GB"/>
              </w:rPr>
            </w:pPr>
            <w:r>
              <w:rPr>
                <w:rFonts w:eastAsia="Times New Roman" w:cs="Arial"/>
                <w:color w:val="000000"/>
                <w:sz w:val="20"/>
                <w:szCs w:val="20"/>
                <w:lang w:eastAsia="en-GB"/>
              </w:rPr>
              <w:t>19</w:t>
            </w:r>
          </w:p>
        </w:tc>
      </w:tr>
      <w:tr w:rsidR="003A36F3" w:rsidRPr="00B87FAC" w:rsidTr="00810DFE">
        <w:trPr>
          <w:trHeight w:val="285"/>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3A36F3" w:rsidRPr="00B87FAC" w:rsidRDefault="003A36F3" w:rsidP="00A23B06">
            <w:pPr>
              <w:spacing w:after="0" w:line="240" w:lineRule="auto"/>
              <w:jc w:val="center"/>
              <w:rPr>
                <w:rFonts w:eastAsia="Times New Roman" w:cs="Arial"/>
                <w:color w:val="000000"/>
                <w:sz w:val="20"/>
                <w:szCs w:val="20"/>
                <w:lang w:eastAsia="en-GB"/>
              </w:rPr>
            </w:pPr>
            <w:r>
              <w:rPr>
                <w:rFonts w:eastAsia="Times New Roman" w:cs="Arial"/>
                <w:color w:val="000000"/>
                <w:sz w:val="20"/>
                <w:szCs w:val="20"/>
                <w:lang w:eastAsia="en-GB"/>
              </w:rPr>
              <w:t>S355JRC</w:t>
            </w:r>
          </w:p>
        </w:tc>
        <w:tc>
          <w:tcPr>
            <w:tcW w:w="828" w:type="dxa"/>
            <w:tcBorders>
              <w:top w:val="single" w:sz="4" w:space="0" w:color="auto"/>
              <w:left w:val="nil"/>
              <w:bottom w:val="single" w:sz="4" w:space="0" w:color="auto"/>
              <w:right w:val="single" w:sz="4" w:space="0" w:color="auto"/>
            </w:tcBorders>
          </w:tcPr>
          <w:p w:rsidR="003A36F3" w:rsidRDefault="003A36F3" w:rsidP="00A23B06">
            <w:pPr>
              <w:spacing w:after="0" w:line="240" w:lineRule="auto"/>
              <w:jc w:val="center"/>
              <w:rPr>
                <w:rFonts w:eastAsia="Times New Roman" w:cs="Arial"/>
                <w:color w:val="000000"/>
                <w:sz w:val="20"/>
                <w:szCs w:val="20"/>
                <w:lang w:eastAsia="en-GB"/>
              </w:rPr>
            </w:pPr>
            <w:r>
              <w:rPr>
                <w:rFonts w:eastAsia="Times New Roman" w:cs="Arial"/>
                <w:color w:val="000000"/>
                <w:sz w:val="20"/>
                <w:szCs w:val="20"/>
                <w:lang w:eastAsia="en-GB"/>
              </w:rPr>
              <w:t>0.1660</w:t>
            </w:r>
          </w:p>
        </w:tc>
        <w:tc>
          <w:tcPr>
            <w:tcW w:w="1080" w:type="dxa"/>
            <w:tcBorders>
              <w:top w:val="nil"/>
              <w:left w:val="single" w:sz="4" w:space="0" w:color="auto"/>
              <w:bottom w:val="single" w:sz="4" w:space="0" w:color="auto"/>
              <w:right w:val="single" w:sz="4" w:space="0" w:color="auto"/>
            </w:tcBorders>
            <w:shd w:val="clear" w:color="auto" w:fill="auto"/>
            <w:noWrap/>
            <w:vAlign w:val="center"/>
          </w:tcPr>
          <w:p w:rsidR="003A36F3" w:rsidRPr="00B87FAC" w:rsidRDefault="003A36F3" w:rsidP="00A23B06">
            <w:pPr>
              <w:spacing w:after="0" w:line="240" w:lineRule="auto"/>
              <w:jc w:val="center"/>
              <w:rPr>
                <w:rFonts w:eastAsia="Times New Roman" w:cs="Arial"/>
                <w:color w:val="000000"/>
                <w:sz w:val="20"/>
                <w:szCs w:val="20"/>
                <w:lang w:eastAsia="en-GB"/>
              </w:rPr>
            </w:pPr>
            <w:r>
              <w:rPr>
                <w:rFonts w:eastAsia="Times New Roman" w:cs="Arial"/>
                <w:color w:val="000000"/>
                <w:sz w:val="20"/>
                <w:szCs w:val="20"/>
                <w:lang w:eastAsia="en-GB"/>
              </w:rPr>
              <w:t>446</w:t>
            </w:r>
          </w:p>
        </w:tc>
        <w:tc>
          <w:tcPr>
            <w:tcW w:w="844" w:type="dxa"/>
            <w:tcBorders>
              <w:top w:val="nil"/>
              <w:left w:val="nil"/>
              <w:bottom w:val="single" w:sz="4" w:space="0" w:color="auto"/>
              <w:right w:val="single" w:sz="4" w:space="0" w:color="auto"/>
            </w:tcBorders>
            <w:shd w:val="clear" w:color="auto" w:fill="auto"/>
            <w:noWrap/>
            <w:vAlign w:val="center"/>
          </w:tcPr>
          <w:p w:rsidR="003A36F3" w:rsidRPr="00B87FAC" w:rsidRDefault="003A36F3" w:rsidP="00A23B06">
            <w:pPr>
              <w:spacing w:after="0" w:line="240" w:lineRule="auto"/>
              <w:jc w:val="center"/>
              <w:rPr>
                <w:rFonts w:eastAsia="Times New Roman" w:cs="Arial"/>
                <w:color w:val="000000"/>
                <w:sz w:val="20"/>
                <w:szCs w:val="20"/>
                <w:lang w:eastAsia="en-GB"/>
              </w:rPr>
            </w:pPr>
            <w:r>
              <w:rPr>
                <w:rFonts w:eastAsia="Times New Roman" w:cs="Arial"/>
                <w:color w:val="000000"/>
                <w:sz w:val="20"/>
                <w:szCs w:val="20"/>
                <w:lang w:eastAsia="en-GB"/>
              </w:rPr>
              <w:t>578</w:t>
            </w:r>
          </w:p>
        </w:tc>
        <w:tc>
          <w:tcPr>
            <w:tcW w:w="463" w:type="dxa"/>
            <w:tcBorders>
              <w:top w:val="nil"/>
              <w:left w:val="nil"/>
              <w:bottom w:val="single" w:sz="4" w:space="0" w:color="auto"/>
              <w:right w:val="single" w:sz="4" w:space="0" w:color="auto"/>
            </w:tcBorders>
            <w:shd w:val="clear" w:color="auto" w:fill="auto"/>
            <w:noWrap/>
            <w:vAlign w:val="center"/>
          </w:tcPr>
          <w:p w:rsidR="003A36F3" w:rsidRPr="00B87FAC" w:rsidRDefault="003A36F3" w:rsidP="00A23B06">
            <w:pPr>
              <w:spacing w:after="0" w:line="240" w:lineRule="auto"/>
              <w:jc w:val="center"/>
              <w:rPr>
                <w:rFonts w:eastAsia="Times New Roman" w:cs="Arial"/>
                <w:color w:val="000000"/>
                <w:sz w:val="20"/>
                <w:szCs w:val="20"/>
                <w:lang w:eastAsia="en-GB"/>
              </w:rPr>
            </w:pPr>
            <w:r>
              <w:rPr>
                <w:rFonts w:eastAsia="Times New Roman" w:cs="Arial"/>
                <w:color w:val="000000"/>
                <w:sz w:val="20"/>
                <w:szCs w:val="20"/>
                <w:lang w:eastAsia="en-GB"/>
              </w:rPr>
              <w:t>16.0</w:t>
            </w:r>
          </w:p>
        </w:tc>
      </w:tr>
    </w:tbl>
    <w:p w:rsidR="003A36F3" w:rsidRDefault="003A36F3" w:rsidP="003A36F3"/>
    <w:p w:rsidR="003A36F3" w:rsidRDefault="003A36F3" w:rsidP="003A36F3"/>
    <w:p w:rsidR="003A36F3" w:rsidRDefault="003A36F3" w:rsidP="003A36F3">
      <w:pPr>
        <w:tabs>
          <w:tab w:val="left" w:pos="5820"/>
        </w:tabs>
        <w:jc w:val="center"/>
      </w:pPr>
    </w:p>
    <w:p w:rsidR="003A36F3" w:rsidRDefault="003A36F3" w:rsidP="003A36F3"/>
    <w:p w:rsidR="003A36F3" w:rsidRDefault="003A36F3" w:rsidP="003A36F3"/>
    <w:p w:rsidR="003A36F3" w:rsidRDefault="003A36F3" w:rsidP="003A36F3">
      <w:pPr>
        <w:jc w:val="center"/>
        <w:rPr>
          <w:b/>
          <w:bCs/>
          <w:sz w:val="20"/>
          <w:szCs w:val="20"/>
        </w:rPr>
      </w:pPr>
      <w:r w:rsidRPr="00E8123B">
        <w:rPr>
          <w:b/>
          <w:bCs/>
          <w:sz w:val="20"/>
          <w:szCs w:val="20"/>
        </w:rPr>
        <w:t xml:space="preserve">Table </w:t>
      </w:r>
      <w:r w:rsidR="001F766E">
        <w:rPr>
          <w:b/>
          <w:bCs/>
          <w:sz w:val="20"/>
          <w:szCs w:val="20"/>
        </w:rPr>
        <w:t>1</w:t>
      </w:r>
      <w:r w:rsidRPr="00E8123B">
        <w:rPr>
          <w:b/>
          <w:bCs/>
          <w:sz w:val="20"/>
          <w:szCs w:val="20"/>
        </w:rPr>
        <w:t>: Table of results displaying the ID, % Carbon, yield strength, tensile strength and elongation</w:t>
      </w:r>
      <w:r>
        <w:rPr>
          <w:b/>
          <w:bCs/>
          <w:sz w:val="20"/>
          <w:szCs w:val="20"/>
        </w:rPr>
        <w:t xml:space="preserve"> of each material.</w:t>
      </w:r>
    </w:p>
    <w:p w:rsidR="001F766E" w:rsidRDefault="001F766E" w:rsidP="003A36F3">
      <w:pPr>
        <w:jc w:val="center"/>
        <w:rPr>
          <w:b/>
          <w:bCs/>
          <w:sz w:val="20"/>
          <w:szCs w:val="20"/>
        </w:rPr>
      </w:pPr>
    </w:p>
    <w:p w:rsidR="00B401D7" w:rsidRDefault="00D74034" w:rsidP="00B401D7">
      <w:bookmarkStart w:id="9" w:name="_Hlk38272823"/>
      <w:r>
        <w:t xml:space="preserve">The MS4 is </w:t>
      </w:r>
      <w:r w:rsidR="009F0272">
        <w:t xml:space="preserve">produced at </w:t>
      </w:r>
      <w:r>
        <w:t>JLR specification</w:t>
      </w:r>
      <w:r w:rsidR="009F0272">
        <w:t xml:space="preserve"> and </w:t>
      </w:r>
      <w:r>
        <w:t>below is a table of the chemical composition</w:t>
      </w:r>
      <w:r w:rsidR="0051142D">
        <w:t>;</w:t>
      </w:r>
    </w:p>
    <w:tbl>
      <w:tblPr>
        <w:tblStyle w:val="TableGrid"/>
        <w:tblW w:w="9072" w:type="dxa"/>
        <w:tblInd w:w="-5" w:type="dxa"/>
        <w:tblLook w:val="04A0" w:firstRow="1" w:lastRow="0" w:firstColumn="1" w:lastColumn="0" w:noHBand="0" w:noVBand="1"/>
      </w:tblPr>
      <w:tblGrid>
        <w:gridCol w:w="1099"/>
        <w:gridCol w:w="1243"/>
        <w:gridCol w:w="1241"/>
        <w:gridCol w:w="1048"/>
        <w:gridCol w:w="1045"/>
        <w:gridCol w:w="924"/>
        <w:gridCol w:w="1048"/>
        <w:gridCol w:w="1424"/>
      </w:tblGrid>
      <w:tr w:rsidR="00E8123B" w:rsidRPr="00B62EA0" w:rsidTr="00E8123B">
        <w:trPr>
          <w:trHeight w:val="266"/>
        </w:trPr>
        <w:tc>
          <w:tcPr>
            <w:tcW w:w="9072" w:type="dxa"/>
            <w:gridSpan w:val="8"/>
            <w:vAlign w:val="center"/>
          </w:tcPr>
          <w:p w:rsidR="00E8123B" w:rsidRPr="00B62EA0" w:rsidRDefault="00E8123B" w:rsidP="00CD694D">
            <w:pPr>
              <w:jc w:val="center"/>
              <w:rPr>
                <w:b/>
              </w:rPr>
            </w:pPr>
            <w:r>
              <w:t xml:space="preserve">Chemical Composition in </w:t>
            </w:r>
            <w:proofErr w:type="spellStart"/>
            <w:r>
              <w:t>Wt</w:t>
            </w:r>
            <w:proofErr w:type="spellEnd"/>
            <w:r>
              <w:t>%</w:t>
            </w:r>
          </w:p>
        </w:tc>
      </w:tr>
      <w:tr w:rsidR="00E8123B" w:rsidRPr="00B62EA0" w:rsidTr="00E8123B">
        <w:trPr>
          <w:trHeight w:val="250"/>
        </w:trPr>
        <w:tc>
          <w:tcPr>
            <w:tcW w:w="1099" w:type="dxa"/>
            <w:vAlign w:val="center"/>
          </w:tcPr>
          <w:p w:rsidR="00E8123B" w:rsidRPr="00B62EA0" w:rsidRDefault="00E8123B" w:rsidP="00CD694D">
            <w:pPr>
              <w:jc w:val="center"/>
              <w:rPr>
                <w:b/>
              </w:rPr>
            </w:pPr>
            <w:r>
              <w:rPr>
                <w:b/>
              </w:rPr>
              <w:t>ID</w:t>
            </w:r>
          </w:p>
        </w:tc>
        <w:tc>
          <w:tcPr>
            <w:tcW w:w="1243" w:type="dxa"/>
            <w:vAlign w:val="center"/>
          </w:tcPr>
          <w:p w:rsidR="00E8123B" w:rsidRPr="00B62EA0" w:rsidRDefault="00E8123B" w:rsidP="00CD694D">
            <w:pPr>
              <w:jc w:val="center"/>
              <w:rPr>
                <w:b/>
              </w:rPr>
            </w:pPr>
            <w:r w:rsidRPr="00B62EA0">
              <w:rPr>
                <w:b/>
              </w:rPr>
              <w:t xml:space="preserve">C </w:t>
            </w:r>
          </w:p>
        </w:tc>
        <w:tc>
          <w:tcPr>
            <w:tcW w:w="1241" w:type="dxa"/>
            <w:vAlign w:val="center"/>
          </w:tcPr>
          <w:p w:rsidR="00E8123B" w:rsidRPr="00B62EA0" w:rsidRDefault="00E8123B" w:rsidP="00CD694D">
            <w:pPr>
              <w:jc w:val="center"/>
              <w:rPr>
                <w:b/>
              </w:rPr>
            </w:pPr>
            <w:r w:rsidRPr="00B62EA0">
              <w:rPr>
                <w:b/>
              </w:rPr>
              <w:t>N</w:t>
            </w:r>
            <w:r>
              <w:rPr>
                <w:b/>
              </w:rPr>
              <w:t>i</w:t>
            </w:r>
          </w:p>
        </w:tc>
        <w:tc>
          <w:tcPr>
            <w:tcW w:w="1048" w:type="dxa"/>
            <w:vAlign w:val="center"/>
          </w:tcPr>
          <w:p w:rsidR="00E8123B" w:rsidRPr="00B62EA0" w:rsidRDefault="00E8123B" w:rsidP="00CD694D">
            <w:pPr>
              <w:jc w:val="center"/>
              <w:rPr>
                <w:b/>
              </w:rPr>
            </w:pPr>
            <w:r w:rsidRPr="00B62EA0">
              <w:rPr>
                <w:b/>
              </w:rPr>
              <w:t xml:space="preserve">Al </w:t>
            </w:r>
          </w:p>
        </w:tc>
        <w:tc>
          <w:tcPr>
            <w:tcW w:w="1045" w:type="dxa"/>
            <w:vAlign w:val="center"/>
          </w:tcPr>
          <w:p w:rsidR="00E8123B" w:rsidRPr="00B62EA0" w:rsidRDefault="00E8123B" w:rsidP="00CD694D">
            <w:pPr>
              <w:jc w:val="center"/>
              <w:rPr>
                <w:b/>
              </w:rPr>
            </w:pPr>
            <w:proofErr w:type="spellStart"/>
            <w:r>
              <w:rPr>
                <w:b/>
              </w:rPr>
              <w:t>Ti</w:t>
            </w:r>
            <w:proofErr w:type="spellEnd"/>
            <w:r>
              <w:rPr>
                <w:b/>
              </w:rPr>
              <w:t xml:space="preserve"> </w:t>
            </w:r>
          </w:p>
        </w:tc>
        <w:tc>
          <w:tcPr>
            <w:tcW w:w="924" w:type="dxa"/>
            <w:vAlign w:val="center"/>
          </w:tcPr>
          <w:p w:rsidR="00E8123B" w:rsidRPr="00B62EA0" w:rsidRDefault="00E8123B" w:rsidP="00CD694D">
            <w:pPr>
              <w:jc w:val="center"/>
              <w:rPr>
                <w:b/>
              </w:rPr>
            </w:pPr>
            <w:proofErr w:type="spellStart"/>
            <w:r>
              <w:rPr>
                <w:b/>
              </w:rPr>
              <w:t>Nb</w:t>
            </w:r>
            <w:proofErr w:type="spellEnd"/>
            <w:r>
              <w:rPr>
                <w:b/>
              </w:rPr>
              <w:t xml:space="preserve"> </w:t>
            </w:r>
          </w:p>
        </w:tc>
        <w:tc>
          <w:tcPr>
            <w:tcW w:w="1048" w:type="dxa"/>
            <w:vAlign w:val="center"/>
          </w:tcPr>
          <w:p w:rsidR="00E8123B" w:rsidRPr="00B62EA0" w:rsidRDefault="00E8123B" w:rsidP="00CD694D">
            <w:pPr>
              <w:jc w:val="center"/>
              <w:rPr>
                <w:b/>
              </w:rPr>
            </w:pPr>
            <w:r>
              <w:rPr>
                <w:b/>
              </w:rPr>
              <w:t xml:space="preserve">V </w:t>
            </w:r>
          </w:p>
        </w:tc>
        <w:tc>
          <w:tcPr>
            <w:tcW w:w="1424" w:type="dxa"/>
            <w:vAlign w:val="center"/>
          </w:tcPr>
          <w:p w:rsidR="00E8123B" w:rsidRPr="00B62EA0" w:rsidRDefault="00E8123B" w:rsidP="00CD694D">
            <w:pPr>
              <w:jc w:val="center"/>
              <w:rPr>
                <w:b/>
              </w:rPr>
            </w:pPr>
            <w:r w:rsidRPr="00B62EA0">
              <w:rPr>
                <w:b/>
              </w:rPr>
              <w:t xml:space="preserve">B </w:t>
            </w:r>
          </w:p>
        </w:tc>
      </w:tr>
      <w:tr w:rsidR="00E8123B" w:rsidRPr="00B62EA0" w:rsidTr="00E8123B">
        <w:trPr>
          <w:trHeight w:val="266"/>
        </w:trPr>
        <w:tc>
          <w:tcPr>
            <w:tcW w:w="1099" w:type="dxa"/>
            <w:vAlign w:val="center"/>
          </w:tcPr>
          <w:p w:rsidR="00E8123B" w:rsidRPr="00B62EA0" w:rsidRDefault="00E8123B" w:rsidP="00CD694D">
            <w:pPr>
              <w:jc w:val="center"/>
            </w:pPr>
            <w:r>
              <w:t>MS4</w:t>
            </w:r>
          </w:p>
        </w:tc>
        <w:tc>
          <w:tcPr>
            <w:tcW w:w="1243" w:type="dxa"/>
            <w:vAlign w:val="center"/>
          </w:tcPr>
          <w:p w:rsidR="00E8123B" w:rsidRPr="00B62EA0" w:rsidRDefault="00E8123B" w:rsidP="00CD694D">
            <w:pPr>
              <w:jc w:val="center"/>
            </w:pPr>
            <w:r>
              <w:t>0.0011</w:t>
            </w:r>
          </w:p>
        </w:tc>
        <w:tc>
          <w:tcPr>
            <w:tcW w:w="1241" w:type="dxa"/>
            <w:vAlign w:val="center"/>
          </w:tcPr>
          <w:p w:rsidR="00E8123B" w:rsidRPr="00B62EA0" w:rsidRDefault="00E8123B" w:rsidP="00CD694D">
            <w:pPr>
              <w:jc w:val="center"/>
            </w:pPr>
            <w:r>
              <w:t>0.0018</w:t>
            </w:r>
          </w:p>
        </w:tc>
        <w:tc>
          <w:tcPr>
            <w:tcW w:w="1048" w:type="dxa"/>
            <w:vAlign w:val="center"/>
          </w:tcPr>
          <w:p w:rsidR="00E8123B" w:rsidRPr="00B62EA0" w:rsidRDefault="00E8123B" w:rsidP="00CD694D">
            <w:pPr>
              <w:jc w:val="center"/>
            </w:pPr>
            <w:r>
              <w:t>0.054</w:t>
            </w:r>
          </w:p>
        </w:tc>
        <w:tc>
          <w:tcPr>
            <w:tcW w:w="1045" w:type="dxa"/>
            <w:vAlign w:val="center"/>
          </w:tcPr>
          <w:p w:rsidR="00E8123B" w:rsidRDefault="00E8123B" w:rsidP="00CD694D">
            <w:pPr>
              <w:jc w:val="center"/>
            </w:pPr>
            <w:r>
              <w:t>0.046</w:t>
            </w:r>
          </w:p>
        </w:tc>
        <w:tc>
          <w:tcPr>
            <w:tcW w:w="924" w:type="dxa"/>
            <w:vAlign w:val="center"/>
          </w:tcPr>
          <w:p w:rsidR="00E8123B" w:rsidRDefault="00E8123B" w:rsidP="00CD694D">
            <w:pPr>
              <w:jc w:val="center"/>
            </w:pPr>
            <w:r>
              <w:t>0.00</w:t>
            </w:r>
          </w:p>
        </w:tc>
        <w:tc>
          <w:tcPr>
            <w:tcW w:w="1048" w:type="dxa"/>
            <w:vAlign w:val="center"/>
          </w:tcPr>
          <w:p w:rsidR="00E8123B" w:rsidRDefault="00E8123B" w:rsidP="00CD694D">
            <w:pPr>
              <w:jc w:val="center"/>
            </w:pPr>
            <w:r>
              <w:t>0.001</w:t>
            </w:r>
          </w:p>
        </w:tc>
        <w:tc>
          <w:tcPr>
            <w:tcW w:w="1424" w:type="dxa"/>
            <w:vAlign w:val="center"/>
          </w:tcPr>
          <w:p w:rsidR="00E8123B" w:rsidRPr="00B62EA0" w:rsidRDefault="00E8123B" w:rsidP="00CD694D">
            <w:pPr>
              <w:jc w:val="center"/>
            </w:pPr>
            <w:r>
              <w:t>0.0030</w:t>
            </w:r>
          </w:p>
        </w:tc>
      </w:tr>
    </w:tbl>
    <w:p w:rsidR="00B473C6" w:rsidRDefault="000B2B8F" w:rsidP="00B473C6">
      <w:pPr>
        <w:jc w:val="center"/>
        <w:rPr>
          <w:b/>
          <w:bCs/>
          <w:sz w:val="20"/>
          <w:szCs w:val="20"/>
        </w:rPr>
      </w:pPr>
      <w:r w:rsidRPr="000B2B8F">
        <w:rPr>
          <w:b/>
          <w:bCs/>
          <w:sz w:val="20"/>
          <w:szCs w:val="20"/>
        </w:rPr>
        <w:t>T</w:t>
      </w:r>
      <w:r w:rsidR="006018E2" w:rsidRPr="000B2B8F">
        <w:rPr>
          <w:b/>
          <w:bCs/>
          <w:sz w:val="20"/>
          <w:szCs w:val="20"/>
        </w:rPr>
        <w:t xml:space="preserve">able </w:t>
      </w:r>
      <w:r w:rsidR="001F766E">
        <w:rPr>
          <w:b/>
          <w:bCs/>
          <w:sz w:val="20"/>
          <w:szCs w:val="20"/>
        </w:rPr>
        <w:t>2</w:t>
      </w:r>
      <w:r w:rsidRPr="000B2B8F">
        <w:rPr>
          <w:b/>
          <w:bCs/>
          <w:sz w:val="20"/>
          <w:szCs w:val="20"/>
        </w:rPr>
        <w:t>: MS4 Chemistry Compositio</w:t>
      </w:r>
      <w:r w:rsidR="00B473C6">
        <w:rPr>
          <w:b/>
          <w:bCs/>
          <w:sz w:val="20"/>
          <w:szCs w:val="20"/>
        </w:rPr>
        <w:t>n.</w:t>
      </w:r>
    </w:p>
    <w:p w:rsidR="001F766E" w:rsidRPr="001F766E" w:rsidRDefault="001F766E" w:rsidP="001F766E">
      <w:r w:rsidRPr="001F766E">
        <w:t xml:space="preserve">This steel type is known as ‘forming steel’ as it of low strength but very high ductility making it a suitable material for the application for domestic appliances such as drain pipes, electrical good and tubes </w:t>
      </w:r>
      <w:sdt>
        <w:sdtPr>
          <w:id w:val="-1419237448"/>
          <w:citation/>
        </w:sdtPr>
        <w:sdtContent>
          <w:r w:rsidRPr="001F766E">
            <w:fldChar w:fldCharType="begin"/>
          </w:r>
          <w:r w:rsidRPr="001F766E">
            <w:instrText xml:space="preserve">CITATION tat18 \l 2057 </w:instrText>
          </w:r>
          <w:r w:rsidRPr="001F766E">
            <w:fldChar w:fldCharType="separate"/>
          </w:r>
          <w:r w:rsidR="006A1E56" w:rsidRPr="006A1E56">
            <w:rPr>
              <w:noProof/>
            </w:rPr>
            <w:t>(TataSteel, 2018)</w:t>
          </w:r>
          <w:r w:rsidRPr="001F766E">
            <w:fldChar w:fldCharType="end"/>
          </w:r>
        </w:sdtContent>
      </w:sdt>
      <w:r w:rsidRPr="001F766E">
        <w:t>.</w:t>
      </w:r>
      <w:r>
        <w:t xml:space="preserve"> </w:t>
      </w:r>
    </w:p>
    <w:p w:rsidR="00DE09DE" w:rsidRDefault="00B473C6" w:rsidP="0051142D">
      <w:r>
        <w:rPr>
          <w:noProof/>
        </w:rPr>
        <w:drawing>
          <wp:anchor distT="0" distB="0" distL="114300" distR="114300" simplePos="0" relativeHeight="251658240" behindDoc="1" locked="0" layoutInCell="1" allowOverlap="1">
            <wp:simplePos x="0" y="0"/>
            <wp:positionH relativeFrom="margin">
              <wp:align>center</wp:align>
            </wp:positionH>
            <wp:positionV relativeFrom="paragraph">
              <wp:posOffset>83820</wp:posOffset>
            </wp:positionV>
            <wp:extent cx="4733925" cy="3550285"/>
            <wp:effectExtent l="0" t="0" r="952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733925" cy="3550285"/>
                    </a:xfrm>
                    <a:prstGeom prst="rect">
                      <a:avLst/>
                    </a:prstGeom>
                    <a:noFill/>
                    <a:ln>
                      <a:noFill/>
                    </a:ln>
                  </pic:spPr>
                </pic:pic>
              </a:graphicData>
            </a:graphic>
          </wp:anchor>
        </w:drawing>
      </w:r>
    </w:p>
    <w:p w:rsidR="00DE09DE" w:rsidRDefault="00DE09DE" w:rsidP="0051142D"/>
    <w:p w:rsidR="00DE09DE" w:rsidRDefault="00DE09DE" w:rsidP="0051142D"/>
    <w:p w:rsidR="00DE09DE" w:rsidRDefault="00DE09DE" w:rsidP="0051142D"/>
    <w:p w:rsidR="00DE09DE" w:rsidRDefault="00DE09DE" w:rsidP="0051142D"/>
    <w:p w:rsidR="00DE09DE" w:rsidRDefault="00DE09DE" w:rsidP="0051142D"/>
    <w:p w:rsidR="00DE09DE" w:rsidRDefault="00DE09DE" w:rsidP="0051142D"/>
    <w:p w:rsidR="00DE09DE" w:rsidRDefault="00DE09DE" w:rsidP="0051142D"/>
    <w:p w:rsidR="00DE09DE" w:rsidRDefault="00DE09DE" w:rsidP="0051142D"/>
    <w:p w:rsidR="00DE09DE" w:rsidRDefault="00DE09DE" w:rsidP="0051142D"/>
    <w:p w:rsidR="00DE09DE" w:rsidRDefault="00DE09DE" w:rsidP="0051142D"/>
    <w:p w:rsidR="00DE09DE" w:rsidRDefault="00DE09DE" w:rsidP="0051142D"/>
    <w:p w:rsidR="00DE09DE" w:rsidRDefault="00DE09DE" w:rsidP="0051142D"/>
    <w:p w:rsidR="00DE09DE" w:rsidRPr="00627B7B" w:rsidRDefault="00CD694D" w:rsidP="00627B7B">
      <w:pPr>
        <w:jc w:val="center"/>
        <w:rPr>
          <w:b/>
          <w:bCs/>
          <w:sz w:val="20"/>
          <w:szCs w:val="20"/>
        </w:rPr>
      </w:pPr>
      <w:r>
        <w:rPr>
          <w:b/>
          <w:bCs/>
          <w:sz w:val="20"/>
          <w:szCs w:val="20"/>
        </w:rPr>
        <w:t xml:space="preserve">Figure </w:t>
      </w:r>
      <w:r w:rsidR="005A78F1">
        <w:rPr>
          <w:b/>
          <w:bCs/>
          <w:sz w:val="20"/>
          <w:szCs w:val="20"/>
        </w:rPr>
        <w:t>5</w:t>
      </w:r>
      <w:r>
        <w:rPr>
          <w:b/>
          <w:bCs/>
          <w:sz w:val="20"/>
          <w:szCs w:val="20"/>
        </w:rPr>
        <w:t xml:space="preserve">: </w:t>
      </w:r>
      <w:r w:rsidR="00DE09DE" w:rsidRPr="00DE09DE">
        <w:rPr>
          <w:b/>
          <w:bCs/>
          <w:sz w:val="20"/>
          <w:szCs w:val="20"/>
        </w:rPr>
        <w:t>Optical Microscope image of MS4 materia</w:t>
      </w:r>
      <w:r w:rsidR="00B473C6">
        <w:rPr>
          <w:b/>
          <w:bCs/>
          <w:sz w:val="20"/>
          <w:szCs w:val="20"/>
        </w:rPr>
        <w:t>l. X200 magnification.</w:t>
      </w:r>
    </w:p>
    <w:p w:rsidR="00B473C6" w:rsidRDefault="00B473C6" w:rsidP="0051142D"/>
    <w:p w:rsidR="00CF539A" w:rsidRDefault="001F766E" w:rsidP="001F766E">
      <w:r>
        <w:lastRenderedPageBreak/>
        <w:t>It</w:t>
      </w:r>
      <w:r w:rsidR="009F0272">
        <w:t xml:space="preserve"> i</w:t>
      </w:r>
      <w:r>
        <w:t xml:space="preserve">s an </w:t>
      </w:r>
      <w:r w:rsidR="00195E5E">
        <w:t xml:space="preserve">interstitial free grade </w:t>
      </w:r>
      <w:r>
        <w:t xml:space="preserve">steel </w:t>
      </w:r>
      <w:r w:rsidR="00195E5E">
        <w:t>meaning</w:t>
      </w:r>
      <w:r>
        <w:t xml:space="preserve"> </w:t>
      </w:r>
      <w:r w:rsidR="00195E5E">
        <w:t xml:space="preserve">there are no interstitial solute atoms in the lattice. </w:t>
      </w:r>
      <w:r>
        <w:t>It</w:t>
      </w:r>
      <w:r w:rsidR="009F0272">
        <w:t xml:space="preserve"> i</w:t>
      </w:r>
      <w:r>
        <w:t xml:space="preserve">s </w:t>
      </w:r>
      <w:r w:rsidR="00195E5E">
        <w:t xml:space="preserve">a ferritic steel which contains titanium-carbides which are the shown as the coloured cuboids in the microstructure. </w:t>
      </w:r>
      <w:r w:rsidR="00D164CD">
        <w:t xml:space="preserve">Titanium </w:t>
      </w:r>
      <w:r w:rsidR="00936852">
        <w:t>is</w:t>
      </w:r>
      <w:r w:rsidR="00D164CD">
        <w:t xml:space="preserve"> added to the liquid iron in order to </w:t>
      </w:r>
      <w:r w:rsidR="00C30E11">
        <w:t xml:space="preserve">react with free soluble </w:t>
      </w:r>
      <w:r w:rsidR="00D164CD">
        <w:t>carbon and nitrogen</w:t>
      </w:r>
      <w:r w:rsidR="00C30E11">
        <w:t xml:space="preserve"> to form stable carbides or nitrides</w:t>
      </w:r>
      <w:r w:rsidR="009F0272">
        <w:t>. T</w:t>
      </w:r>
      <w:r w:rsidR="00C30E11">
        <w:t>he formation of carbide prevents the atoms diffusing to dislocations</w:t>
      </w:r>
      <w:r w:rsidR="009F0272">
        <w:t xml:space="preserve"> and</w:t>
      </w:r>
      <w:r w:rsidR="00C30E11">
        <w:t xml:space="preserve"> prevent</w:t>
      </w:r>
      <w:r w:rsidR="009F0272">
        <w:t>s</w:t>
      </w:r>
      <w:r w:rsidR="00C30E11">
        <w:t xml:space="preserve"> the dislocations being pinned in place with the dislocation atmosphere </w:t>
      </w:r>
      <w:sdt>
        <w:sdtPr>
          <w:id w:val="1398248900"/>
          <w:citation/>
        </w:sdtPr>
        <w:sdtContent>
          <w:r w:rsidR="00C30E11">
            <w:fldChar w:fldCharType="begin"/>
          </w:r>
          <w:r w:rsidR="00C30E11">
            <w:instrText xml:space="preserve"> CITATION Pus78 \l 2057 </w:instrText>
          </w:r>
          <w:r w:rsidR="00C30E11">
            <w:fldChar w:fldCharType="separate"/>
          </w:r>
          <w:r w:rsidR="006A1E56" w:rsidRPr="006A1E56">
            <w:rPr>
              <w:noProof/>
            </w:rPr>
            <w:t>(Pussegoda, 1978)</w:t>
          </w:r>
          <w:r w:rsidR="00C30E11">
            <w:fldChar w:fldCharType="end"/>
          </w:r>
        </w:sdtContent>
      </w:sdt>
      <w:r w:rsidR="00D164CD">
        <w:t xml:space="preserve">. </w:t>
      </w:r>
      <w:r w:rsidR="00C30E11">
        <w:t xml:space="preserve">The lack of interstitial atoms in the structure enables the steel </w:t>
      </w:r>
      <w:r w:rsidR="00936852">
        <w:t xml:space="preserve">to </w:t>
      </w:r>
      <w:r w:rsidR="00C30E11">
        <w:t>have a high ductility property, though have low strength</w:t>
      </w:r>
      <w:r w:rsidR="00936852">
        <w:t xml:space="preserve"> relative to other steel grades</w:t>
      </w:r>
      <w:r w:rsidR="0027212D">
        <w:t xml:space="preserve">. </w:t>
      </w:r>
    </w:p>
    <w:p w:rsidR="00E50EDA" w:rsidRDefault="00E50EDA" w:rsidP="00E50EDA">
      <w:r>
        <w:t xml:space="preserve">The low carbon DC01 steel is a cold rolled, annealed steel </w:t>
      </w:r>
      <w:r w:rsidR="00A11B6D">
        <w:t xml:space="preserve">which is used in applications such as radiators, domestic appliances and tubes </w:t>
      </w:r>
      <w:sdt>
        <w:sdtPr>
          <w:id w:val="-441848042"/>
          <w:citation/>
        </w:sdtPr>
        <w:sdtContent>
          <w:r w:rsidR="00A11B6D">
            <w:fldChar w:fldCharType="begin"/>
          </w:r>
          <w:r w:rsidR="00A11B6D">
            <w:instrText xml:space="preserve"> CITATION tat18 \l 2057 </w:instrText>
          </w:r>
          <w:r w:rsidR="00A11B6D">
            <w:fldChar w:fldCharType="separate"/>
          </w:r>
          <w:r w:rsidR="006A1E56" w:rsidRPr="006A1E56">
            <w:rPr>
              <w:noProof/>
            </w:rPr>
            <w:t>(TataSteel, 2018)</w:t>
          </w:r>
          <w:r w:rsidR="00A11B6D">
            <w:fldChar w:fldCharType="end"/>
          </w:r>
        </w:sdtContent>
      </w:sdt>
      <w:r w:rsidR="00A11B6D">
        <w:t>.</w:t>
      </w:r>
      <w:r w:rsidR="00163B7D">
        <w:t xml:space="preserve"> The table below shows </w:t>
      </w:r>
      <w:r w:rsidR="009A5646">
        <w:t xml:space="preserve">the average cast chemistry. </w:t>
      </w:r>
    </w:p>
    <w:tbl>
      <w:tblPr>
        <w:tblStyle w:val="TableGrid"/>
        <w:tblW w:w="0" w:type="auto"/>
        <w:tblLook w:val="04A0" w:firstRow="1" w:lastRow="0" w:firstColumn="1" w:lastColumn="0" w:noHBand="0" w:noVBand="1"/>
      </w:tblPr>
      <w:tblGrid>
        <w:gridCol w:w="1463"/>
        <w:gridCol w:w="1114"/>
        <w:gridCol w:w="1114"/>
        <w:gridCol w:w="1104"/>
        <w:gridCol w:w="973"/>
        <w:gridCol w:w="973"/>
        <w:gridCol w:w="1104"/>
        <w:gridCol w:w="1171"/>
      </w:tblGrid>
      <w:tr w:rsidR="00163B7D" w:rsidTr="00CD694D">
        <w:tc>
          <w:tcPr>
            <w:tcW w:w="9016" w:type="dxa"/>
            <w:gridSpan w:val="8"/>
            <w:vAlign w:val="center"/>
          </w:tcPr>
          <w:p w:rsidR="00163B7D" w:rsidRPr="00B62EA0" w:rsidRDefault="00163B7D" w:rsidP="00CD694D">
            <w:pPr>
              <w:jc w:val="center"/>
              <w:rPr>
                <w:b/>
              </w:rPr>
            </w:pPr>
            <w:r>
              <w:t xml:space="preserve">Chemical Composition in </w:t>
            </w:r>
            <w:proofErr w:type="spellStart"/>
            <w:r>
              <w:t>Wt</w:t>
            </w:r>
            <w:proofErr w:type="spellEnd"/>
            <w:r>
              <w:t>%</w:t>
            </w:r>
          </w:p>
        </w:tc>
      </w:tr>
      <w:tr w:rsidR="00163B7D" w:rsidTr="00163B7D">
        <w:tc>
          <w:tcPr>
            <w:tcW w:w="1463" w:type="dxa"/>
            <w:vAlign w:val="center"/>
          </w:tcPr>
          <w:p w:rsidR="00163B7D" w:rsidRPr="00B62EA0" w:rsidRDefault="00163B7D" w:rsidP="00CD694D">
            <w:pPr>
              <w:jc w:val="center"/>
              <w:rPr>
                <w:b/>
              </w:rPr>
            </w:pPr>
            <w:r>
              <w:rPr>
                <w:b/>
              </w:rPr>
              <w:t>ID</w:t>
            </w:r>
          </w:p>
        </w:tc>
        <w:tc>
          <w:tcPr>
            <w:tcW w:w="1114" w:type="dxa"/>
            <w:vAlign w:val="center"/>
          </w:tcPr>
          <w:p w:rsidR="00163B7D" w:rsidRPr="00B62EA0" w:rsidRDefault="00163B7D" w:rsidP="00CD694D">
            <w:pPr>
              <w:jc w:val="center"/>
              <w:rPr>
                <w:b/>
              </w:rPr>
            </w:pPr>
            <w:r w:rsidRPr="00B62EA0">
              <w:rPr>
                <w:b/>
              </w:rPr>
              <w:t xml:space="preserve">C </w:t>
            </w:r>
          </w:p>
        </w:tc>
        <w:tc>
          <w:tcPr>
            <w:tcW w:w="1114" w:type="dxa"/>
            <w:vAlign w:val="center"/>
          </w:tcPr>
          <w:p w:rsidR="00163B7D" w:rsidRPr="00B62EA0" w:rsidRDefault="00163B7D" w:rsidP="00CD694D">
            <w:pPr>
              <w:jc w:val="center"/>
              <w:rPr>
                <w:b/>
              </w:rPr>
            </w:pPr>
            <w:r w:rsidRPr="00B62EA0">
              <w:rPr>
                <w:b/>
              </w:rPr>
              <w:t>N</w:t>
            </w:r>
            <w:r w:rsidRPr="00B62EA0">
              <w:rPr>
                <w:b/>
                <w:vertAlign w:val="subscript"/>
              </w:rPr>
              <w:t xml:space="preserve">2 </w:t>
            </w:r>
          </w:p>
        </w:tc>
        <w:tc>
          <w:tcPr>
            <w:tcW w:w="1104" w:type="dxa"/>
            <w:vAlign w:val="center"/>
          </w:tcPr>
          <w:p w:rsidR="00163B7D" w:rsidRPr="00B62EA0" w:rsidRDefault="00163B7D" w:rsidP="00CD694D">
            <w:pPr>
              <w:jc w:val="center"/>
              <w:rPr>
                <w:b/>
              </w:rPr>
            </w:pPr>
            <w:r w:rsidRPr="00B62EA0">
              <w:rPr>
                <w:b/>
              </w:rPr>
              <w:t xml:space="preserve">Al </w:t>
            </w:r>
          </w:p>
        </w:tc>
        <w:tc>
          <w:tcPr>
            <w:tcW w:w="973" w:type="dxa"/>
            <w:vAlign w:val="center"/>
          </w:tcPr>
          <w:p w:rsidR="00163B7D" w:rsidRPr="00B62EA0" w:rsidRDefault="00163B7D" w:rsidP="00CD694D">
            <w:pPr>
              <w:jc w:val="center"/>
              <w:rPr>
                <w:b/>
              </w:rPr>
            </w:pPr>
            <w:proofErr w:type="spellStart"/>
            <w:r>
              <w:rPr>
                <w:b/>
              </w:rPr>
              <w:t>Ti</w:t>
            </w:r>
            <w:proofErr w:type="spellEnd"/>
            <w:r>
              <w:rPr>
                <w:b/>
              </w:rPr>
              <w:t xml:space="preserve"> </w:t>
            </w:r>
          </w:p>
        </w:tc>
        <w:tc>
          <w:tcPr>
            <w:tcW w:w="973" w:type="dxa"/>
            <w:vAlign w:val="center"/>
          </w:tcPr>
          <w:p w:rsidR="00163B7D" w:rsidRPr="00B62EA0" w:rsidRDefault="00163B7D" w:rsidP="00CD694D">
            <w:pPr>
              <w:jc w:val="center"/>
              <w:rPr>
                <w:b/>
              </w:rPr>
            </w:pPr>
            <w:proofErr w:type="spellStart"/>
            <w:r>
              <w:rPr>
                <w:b/>
              </w:rPr>
              <w:t>Nb</w:t>
            </w:r>
            <w:proofErr w:type="spellEnd"/>
            <w:r>
              <w:rPr>
                <w:b/>
              </w:rPr>
              <w:t xml:space="preserve"> </w:t>
            </w:r>
          </w:p>
        </w:tc>
        <w:tc>
          <w:tcPr>
            <w:tcW w:w="1104" w:type="dxa"/>
            <w:vAlign w:val="center"/>
          </w:tcPr>
          <w:p w:rsidR="00163B7D" w:rsidRPr="00B62EA0" w:rsidRDefault="00163B7D" w:rsidP="00CD694D">
            <w:pPr>
              <w:jc w:val="center"/>
              <w:rPr>
                <w:b/>
              </w:rPr>
            </w:pPr>
            <w:r>
              <w:rPr>
                <w:b/>
              </w:rPr>
              <w:t xml:space="preserve">V </w:t>
            </w:r>
          </w:p>
        </w:tc>
        <w:tc>
          <w:tcPr>
            <w:tcW w:w="1171" w:type="dxa"/>
            <w:vAlign w:val="center"/>
          </w:tcPr>
          <w:p w:rsidR="00163B7D" w:rsidRPr="00B62EA0" w:rsidRDefault="00163B7D" w:rsidP="00CD694D">
            <w:pPr>
              <w:jc w:val="center"/>
              <w:rPr>
                <w:b/>
              </w:rPr>
            </w:pPr>
            <w:r w:rsidRPr="00B62EA0">
              <w:rPr>
                <w:b/>
              </w:rPr>
              <w:t xml:space="preserve">B </w:t>
            </w:r>
          </w:p>
        </w:tc>
      </w:tr>
      <w:tr w:rsidR="00163B7D" w:rsidTr="00163B7D">
        <w:tc>
          <w:tcPr>
            <w:tcW w:w="1463" w:type="dxa"/>
            <w:vAlign w:val="center"/>
          </w:tcPr>
          <w:p w:rsidR="00163B7D" w:rsidRPr="00B62EA0" w:rsidRDefault="00163B7D" w:rsidP="00CD694D">
            <w:pPr>
              <w:jc w:val="center"/>
            </w:pPr>
            <w:r>
              <w:t xml:space="preserve">DC01 </w:t>
            </w:r>
          </w:p>
        </w:tc>
        <w:tc>
          <w:tcPr>
            <w:tcW w:w="1114" w:type="dxa"/>
            <w:vAlign w:val="center"/>
          </w:tcPr>
          <w:p w:rsidR="00163B7D" w:rsidRPr="00B62EA0" w:rsidRDefault="00163B7D" w:rsidP="00CD694D">
            <w:pPr>
              <w:jc w:val="center"/>
            </w:pPr>
            <w:r>
              <w:t>0.0450</w:t>
            </w:r>
          </w:p>
        </w:tc>
        <w:tc>
          <w:tcPr>
            <w:tcW w:w="1114" w:type="dxa"/>
            <w:vAlign w:val="center"/>
          </w:tcPr>
          <w:p w:rsidR="00163B7D" w:rsidRPr="00B62EA0" w:rsidRDefault="00163B7D" w:rsidP="00CD694D">
            <w:pPr>
              <w:jc w:val="center"/>
            </w:pPr>
            <w:r>
              <w:t>0.0028</w:t>
            </w:r>
          </w:p>
        </w:tc>
        <w:tc>
          <w:tcPr>
            <w:tcW w:w="1104" w:type="dxa"/>
            <w:vAlign w:val="center"/>
          </w:tcPr>
          <w:p w:rsidR="00163B7D" w:rsidRPr="00B62EA0" w:rsidRDefault="00163B7D" w:rsidP="00CD694D">
            <w:pPr>
              <w:jc w:val="center"/>
            </w:pPr>
            <w:r>
              <w:t>0.028</w:t>
            </w:r>
          </w:p>
        </w:tc>
        <w:tc>
          <w:tcPr>
            <w:tcW w:w="973" w:type="dxa"/>
            <w:vAlign w:val="center"/>
          </w:tcPr>
          <w:p w:rsidR="00163B7D" w:rsidRDefault="00163B7D" w:rsidP="00CD694D">
            <w:pPr>
              <w:jc w:val="center"/>
            </w:pPr>
            <w:r>
              <w:t>0.001</w:t>
            </w:r>
          </w:p>
        </w:tc>
        <w:tc>
          <w:tcPr>
            <w:tcW w:w="973" w:type="dxa"/>
            <w:vAlign w:val="center"/>
          </w:tcPr>
          <w:p w:rsidR="00163B7D" w:rsidRDefault="00163B7D" w:rsidP="00CD694D">
            <w:pPr>
              <w:jc w:val="center"/>
            </w:pPr>
            <w:r>
              <w:t>0.001</w:t>
            </w:r>
          </w:p>
        </w:tc>
        <w:tc>
          <w:tcPr>
            <w:tcW w:w="1104" w:type="dxa"/>
            <w:vAlign w:val="center"/>
          </w:tcPr>
          <w:p w:rsidR="00163B7D" w:rsidRDefault="00163B7D" w:rsidP="00CD694D">
            <w:pPr>
              <w:jc w:val="center"/>
            </w:pPr>
            <w:r>
              <w:t>0.001</w:t>
            </w:r>
          </w:p>
        </w:tc>
        <w:tc>
          <w:tcPr>
            <w:tcW w:w="1171" w:type="dxa"/>
            <w:vAlign w:val="center"/>
          </w:tcPr>
          <w:p w:rsidR="00163B7D" w:rsidRPr="00B62EA0" w:rsidRDefault="00163B7D" w:rsidP="00CD694D">
            <w:pPr>
              <w:jc w:val="center"/>
            </w:pPr>
            <w:r>
              <w:t>0.0030</w:t>
            </w:r>
          </w:p>
        </w:tc>
      </w:tr>
    </w:tbl>
    <w:p w:rsidR="00163B7D" w:rsidRDefault="00163B7D" w:rsidP="00163B7D">
      <w:pPr>
        <w:jc w:val="center"/>
        <w:rPr>
          <w:b/>
          <w:bCs/>
          <w:sz w:val="20"/>
          <w:szCs w:val="20"/>
        </w:rPr>
      </w:pPr>
      <w:r w:rsidRPr="00163B7D">
        <w:rPr>
          <w:b/>
          <w:bCs/>
          <w:sz w:val="20"/>
          <w:szCs w:val="20"/>
        </w:rPr>
        <w:t xml:space="preserve">Table </w:t>
      </w:r>
      <w:r w:rsidR="001F766E">
        <w:rPr>
          <w:b/>
          <w:bCs/>
          <w:sz w:val="20"/>
          <w:szCs w:val="20"/>
        </w:rPr>
        <w:t>3</w:t>
      </w:r>
      <w:r w:rsidRPr="00163B7D">
        <w:rPr>
          <w:b/>
          <w:bCs/>
          <w:sz w:val="20"/>
          <w:szCs w:val="20"/>
        </w:rPr>
        <w:t>: Average cast chemistries for DC01 grade steel</w:t>
      </w:r>
      <w:sdt>
        <w:sdtPr>
          <w:rPr>
            <w:b/>
            <w:bCs/>
            <w:sz w:val="20"/>
            <w:szCs w:val="20"/>
          </w:rPr>
          <w:id w:val="777610"/>
          <w:citation/>
        </w:sdtPr>
        <w:sdtContent>
          <w:r w:rsidRPr="00163B7D">
            <w:rPr>
              <w:b/>
              <w:bCs/>
              <w:sz w:val="20"/>
              <w:szCs w:val="20"/>
            </w:rPr>
            <w:fldChar w:fldCharType="begin"/>
          </w:r>
          <w:r w:rsidRPr="00163B7D">
            <w:rPr>
              <w:b/>
              <w:bCs/>
              <w:sz w:val="20"/>
              <w:szCs w:val="20"/>
            </w:rPr>
            <w:instrText xml:space="preserve"> CITATION Tat18 \l 2057 </w:instrText>
          </w:r>
          <w:r w:rsidRPr="00163B7D">
            <w:rPr>
              <w:b/>
              <w:bCs/>
              <w:sz w:val="20"/>
              <w:szCs w:val="20"/>
            </w:rPr>
            <w:fldChar w:fldCharType="separate"/>
          </w:r>
          <w:r w:rsidR="006A1E56">
            <w:rPr>
              <w:b/>
              <w:bCs/>
              <w:noProof/>
              <w:sz w:val="20"/>
              <w:szCs w:val="20"/>
            </w:rPr>
            <w:t xml:space="preserve"> </w:t>
          </w:r>
          <w:r w:rsidR="006A1E56" w:rsidRPr="006A1E56">
            <w:rPr>
              <w:noProof/>
              <w:sz w:val="20"/>
              <w:szCs w:val="20"/>
            </w:rPr>
            <w:t>(Tata Steel, 2018)</w:t>
          </w:r>
          <w:r w:rsidRPr="00163B7D">
            <w:rPr>
              <w:b/>
              <w:bCs/>
              <w:sz w:val="20"/>
              <w:szCs w:val="20"/>
            </w:rPr>
            <w:fldChar w:fldCharType="end"/>
          </w:r>
        </w:sdtContent>
      </w:sdt>
      <w:r w:rsidRPr="00163B7D">
        <w:rPr>
          <w:b/>
          <w:bCs/>
          <w:sz w:val="20"/>
          <w:szCs w:val="20"/>
        </w:rPr>
        <w:t>.</w:t>
      </w:r>
    </w:p>
    <w:p w:rsidR="00CD694D" w:rsidRDefault="00CD694D" w:rsidP="00163B7D">
      <w:pPr>
        <w:jc w:val="center"/>
        <w:rPr>
          <w:b/>
          <w:bCs/>
          <w:sz w:val="20"/>
          <w:szCs w:val="20"/>
        </w:rPr>
      </w:pPr>
      <w:r>
        <w:rPr>
          <w:noProof/>
          <w:lang w:eastAsia="en-GB"/>
        </w:rPr>
        <w:drawing>
          <wp:inline distT="0" distB="0" distL="0" distR="0" wp14:anchorId="404FF0D8" wp14:editId="55D77498">
            <wp:extent cx="4798863" cy="3600000"/>
            <wp:effectExtent l="0" t="0" r="1905"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M-DC01_.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798863" cy="3600000"/>
                    </a:xfrm>
                    <a:prstGeom prst="rect">
                      <a:avLst/>
                    </a:prstGeom>
                  </pic:spPr>
                </pic:pic>
              </a:graphicData>
            </a:graphic>
          </wp:inline>
        </w:drawing>
      </w:r>
    </w:p>
    <w:p w:rsidR="00CD694D" w:rsidRDefault="00CD694D" w:rsidP="00163B7D">
      <w:pPr>
        <w:jc w:val="center"/>
        <w:rPr>
          <w:b/>
          <w:bCs/>
          <w:sz w:val="20"/>
          <w:szCs w:val="20"/>
        </w:rPr>
      </w:pPr>
      <w:r w:rsidRPr="00CD694D">
        <w:rPr>
          <w:b/>
          <w:bCs/>
          <w:sz w:val="20"/>
          <w:szCs w:val="20"/>
        </w:rPr>
        <w:t>Figure</w:t>
      </w:r>
      <w:r w:rsidR="005A78F1">
        <w:rPr>
          <w:b/>
          <w:bCs/>
          <w:sz w:val="20"/>
          <w:szCs w:val="20"/>
        </w:rPr>
        <w:t xml:space="preserve"> 6 </w:t>
      </w:r>
      <w:r w:rsidRPr="00CD694D">
        <w:rPr>
          <w:b/>
          <w:bCs/>
          <w:sz w:val="20"/>
          <w:szCs w:val="20"/>
        </w:rPr>
        <w:t>: Optical Micro</w:t>
      </w:r>
      <w:r w:rsidR="00B473C6">
        <w:rPr>
          <w:b/>
          <w:bCs/>
          <w:sz w:val="20"/>
          <w:szCs w:val="20"/>
        </w:rPr>
        <w:t>s</w:t>
      </w:r>
      <w:r w:rsidRPr="00CD694D">
        <w:rPr>
          <w:b/>
          <w:bCs/>
          <w:sz w:val="20"/>
          <w:szCs w:val="20"/>
        </w:rPr>
        <w:t>cope image of DC01 ma</w:t>
      </w:r>
      <w:r>
        <w:rPr>
          <w:b/>
          <w:bCs/>
          <w:sz w:val="20"/>
          <w:szCs w:val="20"/>
        </w:rPr>
        <w:t>terial</w:t>
      </w:r>
      <w:r w:rsidR="00B473C6">
        <w:rPr>
          <w:b/>
          <w:bCs/>
          <w:sz w:val="20"/>
          <w:szCs w:val="20"/>
        </w:rPr>
        <w:t>. X200 Magnification</w:t>
      </w:r>
    </w:p>
    <w:p w:rsidR="00391E69" w:rsidRPr="000256C6" w:rsidRDefault="00391E69" w:rsidP="00391E69">
      <w:r w:rsidRPr="000256C6">
        <w:t xml:space="preserve">This steel grade has a ferritic </w:t>
      </w:r>
      <w:r w:rsidR="00DA0A3A" w:rsidRPr="000256C6">
        <w:t>crystal</w:t>
      </w:r>
      <w:r w:rsidR="00E31683">
        <w:t xml:space="preserve"> structure</w:t>
      </w:r>
      <w:r w:rsidR="00DA0A3A" w:rsidRPr="000256C6">
        <w:t xml:space="preserve"> consisting of uniform sized grains</w:t>
      </w:r>
      <w:r w:rsidRPr="000256C6">
        <w:t xml:space="preserve"> with</w:t>
      </w:r>
      <w:r w:rsidR="00921851" w:rsidRPr="000256C6">
        <w:t xml:space="preserve"> e</w:t>
      </w:r>
      <w:r w:rsidR="00BC360A" w:rsidRPr="000256C6">
        <w:t>quiaxed</w:t>
      </w:r>
      <w:r w:rsidR="00DA0A3A" w:rsidRPr="000256C6">
        <w:t xml:space="preserve"> shape</w:t>
      </w:r>
      <w:r w:rsidR="00921851" w:rsidRPr="000256C6">
        <w:t>.</w:t>
      </w:r>
      <w:r w:rsidR="00936852" w:rsidRPr="000256C6">
        <w:t xml:space="preserve"> </w:t>
      </w:r>
      <w:r w:rsidR="00871A80" w:rsidRPr="000256C6">
        <w:t>In order to achieve this microstructure the steel has been cold rolled which produces elongated and deformed grains making the steel stronger and harder</w:t>
      </w:r>
      <w:r w:rsidR="009F0272">
        <w:t>. I</w:t>
      </w:r>
      <w:r w:rsidR="00871A80" w:rsidRPr="000256C6">
        <w:t xml:space="preserve">t has then been annealed to a specific temperature to allow recrystallization in order to </w:t>
      </w:r>
      <w:r w:rsidR="00685C32">
        <w:t>regain ductility</w:t>
      </w:r>
      <w:r w:rsidR="00871A80" w:rsidRPr="000256C6">
        <w:t xml:space="preserve">. </w:t>
      </w:r>
    </w:p>
    <w:p w:rsidR="00B473C6" w:rsidRDefault="00B473C6" w:rsidP="00163B7D">
      <w:pPr>
        <w:jc w:val="center"/>
        <w:rPr>
          <w:b/>
          <w:bCs/>
          <w:sz w:val="20"/>
          <w:szCs w:val="20"/>
        </w:rPr>
      </w:pPr>
    </w:p>
    <w:p w:rsidR="00DA0A3A" w:rsidRDefault="00DA0A3A" w:rsidP="00163B7D">
      <w:pPr>
        <w:jc w:val="center"/>
        <w:rPr>
          <w:b/>
          <w:bCs/>
          <w:sz w:val="20"/>
          <w:szCs w:val="20"/>
        </w:rPr>
      </w:pPr>
    </w:p>
    <w:p w:rsidR="000256C6" w:rsidRDefault="000256C6" w:rsidP="00163B7D">
      <w:pPr>
        <w:jc w:val="center"/>
        <w:rPr>
          <w:b/>
          <w:bCs/>
          <w:sz w:val="20"/>
          <w:szCs w:val="20"/>
        </w:rPr>
      </w:pPr>
    </w:p>
    <w:p w:rsidR="009A5646" w:rsidRDefault="009A5646" w:rsidP="009A5646">
      <w:r>
        <w:lastRenderedPageBreak/>
        <w:t>HC380LA is a cold rolled, continuously annealed product that is</w:t>
      </w:r>
      <w:r w:rsidR="00685C32">
        <w:t xml:space="preserve"> </w:t>
      </w:r>
      <w:r>
        <w:t>for high strength, low weight applications f</w:t>
      </w:r>
      <w:r w:rsidR="00A5254D">
        <w:t>or</w:t>
      </w:r>
      <w:r>
        <w:t xml:space="preserve"> automotive and construction</w:t>
      </w:r>
      <w:r w:rsidR="00685C32" w:rsidRPr="00685C32">
        <w:t xml:space="preserve"> </w:t>
      </w:r>
      <w:sdt>
        <w:sdtPr>
          <w:id w:val="1273370368"/>
          <w:citation/>
        </w:sdtPr>
        <w:sdtContent>
          <w:r w:rsidR="00685C32">
            <w:fldChar w:fldCharType="begin"/>
          </w:r>
          <w:r w:rsidR="00685C32">
            <w:instrText xml:space="preserve"> CITATION tat18 \l 2057 </w:instrText>
          </w:r>
          <w:r w:rsidR="00685C32">
            <w:fldChar w:fldCharType="separate"/>
          </w:r>
          <w:r w:rsidR="006A1E56" w:rsidRPr="006A1E56">
            <w:rPr>
              <w:noProof/>
            </w:rPr>
            <w:t>(TataSteel, 2018)</w:t>
          </w:r>
          <w:r w:rsidR="00685C32">
            <w:fldChar w:fldCharType="end"/>
          </w:r>
        </w:sdtContent>
      </w:sdt>
      <w:r>
        <w:t xml:space="preserve">. Table </w:t>
      </w:r>
      <w:r w:rsidR="00A5254D">
        <w:t>4</w:t>
      </w:r>
      <w:r>
        <w:t xml:space="preserve"> sh</w:t>
      </w:r>
      <w:r w:rsidR="00314323">
        <w:t>ows the average cast chemistry for this material</w:t>
      </w:r>
      <w:r w:rsidR="004A5329">
        <w:t>.</w:t>
      </w:r>
    </w:p>
    <w:tbl>
      <w:tblPr>
        <w:tblStyle w:val="TableGrid"/>
        <w:tblW w:w="0" w:type="auto"/>
        <w:tblLook w:val="04A0" w:firstRow="1" w:lastRow="0" w:firstColumn="1" w:lastColumn="0" w:noHBand="0" w:noVBand="1"/>
      </w:tblPr>
      <w:tblGrid>
        <w:gridCol w:w="1473"/>
        <w:gridCol w:w="1113"/>
        <w:gridCol w:w="1113"/>
        <w:gridCol w:w="1102"/>
        <w:gridCol w:w="972"/>
        <w:gridCol w:w="972"/>
        <w:gridCol w:w="1102"/>
        <w:gridCol w:w="1169"/>
      </w:tblGrid>
      <w:tr w:rsidR="00314323" w:rsidRPr="00B62EA0" w:rsidTr="00CD694D">
        <w:tc>
          <w:tcPr>
            <w:tcW w:w="9016" w:type="dxa"/>
            <w:gridSpan w:val="8"/>
            <w:vAlign w:val="center"/>
          </w:tcPr>
          <w:p w:rsidR="00314323" w:rsidRPr="00B62EA0" w:rsidRDefault="00314323" w:rsidP="00314323">
            <w:pPr>
              <w:jc w:val="center"/>
              <w:rPr>
                <w:b/>
              </w:rPr>
            </w:pPr>
            <w:r>
              <w:t xml:space="preserve">Chemical Composition in </w:t>
            </w:r>
            <w:proofErr w:type="spellStart"/>
            <w:r>
              <w:t>Wt</w:t>
            </w:r>
            <w:proofErr w:type="spellEnd"/>
            <w:r>
              <w:t>%</w:t>
            </w:r>
          </w:p>
        </w:tc>
      </w:tr>
      <w:tr w:rsidR="00314323" w:rsidRPr="00B62EA0" w:rsidTr="00314323">
        <w:tc>
          <w:tcPr>
            <w:tcW w:w="1473" w:type="dxa"/>
            <w:vAlign w:val="center"/>
          </w:tcPr>
          <w:p w:rsidR="00314323" w:rsidRPr="00B62EA0" w:rsidRDefault="00314323" w:rsidP="00CD694D">
            <w:pPr>
              <w:jc w:val="center"/>
              <w:rPr>
                <w:b/>
              </w:rPr>
            </w:pPr>
            <w:r>
              <w:rPr>
                <w:b/>
              </w:rPr>
              <w:t>ID</w:t>
            </w:r>
          </w:p>
        </w:tc>
        <w:tc>
          <w:tcPr>
            <w:tcW w:w="1113" w:type="dxa"/>
            <w:vAlign w:val="center"/>
          </w:tcPr>
          <w:p w:rsidR="00314323" w:rsidRPr="00B62EA0" w:rsidRDefault="00314323" w:rsidP="00CD694D">
            <w:pPr>
              <w:jc w:val="center"/>
              <w:rPr>
                <w:b/>
              </w:rPr>
            </w:pPr>
            <w:r w:rsidRPr="00B62EA0">
              <w:rPr>
                <w:b/>
              </w:rPr>
              <w:t xml:space="preserve">C </w:t>
            </w:r>
          </w:p>
        </w:tc>
        <w:tc>
          <w:tcPr>
            <w:tcW w:w="1113" w:type="dxa"/>
            <w:vAlign w:val="center"/>
          </w:tcPr>
          <w:p w:rsidR="00314323" w:rsidRPr="00B62EA0" w:rsidRDefault="00314323" w:rsidP="00CD694D">
            <w:pPr>
              <w:jc w:val="center"/>
              <w:rPr>
                <w:b/>
              </w:rPr>
            </w:pPr>
            <w:r w:rsidRPr="00B62EA0">
              <w:rPr>
                <w:b/>
              </w:rPr>
              <w:t>N</w:t>
            </w:r>
            <w:r w:rsidRPr="00B62EA0">
              <w:rPr>
                <w:b/>
                <w:vertAlign w:val="subscript"/>
              </w:rPr>
              <w:t xml:space="preserve">2 </w:t>
            </w:r>
          </w:p>
        </w:tc>
        <w:tc>
          <w:tcPr>
            <w:tcW w:w="1102" w:type="dxa"/>
            <w:vAlign w:val="center"/>
          </w:tcPr>
          <w:p w:rsidR="00314323" w:rsidRPr="00B62EA0" w:rsidRDefault="00314323" w:rsidP="00CD694D">
            <w:pPr>
              <w:jc w:val="center"/>
              <w:rPr>
                <w:b/>
              </w:rPr>
            </w:pPr>
            <w:r w:rsidRPr="00B62EA0">
              <w:rPr>
                <w:b/>
              </w:rPr>
              <w:t xml:space="preserve">Al </w:t>
            </w:r>
          </w:p>
        </w:tc>
        <w:tc>
          <w:tcPr>
            <w:tcW w:w="972" w:type="dxa"/>
            <w:vAlign w:val="center"/>
          </w:tcPr>
          <w:p w:rsidR="00314323" w:rsidRPr="00B62EA0" w:rsidRDefault="00314323" w:rsidP="00CD694D">
            <w:pPr>
              <w:jc w:val="center"/>
              <w:rPr>
                <w:b/>
              </w:rPr>
            </w:pPr>
            <w:proofErr w:type="spellStart"/>
            <w:r>
              <w:rPr>
                <w:b/>
              </w:rPr>
              <w:t>Ti</w:t>
            </w:r>
            <w:proofErr w:type="spellEnd"/>
            <w:r>
              <w:rPr>
                <w:b/>
              </w:rPr>
              <w:t xml:space="preserve"> </w:t>
            </w:r>
          </w:p>
        </w:tc>
        <w:tc>
          <w:tcPr>
            <w:tcW w:w="972" w:type="dxa"/>
            <w:vAlign w:val="center"/>
          </w:tcPr>
          <w:p w:rsidR="00314323" w:rsidRPr="00B62EA0" w:rsidRDefault="00314323" w:rsidP="00CD694D">
            <w:pPr>
              <w:jc w:val="center"/>
              <w:rPr>
                <w:b/>
              </w:rPr>
            </w:pPr>
            <w:proofErr w:type="spellStart"/>
            <w:r>
              <w:rPr>
                <w:b/>
              </w:rPr>
              <w:t>Nb</w:t>
            </w:r>
            <w:proofErr w:type="spellEnd"/>
            <w:r>
              <w:rPr>
                <w:b/>
              </w:rPr>
              <w:t xml:space="preserve"> </w:t>
            </w:r>
          </w:p>
        </w:tc>
        <w:tc>
          <w:tcPr>
            <w:tcW w:w="1102" w:type="dxa"/>
            <w:vAlign w:val="center"/>
          </w:tcPr>
          <w:p w:rsidR="00314323" w:rsidRPr="00B62EA0" w:rsidRDefault="00314323" w:rsidP="00CD694D">
            <w:pPr>
              <w:jc w:val="center"/>
              <w:rPr>
                <w:b/>
              </w:rPr>
            </w:pPr>
            <w:r>
              <w:rPr>
                <w:b/>
              </w:rPr>
              <w:t xml:space="preserve">V </w:t>
            </w:r>
          </w:p>
        </w:tc>
        <w:tc>
          <w:tcPr>
            <w:tcW w:w="1169" w:type="dxa"/>
            <w:vAlign w:val="center"/>
          </w:tcPr>
          <w:p w:rsidR="00314323" w:rsidRPr="00B62EA0" w:rsidRDefault="00314323" w:rsidP="00CD694D">
            <w:pPr>
              <w:jc w:val="center"/>
              <w:rPr>
                <w:b/>
              </w:rPr>
            </w:pPr>
            <w:r w:rsidRPr="00B62EA0">
              <w:rPr>
                <w:b/>
              </w:rPr>
              <w:t xml:space="preserve">B </w:t>
            </w:r>
          </w:p>
        </w:tc>
      </w:tr>
      <w:tr w:rsidR="00314323" w:rsidRPr="00B62EA0" w:rsidTr="00314323">
        <w:tc>
          <w:tcPr>
            <w:tcW w:w="1473" w:type="dxa"/>
            <w:vAlign w:val="center"/>
          </w:tcPr>
          <w:p w:rsidR="00314323" w:rsidRPr="00B62EA0" w:rsidRDefault="00314323" w:rsidP="00CD694D">
            <w:pPr>
              <w:jc w:val="center"/>
            </w:pPr>
            <w:r>
              <w:t>HC380</w:t>
            </w:r>
          </w:p>
        </w:tc>
        <w:tc>
          <w:tcPr>
            <w:tcW w:w="1113" w:type="dxa"/>
            <w:vAlign w:val="center"/>
          </w:tcPr>
          <w:p w:rsidR="00314323" w:rsidRPr="00B62EA0" w:rsidRDefault="00314323" w:rsidP="00CD694D">
            <w:pPr>
              <w:jc w:val="center"/>
            </w:pPr>
            <w:r>
              <w:t>0.0560</w:t>
            </w:r>
          </w:p>
        </w:tc>
        <w:tc>
          <w:tcPr>
            <w:tcW w:w="1113" w:type="dxa"/>
            <w:vAlign w:val="center"/>
          </w:tcPr>
          <w:p w:rsidR="00314323" w:rsidRPr="00B62EA0" w:rsidRDefault="00314323" w:rsidP="00CD694D">
            <w:pPr>
              <w:jc w:val="center"/>
            </w:pPr>
            <w:r>
              <w:t>0.0054</w:t>
            </w:r>
          </w:p>
        </w:tc>
        <w:tc>
          <w:tcPr>
            <w:tcW w:w="1102" w:type="dxa"/>
            <w:vAlign w:val="center"/>
          </w:tcPr>
          <w:p w:rsidR="00314323" w:rsidRPr="00B62EA0" w:rsidRDefault="00314323" w:rsidP="00CD694D">
            <w:pPr>
              <w:jc w:val="center"/>
            </w:pPr>
            <w:r>
              <w:t>0.040</w:t>
            </w:r>
          </w:p>
        </w:tc>
        <w:tc>
          <w:tcPr>
            <w:tcW w:w="972" w:type="dxa"/>
            <w:vAlign w:val="center"/>
          </w:tcPr>
          <w:p w:rsidR="00314323" w:rsidRDefault="00314323" w:rsidP="00CD694D">
            <w:pPr>
              <w:jc w:val="center"/>
            </w:pPr>
            <w:r>
              <w:t>0.001</w:t>
            </w:r>
          </w:p>
        </w:tc>
        <w:tc>
          <w:tcPr>
            <w:tcW w:w="972" w:type="dxa"/>
            <w:vAlign w:val="center"/>
          </w:tcPr>
          <w:p w:rsidR="00314323" w:rsidRDefault="00314323" w:rsidP="00CD694D">
            <w:pPr>
              <w:jc w:val="center"/>
            </w:pPr>
            <w:r>
              <w:t>0.031</w:t>
            </w:r>
          </w:p>
        </w:tc>
        <w:tc>
          <w:tcPr>
            <w:tcW w:w="1102" w:type="dxa"/>
            <w:vAlign w:val="center"/>
          </w:tcPr>
          <w:p w:rsidR="00314323" w:rsidRDefault="00314323" w:rsidP="00CD694D">
            <w:pPr>
              <w:jc w:val="center"/>
            </w:pPr>
            <w:r>
              <w:t>0.002</w:t>
            </w:r>
          </w:p>
        </w:tc>
        <w:tc>
          <w:tcPr>
            <w:tcW w:w="1169" w:type="dxa"/>
            <w:vAlign w:val="center"/>
          </w:tcPr>
          <w:p w:rsidR="00314323" w:rsidRPr="00B62EA0" w:rsidRDefault="00314323" w:rsidP="00CD694D">
            <w:pPr>
              <w:jc w:val="center"/>
            </w:pPr>
            <w:r>
              <w:t>0.0002</w:t>
            </w:r>
          </w:p>
        </w:tc>
      </w:tr>
    </w:tbl>
    <w:p w:rsidR="00314323" w:rsidRDefault="00E8123B" w:rsidP="00E8123B">
      <w:pPr>
        <w:jc w:val="center"/>
        <w:rPr>
          <w:b/>
          <w:bCs/>
          <w:sz w:val="20"/>
          <w:szCs w:val="20"/>
        </w:rPr>
      </w:pPr>
      <w:r w:rsidRPr="00163B7D">
        <w:rPr>
          <w:b/>
          <w:bCs/>
          <w:sz w:val="20"/>
          <w:szCs w:val="20"/>
        </w:rPr>
        <w:t xml:space="preserve">Table </w:t>
      </w:r>
      <w:r w:rsidR="001F766E">
        <w:rPr>
          <w:b/>
          <w:bCs/>
          <w:sz w:val="20"/>
          <w:szCs w:val="20"/>
        </w:rPr>
        <w:t>4</w:t>
      </w:r>
      <w:r w:rsidRPr="00163B7D">
        <w:rPr>
          <w:b/>
          <w:bCs/>
          <w:sz w:val="20"/>
          <w:szCs w:val="20"/>
        </w:rPr>
        <w:t xml:space="preserve">: Average cast chemistries for </w:t>
      </w:r>
      <w:r>
        <w:rPr>
          <w:b/>
          <w:bCs/>
          <w:sz w:val="20"/>
          <w:szCs w:val="20"/>
        </w:rPr>
        <w:t>HC380LA</w:t>
      </w:r>
      <w:r w:rsidRPr="00163B7D">
        <w:rPr>
          <w:b/>
          <w:bCs/>
          <w:sz w:val="20"/>
          <w:szCs w:val="20"/>
        </w:rPr>
        <w:t xml:space="preserve"> grade steel</w:t>
      </w:r>
      <w:sdt>
        <w:sdtPr>
          <w:rPr>
            <w:b/>
            <w:bCs/>
            <w:sz w:val="20"/>
            <w:szCs w:val="20"/>
          </w:rPr>
          <w:id w:val="-1121075448"/>
          <w:citation/>
        </w:sdtPr>
        <w:sdtContent>
          <w:r w:rsidRPr="00163B7D">
            <w:rPr>
              <w:b/>
              <w:bCs/>
              <w:sz w:val="20"/>
              <w:szCs w:val="20"/>
            </w:rPr>
            <w:fldChar w:fldCharType="begin"/>
          </w:r>
          <w:r w:rsidRPr="00163B7D">
            <w:rPr>
              <w:b/>
              <w:bCs/>
              <w:sz w:val="20"/>
              <w:szCs w:val="20"/>
            </w:rPr>
            <w:instrText xml:space="preserve"> CITATION Tat18 \l 2057 </w:instrText>
          </w:r>
          <w:r w:rsidRPr="00163B7D">
            <w:rPr>
              <w:b/>
              <w:bCs/>
              <w:sz w:val="20"/>
              <w:szCs w:val="20"/>
            </w:rPr>
            <w:fldChar w:fldCharType="separate"/>
          </w:r>
          <w:r w:rsidR="006A1E56">
            <w:rPr>
              <w:b/>
              <w:bCs/>
              <w:noProof/>
              <w:sz w:val="20"/>
              <w:szCs w:val="20"/>
            </w:rPr>
            <w:t xml:space="preserve"> </w:t>
          </w:r>
          <w:r w:rsidR="006A1E56" w:rsidRPr="006A1E56">
            <w:rPr>
              <w:noProof/>
              <w:sz w:val="20"/>
              <w:szCs w:val="20"/>
            </w:rPr>
            <w:t>(Tata Steel, 2018)</w:t>
          </w:r>
          <w:r w:rsidRPr="00163B7D">
            <w:rPr>
              <w:b/>
              <w:bCs/>
              <w:sz w:val="20"/>
              <w:szCs w:val="20"/>
            </w:rPr>
            <w:fldChar w:fldCharType="end"/>
          </w:r>
        </w:sdtContent>
      </w:sdt>
      <w:r w:rsidRPr="00163B7D">
        <w:rPr>
          <w:b/>
          <w:bCs/>
          <w:sz w:val="20"/>
          <w:szCs w:val="20"/>
        </w:rPr>
        <w:t>.</w:t>
      </w:r>
    </w:p>
    <w:p w:rsidR="00CD694D" w:rsidRDefault="00CD694D" w:rsidP="00E8123B">
      <w:pPr>
        <w:jc w:val="center"/>
        <w:rPr>
          <w:b/>
          <w:bCs/>
          <w:sz w:val="20"/>
          <w:szCs w:val="20"/>
        </w:rPr>
      </w:pPr>
      <w:r>
        <w:rPr>
          <w:noProof/>
          <w:lang w:eastAsia="en-GB"/>
        </w:rPr>
        <w:drawing>
          <wp:inline distT="0" distB="0" distL="0" distR="0" wp14:anchorId="5C9666CC" wp14:editId="10F2814B">
            <wp:extent cx="4796601" cy="3600000"/>
            <wp:effectExtent l="0" t="0" r="4445"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C380-0wks.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796601" cy="3600000"/>
                    </a:xfrm>
                    <a:prstGeom prst="rect">
                      <a:avLst/>
                    </a:prstGeom>
                  </pic:spPr>
                </pic:pic>
              </a:graphicData>
            </a:graphic>
          </wp:inline>
        </w:drawing>
      </w:r>
    </w:p>
    <w:p w:rsidR="00CD694D" w:rsidRDefault="00CD694D" w:rsidP="00E8123B">
      <w:pPr>
        <w:jc w:val="center"/>
        <w:rPr>
          <w:b/>
          <w:bCs/>
          <w:sz w:val="20"/>
          <w:szCs w:val="20"/>
        </w:rPr>
      </w:pPr>
      <w:r>
        <w:rPr>
          <w:b/>
          <w:bCs/>
          <w:sz w:val="20"/>
          <w:szCs w:val="20"/>
        </w:rPr>
        <w:t xml:space="preserve">Figure </w:t>
      </w:r>
      <w:r w:rsidR="005A78F1">
        <w:rPr>
          <w:b/>
          <w:bCs/>
          <w:sz w:val="20"/>
          <w:szCs w:val="20"/>
        </w:rPr>
        <w:t>7</w:t>
      </w:r>
      <w:r>
        <w:rPr>
          <w:b/>
          <w:bCs/>
          <w:sz w:val="20"/>
          <w:szCs w:val="20"/>
        </w:rPr>
        <w:t>: Optical Microscope image of HC380 material</w:t>
      </w:r>
      <w:r w:rsidR="00B473C6">
        <w:rPr>
          <w:b/>
          <w:bCs/>
          <w:sz w:val="20"/>
          <w:szCs w:val="20"/>
        </w:rPr>
        <w:t>. X200 magnification.</w:t>
      </w:r>
    </w:p>
    <w:p w:rsidR="00B473C6" w:rsidRDefault="00B473C6" w:rsidP="00E8123B">
      <w:pPr>
        <w:jc w:val="center"/>
        <w:rPr>
          <w:b/>
          <w:bCs/>
          <w:sz w:val="20"/>
          <w:szCs w:val="20"/>
        </w:rPr>
      </w:pPr>
    </w:p>
    <w:p w:rsidR="00B473C6" w:rsidRPr="0027212D" w:rsidRDefault="00DA0A3A" w:rsidP="00932EA9">
      <w:r w:rsidRPr="0027212D">
        <w:t xml:space="preserve">The crystal structure of </w:t>
      </w:r>
      <w:r w:rsidR="0027212D">
        <w:t xml:space="preserve">HC380 </w:t>
      </w:r>
      <w:r w:rsidRPr="0027212D">
        <w:t xml:space="preserve">steel grade is also ferritic but has very fine grains when compared to that of DC01. This is achieved through </w:t>
      </w:r>
      <w:r w:rsidR="00810DFE" w:rsidRPr="0027212D">
        <w:t>a different annealing cycle</w:t>
      </w:r>
      <w:r w:rsidR="00A5254D">
        <w:t xml:space="preserve"> of</w:t>
      </w:r>
      <w:r w:rsidR="00810DFE" w:rsidRPr="0027212D">
        <w:t xml:space="preserve"> heating and cooling rates. </w:t>
      </w:r>
    </w:p>
    <w:p w:rsidR="00B873D5" w:rsidRDefault="00E2546B" w:rsidP="00932EA9">
      <w:r w:rsidRPr="0027212D">
        <w:t xml:space="preserve">Finer grains </w:t>
      </w:r>
      <w:r w:rsidR="00B873D5" w:rsidRPr="0027212D">
        <w:t>are stronger and harder than coarse grains</w:t>
      </w:r>
      <w:r w:rsidR="00A5254D">
        <w:t>. A</w:t>
      </w:r>
      <w:r w:rsidR="00D140A2">
        <w:t>s the grain size decreases, the yield strength increases which is predicted by the Hall-Petch relationship</w:t>
      </w:r>
      <w:sdt>
        <w:sdtPr>
          <w:id w:val="-343471831"/>
          <w:citation/>
        </w:sdtPr>
        <w:sdtContent>
          <w:r w:rsidR="00D140A2">
            <w:fldChar w:fldCharType="begin"/>
          </w:r>
          <w:r w:rsidR="00D140A2">
            <w:instrText xml:space="preserve"> CITATION Sun11 \l 2057 </w:instrText>
          </w:r>
          <w:r w:rsidR="00D140A2">
            <w:fldChar w:fldCharType="separate"/>
          </w:r>
          <w:r w:rsidR="006A1E56">
            <w:rPr>
              <w:noProof/>
            </w:rPr>
            <w:t xml:space="preserve"> </w:t>
          </w:r>
          <w:r w:rsidR="006A1E56" w:rsidRPr="006A1E56">
            <w:rPr>
              <w:noProof/>
            </w:rPr>
            <w:t>(Whang, 2011)</w:t>
          </w:r>
          <w:r w:rsidR="00D140A2">
            <w:fldChar w:fldCharType="end"/>
          </w:r>
        </w:sdtContent>
      </w:sdt>
      <w:r w:rsidR="00D140A2">
        <w:t xml:space="preserve">. The ductility of HC380 is lower than those of DC01 and MS4 </w:t>
      </w:r>
      <w:r w:rsidR="00EE041E">
        <w:t xml:space="preserve">which is explained by its fine microstructure, </w:t>
      </w:r>
      <w:r w:rsidR="00A5254D">
        <w:t xml:space="preserve">where </w:t>
      </w:r>
      <w:r w:rsidR="00EE041E">
        <w:t xml:space="preserve">there are more grain boundaries present for dislocations to move across causing them to entangle. </w:t>
      </w:r>
    </w:p>
    <w:p w:rsidR="00D97F3B" w:rsidRDefault="00EE041E" w:rsidP="00D97F3B">
      <w:r>
        <w:t xml:space="preserve">This particular steel grade does not require ductility as its used for structural panels for strength and rigidity. </w:t>
      </w:r>
      <w:bookmarkStart w:id="10" w:name="_GoBack"/>
      <w:bookmarkEnd w:id="10"/>
    </w:p>
    <w:p w:rsidR="00685C32" w:rsidRDefault="00685C32" w:rsidP="00685C32"/>
    <w:p w:rsidR="00685C32" w:rsidRPr="00685C32" w:rsidRDefault="00685C32" w:rsidP="00685C32"/>
    <w:p w:rsidR="001F766E" w:rsidRPr="001F766E" w:rsidRDefault="001F766E" w:rsidP="001F766E"/>
    <w:p w:rsidR="00D165E3" w:rsidRDefault="00D165E3" w:rsidP="00D165E3">
      <w:r>
        <w:lastRenderedPageBreak/>
        <w:t>S355JRC is a hot rolled structural steel</w:t>
      </w:r>
      <w:r w:rsidR="00580F74">
        <w:t xml:space="preserve"> material </w:t>
      </w:r>
      <w:r w:rsidR="004A5329">
        <w:t>used in applications such as automotive wheel rims and chassis components, construction and building and heavy vehicle equipment</w:t>
      </w:r>
      <w:r w:rsidR="00685C32">
        <w:t xml:space="preserve"> due to its high strength and weldability properties</w:t>
      </w:r>
      <w:r w:rsidR="004A5329">
        <w:t xml:space="preserve"> </w:t>
      </w:r>
      <w:sdt>
        <w:sdtPr>
          <w:id w:val="1568989641"/>
          <w:citation/>
        </w:sdtPr>
        <w:sdtContent>
          <w:r w:rsidR="004A5329">
            <w:fldChar w:fldCharType="begin"/>
          </w:r>
          <w:r w:rsidR="004A5329">
            <w:instrText xml:space="preserve"> CITATION tat18 \l 2057 </w:instrText>
          </w:r>
          <w:r w:rsidR="004A5329">
            <w:fldChar w:fldCharType="separate"/>
          </w:r>
          <w:r w:rsidR="006A1E56" w:rsidRPr="006A1E56">
            <w:rPr>
              <w:noProof/>
            </w:rPr>
            <w:t>(TataSteel, 2018)</w:t>
          </w:r>
          <w:r w:rsidR="004A5329">
            <w:fldChar w:fldCharType="end"/>
          </w:r>
        </w:sdtContent>
      </w:sdt>
      <w:r w:rsidR="004A5329">
        <w:t>.</w:t>
      </w:r>
    </w:p>
    <w:tbl>
      <w:tblPr>
        <w:tblStyle w:val="TableGrid"/>
        <w:tblW w:w="0" w:type="auto"/>
        <w:tblLook w:val="04A0" w:firstRow="1" w:lastRow="0" w:firstColumn="1" w:lastColumn="0" w:noHBand="0" w:noVBand="1"/>
      </w:tblPr>
      <w:tblGrid>
        <w:gridCol w:w="1473"/>
        <w:gridCol w:w="1113"/>
        <w:gridCol w:w="1113"/>
        <w:gridCol w:w="1102"/>
        <w:gridCol w:w="972"/>
        <w:gridCol w:w="972"/>
        <w:gridCol w:w="1102"/>
        <w:gridCol w:w="1169"/>
      </w:tblGrid>
      <w:tr w:rsidR="004A5329" w:rsidRPr="00B62EA0" w:rsidTr="00CD694D">
        <w:tc>
          <w:tcPr>
            <w:tcW w:w="9016" w:type="dxa"/>
            <w:gridSpan w:val="8"/>
            <w:vAlign w:val="center"/>
          </w:tcPr>
          <w:p w:rsidR="004A5329" w:rsidRPr="00B62EA0" w:rsidRDefault="004A5329" w:rsidP="00CD694D">
            <w:pPr>
              <w:jc w:val="center"/>
              <w:rPr>
                <w:b/>
              </w:rPr>
            </w:pPr>
            <w:r>
              <w:t xml:space="preserve">Chemical Composition in </w:t>
            </w:r>
            <w:proofErr w:type="spellStart"/>
            <w:r>
              <w:t>Wt</w:t>
            </w:r>
            <w:proofErr w:type="spellEnd"/>
            <w:r>
              <w:t>%</w:t>
            </w:r>
          </w:p>
        </w:tc>
      </w:tr>
      <w:tr w:rsidR="004A5329" w:rsidRPr="00B62EA0" w:rsidTr="00CD694D">
        <w:tc>
          <w:tcPr>
            <w:tcW w:w="1473" w:type="dxa"/>
            <w:vAlign w:val="center"/>
          </w:tcPr>
          <w:p w:rsidR="004A5329" w:rsidRPr="00B62EA0" w:rsidRDefault="004A5329" w:rsidP="00CD694D">
            <w:pPr>
              <w:jc w:val="center"/>
              <w:rPr>
                <w:b/>
              </w:rPr>
            </w:pPr>
            <w:r>
              <w:rPr>
                <w:b/>
              </w:rPr>
              <w:t>ID</w:t>
            </w:r>
          </w:p>
        </w:tc>
        <w:tc>
          <w:tcPr>
            <w:tcW w:w="1113" w:type="dxa"/>
            <w:vAlign w:val="center"/>
          </w:tcPr>
          <w:p w:rsidR="004A5329" w:rsidRPr="00B62EA0" w:rsidRDefault="004A5329" w:rsidP="00CD694D">
            <w:pPr>
              <w:jc w:val="center"/>
              <w:rPr>
                <w:b/>
              </w:rPr>
            </w:pPr>
            <w:r w:rsidRPr="00B62EA0">
              <w:rPr>
                <w:b/>
              </w:rPr>
              <w:t>C %</w:t>
            </w:r>
          </w:p>
        </w:tc>
        <w:tc>
          <w:tcPr>
            <w:tcW w:w="1113" w:type="dxa"/>
            <w:vAlign w:val="center"/>
          </w:tcPr>
          <w:p w:rsidR="004A5329" w:rsidRPr="00B62EA0" w:rsidRDefault="004A5329" w:rsidP="00CD694D">
            <w:pPr>
              <w:jc w:val="center"/>
              <w:rPr>
                <w:b/>
              </w:rPr>
            </w:pPr>
            <w:r w:rsidRPr="00B62EA0">
              <w:rPr>
                <w:b/>
              </w:rPr>
              <w:t>N</w:t>
            </w:r>
            <w:r w:rsidRPr="00B62EA0">
              <w:rPr>
                <w:b/>
                <w:vertAlign w:val="subscript"/>
              </w:rPr>
              <w:t xml:space="preserve">2 </w:t>
            </w:r>
            <w:r w:rsidRPr="00B62EA0">
              <w:rPr>
                <w:b/>
              </w:rPr>
              <w:t>%</w:t>
            </w:r>
          </w:p>
        </w:tc>
        <w:tc>
          <w:tcPr>
            <w:tcW w:w="1102" w:type="dxa"/>
            <w:vAlign w:val="center"/>
          </w:tcPr>
          <w:p w:rsidR="004A5329" w:rsidRPr="00B62EA0" w:rsidRDefault="004A5329" w:rsidP="00CD694D">
            <w:pPr>
              <w:jc w:val="center"/>
              <w:rPr>
                <w:b/>
              </w:rPr>
            </w:pPr>
            <w:r w:rsidRPr="00B62EA0">
              <w:rPr>
                <w:b/>
              </w:rPr>
              <w:t>Al %</w:t>
            </w:r>
          </w:p>
        </w:tc>
        <w:tc>
          <w:tcPr>
            <w:tcW w:w="972" w:type="dxa"/>
            <w:vAlign w:val="center"/>
          </w:tcPr>
          <w:p w:rsidR="004A5329" w:rsidRPr="00B62EA0" w:rsidRDefault="004A5329" w:rsidP="00CD694D">
            <w:pPr>
              <w:jc w:val="center"/>
              <w:rPr>
                <w:b/>
              </w:rPr>
            </w:pPr>
            <w:proofErr w:type="spellStart"/>
            <w:r>
              <w:rPr>
                <w:b/>
              </w:rPr>
              <w:t>Ti</w:t>
            </w:r>
            <w:proofErr w:type="spellEnd"/>
            <w:r>
              <w:rPr>
                <w:b/>
              </w:rPr>
              <w:t xml:space="preserve"> %</w:t>
            </w:r>
          </w:p>
        </w:tc>
        <w:tc>
          <w:tcPr>
            <w:tcW w:w="972" w:type="dxa"/>
            <w:vAlign w:val="center"/>
          </w:tcPr>
          <w:p w:rsidR="004A5329" w:rsidRPr="00B62EA0" w:rsidRDefault="004A5329" w:rsidP="00CD694D">
            <w:pPr>
              <w:jc w:val="center"/>
              <w:rPr>
                <w:b/>
              </w:rPr>
            </w:pPr>
            <w:proofErr w:type="spellStart"/>
            <w:r>
              <w:rPr>
                <w:b/>
              </w:rPr>
              <w:t>Nb</w:t>
            </w:r>
            <w:proofErr w:type="spellEnd"/>
            <w:r>
              <w:rPr>
                <w:b/>
              </w:rPr>
              <w:t xml:space="preserve"> %</w:t>
            </w:r>
          </w:p>
        </w:tc>
        <w:tc>
          <w:tcPr>
            <w:tcW w:w="1102" w:type="dxa"/>
            <w:vAlign w:val="center"/>
          </w:tcPr>
          <w:p w:rsidR="004A5329" w:rsidRPr="00B62EA0" w:rsidRDefault="004A5329" w:rsidP="00CD694D">
            <w:pPr>
              <w:jc w:val="center"/>
              <w:rPr>
                <w:b/>
              </w:rPr>
            </w:pPr>
            <w:r>
              <w:rPr>
                <w:b/>
              </w:rPr>
              <w:t>V %</w:t>
            </w:r>
          </w:p>
        </w:tc>
        <w:tc>
          <w:tcPr>
            <w:tcW w:w="1169" w:type="dxa"/>
            <w:vAlign w:val="center"/>
          </w:tcPr>
          <w:p w:rsidR="004A5329" w:rsidRPr="00B62EA0" w:rsidRDefault="004A5329" w:rsidP="00CD694D">
            <w:pPr>
              <w:jc w:val="center"/>
              <w:rPr>
                <w:b/>
              </w:rPr>
            </w:pPr>
            <w:r w:rsidRPr="00B62EA0">
              <w:rPr>
                <w:b/>
              </w:rPr>
              <w:t>B %</w:t>
            </w:r>
          </w:p>
        </w:tc>
      </w:tr>
      <w:tr w:rsidR="004A5329" w:rsidRPr="00B62EA0" w:rsidTr="00CD694D">
        <w:tc>
          <w:tcPr>
            <w:tcW w:w="1473" w:type="dxa"/>
            <w:vAlign w:val="center"/>
          </w:tcPr>
          <w:p w:rsidR="004A5329" w:rsidRPr="00B62EA0" w:rsidRDefault="004A5329" w:rsidP="004A5329">
            <w:r>
              <w:t xml:space="preserve">S355JRC </w:t>
            </w:r>
          </w:p>
        </w:tc>
        <w:tc>
          <w:tcPr>
            <w:tcW w:w="1113" w:type="dxa"/>
            <w:vAlign w:val="center"/>
          </w:tcPr>
          <w:p w:rsidR="004A5329" w:rsidRPr="00B62EA0" w:rsidRDefault="004A5329" w:rsidP="00CD694D">
            <w:pPr>
              <w:jc w:val="center"/>
            </w:pPr>
            <w:r>
              <w:t>0.166</w:t>
            </w:r>
          </w:p>
        </w:tc>
        <w:tc>
          <w:tcPr>
            <w:tcW w:w="1113" w:type="dxa"/>
            <w:vAlign w:val="center"/>
          </w:tcPr>
          <w:p w:rsidR="004A5329" w:rsidRPr="00B62EA0" w:rsidRDefault="004A5329" w:rsidP="00CD694D">
            <w:pPr>
              <w:jc w:val="center"/>
            </w:pPr>
            <w:r>
              <w:t>0.0058</w:t>
            </w:r>
          </w:p>
        </w:tc>
        <w:tc>
          <w:tcPr>
            <w:tcW w:w="1102" w:type="dxa"/>
            <w:vAlign w:val="center"/>
          </w:tcPr>
          <w:p w:rsidR="004A5329" w:rsidRPr="00B62EA0" w:rsidRDefault="004A5329" w:rsidP="00CD694D">
            <w:pPr>
              <w:jc w:val="center"/>
            </w:pPr>
            <w:r>
              <w:t>0.041</w:t>
            </w:r>
          </w:p>
        </w:tc>
        <w:tc>
          <w:tcPr>
            <w:tcW w:w="972" w:type="dxa"/>
            <w:vAlign w:val="center"/>
          </w:tcPr>
          <w:p w:rsidR="004A5329" w:rsidRDefault="004A5329" w:rsidP="00CD694D">
            <w:pPr>
              <w:jc w:val="center"/>
            </w:pPr>
            <w:r>
              <w:t>0.001</w:t>
            </w:r>
          </w:p>
        </w:tc>
        <w:tc>
          <w:tcPr>
            <w:tcW w:w="972" w:type="dxa"/>
            <w:vAlign w:val="center"/>
          </w:tcPr>
          <w:p w:rsidR="004A5329" w:rsidRDefault="004A5329" w:rsidP="00CD694D">
            <w:pPr>
              <w:jc w:val="center"/>
            </w:pPr>
            <w:r>
              <w:t>0.001</w:t>
            </w:r>
          </w:p>
        </w:tc>
        <w:tc>
          <w:tcPr>
            <w:tcW w:w="1102" w:type="dxa"/>
            <w:vAlign w:val="center"/>
          </w:tcPr>
          <w:p w:rsidR="004A5329" w:rsidRDefault="004A5329" w:rsidP="00CD694D">
            <w:pPr>
              <w:jc w:val="center"/>
            </w:pPr>
            <w:r>
              <w:t>0.004</w:t>
            </w:r>
          </w:p>
        </w:tc>
        <w:tc>
          <w:tcPr>
            <w:tcW w:w="1169" w:type="dxa"/>
            <w:vAlign w:val="center"/>
          </w:tcPr>
          <w:p w:rsidR="004A5329" w:rsidRPr="00B62EA0" w:rsidRDefault="004A5329" w:rsidP="00CD694D">
            <w:pPr>
              <w:jc w:val="center"/>
            </w:pPr>
            <w:r>
              <w:t>0.0002</w:t>
            </w:r>
          </w:p>
        </w:tc>
      </w:tr>
    </w:tbl>
    <w:p w:rsidR="00E8123B" w:rsidRPr="00163B7D" w:rsidRDefault="00E8123B" w:rsidP="00E8123B">
      <w:pPr>
        <w:jc w:val="center"/>
        <w:rPr>
          <w:b/>
          <w:bCs/>
          <w:sz w:val="20"/>
          <w:szCs w:val="20"/>
        </w:rPr>
      </w:pPr>
      <w:r w:rsidRPr="00163B7D">
        <w:rPr>
          <w:b/>
          <w:bCs/>
          <w:sz w:val="20"/>
          <w:szCs w:val="20"/>
        </w:rPr>
        <w:t xml:space="preserve">Table </w:t>
      </w:r>
      <w:r w:rsidR="001F766E">
        <w:rPr>
          <w:b/>
          <w:bCs/>
          <w:sz w:val="20"/>
          <w:szCs w:val="20"/>
        </w:rPr>
        <w:t>5</w:t>
      </w:r>
      <w:r w:rsidRPr="00163B7D">
        <w:rPr>
          <w:b/>
          <w:bCs/>
          <w:sz w:val="20"/>
          <w:szCs w:val="20"/>
        </w:rPr>
        <w:t xml:space="preserve">: Average cast chemistries for </w:t>
      </w:r>
      <w:r>
        <w:rPr>
          <w:b/>
          <w:bCs/>
          <w:sz w:val="20"/>
          <w:szCs w:val="20"/>
        </w:rPr>
        <w:t>S355JRC</w:t>
      </w:r>
      <w:r w:rsidRPr="00163B7D">
        <w:rPr>
          <w:b/>
          <w:bCs/>
          <w:sz w:val="20"/>
          <w:szCs w:val="20"/>
        </w:rPr>
        <w:t xml:space="preserve"> grade steel.</w:t>
      </w:r>
    </w:p>
    <w:p w:rsidR="004A5329" w:rsidRDefault="00CD694D" w:rsidP="00D165E3">
      <w:r>
        <w:rPr>
          <w:noProof/>
        </w:rPr>
        <w:drawing>
          <wp:anchor distT="0" distB="0" distL="114300" distR="114300" simplePos="0" relativeHeight="251659264" behindDoc="1" locked="0" layoutInCell="1" allowOverlap="1">
            <wp:simplePos x="0" y="0"/>
            <wp:positionH relativeFrom="column">
              <wp:posOffset>466725</wp:posOffset>
            </wp:positionH>
            <wp:positionV relativeFrom="paragraph">
              <wp:posOffset>34925</wp:posOffset>
            </wp:positionV>
            <wp:extent cx="4681855" cy="3438525"/>
            <wp:effectExtent l="0" t="0" r="4445" b="9525"/>
            <wp:wrapTight wrapText="bothSides">
              <wp:wrapPolygon edited="0">
                <wp:start x="0" y="0"/>
                <wp:lineTo x="0" y="21540"/>
                <wp:lineTo x="21533" y="21540"/>
                <wp:lineTo x="21533"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681855" cy="34385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14323" w:rsidRDefault="004A5329" w:rsidP="00314323">
      <w:r>
        <w:t xml:space="preserve"> </w:t>
      </w:r>
    </w:p>
    <w:p w:rsidR="00E8123B" w:rsidRDefault="00E8123B" w:rsidP="00314323"/>
    <w:p w:rsidR="00314323" w:rsidRDefault="00314323" w:rsidP="00314323"/>
    <w:p w:rsidR="00314323" w:rsidRDefault="00314323" w:rsidP="00314323"/>
    <w:p w:rsidR="00CD694D" w:rsidRDefault="00CD694D" w:rsidP="00314323"/>
    <w:p w:rsidR="00CD694D" w:rsidRDefault="00CD694D" w:rsidP="00314323"/>
    <w:p w:rsidR="00CD694D" w:rsidRDefault="00CD694D" w:rsidP="00314323"/>
    <w:p w:rsidR="00CD694D" w:rsidRDefault="00CD694D" w:rsidP="00314323"/>
    <w:p w:rsidR="00CD694D" w:rsidRDefault="00CD694D" w:rsidP="00314323"/>
    <w:p w:rsidR="00CD694D" w:rsidRDefault="00CD694D" w:rsidP="00314323"/>
    <w:p w:rsidR="00B473C6" w:rsidRDefault="00B473C6" w:rsidP="00314323"/>
    <w:p w:rsidR="00CD694D" w:rsidRDefault="00CD694D" w:rsidP="00314323"/>
    <w:p w:rsidR="00CD694D" w:rsidRDefault="00F42036" w:rsidP="00CD694D">
      <w:pPr>
        <w:jc w:val="center"/>
        <w:rPr>
          <w:b/>
          <w:bCs/>
          <w:sz w:val="20"/>
          <w:szCs w:val="20"/>
        </w:rPr>
      </w:pPr>
      <w:r>
        <w:rPr>
          <w:b/>
          <w:bCs/>
          <w:sz w:val="20"/>
          <w:szCs w:val="20"/>
        </w:rPr>
        <w:t xml:space="preserve">Figure </w:t>
      </w:r>
      <w:r w:rsidR="005A78F1">
        <w:rPr>
          <w:b/>
          <w:bCs/>
          <w:sz w:val="20"/>
          <w:szCs w:val="20"/>
        </w:rPr>
        <w:t>8</w:t>
      </w:r>
      <w:r>
        <w:rPr>
          <w:b/>
          <w:bCs/>
          <w:sz w:val="20"/>
          <w:szCs w:val="20"/>
        </w:rPr>
        <w:t>:</w:t>
      </w:r>
      <w:r w:rsidR="00CD694D" w:rsidRPr="00CD694D">
        <w:rPr>
          <w:b/>
          <w:bCs/>
          <w:sz w:val="20"/>
          <w:szCs w:val="20"/>
        </w:rPr>
        <w:t>Optical Microscope image of S355JRC Material</w:t>
      </w:r>
      <w:r w:rsidR="00B473C6">
        <w:rPr>
          <w:b/>
          <w:bCs/>
          <w:sz w:val="20"/>
          <w:szCs w:val="20"/>
        </w:rPr>
        <w:t>. X500 Magnification.</w:t>
      </w:r>
    </w:p>
    <w:bookmarkEnd w:id="9"/>
    <w:p w:rsidR="00B473C6" w:rsidRPr="00EE041E" w:rsidRDefault="00391E69" w:rsidP="00391E69">
      <w:r w:rsidRPr="00EE041E">
        <w:t>The microstructure of th</w:t>
      </w:r>
      <w:r w:rsidR="00871A80" w:rsidRPr="00EE041E">
        <w:t xml:space="preserve">e S355JRC </w:t>
      </w:r>
      <w:r w:rsidRPr="00EE041E">
        <w:t>steel grade shows bainite and ferrite structures</w:t>
      </w:r>
      <w:r w:rsidR="003F5545" w:rsidRPr="00EE041E">
        <w:t xml:space="preserve"> giving the property of high strength. The </w:t>
      </w:r>
      <w:r w:rsidR="00871A80" w:rsidRPr="00EE041E">
        <w:t>carbon content in this steel is higher than the other</w:t>
      </w:r>
      <w:r w:rsidR="00EE041E">
        <w:t>s</w:t>
      </w:r>
      <w:r w:rsidR="00871A80" w:rsidRPr="00EE041E">
        <w:t xml:space="preserve">, </w:t>
      </w:r>
      <w:r w:rsidR="00A5254D">
        <w:t xml:space="preserve">as </w:t>
      </w:r>
      <w:r w:rsidR="00871A80" w:rsidRPr="00EE041E">
        <w:t xml:space="preserve">without a higher carbon content the bainitic structure cannot be formed. </w:t>
      </w:r>
    </w:p>
    <w:p w:rsidR="00B473C6" w:rsidRPr="00EE041E" w:rsidRDefault="00130D42" w:rsidP="00130D42">
      <w:r w:rsidRPr="00EE041E">
        <w:t>The grain boundary of two different phases are obstructions to the movement of dislocations</w:t>
      </w:r>
      <w:r w:rsidR="00A5254D">
        <w:t>,</w:t>
      </w:r>
      <w:r w:rsidRPr="00EE041E">
        <w:t xml:space="preserve"> </w:t>
      </w:r>
      <w:r w:rsidR="00871A80" w:rsidRPr="00EE041E">
        <w:t xml:space="preserve">which </w:t>
      </w:r>
      <w:r w:rsidRPr="00EE041E">
        <w:t>strengthen</w:t>
      </w:r>
      <w:r w:rsidR="00871A80" w:rsidRPr="00EE041E">
        <w:t>s</w:t>
      </w:r>
      <w:r w:rsidRPr="00EE041E">
        <w:t xml:space="preserve"> the steel </w:t>
      </w:r>
      <w:sdt>
        <w:sdtPr>
          <w:id w:val="-1357495421"/>
          <w:citation/>
        </w:sdtPr>
        <w:sdtContent>
          <w:r w:rsidRPr="00EE041E">
            <w:fldChar w:fldCharType="begin"/>
          </w:r>
          <w:r w:rsidRPr="00EE041E">
            <w:instrText xml:space="preserve"> CITATION Wil14 \l 2057 </w:instrText>
          </w:r>
          <w:r w:rsidRPr="00EE041E">
            <w:fldChar w:fldCharType="separate"/>
          </w:r>
          <w:r w:rsidR="006A1E56" w:rsidRPr="006A1E56">
            <w:rPr>
              <w:noProof/>
            </w:rPr>
            <w:t>(Callister JR &amp; Rethwisch, 2014)</w:t>
          </w:r>
          <w:r w:rsidRPr="00EE041E">
            <w:fldChar w:fldCharType="end"/>
          </w:r>
        </w:sdtContent>
      </w:sdt>
      <w:r w:rsidRPr="00EE041E">
        <w:t>.</w:t>
      </w:r>
      <w:r w:rsidR="003275B5" w:rsidRPr="00EE041E">
        <w:t xml:space="preserve"> Bainite consists of unlocked dislocations with a variety of obstacles to dislocation motion to obstruct plastic deformation </w:t>
      </w:r>
      <w:sdt>
        <w:sdtPr>
          <w:id w:val="-457115678"/>
          <w:citation/>
        </w:sdtPr>
        <w:sdtContent>
          <w:r w:rsidR="003275B5" w:rsidRPr="00EE041E">
            <w:fldChar w:fldCharType="begin"/>
          </w:r>
          <w:r w:rsidR="003275B5" w:rsidRPr="00EE041E">
            <w:instrText xml:space="preserve"> CITATION CGa14 \l 2057 </w:instrText>
          </w:r>
          <w:r w:rsidR="003275B5" w:rsidRPr="00EE041E">
            <w:fldChar w:fldCharType="separate"/>
          </w:r>
          <w:r w:rsidR="006A1E56" w:rsidRPr="006A1E56">
            <w:rPr>
              <w:noProof/>
            </w:rPr>
            <w:t>(C. Garcia-Mateo; F.G Caballero, 2014)</w:t>
          </w:r>
          <w:r w:rsidR="003275B5" w:rsidRPr="00EE041E">
            <w:fldChar w:fldCharType="end"/>
          </w:r>
        </w:sdtContent>
      </w:sdt>
      <w:r w:rsidR="003275B5" w:rsidRPr="00EE041E">
        <w:t xml:space="preserve"> </w:t>
      </w:r>
      <w:r w:rsidR="00A5254D">
        <w:t>with</w:t>
      </w:r>
      <w:r w:rsidR="003275B5" w:rsidRPr="00EE041E">
        <w:t xml:space="preserve"> more stress </w:t>
      </w:r>
      <w:r w:rsidR="00A5254D">
        <w:t xml:space="preserve">being </w:t>
      </w:r>
      <w:r w:rsidR="003275B5" w:rsidRPr="00EE041E">
        <w:t>required to move the dislocations</w:t>
      </w:r>
      <w:r w:rsidR="00A5254D">
        <w:t>,</w:t>
      </w:r>
      <w:r w:rsidR="003275B5" w:rsidRPr="00EE041E">
        <w:t xml:space="preserve"> resulting in higher yield strength. </w:t>
      </w:r>
    </w:p>
    <w:p w:rsidR="00DA0A3A" w:rsidRDefault="00DA0A3A" w:rsidP="00CD694D">
      <w:pPr>
        <w:jc w:val="center"/>
        <w:rPr>
          <w:b/>
          <w:bCs/>
          <w:sz w:val="20"/>
          <w:szCs w:val="20"/>
        </w:rPr>
      </w:pPr>
    </w:p>
    <w:p w:rsidR="00EE041E" w:rsidRDefault="007D328B" w:rsidP="001060C2">
      <w:pPr>
        <w:pStyle w:val="Heading1"/>
      </w:pPr>
      <w:bookmarkStart w:id="11" w:name="_Toc38993351"/>
      <w:r w:rsidRPr="00DA0A3A">
        <w:t>Conclusion</w:t>
      </w:r>
      <w:bookmarkEnd w:id="11"/>
    </w:p>
    <w:p w:rsidR="00685C32" w:rsidRDefault="00EE041E" w:rsidP="001F766E">
      <w:r>
        <w:t xml:space="preserve">The tensile </w:t>
      </w:r>
      <w:r w:rsidR="006E56DF">
        <w:t>tests performed on the different steel grades of increasing carbon content demonstrated that as the carbon content increase</w:t>
      </w:r>
      <w:r w:rsidR="00A5254D">
        <w:t>d</w:t>
      </w:r>
      <w:r w:rsidR="006E56DF">
        <w:t>, the strength and hardness increase</w:t>
      </w:r>
      <w:r w:rsidR="00A5254D">
        <w:t>d</w:t>
      </w:r>
      <w:r w:rsidR="006E56DF">
        <w:t xml:space="preserve"> with the loss of ductility. </w:t>
      </w:r>
    </w:p>
    <w:p w:rsidR="006B549C" w:rsidRDefault="00685C32" w:rsidP="006B549C">
      <w:r w:rsidRPr="00DC5FB9">
        <w:t>The carbon content influence</w:t>
      </w:r>
      <w:r w:rsidR="00A5254D">
        <w:t>d</w:t>
      </w:r>
      <w:r w:rsidRPr="00DC5FB9">
        <w:t xml:space="preserve"> the</w:t>
      </w:r>
      <w:r w:rsidR="00DC5FB9">
        <w:t xml:space="preserve"> microstructure that </w:t>
      </w:r>
      <w:r w:rsidR="00A5254D">
        <w:t>wa</w:t>
      </w:r>
      <w:r w:rsidR="00DC5FB9">
        <w:t>s formed</w:t>
      </w:r>
      <w:r w:rsidR="00A5254D">
        <w:t>. I</w:t>
      </w:r>
      <w:r w:rsidR="003814DF">
        <w:t>ncreasing the</w:t>
      </w:r>
      <w:r w:rsidR="00DC5FB9">
        <w:t xml:space="preserve"> carbon</w:t>
      </w:r>
      <w:r w:rsidR="003814DF">
        <w:t xml:space="preserve"> content increase</w:t>
      </w:r>
      <w:r w:rsidR="00A5254D">
        <w:t>d</w:t>
      </w:r>
      <w:r w:rsidR="003814DF">
        <w:t xml:space="preserve"> the amount of carbide</w:t>
      </w:r>
      <w:r w:rsidR="00A5254D">
        <w:t xml:space="preserve"> </w:t>
      </w:r>
      <w:r w:rsidR="003814DF">
        <w:t>formed</w:t>
      </w:r>
      <w:r w:rsidR="009E530C">
        <w:t xml:space="preserve"> which </w:t>
      </w:r>
      <w:r w:rsidR="006B549C">
        <w:t>form</w:t>
      </w:r>
      <w:r w:rsidR="00A5254D">
        <w:t>ed</w:t>
      </w:r>
      <w:r w:rsidR="006B549C">
        <w:t xml:space="preserve"> pearlite grains in the structure</w:t>
      </w:r>
      <w:r w:rsidR="00A5254D">
        <w:t xml:space="preserve">, </w:t>
      </w:r>
      <w:r w:rsidR="006B549C">
        <w:t xml:space="preserve">which </w:t>
      </w:r>
      <w:r w:rsidR="00A5254D">
        <w:t>we</w:t>
      </w:r>
      <w:r w:rsidR="006B549C">
        <w:t>re harder than ferrite grains</w:t>
      </w:r>
      <w:r w:rsidR="00A5254D">
        <w:t>, h</w:t>
      </w:r>
      <w:r w:rsidR="006B549C">
        <w:t>owever</w:t>
      </w:r>
      <w:r w:rsidR="00A5254D">
        <w:t xml:space="preserve"> </w:t>
      </w:r>
      <w:r w:rsidR="006B549C">
        <w:t xml:space="preserve">mechanical properties </w:t>
      </w:r>
      <w:r w:rsidR="00A5254D">
        <w:t>we</w:t>
      </w:r>
      <w:r w:rsidR="006B549C">
        <w:t>re gained through the processing of the steel</w:t>
      </w:r>
      <w:r w:rsidR="00A5254D">
        <w:t>. T</w:t>
      </w:r>
      <w:r w:rsidR="006B549C">
        <w:t>he increase in carbon allow</w:t>
      </w:r>
      <w:r w:rsidR="00A5254D">
        <w:t>ed</w:t>
      </w:r>
      <w:r w:rsidR="006B549C">
        <w:t xml:space="preserve"> the steel to become more harden</w:t>
      </w:r>
      <w:r w:rsidR="00A5254D">
        <w:t>-</w:t>
      </w:r>
      <w:r w:rsidR="006B549C">
        <w:t xml:space="preserve">able by heat treatment and cooling rates. </w:t>
      </w:r>
    </w:p>
    <w:p w:rsidR="00A5254D" w:rsidRDefault="00A5254D" w:rsidP="006B549C">
      <w:r>
        <w:lastRenderedPageBreak/>
        <w:t xml:space="preserve">Therefore, an increased carbon content within the iron interstices directly correlated </w:t>
      </w:r>
      <w:r w:rsidR="001F4EF2">
        <w:t>to increased strain fields in the interstitial sites resulting in less dislocations movement, thereby creating a stronger steel but of less ductility.</w:t>
      </w:r>
    </w:p>
    <w:bookmarkStart w:id="12" w:name="_Toc38993352" w:displacedByCustomXml="next"/>
    <w:sdt>
      <w:sdtPr>
        <w:rPr>
          <w:rFonts w:eastAsiaTheme="minorHAnsi" w:cstheme="minorBidi"/>
          <w:sz w:val="22"/>
          <w:szCs w:val="22"/>
        </w:rPr>
        <w:id w:val="59142289"/>
        <w:docPartObj>
          <w:docPartGallery w:val="Bibliographies"/>
          <w:docPartUnique/>
        </w:docPartObj>
      </w:sdtPr>
      <w:sdtEndPr>
        <w:rPr>
          <w:b/>
          <w:bCs/>
        </w:rPr>
      </w:sdtEndPr>
      <w:sdtContent>
        <w:p w:rsidR="0037765B" w:rsidRDefault="0037765B">
          <w:pPr>
            <w:pStyle w:val="Heading1"/>
          </w:pPr>
          <w:r>
            <w:t>Works Cited</w:t>
          </w:r>
          <w:bookmarkEnd w:id="12"/>
        </w:p>
        <w:p w:rsidR="006A1E56" w:rsidRDefault="0037765B" w:rsidP="006A1E56">
          <w:pPr>
            <w:pStyle w:val="Bibliography"/>
            <w:rPr>
              <w:noProof/>
              <w:sz w:val="24"/>
              <w:szCs w:val="24"/>
            </w:rPr>
          </w:pPr>
          <w:r>
            <w:fldChar w:fldCharType="begin"/>
          </w:r>
          <w:r>
            <w:instrText xml:space="preserve"> BIBLIOGRAPHY </w:instrText>
          </w:r>
          <w:r>
            <w:fldChar w:fldCharType="separate"/>
          </w:r>
          <w:r w:rsidR="006A1E56">
            <w:rPr>
              <w:noProof/>
            </w:rPr>
            <w:t xml:space="preserve">Afsar, J., 2014. </w:t>
          </w:r>
          <w:r w:rsidR="006A1E56">
            <w:rPr>
              <w:i/>
              <w:iCs/>
              <w:noProof/>
            </w:rPr>
            <w:t xml:space="preserve">Strss stain curve Explanation. </w:t>
          </w:r>
          <w:r w:rsidR="006A1E56">
            <w:rPr>
              <w:noProof/>
            </w:rPr>
            <w:t xml:space="preserve">[Online] </w:t>
          </w:r>
          <w:r w:rsidR="006A1E56">
            <w:rPr>
              <w:noProof/>
            </w:rPr>
            <w:br/>
            <w:t xml:space="preserve">Available at: </w:t>
          </w:r>
          <w:r w:rsidR="006A1E56">
            <w:rPr>
              <w:noProof/>
              <w:u w:val="single"/>
            </w:rPr>
            <w:t>https://www.engineeringintro.com/mechanics-of-structures/stress-strain-curve-explanation/</w:t>
          </w:r>
          <w:r w:rsidR="006A1E56">
            <w:rPr>
              <w:noProof/>
            </w:rPr>
            <w:br/>
            <w:t>[Accessed 27 04 2020].</w:t>
          </w:r>
        </w:p>
        <w:p w:rsidR="006A1E56" w:rsidRDefault="006A1E56" w:rsidP="006A1E56">
          <w:pPr>
            <w:pStyle w:val="Bibliography"/>
            <w:rPr>
              <w:noProof/>
            </w:rPr>
          </w:pPr>
          <w:r>
            <w:rPr>
              <w:noProof/>
            </w:rPr>
            <w:t xml:space="preserve">Ashby, M. F. &amp; Jones, D. R., 2013. Chapter 4 - Phase Diagrams 2 . In: </w:t>
          </w:r>
          <w:r>
            <w:rPr>
              <w:i/>
              <w:iCs/>
              <w:noProof/>
            </w:rPr>
            <w:t xml:space="preserve">Engineering Materials 2 (Fourth Edition). </w:t>
          </w:r>
          <w:r>
            <w:rPr>
              <w:noProof/>
            </w:rPr>
            <w:t>s.l.:Elsevier , pp. 63-87.</w:t>
          </w:r>
        </w:p>
        <w:p w:rsidR="006A1E56" w:rsidRDefault="006A1E56" w:rsidP="006A1E56">
          <w:pPr>
            <w:pStyle w:val="Bibliography"/>
            <w:rPr>
              <w:noProof/>
            </w:rPr>
          </w:pPr>
          <w:r>
            <w:rPr>
              <w:noProof/>
            </w:rPr>
            <w:t xml:space="preserve">Bacon, D.J; Osetsky, Y.N; D.Rodney, 2009. Chapter 88 Dislocation-Obstacle Interactions at the Atomic Level. In: </w:t>
          </w:r>
          <w:r>
            <w:rPr>
              <w:i/>
              <w:iCs/>
              <w:noProof/>
            </w:rPr>
            <w:t xml:space="preserve">Dislocations in Solids. </w:t>
          </w:r>
          <w:r>
            <w:rPr>
              <w:noProof/>
            </w:rPr>
            <w:t>s.l.:Elsevier, pp. 1-90.</w:t>
          </w:r>
        </w:p>
        <w:p w:rsidR="006A1E56" w:rsidRDefault="006A1E56" w:rsidP="006A1E56">
          <w:pPr>
            <w:pStyle w:val="Bibliography"/>
            <w:rPr>
              <w:noProof/>
            </w:rPr>
          </w:pPr>
          <w:r>
            <w:rPr>
              <w:noProof/>
            </w:rPr>
            <w:t xml:space="preserve">C. Garcia-Mateo; F.G Caballero, 2014. Advanced High Strength Bainitic Steels. In: </w:t>
          </w:r>
          <w:r>
            <w:rPr>
              <w:i/>
              <w:iCs/>
              <w:noProof/>
            </w:rPr>
            <w:t xml:space="preserve">Comprehensive Materials Processing. </w:t>
          </w:r>
          <w:r>
            <w:rPr>
              <w:noProof/>
            </w:rPr>
            <w:t>s.l.:Elsevier, pp. 165-190.</w:t>
          </w:r>
        </w:p>
        <w:p w:rsidR="006A1E56" w:rsidRDefault="006A1E56" w:rsidP="006A1E56">
          <w:pPr>
            <w:pStyle w:val="Bibliography"/>
            <w:rPr>
              <w:noProof/>
            </w:rPr>
          </w:pPr>
          <w:r>
            <w:rPr>
              <w:noProof/>
            </w:rPr>
            <w:t xml:space="preserve">Callister JR, W. D. &amp; Rethwisch, D. G., 2014. </w:t>
          </w:r>
          <w:r>
            <w:rPr>
              <w:i/>
              <w:iCs/>
              <w:noProof/>
            </w:rPr>
            <w:t xml:space="preserve">Material Science and Engineering. </w:t>
          </w:r>
          <w:r>
            <w:rPr>
              <w:noProof/>
            </w:rPr>
            <w:t>9 ed. s.l.:Wiley.</w:t>
          </w:r>
        </w:p>
        <w:p w:rsidR="006A1E56" w:rsidRDefault="006A1E56" w:rsidP="006A1E56">
          <w:pPr>
            <w:pStyle w:val="Bibliography"/>
            <w:rPr>
              <w:noProof/>
            </w:rPr>
          </w:pPr>
          <w:r>
            <w:rPr>
              <w:noProof/>
            </w:rPr>
            <w:t xml:space="preserve">Davis, J. R. ed., 2003. </w:t>
          </w:r>
          <w:r>
            <w:rPr>
              <w:i/>
              <w:iCs/>
              <w:noProof/>
            </w:rPr>
            <w:t xml:space="preserve">Metals Handbook; Desk Edition. </w:t>
          </w:r>
          <w:r>
            <w:rPr>
              <w:noProof/>
            </w:rPr>
            <w:t>2nd ed. Ohio: ASM International.</w:t>
          </w:r>
        </w:p>
        <w:p w:rsidR="006A1E56" w:rsidRDefault="006A1E56" w:rsidP="006A1E56">
          <w:pPr>
            <w:pStyle w:val="Bibliography"/>
            <w:rPr>
              <w:noProof/>
            </w:rPr>
          </w:pPr>
          <w:r>
            <w:rPr>
              <w:noProof/>
            </w:rPr>
            <w:t xml:space="preserve">Dutton, J. A., 2018. </w:t>
          </w:r>
          <w:r>
            <w:rPr>
              <w:i/>
              <w:iCs/>
              <w:noProof/>
            </w:rPr>
            <w:t xml:space="preserve">Materials In Todays World. </w:t>
          </w:r>
          <w:r>
            <w:rPr>
              <w:noProof/>
            </w:rPr>
            <w:t xml:space="preserve">[Online] </w:t>
          </w:r>
          <w:r>
            <w:rPr>
              <w:noProof/>
            </w:rPr>
            <w:br/>
            <w:t xml:space="preserve">Available at: </w:t>
          </w:r>
          <w:r>
            <w:rPr>
              <w:noProof/>
              <w:u w:val="single"/>
            </w:rPr>
            <w:t>https://www.e-education.psu.edu/matse81/node/2133</w:t>
          </w:r>
          <w:r>
            <w:rPr>
              <w:noProof/>
            </w:rPr>
            <w:br/>
            <w:t>[Accessed 23 04 2020].</w:t>
          </w:r>
        </w:p>
        <w:p w:rsidR="006A1E56" w:rsidRDefault="006A1E56" w:rsidP="006A1E56">
          <w:pPr>
            <w:pStyle w:val="Bibliography"/>
            <w:rPr>
              <w:noProof/>
            </w:rPr>
          </w:pPr>
          <w:r>
            <w:rPr>
              <w:noProof/>
            </w:rPr>
            <w:t xml:space="preserve">Dye, D. D., 2013. </w:t>
          </w:r>
          <w:r>
            <w:rPr>
              <w:i/>
              <w:iCs/>
              <w:noProof/>
            </w:rPr>
            <w:t xml:space="preserve">Microstructure and Properties of Materials. </w:t>
          </w:r>
          <w:r>
            <w:rPr>
              <w:noProof/>
            </w:rPr>
            <w:t xml:space="preserve">[Online] </w:t>
          </w:r>
          <w:r>
            <w:rPr>
              <w:noProof/>
            </w:rPr>
            <w:br/>
            <w:t xml:space="preserve">Available at: </w:t>
          </w:r>
          <w:r>
            <w:rPr>
              <w:noProof/>
              <w:u w:val="single"/>
            </w:rPr>
            <w:t>http://core.materials.ac.uk/repository/icl/104phases-notes-1314-c.pdf</w:t>
          </w:r>
          <w:r>
            <w:rPr>
              <w:noProof/>
            </w:rPr>
            <w:br/>
            <w:t>[Accessed 23 04 2020].</w:t>
          </w:r>
        </w:p>
        <w:p w:rsidR="006A1E56" w:rsidRDefault="006A1E56" w:rsidP="006A1E56">
          <w:pPr>
            <w:pStyle w:val="Bibliography"/>
            <w:rPr>
              <w:noProof/>
            </w:rPr>
          </w:pPr>
          <w:r>
            <w:rPr>
              <w:noProof/>
            </w:rPr>
            <w:t xml:space="preserve">Jankowski, P., n.d. </w:t>
          </w:r>
          <w:r>
            <w:rPr>
              <w:i/>
              <w:iCs/>
              <w:noProof/>
            </w:rPr>
            <w:t xml:space="preserve">Effect of Adding Carbon to Steel. </w:t>
          </w:r>
          <w:r>
            <w:rPr>
              <w:noProof/>
            </w:rPr>
            <w:t xml:space="preserve">[Online] </w:t>
          </w:r>
          <w:r>
            <w:rPr>
              <w:noProof/>
            </w:rPr>
            <w:br/>
            <w:t xml:space="preserve">Available at: </w:t>
          </w:r>
          <w:r>
            <w:rPr>
              <w:noProof/>
              <w:u w:val="single"/>
            </w:rPr>
            <w:t>https://study.com/academy/lesson/effect-of-adding-carbon-to-steel.html</w:t>
          </w:r>
          <w:r>
            <w:rPr>
              <w:noProof/>
            </w:rPr>
            <w:br/>
            <w:t>[Accessed 21 04 2020].</w:t>
          </w:r>
        </w:p>
        <w:p w:rsidR="006A1E56" w:rsidRDefault="006A1E56" w:rsidP="006A1E56">
          <w:pPr>
            <w:pStyle w:val="Bibliography"/>
            <w:rPr>
              <w:noProof/>
            </w:rPr>
          </w:pPr>
          <w:r w:rsidRPr="006A1E56">
            <w:rPr>
              <w:noProof/>
              <w:lang w:val="fr-FR"/>
            </w:rPr>
            <w:t xml:space="preserve">Jitendra Pratap Singh, S. V., 2017. </w:t>
          </w:r>
          <w:r>
            <w:rPr>
              <w:noProof/>
            </w:rPr>
            <w:t xml:space="preserve">Raw Materials for Terry Fabrics . In: </w:t>
          </w:r>
          <w:r>
            <w:rPr>
              <w:i/>
              <w:iCs/>
              <w:noProof/>
            </w:rPr>
            <w:t xml:space="preserve">Woven Terry Fabrics - Manufacturing and Quality Management . </w:t>
          </w:r>
          <w:r>
            <w:rPr>
              <w:noProof/>
            </w:rPr>
            <w:t>s.l.:Woodhead Publishing, pp. 19-28.</w:t>
          </w:r>
        </w:p>
        <w:p w:rsidR="006A1E56" w:rsidRDefault="006A1E56" w:rsidP="006A1E56">
          <w:pPr>
            <w:pStyle w:val="Bibliography"/>
            <w:rPr>
              <w:noProof/>
            </w:rPr>
          </w:pPr>
          <w:r>
            <w:rPr>
              <w:noProof/>
            </w:rPr>
            <w:t xml:space="preserve">Lawrence S. Darken, Robert W. Gurry, 1953. </w:t>
          </w:r>
          <w:r>
            <w:rPr>
              <w:i/>
              <w:iCs/>
              <w:noProof/>
            </w:rPr>
            <w:t xml:space="preserve">Physical Chemistry of Metals. </w:t>
          </w:r>
          <w:r>
            <w:rPr>
              <w:noProof/>
            </w:rPr>
            <w:t>New York: McGraw-Hill Kogakusha.</w:t>
          </w:r>
        </w:p>
        <w:p w:rsidR="006A1E56" w:rsidRDefault="006A1E56" w:rsidP="006A1E56">
          <w:pPr>
            <w:pStyle w:val="Bibliography"/>
            <w:rPr>
              <w:noProof/>
            </w:rPr>
          </w:pPr>
          <w:r>
            <w:rPr>
              <w:noProof/>
            </w:rPr>
            <w:t xml:space="preserve">Llewellyn, D. T. &amp; Hudd, R. C., 2000. </w:t>
          </w:r>
          <w:r>
            <w:rPr>
              <w:i/>
              <w:iCs/>
              <w:noProof/>
            </w:rPr>
            <w:t xml:space="preserve">Steels: Metallurgy and Applications. </w:t>
          </w:r>
          <w:r>
            <w:rPr>
              <w:noProof/>
            </w:rPr>
            <w:t>3rd ed. Oxford: Butterworth Heinemann.</w:t>
          </w:r>
        </w:p>
        <w:p w:rsidR="006A1E56" w:rsidRDefault="006A1E56" w:rsidP="006A1E56">
          <w:pPr>
            <w:pStyle w:val="Bibliography"/>
            <w:rPr>
              <w:noProof/>
            </w:rPr>
          </w:pPr>
          <w:r>
            <w:rPr>
              <w:noProof/>
            </w:rPr>
            <w:t xml:space="preserve">Mohammad, Jawaid; Mohamed, Thariq; Naheed, Saba, 2019. An Overview of Mechanical And Physical Testing of composite Materials. In: </w:t>
          </w:r>
          <w:r>
            <w:rPr>
              <w:i/>
              <w:iCs/>
              <w:noProof/>
            </w:rPr>
            <w:t xml:space="preserve">Mechanical and Physical Testi ng of Biocomposites, Fibre-Reinforced Composites and Hybrid Composites. </w:t>
          </w:r>
          <w:r>
            <w:rPr>
              <w:noProof/>
            </w:rPr>
            <w:t>s.l.:Woodhead, pp. 1-12.</w:t>
          </w:r>
        </w:p>
        <w:p w:rsidR="006A1E56" w:rsidRDefault="006A1E56" w:rsidP="006A1E56">
          <w:pPr>
            <w:pStyle w:val="Bibliography"/>
            <w:rPr>
              <w:noProof/>
            </w:rPr>
          </w:pPr>
          <w:r>
            <w:rPr>
              <w:noProof/>
            </w:rPr>
            <w:t xml:space="preserve">Mouritz, A. P., 2012. Strengthening of Metal Alloys. In: </w:t>
          </w:r>
          <w:r>
            <w:rPr>
              <w:i/>
              <w:iCs/>
              <w:noProof/>
            </w:rPr>
            <w:t xml:space="preserve">Introductio to Aerospace Materials . </w:t>
          </w:r>
          <w:r>
            <w:rPr>
              <w:noProof/>
            </w:rPr>
            <w:t>s.l.:Woodhead Publishing , pp. 57-90.</w:t>
          </w:r>
        </w:p>
        <w:p w:rsidR="006A1E56" w:rsidRDefault="006A1E56" w:rsidP="006A1E56">
          <w:pPr>
            <w:pStyle w:val="Bibliography"/>
            <w:rPr>
              <w:noProof/>
            </w:rPr>
          </w:pPr>
          <w:r>
            <w:rPr>
              <w:noProof/>
            </w:rPr>
            <w:t xml:space="preserve">Pussegoda, L. N., 1978. </w:t>
          </w:r>
          <w:r>
            <w:rPr>
              <w:i/>
              <w:iCs/>
              <w:noProof/>
            </w:rPr>
            <w:t xml:space="preserve">Strain Age Embrittlement in Reinforcing Steels, </w:t>
          </w:r>
          <w:r>
            <w:rPr>
              <w:noProof/>
            </w:rPr>
            <w:t>Christchurch: University of Canterbury.</w:t>
          </w:r>
        </w:p>
        <w:p w:rsidR="006A1E56" w:rsidRDefault="006A1E56" w:rsidP="006A1E56">
          <w:pPr>
            <w:pStyle w:val="Bibliography"/>
            <w:rPr>
              <w:noProof/>
            </w:rPr>
          </w:pPr>
          <w:r>
            <w:rPr>
              <w:noProof/>
            </w:rPr>
            <w:lastRenderedPageBreak/>
            <w:t xml:space="preserve">Reed-Hill, R. E., 1973. </w:t>
          </w:r>
          <w:r>
            <w:rPr>
              <w:i/>
              <w:iCs/>
              <w:noProof/>
            </w:rPr>
            <w:t xml:space="preserve">Physical Metallurgy Principles. </w:t>
          </w:r>
          <w:r>
            <w:rPr>
              <w:noProof/>
            </w:rPr>
            <w:t>2nd ed. London: Van Nostrand Reinhold.</w:t>
          </w:r>
        </w:p>
        <w:p w:rsidR="006A1E56" w:rsidRDefault="006A1E56" w:rsidP="006A1E56">
          <w:pPr>
            <w:pStyle w:val="Bibliography"/>
            <w:rPr>
              <w:noProof/>
            </w:rPr>
          </w:pPr>
          <w:r>
            <w:rPr>
              <w:noProof/>
            </w:rPr>
            <w:t xml:space="preserve">Robinson, E., n.d. </w:t>
          </w:r>
          <w:r>
            <w:rPr>
              <w:i/>
              <w:iCs/>
              <w:noProof/>
            </w:rPr>
            <w:t xml:space="preserve">Blacksmith tools. </w:t>
          </w:r>
          <w:r>
            <w:rPr>
              <w:noProof/>
            </w:rPr>
            <w:t xml:space="preserve">[Online] </w:t>
          </w:r>
          <w:r>
            <w:rPr>
              <w:noProof/>
            </w:rPr>
            <w:br/>
            <w:t xml:space="preserve">Available at: </w:t>
          </w:r>
          <w:r>
            <w:rPr>
              <w:noProof/>
              <w:u w:val="single"/>
            </w:rPr>
            <w:t>https://www.azom.com/work/pAkmxBcSVBfns037Q0LN_files/image004.gif</w:t>
          </w:r>
          <w:r>
            <w:rPr>
              <w:noProof/>
            </w:rPr>
            <w:br/>
            <w:t>[Accessed 23 04 2020].</w:t>
          </w:r>
        </w:p>
        <w:p w:rsidR="006A1E56" w:rsidRDefault="006A1E56" w:rsidP="006A1E56">
          <w:pPr>
            <w:pStyle w:val="Bibliography"/>
            <w:rPr>
              <w:noProof/>
            </w:rPr>
          </w:pPr>
          <w:r>
            <w:rPr>
              <w:noProof/>
            </w:rPr>
            <w:t xml:space="preserve">Tata Steel, 2018. </w:t>
          </w:r>
          <w:r>
            <w:rPr>
              <w:i/>
              <w:iCs/>
              <w:noProof/>
            </w:rPr>
            <w:t xml:space="preserve">Cast Analysis. </w:t>
          </w:r>
          <w:r>
            <w:rPr>
              <w:noProof/>
            </w:rPr>
            <w:t>Port Talbot: Tata Steel.</w:t>
          </w:r>
        </w:p>
        <w:p w:rsidR="006A1E56" w:rsidRDefault="006A1E56" w:rsidP="006A1E56">
          <w:pPr>
            <w:pStyle w:val="Bibliography"/>
            <w:rPr>
              <w:noProof/>
            </w:rPr>
          </w:pPr>
          <w:r>
            <w:rPr>
              <w:noProof/>
            </w:rPr>
            <w:t xml:space="preserve">TataSteel, 2018. </w:t>
          </w:r>
          <w:r>
            <w:rPr>
              <w:i/>
              <w:iCs/>
              <w:noProof/>
            </w:rPr>
            <w:t xml:space="preserve">Tata Steel Strip Products and Services Catalogue. </w:t>
          </w:r>
          <w:r>
            <w:rPr>
              <w:noProof/>
            </w:rPr>
            <w:t xml:space="preserve">[Online] </w:t>
          </w:r>
          <w:r>
            <w:rPr>
              <w:noProof/>
            </w:rPr>
            <w:br/>
            <w:t xml:space="preserve">Available at: </w:t>
          </w:r>
          <w:r>
            <w:rPr>
              <w:noProof/>
              <w:u w:val="single"/>
            </w:rPr>
            <w:t>https://www.tatasteeleurope.com/static_files/Downloads/General%20Industry%20Strip/Strip%20Products/English/Tata%20Steel%20strip%20product%20range%20catalogue%202018.pdf</w:t>
          </w:r>
          <w:r>
            <w:rPr>
              <w:noProof/>
            </w:rPr>
            <w:br/>
            <w:t>[Accessed 16 04 2020].</w:t>
          </w:r>
        </w:p>
        <w:p w:rsidR="006A1E56" w:rsidRDefault="006A1E56" w:rsidP="006A1E56">
          <w:pPr>
            <w:pStyle w:val="Bibliography"/>
            <w:rPr>
              <w:noProof/>
            </w:rPr>
          </w:pPr>
          <w:r>
            <w:rPr>
              <w:noProof/>
            </w:rPr>
            <w:t xml:space="preserve">Whang, S., 2011. </w:t>
          </w:r>
          <w:r>
            <w:rPr>
              <w:i/>
              <w:iCs/>
              <w:noProof/>
            </w:rPr>
            <w:t xml:space="preserve">Nanostructured Metals and Alloys. </w:t>
          </w:r>
          <w:r>
            <w:rPr>
              <w:noProof/>
            </w:rPr>
            <w:t>s.l.:Woodhead Publishing .</w:t>
          </w:r>
        </w:p>
        <w:p w:rsidR="0037765B" w:rsidRDefault="0037765B" w:rsidP="006A1E56">
          <w:r>
            <w:rPr>
              <w:b/>
              <w:bCs/>
            </w:rPr>
            <w:fldChar w:fldCharType="end"/>
          </w:r>
        </w:p>
      </w:sdtContent>
    </w:sdt>
    <w:p w:rsidR="00880B64" w:rsidRDefault="00880B64" w:rsidP="00AD01BA"/>
    <w:p w:rsidR="00431678" w:rsidRDefault="00431678">
      <w:pPr>
        <w:rPr>
          <w:rStyle w:val="Strong"/>
          <w:rFonts w:eastAsiaTheme="majorEastAsia" w:cstheme="majorBidi"/>
          <w:b w:val="0"/>
          <w:sz w:val="26"/>
          <w:szCs w:val="26"/>
          <w:u w:val="single"/>
        </w:rPr>
      </w:pPr>
    </w:p>
    <w:p w:rsidR="00CF1ACF" w:rsidRPr="00C27415" w:rsidRDefault="00CF1ACF" w:rsidP="00F91C97">
      <w:pPr>
        <w:rPr>
          <w:rStyle w:val="Strong"/>
          <w:b w:val="0"/>
          <w:bCs w:val="0"/>
        </w:rPr>
      </w:pPr>
    </w:p>
    <w:p w:rsidR="00CF1ACF" w:rsidRPr="00CF1ACF" w:rsidRDefault="00CF1ACF" w:rsidP="007C31F1">
      <w:pPr>
        <w:rPr>
          <w:rStyle w:val="Strong"/>
          <w:b w:val="0"/>
          <w:u w:val="single"/>
          <w:lang w:val="en"/>
        </w:rPr>
      </w:pPr>
    </w:p>
    <w:p w:rsidR="001B329C" w:rsidRDefault="001B329C" w:rsidP="007C31F1">
      <w:pPr>
        <w:rPr>
          <w:rStyle w:val="Strong"/>
          <w:b w:val="0"/>
        </w:rPr>
      </w:pPr>
    </w:p>
    <w:p w:rsidR="00EF0C97" w:rsidRDefault="00EF0C97" w:rsidP="007C31F1">
      <w:pPr>
        <w:rPr>
          <w:rStyle w:val="Strong"/>
          <w:b w:val="0"/>
        </w:rPr>
      </w:pPr>
    </w:p>
    <w:p w:rsidR="00D92578" w:rsidRDefault="00D92578" w:rsidP="007C31F1">
      <w:pPr>
        <w:rPr>
          <w:rStyle w:val="Strong"/>
          <w:b w:val="0"/>
        </w:rPr>
      </w:pPr>
    </w:p>
    <w:p w:rsidR="00D92578" w:rsidRDefault="00D92578" w:rsidP="007C31F1">
      <w:pPr>
        <w:rPr>
          <w:rStyle w:val="Strong"/>
          <w:b w:val="0"/>
        </w:rPr>
      </w:pPr>
    </w:p>
    <w:p w:rsidR="00A92D0D" w:rsidRDefault="00A92D0D" w:rsidP="007C31F1">
      <w:pPr>
        <w:rPr>
          <w:rStyle w:val="Strong"/>
          <w:b w:val="0"/>
        </w:rPr>
      </w:pPr>
    </w:p>
    <w:p w:rsidR="0037337C" w:rsidRDefault="0037337C" w:rsidP="007C31F1">
      <w:pPr>
        <w:rPr>
          <w:rStyle w:val="Strong"/>
          <w:b w:val="0"/>
        </w:rPr>
      </w:pPr>
    </w:p>
    <w:p w:rsidR="00937392" w:rsidRPr="00560D0B" w:rsidRDefault="00937392" w:rsidP="007C31F1">
      <w:pPr>
        <w:rPr>
          <w:rStyle w:val="Strong"/>
          <w:b w:val="0"/>
        </w:rPr>
      </w:pPr>
    </w:p>
    <w:p w:rsidR="008C5953" w:rsidRDefault="008C5953" w:rsidP="007C31F1">
      <w:pPr>
        <w:rPr>
          <w:rStyle w:val="Strong"/>
          <w:b w:val="0"/>
        </w:rPr>
      </w:pPr>
    </w:p>
    <w:p w:rsidR="008C5953" w:rsidRPr="008C5953" w:rsidRDefault="008C5953" w:rsidP="007C31F1">
      <w:pPr>
        <w:rPr>
          <w:rStyle w:val="Strong"/>
          <w:b w:val="0"/>
        </w:rPr>
      </w:pPr>
    </w:p>
    <w:sectPr w:rsidR="008C5953" w:rsidRPr="008C5953" w:rsidSect="00BC360A">
      <w:footerReference w:type="default" r:id="rId18"/>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F0272" w:rsidRDefault="009F0272" w:rsidP="00431678">
      <w:pPr>
        <w:spacing w:after="0" w:line="240" w:lineRule="auto"/>
      </w:pPr>
      <w:r>
        <w:separator/>
      </w:r>
    </w:p>
  </w:endnote>
  <w:endnote w:type="continuationSeparator" w:id="0">
    <w:p w:rsidR="009F0272" w:rsidRDefault="009F0272" w:rsidP="004316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altName w:val="Segoe UI"/>
    <w:charset w:val="00"/>
    <w:family w:val="auto"/>
    <w:pitch w:val="default"/>
  </w:font>
  <w:font w:name="nexussans">
    <w:altName w:val="Calibri"/>
    <w:charset w:val="00"/>
    <w:family w:val="auto"/>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89059573"/>
      <w:docPartObj>
        <w:docPartGallery w:val="Page Numbers (Bottom of Page)"/>
        <w:docPartUnique/>
      </w:docPartObj>
    </w:sdtPr>
    <w:sdtEndPr>
      <w:rPr>
        <w:noProof/>
      </w:rPr>
    </w:sdtEndPr>
    <w:sdtContent>
      <w:p w:rsidR="009F0272" w:rsidRDefault="009F027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9F0272" w:rsidRDefault="009F02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F0272" w:rsidRDefault="009F0272" w:rsidP="00431678">
      <w:pPr>
        <w:spacing w:after="0" w:line="240" w:lineRule="auto"/>
      </w:pPr>
      <w:r>
        <w:separator/>
      </w:r>
    </w:p>
  </w:footnote>
  <w:footnote w:type="continuationSeparator" w:id="0">
    <w:p w:rsidR="009F0272" w:rsidRDefault="009F0272" w:rsidP="004316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848B5"/>
    <w:multiLevelType w:val="hybridMultilevel"/>
    <w:tmpl w:val="FA786E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7F318F"/>
    <w:multiLevelType w:val="multilevel"/>
    <w:tmpl w:val="1FEE7942"/>
    <w:lvl w:ilvl="0">
      <w:start w:val="1"/>
      <w:numFmt w:val="decimal"/>
      <w:pStyle w:val="Heading1"/>
      <w:lvlText w:val="%1"/>
      <w:lvlJc w:val="left"/>
      <w:pPr>
        <w:ind w:left="432" w:hanging="432"/>
      </w:pPr>
      <w:rPr>
        <w:b w:val="0"/>
        <w:bCs w:val="0"/>
      </w:rPr>
    </w:lvl>
    <w:lvl w:ilvl="1">
      <w:start w:val="1"/>
      <w:numFmt w:val="decimal"/>
      <w:pStyle w:val="Heading2"/>
      <w:lvlText w:val="%1.%2"/>
      <w:lvlJc w:val="left"/>
      <w:pPr>
        <w:ind w:left="576" w:hanging="576"/>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1C9410D4"/>
    <w:multiLevelType w:val="hybridMultilevel"/>
    <w:tmpl w:val="80A827B2"/>
    <w:lvl w:ilvl="0" w:tplc="20363D4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27FD3D51"/>
    <w:multiLevelType w:val="hybridMultilevel"/>
    <w:tmpl w:val="2F9AAA9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 w15:restartNumberingAfterBreak="0">
    <w:nsid w:val="35331F7C"/>
    <w:multiLevelType w:val="hybridMultilevel"/>
    <w:tmpl w:val="2B70F2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EB3922"/>
    <w:multiLevelType w:val="hybridMultilevel"/>
    <w:tmpl w:val="02CE1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702058D"/>
    <w:multiLevelType w:val="hybridMultilevel"/>
    <w:tmpl w:val="37007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0D56665"/>
    <w:multiLevelType w:val="hybridMultilevel"/>
    <w:tmpl w:val="EF86AE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7"/>
  </w:num>
  <w:num w:numId="4">
    <w:abstractNumId w:val="0"/>
  </w:num>
  <w:num w:numId="5">
    <w:abstractNumId w:val="5"/>
  </w:num>
  <w:num w:numId="6">
    <w:abstractNumId w:val="3"/>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25E2"/>
    <w:rsid w:val="000021BB"/>
    <w:rsid w:val="00002DBA"/>
    <w:rsid w:val="000060BB"/>
    <w:rsid w:val="00021041"/>
    <w:rsid w:val="00023CC1"/>
    <w:rsid w:val="000256C6"/>
    <w:rsid w:val="00034461"/>
    <w:rsid w:val="0003603D"/>
    <w:rsid w:val="000411DC"/>
    <w:rsid w:val="00062DC3"/>
    <w:rsid w:val="00064EA4"/>
    <w:rsid w:val="000720B4"/>
    <w:rsid w:val="00082102"/>
    <w:rsid w:val="000862AB"/>
    <w:rsid w:val="000B2B8F"/>
    <w:rsid w:val="000C4E60"/>
    <w:rsid w:val="000D08A4"/>
    <w:rsid w:val="000D4B9D"/>
    <w:rsid w:val="000E0EF4"/>
    <w:rsid w:val="000E3B8B"/>
    <w:rsid w:val="000E3D5A"/>
    <w:rsid w:val="000F2BF3"/>
    <w:rsid w:val="000F4BC7"/>
    <w:rsid w:val="000F5EA2"/>
    <w:rsid w:val="001060C2"/>
    <w:rsid w:val="00107170"/>
    <w:rsid w:val="001077A1"/>
    <w:rsid w:val="00115EDB"/>
    <w:rsid w:val="00123985"/>
    <w:rsid w:val="00130D42"/>
    <w:rsid w:val="00163B7D"/>
    <w:rsid w:val="0016703A"/>
    <w:rsid w:val="0018044A"/>
    <w:rsid w:val="0018776B"/>
    <w:rsid w:val="00190252"/>
    <w:rsid w:val="00195E5E"/>
    <w:rsid w:val="001A1029"/>
    <w:rsid w:val="001B26D2"/>
    <w:rsid w:val="001B2D03"/>
    <w:rsid w:val="001B329C"/>
    <w:rsid w:val="001C2A62"/>
    <w:rsid w:val="001C3951"/>
    <w:rsid w:val="001D41B6"/>
    <w:rsid w:val="001D5EE3"/>
    <w:rsid w:val="001D7189"/>
    <w:rsid w:val="001E7787"/>
    <w:rsid w:val="001F3A01"/>
    <w:rsid w:val="001F4EF2"/>
    <w:rsid w:val="001F512E"/>
    <w:rsid w:val="001F766E"/>
    <w:rsid w:val="00206202"/>
    <w:rsid w:val="002072AC"/>
    <w:rsid w:val="00207C98"/>
    <w:rsid w:val="00212BE2"/>
    <w:rsid w:val="00227429"/>
    <w:rsid w:val="00231F1E"/>
    <w:rsid w:val="0023378D"/>
    <w:rsid w:val="00235594"/>
    <w:rsid w:val="002405B6"/>
    <w:rsid w:val="00262336"/>
    <w:rsid w:val="00266CF0"/>
    <w:rsid w:val="0027212D"/>
    <w:rsid w:val="002867A2"/>
    <w:rsid w:val="00291727"/>
    <w:rsid w:val="0029231D"/>
    <w:rsid w:val="00296AD4"/>
    <w:rsid w:val="00296F00"/>
    <w:rsid w:val="002A5E00"/>
    <w:rsid w:val="002C5FBC"/>
    <w:rsid w:val="002D0ED6"/>
    <w:rsid w:val="002D7543"/>
    <w:rsid w:val="003051A5"/>
    <w:rsid w:val="00314323"/>
    <w:rsid w:val="003275B5"/>
    <w:rsid w:val="003517C0"/>
    <w:rsid w:val="00357966"/>
    <w:rsid w:val="00367BCE"/>
    <w:rsid w:val="00373307"/>
    <w:rsid w:val="0037337C"/>
    <w:rsid w:val="0037734E"/>
    <w:rsid w:val="0037765B"/>
    <w:rsid w:val="003814DF"/>
    <w:rsid w:val="00381805"/>
    <w:rsid w:val="00391E69"/>
    <w:rsid w:val="003A2010"/>
    <w:rsid w:val="003A36B3"/>
    <w:rsid w:val="003A36F3"/>
    <w:rsid w:val="003B5D89"/>
    <w:rsid w:val="003B7A74"/>
    <w:rsid w:val="003C3029"/>
    <w:rsid w:val="003C796A"/>
    <w:rsid w:val="003D0A43"/>
    <w:rsid w:val="003D489D"/>
    <w:rsid w:val="003F5545"/>
    <w:rsid w:val="004064BA"/>
    <w:rsid w:val="00410914"/>
    <w:rsid w:val="004157B6"/>
    <w:rsid w:val="00417EEE"/>
    <w:rsid w:val="00431678"/>
    <w:rsid w:val="0046481D"/>
    <w:rsid w:val="00472D9B"/>
    <w:rsid w:val="00493369"/>
    <w:rsid w:val="004A36F5"/>
    <w:rsid w:val="004A5329"/>
    <w:rsid w:val="004A7BAC"/>
    <w:rsid w:val="004B562B"/>
    <w:rsid w:val="004B62B0"/>
    <w:rsid w:val="004D2944"/>
    <w:rsid w:val="004D4AF7"/>
    <w:rsid w:val="004E5DE6"/>
    <w:rsid w:val="0051142D"/>
    <w:rsid w:val="00521EA1"/>
    <w:rsid w:val="00537002"/>
    <w:rsid w:val="00554AA7"/>
    <w:rsid w:val="00560D0B"/>
    <w:rsid w:val="00567149"/>
    <w:rsid w:val="00576E33"/>
    <w:rsid w:val="00580F74"/>
    <w:rsid w:val="005A22F4"/>
    <w:rsid w:val="005A78F1"/>
    <w:rsid w:val="005D0AC6"/>
    <w:rsid w:val="005D0E43"/>
    <w:rsid w:val="005E1B45"/>
    <w:rsid w:val="005F5673"/>
    <w:rsid w:val="006018E2"/>
    <w:rsid w:val="00603C84"/>
    <w:rsid w:val="0061284B"/>
    <w:rsid w:val="00615439"/>
    <w:rsid w:val="00621D55"/>
    <w:rsid w:val="00626652"/>
    <w:rsid w:val="00627B7B"/>
    <w:rsid w:val="00652DD2"/>
    <w:rsid w:val="00667214"/>
    <w:rsid w:val="00682C06"/>
    <w:rsid w:val="00685C32"/>
    <w:rsid w:val="0069042C"/>
    <w:rsid w:val="0069123E"/>
    <w:rsid w:val="00693ADC"/>
    <w:rsid w:val="006A1E56"/>
    <w:rsid w:val="006B549C"/>
    <w:rsid w:val="006B7BDF"/>
    <w:rsid w:val="006C16CE"/>
    <w:rsid w:val="006C249A"/>
    <w:rsid w:val="006C5323"/>
    <w:rsid w:val="006E56DF"/>
    <w:rsid w:val="006F130B"/>
    <w:rsid w:val="00707171"/>
    <w:rsid w:val="00723C21"/>
    <w:rsid w:val="007322D5"/>
    <w:rsid w:val="007357A3"/>
    <w:rsid w:val="00735D04"/>
    <w:rsid w:val="007538F1"/>
    <w:rsid w:val="00774F55"/>
    <w:rsid w:val="00775C8E"/>
    <w:rsid w:val="007774FC"/>
    <w:rsid w:val="00777CAA"/>
    <w:rsid w:val="00797B25"/>
    <w:rsid w:val="007A4263"/>
    <w:rsid w:val="007A774B"/>
    <w:rsid w:val="007B0131"/>
    <w:rsid w:val="007C31F1"/>
    <w:rsid w:val="007D328B"/>
    <w:rsid w:val="007E4333"/>
    <w:rsid w:val="007F1C1C"/>
    <w:rsid w:val="007F24D4"/>
    <w:rsid w:val="00810DFE"/>
    <w:rsid w:val="00816C8B"/>
    <w:rsid w:val="008214D8"/>
    <w:rsid w:val="008277A1"/>
    <w:rsid w:val="008308D3"/>
    <w:rsid w:val="00835B25"/>
    <w:rsid w:val="0083682F"/>
    <w:rsid w:val="00864875"/>
    <w:rsid w:val="00864A49"/>
    <w:rsid w:val="008663C5"/>
    <w:rsid w:val="00867245"/>
    <w:rsid w:val="00871A80"/>
    <w:rsid w:val="00877D96"/>
    <w:rsid w:val="00880B64"/>
    <w:rsid w:val="00884EBC"/>
    <w:rsid w:val="008903E5"/>
    <w:rsid w:val="008A7D06"/>
    <w:rsid w:val="008B2F51"/>
    <w:rsid w:val="008C24D0"/>
    <w:rsid w:val="008C5953"/>
    <w:rsid w:val="008F697E"/>
    <w:rsid w:val="009001C2"/>
    <w:rsid w:val="00913F32"/>
    <w:rsid w:val="00921851"/>
    <w:rsid w:val="00923A3E"/>
    <w:rsid w:val="00932EA9"/>
    <w:rsid w:val="00936852"/>
    <w:rsid w:val="00937392"/>
    <w:rsid w:val="009419F9"/>
    <w:rsid w:val="00946B59"/>
    <w:rsid w:val="009A5646"/>
    <w:rsid w:val="009B327D"/>
    <w:rsid w:val="009D4CDE"/>
    <w:rsid w:val="009E51EB"/>
    <w:rsid w:val="009E530C"/>
    <w:rsid w:val="009F0272"/>
    <w:rsid w:val="009F55EC"/>
    <w:rsid w:val="00A11B6D"/>
    <w:rsid w:val="00A138EF"/>
    <w:rsid w:val="00A23B06"/>
    <w:rsid w:val="00A23BC8"/>
    <w:rsid w:val="00A2685F"/>
    <w:rsid w:val="00A2767E"/>
    <w:rsid w:val="00A403D3"/>
    <w:rsid w:val="00A427BB"/>
    <w:rsid w:val="00A5254D"/>
    <w:rsid w:val="00A55735"/>
    <w:rsid w:val="00A77DD4"/>
    <w:rsid w:val="00A85198"/>
    <w:rsid w:val="00A92D0D"/>
    <w:rsid w:val="00A9447C"/>
    <w:rsid w:val="00AA2F7E"/>
    <w:rsid w:val="00AC7A6C"/>
    <w:rsid w:val="00AD01BA"/>
    <w:rsid w:val="00AF45B6"/>
    <w:rsid w:val="00B212E0"/>
    <w:rsid w:val="00B35D83"/>
    <w:rsid w:val="00B401D7"/>
    <w:rsid w:val="00B473C6"/>
    <w:rsid w:val="00B543F9"/>
    <w:rsid w:val="00B555D0"/>
    <w:rsid w:val="00B56992"/>
    <w:rsid w:val="00B57C4F"/>
    <w:rsid w:val="00B72198"/>
    <w:rsid w:val="00B873D5"/>
    <w:rsid w:val="00B919FF"/>
    <w:rsid w:val="00B94345"/>
    <w:rsid w:val="00BA7ECC"/>
    <w:rsid w:val="00BB3831"/>
    <w:rsid w:val="00BC21FB"/>
    <w:rsid w:val="00BC360A"/>
    <w:rsid w:val="00BD7198"/>
    <w:rsid w:val="00BE0AE7"/>
    <w:rsid w:val="00BE4B88"/>
    <w:rsid w:val="00BE6347"/>
    <w:rsid w:val="00BF7DFA"/>
    <w:rsid w:val="00C05E9D"/>
    <w:rsid w:val="00C06C54"/>
    <w:rsid w:val="00C17047"/>
    <w:rsid w:val="00C27415"/>
    <w:rsid w:val="00C30E11"/>
    <w:rsid w:val="00C35B66"/>
    <w:rsid w:val="00C570CE"/>
    <w:rsid w:val="00C627D9"/>
    <w:rsid w:val="00C665D2"/>
    <w:rsid w:val="00C81AA7"/>
    <w:rsid w:val="00C82985"/>
    <w:rsid w:val="00C84EC4"/>
    <w:rsid w:val="00C85704"/>
    <w:rsid w:val="00C91982"/>
    <w:rsid w:val="00C955AE"/>
    <w:rsid w:val="00C9624D"/>
    <w:rsid w:val="00CA40F8"/>
    <w:rsid w:val="00CB3D49"/>
    <w:rsid w:val="00CC0E68"/>
    <w:rsid w:val="00CC7B6F"/>
    <w:rsid w:val="00CD694D"/>
    <w:rsid w:val="00CF1ACF"/>
    <w:rsid w:val="00CF539A"/>
    <w:rsid w:val="00D1121C"/>
    <w:rsid w:val="00D1271B"/>
    <w:rsid w:val="00D140A2"/>
    <w:rsid w:val="00D164CD"/>
    <w:rsid w:val="00D165E3"/>
    <w:rsid w:val="00D22D76"/>
    <w:rsid w:val="00D40D7C"/>
    <w:rsid w:val="00D42C21"/>
    <w:rsid w:val="00D43B4E"/>
    <w:rsid w:val="00D525E2"/>
    <w:rsid w:val="00D67055"/>
    <w:rsid w:val="00D74034"/>
    <w:rsid w:val="00D771BB"/>
    <w:rsid w:val="00D827C0"/>
    <w:rsid w:val="00D92578"/>
    <w:rsid w:val="00D92AEB"/>
    <w:rsid w:val="00D93874"/>
    <w:rsid w:val="00D97F3B"/>
    <w:rsid w:val="00DA0A3A"/>
    <w:rsid w:val="00DB71F2"/>
    <w:rsid w:val="00DC5FB9"/>
    <w:rsid w:val="00DD7D45"/>
    <w:rsid w:val="00DE09DE"/>
    <w:rsid w:val="00DF587D"/>
    <w:rsid w:val="00E00CE5"/>
    <w:rsid w:val="00E01646"/>
    <w:rsid w:val="00E0420B"/>
    <w:rsid w:val="00E13243"/>
    <w:rsid w:val="00E14A16"/>
    <w:rsid w:val="00E2541F"/>
    <w:rsid w:val="00E2546B"/>
    <w:rsid w:val="00E31683"/>
    <w:rsid w:val="00E406E3"/>
    <w:rsid w:val="00E41C4B"/>
    <w:rsid w:val="00E47344"/>
    <w:rsid w:val="00E50EDA"/>
    <w:rsid w:val="00E54D4C"/>
    <w:rsid w:val="00E708F4"/>
    <w:rsid w:val="00E74026"/>
    <w:rsid w:val="00E76F95"/>
    <w:rsid w:val="00E8123B"/>
    <w:rsid w:val="00E973D9"/>
    <w:rsid w:val="00EB44C1"/>
    <w:rsid w:val="00EC2204"/>
    <w:rsid w:val="00EC74E4"/>
    <w:rsid w:val="00ED31FC"/>
    <w:rsid w:val="00EE041E"/>
    <w:rsid w:val="00EE17B9"/>
    <w:rsid w:val="00EE43B7"/>
    <w:rsid w:val="00EF0C97"/>
    <w:rsid w:val="00EF4FD1"/>
    <w:rsid w:val="00F04372"/>
    <w:rsid w:val="00F3198C"/>
    <w:rsid w:val="00F42036"/>
    <w:rsid w:val="00F43108"/>
    <w:rsid w:val="00F47B2C"/>
    <w:rsid w:val="00F57AC9"/>
    <w:rsid w:val="00F91C97"/>
    <w:rsid w:val="00FA40CF"/>
    <w:rsid w:val="00FB4ADA"/>
    <w:rsid w:val="00FB7948"/>
    <w:rsid w:val="00FC1F9D"/>
    <w:rsid w:val="00FC5990"/>
    <w:rsid w:val="00FC59A1"/>
    <w:rsid w:val="00FD12E1"/>
    <w:rsid w:val="00FE0299"/>
    <w:rsid w:val="00FE5A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255660"/>
  <w15:chartTrackingRefBased/>
  <w15:docId w15:val="{4C738D7F-F3E2-45A9-BA80-EA7FF207DF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6F130B"/>
    <w:rPr>
      <w:rFonts w:ascii="Arial" w:hAnsi="Arial"/>
    </w:rPr>
  </w:style>
  <w:style w:type="paragraph" w:styleId="Heading1">
    <w:name w:val="heading 1"/>
    <w:basedOn w:val="Normal"/>
    <w:next w:val="Normal"/>
    <w:link w:val="Heading1Char"/>
    <w:uiPriority w:val="9"/>
    <w:qFormat/>
    <w:rsid w:val="00373307"/>
    <w:pPr>
      <w:keepNext/>
      <w:keepLines/>
      <w:numPr>
        <w:numId w:val="1"/>
      </w:numPr>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373307"/>
    <w:pPr>
      <w:keepNext/>
      <w:keepLines/>
      <w:numPr>
        <w:ilvl w:val="1"/>
        <w:numId w:val="1"/>
      </w:numPr>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373307"/>
    <w:pPr>
      <w:keepNext/>
      <w:keepLines/>
      <w:numPr>
        <w:ilvl w:val="2"/>
        <w:numId w:val="1"/>
      </w:numPr>
      <w:spacing w:before="40" w:after="0"/>
      <w:outlineLvl w:val="2"/>
    </w:pPr>
    <w:rPr>
      <w:rFonts w:eastAsiaTheme="majorEastAsia" w:cstheme="majorBidi"/>
      <w:color w:val="000000" w:themeColor="text1"/>
      <w:sz w:val="24"/>
      <w:szCs w:val="24"/>
    </w:rPr>
  </w:style>
  <w:style w:type="paragraph" w:styleId="Heading4">
    <w:name w:val="heading 4"/>
    <w:basedOn w:val="Normal"/>
    <w:next w:val="Normal"/>
    <w:link w:val="Heading4Char"/>
    <w:uiPriority w:val="9"/>
    <w:semiHidden/>
    <w:unhideWhenUsed/>
    <w:qFormat/>
    <w:rsid w:val="00373307"/>
    <w:pPr>
      <w:keepNext/>
      <w:keepLines/>
      <w:numPr>
        <w:ilvl w:val="3"/>
        <w:numId w:val="1"/>
      </w:numPr>
      <w:spacing w:before="40" w:after="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numPr>
        <w:ilvl w:val="4"/>
        <w:numId w:val="1"/>
      </w:numPr>
      <w:spacing w:before="40" w:after="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F130B"/>
    <w:pPr>
      <w:keepNext/>
      <w:keepLines/>
      <w:numPr>
        <w:ilvl w:val="5"/>
        <w:numId w:val="1"/>
      </w:numPr>
      <w:spacing w:before="40" w:after="0"/>
      <w:outlineLvl w:val="5"/>
    </w:pPr>
    <w:rPr>
      <w:rFonts w:eastAsiaTheme="majorEastAsia" w:cstheme="majorBidi"/>
      <w:color w:val="1F3763" w:themeColor="accent1" w:themeShade="7F"/>
    </w:rPr>
  </w:style>
  <w:style w:type="paragraph" w:styleId="Heading7">
    <w:name w:val="heading 7"/>
    <w:basedOn w:val="Normal"/>
    <w:next w:val="Normal"/>
    <w:link w:val="Heading7Char"/>
    <w:uiPriority w:val="9"/>
    <w:semiHidden/>
    <w:unhideWhenUsed/>
    <w:qFormat/>
    <w:rsid w:val="006F130B"/>
    <w:pPr>
      <w:keepNext/>
      <w:keepLines/>
      <w:numPr>
        <w:ilvl w:val="6"/>
        <w:numId w:val="1"/>
      </w:numPr>
      <w:spacing w:before="40" w:after="0"/>
      <w:outlineLvl w:val="6"/>
    </w:pPr>
    <w:rPr>
      <w:rFonts w:eastAsiaTheme="majorEastAsia" w:cstheme="majorBidi"/>
      <w:i/>
      <w:iCs/>
      <w:color w:val="1F3763" w:themeColor="accent1" w:themeShade="7F"/>
    </w:rPr>
  </w:style>
  <w:style w:type="paragraph" w:styleId="Heading8">
    <w:name w:val="heading 8"/>
    <w:basedOn w:val="Normal"/>
    <w:next w:val="Normal"/>
    <w:link w:val="Heading8Char"/>
    <w:uiPriority w:val="9"/>
    <w:semiHidden/>
    <w:unhideWhenUsed/>
    <w:qFormat/>
    <w:rsid w:val="006F130B"/>
    <w:pPr>
      <w:keepNext/>
      <w:keepLines/>
      <w:numPr>
        <w:ilvl w:val="7"/>
        <w:numId w:val="1"/>
      </w:numPr>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numPr>
        <w:ilvl w:val="8"/>
        <w:numId w:val="1"/>
      </w:numPr>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30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73307"/>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semiHidden/>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2F5496"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1F3763"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3763"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F130B"/>
    <w:pPr>
      <w:numPr>
        <w:numId w:val="0"/>
      </w:num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4472C4" w:themeColor="accent1"/>
        <w:bottom w:val="single" w:sz="4" w:space="10" w:color="4472C4"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character" w:styleId="Hyperlink">
    <w:name w:val="Hyperlink"/>
    <w:basedOn w:val="DefaultParagraphFont"/>
    <w:uiPriority w:val="99"/>
    <w:unhideWhenUsed/>
    <w:rsid w:val="007774FC"/>
    <w:rPr>
      <w:strike w:val="0"/>
      <w:dstrike w:val="0"/>
      <w:color w:val="3366CC"/>
      <w:u w:val="none"/>
      <w:effect w:val="none"/>
      <w:shd w:val="clear" w:color="auto" w:fill="auto"/>
    </w:rPr>
  </w:style>
  <w:style w:type="paragraph" w:styleId="BalloonText">
    <w:name w:val="Balloon Text"/>
    <w:basedOn w:val="Normal"/>
    <w:link w:val="BalloonTextChar"/>
    <w:uiPriority w:val="99"/>
    <w:semiHidden/>
    <w:unhideWhenUsed/>
    <w:rsid w:val="001F3A0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3A01"/>
    <w:rPr>
      <w:rFonts w:ascii="Segoe UI" w:hAnsi="Segoe UI" w:cs="Segoe UI"/>
      <w:sz w:val="18"/>
      <w:szCs w:val="18"/>
    </w:rPr>
  </w:style>
  <w:style w:type="paragraph" w:styleId="NormalWeb">
    <w:name w:val="Normal (Web)"/>
    <w:basedOn w:val="Normal"/>
    <w:uiPriority w:val="99"/>
    <w:semiHidden/>
    <w:unhideWhenUsed/>
    <w:rsid w:val="00CF1ACF"/>
    <w:pPr>
      <w:spacing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431678"/>
    <w:pPr>
      <w:autoSpaceDE w:val="0"/>
      <w:autoSpaceDN w:val="0"/>
      <w:adjustRightInd w:val="0"/>
      <w:spacing w:after="0" w:line="240" w:lineRule="auto"/>
    </w:pPr>
    <w:rPr>
      <w:rFonts w:ascii="Calibri" w:hAnsi="Calibri" w:cs="Calibri"/>
      <w:color w:val="000000"/>
      <w:sz w:val="24"/>
      <w:szCs w:val="24"/>
    </w:rPr>
  </w:style>
  <w:style w:type="paragraph" w:styleId="Header">
    <w:name w:val="header"/>
    <w:basedOn w:val="Normal"/>
    <w:link w:val="HeaderChar"/>
    <w:uiPriority w:val="99"/>
    <w:unhideWhenUsed/>
    <w:rsid w:val="004316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1678"/>
    <w:rPr>
      <w:rFonts w:ascii="Arial" w:hAnsi="Arial"/>
    </w:rPr>
  </w:style>
  <w:style w:type="paragraph" w:styleId="Footer">
    <w:name w:val="footer"/>
    <w:basedOn w:val="Normal"/>
    <w:link w:val="FooterChar"/>
    <w:uiPriority w:val="99"/>
    <w:unhideWhenUsed/>
    <w:rsid w:val="004316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1678"/>
    <w:rPr>
      <w:rFonts w:ascii="Arial" w:hAnsi="Arial"/>
    </w:rPr>
  </w:style>
  <w:style w:type="paragraph" w:styleId="TOC1">
    <w:name w:val="toc 1"/>
    <w:basedOn w:val="Normal"/>
    <w:next w:val="Normal"/>
    <w:autoRedefine/>
    <w:uiPriority w:val="39"/>
    <w:unhideWhenUsed/>
    <w:rsid w:val="00431678"/>
    <w:pPr>
      <w:spacing w:after="100"/>
    </w:pPr>
  </w:style>
  <w:style w:type="paragraph" w:styleId="TOC2">
    <w:name w:val="toc 2"/>
    <w:basedOn w:val="Normal"/>
    <w:next w:val="Normal"/>
    <w:autoRedefine/>
    <w:uiPriority w:val="39"/>
    <w:unhideWhenUsed/>
    <w:rsid w:val="00431678"/>
    <w:pPr>
      <w:spacing w:after="100"/>
      <w:ind w:left="220"/>
    </w:pPr>
  </w:style>
  <w:style w:type="paragraph" w:styleId="Bibliography">
    <w:name w:val="Bibliography"/>
    <w:basedOn w:val="Normal"/>
    <w:next w:val="Normal"/>
    <w:uiPriority w:val="37"/>
    <w:unhideWhenUsed/>
    <w:rsid w:val="00431678"/>
  </w:style>
  <w:style w:type="character" w:styleId="Emphasis">
    <w:name w:val="Emphasis"/>
    <w:basedOn w:val="DefaultParagraphFont"/>
    <w:uiPriority w:val="20"/>
    <w:qFormat/>
    <w:rsid w:val="00774F55"/>
    <w:rPr>
      <w:i/>
      <w:iCs/>
    </w:rPr>
  </w:style>
  <w:style w:type="paragraph" w:styleId="Caption">
    <w:name w:val="caption"/>
    <w:basedOn w:val="Normal"/>
    <w:next w:val="Normal"/>
    <w:uiPriority w:val="35"/>
    <w:unhideWhenUsed/>
    <w:qFormat/>
    <w:rsid w:val="002072AC"/>
    <w:pPr>
      <w:spacing w:after="200" w:line="240" w:lineRule="auto"/>
      <w:jc w:val="both"/>
    </w:pPr>
    <w:rPr>
      <w:b/>
      <w:bCs/>
      <w:color w:val="4472C4" w:themeColor="accent1"/>
      <w:sz w:val="18"/>
      <w:szCs w:val="18"/>
    </w:rPr>
  </w:style>
  <w:style w:type="character" w:styleId="UnresolvedMention">
    <w:name w:val="Unresolved Mention"/>
    <w:basedOn w:val="DefaultParagraphFont"/>
    <w:uiPriority w:val="99"/>
    <w:semiHidden/>
    <w:unhideWhenUsed/>
    <w:rsid w:val="00AC7A6C"/>
    <w:rPr>
      <w:color w:val="605E5C"/>
      <w:shd w:val="clear" w:color="auto" w:fill="E1DFDD"/>
    </w:rPr>
  </w:style>
  <w:style w:type="character" w:styleId="FollowedHyperlink">
    <w:name w:val="FollowedHyperlink"/>
    <w:basedOn w:val="DefaultParagraphFont"/>
    <w:uiPriority w:val="99"/>
    <w:semiHidden/>
    <w:unhideWhenUsed/>
    <w:rsid w:val="00AC7A6C"/>
    <w:rPr>
      <w:color w:val="954F72" w:themeColor="followedHyperlink"/>
      <w:u w:val="single"/>
    </w:rPr>
  </w:style>
  <w:style w:type="paragraph" w:styleId="TOC3">
    <w:name w:val="toc 3"/>
    <w:basedOn w:val="Normal"/>
    <w:next w:val="Normal"/>
    <w:autoRedefine/>
    <w:uiPriority w:val="39"/>
    <w:unhideWhenUsed/>
    <w:rsid w:val="000411DC"/>
    <w:pPr>
      <w:spacing w:after="100"/>
      <w:ind w:left="440"/>
    </w:pPr>
  </w:style>
  <w:style w:type="paragraph" w:styleId="FootnoteText">
    <w:name w:val="footnote text"/>
    <w:basedOn w:val="Normal"/>
    <w:link w:val="FootnoteTextChar"/>
    <w:uiPriority w:val="99"/>
    <w:semiHidden/>
    <w:unhideWhenUsed/>
    <w:rsid w:val="004A7BA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A7BAC"/>
    <w:rPr>
      <w:rFonts w:ascii="Arial" w:hAnsi="Arial"/>
      <w:sz w:val="20"/>
      <w:szCs w:val="20"/>
    </w:rPr>
  </w:style>
  <w:style w:type="character" w:styleId="FootnoteReference">
    <w:name w:val="footnote reference"/>
    <w:basedOn w:val="DefaultParagraphFont"/>
    <w:uiPriority w:val="99"/>
    <w:semiHidden/>
    <w:unhideWhenUsed/>
    <w:rsid w:val="004A7BA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9256">
      <w:bodyDiv w:val="1"/>
      <w:marLeft w:val="0"/>
      <w:marRight w:val="0"/>
      <w:marTop w:val="0"/>
      <w:marBottom w:val="0"/>
      <w:divBdr>
        <w:top w:val="none" w:sz="0" w:space="0" w:color="auto"/>
        <w:left w:val="none" w:sz="0" w:space="0" w:color="auto"/>
        <w:bottom w:val="none" w:sz="0" w:space="0" w:color="auto"/>
        <w:right w:val="none" w:sz="0" w:space="0" w:color="auto"/>
      </w:divBdr>
    </w:div>
    <w:div w:id="3409990">
      <w:bodyDiv w:val="1"/>
      <w:marLeft w:val="0"/>
      <w:marRight w:val="0"/>
      <w:marTop w:val="0"/>
      <w:marBottom w:val="0"/>
      <w:divBdr>
        <w:top w:val="none" w:sz="0" w:space="0" w:color="auto"/>
        <w:left w:val="none" w:sz="0" w:space="0" w:color="auto"/>
        <w:bottom w:val="none" w:sz="0" w:space="0" w:color="auto"/>
        <w:right w:val="none" w:sz="0" w:space="0" w:color="auto"/>
      </w:divBdr>
    </w:div>
    <w:div w:id="6368471">
      <w:bodyDiv w:val="1"/>
      <w:marLeft w:val="0"/>
      <w:marRight w:val="0"/>
      <w:marTop w:val="0"/>
      <w:marBottom w:val="0"/>
      <w:divBdr>
        <w:top w:val="none" w:sz="0" w:space="0" w:color="auto"/>
        <w:left w:val="none" w:sz="0" w:space="0" w:color="auto"/>
        <w:bottom w:val="none" w:sz="0" w:space="0" w:color="auto"/>
        <w:right w:val="none" w:sz="0" w:space="0" w:color="auto"/>
      </w:divBdr>
    </w:div>
    <w:div w:id="13576965">
      <w:bodyDiv w:val="1"/>
      <w:marLeft w:val="0"/>
      <w:marRight w:val="0"/>
      <w:marTop w:val="0"/>
      <w:marBottom w:val="0"/>
      <w:divBdr>
        <w:top w:val="none" w:sz="0" w:space="0" w:color="auto"/>
        <w:left w:val="none" w:sz="0" w:space="0" w:color="auto"/>
        <w:bottom w:val="none" w:sz="0" w:space="0" w:color="auto"/>
        <w:right w:val="none" w:sz="0" w:space="0" w:color="auto"/>
      </w:divBdr>
    </w:div>
    <w:div w:id="18435667">
      <w:bodyDiv w:val="1"/>
      <w:marLeft w:val="0"/>
      <w:marRight w:val="0"/>
      <w:marTop w:val="0"/>
      <w:marBottom w:val="0"/>
      <w:divBdr>
        <w:top w:val="none" w:sz="0" w:space="0" w:color="auto"/>
        <w:left w:val="none" w:sz="0" w:space="0" w:color="auto"/>
        <w:bottom w:val="none" w:sz="0" w:space="0" w:color="auto"/>
        <w:right w:val="none" w:sz="0" w:space="0" w:color="auto"/>
      </w:divBdr>
    </w:div>
    <w:div w:id="19357689">
      <w:bodyDiv w:val="1"/>
      <w:marLeft w:val="0"/>
      <w:marRight w:val="0"/>
      <w:marTop w:val="0"/>
      <w:marBottom w:val="0"/>
      <w:divBdr>
        <w:top w:val="none" w:sz="0" w:space="0" w:color="auto"/>
        <w:left w:val="none" w:sz="0" w:space="0" w:color="auto"/>
        <w:bottom w:val="none" w:sz="0" w:space="0" w:color="auto"/>
        <w:right w:val="none" w:sz="0" w:space="0" w:color="auto"/>
      </w:divBdr>
    </w:div>
    <w:div w:id="20014391">
      <w:bodyDiv w:val="1"/>
      <w:marLeft w:val="0"/>
      <w:marRight w:val="0"/>
      <w:marTop w:val="0"/>
      <w:marBottom w:val="0"/>
      <w:divBdr>
        <w:top w:val="none" w:sz="0" w:space="0" w:color="auto"/>
        <w:left w:val="none" w:sz="0" w:space="0" w:color="auto"/>
        <w:bottom w:val="none" w:sz="0" w:space="0" w:color="auto"/>
        <w:right w:val="none" w:sz="0" w:space="0" w:color="auto"/>
      </w:divBdr>
    </w:div>
    <w:div w:id="28187446">
      <w:bodyDiv w:val="1"/>
      <w:marLeft w:val="0"/>
      <w:marRight w:val="0"/>
      <w:marTop w:val="0"/>
      <w:marBottom w:val="0"/>
      <w:divBdr>
        <w:top w:val="none" w:sz="0" w:space="0" w:color="auto"/>
        <w:left w:val="none" w:sz="0" w:space="0" w:color="auto"/>
        <w:bottom w:val="none" w:sz="0" w:space="0" w:color="auto"/>
        <w:right w:val="none" w:sz="0" w:space="0" w:color="auto"/>
      </w:divBdr>
    </w:div>
    <w:div w:id="28263595">
      <w:bodyDiv w:val="1"/>
      <w:marLeft w:val="0"/>
      <w:marRight w:val="0"/>
      <w:marTop w:val="0"/>
      <w:marBottom w:val="0"/>
      <w:divBdr>
        <w:top w:val="none" w:sz="0" w:space="0" w:color="auto"/>
        <w:left w:val="none" w:sz="0" w:space="0" w:color="auto"/>
        <w:bottom w:val="none" w:sz="0" w:space="0" w:color="auto"/>
        <w:right w:val="none" w:sz="0" w:space="0" w:color="auto"/>
      </w:divBdr>
    </w:div>
    <w:div w:id="30422082">
      <w:bodyDiv w:val="1"/>
      <w:marLeft w:val="0"/>
      <w:marRight w:val="0"/>
      <w:marTop w:val="0"/>
      <w:marBottom w:val="0"/>
      <w:divBdr>
        <w:top w:val="none" w:sz="0" w:space="0" w:color="auto"/>
        <w:left w:val="none" w:sz="0" w:space="0" w:color="auto"/>
        <w:bottom w:val="none" w:sz="0" w:space="0" w:color="auto"/>
        <w:right w:val="none" w:sz="0" w:space="0" w:color="auto"/>
      </w:divBdr>
    </w:div>
    <w:div w:id="35548502">
      <w:bodyDiv w:val="1"/>
      <w:marLeft w:val="0"/>
      <w:marRight w:val="0"/>
      <w:marTop w:val="0"/>
      <w:marBottom w:val="0"/>
      <w:divBdr>
        <w:top w:val="none" w:sz="0" w:space="0" w:color="auto"/>
        <w:left w:val="none" w:sz="0" w:space="0" w:color="auto"/>
        <w:bottom w:val="none" w:sz="0" w:space="0" w:color="auto"/>
        <w:right w:val="none" w:sz="0" w:space="0" w:color="auto"/>
      </w:divBdr>
    </w:div>
    <w:div w:id="36593313">
      <w:bodyDiv w:val="1"/>
      <w:marLeft w:val="0"/>
      <w:marRight w:val="0"/>
      <w:marTop w:val="0"/>
      <w:marBottom w:val="0"/>
      <w:divBdr>
        <w:top w:val="none" w:sz="0" w:space="0" w:color="auto"/>
        <w:left w:val="none" w:sz="0" w:space="0" w:color="auto"/>
        <w:bottom w:val="none" w:sz="0" w:space="0" w:color="auto"/>
        <w:right w:val="none" w:sz="0" w:space="0" w:color="auto"/>
      </w:divBdr>
    </w:div>
    <w:div w:id="37366076">
      <w:bodyDiv w:val="1"/>
      <w:marLeft w:val="0"/>
      <w:marRight w:val="0"/>
      <w:marTop w:val="0"/>
      <w:marBottom w:val="0"/>
      <w:divBdr>
        <w:top w:val="none" w:sz="0" w:space="0" w:color="auto"/>
        <w:left w:val="none" w:sz="0" w:space="0" w:color="auto"/>
        <w:bottom w:val="none" w:sz="0" w:space="0" w:color="auto"/>
        <w:right w:val="none" w:sz="0" w:space="0" w:color="auto"/>
      </w:divBdr>
    </w:div>
    <w:div w:id="41374032">
      <w:bodyDiv w:val="1"/>
      <w:marLeft w:val="0"/>
      <w:marRight w:val="0"/>
      <w:marTop w:val="0"/>
      <w:marBottom w:val="0"/>
      <w:divBdr>
        <w:top w:val="none" w:sz="0" w:space="0" w:color="auto"/>
        <w:left w:val="none" w:sz="0" w:space="0" w:color="auto"/>
        <w:bottom w:val="none" w:sz="0" w:space="0" w:color="auto"/>
        <w:right w:val="none" w:sz="0" w:space="0" w:color="auto"/>
      </w:divBdr>
    </w:div>
    <w:div w:id="49306902">
      <w:bodyDiv w:val="1"/>
      <w:marLeft w:val="0"/>
      <w:marRight w:val="0"/>
      <w:marTop w:val="0"/>
      <w:marBottom w:val="0"/>
      <w:divBdr>
        <w:top w:val="none" w:sz="0" w:space="0" w:color="auto"/>
        <w:left w:val="none" w:sz="0" w:space="0" w:color="auto"/>
        <w:bottom w:val="none" w:sz="0" w:space="0" w:color="auto"/>
        <w:right w:val="none" w:sz="0" w:space="0" w:color="auto"/>
      </w:divBdr>
    </w:div>
    <w:div w:id="57634722">
      <w:bodyDiv w:val="1"/>
      <w:marLeft w:val="0"/>
      <w:marRight w:val="0"/>
      <w:marTop w:val="0"/>
      <w:marBottom w:val="0"/>
      <w:divBdr>
        <w:top w:val="none" w:sz="0" w:space="0" w:color="auto"/>
        <w:left w:val="none" w:sz="0" w:space="0" w:color="auto"/>
        <w:bottom w:val="none" w:sz="0" w:space="0" w:color="auto"/>
        <w:right w:val="none" w:sz="0" w:space="0" w:color="auto"/>
      </w:divBdr>
    </w:div>
    <w:div w:id="65760391">
      <w:bodyDiv w:val="1"/>
      <w:marLeft w:val="0"/>
      <w:marRight w:val="0"/>
      <w:marTop w:val="0"/>
      <w:marBottom w:val="0"/>
      <w:divBdr>
        <w:top w:val="none" w:sz="0" w:space="0" w:color="auto"/>
        <w:left w:val="none" w:sz="0" w:space="0" w:color="auto"/>
        <w:bottom w:val="none" w:sz="0" w:space="0" w:color="auto"/>
        <w:right w:val="none" w:sz="0" w:space="0" w:color="auto"/>
      </w:divBdr>
    </w:div>
    <w:div w:id="74862765">
      <w:bodyDiv w:val="1"/>
      <w:marLeft w:val="0"/>
      <w:marRight w:val="0"/>
      <w:marTop w:val="0"/>
      <w:marBottom w:val="0"/>
      <w:divBdr>
        <w:top w:val="none" w:sz="0" w:space="0" w:color="auto"/>
        <w:left w:val="none" w:sz="0" w:space="0" w:color="auto"/>
        <w:bottom w:val="none" w:sz="0" w:space="0" w:color="auto"/>
        <w:right w:val="none" w:sz="0" w:space="0" w:color="auto"/>
      </w:divBdr>
    </w:div>
    <w:div w:id="75710835">
      <w:bodyDiv w:val="1"/>
      <w:marLeft w:val="0"/>
      <w:marRight w:val="0"/>
      <w:marTop w:val="0"/>
      <w:marBottom w:val="0"/>
      <w:divBdr>
        <w:top w:val="none" w:sz="0" w:space="0" w:color="auto"/>
        <w:left w:val="none" w:sz="0" w:space="0" w:color="auto"/>
        <w:bottom w:val="none" w:sz="0" w:space="0" w:color="auto"/>
        <w:right w:val="none" w:sz="0" w:space="0" w:color="auto"/>
      </w:divBdr>
    </w:div>
    <w:div w:id="76752277">
      <w:bodyDiv w:val="1"/>
      <w:marLeft w:val="0"/>
      <w:marRight w:val="0"/>
      <w:marTop w:val="0"/>
      <w:marBottom w:val="0"/>
      <w:divBdr>
        <w:top w:val="none" w:sz="0" w:space="0" w:color="auto"/>
        <w:left w:val="none" w:sz="0" w:space="0" w:color="auto"/>
        <w:bottom w:val="none" w:sz="0" w:space="0" w:color="auto"/>
        <w:right w:val="none" w:sz="0" w:space="0" w:color="auto"/>
      </w:divBdr>
    </w:div>
    <w:div w:id="77483098">
      <w:bodyDiv w:val="1"/>
      <w:marLeft w:val="0"/>
      <w:marRight w:val="0"/>
      <w:marTop w:val="0"/>
      <w:marBottom w:val="0"/>
      <w:divBdr>
        <w:top w:val="none" w:sz="0" w:space="0" w:color="auto"/>
        <w:left w:val="none" w:sz="0" w:space="0" w:color="auto"/>
        <w:bottom w:val="none" w:sz="0" w:space="0" w:color="auto"/>
        <w:right w:val="none" w:sz="0" w:space="0" w:color="auto"/>
      </w:divBdr>
    </w:div>
    <w:div w:id="111292625">
      <w:bodyDiv w:val="1"/>
      <w:marLeft w:val="0"/>
      <w:marRight w:val="0"/>
      <w:marTop w:val="0"/>
      <w:marBottom w:val="0"/>
      <w:divBdr>
        <w:top w:val="none" w:sz="0" w:space="0" w:color="auto"/>
        <w:left w:val="none" w:sz="0" w:space="0" w:color="auto"/>
        <w:bottom w:val="none" w:sz="0" w:space="0" w:color="auto"/>
        <w:right w:val="none" w:sz="0" w:space="0" w:color="auto"/>
      </w:divBdr>
    </w:div>
    <w:div w:id="113452144">
      <w:bodyDiv w:val="1"/>
      <w:marLeft w:val="0"/>
      <w:marRight w:val="0"/>
      <w:marTop w:val="0"/>
      <w:marBottom w:val="0"/>
      <w:divBdr>
        <w:top w:val="none" w:sz="0" w:space="0" w:color="auto"/>
        <w:left w:val="none" w:sz="0" w:space="0" w:color="auto"/>
        <w:bottom w:val="none" w:sz="0" w:space="0" w:color="auto"/>
        <w:right w:val="none" w:sz="0" w:space="0" w:color="auto"/>
      </w:divBdr>
    </w:div>
    <w:div w:id="116530518">
      <w:bodyDiv w:val="1"/>
      <w:marLeft w:val="0"/>
      <w:marRight w:val="0"/>
      <w:marTop w:val="0"/>
      <w:marBottom w:val="0"/>
      <w:divBdr>
        <w:top w:val="none" w:sz="0" w:space="0" w:color="auto"/>
        <w:left w:val="none" w:sz="0" w:space="0" w:color="auto"/>
        <w:bottom w:val="none" w:sz="0" w:space="0" w:color="auto"/>
        <w:right w:val="none" w:sz="0" w:space="0" w:color="auto"/>
      </w:divBdr>
    </w:div>
    <w:div w:id="124473312">
      <w:bodyDiv w:val="1"/>
      <w:marLeft w:val="0"/>
      <w:marRight w:val="0"/>
      <w:marTop w:val="0"/>
      <w:marBottom w:val="0"/>
      <w:divBdr>
        <w:top w:val="none" w:sz="0" w:space="0" w:color="auto"/>
        <w:left w:val="none" w:sz="0" w:space="0" w:color="auto"/>
        <w:bottom w:val="none" w:sz="0" w:space="0" w:color="auto"/>
        <w:right w:val="none" w:sz="0" w:space="0" w:color="auto"/>
      </w:divBdr>
    </w:div>
    <w:div w:id="128548309">
      <w:bodyDiv w:val="1"/>
      <w:marLeft w:val="0"/>
      <w:marRight w:val="0"/>
      <w:marTop w:val="0"/>
      <w:marBottom w:val="0"/>
      <w:divBdr>
        <w:top w:val="none" w:sz="0" w:space="0" w:color="auto"/>
        <w:left w:val="none" w:sz="0" w:space="0" w:color="auto"/>
        <w:bottom w:val="none" w:sz="0" w:space="0" w:color="auto"/>
        <w:right w:val="none" w:sz="0" w:space="0" w:color="auto"/>
      </w:divBdr>
    </w:div>
    <w:div w:id="137041340">
      <w:bodyDiv w:val="1"/>
      <w:marLeft w:val="0"/>
      <w:marRight w:val="0"/>
      <w:marTop w:val="0"/>
      <w:marBottom w:val="0"/>
      <w:divBdr>
        <w:top w:val="none" w:sz="0" w:space="0" w:color="auto"/>
        <w:left w:val="none" w:sz="0" w:space="0" w:color="auto"/>
        <w:bottom w:val="none" w:sz="0" w:space="0" w:color="auto"/>
        <w:right w:val="none" w:sz="0" w:space="0" w:color="auto"/>
      </w:divBdr>
    </w:div>
    <w:div w:id="140000489">
      <w:bodyDiv w:val="1"/>
      <w:marLeft w:val="0"/>
      <w:marRight w:val="0"/>
      <w:marTop w:val="0"/>
      <w:marBottom w:val="0"/>
      <w:divBdr>
        <w:top w:val="none" w:sz="0" w:space="0" w:color="auto"/>
        <w:left w:val="none" w:sz="0" w:space="0" w:color="auto"/>
        <w:bottom w:val="none" w:sz="0" w:space="0" w:color="auto"/>
        <w:right w:val="none" w:sz="0" w:space="0" w:color="auto"/>
      </w:divBdr>
    </w:div>
    <w:div w:id="140973636">
      <w:bodyDiv w:val="1"/>
      <w:marLeft w:val="0"/>
      <w:marRight w:val="0"/>
      <w:marTop w:val="0"/>
      <w:marBottom w:val="0"/>
      <w:divBdr>
        <w:top w:val="none" w:sz="0" w:space="0" w:color="auto"/>
        <w:left w:val="none" w:sz="0" w:space="0" w:color="auto"/>
        <w:bottom w:val="none" w:sz="0" w:space="0" w:color="auto"/>
        <w:right w:val="none" w:sz="0" w:space="0" w:color="auto"/>
      </w:divBdr>
    </w:div>
    <w:div w:id="147594873">
      <w:bodyDiv w:val="1"/>
      <w:marLeft w:val="0"/>
      <w:marRight w:val="0"/>
      <w:marTop w:val="0"/>
      <w:marBottom w:val="0"/>
      <w:divBdr>
        <w:top w:val="none" w:sz="0" w:space="0" w:color="auto"/>
        <w:left w:val="none" w:sz="0" w:space="0" w:color="auto"/>
        <w:bottom w:val="none" w:sz="0" w:space="0" w:color="auto"/>
        <w:right w:val="none" w:sz="0" w:space="0" w:color="auto"/>
      </w:divBdr>
    </w:div>
    <w:div w:id="150560678">
      <w:bodyDiv w:val="1"/>
      <w:marLeft w:val="0"/>
      <w:marRight w:val="0"/>
      <w:marTop w:val="0"/>
      <w:marBottom w:val="0"/>
      <w:divBdr>
        <w:top w:val="none" w:sz="0" w:space="0" w:color="auto"/>
        <w:left w:val="none" w:sz="0" w:space="0" w:color="auto"/>
        <w:bottom w:val="none" w:sz="0" w:space="0" w:color="auto"/>
        <w:right w:val="none" w:sz="0" w:space="0" w:color="auto"/>
      </w:divBdr>
    </w:div>
    <w:div w:id="153499323">
      <w:bodyDiv w:val="1"/>
      <w:marLeft w:val="0"/>
      <w:marRight w:val="0"/>
      <w:marTop w:val="0"/>
      <w:marBottom w:val="0"/>
      <w:divBdr>
        <w:top w:val="none" w:sz="0" w:space="0" w:color="auto"/>
        <w:left w:val="none" w:sz="0" w:space="0" w:color="auto"/>
        <w:bottom w:val="none" w:sz="0" w:space="0" w:color="auto"/>
        <w:right w:val="none" w:sz="0" w:space="0" w:color="auto"/>
      </w:divBdr>
    </w:div>
    <w:div w:id="155531846">
      <w:bodyDiv w:val="1"/>
      <w:marLeft w:val="0"/>
      <w:marRight w:val="0"/>
      <w:marTop w:val="0"/>
      <w:marBottom w:val="0"/>
      <w:divBdr>
        <w:top w:val="none" w:sz="0" w:space="0" w:color="auto"/>
        <w:left w:val="none" w:sz="0" w:space="0" w:color="auto"/>
        <w:bottom w:val="none" w:sz="0" w:space="0" w:color="auto"/>
        <w:right w:val="none" w:sz="0" w:space="0" w:color="auto"/>
      </w:divBdr>
    </w:div>
    <w:div w:id="155800884">
      <w:bodyDiv w:val="1"/>
      <w:marLeft w:val="0"/>
      <w:marRight w:val="0"/>
      <w:marTop w:val="0"/>
      <w:marBottom w:val="0"/>
      <w:divBdr>
        <w:top w:val="none" w:sz="0" w:space="0" w:color="auto"/>
        <w:left w:val="none" w:sz="0" w:space="0" w:color="auto"/>
        <w:bottom w:val="none" w:sz="0" w:space="0" w:color="auto"/>
        <w:right w:val="none" w:sz="0" w:space="0" w:color="auto"/>
      </w:divBdr>
    </w:div>
    <w:div w:id="155808721">
      <w:bodyDiv w:val="1"/>
      <w:marLeft w:val="0"/>
      <w:marRight w:val="0"/>
      <w:marTop w:val="0"/>
      <w:marBottom w:val="0"/>
      <w:divBdr>
        <w:top w:val="none" w:sz="0" w:space="0" w:color="auto"/>
        <w:left w:val="none" w:sz="0" w:space="0" w:color="auto"/>
        <w:bottom w:val="none" w:sz="0" w:space="0" w:color="auto"/>
        <w:right w:val="none" w:sz="0" w:space="0" w:color="auto"/>
      </w:divBdr>
    </w:div>
    <w:div w:id="164442749">
      <w:bodyDiv w:val="1"/>
      <w:marLeft w:val="0"/>
      <w:marRight w:val="0"/>
      <w:marTop w:val="0"/>
      <w:marBottom w:val="0"/>
      <w:divBdr>
        <w:top w:val="none" w:sz="0" w:space="0" w:color="auto"/>
        <w:left w:val="none" w:sz="0" w:space="0" w:color="auto"/>
        <w:bottom w:val="none" w:sz="0" w:space="0" w:color="auto"/>
        <w:right w:val="none" w:sz="0" w:space="0" w:color="auto"/>
      </w:divBdr>
    </w:div>
    <w:div w:id="176620888">
      <w:bodyDiv w:val="1"/>
      <w:marLeft w:val="0"/>
      <w:marRight w:val="0"/>
      <w:marTop w:val="0"/>
      <w:marBottom w:val="0"/>
      <w:divBdr>
        <w:top w:val="none" w:sz="0" w:space="0" w:color="auto"/>
        <w:left w:val="none" w:sz="0" w:space="0" w:color="auto"/>
        <w:bottom w:val="none" w:sz="0" w:space="0" w:color="auto"/>
        <w:right w:val="none" w:sz="0" w:space="0" w:color="auto"/>
      </w:divBdr>
    </w:div>
    <w:div w:id="178204959">
      <w:bodyDiv w:val="1"/>
      <w:marLeft w:val="0"/>
      <w:marRight w:val="0"/>
      <w:marTop w:val="0"/>
      <w:marBottom w:val="0"/>
      <w:divBdr>
        <w:top w:val="none" w:sz="0" w:space="0" w:color="auto"/>
        <w:left w:val="none" w:sz="0" w:space="0" w:color="auto"/>
        <w:bottom w:val="none" w:sz="0" w:space="0" w:color="auto"/>
        <w:right w:val="none" w:sz="0" w:space="0" w:color="auto"/>
      </w:divBdr>
    </w:div>
    <w:div w:id="179858875">
      <w:bodyDiv w:val="1"/>
      <w:marLeft w:val="0"/>
      <w:marRight w:val="0"/>
      <w:marTop w:val="0"/>
      <w:marBottom w:val="0"/>
      <w:divBdr>
        <w:top w:val="none" w:sz="0" w:space="0" w:color="auto"/>
        <w:left w:val="none" w:sz="0" w:space="0" w:color="auto"/>
        <w:bottom w:val="none" w:sz="0" w:space="0" w:color="auto"/>
        <w:right w:val="none" w:sz="0" w:space="0" w:color="auto"/>
      </w:divBdr>
    </w:div>
    <w:div w:id="182978350">
      <w:bodyDiv w:val="1"/>
      <w:marLeft w:val="0"/>
      <w:marRight w:val="0"/>
      <w:marTop w:val="0"/>
      <w:marBottom w:val="0"/>
      <w:divBdr>
        <w:top w:val="none" w:sz="0" w:space="0" w:color="auto"/>
        <w:left w:val="none" w:sz="0" w:space="0" w:color="auto"/>
        <w:bottom w:val="none" w:sz="0" w:space="0" w:color="auto"/>
        <w:right w:val="none" w:sz="0" w:space="0" w:color="auto"/>
      </w:divBdr>
    </w:div>
    <w:div w:id="190993759">
      <w:bodyDiv w:val="1"/>
      <w:marLeft w:val="0"/>
      <w:marRight w:val="0"/>
      <w:marTop w:val="0"/>
      <w:marBottom w:val="0"/>
      <w:divBdr>
        <w:top w:val="none" w:sz="0" w:space="0" w:color="auto"/>
        <w:left w:val="none" w:sz="0" w:space="0" w:color="auto"/>
        <w:bottom w:val="none" w:sz="0" w:space="0" w:color="auto"/>
        <w:right w:val="none" w:sz="0" w:space="0" w:color="auto"/>
      </w:divBdr>
    </w:div>
    <w:div w:id="199514284">
      <w:bodyDiv w:val="1"/>
      <w:marLeft w:val="0"/>
      <w:marRight w:val="0"/>
      <w:marTop w:val="0"/>
      <w:marBottom w:val="0"/>
      <w:divBdr>
        <w:top w:val="none" w:sz="0" w:space="0" w:color="auto"/>
        <w:left w:val="none" w:sz="0" w:space="0" w:color="auto"/>
        <w:bottom w:val="none" w:sz="0" w:space="0" w:color="auto"/>
        <w:right w:val="none" w:sz="0" w:space="0" w:color="auto"/>
      </w:divBdr>
    </w:div>
    <w:div w:id="204105186">
      <w:bodyDiv w:val="1"/>
      <w:marLeft w:val="0"/>
      <w:marRight w:val="0"/>
      <w:marTop w:val="0"/>
      <w:marBottom w:val="0"/>
      <w:divBdr>
        <w:top w:val="none" w:sz="0" w:space="0" w:color="auto"/>
        <w:left w:val="none" w:sz="0" w:space="0" w:color="auto"/>
        <w:bottom w:val="none" w:sz="0" w:space="0" w:color="auto"/>
        <w:right w:val="none" w:sz="0" w:space="0" w:color="auto"/>
      </w:divBdr>
    </w:div>
    <w:div w:id="208732666">
      <w:bodyDiv w:val="1"/>
      <w:marLeft w:val="0"/>
      <w:marRight w:val="0"/>
      <w:marTop w:val="0"/>
      <w:marBottom w:val="0"/>
      <w:divBdr>
        <w:top w:val="none" w:sz="0" w:space="0" w:color="auto"/>
        <w:left w:val="none" w:sz="0" w:space="0" w:color="auto"/>
        <w:bottom w:val="none" w:sz="0" w:space="0" w:color="auto"/>
        <w:right w:val="none" w:sz="0" w:space="0" w:color="auto"/>
      </w:divBdr>
    </w:div>
    <w:div w:id="215632461">
      <w:bodyDiv w:val="1"/>
      <w:marLeft w:val="0"/>
      <w:marRight w:val="0"/>
      <w:marTop w:val="0"/>
      <w:marBottom w:val="0"/>
      <w:divBdr>
        <w:top w:val="none" w:sz="0" w:space="0" w:color="auto"/>
        <w:left w:val="none" w:sz="0" w:space="0" w:color="auto"/>
        <w:bottom w:val="none" w:sz="0" w:space="0" w:color="auto"/>
        <w:right w:val="none" w:sz="0" w:space="0" w:color="auto"/>
      </w:divBdr>
    </w:div>
    <w:div w:id="215698552">
      <w:bodyDiv w:val="1"/>
      <w:marLeft w:val="0"/>
      <w:marRight w:val="0"/>
      <w:marTop w:val="0"/>
      <w:marBottom w:val="0"/>
      <w:divBdr>
        <w:top w:val="none" w:sz="0" w:space="0" w:color="auto"/>
        <w:left w:val="none" w:sz="0" w:space="0" w:color="auto"/>
        <w:bottom w:val="none" w:sz="0" w:space="0" w:color="auto"/>
        <w:right w:val="none" w:sz="0" w:space="0" w:color="auto"/>
      </w:divBdr>
    </w:div>
    <w:div w:id="218324519">
      <w:bodyDiv w:val="1"/>
      <w:marLeft w:val="0"/>
      <w:marRight w:val="0"/>
      <w:marTop w:val="0"/>
      <w:marBottom w:val="0"/>
      <w:divBdr>
        <w:top w:val="none" w:sz="0" w:space="0" w:color="auto"/>
        <w:left w:val="none" w:sz="0" w:space="0" w:color="auto"/>
        <w:bottom w:val="none" w:sz="0" w:space="0" w:color="auto"/>
        <w:right w:val="none" w:sz="0" w:space="0" w:color="auto"/>
      </w:divBdr>
    </w:div>
    <w:div w:id="226765412">
      <w:bodyDiv w:val="1"/>
      <w:marLeft w:val="0"/>
      <w:marRight w:val="0"/>
      <w:marTop w:val="0"/>
      <w:marBottom w:val="0"/>
      <w:divBdr>
        <w:top w:val="none" w:sz="0" w:space="0" w:color="auto"/>
        <w:left w:val="none" w:sz="0" w:space="0" w:color="auto"/>
        <w:bottom w:val="none" w:sz="0" w:space="0" w:color="auto"/>
        <w:right w:val="none" w:sz="0" w:space="0" w:color="auto"/>
      </w:divBdr>
    </w:div>
    <w:div w:id="227495281">
      <w:bodyDiv w:val="1"/>
      <w:marLeft w:val="0"/>
      <w:marRight w:val="0"/>
      <w:marTop w:val="0"/>
      <w:marBottom w:val="0"/>
      <w:divBdr>
        <w:top w:val="none" w:sz="0" w:space="0" w:color="auto"/>
        <w:left w:val="none" w:sz="0" w:space="0" w:color="auto"/>
        <w:bottom w:val="none" w:sz="0" w:space="0" w:color="auto"/>
        <w:right w:val="none" w:sz="0" w:space="0" w:color="auto"/>
      </w:divBdr>
    </w:div>
    <w:div w:id="227886972">
      <w:bodyDiv w:val="1"/>
      <w:marLeft w:val="0"/>
      <w:marRight w:val="0"/>
      <w:marTop w:val="0"/>
      <w:marBottom w:val="0"/>
      <w:divBdr>
        <w:top w:val="none" w:sz="0" w:space="0" w:color="auto"/>
        <w:left w:val="none" w:sz="0" w:space="0" w:color="auto"/>
        <w:bottom w:val="none" w:sz="0" w:space="0" w:color="auto"/>
        <w:right w:val="none" w:sz="0" w:space="0" w:color="auto"/>
      </w:divBdr>
    </w:div>
    <w:div w:id="237787859">
      <w:bodyDiv w:val="1"/>
      <w:marLeft w:val="0"/>
      <w:marRight w:val="0"/>
      <w:marTop w:val="0"/>
      <w:marBottom w:val="0"/>
      <w:divBdr>
        <w:top w:val="none" w:sz="0" w:space="0" w:color="auto"/>
        <w:left w:val="none" w:sz="0" w:space="0" w:color="auto"/>
        <w:bottom w:val="none" w:sz="0" w:space="0" w:color="auto"/>
        <w:right w:val="none" w:sz="0" w:space="0" w:color="auto"/>
      </w:divBdr>
    </w:div>
    <w:div w:id="239946991">
      <w:bodyDiv w:val="1"/>
      <w:marLeft w:val="0"/>
      <w:marRight w:val="0"/>
      <w:marTop w:val="0"/>
      <w:marBottom w:val="0"/>
      <w:divBdr>
        <w:top w:val="none" w:sz="0" w:space="0" w:color="auto"/>
        <w:left w:val="none" w:sz="0" w:space="0" w:color="auto"/>
        <w:bottom w:val="none" w:sz="0" w:space="0" w:color="auto"/>
        <w:right w:val="none" w:sz="0" w:space="0" w:color="auto"/>
      </w:divBdr>
    </w:div>
    <w:div w:id="242645150">
      <w:bodyDiv w:val="1"/>
      <w:marLeft w:val="0"/>
      <w:marRight w:val="0"/>
      <w:marTop w:val="0"/>
      <w:marBottom w:val="0"/>
      <w:divBdr>
        <w:top w:val="none" w:sz="0" w:space="0" w:color="auto"/>
        <w:left w:val="none" w:sz="0" w:space="0" w:color="auto"/>
        <w:bottom w:val="none" w:sz="0" w:space="0" w:color="auto"/>
        <w:right w:val="none" w:sz="0" w:space="0" w:color="auto"/>
      </w:divBdr>
    </w:div>
    <w:div w:id="247155413">
      <w:bodyDiv w:val="1"/>
      <w:marLeft w:val="0"/>
      <w:marRight w:val="0"/>
      <w:marTop w:val="0"/>
      <w:marBottom w:val="0"/>
      <w:divBdr>
        <w:top w:val="none" w:sz="0" w:space="0" w:color="auto"/>
        <w:left w:val="none" w:sz="0" w:space="0" w:color="auto"/>
        <w:bottom w:val="none" w:sz="0" w:space="0" w:color="auto"/>
        <w:right w:val="none" w:sz="0" w:space="0" w:color="auto"/>
      </w:divBdr>
    </w:div>
    <w:div w:id="251281971">
      <w:bodyDiv w:val="1"/>
      <w:marLeft w:val="0"/>
      <w:marRight w:val="0"/>
      <w:marTop w:val="0"/>
      <w:marBottom w:val="0"/>
      <w:divBdr>
        <w:top w:val="none" w:sz="0" w:space="0" w:color="auto"/>
        <w:left w:val="none" w:sz="0" w:space="0" w:color="auto"/>
        <w:bottom w:val="none" w:sz="0" w:space="0" w:color="auto"/>
        <w:right w:val="none" w:sz="0" w:space="0" w:color="auto"/>
      </w:divBdr>
    </w:div>
    <w:div w:id="254632451">
      <w:bodyDiv w:val="1"/>
      <w:marLeft w:val="0"/>
      <w:marRight w:val="0"/>
      <w:marTop w:val="0"/>
      <w:marBottom w:val="0"/>
      <w:divBdr>
        <w:top w:val="none" w:sz="0" w:space="0" w:color="auto"/>
        <w:left w:val="none" w:sz="0" w:space="0" w:color="auto"/>
        <w:bottom w:val="none" w:sz="0" w:space="0" w:color="auto"/>
        <w:right w:val="none" w:sz="0" w:space="0" w:color="auto"/>
      </w:divBdr>
    </w:div>
    <w:div w:id="265311742">
      <w:bodyDiv w:val="1"/>
      <w:marLeft w:val="0"/>
      <w:marRight w:val="0"/>
      <w:marTop w:val="0"/>
      <w:marBottom w:val="0"/>
      <w:divBdr>
        <w:top w:val="none" w:sz="0" w:space="0" w:color="auto"/>
        <w:left w:val="none" w:sz="0" w:space="0" w:color="auto"/>
        <w:bottom w:val="none" w:sz="0" w:space="0" w:color="auto"/>
        <w:right w:val="none" w:sz="0" w:space="0" w:color="auto"/>
      </w:divBdr>
    </w:div>
    <w:div w:id="267281166">
      <w:bodyDiv w:val="1"/>
      <w:marLeft w:val="0"/>
      <w:marRight w:val="0"/>
      <w:marTop w:val="0"/>
      <w:marBottom w:val="0"/>
      <w:divBdr>
        <w:top w:val="none" w:sz="0" w:space="0" w:color="auto"/>
        <w:left w:val="none" w:sz="0" w:space="0" w:color="auto"/>
        <w:bottom w:val="none" w:sz="0" w:space="0" w:color="auto"/>
        <w:right w:val="none" w:sz="0" w:space="0" w:color="auto"/>
      </w:divBdr>
    </w:div>
    <w:div w:id="267592350">
      <w:bodyDiv w:val="1"/>
      <w:marLeft w:val="0"/>
      <w:marRight w:val="0"/>
      <w:marTop w:val="0"/>
      <w:marBottom w:val="0"/>
      <w:divBdr>
        <w:top w:val="none" w:sz="0" w:space="0" w:color="auto"/>
        <w:left w:val="none" w:sz="0" w:space="0" w:color="auto"/>
        <w:bottom w:val="none" w:sz="0" w:space="0" w:color="auto"/>
        <w:right w:val="none" w:sz="0" w:space="0" w:color="auto"/>
      </w:divBdr>
    </w:div>
    <w:div w:id="280380548">
      <w:bodyDiv w:val="1"/>
      <w:marLeft w:val="0"/>
      <w:marRight w:val="0"/>
      <w:marTop w:val="0"/>
      <w:marBottom w:val="0"/>
      <w:divBdr>
        <w:top w:val="none" w:sz="0" w:space="0" w:color="auto"/>
        <w:left w:val="none" w:sz="0" w:space="0" w:color="auto"/>
        <w:bottom w:val="none" w:sz="0" w:space="0" w:color="auto"/>
        <w:right w:val="none" w:sz="0" w:space="0" w:color="auto"/>
      </w:divBdr>
    </w:div>
    <w:div w:id="292179026">
      <w:bodyDiv w:val="1"/>
      <w:marLeft w:val="0"/>
      <w:marRight w:val="0"/>
      <w:marTop w:val="0"/>
      <w:marBottom w:val="0"/>
      <w:divBdr>
        <w:top w:val="none" w:sz="0" w:space="0" w:color="auto"/>
        <w:left w:val="none" w:sz="0" w:space="0" w:color="auto"/>
        <w:bottom w:val="none" w:sz="0" w:space="0" w:color="auto"/>
        <w:right w:val="none" w:sz="0" w:space="0" w:color="auto"/>
      </w:divBdr>
    </w:div>
    <w:div w:id="292562240">
      <w:bodyDiv w:val="1"/>
      <w:marLeft w:val="0"/>
      <w:marRight w:val="0"/>
      <w:marTop w:val="0"/>
      <w:marBottom w:val="0"/>
      <w:divBdr>
        <w:top w:val="none" w:sz="0" w:space="0" w:color="auto"/>
        <w:left w:val="none" w:sz="0" w:space="0" w:color="auto"/>
        <w:bottom w:val="none" w:sz="0" w:space="0" w:color="auto"/>
        <w:right w:val="none" w:sz="0" w:space="0" w:color="auto"/>
      </w:divBdr>
    </w:div>
    <w:div w:id="293028677">
      <w:bodyDiv w:val="1"/>
      <w:marLeft w:val="0"/>
      <w:marRight w:val="0"/>
      <w:marTop w:val="0"/>
      <w:marBottom w:val="0"/>
      <w:divBdr>
        <w:top w:val="none" w:sz="0" w:space="0" w:color="auto"/>
        <w:left w:val="none" w:sz="0" w:space="0" w:color="auto"/>
        <w:bottom w:val="none" w:sz="0" w:space="0" w:color="auto"/>
        <w:right w:val="none" w:sz="0" w:space="0" w:color="auto"/>
      </w:divBdr>
    </w:div>
    <w:div w:id="293684367">
      <w:bodyDiv w:val="1"/>
      <w:marLeft w:val="0"/>
      <w:marRight w:val="0"/>
      <w:marTop w:val="0"/>
      <w:marBottom w:val="0"/>
      <w:divBdr>
        <w:top w:val="none" w:sz="0" w:space="0" w:color="auto"/>
        <w:left w:val="none" w:sz="0" w:space="0" w:color="auto"/>
        <w:bottom w:val="none" w:sz="0" w:space="0" w:color="auto"/>
        <w:right w:val="none" w:sz="0" w:space="0" w:color="auto"/>
      </w:divBdr>
    </w:div>
    <w:div w:id="302390160">
      <w:bodyDiv w:val="1"/>
      <w:marLeft w:val="0"/>
      <w:marRight w:val="0"/>
      <w:marTop w:val="0"/>
      <w:marBottom w:val="0"/>
      <w:divBdr>
        <w:top w:val="none" w:sz="0" w:space="0" w:color="auto"/>
        <w:left w:val="none" w:sz="0" w:space="0" w:color="auto"/>
        <w:bottom w:val="none" w:sz="0" w:space="0" w:color="auto"/>
        <w:right w:val="none" w:sz="0" w:space="0" w:color="auto"/>
      </w:divBdr>
    </w:div>
    <w:div w:id="312569672">
      <w:bodyDiv w:val="1"/>
      <w:marLeft w:val="0"/>
      <w:marRight w:val="0"/>
      <w:marTop w:val="0"/>
      <w:marBottom w:val="0"/>
      <w:divBdr>
        <w:top w:val="none" w:sz="0" w:space="0" w:color="auto"/>
        <w:left w:val="none" w:sz="0" w:space="0" w:color="auto"/>
        <w:bottom w:val="none" w:sz="0" w:space="0" w:color="auto"/>
        <w:right w:val="none" w:sz="0" w:space="0" w:color="auto"/>
      </w:divBdr>
    </w:div>
    <w:div w:id="316954293">
      <w:bodyDiv w:val="1"/>
      <w:marLeft w:val="0"/>
      <w:marRight w:val="0"/>
      <w:marTop w:val="0"/>
      <w:marBottom w:val="0"/>
      <w:divBdr>
        <w:top w:val="none" w:sz="0" w:space="0" w:color="auto"/>
        <w:left w:val="none" w:sz="0" w:space="0" w:color="auto"/>
        <w:bottom w:val="none" w:sz="0" w:space="0" w:color="auto"/>
        <w:right w:val="none" w:sz="0" w:space="0" w:color="auto"/>
      </w:divBdr>
    </w:div>
    <w:div w:id="318314936">
      <w:bodyDiv w:val="1"/>
      <w:marLeft w:val="0"/>
      <w:marRight w:val="0"/>
      <w:marTop w:val="0"/>
      <w:marBottom w:val="0"/>
      <w:divBdr>
        <w:top w:val="none" w:sz="0" w:space="0" w:color="auto"/>
        <w:left w:val="none" w:sz="0" w:space="0" w:color="auto"/>
        <w:bottom w:val="none" w:sz="0" w:space="0" w:color="auto"/>
        <w:right w:val="none" w:sz="0" w:space="0" w:color="auto"/>
      </w:divBdr>
    </w:div>
    <w:div w:id="324286196">
      <w:bodyDiv w:val="1"/>
      <w:marLeft w:val="0"/>
      <w:marRight w:val="0"/>
      <w:marTop w:val="0"/>
      <w:marBottom w:val="0"/>
      <w:divBdr>
        <w:top w:val="none" w:sz="0" w:space="0" w:color="auto"/>
        <w:left w:val="none" w:sz="0" w:space="0" w:color="auto"/>
        <w:bottom w:val="none" w:sz="0" w:space="0" w:color="auto"/>
        <w:right w:val="none" w:sz="0" w:space="0" w:color="auto"/>
      </w:divBdr>
    </w:div>
    <w:div w:id="325522535">
      <w:bodyDiv w:val="1"/>
      <w:marLeft w:val="0"/>
      <w:marRight w:val="0"/>
      <w:marTop w:val="0"/>
      <w:marBottom w:val="0"/>
      <w:divBdr>
        <w:top w:val="none" w:sz="0" w:space="0" w:color="auto"/>
        <w:left w:val="none" w:sz="0" w:space="0" w:color="auto"/>
        <w:bottom w:val="none" w:sz="0" w:space="0" w:color="auto"/>
        <w:right w:val="none" w:sz="0" w:space="0" w:color="auto"/>
      </w:divBdr>
    </w:div>
    <w:div w:id="334958394">
      <w:bodyDiv w:val="1"/>
      <w:marLeft w:val="0"/>
      <w:marRight w:val="0"/>
      <w:marTop w:val="0"/>
      <w:marBottom w:val="0"/>
      <w:divBdr>
        <w:top w:val="none" w:sz="0" w:space="0" w:color="auto"/>
        <w:left w:val="none" w:sz="0" w:space="0" w:color="auto"/>
        <w:bottom w:val="none" w:sz="0" w:space="0" w:color="auto"/>
        <w:right w:val="none" w:sz="0" w:space="0" w:color="auto"/>
      </w:divBdr>
    </w:div>
    <w:div w:id="335309247">
      <w:bodyDiv w:val="1"/>
      <w:marLeft w:val="0"/>
      <w:marRight w:val="0"/>
      <w:marTop w:val="0"/>
      <w:marBottom w:val="0"/>
      <w:divBdr>
        <w:top w:val="none" w:sz="0" w:space="0" w:color="auto"/>
        <w:left w:val="none" w:sz="0" w:space="0" w:color="auto"/>
        <w:bottom w:val="none" w:sz="0" w:space="0" w:color="auto"/>
        <w:right w:val="none" w:sz="0" w:space="0" w:color="auto"/>
      </w:divBdr>
    </w:div>
    <w:div w:id="336619569">
      <w:bodyDiv w:val="1"/>
      <w:marLeft w:val="0"/>
      <w:marRight w:val="0"/>
      <w:marTop w:val="0"/>
      <w:marBottom w:val="0"/>
      <w:divBdr>
        <w:top w:val="none" w:sz="0" w:space="0" w:color="auto"/>
        <w:left w:val="none" w:sz="0" w:space="0" w:color="auto"/>
        <w:bottom w:val="none" w:sz="0" w:space="0" w:color="auto"/>
        <w:right w:val="none" w:sz="0" w:space="0" w:color="auto"/>
      </w:divBdr>
    </w:div>
    <w:div w:id="342128633">
      <w:bodyDiv w:val="1"/>
      <w:marLeft w:val="0"/>
      <w:marRight w:val="0"/>
      <w:marTop w:val="0"/>
      <w:marBottom w:val="0"/>
      <w:divBdr>
        <w:top w:val="none" w:sz="0" w:space="0" w:color="auto"/>
        <w:left w:val="none" w:sz="0" w:space="0" w:color="auto"/>
        <w:bottom w:val="none" w:sz="0" w:space="0" w:color="auto"/>
        <w:right w:val="none" w:sz="0" w:space="0" w:color="auto"/>
      </w:divBdr>
    </w:div>
    <w:div w:id="348528052">
      <w:bodyDiv w:val="1"/>
      <w:marLeft w:val="0"/>
      <w:marRight w:val="0"/>
      <w:marTop w:val="0"/>
      <w:marBottom w:val="0"/>
      <w:divBdr>
        <w:top w:val="none" w:sz="0" w:space="0" w:color="auto"/>
        <w:left w:val="none" w:sz="0" w:space="0" w:color="auto"/>
        <w:bottom w:val="none" w:sz="0" w:space="0" w:color="auto"/>
        <w:right w:val="none" w:sz="0" w:space="0" w:color="auto"/>
      </w:divBdr>
    </w:div>
    <w:div w:id="350567539">
      <w:bodyDiv w:val="1"/>
      <w:marLeft w:val="0"/>
      <w:marRight w:val="0"/>
      <w:marTop w:val="0"/>
      <w:marBottom w:val="0"/>
      <w:divBdr>
        <w:top w:val="none" w:sz="0" w:space="0" w:color="auto"/>
        <w:left w:val="none" w:sz="0" w:space="0" w:color="auto"/>
        <w:bottom w:val="none" w:sz="0" w:space="0" w:color="auto"/>
        <w:right w:val="none" w:sz="0" w:space="0" w:color="auto"/>
      </w:divBdr>
    </w:div>
    <w:div w:id="356199272">
      <w:bodyDiv w:val="1"/>
      <w:marLeft w:val="0"/>
      <w:marRight w:val="0"/>
      <w:marTop w:val="0"/>
      <w:marBottom w:val="0"/>
      <w:divBdr>
        <w:top w:val="none" w:sz="0" w:space="0" w:color="auto"/>
        <w:left w:val="none" w:sz="0" w:space="0" w:color="auto"/>
        <w:bottom w:val="none" w:sz="0" w:space="0" w:color="auto"/>
        <w:right w:val="none" w:sz="0" w:space="0" w:color="auto"/>
      </w:divBdr>
    </w:div>
    <w:div w:id="359596326">
      <w:bodyDiv w:val="1"/>
      <w:marLeft w:val="0"/>
      <w:marRight w:val="0"/>
      <w:marTop w:val="0"/>
      <w:marBottom w:val="0"/>
      <w:divBdr>
        <w:top w:val="none" w:sz="0" w:space="0" w:color="auto"/>
        <w:left w:val="none" w:sz="0" w:space="0" w:color="auto"/>
        <w:bottom w:val="none" w:sz="0" w:space="0" w:color="auto"/>
        <w:right w:val="none" w:sz="0" w:space="0" w:color="auto"/>
      </w:divBdr>
    </w:div>
    <w:div w:id="362554562">
      <w:bodyDiv w:val="1"/>
      <w:marLeft w:val="0"/>
      <w:marRight w:val="0"/>
      <w:marTop w:val="0"/>
      <w:marBottom w:val="0"/>
      <w:divBdr>
        <w:top w:val="none" w:sz="0" w:space="0" w:color="auto"/>
        <w:left w:val="none" w:sz="0" w:space="0" w:color="auto"/>
        <w:bottom w:val="none" w:sz="0" w:space="0" w:color="auto"/>
        <w:right w:val="none" w:sz="0" w:space="0" w:color="auto"/>
      </w:divBdr>
    </w:div>
    <w:div w:id="363671424">
      <w:bodyDiv w:val="1"/>
      <w:marLeft w:val="0"/>
      <w:marRight w:val="0"/>
      <w:marTop w:val="0"/>
      <w:marBottom w:val="0"/>
      <w:divBdr>
        <w:top w:val="none" w:sz="0" w:space="0" w:color="auto"/>
        <w:left w:val="none" w:sz="0" w:space="0" w:color="auto"/>
        <w:bottom w:val="none" w:sz="0" w:space="0" w:color="auto"/>
        <w:right w:val="none" w:sz="0" w:space="0" w:color="auto"/>
      </w:divBdr>
    </w:div>
    <w:div w:id="376054763">
      <w:bodyDiv w:val="1"/>
      <w:marLeft w:val="0"/>
      <w:marRight w:val="0"/>
      <w:marTop w:val="0"/>
      <w:marBottom w:val="0"/>
      <w:divBdr>
        <w:top w:val="none" w:sz="0" w:space="0" w:color="auto"/>
        <w:left w:val="none" w:sz="0" w:space="0" w:color="auto"/>
        <w:bottom w:val="none" w:sz="0" w:space="0" w:color="auto"/>
        <w:right w:val="none" w:sz="0" w:space="0" w:color="auto"/>
      </w:divBdr>
    </w:div>
    <w:div w:id="382292123">
      <w:bodyDiv w:val="1"/>
      <w:marLeft w:val="0"/>
      <w:marRight w:val="0"/>
      <w:marTop w:val="0"/>
      <w:marBottom w:val="0"/>
      <w:divBdr>
        <w:top w:val="none" w:sz="0" w:space="0" w:color="auto"/>
        <w:left w:val="none" w:sz="0" w:space="0" w:color="auto"/>
        <w:bottom w:val="none" w:sz="0" w:space="0" w:color="auto"/>
        <w:right w:val="none" w:sz="0" w:space="0" w:color="auto"/>
      </w:divBdr>
    </w:div>
    <w:div w:id="382796856">
      <w:bodyDiv w:val="1"/>
      <w:marLeft w:val="0"/>
      <w:marRight w:val="0"/>
      <w:marTop w:val="0"/>
      <w:marBottom w:val="0"/>
      <w:divBdr>
        <w:top w:val="none" w:sz="0" w:space="0" w:color="auto"/>
        <w:left w:val="none" w:sz="0" w:space="0" w:color="auto"/>
        <w:bottom w:val="none" w:sz="0" w:space="0" w:color="auto"/>
        <w:right w:val="none" w:sz="0" w:space="0" w:color="auto"/>
      </w:divBdr>
    </w:div>
    <w:div w:id="388000555">
      <w:bodyDiv w:val="1"/>
      <w:marLeft w:val="0"/>
      <w:marRight w:val="0"/>
      <w:marTop w:val="0"/>
      <w:marBottom w:val="0"/>
      <w:divBdr>
        <w:top w:val="none" w:sz="0" w:space="0" w:color="auto"/>
        <w:left w:val="none" w:sz="0" w:space="0" w:color="auto"/>
        <w:bottom w:val="none" w:sz="0" w:space="0" w:color="auto"/>
        <w:right w:val="none" w:sz="0" w:space="0" w:color="auto"/>
      </w:divBdr>
    </w:div>
    <w:div w:id="389306463">
      <w:bodyDiv w:val="1"/>
      <w:marLeft w:val="0"/>
      <w:marRight w:val="0"/>
      <w:marTop w:val="0"/>
      <w:marBottom w:val="0"/>
      <w:divBdr>
        <w:top w:val="none" w:sz="0" w:space="0" w:color="auto"/>
        <w:left w:val="none" w:sz="0" w:space="0" w:color="auto"/>
        <w:bottom w:val="none" w:sz="0" w:space="0" w:color="auto"/>
        <w:right w:val="none" w:sz="0" w:space="0" w:color="auto"/>
      </w:divBdr>
    </w:div>
    <w:div w:id="410588931">
      <w:bodyDiv w:val="1"/>
      <w:marLeft w:val="0"/>
      <w:marRight w:val="0"/>
      <w:marTop w:val="0"/>
      <w:marBottom w:val="0"/>
      <w:divBdr>
        <w:top w:val="none" w:sz="0" w:space="0" w:color="auto"/>
        <w:left w:val="none" w:sz="0" w:space="0" w:color="auto"/>
        <w:bottom w:val="none" w:sz="0" w:space="0" w:color="auto"/>
        <w:right w:val="none" w:sz="0" w:space="0" w:color="auto"/>
      </w:divBdr>
    </w:div>
    <w:div w:id="414326471">
      <w:bodyDiv w:val="1"/>
      <w:marLeft w:val="0"/>
      <w:marRight w:val="0"/>
      <w:marTop w:val="0"/>
      <w:marBottom w:val="0"/>
      <w:divBdr>
        <w:top w:val="none" w:sz="0" w:space="0" w:color="auto"/>
        <w:left w:val="none" w:sz="0" w:space="0" w:color="auto"/>
        <w:bottom w:val="none" w:sz="0" w:space="0" w:color="auto"/>
        <w:right w:val="none" w:sz="0" w:space="0" w:color="auto"/>
      </w:divBdr>
    </w:div>
    <w:div w:id="416941988">
      <w:bodyDiv w:val="1"/>
      <w:marLeft w:val="0"/>
      <w:marRight w:val="0"/>
      <w:marTop w:val="0"/>
      <w:marBottom w:val="0"/>
      <w:divBdr>
        <w:top w:val="none" w:sz="0" w:space="0" w:color="auto"/>
        <w:left w:val="none" w:sz="0" w:space="0" w:color="auto"/>
        <w:bottom w:val="none" w:sz="0" w:space="0" w:color="auto"/>
        <w:right w:val="none" w:sz="0" w:space="0" w:color="auto"/>
      </w:divBdr>
    </w:div>
    <w:div w:id="417290876">
      <w:bodyDiv w:val="1"/>
      <w:marLeft w:val="0"/>
      <w:marRight w:val="0"/>
      <w:marTop w:val="0"/>
      <w:marBottom w:val="0"/>
      <w:divBdr>
        <w:top w:val="none" w:sz="0" w:space="0" w:color="auto"/>
        <w:left w:val="none" w:sz="0" w:space="0" w:color="auto"/>
        <w:bottom w:val="none" w:sz="0" w:space="0" w:color="auto"/>
        <w:right w:val="none" w:sz="0" w:space="0" w:color="auto"/>
      </w:divBdr>
    </w:div>
    <w:div w:id="423887816">
      <w:bodyDiv w:val="1"/>
      <w:marLeft w:val="0"/>
      <w:marRight w:val="0"/>
      <w:marTop w:val="0"/>
      <w:marBottom w:val="0"/>
      <w:divBdr>
        <w:top w:val="none" w:sz="0" w:space="0" w:color="auto"/>
        <w:left w:val="none" w:sz="0" w:space="0" w:color="auto"/>
        <w:bottom w:val="none" w:sz="0" w:space="0" w:color="auto"/>
        <w:right w:val="none" w:sz="0" w:space="0" w:color="auto"/>
      </w:divBdr>
    </w:div>
    <w:div w:id="424502823">
      <w:bodyDiv w:val="1"/>
      <w:marLeft w:val="0"/>
      <w:marRight w:val="0"/>
      <w:marTop w:val="0"/>
      <w:marBottom w:val="0"/>
      <w:divBdr>
        <w:top w:val="none" w:sz="0" w:space="0" w:color="auto"/>
        <w:left w:val="none" w:sz="0" w:space="0" w:color="auto"/>
        <w:bottom w:val="none" w:sz="0" w:space="0" w:color="auto"/>
        <w:right w:val="none" w:sz="0" w:space="0" w:color="auto"/>
      </w:divBdr>
    </w:div>
    <w:div w:id="443037186">
      <w:bodyDiv w:val="1"/>
      <w:marLeft w:val="0"/>
      <w:marRight w:val="0"/>
      <w:marTop w:val="0"/>
      <w:marBottom w:val="0"/>
      <w:divBdr>
        <w:top w:val="none" w:sz="0" w:space="0" w:color="auto"/>
        <w:left w:val="none" w:sz="0" w:space="0" w:color="auto"/>
        <w:bottom w:val="none" w:sz="0" w:space="0" w:color="auto"/>
        <w:right w:val="none" w:sz="0" w:space="0" w:color="auto"/>
      </w:divBdr>
    </w:div>
    <w:div w:id="445731759">
      <w:bodyDiv w:val="1"/>
      <w:marLeft w:val="0"/>
      <w:marRight w:val="0"/>
      <w:marTop w:val="0"/>
      <w:marBottom w:val="0"/>
      <w:divBdr>
        <w:top w:val="none" w:sz="0" w:space="0" w:color="auto"/>
        <w:left w:val="none" w:sz="0" w:space="0" w:color="auto"/>
        <w:bottom w:val="none" w:sz="0" w:space="0" w:color="auto"/>
        <w:right w:val="none" w:sz="0" w:space="0" w:color="auto"/>
      </w:divBdr>
    </w:div>
    <w:div w:id="451903085">
      <w:bodyDiv w:val="1"/>
      <w:marLeft w:val="0"/>
      <w:marRight w:val="0"/>
      <w:marTop w:val="0"/>
      <w:marBottom w:val="0"/>
      <w:divBdr>
        <w:top w:val="none" w:sz="0" w:space="0" w:color="auto"/>
        <w:left w:val="none" w:sz="0" w:space="0" w:color="auto"/>
        <w:bottom w:val="none" w:sz="0" w:space="0" w:color="auto"/>
        <w:right w:val="none" w:sz="0" w:space="0" w:color="auto"/>
      </w:divBdr>
    </w:div>
    <w:div w:id="469901894">
      <w:bodyDiv w:val="1"/>
      <w:marLeft w:val="0"/>
      <w:marRight w:val="0"/>
      <w:marTop w:val="0"/>
      <w:marBottom w:val="0"/>
      <w:divBdr>
        <w:top w:val="none" w:sz="0" w:space="0" w:color="auto"/>
        <w:left w:val="none" w:sz="0" w:space="0" w:color="auto"/>
        <w:bottom w:val="none" w:sz="0" w:space="0" w:color="auto"/>
        <w:right w:val="none" w:sz="0" w:space="0" w:color="auto"/>
      </w:divBdr>
    </w:div>
    <w:div w:id="470294162">
      <w:bodyDiv w:val="1"/>
      <w:marLeft w:val="0"/>
      <w:marRight w:val="0"/>
      <w:marTop w:val="0"/>
      <w:marBottom w:val="0"/>
      <w:divBdr>
        <w:top w:val="none" w:sz="0" w:space="0" w:color="auto"/>
        <w:left w:val="none" w:sz="0" w:space="0" w:color="auto"/>
        <w:bottom w:val="none" w:sz="0" w:space="0" w:color="auto"/>
        <w:right w:val="none" w:sz="0" w:space="0" w:color="auto"/>
      </w:divBdr>
    </w:div>
    <w:div w:id="479079818">
      <w:bodyDiv w:val="1"/>
      <w:marLeft w:val="0"/>
      <w:marRight w:val="0"/>
      <w:marTop w:val="0"/>
      <w:marBottom w:val="0"/>
      <w:divBdr>
        <w:top w:val="none" w:sz="0" w:space="0" w:color="auto"/>
        <w:left w:val="none" w:sz="0" w:space="0" w:color="auto"/>
        <w:bottom w:val="none" w:sz="0" w:space="0" w:color="auto"/>
        <w:right w:val="none" w:sz="0" w:space="0" w:color="auto"/>
      </w:divBdr>
    </w:div>
    <w:div w:id="484399698">
      <w:bodyDiv w:val="1"/>
      <w:marLeft w:val="0"/>
      <w:marRight w:val="0"/>
      <w:marTop w:val="0"/>
      <w:marBottom w:val="0"/>
      <w:divBdr>
        <w:top w:val="none" w:sz="0" w:space="0" w:color="auto"/>
        <w:left w:val="none" w:sz="0" w:space="0" w:color="auto"/>
        <w:bottom w:val="none" w:sz="0" w:space="0" w:color="auto"/>
        <w:right w:val="none" w:sz="0" w:space="0" w:color="auto"/>
      </w:divBdr>
    </w:div>
    <w:div w:id="485823126">
      <w:bodyDiv w:val="1"/>
      <w:marLeft w:val="0"/>
      <w:marRight w:val="0"/>
      <w:marTop w:val="0"/>
      <w:marBottom w:val="0"/>
      <w:divBdr>
        <w:top w:val="none" w:sz="0" w:space="0" w:color="auto"/>
        <w:left w:val="none" w:sz="0" w:space="0" w:color="auto"/>
        <w:bottom w:val="none" w:sz="0" w:space="0" w:color="auto"/>
        <w:right w:val="none" w:sz="0" w:space="0" w:color="auto"/>
      </w:divBdr>
    </w:div>
    <w:div w:id="488905284">
      <w:bodyDiv w:val="1"/>
      <w:marLeft w:val="0"/>
      <w:marRight w:val="0"/>
      <w:marTop w:val="0"/>
      <w:marBottom w:val="0"/>
      <w:divBdr>
        <w:top w:val="none" w:sz="0" w:space="0" w:color="auto"/>
        <w:left w:val="none" w:sz="0" w:space="0" w:color="auto"/>
        <w:bottom w:val="none" w:sz="0" w:space="0" w:color="auto"/>
        <w:right w:val="none" w:sz="0" w:space="0" w:color="auto"/>
      </w:divBdr>
    </w:div>
    <w:div w:id="496729120">
      <w:bodyDiv w:val="1"/>
      <w:marLeft w:val="0"/>
      <w:marRight w:val="0"/>
      <w:marTop w:val="0"/>
      <w:marBottom w:val="0"/>
      <w:divBdr>
        <w:top w:val="none" w:sz="0" w:space="0" w:color="auto"/>
        <w:left w:val="none" w:sz="0" w:space="0" w:color="auto"/>
        <w:bottom w:val="none" w:sz="0" w:space="0" w:color="auto"/>
        <w:right w:val="none" w:sz="0" w:space="0" w:color="auto"/>
      </w:divBdr>
    </w:div>
    <w:div w:id="500312664">
      <w:bodyDiv w:val="1"/>
      <w:marLeft w:val="0"/>
      <w:marRight w:val="0"/>
      <w:marTop w:val="0"/>
      <w:marBottom w:val="0"/>
      <w:divBdr>
        <w:top w:val="none" w:sz="0" w:space="0" w:color="auto"/>
        <w:left w:val="none" w:sz="0" w:space="0" w:color="auto"/>
        <w:bottom w:val="none" w:sz="0" w:space="0" w:color="auto"/>
        <w:right w:val="none" w:sz="0" w:space="0" w:color="auto"/>
      </w:divBdr>
    </w:div>
    <w:div w:id="502822011">
      <w:bodyDiv w:val="1"/>
      <w:marLeft w:val="0"/>
      <w:marRight w:val="0"/>
      <w:marTop w:val="0"/>
      <w:marBottom w:val="0"/>
      <w:divBdr>
        <w:top w:val="none" w:sz="0" w:space="0" w:color="auto"/>
        <w:left w:val="none" w:sz="0" w:space="0" w:color="auto"/>
        <w:bottom w:val="none" w:sz="0" w:space="0" w:color="auto"/>
        <w:right w:val="none" w:sz="0" w:space="0" w:color="auto"/>
      </w:divBdr>
    </w:div>
    <w:div w:id="516429189">
      <w:bodyDiv w:val="1"/>
      <w:marLeft w:val="0"/>
      <w:marRight w:val="0"/>
      <w:marTop w:val="0"/>
      <w:marBottom w:val="0"/>
      <w:divBdr>
        <w:top w:val="none" w:sz="0" w:space="0" w:color="auto"/>
        <w:left w:val="none" w:sz="0" w:space="0" w:color="auto"/>
        <w:bottom w:val="none" w:sz="0" w:space="0" w:color="auto"/>
        <w:right w:val="none" w:sz="0" w:space="0" w:color="auto"/>
      </w:divBdr>
    </w:div>
    <w:div w:id="516693846">
      <w:bodyDiv w:val="1"/>
      <w:marLeft w:val="0"/>
      <w:marRight w:val="0"/>
      <w:marTop w:val="0"/>
      <w:marBottom w:val="0"/>
      <w:divBdr>
        <w:top w:val="none" w:sz="0" w:space="0" w:color="auto"/>
        <w:left w:val="none" w:sz="0" w:space="0" w:color="auto"/>
        <w:bottom w:val="none" w:sz="0" w:space="0" w:color="auto"/>
        <w:right w:val="none" w:sz="0" w:space="0" w:color="auto"/>
      </w:divBdr>
    </w:div>
    <w:div w:id="526408680">
      <w:bodyDiv w:val="1"/>
      <w:marLeft w:val="0"/>
      <w:marRight w:val="0"/>
      <w:marTop w:val="0"/>
      <w:marBottom w:val="0"/>
      <w:divBdr>
        <w:top w:val="none" w:sz="0" w:space="0" w:color="auto"/>
        <w:left w:val="none" w:sz="0" w:space="0" w:color="auto"/>
        <w:bottom w:val="none" w:sz="0" w:space="0" w:color="auto"/>
        <w:right w:val="none" w:sz="0" w:space="0" w:color="auto"/>
      </w:divBdr>
    </w:div>
    <w:div w:id="532307917">
      <w:bodyDiv w:val="1"/>
      <w:marLeft w:val="0"/>
      <w:marRight w:val="0"/>
      <w:marTop w:val="0"/>
      <w:marBottom w:val="0"/>
      <w:divBdr>
        <w:top w:val="none" w:sz="0" w:space="0" w:color="auto"/>
        <w:left w:val="none" w:sz="0" w:space="0" w:color="auto"/>
        <w:bottom w:val="none" w:sz="0" w:space="0" w:color="auto"/>
        <w:right w:val="none" w:sz="0" w:space="0" w:color="auto"/>
      </w:divBdr>
    </w:div>
    <w:div w:id="545139021">
      <w:bodyDiv w:val="1"/>
      <w:marLeft w:val="0"/>
      <w:marRight w:val="0"/>
      <w:marTop w:val="0"/>
      <w:marBottom w:val="0"/>
      <w:divBdr>
        <w:top w:val="none" w:sz="0" w:space="0" w:color="auto"/>
        <w:left w:val="none" w:sz="0" w:space="0" w:color="auto"/>
        <w:bottom w:val="none" w:sz="0" w:space="0" w:color="auto"/>
        <w:right w:val="none" w:sz="0" w:space="0" w:color="auto"/>
      </w:divBdr>
    </w:div>
    <w:div w:id="547256635">
      <w:bodyDiv w:val="1"/>
      <w:marLeft w:val="0"/>
      <w:marRight w:val="0"/>
      <w:marTop w:val="0"/>
      <w:marBottom w:val="0"/>
      <w:divBdr>
        <w:top w:val="none" w:sz="0" w:space="0" w:color="auto"/>
        <w:left w:val="none" w:sz="0" w:space="0" w:color="auto"/>
        <w:bottom w:val="none" w:sz="0" w:space="0" w:color="auto"/>
        <w:right w:val="none" w:sz="0" w:space="0" w:color="auto"/>
      </w:divBdr>
    </w:div>
    <w:div w:id="548806921">
      <w:bodyDiv w:val="1"/>
      <w:marLeft w:val="0"/>
      <w:marRight w:val="0"/>
      <w:marTop w:val="0"/>
      <w:marBottom w:val="0"/>
      <w:divBdr>
        <w:top w:val="none" w:sz="0" w:space="0" w:color="auto"/>
        <w:left w:val="none" w:sz="0" w:space="0" w:color="auto"/>
        <w:bottom w:val="none" w:sz="0" w:space="0" w:color="auto"/>
        <w:right w:val="none" w:sz="0" w:space="0" w:color="auto"/>
      </w:divBdr>
    </w:div>
    <w:div w:id="553002554">
      <w:bodyDiv w:val="1"/>
      <w:marLeft w:val="0"/>
      <w:marRight w:val="0"/>
      <w:marTop w:val="0"/>
      <w:marBottom w:val="0"/>
      <w:divBdr>
        <w:top w:val="none" w:sz="0" w:space="0" w:color="auto"/>
        <w:left w:val="none" w:sz="0" w:space="0" w:color="auto"/>
        <w:bottom w:val="none" w:sz="0" w:space="0" w:color="auto"/>
        <w:right w:val="none" w:sz="0" w:space="0" w:color="auto"/>
      </w:divBdr>
    </w:div>
    <w:div w:id="553545892">
      <w:bodyDiv w:val="1"/>
      <w:marLeft w:val="0"/>
      <w:marRight w:val="0"/>
      <w:marTop w:val="0"/>
      <w:marBottom w:val="0"/>
      <w:divBdr>
        <w:top w:val="none" w:sz="0" w:space="0" w:color="auto"/>
        <w:left w:val="none" w:sz="0" w:space="0" w:color="auto"/>
        <w:bottom w:val="none" w:sz="0" w:space="0" w:color="auto"/>
        <w:right w:val="none" w:sz="0" w:space="0" w:color="auto"/>
      </w:divBdr>
    </w:div>
    <w:div w:id="556553851">
      <w:bodyDiv w:val="1"/>
      <w:marLeft w:val="0"/>
      <w:marRight w:val="0"/>
      <w:marTop w:val="0"/>
      <w:marBottom w:val="0"/>
      <w:divBdr>
        <w:top w:val="none" w:sz="0" w:space="0" w:color="auto"/>
        <w:left w:val="none" w:sz="0" w:space="0" w:color="auto"/>
        <w:bottom w:val="none" w:sz="0" w:space="0" w:color="auto"/>
        <w:right w:val="none" w:sz="0" w:space="0" w:color="auto"/>
      </w:divBdr>
    </w:div>
    <w:div w:id="556628929">
      <w:bodyDiv w:val="1"/>
      <w:marLeft w:val="0"/>
      <w:marRight w:val="0"/>
      <w:marTop w:val="0"/>
      <w:marBottom w:val="0"/>
      <w:divBdr>
        <w:top w:val="none" w:sz="0" w:space="0" w:color="auto"/>
        <w:left w:val="none" w:sz="0" w:space="0" w:color="auto"/>
        <w:bottom w:val="none" w:sz="0" w:space="0" w:color="auto"/>
        <w:right w:val="none" w:sz="0" w:space="0" w:color="auto"/>
      </w:divBdr>
    </w:div>
    <w:div w:id="579757429">
      <w:bodyDiv w:val="1"/>
      <w:marLeft w:val="0"/>
      <w:marRight w:val="0"/>
      <w:marTop w:val="0"/>
      <w:marBottom w:val="0"/>
      <w:divBdr>
        <w:top w:val="none" w:sz="0" w:space="0" w:color="auto"/>
        <w:left w:val="none" w:sz="0" w:space="0" w:color="auto"/>
        <w:bottom w:val="none" w:sz="0" w:space="0" w:color="auto"/>
        <w:right w:val="none" w:sz="0" w:space="0" w:color="auto"/>
      </w:divBdr>
    </w:div>
    <w:div w:id="585769623">
      <w:bodyDiv w:val="1"/>
      <w:marLeft w:val="0"/>
      <w:marRight w:val="0"/>
      <w:marTop w:val="0"/>
      <w:marBottom w:val="0"/>
      <w:divBdr>
        <w:top w:val="none" w:sz="0" w:space="0" w:color="auto"/>
        <w:left w:val="none" w:sz="0" w:space="0" w:color="auto"/>
        <w:bottom w:val="none" w:sz="0" w:space="0" w:color="auto"/>
        <w:right w:val="none" w:sz="0" w:space="0" w:color="auto"/>
      </w:divBdr>
    </w:div>
    <w:div w:id="591819428">
      <w:bodyDiv w:val="1"/>
      <w:marLeft w:val="0"/>
      <w:marRight w:val="0"/>
      <w:marTop w:val="0"/>
      <w:marBottom w:val="0"/>
      <w:divBdr>
        <w:top w:val="none" w:sz="0" w:space="0" w:color="auto"/>
        <w:left w:val="none" w:sz="0" w:space="0" w:color="auto"/>
        <w:bottom w:val="none" w:sz="0" w:space="0" w:color="auto"/>
        <w:right w:val="none" w:sz="0" w:space="0" w:color="auto"/>
      </w:divBdr>
    </w:div>
    <w:div w:id="592713597">
      <w:bodyDiv w:val="1"/>
      <w:marLeft w:val="0"/>
      <w:marRight w:val="0"/>
      <w:marTop w:val="0"/>
      <w:marBottom w:val="0"/>
      <w:divBdr>
        <w:top w:val="none" w:sz="0" w:space="0" w:color="auto"/>
        <w:left w:val="none" w:sz="0" w:space="0" w:color="auto"/>
        <w:bottom w:val="none" w:sz="0" w:space="0" w:color="auto"/>
        <w:right w:val="none" w:sz="0" w:space="0" w:color="auto"/>
      </w:divBdr>
    </w:div>
    <w:div w:id="595209942">
      <w:bodyDiv w:val="1"/>
      <w:marLeft w:val="0"/>
      <w:marRight w:val="0"/>
      <w:marTop w:val="0"/>
      <w:marBottom w:val="0"/>
      <w:divBdr>
        <w:top w:val="none" w:sz="0" w:space="0" w:color="auto"/>
        <w:left w:val="none" w:sz="0" w:space="0" w:color="auto"/>
        <w:bottom w:val="none" w:sz="0" w:space="0" w:color="auto"/>
        <w:right w:val="none" w:sz="0" w:space="0" w:color="auto"/>
      </w:divBdr>
    </w:div>
    <w:div w:id="612135973">
      <w:bodyDiv w:val="1"/>
      <w:marLeft w:val="0"/>
      <w:marRight w:val="0"/>
      <w:marTop w:val="0"/>
      <w:marBottom w:val="0"/>
      <w:divBdr>
        <w:top w:val="none" w:sz="0" w:space="0" w:color="auto"/>
        <w:left w:val="none" w:sz="0" w:space="0" w:color="auto"/>
        <w:bottom w:val="none" w:sz="0" w:space="0" w:color="auto"/>
        <w:right w:val="none" w:sz="0" w:space="0" w:color="auto"/>
      </w:divBdr>
    </w:div>
    <w:div w:id="612984521">
      <w:bodyDiv w:val="1"/>
      <w:marLeft w:val="0"/>
      <w:marRight w:val="0"/>
      <w:marTop w:val="0"/>
      <w:marBottom w:val="0"/>
      <w:divBdr>
        <w:top w:val="none" w:sz="0" w:space="0" w:color="auto"/>
        <w:left w:val="none" w:sz="0" w:space="0" w:color="auto"/>
        <w:bottom w:val="none" w:sz="0" w:space="0" w:color="auto"/>
        <w:right w:val="none" w:sz="0" w:space="0" w:color="auto"/>
      </w:divBdr>
    </w:div>
    <w:div w:id="618688543">
      <w:bodyDiv w:val="1"/>
      <w:marLeft w:val="0"/>
      <w:marRight w:val="0"/>
      <w:marTop w:val="0"/>
      <w:marBottom w:val="0"/>
      <w:divBdr>
        <w:top w:val="none" w:sz="0" w:space="0" w:color="auto"/>
        <w:left w:val="none" w:sz="0" w:space="0" w:color="auto"/>
        <w:bottom w:val="none" w:sz="0" w:space="0" w:color="auto"/>
        <w:right w:val="none" w:sz="0" w:space="0" w:color="auto"/>
      </w:divBdr>
    </w:div>
    <w:div w:id="624434402">
      <w:bodyDiv w:val="1"/>
      <w:marLeft w:val="0"/>
      <w:marRight w:val="0"/>
      <w:marTop w:val="0"/>
      <w:marBottom w:val="0"/>
      <w:divBdr>
        <w:top w:val="none" w:sz="0" w:space="0" w:color="auto"/>
        <w:left w:val="none" w:sz="0" w:space="0" w:color="auto"/>
        <w:bottom w:val="none" w:sz="0" w:space="0" w:color="auto"/>
        <w:right w:val="none" w:sz="0" w:space="0" w:color="auto"/>
      </w:divBdr>
    </w:div>
    <w:div w:id="624623980">
      <w:bodyDiv w:val="1"/>
      <w:marLeft w:val="0"/>
      <w:marRight w:val="0"/>
      <w:marTop w:val="0"/>
      <w:marBottom w:val="0"/>
      <w:divBdr>
        <w:top w:val="none" w:sz="0" w:space="0" w:color="auto"/>
        <w:left w:val="none" w:sz="0" w:space="0" w:color="auto"/>
        <w:bottom w:val="none" w:sz="0" w:space="0" w:color="auto"/>
        <w:right w:val="none" w:sz="0" w:space="0" w:color="auto"/>
      </w:divBdr>
    </w:div>
    <w:div w:id="625965174">
      <w:bodyDiv w:val="1"/>
      <w:marLeft w:val="0"/>
      <w:marRight w:val="0"/>
      <w:marTop w:val="0"/>
      <w:marBottom w:val="0"/>
      <w:divBdr>
        <w:top w:val="none" w:sz="0" w:space="0" w:color="auto"/>
        <w:left w:val="none" w:sz="0" w:space="0" w:color="auto"/>
        <w:bottom w:val="none" w:sz="0" w:space="0" w:color="auto"/>
        <w:right w:val="none" w:sz="0" w:space="0" w:color="auto"/>
      </w:divBdr>
    </w:div>
    <w:div w:id="630936728">
      <w:bodyDiv w:val="1"/>
      <w:marLeft w:val="0"/>
      <w:marRight w:val="0"/>
      <w:marTop w:val="0"/>
      <w:marBottom w:val="0"/>
      <w:divBdr>
        <w:top w:val="none" w:sz="0" w:space="0" w:color="auto"/>
        <w:left w:val="none" w:sz="0" w:space="0" w:color="auto"/>
        <w:bottom w:val="none" w:sz="0" w:space="0" w:color="auto"/>
        <w:right w:val="none" w:sz="0" w:space="0" w:color="auto"/>
      </w:divBdr>
    </w:div>
    <w:div w:id="631250271">
      <w:bodyDiv w:val="1"/>
      <w:marLeft w:val="0"/>
      <w:marRight w:val="0"/>
      <w:marTop w:val="0"/>
      <w:marBottom w:val="0"/>
      <w:divBdr>
        <w:top w:val="none" w:sz="0" w:space="0" w:color="auto"/>
        <w:left w:val="none" w:sz="0" w:space="0" w:color="auto"/>
        <w:bottom w:val="none" w:sz="0" w:space="0" w:color="auto"/>
        <w:right w:val="none" w:sz="0" w:space="0" w:color="auto"/>
      </w:divBdr>
    </w:div>
    <w:div w:id="636112269">
      <w:bodyDiv w:val="1"/>
      <w:marLeft w:val="0"/>
      <w:marRight w:val="0"/>
      <w:marTop w:val="0"/>
      <w:marBottom w:val="0"/>
      <w:divBdr>
        <w:top w:val="none" w:sz="0" w:space="0" w:color="auto"/>
        <w:left w:val="none" w:sz="0" w:space="0" w:color="auto"/>
        <w:bottom w:val="none" w:sz="0" w:space="0" w:color="auto"/>
        <w:right w:val="none" w:sz="0" w:space="0" w:color="auto"/>
      </w:divBdr>
    </w:div>
    <w:div w:id="639841253">
      <w:bodyDiv w:val="1"/>
      <w:marLeft w:val="0"/>
      <w:marRight w:val="0"/>
      <w:marTop w:val="0"/>
      <w:marBottom w:val="0"/>
      <w:divBdr>
        <w:top w:val="none" w:sz="0" w:space="0" w:color="auto"/>
        <w:left w:val="none" w:sz="0" w:space="0" w:color="auto"/>
        <w:bottom w:val="none" w:sz="0" w:space="0" w:color="auto"/>
        <w:right w:val="none" w:sz="0" w:space="0" w:color="auto"/>
      </w:divBdr>
    </w:div>
    <w:div w:id="659190109">
      <w:bodyDiv w:val="1"/>
      <w:marLeft w:val="0"/>
      <w:marRight w:val="0"/>
      <w:marTop w:val="0"/>
      <w:marBottom w:val="0"/>
      <w:divBdr>
        <w:top w:val="none" w:sz="0" w:space="0" w:color="auto"/>
        <w:left w:val="none" w:sz="0" w:space="0" w:color="auto"/>
        <w:bottom w:val="none" w:sz="0" w:space="0" w:color="auto"/>
        <w:right w:val="none" w:sz="0" w:space="0" w:color="auto"/>
      </w:divBdr>
    </w:div>
    <w:div w:id="679743001">
      <w:bodyDiv w:val="1"/>
      <w:marLeft w:val="0"/>
      <w:marRight w:val="0"/>
      <w:marTop w:val="0"/>
      <w:marBottom w:val="0"/>
      <w:divBdr>
        <w:top w:val="none" w:sz="0" w:space="0" w:color="auto"/>
        <w:left w:val="none" w:sz="0" w:space="0" w:color="auto"/>
        <w:bottom w:val="none" w:sz="0" w:space="0" w:color="auto"/>
        <w:right w:val="none" w:sz="0" w:space="0" w:color="auto"/>
      </w:divBdr>
    </w:div>
    <w:div w:id="680159267">
      <w:bodyDiv w:val="1"/>
      <w:marLeft w:val="0"/>
      <w:marRight w:val="0"/>
      <w:marTop w:val="0"/>
      <w:marBottom w:val="0"/>
      <w:divBdr>
        <w:top w:val="none" w:sz="0" w:space="0" w:color="auto"/>
        <w:left w:val="none" w:sz="0" w:space="0" w:color="auto"/>
        <w:bottom w:val="none" w:sz="0" w:space="0" w:color="auto"/>
        <w:right w:val="none" w:sz="0" w:space="0" w:color="auto"/>
      </w:divBdr>
    </w:div>
    <w:div w:id="692464069">
      <w:bodyDiv w:val="1"/>
      <w:marLeft w:val="0"/>
      <w:marRight w:val="0"/>
      <w:marTop w:val="0"/>
      <w:marBottom w:val="0"/>
      <w:divBdr>
        <w:top w:val="none" w:sz="0" w:space="0" w:color="auto"/>
        <w:left w:val="none" w:sz="0" w:space="0" w:color="auto"/>
        <w:bottom w:val="none" w:sz="0" w:space="0" w:color="auto"/>
        <w:right w:val="none" w:sz="0" w:space="0" w:color="auto"/>
      </w:divBdr>
    </w:div>
    <w:div w:id="695233864">
      <w:bodyDiv w:val="1"/>
      <w:marLeft w:val="0"/>
      <w:marRight w:val="0"/>
      <w:marTop w:val="0"/>
      <w:marBottom w:val="0"/>
      <w:divBdr>
        <w:top w:val="none" w:sz="0" w:space="0" w:color="auto"/>
        <w:left w:val="none" w:sz="0" w:space="0" w:color="auto"/>
        <w:bottom w:val="none" w:sz="0" w:space="0" w:color="auto"/>
        <w:right w:val="none" w:sz="0" w:space="0" w:color="auto"/>
      </w:divBdr>
    </w:div>
    <w:div w:id="706368199">
      <w:bodyDiv w:val="1"/>
      <w:marLeft w:val="0"/>
      <w:marRight w:val="0"/>
      <w:marTop w:val="0"/>
      <w:marBottom w:val="0"/>
      <w:divBdr>
        <w:top w:val="none" w:sz="0" w:space="0" w:color="auto"/>
        <w:left w:val="none" w:sz="0" w:space="0" w:color="auto"/>
        <w:bottom w:val="none" w:sz="0" w:space="0" w:color="auto"/>
        <w:right w:val="none" w:sz="0" w:space="0" w:color="auto"/>
      </w:divBdr>
    </w:div>
    <w:div w:id="706565397">
      <w:bodyDiv w:val="1"/>
      <w:marLeft w:val="0"/>
      <w:marRight w:val="0"/>
      <w:marTop w:val="0"/>
      <w:marBottom w:val="0"/>
      <w:divBdr>
        <w:top w:val="none" w:sz="0" w:space="0" w:color="auto"/>
        <w:left w:val="none" w:sz="0" w:space="0" w:color="auto"/>
        <w:bottom w:val="none" w:sz="0" w:space="0" w:color="auto"/>
        <w:right w:val="none" w:sz="0" w:space="0" w:color="auto"/>
      </w:divBdr>
    </w:div>
    <w:div w:id="706956303">
      <w:bodyDiv w:val="1"/>
      <w:marLeft w:val="0"/>
      <w:marRight w:val="0"/>
      <w:marTop w:val="0"/>
      <w:marBottom w:val="0"/>
      <w:divBdr>
        <w:top w:val="none" w:sz="0" w:space="0" w:color="auto"/>
        <w:left w:val="none" w:sz="0" w:space="0" w:color="auto"/>
        <w:bottom w:val="none" w:sz="0" w:space="0" w:color="auto"/>
        <w:right w:val="none" w:sz="0" w:space="0" w:color="auto"/>
      </w:divBdr>
    </w:div>
    <w:div w:id="724572792">
      <w:bodyDiv w:val="1"/>
      <w:marLeft w:val="0"/>
      <w:marRight w:val="0"/>
      <w:marTop w:val="0"/>
      <w:marBottom w:val="0"/>
      <w:divBdr>
        <w:top w:val="none" w:sz="0" w:space="0" w:color="auto"/>
        <w:left w:val="none" w:sz="0" w:space="0" w:color="auto"/>
        <w:bottom w:val="none" w:sz="0" w:space="0" w:color="auto"/>
        <w:right w:val="none" w:sz="0" w:space="0" w:color="auto"/>
      </w:divBdr>
    </w:div>
    <w:div w:id="725448593">
      <w:bodyDiv w:val="1"/>
      <w:marLeft w:val="0"/>
      <w:marRight w:val="0"/>
      <w:marTop w:val="0"/>
      <w:marBottom w:val="0"/>
      <w:divBdr>
        <w:top w:val="none" w:sz="0" w:space="0" w:color="auto"/>
        <w:left w:val="none" w:sz="0" w:space="0" w:color="auto"/>
        <w:bottom w:val="none" w:sz="0" w:space="0" w:color="auto"/>
        <w:right w:val="none" w:sz="0" w:space="0" w:color="auto"/>
      </w:divBdr>
    </w:div>
    <w:div w:id="726337492">
      <w:bodyDiv w:val="1"/>
      <w:marLeft w:val="0"/>
      <w:marRight w:val="0"/>
      <w:marTop w:val="0"/>
      <w:marBottom w:val="0"/>
      <w:divBdr>
        <w:top w:val="none" w:sz="0" w:space="0" w:color="auto"/>
        <w:left w:val="none" w:sz="0" w:space="0" w:color="auto"/>
        <w:bottom w:val="none" w:sz="0" w:space="0" w:color="auto"/>
        <w:right w:val="none" w:sz="0" w:space="0" w:color="auto"/>
      </w:divBdr>
    </w:div>
    <w:div w:id="729382369">
      <w:bodyDiv w:val="1"/>
      <w:marLeft w:val="0"/>
      <w:marRight w:val="0"/>
      <w:marTop w:val="0"/>
      <w:marBottom w:val="0"/>
      <w:divBdr>
        <w:top w:val="none" w:sz="0" w:space="0" w:color="auto"/>
        <w:left w:val="none" w:sz="0" w:space="0" w:color="auto"/>
        <w:bottom w:val="none" w:sz="0" w:space="0" w:color="auto"/>
        <w:right w:val="none" w:sz="0" w:space="0" w:color="auto"/>
      </w:divBdr>
    </w:div>
    <w:div w:id="736634239">
      <w:bodyDiv w:val="1"/>
      <w:marLeft w:val="0"/>
      <w:marRight w:val="0"/>
      <w:marTop w:val="0"/>
      <w:marBottom w:val="0"/>
      <w:divBdr>
        <w:top w:val="none" w:sz="0" w:space="0" w:color="auto"/>
        <w:left w:val="none" w:sz="0" w:space="0" w:color="auto"/>
        <w:bottom w:val="none" w:sz="0" w:space="0" w:color="auto"/>
        <w:right w:val="none" w:sz="0" w:space="0" w:color="auto"/>
      </w:divBdr>
    </w:div>
    <w:div w:id="737677372">
      <w:bodyDiv w:val="1"/>
      <w:marLeft w:val="0"/>
      <w:marRight w:val="0"/>
      <w:marTop w:val="0"/>
      <w:marBottom w:val="0"/>
      <w:divBdr>
        <w:top w:val="none" w:sz="0" w:space="0" w:color="auto"/>
        <w:left w:val="none" w:sz="0" w:space="0" w:color="auto"/>
        <w:bottom w:val="none" w:sz="0" w:space="0" w:color="auto"/>
        <w:right w:val="none" w:sz="0" w:space="0" w:color="auto"/>
      </w:divBdr>
    </w:div>
    <w:div w:id="738744976">
      <w:bodyDiv w:val="1"/>
      <w:marLeft w:val="0"/>
      <w:marRight w:val="0"/>
      <w:marTop w:val="0"/>
      <w:marBottom w:val="0"/>
      <w:divBdr>
        <w:top w:val="none" w:sz="0" w:space="0" w:color="auto"/>
        <w:left w:val="none" w:sz="0" w:space="0" w:color="auto"/>
        <w:bottom w:val="none" w:sz="0" w:space="0" w:color="auto"/>
        <w:right w:val="none" w:sz="0" w:space="0" w:color="auto"/>
      </w:divBdr>
    </w:div>
    <w:div w:id="738796462">
      <w:bodyDiv w:val="1"/>
      <w:marLeft w:val="0"/>
      <w:marRight w:val="0"/>
      <w:marTop w:val="0"/>
      <w:marBottom w:val="0"/>
      <w:divBdr>
        <w:top w:val="none" w:sz="0" w:space="0" w:color="auto"/>
        <w:left w:val="none" w:sz="0" w:space="0" w:color="auto"/>
        <w:bottom w:val="none" w:sz="0" w:space="0" w:color="auto"/>
        <w:right w:val="none" w:sz="0" w:space="0" w:color="auto"/>
      </w:divBdr>
    </w:div>
    <w:div w:id="742220154">
      <w:bodyDiv w:val="1"/>
      <w:marLeft w:val="0"/>
      <w:marRight w:val="0"/>
      <w:marTop w:val="0"/>
      <w:marBottom w:val="0"/>
      <w:divBdr>
        <w:top w:val="none" w:sz="0" w:space="0" w:color="auto"/>
        <w:left w:val="none" w:sz="0" w:space="0" w:color="auto"/>
        <w:bottom w:val="none" w:sz="0" w:space="0" w:color="auto"/>
        <w:right w:val="none" w:sz="0" w:space="0" w:color="auto"/>
      </w:divBdr>
    </w:div>
    <w:div w:id="744954544">
      <w:bodyDiv w:val="1"/>
      <w:marLeft w:val="0"/>
      <w:marRight w:val="0"/>
      <w:marTop w:val="0"/>
      <w:marBottom w:val="0"/>
      <w:divBdr>
        <w:top w:val="none" w:sz="0" w:space="0" w:color="auto"/>
        <w:left w:val="none" w:sz="0" w:space="0" w:color="auto"/>
        <w:bottom w:val="none" w:sz="0" w:space="0" w:color="auto"/>
        <w:right w:val="none" w:sz="0" w:space="0" w:color="auto"/>
      </w:divBdr>
    </w:div>
    <w:div w:id="758987281">
      <w:bodyDiv w:val="1"/>
      <w:marLeft w:val="0"/>
      <w:marRight w:val="0"/>
      <w:marTop w:val="0"/>
      <w:marBottom w:val="0"/>
      <w:divBdr>
        <w:top w:val="none" w:sz="0" w:space="0" w:color="auto"/>
        <w:left w:val="none" w:sz="0" w:space="0" w:color="auto"/>
        <w:bottom w:val="none" w:sz="0" w:space="0" w:color="auto"/>
        <w:right w:val="none" w:sz="0" w:space="0" w:color="auto"/>
      </w:divBdr>
    </w:div>
    <w:div w:id="762840553">
      <w:bodyDiv w:val="1"/>
      <w:marLeft w:val="0"/>
      <w:marRight w:val="0"/>
      <w:marTop w:val="0"/>
      <w:marBottom w:val="0"/>
      <w:divBdr>
        <w:top w:val="none" w:sz="0" w:space="0" w:color="auto"/>
        <w:left w:val="none" w:sz="0" w:space="0" w:color="auto"/>
        <w:bottom w:val="none" w:sz="0" w:space="0" w:color="auto"/>
        <w:right w:val="none" w:sz="0" w:space="0" w:color="auto"/>
      </w:divBdr>
    </w:div>
    <w:div w:id="764426917">
      <w:bodyDiv w:val="1"/>
      <w:marLeft w:val="0"/>
      <w:marRight w:val="0"/>
      <w:marTop w:val="0"/>
      <w:marBottom w:val="0"/>
      <w:divBdr>
        <w:top w:val="none" w:sz="0" w:space="0" w:color="auto"/>
        <w:left w:val="none" w:sz="0" w:space="0" w:color="auto"/>
        <w:bottom w:val="none" w:sz="0" w:space="0" w:color="auto"/>
        <w:right w:val="none" w:sz="0" w:space="0" w:color="auto"/>
      </w:divBdr>
    </w:div>
    <w:div w:id="766194529">
      <w:bodyDiv w:val="1"/>
      <w:marLeft w:val="0"/>
      <w:marRight w:val="0"/>
      <w:marTop w:val="0"/>
      <w:marBottom w:val="0"/>
      <w:divBdr>
        <w:top w:val="none" w:sz="0" w:space="0" w:color="auto"/>
        <w:left w:val="none" w:sz="0" w:space="0" w:color="auto"/>
        <w:bottom w:val="none" w:sz="0" w:space="0" w:color="auto"/>
        <w:right w:val="none" w:sz="0" w:space="0" w:color="auto"/>
      </w:divBdr>
    </w:div>
    <w:div w:id="769928555">
      <w:bodyDiv w:val="1"/>
      <w:marLeft w:val="0"/>
      <w:marRight w:val="0"/>
      <w:marTop w:val="0"/>
      <w:marBottom w:val="0"/>
      <w:divBdr>
        <w:top w:val="none" w:sz="0" w:space="0" w:color="auto"/>
        <w:left w:val="none" w:sz="0" w:space="0" w:color="auto"/>
        <w:bottom w:val="none" w:sz="0" w:space="0" w:color="auto"/>
        <w:right w:val="none" w:sz="0" w:space="0" w:color="auto"/>
      </w:divBdr>
    </w:div>
    <w:div w:id="775246281">
      <w:bodyDiv w:val="1"/>
      <w:marLeft w:val="0"/>
      <w:marRight w:val="0"/>
      <w:marTop w:val="0"/>
      <w:marBottom w:val="0"/>
      <w:divBdr>
        <w:top w:val="none" w:sz="0" w:space="0" w:color="auto"/>
        <w:left w:val="none" w:sz="0" w:space="0" w:color="auto"/>
        <w:bottom w:val="none" w:sz="0" w:space="0" w:color="auto"/>
        <w:right w:val="none" w:sz="0" w:space="0" w:color="auto"/>
      </w:divBdr>
    </w:div>
    <w:div w:id="777601870">
      <w:bodyDiv w:val="1"/>
      <w:marLeft w:val="0"/>
      <w:marRight w:val="0"/>
      <w:marTop w:val="0"/>
      <w:marBottom w:val="0"/>
      <w:divBdr>
        <w:top w:val="none" w:sz="0" w:space="0" w:color="auto"/>
        <w:left w:val="none" w:sz="0" w:space="0" w:color="auto"/>
        <w:bottom w:val="none" w:sz="0" w:space="0" w:color="auto"/>
        <w:right w:val="none" w:sz="0" w:space="0" w:color="auto"/>
      </w:divBdr>
    </w:div>
    <w:div w:id="782843806">
      <w:bodyDiv w:val="1"/>
      <w:marLeft w:val="0"/>
      <w:marRight w:val="0"/>
      <w:marTop w:val="0"/>
      <w:marBottom w:val="0"/>
      <w:divBdr>
        <w:top w:val="none" w:sz="0" w:space="0" w:color="auto"/>
        <w:left w:val="none" w:sz="0" w:space="0" w:color="auto"/>
        <w:bottom w:val="none" w:sz="0" w:space="0" w:color="auto"/>
        <w:right w:val="none" w:sz="0" w:space="0" w:color="auto"/>
      </w:divBdr>
    </w:div>
    <w:div w:id="792286887">
      <w:bodyDiv w:val="1"/>
      <w:marLeft w:val="0"/>
      <w:marRight w:val="0"/>
      <w:marTop w:val="0"/>
      <w:marBottom w:val="0"/>
      <w:divBdr>
        <w:top w:val="none" w:sz="0" w:space="0" w:color="auto"/>
        <w:left w:val="none" w:sz="0" w:space="0" w:color="auto"/>
        <w:bottom w:val="none" w:sz="0" w:space="0" w:color="auto"/>
        <w:right w:val="none" w:sz="0" w:space="0" w:color="auto"/>
      </w:divBdr>
    </w:div>
    <w:div w:id="793214248">
      <w:bodyDiv w:val="1"/>
      <w:marLeft w:val="0"/>
      <w:marRight w:val="0"/>
      <w:marTop w:val="0"/>
      <w:marBottom w:val="0"/>
      <w:divBdr>
        <w:top w:val="none" w:sz="0" w:space="0" w:color="auto"/>
        <w:left w:val="none" w:sz="0" w:space="0" w:color="auto"/>
        <w:bottom w:val="none" w:sz="0" w:space="0" w:color="auto"/>
        <w:right w:val="none" w:sz="0" w:space="0" w:color="auto"/>
      </w:divBdr>
    </w:div>
    <w:div w:id="793985271">
      <w:bodyDiv w:val="1"/>
      <w:marLeft w:val="0"/>
      <w:marRight w:val="0"/>
      <w:marTop w:val="0"/>
      <w:marBottom w:val="0"/>
      <w:divBdr>
        <w:top w:val="none" w:sz="0" w:space="0" w:color="auto"/>
        <w:left w:val="none" w:sz="0" w:space="0" w:color="auto"/>
        <w:bottom w:val="none" w:sz="0" w:space="0" w:color="auto"/>
        <w:right w:val="none" w:sz="0" w:space="0" w:color="auto"/>
      </w:divBdr>
    </w:div>
    <w:div w:id="800929036">
      <w:bodyDiv w:val="1"/>
      <w:marLeft w:val="0"/>
      <w:marRight w:val="0"/>
      <w:marTop w:val="0"/>
      <w:marBottom w:val="0"/>
      <w:divBdr>
        <w:top w:val="none" w:sz="0" w:space="0" w:color="auto"/>
        <w:left w:val="none" w:sz="0" w:space="0" w:color="auto"/>
        <w:bottom w:val="none" w:sz="0" w:space="0" w:color="auto"/>
        <w:right w:val="none" w:sz="0" w:space="0" w:color="auto"/>
      </w:divBdr>
    </w:div>
    <w:div w:id="804549385">
      <w:bodyDiv w:val="1"/>
      <w:marLeft w:val="0"/>
      <w:marRight w:val="0"/>
      <w:marTop w:val="0"/>
      <w:marBottom w:val="0"/>
      <w:divBdr>
        <w:top w:val="none" w:sz="0" w:space="0" w:color="auto"/>
        <w:left w:val="none" w:sz="0" w:space="0" w:color="auto"/>
        <w:bottom w:val="none" w:sz="0" w:space="0" w:color="auto"/>
        <w:right w:val="none" w:sz="0" w:space="0" w:color="auto"/>
      </w:divBdr>
    </w:div>
    <w:div w:id="805045926">
      <w:bodyDiv w:val="1"/>
      <w:marLeft w:val="0"/>
      <w:marRight w:val="0"/>
      <w:marTop w:val="0"/>
      <w:marBottom w:val="0"/>
      <w:divBdr>
        <w:top w:val="none" w:sz="0" w:space="0" w:color="auto"/>
        <w:left w:val="none" w:sz="0" w:space="0" w:color="auto"/>
        <w:bottom w:val="none" w:sz="0" w:space="0" w:color="auto"/>
        <w:right w:val="none" w:sz="0" w:space="0" w:color="auto"/>
      </w:divBdr>
    </w:div>
    <w:div w:id="812256778">
      <w:bodyDiv w:val="1"/>
      <w:marLeft w:val="0"/>
      <w:marRight w:val="0"/>
      <w:marTop w:val="0"/>
      <w:marBottom w:val="0"/>
      <w:divBdr>
        <w:top w:val="none" w:sz="0" w:space="0" w:color="auto"/>
        <w:left w:val="none" w:sz="0" w:space="0" w:color="auto"/>
        <w:bottom w:val="none" w:sz="0" w:space="0" w:color="auto"/>
        <w:right w:val="none" w:sz="0" w:space="0" w:color="auto"/>
      </w:divBdr>
    </w:div>
    <w:div w:id="813565789">
      <w:bodyDiv w:val="1"/>
      <w:marLeft w:val="0"/>
      <w:marRight w:val="0"/>
      <w:marTop w:val="0"/>
      <w:marBottom w:val="0"/>
      <w:divBdr>
        <w:top w:val="none" w:sz="0" w:space="0" w:color="auto"/>
        <w:left w:val="none" w:sz="0" w:space="0" w:color="auto"/>
        <w:bottom w:val="none" w:sz="0" w:space="0" w:color="auto"/>
        <w:right w:val="none" w:sz="0" w:space="0" w:color="auto"/>
      </w:divBdr>
    </w:div>
    <w:div w:id="822545441">
      <w:bodyDiv w:val="1"/>
      <w:marLeft w:val="0"/>
      <w:marRight w:val="0"/>
      <w:marTop w:val="0"/>
      <w:marBottom w:val="0"/>
      <w:divBdr>
        <w:top w:val="none" w:sz="0" w:space="0" w:color="auto"/>
        <w:left w:val="none" w:sz="0" w:space="0" w:color="auto"/>
        <w:bottom w:val="none" w:sz="0" w:space="0" w:color="auto"/>
        <w:right w:val="none" w:sz="0" w:space="0" w:color="auto"/>
      </w:divBdr>
    </w:div>
    <w:div w:id="824473221">
      <w:bodyDiv w:val="1"/>
      <w:marLeft w:val="0"/>
      <w:marRight w:val="0"/>
      <w:marTop w:val="0"/>
      <w:marBottom w:val="0"/>
      <w:divBdr>
        <w:top w:val="none" w:sz="0" w:space="0" w:color="auto"/>
        <w:left w:val="none" w:sz="0" w:space="0" w:color="auto"/>
        <w:bottom w:val="none" w:sz="0" w:space="0" w:color="auto"/>
        <w:right w:val="none" w:sz="0" w:space="0" w:color="auto"/>
      </w:divBdr>
    </w:div>
    <w:div w:id="827674240">
      <w:bodyDiv w:val="1"/>
      <w:marLeft w:val="0"/>
      <w:marRight w:val="0"/>
      <w:marTop w:val="0"/>
      <w:marBottom w:val="0"/>
      <w:divBdr>
        <w:top w:val="none" w:sz="0" w:space="0" w:color="auto"/>
        <w:left w:val="none" w:sz="0" w:space="0" w:color="auto"/>
        <w:bottom w:val="none" w:sz="0" w:space="0" w:color="auto"/>
        <w:right w:val="none" w:sz="0" w:space="0" w:color="auto"/>
      </w:divBdr>
    </w:div>
    <w:div w:id="829567042">
      <w:bodyDiv w:val="1"/>
      <w:marLeft w:val="0"/>
      <w:marRight w:val="0"/>
      <w:marTop w:val="0"/>
      <w:marBottom w:val="0"/>
      <w:divBdr>
        <w:top w:val="none" w:sz="0" w:space="0" w:color="auto"/>
        <w:left w:val="none" w:sz="0" w:space="0" w:color="auto"/>
        <w:bottom w:val="none" w:sz="0" w:space="0" w:color="auto"/>
        <w:right w:val="none" w:sz="0" w:space="0" w:color="auto"/>
      </w:divBdr>
    </w:div>
    <w:div w:id="829979335">
      <w:bodyDiv w:val="1"/>
      <w:marLeft w:val="0"/>
      <w:marRight w:val="0"/>
      <w:marTop w:val="0"/>
      <w:marBottom w:val="0"/>
      <w:divBdr>
        <w:top w:val="none" w:sz="0" w:space="0" w:color="auto"/>
        <w:left w:val="none" w:sz="0" w:space="0" w:color="auto"/>
        <w:bottom w:val="none" w:sz="0" w:space="0" w:color="auto"/>
        <w:right w:val="none" w:sz="0" w:space="0" w:color="auto"/>
      </w:divBdr>
    </w:div>
    <w:div w:id="830482144">
      <w:bodyDiv w:val="1"/>
      <w:marLeft w:val="0"/>
      <w:marRight w:val="0"/>
      <w:marTop w:val="0"/>
      <w:marBottom w:val="0"/>
      <w:divBdr>
        <w:top w:val="none" w:sz="0" w:space="0" w:color="auto"/>
        <w:left w:val="none" w:sz="0" w:space="0" w:color="auto"/>
        <w:bottom w:val="none" w:sz="0" w:space="0" w:color="auto"/>
        <w:right w:val="none" w:sz="0" w:space="0" w:color="auto"/>
      </w:divBdr>
    </w:div>
    <w:div w:id="832449913">
      <w:bodyDiv w:val="1"/>
      <w:marLeft w:val="0"/>
      <w:marRight w:val="0"/>
      <w:marTop w:val="0"/>
      <w:marBottom w:val="0"/>
      <w:divBdr>
        <w:top w:val="none" w:sz="0" w:space="0" w:color="auto"/>
        <w:left w:val="none" w:sz="0" w:space="0" w:color="auto"/>
        <w:bottom w:val="none" w:sz="0" w:space="0" w:color="auto"/>
        <w:right w:val="none" w:sz="0" w:space="0" w:color="auto"/>
      </w:divBdr>
    </w:div>
    <w:div w:id="836002384">
      <w:bodyDiv w:val="1"/>
      <w:marLeft w:val="0"/>
      <w:marRight w:val="0"/>
      <w:marTop w:val="0"/>
      <w:marBottom w:val="0"/>
      <w:divBdr>
        <w:top w:val="none" w:sz="0" w:space="0" w:color="auto"/>
        <w:left w:val="none" w:sz="0" w:space="0" w:color="auto"/>
        <w:bottom w:val="none" w:sz="0" w:space="0" w:color="auto"/>
        <w:right w:val="none" w:sz="0" w:space="0" w:color="auto"/>
      </w:divBdr>
    </w:div>
    <w:div w:id="838153773">
      <w:bodyDiv w:val="1"/>
      <w:marLeft w:val="0"/>
      <w:marRight w:val="0"/>
      <w:marTop w:val="0"/>
      <w:marBottom w:val="0"/>
      <w:divBdr>
        <w:top w:val="none" w:sz="0" w:space="0" w:color="auto"/>
        <w:left w:val="none" w:sz="0" w:space="0" w:color="auto"/>
        <w:bottom w:val="none" w:sz="0" w:space="0" w:color="auto"/>
        <w:right w:val="none" w:sz="0" w:space="0" w:color="auto"/>
      </w:divBdr>
    </w:div>
    <w:div w:id="839082194">
      <w:bodyDiv w:val="1"/>
      <w:marLeft w:val="0"/>
      <w:marRight w:val="0"/>
      <w:marTop w:val="0"/>
      <w:marBottom w:val="0"/>
      <w:divBdr>
        <w:top w:val="none" w:sz="0" w:space="0" w:color="auto"/>
        <w:left w:val="none" w:sz="0" w:space="0" w:color="auto"/>
        <w:bottom w:val="none" w:sz="0" w:space="0" w:color="auto"/>
        <w:right w:val="none" w:sz="0" w:space="0" w:color="auto"/>
      </w:divBdr>
    </w:div>
    <w:div w:id="841747404">
      <w:bodyDiv w:val="1"/>
      <w:marLeft w:val="0"/>
      <w:marRight w:val="0"/>
      <w:marTop w:val="0"/>
      <w:marBottom w:val="0"/>
      <w:divBdr>
        <w:top w:val="none" w:sz="0" w:space="0" w:color="auto"/>
        <w:left w:val="none" w:sz="0" w:space="0" w:color="auto"/>
        <w:bottom w:val="none" w:sz="0" w:space="0" w:color="auto"/>
        <w:right w:val="none" w:sz="0" w:space="0" w:color="auto"/>
      </w:divBdr>
    </w:div>
    <w:div w:id="842357279">
      <w:bodyDiv w:val="1"/>
      <w:marLeft w:val="0"/>
      <w:marRight w:val="0"/>
      <w:marTop w:val="0"/>
      <w:marBottom w:val="0"/>
      <w:divBdr>
        <w:top w:val="none" w:sz="0" w:space="0" w:color="auto"/>
        <w:left w:val="none" w:sz="0" w:space="0" w:color="auto"/>
        <w:bottom w:val="none" w:sz="0" w:space="0" w:color="auto"/>
        <w:right w:val="none" w:sz="0" w:space="0" w:color="auto"/>
      </w:divBdr>
    </w:div>
    <w:div w:id="843056832">
      <w:bodyDiv w:val="1"/>
      <w:marLeft w:val="0"/>
      <w:marRight w:val="0"/>
      <w:marTop w:val="0"/>
      <w:marBottom w:val="0"/>
      <w:divBdr>
        <w:top w:val="none" w:sz="0" w:space="0" w:color="auto"/>
        <w:left w:val="none" w:sz="0" w:space="0" w:color="auto"/>
        <w:bottom w:val="none" w:sz="0" w:space="0" w:color="auto"/>
        <w:right w:val="none" w:sz="0" w:space="0" w:color="auto"/>
      </w:divBdr>
    </w:div>
    <w:div w:id="848450991">
      <w:bodyDiv w:val="1"/>
      <w:marLeft w:val="0"/>
      <w:marRight w:val="0"/>
      <w:marTop w:val="0"/>
      <w:marBottom w:val="0"/>
      <w:divBdr>
        <w:top w:val="none" w:sz="0" w:space="0" w:color="auto"/>
        <w:left w:val="none" w:sz="0" w:space="0" w:color="auto"/>
        <w:bottom w:val="none" w:sz="0" w:space="0" w:color="auto"/>
        <w:right w:val="none" w:sz="0" w:space="0" w:color="auto"/>
      </w:divBdr>
    </w:div>
    <w:div w:id="849412357">
      <w:bodyDiv w:val="1"/>
      <w:marLeft w:val="0"/>
      <w:marRight w:val="0"/>
      <w:marTop w:val="0"/>
      <w:marBottom w:val="0"/>
      <w:divBdr>
        <w:top w:val="none" w:sz="0" w:space="0" w:color="auto"/>
        <w:left w:val="none" w:sz="0" w:space="0" w:color="auto"/>
        <w:bottom w:val="none" w:sz="0" w:space="0" w:color="auto"/>
        <w:right w:val="none" w:sz="0" w:space="0" w:color="auto"/>
      </w:divBdr>
    </w:div>
    <w:div w:id="854152607">
      <w:bodyDiv w:val="1"/>
      <w:marLeft w:val="0"/>
      <w:marRight w:val="0"/>
      <w:marTop w:val="0"/>
      <w:marBottom w:val="0"/>
      <w:divBdr>
        <w:top w:val="none" w:sz="0" w:space="0" w:color="auto"/>
        <w:left w:val="none" w:sz="0" w:space="0" w:color="auto"/>
        <w:bottom w:val="none" w:sz="0" w:space="0" w:color="auto"/>
        <w:right w:val="none" w:sz="0" w:space="0" w:color="auto"/>
      </w:divBdr>
    </w:div>
    <w:div w:id="856768602">
      <w:bodyDiv w:val="1"/>
      <w:marLeft w:val="0"/>
      <w:marRight w:val="0"/>
      <w:marTop w:val="0"/>
      <w:marBottom w:val="0"/>
      <w:divBdr>
        <w:top w:val="none" w:sz="0" w:space="0" w:color="auto"/>
        <w:left w:val="none" w:sz="0" w:space="0" w:color="auto"/>
        <w:bottom w:val="none" w:sz="0" w:space="0" w:color="auto"/>
        <w:right w:val="none" w:sz="0" w:space="0" w:color="auto"/>
      </w:divBdr>
    </w:div>
    <w:div w:id="859661709">
      <w:bodyDiv w:val="1"/>
      <w:marLeft w:val="0"/>
      <w:marRight w:val="0"/>
      <w:marTop w:val="0"/>
      <w:marBottom w:val="0"/>
      <w:divBdr>
        <w:top w:val="none" w:sz="0" w:space="0" w:color="auto"/>
        <w:left w:val="none" w:sz="0" w:space="0" w:color="auto"/>
        <w:bottom w:val="none" w:sz="0" w:space="0" w:color="auto"/>
        <w:right w:val="none" w:sz="0" w:space="0" w:color="auto"/>
      </w:divBdr>
    </w:div>
    <w:div w:id="862940047">
      <w:bodyDiv w:val="1"/>
      <w:marLeft w:val="0"/>
      <w:marRight w:val="0"/>
      <w:marTop w:val="0"/>
      <w:marBottom w:val="0"/>
      <w:divBdr>
        <w:top w:val="none" w:sz="0" w:space="0" w:color="auto"/>
        <w:left w:val="none" w:sz="0" w:space="0" w:color="auto"/>
        <w:bottom w:val="none" w:sz="0" w:space="0" w:color="auto"/>
        <w:right w:val="none" w:sz="0" w:space="0" w:color="auto"/>
      </w:divBdr>
    </w:div>
    <w:div w:id="864486970">
      <w:bodyDiv w:val="1"/>
      <w:marLeft w:val="0"/>
      <w:marRight w:val="0"/>
      <w:marTop w:val="0"/>
      <w:marBottom w:val="0"/>
      <w:divBdr>
        <w:top w:val="none" w:sz="0" w:space="0" w:color="auto"/>
        <w:left w:val="none" w:sz="0" w:space="0" w:color="auto"/>
        <w:bottom w:val="none" w:sz="0" w:space="0" w:color="auto"/>
        <w:right w:val="none" w:sz="0" w:space="0" w:color="auto"/>
      </w:divBdr>
    </w:div>
    <w:div w:id="867833893">
      <w:bodyDiv w:val="1"/>
      <w:marLeft w:val="0"/>
      <w:marRight w:val="0"/>
      <w:marTop w:val="0"/>
      <w:marBottom w:val="0"/>
      <w:divBdr>
        <w:top w:val="none" w:sz="0" w:space="0" w:color="auto"/>
        <w:left w:val="none" w:sz="0" w:space="0" w:color="auto"/>
        <w:bottom w:val="none" w:sz="0" w:space="0" w:color="auto"/>
        <w:right w:val="none" w:sz="0" w:space="0" w:color="auto"/>
      </w:divBdr>
    </w:div>
    <w:div w:id="868105785">
      <w:bodyDiv w:val="1"/>
      <w:marLeft w:val="0"/>
      <w:marRight w:val="0"/>
      <w:marTop w:val="0"/>
      <w:marBottom w:val="0"/>
      <w:divBdr>
        <w:top w:val="none" w:sz="0" w:space="0" w:color="auto"/>
        <w:left w:val="none" w:sz="0" w:space="0" w:color="auto"/>
        <w:bottom w:val="none" w:sz="0" w:space="0" w:color="auto"/>
        <w:right w:val="none" w:sz="0" w:space="0" w:color="auto"/>
      </w:divBdr>
    </w:div>
    <w:div w:id="869337514">
      <w:bodyDiv w:val="1"/>
      <w:marLeft w:val="0"/>
      <w:marRight w:val="0"/>
      <w:marTop w:val="0"/>
      <w:marBottom w:val="0"/>
      <w:divBdr>
        <w:top w:val="none" w:sz="0" w:space="0" w:color="auto"/>
        <w:left w:val="none" w:sz="0" w:space="0" w:color="auto"/>
        <w:bottom w:val="none" w:sz="0" w:space="0" w:color="auto"/>
        <w:right w:val="none" w:sz="0" w:space="0" w:color="auto"/>
      </w:divBdr>
    </w:div>
    <w:div w:id="874464747">
      <w:bodyDiv w:val="1"/>
      <w:marLeft w:val="0"/>
      <w:marRight w:val="0"/>
      <w:marTop w:val="0"/>
      <w:marBottom w:val="0"/>
      <w:divBdr>
        <w:top w:val="none" w:sz="0" w:space="0" w:color="auto"/>
        <w:left w:val="none" w:sz="0" w:space="0" w:color="auto"/>
        <w:bottom w:val="none" w:sz="0" w:space="0" w:color="auto"/>
        <w:right w:val="none" w:sz="0" w:space="0" w:color="auto"/>
      </w:divBdr>
    </w:div>
    <w:div w:id="876041537">
      <w:bodyDiv w:val="1"/>
      <w:marLeft w:val="0"/>
      <w:marRight w:val="0"/>
      <w:marTop w:val="0"/>
      <w:marBottom w:val="0"/>
      <w:divBdr>
        <w:top w:val="none" w:sz="0" w:space="0" w:color="auto"/>
        <w:left w:val="none" w:sz="0" w:space="0" w:color="auto"/>
        <w:bottom w:val="none" w:sz="0" w:space="0" w:color="auto"/>
        <w:right w:val="none" w:sz="0" w:space="0" w:color="auto"/>
      </w:divBdr>
    </w:div>
    <w:div w:id="883564363">
      <w:bodyDiv w:val="1"/>
      <w:marLeft w:val="0"/>
      <w:marRight w:val="0"/>
      <w:marTop w:val="0"/>
      <w:marBottom w:val="0"/>
      <w:divBdr>
        <w:top w:val="none" w:sz="0" w:space="0" w:color="auto"/>
        <w:left w:val="none" w:sz="0" w:space="0" w:color="auto"/>
        <w:bottom w:val="none" w:sz="0" w:space="0" w:color="auto"/>
        <w:right w:val="none" w:sz="0" w:space="0" w:color="auto"/>
      </w:divBdr>
    </w:div>
    <w:div w:id="900138782">
      <w:bodyDiv w:val="1"/>
      <w:marLeft w:val="0"/>
      <w:marRight w:val="0"/>
      <w:marTop w:val="0"/>
      <w:marBottom w:val="0"/>
      <w:divBdr>
        <w:top w:val="none" w:sz="0" w:space="0" w:color="auto"/>
        <w:left w:val="none" w:sz="0" w:space="0" w:color="auto"/>
        <w:bottom w:val="none" w:sz="0" w:space="0" w:color="auto"/>
        <w:right w:val="none" w:sz="0" w:space="0" w:color="auto"/>
      </w:divBdr>
    </w:div>
    <w:div w:id="905646141">
      <w:bodyDiv w:val="1"/>
      <w:marLeft w:val="0"/>
      <w:marRight w:val="0"/>
      <w:marTop w:val="0"/>
      <w:marBottom w:val="0"/>
      <w:divBdr>
        <w:top w:val="none" w:sz="0" w:space="0" w:color="auto"/>
        <w:left w:val="none" w:sz="0" w:space="0" w:color="auto"/>
        <w:bottom w:val="none" w:sz="0" w:space="0" w:color="auto"/>
        <w:right w:val="none" w:sz="0" w:space="0" w:color="auto"/>
      </w:divBdr>
    </w:div>
    <w:div w:id="905726671">
      <w:bodyDiv w:val="1"/>
      <w:marLeft w:val="0"/>
      <w:marRight w:val="0"/>
      <w:marTop w:val="0"/>
      <w:marBottom w:val="0"/>
      <w:divBdr>
        <w:top w:val="none" w:sz="0" w:space="0" w:color="auto"/>
        <w:left w:val="none" w:sz="0" w:space="0" w:color="auto"/>
        <w:bottom w:val="none" w:sz="0" w:space="0" w:color="auto"/>
        <w:right w:val="none" w:sz="0" w:space="0" w:color="auto"/>
      </w:divBdr>
    </w:div>
    <w:div w:id="909853538">
      <w:bodyDiv w:val="1"/>
      <w:marLeft w:val="0"/>
      <w:marRight w:val="0"/>
      <w:marTop w:val="0"/>
      <w:marBottom w:val="0"/>
      <w:divBdr>
        <w:top w:val="none" w:sz="0" w:space="0" w:color="auto"/>
        <w:left w:val="none" w:sz="0" w:space="0" w:color="auto"/>
        <w:bottom w:val="none" w:sz="0" w:space="0" w:color="auto"/>
        <w:right w:val="none" w:sz="0" w:space="0" w:color="auto"/>
      </w:divBdr>
    </w:div>
    <w:div w:id="909997702">
      <w:bodyDiv w:val="1"/>
      <w:marLeft w:val="0"/>
      <w:marRight w:val="0"/>
      <w:marTop w:val="0"/>
      <w:marBottom w:val="0"/>
      <w:divBdr>
        <w:top w:val="none" w:sz="0" w:space="0" w:color="auto"/>
        <w:left w:val="none" w:sz="0" w:space="0" w:color="auto"/>
        <w:bottom w:val="none" w:sz="0" w:space="0" w:color="auto"/>
        <w:right w:val="none" w:sz="0" w:space="0" w:color="auto"/>
      </w:divBdr>
    </w:div>
    <w:div w:id="913583609">
      <w:bodyDiv w:val="1"/>
      <w:marLeft w:val="0"/>
      <w:marRight w:val="0"/>
      <w:marTop w:val="0"/>
      <w:marBottom w:val="0"/>
      <w:divBdr>
        <w:top w:val="none" w:sz="0" w:space="0" w:color="auto"/>
        <w:left w:val="none" w:sz="0" w:space="0" w:color="auto"/>
        <w:bottom w:val="none" w:sz="0" w:space="0" w:color="auto"/>
        <w:right w:val="none" w:sz="0" w:space="0" w:color="auto"/>
      </w:divBdr>
    </w:div>
    <w:div w:id="914318969">
      <w:bodyDiv w:val="1"/>
      <w:marLeft w:val="0"/>
      <w:marRight w:val="0"/>
      <w:marTop w:val="0"/>
      <w:marBottom w:val="0"/>
      <w:divBdr>
        <w:top w:val="none" w:sz="0" w:space="0" w:color="auto"/>
        <w:left w:val="none" w:sz="0" w:space="0" w:color="auto"/>
        <w:bottom w:val="none" w:sz="0" w:space="0" w:color="auto"/>
        <w:right w:val="none" w:sz="0" w:space="0" w:color="auto"/>
      </w:divBdr>
    </w:div>
    <w:div w:id="915287787">
      <w:bodyDiv w:val="1"/>
      <w:marLeft w:val="0"/>
      <w:marRight w:val="0"/>
      <w:marTop w:val="0"/>
      <w:marBottom w:val="0"/>
      <w:divBdr>
        <w:top w:val="none" w:sz="0" w:space="0" w:color="auto"/>
        <w:left w:val="none" w:sz="0" w:space="0" w:color="auto"/>
        <w:bottom w:val="none" w:sz="0" w:space="0" w:color="auto"/>
        <w:right w:val="none" w:sz="0" w:space="0" w:color="auto"/>
      </w:divBdr>
    </w:div>
    <w:div w:id="918946633">
      <w:bodyDiv w:val="1"/>
      <w:marLeft w:val="0"/>
      <w:marRight w:val="0"/>
      <w:marTop w:val="0"/>
      <w:marBottom w:val="0"/>
      <w:divBdr>
        <w:top w:val="none" w:sz="0" w:space="0" w:color="auto"/>
        <w:left w:val="none" w:sz="0" w:space="0" w:color="auto"/>
        <w:bottom w:val="none" w:sz="0" w:space="0" w:color="auto"/>
        <w:right w:val="none" w:sz="0" w:space="0" w:color="auto"/>
      </w:divBdr>
    </w:div>
    <w:div w:id="920526571">
      <w:bodyDiv w:val="1"/>
      <w:marLeft w:val="0"/>
      <w:marRight w:val="0"/>
      <w:marTop w:val="0"/>
      <w:marBottom w:val="0"/>
      <w:divBdr>
        <w:top w:val="none" w:sz="0" w:space="0" w:color="auto"/>
        <w:left w:val="none" w:sz="0" w:space="0" w:color="auto"/>
        <w:bottom w:val="none" w:sz="0" w:space="0" w:color="auto"/>
        <w:right w:val="none" w:sz="0" w:space="0" w:color="auto"/>
      </w:divBdr>
    </w:div>
    <w:div w:id="920677117">
      <w:bodyDiv w:val="1"/>
      <w:marLeft w:val="0"/>
      <w:marRight w:val="0"/>
      <w:marTop w:val="0"/>
      <w:marBottom w:val="0"/>
      <w:divBdr>
        <w:top w:val="none" w:sz="0" w:space="0" w:color="auto"/>
        <w:left w:val="none" w:sz="0" w:space="0" w:color="auto"/>
        <w:bottom w:val="none" w:sz="0" w:space="0" w:color="auto"/>
        <w:right w:val="none" w:sz="0" w:space="0" w:color="auto"/>
      </w:divBdr>
    </w:div>
    <w:div w:id="925378682">
      <w:bodyDiv w:val="1"/>
      <w:marLeft w:val="0"/>
      <w:marRight w:val="0"/>
      <w:marTop w:val="0"/>
      <w:marBottom w:val="0"/>
      <w:divBdr>
        <w:top w:val="none" w:sz="0" w:space="0" w:color="auto"/>
        <w:left w:val="none" w:sz="0" w:space="0" w:color="auto"/>
        <w:bottom w:val="none" w:sz="0" w:space="0" w:color="auto"/>
        <w:right w:val="none" w:sz="0" w:space="0" w:color="auto"/>
      </w:divBdr>
    </w:div>
    <w:div w:id="929509066">
      <w:bodyDiv w:val="1"/>
      <w:marLeft w:val="0"/>
      <w:marRight w:val="0"/>
      <w:marTop w:val="0"/>
      <w:marBottom w:val="0"/>
      <w:divBdr>
        <w:top w:val="none" w:sz="0" w:space="0" w:color="auto"/>
        <w:left w:val="none" w:sz="0" w:space="0" w:color="auto"/>
        <w:bottom w:val="none" w:sz="0" w:space="0" w:color="auto"/>
        <w:right w:val="none" w:sz="0" w:space="0" w:color="auto"/>
      </w:divBdr>
    </w:div>
    <w:div w:id="936444831">
      <w:bodyDiv w:val="1"/>
      <w:marLeft w:val="0"/>
      <w:marRight w:val="0"/>
      <w:marTop w:val="0"/>
      <w:marBottom w:val="0"/>
      <w:divBdr>
        <w:top w:val="none" w:sz="0" w:space="0" w:color="auto"/>
        <w:left w:val="none" w:sz="0" w:space="0" w:color="auto"/>
        <w:bottom w:val="none" w:sz="0" w:space="0" w:color="auto"/>
        <w:right w:val="none" w:sz="0" w:space="0" w:color="auto"/>
      </w:divBdr>
    </w:div>
    <w:div w:id="941181445">
      <w:bodyDiv w:val="1"/>
      <w:marLeft w:val="0"/>
      <w:marRight w:val="0"/>
      <w:marTop w:val="0"/>
      <w:marBottom w:val="0"/>
      <w:divBdr>
        <w:top w:val="none" w:sz="0" w:space="0" w:color="auto"/>
        <w:left w:val="none" w:sz="0" w:space="0" w:color="auto"/>
        <w:bottom w:val="none" w:sz="0" w:space="0" w:color="auto"/>
        <w:right w:val="none" w:sz="0" w:space="0" w:color="auto"/>
      </w:divBdr>
    </w:div>
    <w:div w:id="942152458">
      <w:bodyDiv w:val="1"/>
      <w:marLeft w:val="0"/>
      <w:marRight w:val="0"/>
      <w:marTop w:val="0"/>
      <w:marBottom w:val="0"/>
      <w:divBdr>
        <w:top w:val="none" w:sz="0" w:space="0" w:color="auto"/>
        <w:left w:val="none" w:sz="0" w:space="0" w:color="auto"/>
        <w:bottom w:val="none" w:sz="0" w:space="0" w:color="auto"/>
        <w:right w:val="none" w:sz="0" w:space="0" w:color="auto"/>
      </w:divBdr>
    </w:div>
    <w:div w:id="945233923">
      <w:bodyDiv w:val="1"/>
      <w:marLeft w:val="0"/>
      <w:marRight w:val="0"/>
      <w:marTop w:val="0"/>
      <w:marBottom w:val="0"/>
      <w:divBdr>
        <w:top w:val="none" w:sz="0" w:space="0" w:color="auto"/>
        <w:left w:val="none" w:sz="0" w:space="0" w:color="auto"/>
        <w:bottom w:val="none" w:sz="0" w:space="0" w:color="auto"/>
        <w:right w:val="none" w:sz="0" w:space="0" w:color="auto"/>
      </w:divBdr>
    </w:div>
    <w:div w:id="951017250">
      <w:bodyDiv w:val="1"/>
      <w:marLeft w:val="0"/>
      <w:marRight w:val="0"/>
      <w:marTop w:val="0"/>
      <w:marBottom w:val="0"/>
      <w:divBdr>
        <w:top w:val="none" w:sz="0" w:space="0" w:color="auto"/>
        <w:left w:val="none" w:sz="0" w:space="0" w:color="auto"/>
        <w:bottom w:val="none" w:sz="0" w:space="0" w:color="auto"/>
        <w:right w:val="none" w:sz="0" w:space="0" w:color="auto"/>
      </w:divBdr>
    </w:div>
    <w:div w:id="952445185">
      <w:bodyDiv w:val="1"/>
      <w:marLeft w:val="0"/>
      <w:marRight w:val="0"/>
      <w:marTop w:val="0"/>
      <w:marBottom w:val="0"/>
      <w:divBdr>
        <w:top w:val="none" w:sz="0" w:space="0" w:color="auto"/>
        <w:left w:val="none" w:sz="0" w:space="0" w:color="auto"/>
        <w:bottom w:val="none" w:sz="0" w:space="0" w:color="auto"/>
        <w:right w:val="none" w:sz="0" w:space="0" w:color="auto"/>
      </w:divBdr>
    </w:div>
    <w:div w:id="961423960">
      <w:bodyDiv w:val="1"/>
      <w:marLeft w:val="0"/>
      <w:marRight w:val="0"/>
      <w:marTop w:val="0"/>
      <w:marBottom w:val="0"/>
      <w:divBdr>
        <w:top w:val="none" w:sz="0" w:space="0" w:color="auto"/>
        <w:left w:val="none" w:sz="0" w:space="0" w:color="auto"/>
        <w:bottom w:val="none" w:sz="0" w:space="0" w:color="auto"/>
        <w:right w:val="none" w:sz="0" w:space="0" w:color="auto"/>
      </w:divBdr>
    </w:div>
    <w:div w:id="962929535">
      <w:bodyDiv w:val="1"/>
      <w:marLeft w:val="0"/>
      <w:marRight w:val="0"/>
      <w:marTop w:val="0"/>
      <w:marBottom w:val="0"/>
      <w:divBdr>
        <w:top w:val="none" w:sz="0" w:space="0" w:color="auto"/>
        <w:left w:val="none" w:sz="0" w:space="0" w:color="auto"/>
        <w:bottom w:val="none" w:sz="0" w:space="0" w:color="auto"/>
        <w:right w:val="none" w:sz="0" w:space="0" w:color="auto"/>
      </w:divBdr>
    </w:div>
    <w:div w:id="965744955">
      <w:bodyDiv w:val="1"/>
      <w:marLeft w:val="0"/>
      <w:marRight w:val="0"/>
      <w:marTop w:val="0"/>
      <w:marBottom w:val="0"/>
      <w:divBdr>
        <w:top w:val="none" w:sz="0" w:space="0" w:color="auto"/>
        <w:left w:val="none" w:sz="0" w:space="0" w:color="auto"/>
        <w:bottom w:val="none" w:sz="0" w:space="0" w:color="auto"/>
        <w:right w:val="none" w:sz="0" w:space="0" w:color="auto"/>
      </w:divBdr>
    </w:div>
    <w:div w:id="967858084">
      <w:bodyDiv w:val="1"/>
      <w:marLeft w:val="0"/>
      <w:marRight w:val="0"/>
      <w:marTop w:val="0"/>
      <w:marBottom w:val="0"/>
      <w:divBdr>
        <w:top w:val="none" w:sz="0" w:space="0" w:color="auto"/>
        <w:left w:val="none" w:sz="0" w:space="0" w:color="auto"/>
        <w:bottom w:val="none" w:sz="0" w:space="0" w:color="auto"/>
        <w:right w:val="none" w:sz="0" w:space="0" w:color="auto"/>
      </w:divBdr>
    </w:div>
    <w:div w:id="971786677">
      <w:bodyDiv w:val="1"/>
      <w:marLeft w:val="0"/>
      <w:marRight w:val="0"/>
      <w:marTop w:val="0"/>
      <w:marBottom w:val="0"/>
      <w:divBdr>
        <w:top w:val="none" w:sz="0" w:space="0" w:color="auto"/>
        <w:left w:val="none" w:sz="0" w:space="0" w:color="auto"/>
        <w:bottom w:val="none" w:sz="0" w:space="0" w:color="auto"/>
        <w:right w:val="none" w:sz="0" w:space="0" w:color="auto"/>
      </w:divBdr>
    </w:div>
    <w:div w:id="978270942">
      <w:bodyDiv w:val="1"/>
      <w:marLeft w:val="0"/>
      <w:marRight w:val="0"/>
      <w:marTop w:val="0"/>
      <w:marBottom w:val="0"/>
      <w:divBdr>
        <w:top w:val="none" w:sz="0" w:space="0" w:color="auto"/>
        <w:left w:val="none" w:sz="0" w:space="0" w:color="auto"/>
        <w:bottom w:val="none" w:sz="0" w:space="0" w:color="auto"/>
        <w:right w:val="none" w:sz="0" w:space="0" w:color="auto"/>
      </w:divBdr>
    </w:div>
    <w:div w:id="981235562">
      <w:bodyDiv w:val="1"/>
      <w:marLeft w:val="0"/>
      <w:marRight w:val="0"/>
      <w:marTop w:val="0"/>
      <w:marBottom w:val="0"/>
      <w:divBdr>
        <w:top w:val="none" w:sz="0" w:space="0" w:color="auto"/>
        <w:left w:val="none" w:sz="0" w:space="0" w:color="auto"/>
        <w:bottom w:val="none" w:sz="0" w:space="0" w:color="auto"/>
        <w:right w:val="none" w:sz="0" w:space="0" w:color="auto"/>
      </w:divBdr>
    </w:div>
    <w:div w:id="995113346">
      <w:bodyDiv w:val="1"/>
      <w:marLeft w:val="0"/>
      <w:marRight w:val="0"/>
      <w:marTop w:val="0"/>
      <w:marBottom w:val="0"/>
      <w:divBdr>
        <w:top w:val="none" w:sz="0" w:space="0" w:color="auto"/>
        <w:left w:val="none" w:sz="0" w:space="0" w:color="auto"/>
        <w:bottom w:val="none" w:sz="0" w:space="0" w:color="auto"/>
        <w:right w:val="none" w:sz="0" w:space="0" w:color="auto"/>
      </w:divBdr>
    </w:div>
    <w:div w:id="999701635">
      <w:bodyDiv w:val="1"/>
      <w:marLeft w:val="0"/>
      <w:marRight w:val="0"/>
      <w:marTop w:val="0"/>
      <w:marBottom w:val="0"/>
      <w:divBdr>
        <w:top w:val="none" w:sz="0" w:space="0" w:color="auto"/>
        <w:left w:val="none" w:sz="0" w:space="0" w:color="auto"/>
        <w:bottom w:val="none" w:sz="0" w:space="0" w:color="auto"/>
        <w:right w:val="none" w:sz="0" w:space="0" w:color="auto"/>
      </w:divBdr>
    </w:div>
    <w:div w:id="1005326804">
      <w:bodyDiv w:val="1"/>
      <w:marLeft w:val="0"/>
      <w:marRight w:val="0"/>
      <w:marTop w:val="0"/>
      <w:marBottom w:val="0"/>
      <w:divBdr>
        <w:top w:val="none" w:sz="0" w:space="0" w:color="auto"/>
        <w:left w:val="none" w:sz="0" w:space="0" w:color="auto"/>
        <w:bottom w:val="none" w:sz="0" w:space="0" w:color="auto"/>
        <w:right w:val="none" w:sz="0" w:space="0" w:color="auto"/>
      </w:divBdr>
    </w:div>
    <w:div w:id="1006908351">
      <w:bodyDiv w:val="1"/>
      <w:marLeft w:val="0"/>
      <w:marRight w:val="0"/>
      <w:marTop w:val="0"/>
      <w:marBottom w:val="0"/>
      <w:divBdr>
        <w:top w:val="none" w:sz="0" w:space="0" w:color="auto"/>
        <w:left w:val="none" w:sz="0" w:space="0" w:color="auto"/>
        <w:bottom w:val="none" w:sz="0" w:space="0" w:color="auto"/>
        <w:right w:val="none" w:sz="0" w:space="0" w:color="auto"/>
      </w:divBdr>
    </w:div>
    <w:div w:id="1017654961">
      <w:bodyDiv w:val="1"/>
      <w:marLeft w:val="0"/>
      <w:marRight w:val="0"/>
      <w:marTop w:val="0"/>
      <w:marBottom w:val="0"/>
      <w:divBdr>
        <w:top w:val="none" w:sz="0" w:space="0" w:color="auto"/>
        <w:left w:val="none" w:sz="0" w:space="0" w:color="auto"/>
        <w:bottom w:val="none" w:sz="0" w:space="0" w:color="auto"/>
        <w:right w:val="none" w:sz="0" w:space="0" w:color="auto"/>
      </w:divBdr>
    </w:div>
    <w:div w:id="1019430218">
      <w:bodyDiv w:val="1"/>
      <w:marLeft w:val="0"/>
      <w:marRight w:val="0"/>
      <w:marTop w:val="0"/>
      <w:marBottom w:val="0"/>
      <w:divBdr>
        <w:top w:val="none" w:sz="0" w:space="0" w:color="auto"/>
        <w:left w:val="none" w:sz="0" w:space="0" w:color="auto"/>
        <w:bottom w:val="none" w:sz="0" w:space="0" w:color="auto"/>
        <w:right w:val="none" w:sz="0" w:space="0" w:color="auto"/>
      </w:divBdr>
    </w:div>
    <w:div w:id="1027368275">
      <w:bodyDiv w:val="1"/>
      <w:marLeft w:val="0"/>
      <w:marRight w:val="0"/>
      <w:marTop w:val="0"/>
      <w:marBottom w:val="0"/>
      <w:divBdr>
        <w:top w:val="none" w:sz="0" w:space="0" w:color="auto"/>
        <w:left w:val="none" w:sz="0" w:space="0" w:color="auto"/>
        <w:bottom w:val="none" w:sz="0" w:space="0" w:color="auto"/>
        <w:right w:val="none" w:sz="0" w:space="0" w:color="auto"/>
      </w:divBdr>
    </w:div>
    <w:div w:id="1036077664">
      <w:bodyDiv w:val="1"/>
      <w:marLeft w:val="0"/>
      <w:marRight w:val="0"/>
      <w:marTop w:val="0"/>
      <w:marBottom w:val="0"/>
      <w:divBdr>
        <w:top w:val="none" w:sz="0" w:space="0" w:color="auto"/>
        <w:left w:val="none" w:sz="0" w:space="0" w:color="auto"/>
        <w:bottom w:val="none" w:sz="0" w:space="0" w:color="auto"/>
        <w:right w:val="none" w:sz="0" w:space="0" w:color="auto"/>
      </w:divBdr>
    </w:div>
    <w:div w:id="1038317951">
      <w:bodyDiv w:val="1"/>
      <w:marLeft w:val="0"/>
      <w:marRight w:val="0"/>
      <w:marTop w:val="0"/>
      <w:marBottom w:val="0"/>
      <w:divBdr>
        <w:top w:val="none" w:sz="0" w:space="0" w:color="auto"/>
        <w:left w:val="none" w:sz="0" w:space="0" w:color="auto"/>
        <w:bottom w:val="none" w:sz="0" w:space="0" w:color="auto"/>
        <w:right w:val="none" w:sz="0" w:space="0" w:color="auto"/>
      </w:divBdr>
    </w:div>
    <w:div w:id="1042748622">
      <w:bodyDiv w:val="1"/>
      <w:marLeft w:val="0"/>
      <w:marRight w:val="0"/>
      <w:marTop w:val="0"/>
      <w:marBottom w:val="0"/>
      <w:divBdr>
        <w:top w:val="none" w:sz="0" w:space="0" w:color="auto"/>
        <w:left w:val="none" w:sz="0" w:space="0" w:color="auto"/>
        <w:bottom w:val="none" w:sz="0" w:space="0" w:color="auto"/>
        <w:right w:val="none" w:sz="0" w:space="0" w:color="auto"/>
      </w:divBdr>
    </w:div>
    <w:div w:id="1049305010">
      <w:bodyDiv w:val="1"/>
      <w:marLeft w:val="0"/>
      <w:marRight w:val="0"/>
      <w:marTop w:val="0"/>
      <w:marBottom w:val="0"/>
      <w:divBdr>
        <w:top w:val="none" w:sz="0" w:space="0" w:color="auto"/>
        <w:left w:val="none" w:sz="0" w:space="0" w:color="auto"/>
        <w:bottom w:val="none" w:sz="0" w:space="0" w:color="auto"/>
        <w:right w:val="none" w:sz="0" w:space="0" w:color="auto"/>
      </w:divBdr>
    </w:div>
    <w:div w:id="1049844777">
      <w:bodyDiv w:val="1"/>
      <w:marLeft w:val="0"/>
      <w:marRight w:val="0"/>
      <w:marTop w:val="0"/>
      <w:marBottom w:val="0"/>
      <w:divBdr>
        <w:top w:val="none" w:sz="0" w:space="0" w:color="auto"/>
        <w:left w:val="none" w:sz="0" w:space="0" w:color="auto"/>
        <w:bottom w:val="none" w:sz="0" w:space="0" w:color="auto"/>
        <w:right w:val="none" w:sz="0" w:space="0" w:color="auto"/>
      </w:divBdr>
    </w:div>
    <w:div w:id="1060640751">
      <w:bodyDiv w:val="1"/>
      <w:marLeft w:val="0"/>
      <w:marRight w:val="0"/>
      <w:marTop w:val="0"/>
      <w:marBottom w:val="0"/>
      <w:divBdr>
        <w:top w:val="none" w:sz="0" w:space="0" w:color="auto"/>
        <w:left w:val="none" w:sz="0" w:space="0" w:color="auto"/>
        <w:bottom w:val="none" w:sz="0" w:space="0" w:color="auto"/>
        <w:right w:val="none" w:sz="0" w:space="0" w:color="auto"/>
      </w:divBdr>
    </w:div>
    <w:div w:id="1067076039">
      <w:bodyDiv w:val="1"/>
      <w:marLeft w:val="0"/>
      <w:marRight w:val="0"/>
      <w:marTop w:val="0"/>
      <w:marBottom w:val="0"/>
      <w:divBdr>
        <w:top w:val="none" w:sz="0" w:space="0" w:color="auto"/>
        <w:left w:val="none" w:sz="0" w:space="0" w:color="auto"/>
        <w:bottom w:val="none" w:sz="0" w:space="0" w:color="auto"/>
        <w:right w:val="none" w:sz="0" w:space="0" w:color="auto"/>
      </w:divBdr>
    </w:div>
    <w:div w:id="1073040984">
      <w:bodyDiv w:val="1"/>
      <w:marLeft w:val="0"/>
      <w:marRight w:val="0"/>
      <w:marTop w:val="0"/>
      <w:marBottom w:val="0"/>
      <w:divBdr>
        <w:top w:val="none" w:sz="0" w:space="0" w:color="auto"/>
        <w:left w:val="none" w:sz="0" w:space="0" w:color="auto"/>
        <w:bottom w:val="none" w:sz="0" w:space="0" w:color="auto"/>
        <w:right w:val="none" w:sz="0" w:space="0" w:color="auto"/>
      </w:divBdr>
    </w:div>
    <w:div w:id="1073506778">
      <w:bodyDiv w:val="1"/>
      <w:marLeft w:val="0"/>
      <w:marRight w:val="0"/>
      <w:marTop w:val="0"/>
      <w:marBottom w:val="0"/>
      <w:divBdr>
        <w:top w:val="none" w:sz="0" w:space="0" w:color="auto"/>
        <w:left w:val="none" w:sz="0" w:space="0" w:color="auto"/>
        <w:bottom w:val="none" w:sz="0" w:space="0" w:color="auto"/>
        <w:right w:val="none" w:sz="0" w:space="0" w:color="auto"/>
      </w:divBdr>
    </w:div>
    <w:div w:id="1074888349">
      <w:bodyDiv w:val="1"/>
      <w:marLeft w:val="0"/>
      <w:marRight w:val="0"/>
      <w:marTop w:val="0"/>
      <w:marBottom w:val="0"/>
      <w:divBdr>
        <w:top w:val="none" w:sz="0" w:space="0" w:color="auto"/>
        <w:left w:val="none" w:sz="0" w:space="0" w:color="auto"/>
        <w:bottom w:val="none" w:sz="0" w:space="0" w:color="auto"/>
        <w:right w:val="none" w:sz="0" w:space="0" w:color="auto"/>
      </w:divBdr>
    </w:div>
    <w:div w:id="1079475919">
      <w:bodyDiv w:val="1"/>
      <w:marLeft w:val="0"/>
      <w:marRight w:val="0"/>
      <w:marTop w:val="0"/>
      <w:marBottom w:val="0"/>
      <w:divBdr>
        <w:top w:val="none" w:sz="0" w:space="0" w:color="auto"/>
        <w:left w:val="none" w:sz="0" w:space="0" w:color="auto"/>
        <w:bottom w:val="none" w:sz="0" w:space="0" w:color="auto"/>
        <w:right w:val="none" w:sz="0" w:space="0" w:color="auto"/>
      </w:divBdr>
    </w:div>
    <w:div w:id="1084648500">
      <w:bodyDiv w:val="1"/>
      <w:marLeft w:val="0"/>
      <w:marRight w:val="0"/>
      <w:marTop w:val="0"/>
      <w:marBottom w:val="0"/>
      <w:divBdr>
        <w:top w:val="none" w:sz="0" w:space="0" w:color="auto"/>
        <w:left w:val="none" w:sz="0" w:space="0" w:color="auto"/>
        <w:bottom w:val="none" w:sz="0" w:space="0" w:color="auto"/>
        <w:right w:val="none" w:sz="0" w:space="0" w:color="auto"/>
      </w:divBdr>
    </w:div>
    <w:div w:id="1095516571">
      <w:bodyDiv w:val="1"/>
      <w:marLeft w:val="0"/>
      <w:marRight w:val="0"/>
      <w:marTop w:val="0"/>
      <w:marBottom w:val="0"/>
      <w:divBdr>
        <w:top w:val="none" w:sz="0" w:space="0" w:color="auto"/>
        <w:left w:val="none" w:sz="0" w:space="0" w:color="auto"/>
        <w:bottom w:val="none" w:sz="0" w:space="0" w:color="auto"/>
        <w:right w:val="none" w:sz="0" w:space="0" w:color="auto"/>
      </w:divBdr>
    </w:div>
    <w:div w:id="1096440611">
      <w:bodyDiv w:val="1"/>
      <w:marLeft w:val="0"/>
      <w:marRight w:val="0"/>
      <w:marTop w:val="0"/>
      <w:marBottom w:val="0"/>
      <w:divBdr>
        <w:top w:val="none" w:sz="0" w:space="0" w:color="auto"/>
        <w:left w:val="none" w:sz="0" w:space="0" w:color="auto"/>
        <w:bottom w:val="none" w:sz="0" w:space="0" w:color="auto"/>
        <w:right w:val="none" w:sz="0" w:space="0" w:color="auto"/>
      </w:divBdr>
    </w:div>
    <w:div w:id="1105273896">
      <w:bodyDiv w:val="1"/>
      <w:marLeft w:val="0"/>
      <w:marRight w:val="0"/>
      <w:marTop w:val="0"/>
      <w:marBottom w:val="0"/>
      <w:divBdr>
        <w:top w:val="none" w:sz="0" w:space="0" w:color="auto"/>
        <w:left w:val="none" w:sz="0" w:space="0" w:color="auto"/>
        <w:bottom w:val="none" w:sz="0" w:space="0" w:color="auto"/>
        <w:right w:val="none" w:sz="0" w:space="0" w:color="auto"/>
      </w:divBdr>
    </w:div>
    <w:div w:id="1107579089">
      <w:bodyDiv w:val="1"/>
      <w:marLeft w:val="0"/>
      <w:marRight w:val="0"/>
      <w:marTop w:val="0"/>
      <w:marBottom w:val="0"/>
      <w:divBdr>
        <w:top w:val="none" w:sz="0" w:space="0" w:color="auto"/>
        <w:left w:val="none" w:sz="0" w:space="0" w:color="auto"/>
        <w:bottom w:val="none" w:sz="0" w:space="0" w:color="auto"/>
        <w:right w:val="none" w:sz="0" w:space="0" w:color="auto"/>
      </w:divBdr>
    </w:div>
    <w:div w:id="1112479266">
      <w:bodyDiv w:val="1"/>
      <w:marLeft w:val="0"/>
      <w:marRight w:val="0"/>
      <w:marTop w:val="0"/>
      <w:marBottom w:val="0"/>
      <w:divBdr>
        <w:top w:val="none" w:sz="0" w:space="0" w:color="auto"/>
        <w:left w:val="none" w:sz="0" w:space="0" w:color="auto"/>
        <w:bottom w:val="none" w:sz="0" w:space="0" w:color="auto"/>
        <w:right w:val="none" w:sz="0" w:space="0" w:color="auto"/>
      </w:divBdr>
    </w:div>
    <w:div w:id="1114445895">
      <w:bodyDiv w:val="1"/>
      <w:marLeft w:val="0"/>
      <w:marRight w:val="0"/>
      <w:marTop w:val="0"/>
      <w:marBottom w:val="0"/>
      <w:divBdr>
        <w:top w:val="none" w:sz="0" w:space="0" w:color="auto"/>
        <w:left w:val="none" w:sz="0" w:space="0" w:color="auto"/>
        <w:bottom w:val="none" w:sz="0" w:space="0" w:color="auto"/>
        <w:right w:val="none" w:sz="0" w:space="0" w:color="auto"/>
      </w:divBdr>
    </w:div>
    <w:div w:id="1116170792">
      <w:bodyDiv w:val="1"/>
      <w:marLeft w:val="0"/>
      <w:marRight w:val="0"/>
      <w:marTop w:val="0"/>
      <w:marBottom w:val="0"/>
      <w:divBdr>
        <w:top w:val="none" w:sz="0" w:space="0" w:color="auto"/>
        <w:left w:val="none" w:sz="0" w:space="0" w:color="auto"/>
        <w:bottom w:val="none" w:sz="0" w:space="0" w:color="auto"/>
        <w:right w:val="none" w:sz="0" w:space="0" w:color="auto"/>
      </w:divBdr>
    </w:div>
    <w:div w:id="1119640541">
      <w:bodyDiv w:val="1"/>
      <w:marLeft w:val="0"/>
      <w:marRight w:val="0"/>
      <w:marTop w:val="0"/>
      <w:marBottom w:val="0"/>
      <w:divBdr>
        <w:top w:val="none" w:sz="0" w:space="0" w:color="auto"/>
        <w:left w:val="none" w:sz="0" w:space="0" w:color="auto"/>
        <w:bottom w:val="none" w:sz="0" w:space="0" w:color="auto"/>
        <w:right w:val="none" w:sz="0" w:space="0" w:color="auto"/>
      </w:divBdr>
    </w:div>
    <w:div w:id="1123424665">
      <w:bodyDiv w:val="1"/>
      <w:marLeft w:val="0"/>
      <w:marRight w:val="0"/>
      <w:marTop w:val="0"/>
      <w:marBottom w:val="0"/>
      <w:divBdr>
        <w:top w:val="none" w:sz="0" w:space="0" w:color="auto"/>
        <w:left w:val="none" w:sz="0" w:space="0" w:color="auto"/>
        <w:bottom w:val="none" w:sz="0" w:space="0" w:color="auto"/>
        <w:right w:val="none" w:sz="0" w:space="0" w:color="auto"/>
      </w:divBdr>
      <w:divsChild>
        <w:div w:id="822552741">
          <w:marLeft w:val="0"/>
          <w:marRight w:val="0"/>
          <w:marTop w:val="0"/>
          <w:marBottom w:val="0"/>
          <w:divBdr>
            <w:top w:val="none" w:sz="0" w:space="0" w:color="auto"/>
            <w:left w:val="none" w:sz="0" w:space="0" w:color="auto"/>
            <w:bottom w:val="none" w:sz="0" w:space="0" w:color="auto"/>
            <w:right w:val="none" w:sz="0" w:space="0" w:color="auto"/>
          </w:divBdr>
          <w:divsChild>
            <w:div w:id="69691837">
              <w:marLeft w:val="-225"/>
              <w:marRight w:val="-225"/>
              <w:marTop w:val="0"/>
              <w:marBottom w:val="0"/>
              <w:divBdr>
                <w:top w:val="none" w:sz="0" w:space="0" w:color="auto"/>
                <w:left w:val="none" w:sz="0" w:space="0" w:color="auto"/>
                <w:bottom w:val="none" w:sz="0" w:space="0" w:color="auto"/>
                <w:right w:val="none" w:sz="0" w:space="0" w:color="auto"/>
              </w:divBdr>
              <w:divsChild>
                <w:div w:id="2103067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7578202">
      <w:bodyDiv w:val="1"/>
      <w:marLeft w:val="0"/>
      <w:marRight w:val="0"/>
      <w:marTop w:val="0"/>
      <w:marBottom w:val="0"/>
      <w:divBdr>
        <w:top w:val="none" w:sz="0" w:space="0" w:color="auto"/>
        <w:left w:val="none" w:sz="0" w:space="0" w:color="auto"/>
        <w:bottom w:val="none" w:sz="0" w:space="0" w:color="auto"/>
        <w:right w:val="none" w:sz="0" w:space="0" w:color="auto"/>
      </w:divBdr>
    </w:div>
    <w:div w:id="1133133149">
      <w:bodyDiv w:val="1"/>
      <w:marLeft w:val="0"/>
      <w:marRight w:val="0"/>
      <w:marTop w:val="0"/>
      <w:marBottom w:val="0"/>
      <w:divBdr>
        <w:top w:val="none" w:sz="0" w:space="0" w:color="auto"/>
        <w:left w:val="none" w:sz="0" w:space="0" w:color="auto"/>
        <w:bottom w:val="none" w:sz="0" w:space="0" w:color="auto"/>
        <w:right w:val="none" w:sz="0" w:space="0" w:color="auto"/>
      </w:divBdr>
    </w:div>
    <w:div w:id="1142582067">
      <w:bodyDiv w:val="1"/>
      <w:marLeft w:val="0"/>
      <w:marRight w:val="0"/>
      <w:marTop w:val="0"/>
      <w:marBottom w:val="0"/>
      <w:divBdr>
        <w:top w:val="none" w:sz="0" w:space="0" w:color="auto"/>
        <w:left w:val="none" w:sz="0" w:space="0" w:color="auto"/>
        <w:bottom w:val="none" w:sz="0" w:space="0" w:color="auto"/>
        <w:right w:val="none" w:sz="0" w:space="0" w:color="auto"/>
      </w:divBdr>
    </w:div>
    <w:div w:id="1150824170">
      <w:bodyDiv w:val="1"/>
      <w:marLeft w:val="0"/>
      <w:marRight w:val="0"/>
      <w:marTop w:val="0"/>
      <w:marBottom w:val="0"/>
      <w:divBdr>
        <w:top w:val="none" w:sz="0" w:space="0" w:color="auto"/>
        <w:left w:val="none" w:sz="0" w:space="0" w:color="auto"/>
        <w:bottom w:val="none" w:sz="0" w:space="0" w:color="auto"/>
        <w:right w:val="none" w:sz="0" w:space="0" w:color="auto"/>
      </w:divBdr>
    </w:div>
    <w:div w:id="1156143720">
      <w:bodyDiv w:val="1"/>
      <w:marLeft w:val="0"/>
      <w:marRight w:val="0"/>
      <w:marTop w:val="0"/>
      <w:marBottom w:val="0"/>
      <w:divBdr>
        <w:top w:val="none" w:sz="0" w:space="0" w:color="auto"/>
        <w:left w:val="none" w:sz="0" w:space="0" w:color="auto"/>
        <w:bottom w:val="none" w:sz="0" w:space="0" w:color="auto"/>
        <w:right w:val="none" w:sz="0" w:space="0" w:color="auto"/>
      </w:divBdr>
    </w:div>
    <w:div w:id="1157309001">
      <w:bodyDiv w:val="1"/>
      <w:marLeft w:val="0"/>
      <w:marRight w:val="0"/>
      <w:marTop w:val="0"/>
      <w:marBottom w:val="0"/>
      <w:divBdr>
        <w:top w:val="none" w:sz="0" w:space="0" w:color="auto"/>
        <w:left w:val="none" w:sz="0" w:space="0" w:color="auto"/>
        <w:bottom w:val="none" w:sz="0" w:space="0" w:color="auto"/>
        <w:right w:val="none" w:sz="0" w:space="0" w:color="auto"/>
      </w:divBdr>
    </w:div>
    <w:div w:id="1165164924">
      <w:bodyDiv w:val="1"/>
      <w:marLeft w:val="0"/>
      <w:marRight w:val="0"/>
      <w:marTop w:val="0"/>
      <w:marBottom w:val="0"/>
      <w:divBdr>
        <w:top w:val="none" w:sz="0" w:space="0" w:color="auto"/>
        <w:left w:val="none" w:sz="0" w:space="0" w:color="auto"/>
        <w:bottom w:val="none" w:sz="0" w:space="0" w:color="auto"/>
        <w:right w:val="none" w:sz="0" w:space="0" w:color="auto"/>
      </w:divBdr>
    </w:div>
    <w:div w:id="1197739134">
      <w:bodyDiv w:val="1"/>
      <w:marLeft w:val="0"/>
      <w:marRight w:val="0"/>
      <w:marTop w:val="0"/>
      <w:marBottom w:val="0"/>
      <w:divBdr>
        <w:top w:val="none" w:sz="0" w:space="0" w:color="auto"/>
        <w:left w:val="none" w:sz="0" w:space="0" w:color="auto"/>
        <w:bottom w:val="none" w:sz="0" w:space="0" w:color="auto"/>
        <w:right w:val="none" w:sz="0" w:space="0" w:color="auto"/>
      </w:divBdr>
    </w:div>
    <w:div w:id="1199122553">
      <w:bodyDiv w:val="1"/>
      <w:marLeft w:val="0"/>
      <w:marRight w:val="0"/>
      <w:marTop w:val="0"/>
      <w:marBottom w:val="0"/>
      <w:divBdr>
        <w:top w:val="none" w:sz="0" w:space="0" w:color="auto"/>
        <w:left w:val="none" w:sz="0" w:space="0" w:color="auto"/>
        <w:bottom w:val="none" w:sz="0" w:space="0" w:color="auto"/>
        <w:right w:val="none" w:sz="0" w:space="0" w:color="auto"/>
      </w:divBdr>
    </w:div>
    <w:div w:id="1200508942">
      <w:bodyDiv w:val="1"/>
      <w:marLeft w:val="0"/>
      <w:marRight w:val="0"/>
      <w:marTop w:val="0"/>
      <w:marBottom w:val="0"/>
      <w:divBdr>
        <w:top w:val="none" w:sz="0" w:space="0" w:color="auto"/>
        <w:left w:val="none" w:sz="0" w:space="0" w:color="auto"/>
        <w:bottom w:val="none" w:sz="0" w:space="0" w:color="auto"/>
        <w:right w:val="none" w:sz="0" w:space="0" w:color="auto"/>
      </w:divBdr>
      <w:divsChild>
        <w:div w:id="1776705918">
          <w:marLeft w:val="0"/>
          <w:marRight w:val="0"/>
          <w:marTop w:val="0"/>
          <w:marBottom w:val="0"/>
          <w:divBdr>
            <w:top w:val="none" w:sz="0" w:space="0" w:color="auto"/>
            <w:left w:val="none" w:sz="0" w:space="0" w:color="auto"/>
            <w:bottom w:val="none" w:sz="0" w:space="0" w:color="auto"/>
            <w:right w:val="none" w:sz="0" w:space="0" w:color="auto"/>
          </w:divBdr>
          <w:divsChild>
            <w:div w:id="97650798">
              <w:marLeft w:val="0"/>
              <w:marRight w:val="0"/>
              <w:marTop w:val="100"/>
              <w:marBottom w:val="100"/>
              <w:divBdr>
                <w:top w:val="none" w:sz="0" w:space="0" w:color="auto"/>
                <w:left w:val="none" w:sz="0" w:space="0" w:color="auto"/>
                <w:bottom w:val="none" w:sz="0" w:space="0" w:color="auto"/>
                <w:right w:val="none" w:sz="0" w:space="0" w:color="auto"/>
              </w:divBdr>
              <w:divsChild>
                <w:div w:id="779371805">
                  <w:marLeft w:val="0"/>
                  <w:marRight w:val="0"/>
                  <w:marTop w:val="0"/>
                  <w:marBottom w:val="0"/>
                  <w:divBdr>
                    <w:top w:val="none" w:sz="0" w:space="0" w:color="auto"/>
                    <w:left w:val="none" w:sz="0" w:space="0" w:color="auto"/>
                    <w:bottom w:val="none" w:sz="0" w:space="0" w:color="auto"/>
                    <w:right w:val="none" w:sz="0" w:space="0" w:color="auto"/>
                  </w:divBdr>
                  <w:divsChild>
                    <w:div w:id="677200511">
                      <w:marLeft w:val="0"/>
                      <w:marRight w:val="0"/>
                      <w:marTop w:val="0"/>
                      <w:marBottom w:val="0"/>
                      <w:divBdr>
                        <w:top w:val="none" w:sz="0" w:space="0" w:color="auto"/>
                        <w:left w:val="none" w:sz="0" w:space="0" w:color="auto"/>
                        <w:bottom w:val="none" w:sz="0" w:space="0" w:color="auto"/>
                        <w:right w:val="none" w:sz="0" w:space="0" w:color="auto"/>
                      </w:divBdr>
                      <w:divsChild>
                        <w:div w:id="969896999">
                          <w:marLeft w:val="0"/>
                          <w:marRight w:val="0"/>
                          <w:marTop w:val="100"/>
                          <w:marBottom w:val="100"/>
                          <w:divBdr>
                            <w:top w:val="none" w:sz="0" w:space="0" w:color="auto"/>
                            <w:left w:val="none" w:sz="0" w:space="0" w:color="auto"/>
                            <w:bottom w:val="none" w:sz="0" w:space="0" w:color="auto"/>
                            <w:right w:val="none" w:sz="0" w:space="0" w:color="auto"/>
                          </w:divBdr>
                          <w:divsChild>
                            <w:div w:id="174735042">
                              <w:marLeft w:val="0"/>
                              <w:marRight w:val="0"/>
                              <w:marTop w:val="0"/>
                              <w:marBottom w:val="0"/>
                              <w:divBdr>
                                <w:top w:val="none" w:sz="0" w:space="0" w:color="auto"/>
                                <w:left w:val="none" w:sz="0" w:space="0" w:color="auto"/>
                                <w:bottom w:val="none" w:sz="0" w:space="0" w:color="auto"/>
                                <w:right w:val="none" w:sz="0" w:space="0" w:color="auto"/>
                              </w:divBdr>
                              <w:divsChild>
                                <w:div w:id="2004971378">
                                  <w:marLeft w:val="0"/>
                                  <w:marRight w:val="0"/>
                                  <w:marTop w:val="0"/>
                                  <w:marBottom w:val="0"/>
                                  <w:divBdr>
                                    <w:top w:val="none" w:sz="0" w:space="0" w:color="auto"/>
                                    <w:left w:val="none" w:sz="0" w:space="0" w:color="auto"/>
                                    <w:bottom w:val="none" w:sz="0" w:space="0" w:color="auto"/>
                                    <w:right w:val="none" w:sz="0" w:space="0" w:color="auto"/>
                                  </w:divBdr>
                                  <w:divsChild>
                                    <w:div w:id="1725904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01161928">
      <w:bodyDiv w:val="1"/>
      <w:marLeft w:val="0"/>
      <w:marRight w:val="0"/>
      <w:marTop w:val="0"/>
      <w:marBottom w:val="0"/>
      <w:divBdr>
        <w:top w:val="none" w:sz="0" w:space="0" w:color="auto"/>
        <w:left w:val="none" w:sz="0" w:space="0" w:color="auto"/>
        <w:bottom w:val="none" w:sz="0" w:space="0" w:color="auto"/>
        <w:right w:val="none" w:sz="0" w:space="0" w:color="auto"/>
      </w:divBdr>
    </w:div>
    <w:div w:id="1204556965">
      <w:bodyDiv w:val="1"/>
      <w:marLeft w:val="0"/>
      <w:marRight w:val="0"/>
      <w:marTop w:val="0"/>
      <w:marBottom w:val="0"/>
      <w:divBdr>
        <w:top w:val="none" w:sz="0" w:space="0" w:color="auto"/>
        <w:left w:val="none" w:sz="0" w:space="0" w:color="auto"/>
        <w:bottom w:val="none" w:sz="0" w:space="0" w:color="auto"/>
        <w:right w:val="none" w:sz="0" w:space="0" w:color="auto"/>
      </w:divBdr>
    </w:div>
    <w:div w:id="1204754330">
      <w:bodyDiv w:val="1"/>
      <w:marLeft w:val="0"/>
      <w:marRight w:val="0"/>
      <w:marTop w:val="0"/>
      <w:marBottom w:val="0"/>
      <w:divBdr>
        <w:top w:val="none" w:sz="0" w:space="0" w:color="auto"/>
        <w:left w:val="none" w:sz="0" w:space="0" w:color="auto"/>
        <w:bottom w:val="none" w:sz="0" w:space="0" w:color="auto"/>
        <w:right w:val="none" w:sz="0" w:space="0" w:color="auto"/>
      </w:divBdr>
    </w:div>
    <w:div w:id="1207256544">
      <w:bodyDiv w:val="1"/>
      <w:marLeft w:val="0"/>
      <w:marRight w:val="0"/>
      <w:marTop w:val="0"/>
      <w:marBottom w:val="0"/>
      <w:divBdr>
        <w:top w:val="none" w:sz="0" w:space="0" w:color="auto"/>
        <w:left w:val="none" w:sz="0" w:space="0" w:color="auto"/>
        <w:bottom w:val="none" w:sz="0" w:space="0" w:color="auto"/>
        <w:right w:val="none" w:sz="0" w:space="0" w:color="auto"/>
      </w:divBdr>
    </w:div>
    <w:div w:id="1211455726">
      <w:bodyDiv w:val="1"/>
      <w:marLeft w:val="0"/>
      <w:marRight w:val="0"/>
      <w:marTop w:val="0"/>
      <w:marBottom w:val="0"/>
      <w:divBdr>
        <w:top w:val="none" w:sz="0" w:space="0" w:color="auto"/>
        <w:left w:val="none" w:sz="0" w:space="0" w:color="auto"/>
        <w:bottom w:val="none" w:sz="0" w:space="0" w:color="auto"/>
        <w:right w:val="none" w:sz="0" w:space="0" w:color="auto"/>
      </w:divBdr>
    </w:div>
    <w:div w:id="1217083565">
      <w:bodyDiv w:val="1"/>
      <w:marLeft w:val="0"/>
      <w:marRight w:val="0"/>
      <w:marTop w:val="0"/>
      <w:marBottom w:val="0"/>
      <w:divBdr>
        <w:top w:val="none" w:sz="0" w:space="0" w:color="auto"/>
        <w:left w:val="none" w:sz="0" w:space="0" w:color="auto"/>
        <w:bottom w:val="none" w:sz="0" w:space="0" w:color="auto"/>
        <w:right w:val="none" w:sz="0" w:space="0" w:color="auto"/>
      </w:divBdr>
    </w:div>
    <w:div w:id="1222864321">
      <w:bodyDiv w:val="1"/>
      <w:marLeft w:val="0"/>
      <w:marRight w:val="0"/>
      <w:marTop w:val="0"/>
      <w:marBottom w:val="0"/>
      <w:divBdr>
        <w:top w:val="none" w:sz="0" w:space="0" w:color="auto"/>
        <w:left w:val="none" w:sz="0" w:space="0" w:color="auto"/>
        <w:bottom w:val="none" w:sz="0" w:space="0" w:color="auto"/>
        <w:right w:val="none" w:sz="0" w:space="0" w:color="auto"/>
      </w:divBdr>
    </w:div>
    <w:div w:id="1224557387">
      <w:bodyDiv w:val="1"/>
      <w:marLeft w:val="0"/>
      <w:marRight w:val="0"/>
      <w:marTop w:val="0"/>
      <w:marBottom w:val="0"/>
      <w:divBdr>
        <w:top w:val="none" w:sz="0" w:space="0" w:color="auto"/>
        <w:left w:val="none" w:sz="0" w:space="0" w:color="auto"/>
        <w:bottom w:val="none" w:sz="0" w:space="0" w:color="auto"/>
        <w:right w:val="none" w:sz="0" w:space="0" w:color="auto"/>
      </w:divBdr>
    </w:div>
    <w:div w:id="1229532263">
      <w:bodyDiv w:val="1"/>
      <w:marLeft w:val="0"/>
      <w:marRight w:val="0"/>
      <w:marTop w:val="0"/>
      <w:marBottom w:val="0"/>
      <w:divBdr>
        <w:top w:val="none" w:sz="0" w:space="0" w:color="auto"/>
        <w:left w:val="none" w:sz="0" w:space="0" w:color="auto"/>
        <w:bottom w:val="none" w:sz="0" w:space="0" w:color="auto"/>
        <w:right w:val="none" w:sz="0" w:space="0" w:color="auto"/>
      </w:divBdr>
    </w:div>
    <w:div w:id="1236360548">
      <w:bodyDiv w:val="1"/>
      <w:marLeft w:val="0"/>
      <w:marRight w:val="0"/>
      <w:marTop w:val="0"/>
      <w:marBottom w:val="0"/>
      <w:divBdr>
        <w:top w:val="none" w:sz="0" w:space="0" w:color="auto"/>
        <w:left w:val="none" w:sz="0" w:space="0" w:color="auto"/>
        <w:bottom w:val="none" w:sz="0" w:space="0" w:color="auto"/>
        <w:right w:val="none" w:sz="0" w:space="0" w:color="auto"/>
      </w:divBdr>
    </w:div>
    <w:div w:id="1240872228">
      <w:bodyDiv w:val="1"/>
      <w:marLeft w:val="0"/>
      <w:marRight w:val="0"/>
      <w:marTop w:val="0"/>
      <w:marBottom w:val="0"/>
      <w:divBdr>
        <w:top w:val="none" w:sz="0" w:space="0" w:color="auto"/>
        <w:left w:val="none" w:sz="0" w:space="0" w:color="auto"/>
        <w:bottom w:val="none" w:sz="0" w:space="0" w:color="auto"/>
        <w:right w:val="none" w:sz="0" w:space="0" w:color="auto"/>
      </w:divBdr>
    </w:div>
    <w:div w:id="1249341112">
      <w:bodyDiv w:val="1"/>
      <w:marLeft w:val="0"/>
      <w:marRight w:val="0"/>
      <w:marTop w:val="0"/>
      <w:marBottom w:val="0"/>
      <w:divBdr>
        <w:top w:val="none" w:sz="0" w:space="0" w:color="auto"/>
        <w:left w:val="none" w:sz="0" w:space="0" w:color="auto"/>
        <w:bottom w:val="none" w:sz="0" w:space="0" w:color="auto"/>
        <w:right w:val="none" w:sz="0" w:space="0" w:color="auto"/>
      </w:divBdr>
    </w:div>
    <w:div w:id="1263218578">
      <w:bodyDiv w:val="1"/>
      <w:marLeft w:val="0"/>
      <w:marRight w:val="0"/>
      <w:marTop w:val="0"/>
      <w:marBottom w:val="0"/>
      <w:divBdr>
        <w:top w:val="none" w:sz="0" w:space="0" w:color="auto"/>
        <w:left w:val="none" w:sz="0" w:space="0" w:color="auto"/>
        <w:bottom w:val="none" w:sz="0" w:space="0" w:color="auto"/>
        <w:right w:val="none" w:sz="0" w:space="0" w:color="auto"/>
      </w:divBdr>
    </w:div>
    <w:div w:id="1276524321">
      <w:bodyDiv w:val="1"/>
      <w:marLeft w:val="0"/>
      <w:marRight w:val="0"/>
      <w:marTop w:val="0"/>
      <w:marBottom w:val="0"/>
      <w:divBdr>
        <w:top w:val="none" w:sz="0" w:space="0" w:color="auto"/>
        <w:left w:val="none" w:sz="0" w:space="0" w:color="auto"/>
        <w:bottom w:val="none" w:sz="0" w:space="0" w:color="auto"/>
        <w:right w:val="none" w:sz="0" w:space="0" w:color="auto"/>
      </w:divBdr>
    </w:div>
    <w:div w:id="1277562814">
      <w:bodyDiv w:val="1"/>
      <w:marLeft w:val="0"/>
      <w:marRight w:val="0"/>
      <w:marTop w:val="0"/>
      <w:marBottom w:val="0"/>
      <w:divBdr>
        <w:top w:val="none" w:sz="0" w:space="0" w:color="auto"/>
        <w:left w:val="none" w:sz="0" w:space="0" w:color="auto"/>
        <w:bottom w:val="none" w:sz="0" w:space="0" w:color="auto"/>
        <w:right w:val="none" w:sz="0" w:space="0" w:color="auto"/>
      </w:divBdr>
    </w:div>
    <w:div w:id="1279140924">
      <w:bodyDiv w:val="1"/>
      <w:marLeft w:val="0"/>
      <w:marRight w:val="0"/>
      <w:marTop w:val="0"/>
      <w:marBottom w:val="0"/>
      <w:divBdr>
        <w:top w:val="none" w:sz="0" w:space="0" w:color="auto"/>
        <w:left w:val="none" w:sz="0" w:space="0" w:color="auto"/>
        <w:bottom w:val="none" w:sz="0" w:space="0" w:color="auto"/>
        <w:right w:val="none" w:sz="0" w:space="0" w:color="auto"/>
      </w:divBdr>
    </w:div>
    <w:div w:id="1287734091">
      <w:bodyDiv w:val="1"/>
      <w:marLeft w:val="0"/>
      <w:marRight w:val="0"/>
      <w:marTop w:val="0"/>
      <w:marBottom w:val="0"/>
      <w:divBdr>
        <w:top w:val="none" w:sz="0" w:space="0" w:color="auto"/>
        <w:left w:val="none" w:sz="0" w:space="0" w:color="auto"/>
        <w:bottom w:val="none" w:sz="0" w:space="0" w:color="auto"/>
        <w:right w:val="none" w:sz="0" w:space="0" w:color="auto"/>
      </w:divBdr>
    </w:div>
    <w:div w:id="1292175281">
      <w:bodyDiv w:val="1"/>
      <w:marLeft w:val="0"/>
      <w:marRight w:val="0"/>
      <w:marTop w:val="0"/>
      <w:marBottom w:val="0"/>
      <w:divBdr>
        <w:top w:val="none" w:sz="0" w:space="0" w:color="auto"/>
        <w:left w:val="none" w:sz="0" w:space="0" w:color="auto"/>
        <w:bottom w:val="none" w:sz="0" w:space="0" w:color="auto"/>
        <w:right w:val="none" w:sz="0" w:space="0" w:color="auto"/>
      </w:divBdr>
    </w:div>
    <w:div w:id="1303735846">
      <w:bodyDiv w:val="1"/>
      <w:marLeft w:val="0"/>
      <w:marRight w:val="0"/>
      <w:marTop w:val="0"/>
      <w:marBottom w:val="0"/>
      <w:divBdr>
        <w:top w:val="none" w:sz="0" w:space="0" w:color="auto"/>
        <w:left w:val="none" w:sz="0" w:space="0" w:color="auto"/>
        <w:bottom w:val="none" w:sz="0" w:space="0" w:color="auto"/>
        <w:right w:val="none" w:sz="0" w:space="0" w:color="auto"/>
      </w:divBdr>
    </w:div>
    <w:div w:id="1307932880">
      <w:bodyDiv w:val="1"/>
      <w:marLeft w:val="0"/>
      <w:marRight w:val="0"/>
      <w:marTop w:val="0"/>
      <w:marBottom w:val="0"/>
      <w:divBdr>
        <w:top w:val="none" w:sz="0" w:space="0" w:color="auto"/>
        <w:left w:val="none" w:sz="0" w:space="0" w:color="auto"/>
        <w:bottom w:val="none" w:sz="0" w:space="0" w:color="auto"/>
        <w:right w:val="none" w:sz="0" w:space="0" w:color="auto"/>
      </w:divBdr>
    </w:div>
    <w:div w:id="1309631332">
      <w:bodyDiv w:val="1"/>
      <w:marLeft w:val="0"/>
      <w:marRight w:val="0"/>
      <w:marTop w:val="0"/>
      <w:marBottom w:val="0"/>
      <w:divBdr>
        <w:top w:val="none" w:sz="0" w:space="0" w:color="auto"/>
        <w:left w:val="none" w:sz="0" w:space="0" w:color="auto"/>
        <w:bottom w:val="none" w:sz="0" w:space="0" w:color="auto"/>
        <w:right w:val="none" w:sz="0" w:space="0" w:color="auto"/>
      </w:divBdr>
    </w:div>
    <w:div w:id="1310860950">
      <w:bodyDiv w:val="1"/>
      <w:marLeft w:val="0"/>
      <w:marRight w:val="0"/>
      <w:marTop w:val="0"/>
      <w:marBottom w:val="0"/>
      <w:divBdr>
        <w:top w:val="none" w:sz="0" w:space="0" w:color="auto"/>
        <w:left w:val="none" w:sz="0" w:space="0" w:color="auto"/>
        <w:bottom w:val="none" w:sz="0" w:space="0" w:color="auto"/>
        <w:right w:val="none" w:sz="0" w:space="0" w:color="auto"/>
      </w:divBdr>
    </w:div>
    <w:div w:id="1310941698">
      <w:bodyDiv w:val="1"/>
      <w:marLeft w:val="0"/>
      <w:marRight w:val="0"/>
      <w:marTop w:val="0"/>
      <w:marBottom w:val="0"/>
      <w:divBdr>
        <w:top w:val="none" w:sz="0" w:space="0" w:color="auto"/>
        <w:left w:val="none" w:sz="0" w:space="0" w:color="auto"/>
        <w:bottom w:val="none" w:sz="0" w:space="0" w:color="auto"/>
        <w:right w:val="none" w:sz="0" w:space="0" w:color="auto"/>
      </w:divBdr>
    </w:div>
    <w:div w:id="1314916296">
      <w:bodyDiv w:val="1"/>
      <w:marLeft w:val="0"/>
      <w:marRight w:val="0"/>
      <w:marTop w:val="0"/>
      <w:marBottom w:val="0"/>
      <w:divBdr>
        <w:top w:val="none" w:sz="0" w:space="0" w:color="auto"/>
        <w:left w:val="none" w:sz="0" w:space="0" w:color="auto"/>
        <w:bottom w:val="none" w:sz="0" w:space="0" w:color="auto"/>
        <w:right w:val="none" w:sz="0" w:space="0" w:color="auto"/>
      </w:divBdr>
    </w:div>
    <w:div w:id="1317031622">
      <w:bodyDiv w:val="1"/>
      <w:marLeft w:val="0"/>
      <w:marRight w:val="0"/>
      <w:marTop w:val="0"/>
      <w:marBottom w:val="0"/>
      <w:divBdr>
        <w:top w:val="none" w:sz="0" w:space="0" w:color="auto"/>
        <w:left w:val="none" w:sz="0" w:space="0" w:color="auto"/>
        <w:bottom w:val="none" w:sz="0" w:space="0" w:color="auto"/>
        <w:right w:val="none" w:sz="0" w:space="0" w:color="auto"/>
      </w:divBdr>
    </w:div>
    <w:div w:id="1320965929">
      <w:bodyDiv w:val="1"/>
      <w:marLeft w:val="0"/>
      <w:marRight w:val="0"/>
      <w:marTop w:val="0"/>
      <w:marBottom w:val="0"/>
      <w:divBdr>
        <w:top w:val="none" w:sz="0" w:space="0" w:color="auto"/>
        <w:left w:val="none" w:sz="0" w:space="0" w:color="auto"/>
        <w:bottom w:val="none" w:sz="0" w:space="0" w:color="auto"/>
        <w:right w:val="none" w:sz="0" w:space="0" w:color="auto"/>
      </w:divBdr>
    </w:div>
    <w:div w:id="1321348925">
      <w:bodyDiv w:val="1"/>
      <w:marLeft w:val="0"/>
      <w:marRight w:val="0"/>
      <w:marTop w:val="0"/>
      <w:marBottom w:val="0"/>
      <w:divBdr>
        <w:top w:val="none" w:sz="0" w:space="0" w:color="auto"/>
        <w:left w:val="none" w:sz="0" w:space="0" w:color="auto"/>
        <w:bottom w:val="none" w:sz="0" w:space="0" w:color="auto"/>
        <w:right w:val="none" w:sz="0" w:space="0" w:color="auto"/>
      </w:divBdr>
    </w:div>
    <w:div w:id="1325816074">
      <w:bodyDiv w:val="1"/>
      <w:marLeft w:val="0"/>
      <w:marRight w:val="0"/>
      <w:marTop w:val="0"/>
      <w:marBottom w:val="0"/>
      <w:divBdr>
        <w:top w:val="none" w:sz="0" w:space="0" w:color="auto"/>
        <w:left w:val="none" w:sz="0" w:space="0" w:color="auto"/>
        <w:bottom w:val="none" w:sz="0" w:space="0" w:color="auto"/>
        <w:right w:val="none" w:sz="0" w:space="0" w:color="auto"/>
      </w:divBdr>
    </w:div>
    <w:div w:id="1332372375">
      <w:bodyDiv w:val="1"/>
      <w:marLeft w:val="0"/>
      <w:marRight w:val="0"/>
      <w:marTop w:val="0"/>
      <w:marBottom w:val="0"/>
      <w:divBdr>
        <w:top w:val="none" w:sz="0" w:space="0" w:color="auto"/>
        <w:left w:val="none" w:sz="0" w:space="0" w:color="auto"/>
        <w:bottom w:val="none" w:sz="0" w:space="0" w:color="auto"/>
        <w:right w:val="none" w:sz="0" w:space="0" w:color="auto"/>
      </w:divBdr>
    </w:div>
    <w:div w:id="1333141522">
      <w:bodyDiv w:val="1"/>
      <w:marLeft w:val="0"/>
      <w:marRight w:val="0"/>
      <w:marTop w:val="0"/>
      <w:marBottom w:val="0"/>
      <w:divBdr>
        <w:top w:val="none" w:sz="0" w:space="0" w:color="auto"/>
        <w:left w:val="none" w:sz="0" w:space="0" w:color="auto"/>
        <w:bottom w:val="none" w:sz="0" w:space="0" w:color="auto"/>
        <w:right w:val="none" w:sz="0" w:space="0" w:color="auto"/>
      </w:divBdr>
    </w:div>
    <w:div w:id="1335450721">
      <w:bodyDiv w:val="1"/>
      <w:marLeft w:val="0"/>
      <w:marRight w:val="0"/>
      <w:marTop w:val="0"/>
      <w:marBottom w:val="0"/>
      <w:divBdr>
        <w:top w:val="none" w:sz="0" w:space="0" w:color="auto"/>
        <w:left w:val="none" w:sz="0" w:space="0" w:color="auto"/>
        <w:bottom w:val="none" w:sz="0" w:space="0" w:color="auto"/>
        <w:right w:val="none" w:sz="0" w:space="0" w:color="auto"/>
      </w:divBdr>
    </w:div>
    <w:div w:id="1336879752">
      <w:bodyDiv w:val="1"/>
      <w:marLeft w:val="0"/>
      <w:marRight w:val="0"/>
      <w:marTop w:val="0"/>
      <w:marBottom w:val="0"/>
      <w:divBdr>
        <w:top w:val="none" w:sz="0" w:space="0" w:color="auto"/>
        <w:left w:val="none" w:sz="0" w:space="0" w:color="auto"/>
        <w:bottom w:val="none" w:sz="0" w:space="0" w:color="auto"/>
        <w:right w:val="none" w:sz="0" w:space="0" w:color="auto"/>
      </w:divBdr>
    </w:div>
    <w:div w:id="1337884666">
      <w:bodyDiv w:val="1"/>
      <w:marLeft w:val="0"/>
      <w:marRight w:val="0"/>
      <w:marTop w:val="0"/>
      <w:marBottom w:val="0"/>
      <w:divBdr>
        <w:top w:val="none" w:sz="0" w:space="0" w:color="auto"/>
        <w:left w:val="none" w:sz="0" w:space="0" w:color="auto"/>
        <w:bottom w:val="none" w:sz="0" w:space="0" w:color="auto"/>
        <w:right w:val="none" w:sz="0" w:space="0" w:color="auto"/>
      </w:divBdr>
    </w:div>
    <w:div w:id="1351756979">
      <w:bodyDiv w:val="1"/>
      <w:marLeft w:val="0"/>
      <w:marRight w:val="0"/>
      <w:marTop w:val="0"/>
      <w:marBottom w:val="0"/>
      <w:divBdr>
        <w:top w:val="none" w:sz="0" w:space="0" w:color="auto"/>
        <w:left w:val="none" w:sz="0" w:space="0" w:color="auto"/>
        <w:bottom w:val="none" w:sz="0" w:space="0" w:color="auto"/>
        <w:right w:val="none" w:sz="0" w:space="0" w:color="auto"/>
      </w:divBdr>
    </w:div>
    <w:div w:id="1358234657">
      <w:bodyDiv w:val="1"/>
      <w:marLeft w:val="0"/>
      <w:marRight w:val="0"/>
      <w:marTop w:val="0"/>
      <w:marBottom w:val="0"/>
      <w:divBdr>
        <w:top w:val="none" w:sz="0" w:space="0" w:color="auto"/>
        <w:left w:val="none" w:sz="0" w:space="0" w:color="auto"/>
        <w:bottom w:val="none" w:sz="0" w:space="0" w:color="auto"/>
        <w:right w:val="none" w:sz="0" w:space="0" w:color="auto"/>
      </w:divBdr>
    </w:div>
    <w:div w:id="1358461811">
      <w:bodyDiv w:val="1"/>
      <w:marLeft w:val="0"/>
      <w:marRight w:val="0"/>
      <w:marTop w:val="0"/>
      <w:marBottom w:val="0"/>
      <w:divBdr>
        <w:top w:val="none" w:sz="0" w:space="0" w:color="auto"/>
        <w:left w:val="none" w:sz="0" w:space="0" w:color="auto"/>
        <w:bottom w:val="none" w:sz="0" w:space="0" w:color="auto"/>
        <w:right w:val="none" w:sz="0" w:space="0" w:color="auto"/>
      </w:divBdr>
    </w:div>
    <w:div w:id="1360159716">
      <w:bodyDiv w:val="1"/>
      <w:marLeft w:val="0"/>
      <w:marRight w:val="0"/>
      <w:marTop w:val="0"/>
      <w:marBottom w:val="0"/>
      <w:divBdr>
        <w:top w:val="none" w:sz="0" w:space="0" w:color="auto"/>
        <w:left w:val="none" w:sz="0" w:space="0" w:color="auto"/>
        <w:bottom w:val="none" w:sz="0" w:space="0" w:color="auto"/>
        <w:right w:val="none" w:sz="0" w:space="0" w:color="auto"/>
      </w:divBdr>
    </w:div>
    <w:div w:id="1361855631">
      <w:bodyDiv w:val="1"/>
      <w:marLeft w:val="0"/>
      <w:marRight w:val="0"/>
      <w:marTop w:val="0"/>
      <w:marBottom w:val="0"/>
      <w:divBdr>
        <w:top w:val="none" w:sz="0" w:space="0" w:color="auto"/>
        <w:left w:val="none" w:sz="0" w:space="0" w:color="auto"/>
        <w:bottom w:val="none" w:sz="0" w:space="0" w:color="auto"/>
        <w:right w:val="none" w:sz="0" w:space="0" w:color="auto"/>
      </w:divBdr>
    </w:div>
    <w:div w:id="1364936653">
      <w:bodyDiv w:val="1"/>
      <w:marLeft w:val="0"/>
      <w:marRight w:val="0"/>
      <w:marTop w:val="0"/>
      <w:marBottom w:val="0"/>
      <w:divBdr>
        <w:top w:val="none" w:sz="0" w:space="0" w:color="auto"/>
        <w:left w:val="none" w:sz="0" w:space="0" w:color="auto"/>
        <w:bottom w:val="none" w:sz="0" w:space="0" w:color="auto"/>
        <w:right w:val="none" w:sz="0" w:space="0" w:color="auto"/>
      </w:divBdr>
    </w:div>
    <w:div w:id="1370908613">
      <w:bodyDiv w:val="1"/>
      <w:marLeft w:val="0"/>
      <w:marRight w:val="0"/>
      <w:marTop w:val="0"/>
      <w:marBottom w:val="0"/>
      <w:divBdr>
        <w:top w:val="none" w:sz="0" w:space="0" w:color="auto"/>
        <w:left w:val="none" w:sz="0" w:space="0" w:color="auto"/>
        <w:bottom w:val="none" w:sz="0" w:space="0" w:color="auto"/>
        <w:right w:val="none" w:sz="0" w:space="0" w:color="auto"/>
      </w:divBdr>
    </w:div>
    <w:div w:id="1370912593">
      <w:bodyDiv w:val="1"/>
      <w:marLeft w:val="0"/>
      <w:marRight w:val="0"/>
      <w:marTop w:val="0"/>
      <w:marBottom w:val="0"/>
      <w:divBdr>
        <w:top w:val="none" w:sz="0" w:space="0" w:color="auto"/>
        <w:left w:val="none" w:sz="0" w:space="0" w:color="auto"/>
        <w:bottom w:val="none" w:sz="0" w:space="0" w:color="auto"/>
        <w:right w:val="none" w:sz="0" w:space="0" w:color="auto"/>
      </w:divBdr>
    </w:div>
    <w:div w:id="1379167090">
      <w:bodyDiv w:val="1"/>
      <w:marLeft w:val="0"/>
      <w:marRight w:val="0"/>
      <w:marTop w:val="0"/>
      <w:marBottom w:val="0"/>
      <w:divBdr>
        <w:top w:val="none" w:sz="0" w:space="0" w:color="auto"/>
        <w:left w:val="none" w:sz="0" w:space="0" w:color="auto"/>
        <w:bottom w:val="none" w:sz="0" w:space="0" w:color="auto"/>
        <w:right w:val="none" w:sz="0" w:space="0" w:color="auto"/>
      </w:divBdr>
    </w:div>
    <w:div w:id="1379358524">
      <w:bodyDiv w:val="1"/>
      <w:marLeft w:val="0"/>
      <w:marRight w:val="0"/>
      <w:marTop w:val="0"/>
      <w:marBottom w:val="0"/>
      <w:divBdr>
        <w:top w:val="none" w:sz="0" w:space="0" w:color="auto"/>
        <w:left w:val="none" w:sz="0" w:space="0" w:color="auto"/>
        <w:bottom w:val="none" w:sz="0" w:space="0" w:color="auto"/>
        <w:right w:val="none" w:sz="0" w:space="0" w:color="auto"/>
      </w:divBdr>
    </w:div>
    <w:div w:id="1382097304">
      <w:bodyDiv w:val="1"/>
      <w:marLeft w:val="0"/>
      <w:marRight w:val="0"/>
      <w:marTop w:val="0"/>
      <w:marBottom w:val="0"/>
      <w:divBdr>
        <w:top w:val="none" w:sz="0" w:space="0" w:color="auto"/>
        <w:left w:val="none" w:sz="0" w:space="0" w:color="auto"/>
        <w:bottom w:val="none" w:sz="0" w:space="0" w:color="auto"/>
        <w:right w:val="none" w:sz="0" w:space="0" w:color="auto"/>
      </w:divBdr>
    </w:div>
    <w:div w:id="1383216418">
      <w:bodyDiv w:val="1"/>
      <w:marLeft w:val="0"/>
      <w:marRight w:val="0"/>
      <w:marTop w:val="0"/>
      <w:marBottom w:val="0"/>
      <w:divBdr>
        <w:top w:val="none" w:sz="0" w:space="0" w:color="auto"/>
        <w:left w:val="none" w:sz="0" w:space="0" w:color="auto"/>
        <w:bottom w:val="none" w:sz="0" w:space="0" w:color="auto"/>
        <w:right w:val="none" w:sz="0" w:space="0" w:color="auto"/>
      </w:divBdr>
    </w:div>
    <w:div w:id="1383676245">
      <w:bodyDiv w:val="1"/>
      <w:marLeft w:val="0"/>
      <w:marRight w:val="0"/>
      <w:marTop w:val="0"/>
      <w:marBottom w:val="0"/>
      <w:divBdr>
        <w:top w:val="none" w:sz="0" w:space="0" w:color="auto"/>
        <w:left w:val="none" w:sz="0" w:space="0" w:color="auto"/>
        <w:bottom w:val="none" w:sz="0" w:space="0" w:color="auto"/>
        <w:right w:val="none" w:sz="0" w:space="0" w:color="auto"/>
      </w:divBdr>
    </w:div>
    <w:div w:id="1386757257">
      <w:bodyDiv w:val="1"/>
      <w:marLeft w:val="0"/>
      <w:marRight w:val="0"/>
      <w:marTop w:val="0"/>
      <w:marBottom w:val="0"/>
      <w:divBdr>
        <w:top w:val="none" w:sz="0" w:space="0" w:color="auto"/>
        <w:left w:val="none" w:sz="0" w:space="0" w:color="auto"/>
        <w:bottom w:val="none" w:sz="0" w:space="0" w:color="auto"/>
        <w:right w:val="none" w:sz="0" w:space="0" w:color="auto"/>
      </w:divBdr>
    </w:div>
    <w:div w:id="1389067180">
      <w:bodyDiv w:val="1"/>
      <w:marLeft w:val="0"/>
      <w:marRight w:val="0"/>
      <w:marTop w:val="0"/>
      <w:marBottom w:val="0"/>
      <w:divBdr>
        <w:top w:val="none" w:sz="0" w:space="0" w:color="auto"/>
        <w:left w:val="none" w:sz="0" w:space="0" w:color="auto"/>
        <w:bottom w:val="none" w:sz="0" w:space="0" w:color="auto"/>
        <w:right w:val="none" w:sz="0" w:space="0" w:color="auto"/>
      </w:divBdr>
    </w:div>
    <w:div w:id="1394814401">
      <w:bodyDiv w:val="1"/>
      <w:marLeft w:val="0"/>
      <w:marRight w:val="0"/>
      <w:marTop w:val="0"/>
      <w:marBottom w:val="0"/>
      <w:divBdr>
        <w:top w:val="none" w:sz="0" w:space="0" w:color="auto"/>
        <w:left w:val="none" w:sz="0" w:space="0" w:color="auto"/>
        <w:bottom w:val="none" w:sz="0" w:space="0" w:color="auto"/>
        <w:right w:val="none" w:sz="0" w:space="0" w:color="auto"/>
      </w:divBdr>
    </w:div>
    <w:div w:id="1402364388">
      <w:bodyDiv w:val="1"/>
      <w:marLeft w:val="0"/>
      <w:marRight w:val="0"/>
      <w:marTop w:val="0"/>
      <w:marBottom w:val="0"/>
      <w:divBdr>
        <w:top w:val="none" w:sz="0" w:space="0" w:color="auto"/>
        <w:left w:val="none" w:sz="0" w:space="0" w:color="auto"/>
        <w:bottom w:val="none" w:sz="0" w:space="0" w:color="auto"/>
        <w:right w:val="none" w:sz="0" w:space="0" w:color="auto"/>
      </w:divBdr>
    </w:div>
    <w:div w:id="1406103925">
      <w:bodyDiv w:val="1"/>
      <w:marLeft w:val="0"/>
      <w:marRight w:val="0"/>
      <w:marTop w:val="0"/>
      <w:marBottom w:val="0"/>
      <w:divBdr>
        <w:top w:val="none" w:sz="0" w:space="0" w:color="auto"/>
        <w:left w:val="none" w:sz="0" w:space="0" w:color="auto"/>
        <w:bottom w:val="none" w:sz="0" w:space="0" w:color="auto"/>
        <w:right w:val="none" w:sz="0" w:space="0" w:color="auto"/>
      </w:divBdr>
    </w:div>
    <w:div w:id="1417165782">
      <w:bodyDiv w:val="1"/>
      <w:marLeft w:val="0"/>
      <w:marRight w:val="0"/>
      <w:marTop w:val="0"/>
      <w:marBottom w:val="0"/>
      <w:divBdr>
        <w:top w:val="none" w:sz="0" w:space="0" w:color="auto"/>
        <w:left w:val="none" w:sz="0" w:space="0" w:color="auto"/>
        <w:bottom w:val="none" w:sz="0" w:space="0" w:color="auto"/>
        <w:right w:val="none" w:sz="0" w:space="0" w:color="auto"/>
      </w:divBdr>
    </w:div>
    <w:div w:id="1424884000">
      <w:bodyDiv w:val="1"/>
      <w:marLeft w:val="0"/>
      <w:marRight w:val="0"/>
      <w:marTop w:val="0"/>
      <w:marBottom w:val="0"/>
      <w:divBdr>
        <w:top w:val="none" w:sz="0" w:space="0" w:color="auto"/>
        <w:left w:val="none" w:sz="0" w:space="0" w:color="auto"/>
        <w:bottom w:val="none" w:sz="0" w:space="0" w:color="auto"/>
        <w:right w:val="none" w:sz="0" w:space="0" w:color="auto"/>
      </w:divBdr>
    </w:div>
    <w:div w:id="1430734591">
      <w:bodyDiv w:val="1"/>
      <w:marLeft w:val="0"/>
      <w:marRight w:val="0"/>
      <w:marTop w:val="0"/>
      <w:marBottom w:val="0"/>
      <w:divBdr>
        <w:top w:val="none" w:sz="0" w:space="0" w:color="auto"/>
        <w:left w:val="none" w:sz="0" w:space="0" w:color="auto"/>
        <w:bottom w:val="none" w:sz="0" w:space="0" w:color="auto"/>
        <w:right w:val="none" w:sz="0" w:space="0" w:color="auto"/>
      </w:divBdr>
    </w:div>
    <w:div w:id="1438134134">
      <w:bodyDiv w:val="1"/>
      <w:marLeft w:val="0"/>
      <w:marRight w:val="0"/>
      <w:marTop w:val="0"/>
      <w:marBottom w:val="0"/>
      <w:divBdr>
        <w:top w:val="none" w:sz="0" w:space="0" w:color="auto"/>
        <w:left w:val="none" w:sz="0" w:space="0" w:color="auto"/>
        <w:bottom w:val="none" w:sz="0" w:space="0" w:color="auto"/>
        <w:right w:val="none" w:sz="0" w:space="0" w:color="auto"/>
      </w:divBdr>
    </w:div>
    <w:div w:id="1438865147">
      <w:bodyDiv w:val="1"/>
      <w:marLeft w:val="0"/>
      <w:marRight w:val="0"/>
      <w:marTop w:val="0"/>
      <w:marBottom w:val="0"/>
      <w:divBdr>
        <w:top w:val="none" w:sz="0" w:space="0" w:color="auto"/>
        <w:left w:val="none" w:sz="0" w:space="0" w:color="auto"/>
        <w:bottom w:val="none" w:sz="0" w:space="0" w:color="auto"/>
        <w:right w:val="none" w:sz="0" w:space="0" w:color="auto"/>
      </w:divBdr>
    </w:div>
    <w:div w:id="1440563292">
      <w:bodyDiv w:val="1"/>
      <w:marLeft w:val="0"/>
      <w:marRight w:val="0"/>
      <w:marTop w:val="0"/>
      <w:marBottom w:val="0"/>
      <w:divBdr>
        <w:top w:val="none" w:sz="0" w:space="0" w:color="auto"/>
        <w:left w:val="none" w:sz="0" w:space="0" w:color="auto"/>
        <w:bottom w:val="none" w:sz="0" w:space="0" w:color="auto"/>
        <w:right w:val="none" w:sz="0" w:space="0" w:color="auto"/>
      </w:divBdr>
    </w:div>
    <w:div w:id="1441022989">
      <w:bodyDiv w:val="1"/>
      <w:marLeft w:val="0"/>
      <w:marRight w:val="0"/>
      <w:marTop w:val="0"/>
      <w:marBottom w:val="0"/>
      <w:divBdr>
        <w:top w:val="none" w:sz="0" w:space="0" w:color="auto"/>
        <w:left w:val="none" w:sz="0" w:space="0" w:color="auto"/>
        <w:bottom w:val="none" w:sz="0" w:space="0" w:color="auto"/>
        <w:right w:val="none" w:sz="0" w:space="0" w:color="auto"/>
      </w:divBdr>
    </w:div>
    <w:div w:id="1446850309">
      <w:bodyDiv w:val="1"/>
      <w:marLeft w:val="0"/>
      <w:marRight w:val="0"/>
      <w:marTop w:val="0"/>
      <w:marBottom w:val="0"/>
      <w:divBdr>
        <w:top w:val="none" w:sz="0" w:space="0" w:color="auto"/>
        <w:left w:val="none" w:sz="0" w:space="0" w:color="auto"/>
        <w:bottom w:val="none" w:sz="0" w:space="0" w:color="auto"/>
        <w:right w:val="none" w:sz="0" w:space="0" w:color="auto"/>
      </w:divBdr>
    </w:div>
    <w:div w:id="1452557254">
      <w:bodyDiv w:val="1"/>
      <w:marLeft w:val="0"/>
      <w:marRight w:val="0"/>
      <w:marTop w:val="0"/>
      <w:marBottom w:val="0"/>
      <w:divBdr>
        <w:top w:val="none" w:sz="0" w:space="0" w:color="auto"/>
        <w:left w:val="none" w:sz="0" w:space="0" w:color="auto"/>
        <w:bottom w:val="none" w:sz="0" w:space="0" w:color="auto"/>
        <w:right w:val="none" w:sz="0" w:space="0" w:color="auto"/>
      </w:divBdr>
    </w:div>
    <w:div w:id="1460100308">
      <w:bodyDiv w:val="1"/>
      <w:marLeft w:val="0"/>
      <w:marRight w:val="0"/>
      <w:marTop w:val="0"/>
      <w:marBottom w:val="0"/>
      <w:divBdr>
        <w:top w:val="none" w:sz="0" w:space="0" w:color="auto"/>
        <w:left w:val="none" w:sz="0" w:space="0" w:color="auto"/>
        <w:bottom w:val="none" w:sz="0" w:space="0" w:color="auto"/>
        <w:right w:val="none" w:sz="0" w:space="0" w:color="auto"/>
      </w:divBdr>
    </w:div>
    <w:div w:id="1462073168">
      <w:bodyDiv w:val="1"/>
      <w:marLeft w:val="0"/>
      <w:marRight w:val="0"/>
      <w:marTop w:val="0"/>
      <w:marBottom w:val="0"/>
      <w:divBdr>
        <w:top w:val="none" w:sz="0" w:space="0" w:color="auto"/>
        <w:left w:val="none" w:sz="0" w:space="0" w:color="auto"/>
        <w:bottom w:val="none" w:sz="0" w:space="0" w:color="auto"/>
        <w:right w:val="none" w:sz="0" w:space="0" w:color="auto"/>
      </w:divBdr>
    </w:div>
    <w:div w:id="1465470177">
      <w:bodyDiv w:val="1"/>
      <w:marLeft w:val="0"/>
      <w:marRight w:val="0"/>
      <w:marTop w:val="0"/>
      <w:marBottom w:val="0"/>
      <w:divBdr>
        <w:top w:val="none" w:sz="0" w:space="0" w:color="auto"/>
        <w:left w:val="none" w:sz="0" w:space="0" w:color="auto"/>
        <w:bottom w:val="none" w:sz="0" w:space="0" w:color="auto"/>
        <w:right w:val="none" w:sz="0" w:space="0" w:color="auto"/>
      </w:divBdr>
    </w:div>
    <w:div w:id="1465539392">
      <w:bodyDiv w:val="1"/>
      <w:marLeft w:val="0"/>
      <w:marRight w:val="0"/>
      <w:marTop w:val="0"/>
      <w:marBottom w:val="0"/>
      <w:divBdr>
        <w:top w:val="none" w:sz="0" w:space="0" w:color="auto"/>
        <w:left w:val="none" w:sz="0" w:space="0" w:color="auto"/>
        <w:bottom w:val="none" w:sz="0" w:space="0" w:color="auto"/>
        <w:right w:val="none" w:sz="0" w:space="0" w:color="auto"/>
      </w:divBdr>
    </w:div>
    <w:div w:id="1472748185">
      <w:bodyDiv w:val="1"/>
      <w:marLeft w:val="0"/>
      <w:marRight w:val="0"/>
      <w:marTop w:val="0"/>
      <w:marBottom w:val="0"/>
      <w:divBdr>
        <w:top w:val="none" w:sz="0" w:space="0" w:color="auto"/>
        <w:left w:val="none" w:sz="0" w:space="0" w:color="auto"/>
        <w:bottom w:val="none" w:sz="0" w:space="0" w:color="auto"/>
        <w:right w:val="none" w:sz="0" w:space="0" w:color="auto"/>
      </w:divBdr>
    </w:div>
    <w:div w:id="1473408573">
      <w:bodyDiv w:val="1"/>
      <w:marLeft w:val="0"/>
      <w:marRight w:val="0"/>
      <w:marTop w:val="0"/>
      <w:marBottom w:val="0"/>
      <w:divBdr>
        <w:top w:val="none" w:sz="0" w:space="0" w:color="auto"/>
        <w:left w:val="none" w:sz="0" w:space="0" w:color="auto"/>
        <w:bottom w:val="none" w:sz="0" w:space="0" w:color="auto"/>
        <w:right w:val="none" w:sz="0" w:space="0" w:color="auto"/>
      </w:divBdr>
    </w:div>
    <w:div w:id="1477182456">
      <w:bodyDiv w:val="1"/>
      <w:marLeft w:val="0"/>
      <w:marRight w:val="0"/>
      <w:marTop w:val="0"/>
      <w:marBottom w:val="0"/>
      <w:divBdr>
        <w:top w:val="none" w:sz="0" w:space="0" w:color="auto"/>
        <w:left w:val="none" w:sz="0" w:space="0" w:color="auto"/>
        <w:bottom w:val="none" w:sz="0" w:space="0" w:color="auto"/>
        <w:right w:val="none" w:sz="0" w:space="0" w:color="auto"/>
      </w:divBdr>
    </w:div>
    <w:div w:id="1477410674">
      <w:bodyDiv w:val="1"/>
      <w:marLeft w:val="0"/>
      <w:marRight w:val="0"/>
      <w:marTop w:val="0"/>
      <w:marBottom w:val="0"/>
      <w:divBdr>
        <w:top w:val="none" w:sz="0" w:space="0" w:color="auto"/>
        <w:left w:val="none" w:sz="0" w:space="0" w:color="auto"/>
        <w:bottom w:val="none" w:sz="0" w:space="0" w:color="auto"/>
        <w:right w:val="none" w:sz="0" w:space="0" w:color="auto"/>
      </w:divBdr>
    </w:div>
    <w:div w:id="1478838001">
      <w:bodyDiv w:val="1"/>
      <w:marLeft w:val="0"/>
      <w:marRight w:val="0"/>
      <w:marTop w:val="0"/>
      <w:marBottom w:val="0"/>
      <w:divBdr>
        <w:top w:val="none" w:sz="0" w:space="0" w:color="auto"/>
        <w:left w:val="none" w:sz="0" w:space="0" w:color="auto"/>
        <w:bottom w:val="none" w:sz="0" w:space="0" w:color="auto"/>
        <w:right w:val="none" w:sz="0" w:space="0" w:color="auto"/>
      </w:divBdr>
    </w:div>
    <w:div w:id="1487815454">
      <w:bodyDiv w:val="1"/>
      <w:marLeft w:val="0"/>
      <w:marRight w:val="0"/>
      <w:marTop w:val="0"/>
      <w:marBottom w:val="0"/>
      <w:divBdr>
        <w:top w:val="none" w:sz="0" w:space="0" w:color="auto"/>
        <w:left w:val="none" w:sz="0" w:space="0" w:color="auto"/>
        <w:bottom w:val="none" w:sz="0" w:space="0" w:color="auto"/>
        <w:right w:val="none" w:sz="0" w:space="0" w:color="auto"/>
      </w:divBdr>
    </w:div>
    <w:div w:id="1494568926">
      <w:bodyDiv w:val="1"/>
      <w:marLeft w:val="0"/>
      <w:marRight w:val="0"/>
      <w:marTop w:val="0"/>
      <w:marBottom w:val="0"/>
      <w:divBdr>
        <w:top w:val="none" w:sz="0" w:space="0" w:color="auto"/>
        <w:left w:val="none" w:sz="0" w:space="0" w:color="auto"/>
        <w:bottom w:val="none" w:sz="0" w:space="0" w:color="auto"/>
        <w:right w:val="none" w:sz="0" w:space="0" w:color="auto"/>
      </w:divBdr>
    </w:div>
    <w:div w:id="1496527319">
      <w:bodyDiv w:val="1"/>
      <w:marLeft w:val="0"/>
      <w:marRight w:val="0"/>
      <w:marTop w:val="0"/>
      <w:marBottom w:val="0"/>
      <w:divBdr>
        <w:top w:val="none" w:sz="0" w:space="0" w:color="auto"/>
        <w:left w:val="none" w:sz="0" w:space="0" w:color="auto"/>
        <w:bottom w:val="none" w:sz="0" w:space="0" w:color="auto"/>
        <w:right w:val="none" w:sz="0" w:space="0" w:color="auto"/>
      </w:divBdr>
      <w:divsChild>
        <w:div w:id="1990398422">
          <w:marLeft w:val="0"/>
          <w:marRight w:val="0"/>
          <w:marTop w:val="0"/>
          <w:marBottom w:val="0"/>
          <w:divBdr>
            <w:top w:val="none" w:sz="0" w:space="0" w:color="auto"/>
            <w:left w:val="none" w:sz="0" w:space="0" w:color="auto"/>
            <w:bottom w:val="none" w:sz="0" w:space="0" w:color="auto"/>
            <w:right w:val="none" w:sz="0" w:space="0" w:color="auto"/>
          </w:divBdr>
          <w:divsChild>
            <w:div w:id="572744390">
              <w:marLeft w:val="-225"/>
              <w:marRight w:val="-225"/>
              <w:marTop w:val="0"/>
              <w:marBottom w:val="0"/>
              <w:divBdr>
                <w:top w:val="none" w:sz="0" w:space="0" w:color="auto"/>
                <w:left w:val="none" w:sz="0" w:space="0" w:color="auto"/>
                <w:bottom w:val="none" w:sz="0" w:space="0" w:color="auto"/>
                <w:right w:val="none" w:sz="0" w:space="0" w:color="auto"/>
              </w:divBdr>
              <w:divsChild>
                <w:div w:id="1872762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9156037">
      <w:bodyDiv w:val="1"/>
      <w:marLeft w:val="0"/>
      <w:marRight w:val="0"/>
      <w:marTop w:val="0"/>
      <w:marBottom w:val="0"/>
      <w:divBdr>
        <w:top w:val="none" w:sz="0" w:space="0" w:color="auto"/>
        <w:left w:val="none" w:sz="0" w:space="0" w:color="auto"/>
        <w:bottom w:val="none" w:sz="0" w:space="0" w:color="auto"/>
        <w:right w:val="none" w:sz="0" w:space="0" w:color="auto"/>
      </w:divBdr>
    </w:div>
    <w:div w:id="1504079671">
      <w:bodyDiv w:val="1"/>
      <w:marLeft w:val="0"/>
      <w:marRight w:val="0"/>
      <w:marTop w:val="0"/>
      <w:marBottom w:val="0"/>
      <w:divBdr>
        <w:top w:val="none" w:sz="0" w:space="0" w:color="auto"/>
        <w:left w:val="none" w:sz="0" w:space="0" w:color="auto"/>
        <w:bottom w:val="none" w:sz="0" w:space="0" w:color="auto"/>
        <w:right w:val="none" w:sz="0" w:space="0" w:color="auto"/>
      </w:divBdr>
    </w:div>
    <w:div w:id="1505435138">
      <w:bodyDiv w:val="1"/>
      <w:marLeft w:val="0"/>
      <w:marRight w:val="0"/>
      <w:marTop w:val="0"/>
      <w:marBottom w:val="0"/>
      <w:divBdr>
        <w:top w:val="none" w:sz="0" w:space="0" w:color="auto"/>
        <w:left w:val="none" w:sz="0" w:space="0" w:color="auto"/>
        <w:bottom w:val="none" w:sz="0" w:space="0" w:color="auto"/>
        <w:right w:val="none" w:sz="0" w:space="0" w:color="auto"/>
      </w:divBdr>
    </w:div>
    <w:div w:id="1509632399">
      <w:bodyDiv w:val="1"/>
      <w:marLeft w:val="0"/>
      <w:marRight w:val="0"/>
      <w:marTop w:val="0"/>
      <w:marBottom w:val="0"/>
      <w:divBdr>
        <w:top w:val="none" w:sz="0" w:space="0" w:color="auto"/>
        <w:left w:val="none" w:sz="0" w:space="0" w:color="auto"/>
        <w:bottom w:val="none" w:sz="0" w:space="0" w:color="auto"/>
        <w:right w:val="none" w:sz="0" w:space="0" w:color="auto"/>
      </w:divBdr>
    </w:div>
    <w:div w:id="1511486973">
      <w:bodyDiv w:val="1"/>
      <w:marLeft w:val="0"/>
      <w:marRight w:val="0"/>
      <w:marTop w:val="0"/>
      <w:marBottom w:val="0"/>
      <w:divBdr>
        <w:top w:val="none" w:sz="0" w:space="0" w:color="auto"/>
        <w:left w:val="none" w:sz="0" w:space="0" w:color="auto"/>
        <w:bottom w:val="none" w:sz="0" w:space="0" w:color="auto"/>
        <w:right w:val="none" w:sz="0" w:space="0" w:color="auto"/>
      </w:divBdr>
    </w:div>
    <w:div w:id="1512455175">
      <w:bodyDiv w:val="1"/>
      <w:marLeft w:val="0"/>
      <w:marRight w:val="0"/>
      <w:marTop w:val="0"/>
      <w:marBottom w:val="0"/>
      <w:divBdr>
        <w:top w:val="none" w:sz="0" w:space="0" w:color="auto"/>
        <w:left w:val="none" w:sz="0" w:space="0" w:color="auto"/>
        <w:bottom w:val="none" w:sz="0" w:space="0" w:color="auto"/>
        <w:right w:val="none" w:sz="0" w:space="0" w:color="auto"/>
      </w:divBdr>
    </w:div>
    <w:div w:id="1516963643">
      <w:bodyDiv w:val="1"/>
      <w:marLeft w:val="0"/>
      <w:marRight w:val="0"/>
      <w:marTop w:val="0"/>
      <w:marBottom w:val="0"/>
      <w:divBdr>
        <w:top w:val="none" w:sz="0" w:space="0" w:color="auto"/>
        <w:left w:val="none" w:sz="0" w:space="0" w:color="auto"/>
        <w:bottom w:val="none" w:sz="0" w:space="0" w:color="auto"/>
        <w:right w:val="none" w:sz="0" w:space="0" w:color="auto"/>
      </w:divBdr>
    </w:div>
    <w:div w:id="1519614646">
      <w:bodyDiv w:val="1"/>
      <w:marLeft w:val="0"/>
      <w:marRight w:val="0"/>
      <w:marTop w:val="0"/>
      <w:marBottom w:val="0"/>
      <w:divBdr>
        <w:top w:val="none" w:sz="0" w:space="0" w:color="auto"/>
        <w:left w:val="none" w:sz="0" w:space="0" w:color="auto"/>
        <w:bottom w:val="none" w:sz="0" w:space="0" w:color="auto"/>
        <w:right w:val="none" w:sz="0" w:space="0" w:color="auto"/>
      </w:divBdr>
    </w:div>
    <w:div w:id="1528369599">
      <w:bodyDiv w:val="1"/>
      <w:marLeft w:val="0"/>
      <w:marRight w:val="0"/>
      <w:marTop w:val="0"/>
      <w:marBottom w:val="0"/>
      <w:divBdr>
        <w:top w:val="none" w:sz="0" w:space="0" w:color="auto"/>
        <w:left w:val="none" w:sz="0" w:space="0" w:color="auto"/>
        <w:bottom w:val="none" w:sz="0" w:space="0" w:color="auto"/>
        <w:right w:val="none" w:sz="0" w:space="0" w:color="auto"/>
      </w:divBdr>
    </w:div>
    <w:div w:id="1528985523">
      <w:bodyDiv w:val="1"/>
      <w:marLeft w:val="0"/>
      <w:marRight w:val="0"/>
      <w:marTop w:val="0"/>
      <w:marBottom w:val="0"/>
      <w:divBdr>
        <w:top w:val="none" w:sz="0" w:space="0" w:color="auto"/>
        <w:left w:val="none" w:sz="0" w:space="0" w:color="auto"/>
        <w:bottom w:val="none" w:sz="0" w:space="0" w:color="auto"/>
        <w:right w:val="none" w:sz="0" w:space="0" w:color="auto"/>
      </w:divBdr>
    </w:div>
    <w:div w:id="1533106754">
      <w:bodyDiv w:val="1"/>
      <w:marLeft w:val="0"/>
      <w:marRight w:val="0"/>
      <w:marTop w:val="0"/>
      <w:marBottom w:val="0"/>
      <w:divBdr>
        <w:top w:val="none" w:sz="0" w:space="0" w:color="auto"/>
        <w:left w:val="none" w:sz="0" w:space="0" w:color="auto"/>
        <w:bottom w:val="none" w:sz="0" w:space="0" w:color="auto"/>
        <w:right w:val="none" w:sz="0" w:space="0" w:color="auto"/>
      </w:divBdr>
    </w:div>
    <w:div w:id="1548688857">
      <w:bodyDiv w:val="1"/>
      <w:marLeft w:val="0"/>
      <w:marRight w:val="0"/>
      <w:marTop w:val="0"/>
      <w:marBottom w:val="0"/>
      <w:divBdr>
        <w:top w:val="none" w:sz="0" w:space="0" w:color="auto"/>
        <w:left w:val="none" w:sz="0" w:space="0" w:color="auto"/>
        <w:bottom w:val="none" w:sz="0" w:space="0" w:color="auto"/>
        <w:right w:val="none" w:sz="0" w:space="0" w:color="auto"/>
      </w:divBdr>
    </w:div>
    <w:div w:id="1551188339">
      <w:bodyDiv w:val="1"/>
      <w:marLeft w:val="0"/>
      <w:marRight w:val="0"/>
      <w:marTop w:val="0"/>
      <w:marBottom w:val="0"/>
      <w:divBdr>
        <w:top w:val="none" w:sz="0" w:space="0" w:color="auto"/>
        <w:left w:val="none" w:sz="0" w:space="0" w:color="auto"/>
        <w:bottom w:val="none" w:sz="0" w:space="0" w:color="auto"/>
        <w:right w:val="none" w:sz="0" w:space="0" w:color="auto"/>
      </w:divBdr>
    </w:div>
    <w:div w:id="1556968207">
      <w:bodyDiv w:val="1"/>
      <w:marLeft w:val="0"/>
      <w:marRight w:val="0"/>
      <w:marTop w:val="0"/>
      <w:marBottom w:val="0"/>
      <w:divBdr>
        <w:top w:val="none" w:sz="0" w:space="0" w:color="auto"/>
        <w:left w:val="none" w:sz="0" w:space="0" w:color="auto"/>
        <w:bottom w:val="none" w:sz="0" w:space="0" w:color="auto"/>
        <w:right w:val="none" w:sz="0" w:space="0" w:color="auto"/>
      </w:divBdr>
    </w:div>
    <w:div w:id="1558004272">
      <w:bodyDiv w:val="1"/>
      <w:marLeft w:val="0"/>
      <w:marRight w:val="0"/>
      <w:marTop w:val="0"/>
      <w:marBottom w:val="0"/>
      <w:divBdr>
        <w:top w:val="none" w:sz="0" w:space="0" w:color="auto"/>
        <w:left w:val="none" w:sz="0" w:space="0" w:color="auto"/>
        <w:bottom w:val="none" w:sz="0" w:space="0" w:color="auto"/>
        <w:right w:val="none" w:sz="0" w:space="0" w:color="auto"/>
      </w:divBdr>
    </w:div>
    <w:div w:id="1559125038">
      <w:bodyDiv w:val="1"/>
      <w:marLeft w:val="0"/>
      <w:marRight w:val="0"/>
      <w:marTop w:val="0"/>
      <w:marBottom w:val="0"/>
      <w:divBdr>
        <w:top w:val="none" w:sz="0" w:space="0" w:color="auto"/>
        <w:left w:val="none" w:sz="0" w:space="0" w:color="auto"/>
        <w:bottom w:val="none" w:sz="0" w:space="0" w:color="auto"/>
        <w:right w:val="none" w:sz="0" w:space="0" w:color="auto"/>
      </w:divBdr>
    </w:div>
    <w:div w:id="1566405311">
      <w:bodyDiv w:val="1"/>
      <w:marLeft w:val="0"/>
      <w:marRight w:val="0"/>
      <w:marTop w:val="0"/>
      <w:marBottom w:val="0"/>
      <w:divBdr>
        <w:top w:val="none" w:sz="0" w:space="0" w:color="auto"/>
        <w:left w:val="none" w:sz="0" w:space="0" w:color="auto"/>
        <w:bottom w:val="none" w:sz="0" w:space="0" w:color="auto"/>
        <w:right w:val="none" w:sz="0" w:space="0" w:color="auto"/>
      </w:divBdr>
    </w:div>
    <w:div w:id="1568570012">
      <w:bodyDiv w:val="1"/>
      <w:marLeft w:val="0"/>
      <w:marRight w:val="0"/>
      <w:marTop w:val="0"/>
      <w:marBottom w:val="0"/>
      <w:divBdr>
        <w:top w:val="none" w:sz="0" w:space="0" w:color="auto"/>
        <w:left w:val="none" w:sz="0" w:space="0" w:color="auto"/>
        <w:bottom w:val="none" w:sz="0" w:space="0" w:color="auto"/>
        <w:right w:val="none" w:sz="0" w:space="0" w:color="auto"/>
      </w:divBdr>
    </w:div>
    <w:div w:id="1571117919">
      <w:bodyDiv w:val="1"/>
      <w:marLeft w:val="0"/>
      <w:marRight w:val="0"/>
      <w:marTop w:val="0"/>
      <w:marBottom w:val="0"/>
      <w:divBdr>
        <w:top w:val="none" w:sz="0" w:space="0" w:color="auto"/>
        <w:left w:val="none" w:sz="0" w:space="0" w:color="auto"/>
        <w:bottom w:val="none" w:sz="0" w:space="0" w:color="auto"/>
        <w:right w:val="none" w:sz="0" w:space="0" w:color="auto"/>
      </w:divBdr>
    </w:div>
    <w:div w:id="1573270603">
      <w:bodyDiv w:val="1"/>
      <w:marLeft w:val="0"/>
      <w:marRight w:val="0"/>
      <w:marTop w:val="0"/>
      <w:marBottom w:val="0"/>
      <w:divBdr>
        <w:top w:val="none" w:sz="0" w:space="0" w:color="auto"/>
        <w:left w:val="none" w:sz="0" w:space="0" w:color="auto"/>
        <w:bottom w:val="none" w:sz="0" w:space="0" w:color="auto"/>
        <w:right w:val="none" w:sz="0" w:space="0" w:color="auto"/>
      </w:divBdr>
    </w:div>
    <w:div w:id="1574317229">
      <w:bodyDiv w:val="1"/>
      <w:marLeft w:val="0"/>
      <w:marRight w:val="0"/>
      <w:marTop w:val="0"/>
      <w:marBottom w:val="0"/>
      <w:divBdr>
        <w:top w:val="none" w:sz="0" w:space="0" w:color="auto"/>
        <w:left w:val="none" w:sz="0" w:space="0" w:color="auto"/>
        <w:bottom w:val="none" w:sz="0" w:space="0" w:color="auto"/>
        <w:right w:val="none" w:sz="0" w:space="0" w:color="auto"/>
      </w:divBdr>
    </w:div>
    <w:div w:id="1574394260">
      <w:bodyDiv w:val="1"/>
      <w:marLeft w:val="0"/>
      <w:marRight w:val="0"/>
      <w:marTop w:val="0"/>
      <w:marBottom w:val="0"/>
      <w:divBdr>
        <w:top w:val="none" w:sz="0" w:space="0" w:color="auto"/>
        <w:left w:val="none" w:sz="0" w:space="0" w:color="auto"/>
        <w:bottom w:val="none" w:sz="0" w:space="0" w:color="auto"/>
        <w:right w:val="none" w:sz="0" w:space="0" w:color="auto"/>
      </w:divBdr>
    </w:div>
    <w:div w:id="1576164534">
      <w:bodyDiv w:val="1"/>
      <w:marLeft w:val="0"/>
      <w:marRight w:val="0"/>
      <w:marTop w:val="0"/>
      <w:marBottom w:val="0"/>
      <w:divBdr>
        <w:top w:val="none" w:sz="0" w:space="0" w:color="auto"/>
        <w:left w:val="none" w:sz="0" w:space="0" w:color="auto"/>
        <w:bottom w:val="none" w:sz="0" w:space="0" w:color="auto"/>
        <w:right w:val="none" w:sz="0" w:space="0" w:color="auto"/>
      </w:divBdr>
    </w:div>
    <w:div w:id="1578633352">
      <w:bodyDiv w:val="1"/>
      <w:marLeft w:val="0"/>
      <w:marRight w:val="0"/>
      <w:marTop w:val="0"/>
      <w:marBottom w:val="0"/>
      <w:divBdr>
        <w:top w:val="none" w:sz="0" w:space="0" w:color="auto"/>
        <w:left w:val="none" w:sz="0" w:space="0" w:color="auto"/>
        <w:bottom w:val="none" w:sz="0" w:space="0" w:color="auto"/>
        <w:right w:val="none" w:sz="0" w:space="0" w:color="auto"/>
      </w:divBdr>
    </w:div>
    <w:div w:id="1585256975">
      <w:bodyDiv w:val="1"/>
      <w:marLeft w:val="0"/>
      <w:marRight w:val="0"/>
      <w:marTop w:val="0"/>
      <w:marBottom w:val="0"/>
      <w:divBdr>
        <w:top w:val="none" w:sz="0" w:space="0" w:color="auto"/>
        <w:left w:val="none" w:sz="0" w:space="0" w:color="auto"/>
        <w:bottom w:val="none" w:sz="0" w:space="0" w:color="auto"/>
        <w:right w:val="none" w:sz="0" w:space="0" w:color="auto"/>
      </w:divBdr>
    </w:div>
    <w:div w:id="1585794523">
      <w:bodyDiv w:val="1"/>
      <w:marLeft w:val="0"/>
      <w:marRight w:val="0"/>
      <w:marTop w:val="0"/>
      <w:marBottom w:val="0"/>
      <w:divBdr>
        <w:top w:val="none" w:sz="0" w:space="0" w:color="auto"/>
        <w:left w:val="none" w:sz="0" w:space="0" w:color="auto"/>
        <w:bottom w:val="none" w:sz="0" w:space="0" w:color="auto"/>
        <w:right w:val="none" w:sz="0" w:space="0" w:color="auto"/>
      </w:divBdr>
    </w:div>
    <w:div w:id="1586763159">
      <w:bodyDiv w:val="1"/>
      <w:marLeft w:val="0"/>
      <w:marRight w:val="0"/>
      <w:marTop w:val="0"/>
      <w:marBottom w:val="0"/>
      <w:divBdr>
        <w:top w:val="none" w:sz="0" w:space="0" w:color="auto"/>
        <w:left w:val="none" w:sz="0" w:space="0" w:color="auto"/>
        <w:bottom w:val="none" w:sz="0" w:space="0" w:color="auto"/>
        <w:right w:val="none" w:sz="0" w:space="0" w:color="auto"/>
      </w:divBdr>
    </w:div>
    <w:div w:id="1590233373">
      <w:bodyDiv w:val="1"/>
      <w:marLeft w:val="0"/>
      <w:marRight w:val="0"/>
      <w:marTop w:val="0"/>
      <w:marBottom w:val="0"/>
      <w:divBdr>
        <w:top w:val="none" w:sz="0" w:space="0" w:color="auto"/>
        <w:left w:val="none" w:sz="0" w:space="0" w:color="auto"/>
        <w:bottom w:val="none" w:sz="0" w:space="0" w:color="auto"/>
        <w:right w:val="none" w:sz="0" w:space="0" w:color="auto"/>
      </w:divBdr>
    </w:div>
    <w:div w:id="1616212139">
      <w:bodyDiv w:val="1"/>
      <w:marLeft w:val="0"/>
      <w:marRight w:val="0"/>
      <w:marTop w:val="0"/>
      <w:marBottom w:val="0"/>
      <w:divBdr>
        <w:top w:val="none" w:sz="0" w:space="0" w:color="auto"/>
        <w:left w:val="none" w:sz="0" w:space="0" w:color="auto"/>
        <w:bottom w:val="none" w:sz="0" w:space="0" w:color="auto"/>
        <w:right w:val="none" w:sz="0" w:space="0" w:color="auto"/>
      </w:divBdr>
    </w:div>
    <w:div w:id="1617369951">
      <w:bodyDiv w:val="1"/>
      <w:marLeft w:val="0"/>
      <w:marRight w:val="0"/>
      <w:marTop w:val="0"/>
      <w:marBottom w:val="0"/>
      <w:divBdr>
        <w:top w:val="none" w:sz="0" w:space="0" w:color="auto"/>
        <w:left w:val="none" w:sz="0" w:space="0" w:color="auto"/>
        <w:bottom w:val="none" w:sz="0" w:space="0" w:color="auto"/>
        <w:right w:val="none" w:sz="0" w:space="0" w:color="auto"/>
      </w:divBdr>
    </w:div>
    <w:div w:id="1621567153">
      <w:bodyDiv w:val="1"/>
      <w:marLeft w:val="0"/>
      <w:marRight w:val="0"/>
      <w:marTop w:val="0"/>
      <w:marBottom w:val="0"/>
      <w:divBdr>
        <w:top w:val="none" w:sz="0" w:space="0" w:color="auto"/>
        <w:left w:val="none" w:sz="0" w:space="0" w:color="auto"/>
        <w:bottom w:val="none" w:sz="0" w:space="0" w:color="auto"/>
        <w:right w:val="none" w:sz="0" w:space="0" w:color="auto"/>
      </w:divBdr>
    </w:div>
    <w:div w:id="1623420555">
      <w:bodyDiv w:val="1"/>
      <w:marLeft w:val="0"/>
      <w:marRight w:val="0"/>
      <w:marTop w:val="0"/>
      <w:marBottom w:val="0"/>
      <w:divBdr>
        <w:top w:val="none" w:sz="0" w:space="0" w:color="auto"/>
        <w:left w:val="none" w:sz="0" w:space="0" w:color="auto"/>
        <w:bottom w:val="none" w:sz="0" w:space="0" w:color="auto"/>
        <w:right w:val="none" w:sz="0" w:space="0" w:color="auto"/>
      </w:divBdr>
    </w:div>
    <w:div w:id="1633558152">
      <w:bodyDiv w:val="1"/>
      <w:marLeft w:val="0"/>
      <w:marRight w:val="0"/>
      <w:marTop w:val="0"/>
      <w:marBottom w:val="0"/>
      <w:divBdr>
        <w:top w:val="none" w:sz="0" w:space="0" w:color="auto"/>
        <w:left w:val="none" w:sz="0" w:space="0" w:color="auto"/>
        <w:bottom w:val="none" w:sz="0" w:space="0" w:color="auto"/>
        <w:right w:val="none" w:sz="0" w:space="0" w:color="auto"/>
      </w:divBdr>
    </w:div>
    <w:div w:id="1641498924">
      <w:bodyDiv w:val="1"/>
      <w:marLeft w:val="0"/>
      <w:marRight w:val="0"/>
      <w:marTop w:val="0"/>
      <w:marBottom w:val="0"/>
      <w:divBdr>
        <w:top w:val="none" w:sz="0" w:space="0" w:color="auto"/>
        <w:left w:val="none" w:sz="0" w:space="0" w:color="auto"/>
        <w:bottom w:val="none" w:sz="0" w:space="0" w:color="auto"/>
        <w:right w:val="none" w:sz="0" w:space="0" w:color="auto"/>
      </w:divBdr>
    </w:div>
    <w:div w:id="1644116895">
      <w:bodyDiv w:val="1"/>
      <w:marLeft w:val="0"/>
      <w:marRight w:val="0"/>
      <w:marTop w:val="0"/>
      <w:marBottom w:val="0"/>
      <w:divBdr>
        <w:top w:val="none" w:sz="0" w:space="0" w:color="auto"/>
        <w:left w:val="none" w:sz="0" w:space="0" w:color="auto"/>
        <w:bottom w:val="none" w:sz="0" w:space="0" w:color="auto"/>
        <w:right w:val="none" w:sz="0" w:space="0" w:color="auto"/>
      </w:divBdr>
    </w:div>
    <w:div w:id="1644193563">
      <w:bodyDiv w:val="1"/>
      <w:marLeft w:val="0"/>
      <w:marRight w:val="0"/>
      <w:marTop w:val="0"/>
      <w:marBottom w:val="0"/>
      <w:divBdr>
        <w:top w:val="none" w:sz="0" w:space="0" w:color="auto"/>
        <w:left w:val="none" w:sz="0" w:space="0" w:color="auto"/>
        <w:bottom w:val="none" w:sz="0" w:space="0" w:color="auto"/>
        <w:right w:val="none" w:sz="0" w:space="0" w:color="auto"/>
      </w:divBdr>
    </w:div>
    <w:div w:id="1645575686">
      <w:bodyDiv w:val="1"/>
      <w:marLeft w:val="0"/>
      <w:marRight w:val="0"/>
      <w:marTop w:val="0"/>
      <w:marBottom w:val="0"/>
      <w:divBdr>
        <w:top w:val="none" w:sz="0" w:space="0" w:color="auto"/>
        <w:left w:val="none" w:sz="0" w:space="0" w:color="auto"/>
        <w:bottom w:val="none" w:sz="0" w:space="0" w:color="auto"/>
        <w:right w:val="none" w:sz="0" w:space="0" w:color="auto"/>
      </w:divBdr>
    </w:div>
    <w:div w:id="1653944111">
      <w:bodyDiv w:val="1"/>
      <w:marLeft w:val="0"/>
      <w:marRight w:val="0"/>
      <w:marTop w:val="0"/>
      <w:marBottom w:val="0"/>
      <w:divBdr>
        <w:top w:val="none" w:sz="0" w:space="0" w:color="auto"/>
        <w:left w:val="none" w:sz="0" w:space="0" w:color="auto"/>
        <w:bottom w:val="none" w:sz="0" w:space="0" w:color="auto"/>
        <w:right w:val="none" w:sz="0" w:space="0" w:color="auto"/>
      </w:divBdr>
    </w:div>
    <w:div w:id="1655724257">
      <w:bodyDiv w:val="1"/>
      <w:marLeft w:val="0"/>
      <w:marRight w:val="0"/>
      <w:marTop w:val="0"/>
      <w:marBottom w:val="0"/>
      <w:divBdr>
        <w:top w:val="none" w:sz="0" w:space="0" w:color="auto"/>
        <w:left w:val="none" w:sz="0" w:space="0" w:color="auto"/>
        <w:bottom w:val="none" w:sz="0" w:space="0" w:color="auto"/>
        <w:right w:val="none" w:sz="0" w:space="0" w:color="auto"/>
      </w:divBdr>
    </w:div>
    <w:div w:id="1658341953">
      <w:bodyDiv w:val="1"/>
      <w:marLeft w:val="0"/>
      <w:marRight w:val="0"/>
      <w:marTop w:val="0"/>
      <w:marBottom w:val="0"/>
      <w:divBdr>
        <w:top w:val="none" w:sz="0" w:space="0" w:color="auto"/>
        <w:left w:val="none" w:sz="0" w:space="0" w:color="auto"/>
        <w:bottom w:val="none" w:sz="0" w:space="0" w:color="auto"/>
        <w:right w:val="none" w:sz="0" w:space="0" w:color="auto"/>
      </w:divBdr>
    </w:div>
    <w:div w:id="1668897197">
      <w:bodyDiv w:val="1"/>
      <w:marLeft w:val="0"/>
      <w:marRight w:val="0"/>
      <w:marTop w:val="0"/>
      <w:marBottom w:val="0"/>
      <w:divBdr>
        <w:top w:val="none" w:sz="0" w:space="0" w:color="auto"/>
        <w:left w:val="none" w:sz="0" w:space="0" w:color="auto"/>
        <w:bottom w:val="none" w:sz="0" w:space="0" w:color="auto"/>
        <w:right w:val="none" w:sz="0" w:space="0" w:color="auto"/>
      </w:divBdr>
    </w:div>
    <w:div w:id="1668943354">
      <w:bodyDiv w:val="1"/>
      <w:marLeft w:val="0"/>
      <w:marRight w:val="0"/>
      <w:marTop w:val="0"/>
      <w:marBottom w:val="0"/>
      <w:divBdr>
        <w:top w:val="none" w:sz="0" w:space="0" w:color="auto"/>
        <w:left w:val="none" w:sz="0" w:space="0" w:color="auto"/>
        <w:bottom w:val="none" w:sz="0" w:space="0" w:color="auto"/>
        <w:right w:val="none" w:sz="0" w:space="0" w:color="auto"/>
      </w:divBdr>
    </w:div>
    <w:div w:id="1669939694">
      <w:bodyDiv w:val="1"/>
      <w:marLeft w:val="0"/>
      <w:marRight w:val="0"/>
      <w:marTop w:val="0"/>
      <w:marBottom w:val="0"/>
      <w:divBdr>
        <w:top w:val="none" w:sz="0" w:space="0" w:color="auto"/>
        <w:left w:val="none" w:sz="0" w:space="0" w:color="auto"/>
        <w:bottom w:val="none" w:sz="0" w:space="0" w:color="auto"/>
        <w:right w:val="none" w:sz="0" w:space="0" w:color="auto"/>
      </w:divBdr>
    </w:div>
    <w:div w:id="1674141093">
      <w:bodyDiv w:val="1"/>
      <w:marLeft w:val="0"/>
      <w:marRight w:val="0"/>
      <w:marTop w:val="0"/>
      <w:marBottom w:val="0"/>
      <w:divBdr>
        <w:top w:val="none" w:sz="0" w:space="0" w:color="auto"/>
        <w:left w:val="none" w:sz="0" w:space="0" w:color="auto"/>
        <w:bottom w:val="none" w:sz="0" w:space="0" w:color="auto"/>
        <w:right w:val="none" w:sz="0" w:space="0" w:color="auto"/>
      </w:divBdr>
    </w:div>
    <w:div w:id="1676302454">
      <w:bodyDiv w:val="1"/>
      <w:marLeft w:val="0"/>
      <w:marRight w:val="0"/>
      <w:marTop w:val="0"/>
      <w:marBottom w:val="0"/>
      <w:divBdr>
        <w:top w:val="none" w:sz="0" w:space="0" w:color="auto"/>
        <w:left w:val="none" w:sz="0" w:space="0" w:color="auto"/>
        <w:bottom w:val="none" w:sz="0" w:space="0" w:color="auto"/>
        <w:right w:val="none" w:sz="0" w:space="0" w:color="auto"/>
      </w:divBdr>
    </w:div>
    <w:div w:id="1678002050">
      <w:bodyDiv w:val="1"/>
      <w:marLeft w:val="0"/>
      <w:marRight w:val="0"/>
      <w:marTop w:val="0"/>
      <w:marBottom w:val="0"/>
      <w:divBdr>
        <w:top w:val="none" w:sz="0" w:space="0" w:color="auto"/>
        <w:left w:val="none" w:sz="0" w:space="0" w:color="auto"/>
        <w:bottom w:val="none" w:sz="0" w:space="0" w:color="auto"/>
        <w:right w:val="none" w:sz="0" w:space="0" w:color="auto"/>
      </w:divBdr>
    </w:div>
    <w:div w:id="1678120273">
      <w:bodyDiv w:val="1"/>
      <w:marLeft w:val="0"/>
      <w:marRight w:val="0"/>
      <w:marTop w:val="0"/>
      <w:marBottom w:val="0"/>
      <w:divBdr>
        <w:top w:val="none" w:sz="0" w:space="0" w:color="auto"/>
        <w:left w:val="none" w:sz="0" w:space="0" w:color="auto"/>
        <w:bottom w:val="none" w:sz="0" w:space="0" w:color="auto"/>
        <w:right w:val="none" w:sz="0" w:space="0" w:color="auto"/>
      </w:divBdr>
    </w:div>
    <w:div w:id="1687899468">
      <w:bodyDiv w:val="1"/>
      <w:marLeft w:val="0"/>
      <w:marRight w:val="0"/>
      <w:marTop w:val="0"/>
      <w:marBottom w:val="0"/>
      <w:divBdr>
        <w:top w:val="none" w:sz="0" w:space="0" w:color="auto"/>
        <w:left w:val="none" w:sz="0" w:space="0" w:color="auto"/>
        <w:bottom w:val="none" w:sz="0" w:space="0" w:color="auto"/>
        <w:right w:val="none" w:sz="0" w:space="0" w:color="auto"/>
      </w:divBdr>
    </w:div>
    <w:div w:id="1689527599">
      <w:bodyDiv w:val="1"/>
      <w:marLeft w:val="0"/>
      <w:marRight w:val="0"/>
      <w:marTop w:val="0"/>
      <w:marBottom w:val="0"/>
      <w:divBdr>
        <w:top w:val="none" w:sz="0" w:space="0" w:color="auto"/>
        <w:left w:val="none" w:sz="0" w:space="0" w:color="auto"/>
        <w:bottom w:val="none" w:sz="0" w:space="0" w:color="auto"/>
        <w:right w:val="none" w:sz="0" w:space="0" w:color="auto"/>
      </w:divBdr>
    </w:div>
    <w:div w:id="1692756678">
      <w:bodyDiv w:val="1"/>
      <w:marLeft w:val="0"/>
      <w:marRight w:val="0"/>
      <w:marTop w:val="0"/>
      <w:marBottom w:val="0"/>
      <w:divBdr>
        <w:top w:val="none" w:sz="0" w:space="0" w:color="auto"/>
        <w:left w:val="none" w:sz="0" w:space="0" w:color="auto"/>
        <w:bottom w:val="none" w:sz="0" w:space="0" w:color="auto"/>
        <w:right w:val="none" w:sz="0" w:space="0" w:color="auto"/>
      </w:divBdr>
    </w:div>
    <w:div w:id="1696690801">
      <w:bodyDiv w:val="1"/>
      <w:marLeft w:val="0"/>
      <w:marRight w:val="0"/>
      <w:marTop w:val="0"/>
      <w:marBottom w:val="0"/>
      <w:divBdr>
        <w:top w:val="none" w:sz="0" w:space="0" w:color="auto"/>
        <w:left w:val="none" w:sz="0" w:space="0" w:color="auto"/>
        <w:bottom w:val="none" w:sz="0" w:space="0" w:color="auto"/>
        <w:right w:val="none" w:sz="0" w:space="0" w:color="auto"/>
      </w:divBdr>
    </w:div>
    <w:div w:id="1699162061">
      <w:bodyDiv w:val="1"/>
      <w:marLeft w:val="0"/>
      <w:marRight w:val="0"/>
      <w:marTop w:val="0"/>
      <w:marBottom w:val="0"/>
      <w:divBdr>
        <w:top w:val="none" w:sz="0" w:space="0" w:color="auto"/>
        <w:left w:val="none" w:sz="0" w:space="0" w:color="auto"/>
        <w:bottom w:val="none" w:sz="0" w:space="0" w:color="auto"/>
        <w:right w:val="none" w:sz="0" w:space="0" w:color="auto"/>
      </w:divBdr>
    </w:div>
    <w:div w:id="1700744322">
      <w:bodyDiv w:val="1"/>
      <w:marLeft w:val="0"/>
      <w:marRight w:val="0"/>
      <w:marTop w:val="0"/>
      <w:marBottom w:val="0"/>
      <w:divBdr>
        <w:top w:val="none" w:sz="0" w:space="0" w:color="auto"/>
        <w:left w:val="none" w:sz="0" w:space="0" w:color="auto"/>
        <w:bottom w:val="none" w:sz="0" w:space="0" w:color="auto"/>
        <w:right w:val="none" w:sz="0" w:space="0" w:color="auto"/>
      </w:divBdr>
    </w:div>
    <w:div w:id="1704017123">
      <w:bodyDiv w:val="1"/>
      <w:marLeft w:val="0"/>
      <w:marRight w:val="0"/>
      <w:marTop w:val="0"/>
      <w:marBottom w:val="0"/>
      <w:divBdr>
        <w:top w:val="none" w:sz="0" w:space="0" w:color="auto"/>
        <w:left w:val="none" w:sz="0" w:space="0" w:color="auto"/>
        <w:bottom w:val="none" w:sz="0" w:space="0" w:color="auto"/>
        <w:right w:val="none" w:sz="0" w:space="0" w:color="auto"/>
      </w:divBdr>
    </w:div>
    <w:div w:id="1705251054">
      <w:bodyDiv w:val="1"/>
      <w:marLeft w:val="0"/>
      <w:marRight w:val="0"/>
      <w:marTop w:val="0"/>
      <w:marBottom w:val="0"/>
      <w:divBdr>
        <w:top w:val="none" w:sz="0" w:space="0" w:color="auto"/>
        <w:left w:val="none" w:sz="0" w:space="0" w:color="auto"/>
        <w:bottom w:val="none" w:sz="0" w:space="0" w:color="auto"/>
        <w:right w:val="none" w:sz="0" w:space="0" w:color="auto"/>
      </w:divBdr>
    </w:div>
    <w:div w:id="1712536905">
      <w:bodyDiv w:val="1"/>
      <w:marLeft w:val="0"/>
      <w:marRight w:val="0"/>
      <w:marTop w:val="0"/>
      <w:marBottom w:val="0"/>
      <w:divBdr>
        <w:top w:val="none" w:sz="0" w:space="0" w:color="auto"/>
        <w:left w:val="none" w:sz="0" w:space="0" w:color="auto"/>
        <w:bottom w:val="none" w:sz="0" w:space="0" w:color="auto"/>
        <w:right w:val="none" w:sz="0" w:space="0" w:color="auto"/>
      </w:divBdr>
    </w:div>
    <w:div w:id="1719668824">
      <w:bodyDiv w:val="1"/>
      <w:marLeft w:val="0"/>
      <w:marRight w:val="0"/>
      <w:marTop w:val="0"/>
      <w:marBottom w:val="0"/>
      <w:divBdr>
        <w:top w:val="none" w:sz="0" w:space="0" w:color="auto"/>
        <w:left w:val="none" w:sz="0" w:space="0" w:color="auto"/>
        <w:bottom w:val="none" w:sz="0" w:space="0" w:color="auto"/>
        <w:right w:val="none" w:sz="0" w:space="0" w:color="auto"/>
      </w:divBdr>
    </w:div>
    <w:div w:id="1723483646">
      <w:bodyDiv w:val="1"/>
      <w:marLeft w:val="0"/>
      <w:marRight w:val="0"/>
      <w:marTop w:val="0"/>
      <w:marBottom w:val="0"/>
      <w:divBdr>
        <w:top w:val="none" w:sz="0" w:space="0" w:color="auto"/>
        <w:left w:val="none" w:sz="0" w:space="0" w:color="auto"/>
        <w:bottom w:val="none" w:sz="0" w:space="0" w:color="auto"/>
        <w:right w:val="none" w:sz="0" w:space="0" w:color="auto"/>
      </w:divBdr>
    </w:div>
    <w:div w:id="1725258086">
      <w:bodyDiv w:val="1"/>
      <w:marLeft w:val="0"/>
      <w:marRight w:val="0"/>
      <w:marTop w:val="0"/>
      <w:marBottom w:val="0"/>
      <w:divBdr>
        <w:top w:val="none" w:sz="0" w:space="0" w:color="auto"/>
        <w:left w:val="none" w:sz="0" w:space="0" w:color="auto"/>
        <w:bottom w:val="none" w:sz="0" w:space="0" w:color="auto"/>
        <w:right w:val="none" w:sz="0" w:space="0" w:color="auto"/>
      </w:divBdr>
    </w:div>
    <w:div w:id="1726634216">
      <w:bodyDiv w:val="1"/>
      <w:marLeft w:val="0"/>
      <w:marRight w:val="0"/>
      <w:marTop w:val="0"/>
      <w:marBottom w:val="0"/>
      <w:divBdr>
        <w:top w:val="none" w:sz="0" w:space="0" w:color="auto"/>
        <w:left w:val="none" w:sz="0" w:space="0" w:color="auto"/>
        <w:bottom w:val="none" w:sz="0" w:space="0" w:color="auto"/>
        <w:right w:val="none" w:sz="0" w:space="0" w:color="auto"/>
      </w:divBdr>
    </w:div>
    <w:div w:id="1727797951">
      <w:bodyDiv w:val="1"/>
      <w:marLeft w:val="0"/>
      <w:marRight w:val="0"/>
      <w:marTop w:val="0"/>
      <w:marBottom w:val="0"/>
      <w:divBdr>
        <w:top w:val="none" w:sz="0" w:space="0" w:color="auto"/>
        <w:left w:val="none" w:sz="0" w:space="0" w:color="auto"/>
        <w:bottom w:val="none" w:sz="0" w:space="0" w:color="auto"/>
        <w:right w:val="none" w:sz="0" w:space="0" w:color="auto"/>
      </w:divBdr>
    </w:div>
    <w:div w:id="1732774266">
      <w:bodyDiv w:val="1"/>
      <w:marLeft w:val="0"/>
      <w:marRight w:val="0"/>
      <w:marTop w:val="0"/>
      <w:marBottom w:val="0"/>
      <w:divBdr>
        <w:top w:val="none" w:sz="0" w:space="0" w:color="auto"/>
        <w:left w:val="none" w:sz="0" w:space="0" w:color="auto"/>
        <w:bottom w:val="none" w:sz="0" w:space="0" w:color="auto"/>
        <w:right w:val="none" w:sz="0" w:space="0" w:color="auto"/>
      </w:divBdr>
    </w:div>
    <w:div w:id="1733196246">
      <w:bodyDiv w:val="1"/>
      <w:marLeft w:val="0"/>
      <w:marRight w:val="0"/>
      <w:marTop w:val="0"/>
      <w:marBottom w:val="0"/>
      <w:divBdr>
        <w:top w:val="none" w:sz="0" w:space="0" w:color="auto"/>
        <w:left w:val="none" w:sz="0" w:space="0" w:color="auto"/>
        <w:bottom w:val="none" w:sz="0" w:space="0" w:color="auto"/>
        <w:right w:val="none" w:sz="0" w:space="0" w:color="auto"/>
      </w:divBdr>
    </w:div>
    <w:div w:id="1733577214">
      <w:bodyDiv w:val="1"/>
      <w:marLeft w:val="0"/>
      <w:marRight w:val="0"/>
      <w:marTop w:val="0"/>
      <w:marBottom w:val="0"/>
      <w:divBdr>
        <w:top w:val="none" w:sz="0" w:space="0" w:color="auto"/>
        <w:left w:val="none" w:sz="0" w:space="0" w:color="auto"/>
        <w:bottom w:val="none" w:sz="0" w:space="0" w:color="auto"/>
        <w:right w:val="none" w:sz="0" w:space="0" w:color="auto"/>
      </w:divBdr>
    </w:div>
    <w:div w:id="1734231742">
      <w:bodyDiv w:val="1"/>
      <w:marLeft w:val="0"/>
      <w:marRight w:val="0"/>
      <w:marTop w:val="0"/>
      <w:marBottom w:val="0"/>
      <w:divBdr>
        <w:top w:val="none" w:sz="0" w:space="0" w:color="auto"/>
        <w:left w:val="none" w:sz="0" w:space="0" w:color="auto"/>
        <w:bottom w:val="none" w:sz="0" w:space="0" w:color="auto"/>
        <w:right w:val="none" w:sz="0" w:space="0" w:color="auto"/>
      </w:divBdr>
    </w:div>
    <w:div w:id="1739934699">
      <w:bodyDiv w:val="1"/>
      <w:marLeft w:val="0"/>
      <w:marRight w:val="0"/>
      <w:marTop w:val="0"/>
      <w:marBottom w:val="0"/>
      <w:divBdr>
        <w:top w:val="none" w:sz="0" w:space="0" w:color="auto"/>
        <w:left w:val="none" w:sz="0" w:space="0" w:color="auto"/>
        <w:bottom w:val="none" w:sz="0" w:space="0" w:color="auto"/>
        <w:right w:val="none" w:sz="0" w:space="0" w:color="auto"/>
      </w:divBdr>
    </w:div>
    <w:div w:id="1743985455">
      <w:bodyDiv w:val="1"/>
      <w:marLeft w:val="0"/>
      <w:marRight w:val="0"/>
      <w:marTop w:val="0"/>
      <w:marBottom w:val="0"/>
      <w:divBdr>
        <w:top w:val="none" w:sz="0" w:space="0" w:color="auto"/>
        <w:left w:val="none" w:sz="0" w:space="0" w:color="auto"/>
        <w:bottom w:val="none" w:sz="0" w:space="0" w:color="auto"/>
        <w:right w:val="none" w:sz="0" w:space="0" w:color="auto"/>
      </w:divBdr>
    </w:div>
    <w:div w:id="1749956796">
      <w:bodyDiv w:val="1"/>
      <w:marLeft w:val="0"/>
      <w:marRight w:val="0"/>
      <w:marTop w:val="0"/>
      <w:marBottom w:val="0"/>
      <w:divBdr>
        <w:top w:val="none" w:sz="0" w:space="0" w:color="auto"/>
        <w:left w:val="none" w:sz="0" w:space="0" w:color="auto"/>
        <w:bottom w:val="none" w:sz="0" w:space="0" w:color="auto"/>
        <w:right w:val="none" w:sz="0" w:space="0" w:color="auto"/>
      </w:divBdr>
    </w:div>
    <w:div w:id="1751346795">
      <w:bodyDiv w:val="1"/>
      <w:marLeft w:val="0"/>
      <w:marRight w:val="0"/>
      <w:marTop w:val="0"/>
      <w:marBottom w:val="0"/>
      <w:divBdr>
        <w:top w:val="none" w:sz="0" w:space="0" w:color="auto"/>
        <w:left w:val="none" w:sz="0" w:space="0" w:color="auto"/>
        <w:bottom w:val="none" w:sz="0" w:space="0" w:color="auto"/>
        <w:right w:val="none" w:sz="0" w:space="0" w:color="auto"/>
      </w:divBdr>
    </w:div>
    <w:div w:id="1753041214">
      <w:bodyDiv w:val="1"/>
      <w:marLeft w:val="0"/>
      <w:marRight w:val="0"/>
      <w:marTop w:val="0"/>
      <w:marBottom w:val="0"/>
      <w:divBdr>
        <w:top w:val="none" w:sz="0" w:space="0" w:color="auto"/>
        <w:left w:val="none" w:sz="0" w:space="0" w:color="auto"/>
        <w:bottom w:val="none" w:sz="0" w:space="0" w:color="auto"/>
        <w:right w:val="none" w:sz="0" w:space="0" w:color="auto"/>
      </w:divBdr>
    </w:div>
    <w:div w:id="1753693728">
      <w:bodyDiv w:val="1"/>
      <w:marLeft w:val="0"/>
      <w:marRight w:val="0"/>
      <w:marTop w:val="0"/>
      <w:marBottom w:val="0"/>
      <w:divBdr>
        <w:top w:val="none" w:sz="0" w:space="0" w:color="auto"/>
        <w:left w:val="none" w:sz="0" w:space="0" w:color="auto"/>
        <w:bottom w:val="none" w:sz="0" w:space="0" w:color="auto"/>
        <w:right w:val="none" w:sz="0" w:space="0" w:color="auto"/>
      </w:divBdr>
    </w:div>
    <w:div w:id="1753962252">
      <w:bodyDiv w:val="1"/>
      <w:marLeft w:val="0"/>
      <w:marRight w:val="0"/>
      <w:marTop w:val="0"/>
      <w:marBottom w:val="0"/>
      <w:divBdr>
        <w:top w:val="none" w:sz="0" w:space="0" w:color="auto"/>
        <w:left w:val="none" w:sz="0" w:space="0" w:color="auto"/>
        <w:bottom w:val="none" w:sz="0" w:space="0" w:color="auto"/>
        <w:right w:val="none" w:sz="0" w:space="0" w:color="auto"/>
      </w:divBdr>
    </w:div>
    <w:div w:id="1756053782">
      <w:bodyDiv w:val="1"/>
      <w:marLeft w:val="0"/>
      <w:marRight w:val="0"/>
      <w:marTop w:val="0"/>
      <w:marBottom w:val="0"/>
      <w:divBdr>
        <w:top w:val="none" w:sz="0" w:space="0" w:color="auto"/>
        <w:left w:val="none" w:sz="0" w:space="0" w:color="auto"/>
        <w:bottom w:val="none" w:sz="0" w:space="0" w:color="auto"/>
        <w:right w:val="none" w:sz="0" w:space="0" w:color="auto"/>
      </w:divBdr>
    </w:div>
    <w:div w:id="1758478876">
      <w:bodyDiv w:val="1"/>
      <w:marLeft w:val="0"/>
      <w:marRight w:val="0"/>
      <w:marTop w:val="0"/>
      <w:marBottom w:val="0"/>
      <w:divBdr>
        <w:top w:val="none" w:sz="0" w:space="0" w:color="auto"/>
        <w:left w:val="none" w:sz="0" w:space="0" w:color="auto"/>
        <w:bottom w:val="none" w:sz="0" w:space="0" w:color="auto"/>
        <w:right w:val="none" w:sz="0" w:space="0" w:color="auto"/>
      </w:divBdr>
    </w:div>
    <w:div w:id="1771312334">
      <w:bodyDiv w:val="1"/>
      <w:marLeft w:val="0"/>
      <w:marRight w:val="0"/>
      <w:marTop w:val="0"/>
      <w:marBottom w:val="0"/>
      <w:divBdr>
        <w:top w:val="none" w:sz="0" w:space="0" w:color="auto"/>
        <w:left w:val="none" w:sz="0" w:space="0" w:color="auto"/>
        <w:bottom w:val="none" w:sz="0" w:space="0" w:color="auto"/>
        <w:right w:val="none" w:sz="0" w:space="0" w:color="auto"/>
      </w:divBdr>
    </w:div>
    <w:div w:id="1783650532">
      <w:bodyDiv w:val="1"/>
      <w:marLeft w:val="0"/>
      <w:marRight w:val="0"/>
      <w:marTop w:val="0"/>
      <w:marBottom w:val="0"/>
      <w:divBdr>
        <w:top w:val="none" w:sz="0" w:space="0" w:color="auto"/>
        <w:left w:val="none" w:sz="0" w:space="0" w:color="auto"/>
        <w:bottom w:val="none" w:sz="0" w:space="0" w:color="auto"/>
        <w:right w:val="none" w:sz="0" w:space="0" w:color="auto"/>
      </w:divBdr>
    </w:div>
    <w:div w:id="1784567986">
      <w:bodyDiv w:val="1"/>
      <w:marLeft w:val="0"/>
      <w:marRight w:val="0"/>
      <w:marTop w:val="0"/>
      <w:marBottom w:val="0"/>
      <w:divBdr>
        <w:top w:val="none" w:sz="0" w:space="0" w:color="auto"/>
        <w:left w:val="none" w:sz="0" w:space="0" w:color="auto"/>
        <w:bottom w:val="none" w:sz="0" w:space="0" w:color="auto"/>
        <w:right w:val="none" w:sz="0" w:space="0" w:color="auto"/>
      </w:divBdr>
    </w:div>
    <w:div w:id="1793868039">
      <w:bodyDiv w:val="1"/>
      <w:marLeft w:val="0"/>
      <w:marRight w:val="0"/>
      <w:marTop w:val="0"/>
      <w:marBottom w:val="0"/>
      <w:divBdr>
        <w:top w:val="none" w:sz="0" w:space="0" w:color="auto"/>
        <w:left w:val="none" w:sz="0" w:space="0" w:color="auto"/>
        <w:bottom w:val="none" w:sz="0" w:space="0" w:color="auto"/>
        <w:right w:val="none" w:sz="0" w:space="0" w:color="auto"/>
      </w:divBdr>
    </w:div>
    <w:div w:id="1796947157">
      <w:bodyDiv w:val="1"/>
      <w:marLeft w:val="0"/>
      <w:marRight w:val="0"/>
      <w:marTop w:val="0"/>
      <w:marBottom w:val="0"/>
      <w:divBdr>
        <w:top w:val="none" w:sz="0" w:space="0" w:color="auto"/>
        <w:left w:val="none" w:sz="0" w:space="0" w:color="auto"/>
        <w:bottom w:val="none" w:sz="0" w:space="0" w:color="auto"/>
        <w:right w:val="none" w:sz="0" w:space="0" w:color="auto"/>
      </w:divBdr>
    </w:div>
    <w:div w:id="1797747451">
      <w:bodyDiv w:val="1"/>
      <w:marLeft w:val="0"/>
      <w:marRight w:val="0"/>
      <w:marTop w:val="0"/>
      <w:marBottom w:val="0"/>
      <w:divBdr>
        <w:top w:val="none" w:sz="0" w:space="0" w:color="auto"/>
        <w:left w:val="none" w:sz="0" w:space="0" w:color="auto"/>
        <w:bottom w:val="none" w:sz="0" w:space="0" w:color="auto"/>
        <w:right w:val="none" w:sz="0" w:space="0" w:color="auto"/>
      </w:divBdr>
    </w:div>
    <w:div w:id="1797798929">
      <w:bodyDiv w:val="1"/>
      <w:marLeft w:val="0"/>
      <w:marRight w:val="0"/>
      <w:marTop w:val="0"/>
      <w:marBottom w:val="0"/>
      <w:divBdr>
        <w:top w:val="none" w:sz="0" w:space="0" w:color="auto"/>
        <w:left w:val="none" w:sz="0" w:space="0" w:color="auto"/>
        <w:bottom w:val="none" w:sz="0" w:space="0" w:color="auto"/>
        <w:right w:val="none" w:sz="0" w:space="0" w:color="auto"/>
      </w:divBdr>
    </w:div>
    <w:div w:id="1798139849">
      <w:bodyDiv w:val="1"/>
      <w:marLeft w:val="0"/>
      <w:marRight w:val="0"/>
      <w:marTop w:val="0"/>
      <w:marBottom w:val="0"/>
      <w:divBdr>
        <w:top w:val="none" w:sz="0" w:space="0" w:color="auto"/>
        <w:left w:val="none" w:sz="0" w:space="0" w:color="auto"/>
        <w:bottom w:val="none" w:sz="0" w:space="0" w:color="auto"/>
        <w:right w:val="none" w:sz="0" w:space="0" w:color="auto"/>
      </w:divBdr>
    </w:div>
    <w:div w:id="1801999533">
      <w:bodyDiv w:val="1"/>
      <w:marLeft w:val="0"/>
      <w:marRight w:val="0"/>
      <w:marTop w:val="0"/>
      <w:marBottom w:val="0"/>
      <w:divBdr>
        <w:top w:val="none" w:sz="0" w:space="0" w:color="auto"/>
        <w:left w:val="none" w:sz="0" w:space="0" w:color="auto"/>
        <w:bottom w:val="none" w:sz="0" w:space="0" w:color="auto"/>
        <w:right w:val="none" w:sz="0" w:space="0" w:color="auto"/>
      </w:divBdr>
    </w:div>
    <w:div w:id="1802655193">
      <w:bodyDiv w:val="1"/>
      <w:marLeft w:val="0"/>
      <w:marRight w:val="0"/>
      <w:marTop w:val="0"/>
      <w:marBottom w:val="0"/>
      <w:divBdr>
        <w:top w:val="none" w:sz="0" w:space="0" w:color="auto"/>
        <w:left w:val="none" w:sz="0" w:space="0" w:color="auto"/>
        <w:bottom w:val="none" w:sz="0" w:space="0" w:color="auto"/>
        <w:right w:val="none" w:sz="0" w:space="0" w:color="auto"/>
      </w:divBdr>
    </w:div>
    <w:div w:id="1808664771">
      <w:bodyDiv w:val="1"/>
      <w:marLeft w:val="0"/>
      <w:marRight w:val="0"/>
      <w:marTop w:val="0"/>
      <w:marBottom w:val="0"/>
      <w:divBdr>
        <w:top w:val="none" w:sz="0" w:space="0" w:color="auto"/>
        <w:left w:val="none" w:sz="0" w:space="0" w:color="auto"/>
        <w:bottom w:val="none" w:sz="0" w:space="0" w:color="auto"/>
        <w:right w:val="none" w:sz="0" w:space="0" w:color="auto"/>
      </w:divBdr>
    </w:div>
    <w:div w:id="1816752186">
      <w:bodyDiv w:val="1"/>
      <w:marLeft w:val="0"/>
      <w:marRight w:val="0"/>
      <w:marTop w:val="0"/>
      <w:marBottom w:val="0"/>
      <w:divBdr>
        <w:top w:val="none" w:sz="0" w:space="0" w:color="auto"/>
        <w:left w:val="none" w:sz="0" w:space="0" w:color="auto"/>
        <w:bottom w:val="none" w:sz="0" w:space="0" w:color="auto"/>
        <w:right w:val="none" w:sz="0" w:space="0" w:color="auto"/>
      </w:divBdr>
    </w:div>
    <w:div w:id="1819833186">
      <w:bodyDiv w:val="1"/>
      <w:marLeft w:val="0"/>
      <w:marRight w:val="0"/>
      <w:marTop w:val="0"/>
      <w:marBottom w:val="0"/>
      <w:divBdr>
        <w:top w:val="none" w:sz="0" w:space="0" w:color="auto"/>
        <w:left w:val="none" w:sz="0" w:space="0" w:color="auto"/>
        <w:bottom w:val="none" w:sz="0" w:space="0" w:color="auto"/>
        <w:right w:val="none" w:sz="0" w:space="0" w:color="auto"/>
      </w:divBdr>
    </w:div>
    <w:div w:id="1823230920">
      <w:bodyDiv w:val="1"/>
      <w:marLeft w:val="0"/>
      <w:marRight w:val="0"/>
      <w:marTop w:val="0"/>
      <w:marBottom w:val="0"/>
      <w:divBdr>
        <w:top w:val="none" w:sz="0" w:space="0" w:color="auto"/>
        <w:left w:val="none" w:sz="0" w:space="0" w:color="auto"/>
        <w:bottom w:val="none" w:sz="0" w:space="0" w:color="auto"/>
        <w:right w:val="none" w:sz="0" w:space="0" w:color="auto"/>
      </w:divBdr>
    </w:div>
    <w:div w:id="1832133839">
      <w:bodyDiv w:val="1"/>
      <w:marLeft w:val="0"/>
      <w:marRight w:val="0"/>
      <w:marTop w:val="0"/>
      <w:marBottom w:val="0"/>
      <w:divBdr>
        <w:top w:val="none" w:sz="0" w:space="0" w:color="auto"/>
        <w:left w:val="none" w:sz="0" w:space="0" w:color="auto"/>
        <w:bottom w:val="none" w:sz="0" w:space="0" w:color="auto"/>
        <w:right w:val="none" w:sz="0" w:space="0" w:color="auto"/>
      </w:divBdr>
    </w:div>
    <w:div w:id="1832326899">
      <w:bodyDiv w:val="1"/>
      <w:marLeft w:val="0"/>
      <w:marRight w:val="0"/>
      <w:marTop w:val="0"/>
      <w:marBottom w:val="0"/>
      <w:divBdr>
        <w:top w:val="none" w:sz="0" w:space="0" w:color="auto"/>
        <w:left w:val="none" w:sz="0" w:space="0" w:color="auto"/>
        <w:bottom w:val="none" w:sz="0" w:space="0" w:color="auto"/>
        <w:right w:val="none" w:sz="0" w:space="0" w:color="auto"/>
      </w:divBdr>
    </w:div>
    <w:div w:id="1838106124">
      <w:bodyDiv w:val="1"/>
      <w:marLeft w:val="0"/>
      <w:marRight w:val="0"/>
      <w:marTop w:val="0"/>
      <w:marBottom w:val="0"/>
      <w:divBdr>
        <w:top w:val="none" w:sz="0" w:space="0" w:color="auto"/>
        <w:left w:val="none" w:sz="0" w:space="0" w:color="auto"/>
        <w:bottom w:val="none" w:sz="0" w:space="0" w:color="auto"/>
        <w:right w:val="none" w:sz="0" w:space="0" w:color="auto"/>
      </w:divBdr>
    </w:div>
    <w:div w:id="1860388237">
      <w:bodyDiv w:val="1"/>
      <w:marLeft w:val="0"/>
      <w:marRight w:val="0"/>
      <w:marTop w:val="0"/>
      <w:marBottom w:val="0"/>
      <w:divBdr>
        <w:top w:val="none" w:sz="0" w:space="0" w:color="auto"/>
        <w:left w:val="none" w:sz="0" w:space="0" w:color="auto"/>
        <w:bottom w:val="none" w:sz="0" w:space="0" w:color="auto"/>
        <w:right w:val="none" w:sz="0" w:space="0" w:color="auto"/>
      </w:divBdr>
    </w:div>
    <w:div w:id="1866599068">
      <w:bodyDiv w:val="1"/>
      <w:marLeft w:val="0"/>
      <w:marRight w:val="0"/>
      <w:marTop w:val="0"/>
      <w:marBottom w:val="0"/>
      <w:divBdr>
        <w:top w:val="none" w:sz="0" w:space="0" w:color="auto"/>
        <w:left w:val="none" w:sz="0" w:space="0" w:color="auto"/>
        <w:bottom w:val="none" w:sz="0" w:space="0" w:color="auto"/>
        <w:right w:val="none" w:sz="0" w:space="0" w:color="auto"/>
      </w:divBdr>
    </w:div>
    <w:div w:id="1872302346">
      <w:bodyDiv w:val="1"/>
      <w:marLeft w:val="0"/>
      <w:marRight w:val="0"/>
      <w:marTop w:val="0"/>
      <w:marBottom w:val="0"/>
      <w:divBdr>
        <w:top w:val="none" w:sz="0" w:space="0" w:color="auto"/>
        <w:left w:val="none" w:sz="0" w:space="0" w:color="auto"/>
        <w:bottom w:val="none" w:sz="0" w:space="0" w:color="auto"/>
        <w:right w:val="none" w:sz="0" w:space="0" w:color="auto"/>
      </w:divBdr>
    </w:div>
    <w:div w:id="1872835542">
      <w:bodyDiv w:val="1"/>
      <w:marLeft w:val="0"/>
      <w:marRight w:val="0"/>
      <w:marTop w:val="0"/>
      <w:marBottom w:val="0"/>
      <w:divBdr>
        <w:top w:val="none" w:sz="0" w:space="0" w:color="auto"/>
        <w:left w:val="none" w:sz="0" w:space="0" w:color="auto"/>
        <w:bottom w:val="none" w:sz="0" w:space="0" w:color="auto"/>
        <w:right w:val="none" w:sz="0" w:space="0" w:color="auto"/>
      </w:divBdr>
    </w:div>
    <w:div w:id="1877430845">
      <w:bodyDiv w:val="1"/>
      <w:marLeft w:val="0"/>
      <w:marRight w:val="0"/>
      <w:marTop w:val="0"/>
      <w:marBottom w:val="0"/>
      <w:divBdr>
        <w:top w:val="none" w:sz="0" w:space="0" w:color="auto"/>
        <w:left w:val="none" w:sz="0" w:space="0" w:color="auto"/>
        <w:bottom w:val="none" w:sz="0" w:space="0" w:color="auto"/>
        <w:right w:val="none" w:sz="0" w:space="0" w:color="auto"/>
      </w:divBdr>
    </w:div>
    <w:div w:id="1886718384">
      <w:bodyDiv w:val="1"/>
      <w:marLeft w:val="0"/>
      <w:marRight w:val="0"/>
      <w:marTop w:val="0"/>
      <w:marBottom w:val="0"/>
      <w:divBdr>
        <w:top w:val="none" w:sz="0" w:space="0" w:color="auto"/>
        <w:left w:val="none" w:sz="0" w:space="0" w:color="auto"/>
        <w:bottom w:val="none" w:sz="0" w:space="0" w:color="auto"/>
        <w:right w:val="none" w:sz="0" w:space="0" w:color="auto"/>
      </w:divBdr>
    </w:div>
    <w:div w:id="1889797707">
      <w:bodyDiv w:val="1"/>
      <w:marLeft w:val="0"/>
      <w:marRight w:val="0"/>
      <w:marTop w:val="0"/>
      <w:marBottom w:val="0"/>
      <w:divBdr>
        <w:top w:val="none" w:sz="0" w:space="0" w:color="auto"/>
        <w:left w:val="none" w:sz="0" w:space="0" w:color="auto"/>
        <w:bottom w:val="none" w:sz="0" w:space="0" w:color="auto"/>
        <w:right w:val="none" w:sz="0" w:space="0" w:color="auto"/>
      </w:divBdr>
    </w:div>
    <w:div w:id="1891190774">
      <w:bodyDiv w:val="1"/>
      <w:marLeft w:val="0"/>
      <w:marRight w:val="0"/>
      <w:marTop w:val="0"/>
      <w:marBottom w:val="0"/>
      <w:divBdr>
        <w:top w:val="none" w:sz="0" w:space="0" w:color="auto"/>
        <w:left w:val="none" w:sz="0" w:space="0" w:color="auto"/>
        <w:bottom w:val="none" w:sz="0" w:space="0" w:color="auto"/>
        <w:right w:val="none" w:sz="0" w:space="0" w:color="auto"/>
      </w:divBdr>
    </w:div>
    <w:div w:id="1891723468">
      <w:bodyDiv w:val="1"/>
      <w:marLeft w:val="0"/>
      <w:marRight w:val="0"/>
      <w:marTop w:val="0"/>
      <w:marBottom w:val="0"/>
      <w:divBdr>
        <w:top w:val="none" w:sz="0" w:space="0" w:color="auto"/>
        <w:left w:val="none" w:sz="0" w:space="0" w:color="auto"/>
        <w:bottom w:val="none" w:sz="0" w:space="0" w:color="auto"/>
        <w:right w:val="none" w:sz="0" w:space="0" w:color="auto"/>
      </w:divBdr>
    </w:div>
    <w:div w:id="1896549299">
      <w:bodyDiv w:val="1"/>
      <w:marLeft w:val="0"/>
      <w:marRight w:val="0"/>
      <w:marTop w:val="0"/>
      <w:marBottom w:val="0"/>
      <w:divBdr>
        <w:top w:val="none" w:sz="0" w:space="0" w:color="auto"/>
        <w:left w:val="none" w:sz="0" w:space="0" w:color="auto"/>
        <w:bottom w:val="none" w:sz="0" w:space="0" w:color="auto"/>
        <w:right w:val="none" w:sz="0" w:space="0" w:color="auto"/>
      </w:divBdr>
    </w:div>
    <w:div w:id="1908415157">
      <w:bodyDiv w:val="1"/>
      <w:marLeft w:val="0"/>
      <w:marRight w:val="0"/>
      <w:marTop w:val="0"/>
      <w:marBottom w:val="0"/>
      <w:divBdr>
        <w:top w:val="none" w:sz="0" w:space="0" w:color="auto"/>
        <w:left w:val="none" w:sz="0" w:space="0" w:color="auto"/>
        <w:bottom w:val="none" w:sz="0" w:space="0" w:color="auto"/>
        <w:right w:val="none" w:sz="0" w:space="0" w:color="auto"/>
      </w:divBdr>
    </w:div>
    <w:div w:id="1909263532">
      <w:bodyDiv w:val="1"/>
      <w:marLeft w:val="0"/>
      <w:marRight w:val="0"/>
      <w:marTop w:val="0"/>
      <w:marBottom w:val="0"/>
      <w:divBdr>
        <w:top w:val="none" w:sz="0" w:space="0" w:color="auto"/>
        <w:left w:val="none" w:sz="0" w:space="0" w:color="auto"/>
        <w:bottom w:val="none" w:sz="0" w:space="0" w:color="auto"/>
        <w:right w:val="none" w:sz="0" w:space="0" w:color="auto"/>
      </w:divBdr>
    </w:div>
    <w:div w:id="1911959565">
      <w:bodyDiv w:val="1"/>
      <w:marLeft w:val="0"/>
      <w:marRight w:val="0"/>
      <w:marTop w:val="0"/>
      <w:marBottom w:val="0"/>
      <w:divBdr>
        <w:top w:val="none" w:sz="0" w:space="0" w:color="auto"/>
        <w:left w:val="none" w:sz="0" w:space="0" w:color="auto"/>
        <w:bottom w:val="none" w:sz="0" w:space="0" w:color="auto"/>
        <w:right w:val="none" w:sz="0" w:space="0" w:color="auto"/>
      </w:divBdr>
    </w:div>
    <w:div w:id="1923950424">
      <w:bodyDiv w:val="1"/>
      <w:marLeft w:val="0"/>
      <w:marRight w:val="0"/>
      <w:marTop w:val="0"/>
      <w:marBottom w:val="0"/>
      <w:divBdr>
        <w:top w:val="none" w:sz="0" w:space="0" w:color="auto"/>
        <w:left w:val="none" w:sz="0" w:space="0" w:color="auto"/>
        <w:bottom w:val="none" w:sz="0" w:space="0" w:color="auto"/>
        <w:right w:val="none" w:sz="0" w:space="0" w:color="auto"/>
      </w:divBdr>
    </w:div>
    <w:div w:id="1925454643">
      <w:bodyDiv w:val="1"/>
      <w:marLeft w:val="0"/>
      <w:marRight w:val="0"/>
      <w:marTop w:val="0"/>
      <w:marBottom w:val="0"/>
      <w:divBdr>
        <w:top w:val="none" w:sz="0" w:space="0" w:color="auto"/>
        <w:left w:val="none" w:sz="0" w:space="0" w:color="auto"/>
        <w:bottom w:val="none" w:sz="0" w:space="0" w:color="auto"/>
        <w:right w:val="none" w:sz="0" w:space="0" w:color="auto"/>
      </w:divBdr>
    </w:div>
    <w:div w:id="1926301392">
      <w:bodyDiv w:val="1"/>
      <w:marLeft w:val="0"/>
      <w:marRight w:val="0"/>
      <w:marTop w:val="0"/>
      <w:marBottom w:val="0"/>
      <w:divBdr>
        <w:top w:val="none" w:sz="0" w:space="0" w:color="auto"/>
        <w:left w:val="none" w:sz="0" w:space="0" w:color="auto"/>
        <w:bottom w:val="none" w:sz="0" w:space="0" w:color="auto"/>
        <w:right w:val="none" w:sz="0" w:space="0" w:color="auto"/>
      </w:divBdr>
    </w:div>
    <w:div w:id="1928493335">
      <w:bodyDiv w:val="1"/>
      <w:marLeft w:val="0"/>
      <w:marRight w:val="0"/>
      <w:marTop w:val="0"/>
      <w:marBottom w:val="0"/>
      <w:divBdr>
        <w:top w:val="none" w:sz="0" w:space="0" w:color="auto"/>
        <w:left w:val="none" w:sz="0" w:space="0" w:color="auto"/>
        <w:bottom w:val="none" w:sz="0" w:space="0" w:color="auto"/>
        <w:right w:val="none" w:sz="0" w:space="0" w:color="auto"/>
      </w:divBdr>
    </w:div>
    <w:div w:id="1934045345">
      <w:bodyDiv w:val="1"/>
      <w:marLeft w:val="0"/>
      <w:marRight w:val="0"/>
      <w:marTop w:val="0"/>
      <w:marBottom w:val="0"/>
      <w:divBdr>
        <w:top w:val="none" w:sz="0" w:space="0" w:color="auto"/>
        <w:left w:val="none" w:sz="0" w:space="0" w:color="auto"/>
        <w:bottom w:val="none" w:sz="0" w:space="0" w:color="auto"/>
        <w:right w:val="none" w:sz="0" w:space="0" w:color="auto"/>
      </w:divBdr>
    </w:div>
    <w:div w:id="1937592277">
      <w:bodyDiv w:val="1"/>
      <w:marLeft w:val="0"/>
      <w:marRight w:val="0"/>
      <w:marTop w:val="0"/>
      <w:marBottom w:val="0"/>
      <w:divBdr>
        <w:top w:val="none" w:sz="0" w:space="0" w:color="auto"/>
        <w:left w:val="none" w:sz="0" w:space="0" w:color="auto"/>
        <w:bottom w:val="none" w:sz="0" w:space="0" w:color="auto"/>
        <w:right w:val="none" w:sz="0" w:space="0" w:color="auto"/>
      </w:divBdr>
    </w:div>
    <w:div w:id="1943419562">
      <w:bodyDiv w:val="1"/>
      <w:marLeft w:val="0"/>
      <w:marRight w:val="0"/>
      <w:marTop w:val="0"/>
      <w:marBottom w:val="0"/>
      <w:divBdr>
        <w:top w:val="none" w:sz="0" w:space="0" w:color="auto"/>
        <w:left w:val="none" w:sz="0" w:space="0" w:color="auto"/>
        <w:bottom w:val="none" w:sz="0" w:space="0" w:color="auto"/>
        <w:right w:val="none" w:sz="0" w:space="0" w:color="auto"/>
      </w:divBdr>
    </w:div>
    <w:div w:id="1946646203">
      <w:bodyDiv w:val="1"/>
      <w:marLeft w:val="0"/>
      <w:marRight w:val="0"/>
      <w:marTop w:val="0"/>
      <w:marBottom w:val="0"/>
      <w:divBdr>
        <w:top w:val="none" w:sz="0" w:space="0" w:color="auto"/>
        <w:left w:val="none" w:sz="0" w:space="0" w:color="auto"/>
        <w:bottom w:val="none" w:sz="0" w:space="0" w:color="auto"/>
        <w:right w:val="none" w:sz="0" w:space="0" w:color="auto"/>
      </w:divBdr>
    </w:div>
    <w:div w:id="1950695715">
      <w:bodyDiv w:val="1"/>
      <w:marLeft w:val="0"/>
      <w:marRight w:val="0"/>
      <w:marTop w:val="0"/>
      <w:marBottom w:val="0"/>
      <w:divBdr>
        <w:top w:val="none" w:sz="0" w:space="0" w:color="auto"/>
        <w:left w:val="none" w:sz="0" w:space="0" w:color="auto"/>
        <w:bottom w:val="none" w:sz="0" w:space="0" w:color="auto"/>
        <w:right w:val="none" w:sz="0" w:space="0" w:color="auto"/>
      </w:divBdr>
    </w:div>
    <w:div w:id="1950745147">
      <w:bodyDiv w:val="1"/>
      <w:marLeft w:val="0"/>
      <w:marRight w:val="0"/>
      <w:marTop w:val="0"/>
      <w:marBottom w:val="0"/>
      <w:divBdr>
        <w:top w:val="none" w:sz="0" w:space="0" w:color="auto"/>
        <w:left w:val="none" w:sz="0" w:space="0" w:color="auto"/>
        <w:bottom w:val="none" w:sz="0" w:space="0" w:color="auto"/>
        <w:right w:val="none" w:sz="0" w:space="0" w:color="auto"/>
      </w:divBdr>
    </w:div>
    <w:div w:id="1952973432">
      <w:bodyDiv w:val="1"/>
      <w:marLeft w:val="0"/>
      <w:marRight w:val="0"/>
      <w:marTop w:val="0"/>
      <w:marBottom w:val="0"/>
      <w:divBdr>
        <w:top w:val="none" w:sz="0" w:space="0" w:color="auto"/>
        <w:left w:val="none" w:sz="0" w:space="0" w:color="auto"/>
        <w:bottom w:val="none" w:sz="0" w:space="0" w:color="auto"/>
        <w:right w:val="none" w:sz="0" w:space="0" w:color="auto"/>
      </w:divBdr>
    </w:div>
    <w:div w:id="1956675542">
      <w:bodyDiv w:val="1"/>
      <w:marLeft w:val="0"/>
      <w:marRight w:val="0"/>
      <w:marTop w:val="0"/>
      <w:marBottom w:val="0"/>
      <w:divBdr>
        <w:top w:val="none" w:sz="0" w:space="0" w:color="auto"/>
        <w:left w:val="none" w:sz="0" w:space="0" w:color="auto"/>
        <w:bottom w:val="none" w:sz="0" w:space="0" w:color="auto"/>
        <w:right w:val="none" w:sz="0" w:space="0" w:color="auto"/>
      </w:divBdr>
    </w:div>
    <w:div w:id="1958947168">
      <w:bodyDiv w:val="1"/>
      <w:marLeft w:val="0"/>
      <w:marRight w:val="0"/>
      <w:marTop w:val="0"/>
      <w:marBottom w:val="0"/>
      <w:divBdr>
        <w:top w:val="none" w:sz="0" w:space="0" w:color="auto"/>
        <w:left w:val="none" w:sz="0" w:space="0" w:color="auto"/>
        <w:bottom w:val="none" w:sz="0" w:space="0" w:color="auto"/>
        <w:right w:val="none" w:sz="0" w:space="0" w:color="auto"/>
      </w:divBdr>
    </w:div>
    <w:div w:id="1959292908">
      <w:bodyDiv w:val="1"/>
      <w:marLeft w:val="0"/>
      <w:marRight w:val="0"/>
      <w:marTop w:val="0"/>
      <w:marBottom w:val="0"/>
      <w:divBdr>
        <w:top w:val="none" w:sz="0" w:space="0" w:color="auto"/>
        <w:left w:val="none" w:sz="0" w:space="0" w:color="auto"/>
        <w:bottom w:val="none" w:sz="0" w:space="0" w:color="auto"/>
        <w:right w:val="none" w:sz="0" w:space="0" w:color="auto"/>
      </w:divBdr>
    </w:div>
    <w:div w:id="1960722511">
      <w:bodyDiv w:val="1"/>
      <w:marLeft w:val="0"/>
      <w:marRight w:val="0"/>
      <w:marTop w:val="0"/>
      <w:marBottom w:val="0"/>
      <w:divBdr>
        <w:top w:val="none" w:sz="0" w:space="0" w:color="auto"/>
        <w:left w:val="none" w:sz="0" w:space="0" w:color="auto"/>
        <w:bottom w:val="none" w:sz="0" w:space="0" w:color="auto"/>
        <w:right w:val="none" w:sz="0" w:space="0" w:color="auto"/>
      </w:divBdr>
    </w:div>
    <w:div w:id="1961763966">
      <w:bodyDiv w:val="1"/>
      <w:marLeft w:val="0"/>
      <w:marRight w:val="0"/>
      <w:marTop w:val="0"/>
      <w:marBottom w:val="0"/>
      <w:divBdr>
        <w:top w:val="none" w:sz="0" w:space="0" w:color="auto"/>
        <w:left w:val="none" w:sz="0" w:space="0" w:color="auto"/>
        <w:bottom w:val="none" w:sz="0" w:space="0" w:color="auto"/>
        <w:right w:val="none" w:sz="0" w:space="0" w:color="auto"/>
      </w:divBdr>
    </w:div>
    <w:div w:id="1971128718">
      <w:bodyDiv w:val="1"/>
      <w:marLeft w:val="0"/>
      <w:marRight w:val="0"/>
      <w:marTop w:val="0"/>
      <w:marBottom w:val="0"/>
      <w:divBdr>
        <w:top w:val="none" w:sz="0" w:space="0" w:color="auto"/>
        <w:left w:val="none" w:sz="0" w:space="0" w:color="auto"/>
        <w:bottom w:val="none" w:sz="0" w:space="0" w:color="auto"/>
        <w:right w:val="none" w:sz="0" w:space="0" w:color="auto"/>
      </w:divBdr>
    </w:div>
    <w:div w:id="1971813143">
      <w:bodyDiv w:val="1"/>
      <w:marLeft w:val="0"/>
      <w:marRight w:val="0"/>
      <w:marTop w:val="0"/>
      <w:marBottom w:val="0"/>
      <w:divBdr>
        <w:top w:val="none" w:sz="0" w:space="0" w:color="auto"/>
        <w:left w:val="none" w:sz="0" w:space="0" w:color="auto"/>
        <w:bottom w:val="none" w:sz="0" w:space="0" w:color="auto"/>
        <w:right w:val="none" w:sz="0" w:space="0" w:color="auto"/>
      </w:divBdr>
    </w:div>
    <w:div w:id="1972326169">
      <w:bodyDiv w:val="1"/>
      <w:marLeft w:val="0"/>
      <w:marRight w:val="0"/>
      <w:marTop w:val="0"/>
      <w:marBottom w:val="0"/>
      <w:divBdr>
        <w:top w:val="none" w:sz="0" w:space="0" w:color="auto"/>
        <w:left w:val="none" w:sz="0" w:space="0" w:color="auto"/>
        <w:bottom w:val="none" w:sz="0" w:space="0" w:color="auto"/>
        <w:right w:val="none" w:sz="0" w:space="0" w:color="auto"/>
      </w:divBdr>
    </w:div>
    <w:div w:id="1979219171">
      <w:bodyDiv w:val="1"/>
      <w:marLeft w:val="0"/>
      <w:marRight w:val="0"/>
      <w:marTop w:val="0"/>
      <w:marBottom w:val="0"/>
      <w:divBdr>
        <w:top w:val="none" w:sz="0" w:space="0" w:color="auto"/>
        <w:left w:val="none" w:sz="0" w:space="0" w:color="auto"/>
        <w:bottom w:val="none" w:sz="0" w:space="0" w:color="auto"/>
        <w:right w:val="none" w:sz="0" w:space="0" w:color="auto"/>
      </w:divBdr>
    </w:div>
    <w:div w:id="1996453299">
      <w:bodyDiv w:val="1"/>
      <w:marLeft w:val="0"/>
      <w:marRight w:val="0"/>
      <w:marTop w:val="0"/>
      <w:marBottom w:val="0"/>
      <w:divBdr>
        <w:top w:val="none" w:sz="0" w:space="0" w:color="auto"/>
        <w:left w:val="none" w:sz="0" w:space="0" w:color="auto"/>
        <w:bottom w:val="none" w:sz="0" w:space="0" w:color="auto"/>
        <w:right w:val="none" w:sz="0" w:space="0" w:color="auto"/>
      </w:divBdr>
    </w:div>
    <w:div w:id="1999575056">
      <w:bodyDiv w:val="1"/>
      <w:marLeft w:val="0"/>
      <w:marRight w:val="0"/>
      <w:marTop w:val="0"/>
      <w:marBottom w:val="0"/>
      <w:divBdr>
        <w:top w:val="none" w:sz="0" w:space="0" w:color="auto"/>
        <w:left w:val="none" w:sz="0" w:space="0" w:color="auto"/>
        <w:bottom w:val="none" w:sz="0" w:space="0" w:color="auto"/>
        <w:right w:val="none" w:sz="0" w:space="0" w:color="auto"/>
      </w:divBdr>
    </w:div>
    <w:div w:id="2012247623">
      <w:bodyDiv w:val="1"/>
      <w:marLeft w:val="0"/>
      <w:marRight w:val="0"/>
      <w:marTop w:val="0"/>
      <w:marBottom w:val="0"/>
      <w:divBdr>
        <w:top w:val="none" w:sz="0" w:space="0" w:color="auto"/>
        <w:left w:val="none" w:sz="0" w:space="0" w:color="auto"/>
        <w:bottom w:val="none" w:sz="0" w:space="0" w:color="auto"/>
        <w:right w:val="none" w:sz="0" w:space="0" w:color="auto"/>
      </w:divBdr>
    </w:div>
    <w:div w:id="2012953025">
      <w:bodyDiv w:val="1"/>
      <w:marLeft w:val="0"/>
      <w:marRight w:val="0"/>
      <w:marTop w:val="0"/>
      <w:marBottom w:val="0"/>
      <w:divBdr>
        <w:top w:val="none" w:sz="0" w:space="0" w:color="auto"/>
        <w:left w:val="none" w:sz="0" w:space="0" w:color="auto"/>
        <w:bottom w:val="none" w:sz="0" w:space="0" w:color="auto"/>
        <w:right w:val="none" w:sz="0" w:space="0" w:color="auto"/>
      </w:divBdr>
    </w:div>
    <w:div w:id="2023697649">
      <w:bodyDiv w:val="1"/>
      <w:marLeft w:val="0"/>
      <w:marRight w:val="0"/>
      <w:marTop w:val="0"/>
      <w:marBottom w:val="0"/>
      <w:divBdr>
        <w:top w:val="none" w:sz="0" w:space="0" w:color="auto"/>
        <w:left w:val="none" w:sz="0" w:space="0" w:color="auto"/>
        <w:bottom w:val="none" w:sz="0" w:space="0" w:color="auto"/>
        <w:right w:val="none" w:sz="0" w:space="0" w:color="auto"/>
      </w:divBdr>
    </w:div>
    <w:div w:id="2023892763">
      <w:bodyDiv w:val="1"/>
      <w:marLeft w:val="0"/>
      <w:marRight w:val="0"/>
      <w:marTop w:val="0"/>
      <w:marBottom w:val="0"/>
      <w:divBdr>
        <w:top w:val="none" w:sz="0" w:space="0" w:color="auto"/>
        <w:left w:val="none" w:sz="0" w:space="0" w:color="auto"/>
        <w:bottom w:val="none" w:sz="0" w:space="0" w:color="auto"/>
        <w:right w:val="none" w:sz="0" w:space="0" w:color="auto"/>
      </w:divBdr>
    </w:div>
    <w:div w:id="2026051863">
      <w:bodyDiv w:val="1"/>
      <w:marLeft w:val="0"/>
      <w:marRight w:val="0"/>
      <w:marTop w:val="0"/>
      <w:marBottom w:val="0"/>
      <w:divBdr>
        <w:top w:val="none" w:sz="0" w:space="0" w:color="auto"/>
        <w:left w:val="none" w:sz="0" w:space="0" w:color="auto"/>
        <w:bottom w:val="none" w:sz="0" w:space="0" w:color="auto"/>
        <w:right w:val="none" w:sz="0" w:space="0" w:color="auto"/>
      </w:divBdr>
    </w:div>
    <w:div w:id="2030131938">
      <w:bodyDiv w:val="1"/>
      <w:marLeft w:val="0"/>
      <w:marRight w:val="0"/>
      <w:marTop w:val="0"/>
      <w:marBottom w:val="0"/>
      <w:divBdr>
        <w:top w:val="none" w:sz="0" w:space="0" w:color="auto"/>
        <w:left w:val="none" w:sz="0" w:space="0" w:color="auto"/>
        <w:bottom w:val="none" w:sz="0" w:space="0" w:color="auto"/>
        <w:right w:val="none" w:sz="0" w:space="0" w:color="auto"/>
      </w:divBdr>
    </w:div>
    <w:div w:id="2032489245">
      <w:bodyDiv w:val="1"/>
      <w:marLeft w:val="0"/>
      <w:marRight w:val="0"/>
      <w:marTop w:val="0"/>
      <w:marBottom w:val="0"/>
      <w:divBdr>
        <w:top w:val="none" w:sz="0" w:space="0" w:color="auto"/>
        <w:left w:val="none" w:sz="0" w:space="0" w:color="auto"/>
        <w:bottom w:val="none" w:sz="0" w:space="0" w:color="auto"/>
        <w:right w:val="none" w:sz="0" w:space="0" w:color="auto"/>
      </w:divBdr>
    </w:div>
    <w:div w:id="2036618477">
      <w:bodyDiv w:val="1"/>
      <w:marLeft w:val="0"/>
      <w:marRight w:val="0"/>
      <w:marTop w:val="0"/>
      <w:marBottom w:val="0"/>
      <w:divBdr>
        <w:top w:val="none" w:sz="0" w:space="0" w:color="auto"/>
        <w:left w:val="none" w:sz="0" w:space="0" w:color="auto"/>
        <w:bottom w:val="none" w:sz="0" w:space="0" w:color="auto"/>
        <w:right w:val="none" w:sz="0" w:space="0" w:color="auto"/>
      </w:divBdr>
    </w:div>
    <w:div w:id="2038459841">
      <w:bodyDiv w:val="1"/>
      <w:marLeft w:val="0"/>
      <w:marRight w:val="0"/>
      <w:marTop w:val="0"/>
      <w:marBottom w:val="0"/>
      <w:divBdr>
        <w:top w:val="none" w:sz="0" w:space="0" w:color="auto"/>
        <w:left w:val="none" w:sz="0" w:space="0" w:color="auto"/>
        <w:bottom w:val="none" w:sz="0" w:space="0" w:color="auto"/>
        <w:right w:val="none" w:sz="0" w:space="0" w:color="auto"/>
      </w:divBdr>
    </w:div>
    <w:div w:id="2039156543">
      <w:bodyDiv w:val="1"/>
      <w:marLeft w:val="0"/>
      <w:marRight w:val="0"/>
      <w:marTop w:val="0"/>
      <w:marBottom w:val="0"/>
      <w:divBdr>
        <w:top w:val="none" w:sz="0" w:space="0" w:color="auto"/>
        <w:left w:val="none" w:sz="0" w:space="0" w:color="auto"/>
        <w:bottom w:val="none" w:sz="0" w:space="0" w:color="auto"/>
        <w:right w:val="none" w:sz="0" w:space="0" w:color="auto"/>
      </w:divBdr>
    </w:div>
    <w:div w:id="2049914443">
      <w:bodyDiv w:val="1"/>
      <w:marLeft w:val="0"/>
      <w:marRight w:val="0"/>
      <w:marTop w:val="0"/>
      <w:marBottom w:val="0"/>
      <w:divBdr>
        <w:top w:val="none" w:sz="0" w:space="0" w:color="auto"/>
        <w:left w:val="none" w:sz="0" w:space="0" w:color="auto"/>
        <w:bottom w:val="none" w:sz="0" w:space="0" w:color="auto"/>
        <w:right w:val="none" w:sz="0" w:space="0" w:color="auto"/>
      </w:divBdr>
    </w:div>
    <w:div w:id="2056932198">
      <w:bodyDiv w:val="1"/>
      <w:marLeft w:val="0"/>
      <w:marRight w:val="0"/>
      <w:marTop w:val="0"/>
      <w:marBottom w:val="0"/>
      <w:divBdr>
        <w:top w:val="none" w:sz="0" w:space="0" w:color="auto"/>
        <w:left w:val="none" w:sz="0" w:space="0" w:color="auto"/>
        <w:bottom w:val="none" w:sz="0" w:space="0" w:color="auto"/>
        <w:right w:val="none" w:sz="0" w:space="0" w:color="auto"/>
      </w:divBdr>
    </w:div>
    <w:div w:id="2057384923">
      <w:bodyDiv w:val="1"/>
      <w:marLeft w:val="0"/>
      <w:marRight w:val="0"/>
      <w:marTop w:val="0"/>
      <w:marBottom w:val="0"/>
      <w:divBdr>
        <w:top w:val="none" w:sz="0" w:space="0" w:color="auto"/>
        <w:left w:val="none" w:sz="0" w:space="0" w:color="auto"/>
        <w:bottom w:val="none" w:sz="0" w:space="0" w:color="auto"/>
        <w:right w:val="none" w:sz="0" w:space="0" w:color="auto"/>
      </w:divBdr>
    </w:div>
    <w:div w:id="2063363276">
      <w:bodyDiv w:val="1"/>
      <w:marLeft w:val="0"/>
      <w:marRight w:val="0"/>
      <w:marTop w:val="0"/>
      <w:marBottom w:val="0"/>
      <w:divBdr>
        <w:top w:val="none" w:sz="0" w:space="0" w:color="auto"/>
        <w:left w:val="none" w:sz="0" w:space="0" w:color="auto"/>
        <w:bottom w:val="none" w:sz="0" w:space="0" w:color="auto"/>
        <w:right w:val="none" w:sz="0" w:space="0" w:color="auto"/>
      </w:divBdr>
    </w:div>
    <w:div w:id="2068454887">
      <w:bodyDiv w:val="1"/>
      <w:marLeft w:val="0"/>
      <w:marRight w:val="0"/>
      <w:marTop w:val="0"/>
      <w:marBottom w:val="0"/>
      <w:divBdr>
        <w:top w:val="none" w:sz="0" w:space="0" w:color="auto"/>
        <w:left w:val="none" w:sz="0" w:space="0" w:color="auto"/>
        <w:bottom w:val="none" w:sz="0" w:space="0" w:color="auto"/>
        <w:right w:val="none" w:sz="0" w:space="0" w:color="auto"/>
      </w:divBdr>
    </w:div>
    <w:div w:id="2072532425">
      <w:bodyDiv w:val="1"/>
      <w:marLeft w:val="0"/>
      <w:marRight w:val="0"/>
      <w:marTop w:val="0"/>
      <w:marBottom w:val="0"/>
      <w:divBdr>
        <w:top w:val="none" w:sz="0" w:space="0" w:color="auto"/>
        <w:left w:val="none" w:sz="0" w:space="0" w:color="auto"/>
        <w:bottom w:val="none" w:sz="0" w:space="0" w:color="auto"/>
        <w:right w:val="none" w:sz="0" w:space="0" w:color="auto"/>
      </w:divBdr>
    </w:div>
    <w:div w:id="2084989136">
      <w:bodyDiv w:val="1"/>
      <w:marLeft w:val="0"/>
      <w:marRight w:val="0"/>
      <w:marTop w:val="0"/>
      <w:marBottom w:val="0"/>
      <w:divBdr>
        <w:top w:val="none" w:sz="0" w:space="0" w:color="auto"/>
        <w:left w:val="none" w:sz="0" w:space="0" w:color="auto"/>
        <w:bottom w:val="none" w:sz="0" w:space="0" w:color="auto"/>
        <w:right w:val="none" w:sz="0" w:space="0" w:color="auto"/>
      </w:divBdr>
    </w:div>
    <w:div w:id="2088528143">
      <w:bodyDiv w:val="1"/>
      <w:marLeft w:val="0"/>
      <w:marRight w:val="0"/>
      <w:marTop w:val="0"/>
      <w:marBottom w:val="0"/>
      <w:divBdr>
        <w:top w:val="none" w:sz="0" w:space="0" w:color="auto"/>
        <w:left w:val="none" w:sz="0" w:space="0" w:color="auto"/>
        <w:bottom w:val="none" w:sz="0" w:space="0" w:color="auto"/>
        <w:right w:val="none" w:sz="0" w:space="0" w:color="auto"/>
      </w:divBdr>
    </w:div>
    <w:div w:id="2088845637">
      <w:bodyDiv w:val="1"/>
      <w:marLeft w:val="0"/>
      <w:marRight w:val="0"/>
      <w:marTop w:val="0"/>
      <w:marBottom w:val="0"/>
      <w:divBdr>
        <w:top w:val="none" w:sz="0" w:space="0" w:color="auto"/>
        <w:left w:val="none" w:sz="0" w:space="0" w:color="auto"/>
        <w:bottom w:val="none" w:sz="0" w:space="0" w:color="auto"/>
        <w:right w:val="none" w:sz="0" w:space="0" w:color="auto"/>
      </w:divBdr>
    </w:div>
    <w:div w:id="2104954694">
      <w:bodyDiv w:val="1"/>
      <w:marLeft w:val="0"/>
      <w:marRight w:val="0"/>
      <w:marTop w:val="0"/>
      <w:marBottom w:val="0"/>
      <w:divBdr>
        <w:top w:val="none" w:sz="0" w:space="0" w:color="auto"/>
        <w:left w:val="none" w:sz="0" w:space="0" w:color="auto"/>
        <w:bottom w:val="none" w:sz="0" w:space="0" w:color="auto"/>
        <w:right w:val="none" w:sz="0" w:space="0" w:color="auto"/>
      </w:divBdr>
    </w:div>
    <w:div w:id="2107189774">
      <w:bodyDiv w:val="1"/>
      <w:marLeft w:val="0"/>
      <w:marRight w:val="0"/>
      <w:marTop w:val="0"/>
      <w:marBottom w:val="0"/>
      <w:divBdr>
        <w:top w:val="none" w:sz="0" w:space="0" w:color="auto"/>
        <w:left w:val="none" w:sz="0" w:space="0" w:color="auto"/>
        <w:bottom w:val="none" w:sz="0" w:space="0" w:color="auto"/>
        <w:right w:val="none" w:sz="0" w:space="0" w:color="auto"/>
      </w:divBdr>
    </w:div>
    <w:div w:id="2117094002">
      <w:bodyDiv w:val="1"/>
      <w:marLeft w:val="0"/>
      <w:marRight w:val="0"/>
      <w:marTop w:val="0"/>
      <w:marBottom w:val="0"/>
      <w:divBdr>
        <w:top w:val="none" w:sz="0" w:space="0" w:color="auto"/>
        <w:left w:val="none" w:sz="0" w:space="0" w:color="auto"/>
        <w:bottom w:val="none" w:sz="0" w:space="0" w:color="auto"/>
        <w:right w:val="none" w:sz="0" w:space="0" w:color="auto"/>
      </w:divBdr>
    </w:div>
    <w:div w:id="2123767805">
      <w:bodyDiv w:val="1"/>
      <w:marLeft w:val="0"/>
      <w:marRight w:val="0"/>
      <w:marTop w:val="0"/>
      <w:marBottom w:val="0"/>
      <w:divBdr>
        <w:top w:val="none" w:sz="0" w:space="0" w:color="auto"/>
        <w:left w:val="none" w:sz="0" w:space="0" w:color="auto"/>
        <w:bottom w:val="none" w:sz="0" w:space="0" w:color="auto"/>
        <w:right w:val="none" w:sz="0" w:space="0" w:color="auto"/>
      </w:divBdr>
    </w:div>
    <w:div w:id="2139839086">
      <w:bodyDiv w:val="1"/>
      <w:marLeft w:val="0"/>
      <w:marRight w:val="0"/>
      <w:marTop w:val="0"/>
      <w:marBottom w:val="0"/>
      <w:divBdr>
        <w:top w:val="none" w:sz="0" w:space="0" w:color="auto"/>
        <w:left w:val="none" w:sz="0" w:space="0" w:color="auto"/>
        <w:bottom w:val="none" w:sz="0" w:space="0" w:color="auto"/>
        <w:right w:val="none" w:sz="0" w:space="0" w:color="auto"/>
      </w:divBdr>
    </w:div>
    <w:div w:id="2147236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gif"/><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cid:171a1412f72e51712661" TargetMode="External"/><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Lle00</b:Tag>
    <b:SourceType>Book</b:SourceType>
    <b:Guid>{F2EC941B-5876-4332-A834-62704A7AFD98}</b:Guid>
    <b:Title>Steels: Metallurgy and Applications</b:Title>
    <b:City>Oxford</b:City>
    <b:Publisher>Butterworth Heinemann</b:Publisher>
    <b:Year>2000</b:Year>
    <b:Edition>3rd</b:Edition>
    <b:Author>
      <b:Author>
        <b:NameList>
          <b:Person>
            <b:Last>Llewellyn</b:Last>
            <b:Middle>T</b:Middle>
            <b:First>D</b:First>
          </b:Person>
          <b:Person>
            <b:Last>Hudd</b:Last>
            <b:Middle>C</b:Middle>
            <b:First>R</b:First>
          </b:Person>
        </b:NameList>
      </b:Author>
    </b:Author>
    <b:RefOrder>18</b:RefOrder>
  </b:Source>
  <b:Source>
    <b:Tag>Dav03</b:Tag>
    <b:SourceType>Book</b:SourceType>
    <b:Guid>{850E9D08-D2BB-4583-9277-8AEEA2045918}</b:Guid>
    <b:Title>Metals Handbook; Desk Edition</b:Title>
    <b:Year>2003</b:Year>
    <b:Publisher>ASM International</b:Publisher>
    <b:Author>
      <b:Editor>
        <b:NameList>
          <b:Person>
            <b:Last>Davis</b:Last>
            <b:First>J</b:First>
            <b:Middle>R</b:Middle>
          </b:Person>
        </b:NameList>
      </b:Editor>
    </b:Author>
    <b:StateProvince>Ohio</b:StateProvince>
    <b:Edition>2nd</b:Edition>
    <b:RefOrder>1</b:RefOrder>
  </b:Source>
  <b:Source>
    <b:Tag>Ree73</b:Tag>
    <b:SourceType>Book</b:SourceType>
    <b:Guid>{6C3F18D6-F959-40D1-95C8-1BC9F3674221}</b:Guid>
    <b:Title>Physical Metallurgy Principles</b:Title>
    <b:Year>1973</b:Year>
    <b:City>London</b:City>
    <b:Publisher>Van Nostrand Reinhold</b:Publisher>
    <b:Edition>2nd</b:Edition>
    <b:Author>
      <b:Author>
        <b:NameList>
          <b:Person>
            <b:Last>Reed-Hill</b:Last>
            <b:Middle>E</b:Middle>
            <b:First>R</b:First>
          </b:Person>
        </b:NameList>
      </b:Author>
    </b:Author>
    <b:RefOrder>19</b:RefOrder>
  </b:Source>
  <b:Source>
    <b:Tag>Wil14</b:Tag>
    <b:SourceType>Book</b:SourceType>
    <b:Guid>{C12663E3-687D-4EC0-B9CD-84F93BAFEB6D}</b:Guid>
    <b:Author>
      <b:Author>
        <b:NameList>
          <b:Person>
            <b:Last>Callister JR</b:Last>
            <b:First>William</b:First>
            <b:Middle>D</b:Middle>
          </b:Person>
          <b:Person>
            <b:Last>Rethwisch</b:Last>
            <b:First>David</b:First>
            <b:Middle>G.</b:Middle>
          </b:Person>
        </b:NameList>
      </b:Author>
    </b:Author>
    <b:Title>Material Science and Engineering</b:Title>
    <b:Year>2014</b:Year>
    <b:Publisher>Wiley</b:Publisher>
    <b:Edition>9</b:Edition>
    <b:RefOrder>2</b:RefOrder>
  </b:Source>
  <b:Source>
    <b:Tag>Mic13</b:Tag>
    <b:SourceType>BookSection</b:SourceType>
    <b:Guid>{3E5E06C8-80D7-442B-BC08-3C0019B75945}</b:Guid>
    <b:Title>Chapter 4 - Phase Diagrams 2 </b:Title>
    <b:Year>2013</b:Year>
    <b:BookTitle>Engineering Materials 2 (Fourth Edition)</b:BookTitle>
    <b:Pages>63-87</b:Pages>
    <b:Publisher>Elsevier </b:Publisher>
    <b:Author>
      <b:Author>
        <b:NameList>
          <b:Person>
            <b:Last>Ashby</b:Last>
            <b:First>Michael</b:First>
            <b:Middle>F.</b:Middle>
          </b:Person>
          <b:Person>
            <b:Last>Jones</b:Last>
            <b:First>David</b:First>
            <b:Middle>R.H.</b:Middle>
          </b:Person>
        </b:NameList>
      </b:Author>
    </b:Author>
    <b:RefOrder>5</b:RefOrder>
  </b:Source>
  <b:Source>
    <b:Tag>NSa19</b:Tag>
    <b:SourceType>BookSection</b:SourceType>
    <b:Guid>{F31208D4-5F50-41D0-9E99-DCC0242F5374}</b:Guid>
    <b:Author>
      <b:Author>
        <b:Corporate>Mohammad, Jawaid; Mohamed, Thariq; Naheed, Saba</b:Corporate>
      </b:Author>
    </b:Author>
    <b:Title>An Overview of Mechanical And Physical Testing of composite Materials</b:Title>
    <b:BookTitle>Mechanical and Physical Testi ng of Biocomposites, Fibre-Reinforced Composites and Hybrid Composites</b:BookTitle>
    <b:Year>2019</b:Year>
    <b:Pages>1-12</b:Pages>
    <b:Publisher>Woodhead</b:Publisher>
    <b:RefOrder>12</b:RefOrder>
  </b:Source>
  <b:Source>
    <b:Tag>tat18</b:Tag>
    <b:SourceType>InternetSite</b:SourceType>
    <b:Guid>{E1E63720-9C27-430E-9A53-F8C88ABFEBA7}</b:Guid>
    <b:Title>Tata Steel Strip Products and Services Catalogue</b:Title>
    <b:Year>2018</b:Year>
    <b:Author>
      <b:Author>
        <b:NameList>
          <b:Person>
            <b:Last>TataSteel</b:Last>
          </b:Person>
        </b:NameList>
      </b:Author>
    </b:Author>
    <b:YearAccessed>2020</b:YearAccessed>
    <b:MonthAccessed>04</b:MonthAccessed>
    <b:DayAccessed>16</b:DayAccessed>
    <b:URL>https://www.tatasteeleurope.com/static_files/Downloads/General%20Industry%20Strip/Strip%20Products/English/Tata%20Steel%20strip%20product%20range%20catalogue%202018.pdf</b:URL>
    <b:RefOrder>13</b:RefOrder>
  </b:Source>
  <b:Source>
    <b:Tag>Tat18</b:Tag>
    <b:SourceType>Misc</b:SourceType>
    <b:Guid>{729B2667-0F6F-48CE-982E-4DA2ACE94D5B}</b:Guid>
    <b:Author>
      <b:Author>
        <b:Corporate>Tata Steel</b:Corporate>
      </b:Author>
    </b:Author>
    <b:Title>Cast Analysis</b:Title>
    <b:Year>2018</b:Year>
    <b:City>Port Talbot</b:City>
    <b:Publisher>Tata Steel</b:Publisher>
    <b:RefOrder>15</b:RefOrder>
  </b:Source>
  <b:Source>
    <b:Tag>Law53</b:Tag>
    <b:SourceType>Book</b:SourceType>
    <b:Guid>{032E483C-5EF3-451C-9516-FB7E6ABF47A3}</b:Guid>
    <b:Title>Physical Chemistry of Metals</b:Title>
    <b:Year>1953</b:Year>
    <b:City>New York</b:City>
    <b:Publisher>McGraw-Hill Kogakusha</b:Publisher>
    <b:Author>
      <b:Author>
        <b:Corporate>Lawrence S. Darken, Robert W. Gurry</b:Corporate>
      </b:Author>
    </b:Author>
    <b:RefOrder>3</b:RefOrder>
  </b:Source>
  <b:Source>
    <b:Tag>Pat20</b:Tag>
    <b:SourceType>InternetSite</b:SourceType>
    <b:Guid>{C94E28FF-2339-4AE7-905B-988A5186CB21}</b:Guid>
    <b:Title>Effect of Adding Carbon to Steel </b:Title>
    <b:Author>
      <b:Author>
        <b:NameList>
          <b:Person>
            <b:Last>Jankowski</b:Last>
            <b:First>Patricia</b:First>
          </b:Person>
        </b:NameList>
      </b:Author>
    </b:Author>
    <b:YearAccessed>2020</b:YearAccessed>
    <b:MonthAccessed>04</b:MonthAccessed>
    <b:DayAccessed>21</b:DayAccessed>
    <b:URL>https://study.com/academy/lesson/effect-of-adding-carbon-to-steel.html</b:URL>
    <b:RefOrder>20</b:RefOrder>
  </b:Source>
  <b:Source>
    <b:Tag>Joh18</b:Tag>
    <b:SourceType>InternetSite</b:SourceType>
    <b:Guid>{D23211A3-FAF0-46AC-A806-6CB1181C9E72}</b:Guid>
    <b:Title>Materials In Todays World </b:Title>
    <b:Year>2018</b:Year>
    <b:Author>
      <b:Author>
        <b:NameList>
          <b:Person>
            <b:Last>Dutton</b:Last>
            <b:First>John</b:First>
            <b:Middle>A.</b:Middle>
          </b:Person>
        </b:NameList>
      </b:Author>
    </b:Author>
    <b:YearAccessed>2020</b:YearAccessed>
    <b:MonthAccessed>04</b:MonthAccessed>
    <b:DayAccessed>23</b:DayAccessed>
    <b:URL>https://www.e-education.psu.edu/matse81/node/2133</b:URL>
    <b:RefOrder>4</b:RefOrder>
  </b:Source>
  <b:Source>
    <b:Tag>Adr121</b:Tag>
    <b:SourceType>BookSection</b:SourceType>
    <b:Guid>{F40EB14F-FFBC-4EF9-BD12-A1AD3DC550D3}</b:Guid>
    <b:Title>Strengthening of Metal Alloys</b:Title>
    <b:Year>2012</b:Year>
    <b:Author>
      <b:Author>
        <b:NameList>
          <b:Person>
            <b:Last>Mouritz</b:Last>
            <b:First>Adrian</b:First>
            <b:Middle>P.</b:Middle>
          </b:Person>
        </b:NameList>
      </b:Author>
    </b:Author>
    <b:BookTitle>Introductio to Aerospace Materials </b:BookTitle>
    <b:Pages>57-90</b:Pages>
    <b:Publisher>Woodhead Publishing </b:Publisher>
    <b:RefOrder>6</b:RefOrder>
  </b:Source>
  <b:Source>
    <b:Tag>Eri20</b:Tag>
    <b:SourceType>InternetSite</b:SourceType>
    <b:Guid>{49064ED0-04BB-4CE7-B89B-78E40E272E4E}</b:Guid>
    <b:Title>Blacksmith tools</b:Title>
    <b:Author>
      <b:Author>
        <b:NameList>
          <b:Person>
            <b:Last>Robinson</b:Last>
            <b:First>Eric</b:First>
          </b:Person>
        </b:NameList>
      </b:Author>
    </b:Author>
    <b:YearAccessed>2020</b:YearAccessed>
    <b:MonthAccessed>04</b:MonthAccessed>
    <b:DayAccessed>23</b:DayAccessed>
    <b:URL>https://www.azom.com/work/pAkmxBcSVBfns037Q0LN_files/image004.gif</b:URL>
    <b:RefOrder>10</b:RefOrder>
  </b:Source>
  <b:Source>
    <b:Tag>DrD13</b:Tag>
    <b:SourceType>DocumentFromInternetSite</b:SourceType>
    <b:Guid>{73A10D68-D71A-4065-94AF-83CDDB0A0D96}</b:Guid>
    <b:Title>Microstructure and Properties of Materials </b:Title>
    <b:Year>2013</b:Year>
    <b:YearAccessed>2020</b:YearAccessed>
    <b:MonthAccessed>04</b:MonthAccessed>
    <b:DayAccessed>23</b:DayAccessed>
    <b:URL>http://core.materials.ac.uk/repository/icl/104phases-notes-1314-c.pdf</b:URL>
    <b:Author>
      <b:Author>
        <b:NameList>
          <b:Person>
            <b:Last>Dye</b:Last>
            <b:First>Dr</b:First>
            <b:Middle>David</b:Middle>
          </b:Person>
        </b:NameList>
      </b:Author>
    </b:Author>
    <b:RefOrder>11</b:RefOrder>
  </b:Source>
  <b:Source>
    <b:Tag>Pus78</b:Tag>
    <b:SourceType>Report</b:SourceType>
    <b:Guid>{5F044F21-65AB-4326-B197-D47B514C44DB}</b:Guid>
    <b:Title>Strain Age Embrittlement in Reinforcing Steels</b:Title>
    <b:Year>1978</b:Year>
    <b:City>Christchurch</b:City>
    <b:Publisher>University of Canterbury</b:Publisher>
    <b:Author>
      <b:Author>
        <b:NameList>
          <b:Person>
            <b:Last>Pussegoda</b:Last>
            <b:Middle>N</b:Middle>
            <b:First>L</b:First>
          </b:Person>
        </b:NameList>
      </b:Author>
    </b:Author>
    <b:RefOrder>14</b:RefOrder>
  </b:Source>
  <b:Source>
    <b:Tag>Jit17</b:Tag>
    <b:SourceType>BookSection</b:SourceType>
    <b:Guid>{0432559D-0D2E-425F-8F0C-47B4047DFF02}</b:Guid>
    <b:Author>
      <b:Author>
        <b:NameList>
          <b:Person>
            <b:Last>Jitendra Pratap Singh</b:Last>
            <b:First>Swadesh</b:First>
            <b:Middle>Verma</b:Middle>
          </b:Person>
        </b:NameList>
      </b:Author>
    </b:Author>
    <b:Title>Raw Materials for Terry Fabrics </b:Title>
    <b:BookTitle>Woven Terry Fabrics - Manufacturing and Quality Management </b:BookTitle>
    <b:Year>2017</b:Year>
    <b:Pages>19-28</b:Pages>
    <b:Publisher>Woodhead Publishing</b:Publisher>
    <b:RefOrder>8</b:RefOrder>
  </b:Source>
  <b:Source>
    <b:Tag>DJB09</b:Tag>
    <b:SourceType>BookSection</b:SourceType>
    <b:Guid>{06669DD8-B228-4189-966B-8ADB5CC6A5A4}</b:Guid>
    <b:Author>
      <b:Author>
        <b:Corporate>Bacon, D.J; Osetsky, Y.N; D.Rodney</b:Corporate>
      </b:Author>
    </b:Author>
    <b:Title>Chapter 88 Dislocation-Obstacle Interactions at the Atomic Level</b:Title>
    <b:BookTitle>Dislocations in Solids</b:BookTitle>
    <b:Year>2009</b:Year>
    <b:Pages>1-90</b:Pages>
    <b:Publisher>Elsevier</b:Publisher>
    <b:RefOrder>7</b:RefOrder>
  </b:Source>
  <b:Source>
    <b:Tag>CGa14</b:Tag>
    <b:SourceType>BookSection</b:SourceType>
    <b:Guid>{16F84461-5BE3-413B-B54A-FED93CAB73DF}</b:Guid>
    <b:Author>
      <b:Author>
        <b:Corporate>C. Garcia-Mateo; F.G Caballero</b:Corporate>
      </b:Author>
    </b:Author>
    <b:Title>Advanced High Strength Bainitic Steels</b:Title>
    <b:BookTitle>Comprehensive Materials Processing</b:BookTitle>
    <b:Year>2014</b:Year>
    <b:Pages>165-190</b:Pages>
    <b:Publisher>Elsevier</b:Publisher>
    <b:RefOrder>17</b:RefOrder>
  </b:Source>
  <b:Source>
    <b:Tag>Jal14</b:Tag>
    <b:SourceType>InternetSite</b:SourceType>
    <b:Guid>{15A09C52-123B-483D-A514-B5ECD849FCB6}</b:Guid>
    <b:Title>Strss stain curve Explanation </b:Title>
    <b:Year>2014</b:Year>
    <b:Author>
      <b:Author>
        <b:NameList>
          <b:Person>
            <b:Last>Afsar</b:Last>
            <b:First>Jalal</b:First>
          </b:Person>
        </b:NameList>
      </b:Author>
    </b:Author>
    <b:YearAccessed>2020</b:YearAccessed>
    <b:MonthAccessed>04</b:MonthAccessed>
    <b:DayAccessed>27</b:DayAccessed>
    <b:URL>https://www.engineeringintro.com/mechanics-of-structures/stress-strain-curve-explanation/</b:URL>
    <b:RefOrder>9</b:RefOrder>
  </b:Source>
  <b:Source>
    <b:Tag>Sun11</b:Tag>
    <b:SourceType>Book</b:SourceType>
    <b:Guid>{06D71FBD-538D-4524-A1B7-6AF48183A60F}</b:Guid>
    <b:Title>Nanostructured Metals and Alloys </b:Title>
    <b:Year>2011</b:Year>
    <b:Author>
      <b:Author>
        <b:NameList>
          <b:Person>
            <b:Last>Whang</b:Last>
            <b:First>Sung.H</b:First>
          </b:Person>
        </b:NameList>
      </b:Author>
    </b:Author>
    <b:Publisher>Woodhead Publishing </b:Publisher>
    <b:RefOrder>16</b:RefOrder>
  </b:Source>
</b:Sources>
</file>

<file path=customXml/itemProps1.xml><?xml version="1.0" encoding="utf-8"?>
<ds:datastoreItem xmlns:ds="http://schemas.openxmlformats.org/officeDocument/2006/customXml" ds:itemID="{5C458E52-BB10-4C2A-9CBE-9E89CC53C5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CB2F3AD</Template>
  <TotalTime>0</TotalTime>
  <Pages>12</Pages>
  <Words>3381</Words>
  <Characters>19274</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Peart, Courteney</dc:creator>
  <cp:keywords/>
  <dc:description/>
  <cp:lastModifiedBy>Peart, Courteney</cp:lastModifiedBy>
  <cp:revision>4</cp:revision>
  <dcterms:created xsi:type="dcterms:W3CDTF">2020-04-29T17:12:00Z</dcterms:created>
  <dcterms:modified xsi:type="dcterms:W3CDTF">2020-04-29T17:52:00Z</dcterms:modified>
</cp:coreProperties>
</file>