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7C3C9CEA" w:rsidR="00E611D9" w:rsidRPr="00130445" w:rsidRDefault="002229F0" w:rsidP="00130445">
      <w:pPr>
        <w:pStyle w:val="AssignBody"/>
        <w:rPr>
          <w:rFonts w:cs="Arial"/>
        </w:rPr>
      </w:pPr>
      <w:r w:rsidRPr="00130445">
        <w:rPr>
          <w:rFonts w:cs="Arial"/>
        </w:rP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rsidRPr="00130445" w14:paraId="4072E411" w14:textId="77777777" w:rsidTr="00E11A1B">
        <w:tc>
          <w:tcPr>
            <w:tcW w:w="1838" w:type="dxa"/>
          </w:tcPr>
          <w:p w14:paraId="3BDD7132" w14:textId="77777777" w:rsidR="002229F0" w:rsidRPr="00130445" w:rsidRDefault="002229F0" w:rsidP="00130445">
            <w:pPr>
              <w:pStyle w:val="AssignBody"/>
              <w:rPr>
                <w:rFonts w:cs="Arial"/>
              </w:rPr>
            </w:pPr>
            <w:proofErr w:type="spellStart"/>
            <w:r w:rsidRPr="00130445">
              <w:rPr>
                <w:rFonts w:cs="Arial"/>
              </w:rPr>
              <w:t>T</w:t>
            </w:r>
            <w:bookmarkStart w:id="0" w:name="cysill"/>
            <w:bookmarkEnd w:id="0"/>
            <w:r w:rsidRPr="00130445">
              <w:rPr>
                <w:rFonts w:cs="Arial"/>
              </w:rPr>
              <w:t>arged</w:t>
            </w:r>
            <w:proofErr w:type="spellEnd"/>
            <w:r w:rsidRPr="00130445">
              <w:rPr>
                <w:rFonts w:cs="Arial"/>
              </w:rPr>
              <w:t>/Target 1</w:t>
            </w:r>
          </w:p>
        </w:tc>
        <w:tc>
          <w:tcPr>
            <w:tcW w:w="7178" w:type="dxa"/>
          </w:tcPr>
          <w:p w14:paraId="394C5558" w14:textId="7184146E" w:rsidR="002229F0" w:rsidRPr="00130445" w:rsidRDefault="00FC52D2" w:rsidP="00130445">
            <w:pPr>
              <w:shd w:val="clear" w:color="auto" w:fill="FFFFFF"/>
              <w:spacing w:line="360" w:lineRule="auto"/>
              <w:rPr>
                <w:rFonts w:ascii="Arial" w:hAnsi="Arial" w:cs="Arial"/>
                <w:color w:val="283041"/>
                <w:sz w:val="22"/>
                <w:szCs w:val="22"/>
              </w:rPr>
            </w:pPr>
            <w:r w:rsidRPr="00130445">
              <w:rPr>
                <w:rFonts w:ascii="Arial" w:hAnsi="Arial" w:cs="Arial"/>
                <w:color w:val="283041"/>
                <w:sz w:val="22"/>
                <w:szCs w:val="22"/>
              </w:rPr>
              <w:t xml:space="preserve">Re-look at </w:t>
            </w:r>
            <w:proofErr w:type="spellStart"/>
            <w:r w:rsidRPr="00130445">
              <w:rPr>
                <w:rFonts w:ascii="Arial" w:hAnsi="Arial" w:cs="Arial"/>
                <w:color w:val="283041"/>
                <w:sz w:val="22"/>
                <w:szCs w:val="22"/>
              </w:rPr>
              <w:t>Havard</w:t>
            </w:r>
            <w:proofErr w:type="spellEnd"/>
            <w:r w:rsidRPr="00130445">
              <w:rPr>
                <w:rFonts w:ascii="Arial" w:hAnsi="Arial" w:cs="Arial"/>
                <w:color w:val="283041"/>
                <w:sz w:val="22"/>
                <w:szCs w:val="22"/>
              </w:rPr>
              <w:t xml:space="preserve"> referencing guidelines to ensure you can apply them accurately and consistently in your next assignment</w:t>
            </w:r>
          </w:p>
        </w:tc>
      </w:tr>
      <w:tr w:rsidR="002229F0" w:rsidRPr="00130445" w14:paraId="73A65764" w14:textId="77777777" w:rsidTr="00E11A1B">
        <w:tc>
          <w:tcPr>
            <w:tcW w:w="1838" w:type="dxa"/>
          </w:tcPr>
          <w:p w14:paraId="12A42483" w14:textId="77777777" w:rsidR="002229F0" w:rsidRPr="00130445" w:rsidRDefault="002229F0" w:rsidP="00130445">
            <w:pPr>
              <w:pStyle w:val="AssignBody"/>
              <w:rPr>
                <w:rFonts w:cs="Arial"/>
              </w:rPr>
            </w:pPr>
            <w:proofErr w:type="spellStart"/>
            <w:r w:rsidRPr="00130445">
              <w:rPr>
                <w:rFonts w:cs="Arial"/>
              </w:rPr>
              <w:t>Targed</w:t>
            </w:r>
            <w:proofErr w:type="spellEnd"/>
            <w:r w:rsidRPr="00130445">
              <w:rPr>
                <w:rFonts w:cs="Arial"/>
              </w:rPr>
              <w:t>/Target 2</w:t>
            </w:r>
          </w:p>
        </w:tc>
        <w:tc>
          <w:tcPr>
            <w:tcW w:w="7178" w:type="dxa"/>
          </w:tcPr>
          <w:p w14:paraId="3E19823E" w14:textId="6D44A3F8" w:rsidR="002229F0" w:rsidRPr="00130445" w:rsidRDefault="00FC52D2" w:rsidP="00130445">
            <w:pPr>
              <w:shd w:val="clear" w:color="auto" w:fill="FFFFFF"/>
              <w:spacing w:line="360" w:lineRule="auto"/>
              <w:rPr>
                <w:rFonts w:ascii="Arial" w:hAnsi="Arial" w:cs="Arial"/>
                <w:color w:val="283041"/>
                <w:sz w:val="22"/>
                <w:szCs w:val="22"/>
              </w:rPr>
            </w:pPr>
            <w:r w:rsidRPr="00130445">
              <w:rPr>
                <w:rFonts w:ascii="Arial" w:hAnsi="Arial" w:cs="Arial"/>
                <w:color w:val="283041"/>
                <w:sz w:val="22"/>
                <w:szCs w:val="22"/>
              </w:rPr>
              <w:t>Try to use a contemporary range of professional and academic texts</w:t>
            </w:r>
          </w:p>
        </w:tc>
      </w:tr>
      <w:tr w:rsidR="002229F0" w:rsidRPr="00130445" w14:paraId="0216786F" w14:textId="77777777" w:rsidTr="00E11A1B">
        <w:tc>
          <w:tcPr>
            <w:tcW w:w="1838" w:type="dxa"/>
          </w:tcPr>
          <w:p w14:paraId="4F73937C" w14:textId="77777777" w:rsidR="002229F0" w:rsidRPr="00130445" w:rsidRDefault="002229F0" w:rsidP="00130445">
            <w:pPr>
              <w:pStyle w:val="AssignBody"/>
              <w:rPr>
                <w:rFonts w:cs="Arial"/>
              </w:rPr>
            </w:pPr>
            <w:proofErr w:type="spellStart"/>
            <w:r w:rsidRPr="00130445">
              <w:rPr>
                <w:rFonts w:cs="Arial"/>
              </w:rPr>
              <w:t>Targed</w:t>
            </w:r>
            <w:proofErr w:type="spellEnd"/>
            <w:r w:rsidRPr="00130445">
              <w:rPr>
                <w:rFonts w:cs="Arial"/>
              </w:rPr>
              <w:t>/Target 3</w:t>
            </w:r>
          </w:p>
        </w:tc>
        <w:tc>
          <w:tcPr>
            <w:tcW w:w="7178" w:type="dxa"/>
          </w:tcPr>
          <w:p w14:paraId="1FEDD524" w14:textId="5CF9F519" w:rsidR="002229F0" w:rsidRPr="00130445" w:rsidRDefault="00FC52D2" w:rsidP="00130445">
            <w:pPr>
              <w:shd w:val="clear" w:color="auto" w:fill="FFFFFF"/>
              <w:spacing w:line="360" w:lineRule="auto"/>
              <w:rPr>
                <w:rFonts w:ascii="Arial" w:hAnsi="Arial" w:cs="Arial"/>
                <w:color w:val="283041"/>
                <w:sz w:val="22"/>
                <w:szCs w:val="22"/>
              </w:rPr>
            </w:pPr>
            <w:r w:rsidRPr="00130445">
              <w:rPr>
                <w:rFonts w:ascii="Arial" w:hAnsi="Arial" w:cs="Arial"/>
                <w:color w:val="283041"/>
                <w:sz w:val="22"/>
                <w:szCs w:val="22"/>
              </w:rPr>
              <w:t>Continue to develop criticality within your writing</w:t>
            </w:r>
          </w:p>
        </w:tc>
      </w:tr>
    </w:tbl>
    <w:p w14:paraId="5B96FE6F" w14:textId="09D315F4" w:rsidR="00A335E4" w:rsidRPr="00130445" w:rsidRDefault="00A335E4" w:rsidP="00130445">
      <w:pPr>
        <w:pStyle w:val="AssignBody"/>
        <w:rPr>
          <w:rFonts w:cs="Arial"/>
        </w:rPr>
      </w:pPr>
    </w:p>
    <w:p w14:paraId="1C5FCCE9" w14:textId="21FAFC27" w:rsidR="00FC52D2" w:rsidRPr="00130445" w:rsidRDefault="00FC52D2" w:rsidP="00130445">
      <w:pPr>
        <w:pStyle w:val="AssignBody"/>
        <w:rPr>
          <w:rFonts w:cs="Arial"/>
        </w:rPr>
      </w:pPr>
    </w:p>
    <w:p w14:paraId="10886D6A" w14:textId="04DFA255" w:rsidR="00A335E4" w:rsidRPr="00130445" w:rsidRDefault="00FC52D2" w:rsidP="00130445">
      <w:pPr>
        <w:pStyle w:val="AssignSubHeader"/>
        <w:rPr>
          <w:rFonts w:cs="Arial"/>
          <w:sz w:val="22"/>
          <w:u w:val="single"/>
          <w:lang w:eastAsia="en-GB"/>
        </w:rPr>
      </w:pPr>
      <w:r w:rsidRPr="00130445">
        <w:rPr>
          <w:rFonts w:cs="Arial"/>
          <w:sz w:val="22"/>
          <w:u w:val="single"/>
          <w:lang w:eastAsia="en-GB"/>
        </w:rPr>
        <w:t xml:space="preserve">Written response: </w:t>
      </w:r>
      <w:r w:rsidR="00A335E4" w:rsidRPr="00130445">
        <w:rPr>
          <w:rFonts w:cs="Arial"/>
          <w:sz w:val="22"/>
          <w:u w:val="single"/>
          <w:lang w:eastAsia="en-GB"/>
        </w:rPr>
        <w:t xml:space="preserve">A proposal for a school community project </w:t>
      </w:r>
    </w:p>
    <w:p w14:paraId="6F1D5A0A" w14:textId="5414344F" w:rsidR="00A335E4" w:rsidRPr="00130445" w:rsidRDefault="00A335E4" w:rsidP="00130445">
      <w:pPr>
        <w:pStyle w:val="AssignBody"/>
        <w:rPr>
          <w:rFonts w:cs="Arial"/>
          <w:lang w:eastAsia="en-GB"/>
        </w:rPr>
      </w:pPr>
    </w:p>
    <w:p w14:paraId="60E2CB4A" w14:textId="45C614DB" w:rsidR="009D7F93" w:rsidRPr="00130445" w:rsidRDefault="00A335E4" w:rsidP="00130445">
      <w:pPr>
        <w:pStyle w:val="AssignBody"/>
        <w:rPr>
          <w:rFonts w:cs="Arial"/>
          <w:lang w:eastAsia="en-GB"/>
        </w:rPr>
      </w:pPr>
      <w:r w:rsidRPr="00130445">
        <w:rPr>
          <w:rFonts w:cs="Arial"/>
          <w:lang w:eastAsia="en-GB"/>
        </w:rPr>
        <w:t xml:space="preserve">The purpose of this assignment is to design an effective whole school initiative which incorporates the local </w:t>
      </w:r>
      <w:r w:rsidR="00913AB8" w:rsidRPr="00130445">
        <w:rPr>
          <w:rFonts w:cs="Arial"/>
          <w:lang w:eastAsia="en-GB"/>
        </w:rPr>
        <w:t>community. There</w:t>
      </w:r>
      <w:r w:rsidRPr="00130445">
        <w:rPr>
          <w:rFonts w:cs="Arial"/>
          <w:lang w:eastAsia="en-GB"/>
        </w:rPr>
        <w:t xml:space="preserve"> are many factors that need to be </w:t>
      </w:r>
      <w:r w:rsidR="00AB630C" w:rsidRPr="00130445">
        <w:rPr>
          <w:rFonts w:cs="Arial"/>
          <w:lang w:eastAsia="en-GB"/>
        </w:rPr>
        <w:t>followed</w:t>
      </w:r>
      <w:r w:rsidRPr="00130445">
        <w:rPr>
          <w:rFonts w:cs="Arial"/>
          <w:lang w:eastAsia="en-GB"/>
        </w:rPr>
        <w:t xml:space="preserve"> to</w:t>
      </w:r>
      <w:r w:rsidR="00AB630C" w:rsidRPr="00130445">
        <w:rPr>
          <w:rFonts w:cs="Arial"/>
          <w:lang w:eastAsia="en-GB"/>
        </w:rPr>
        <w:t xml:space="preserve"> </w:t>
      </w:r>
      <w:r w:rsidRPr="00130445">
        <w:rPr>
          <w:rFonts w:cs="Arial"/>
          <w:lang w:eastAsia="en-GB"/>
        </w:rPr>
        <w:t>ensure that the initiative is a success, such as the needs of the school, the children and the community itself. The chosen school for this assignment is an urban school within an affluent area. There are 226 pupils that attend the school, approximately 3.2% of which receive free school meals which is substantially lower than the average in the country (Welsh Government, 2019)</w:t>
      </w:r>
      <w:r w:rsidR="00BD59F5" w:rsidRPr="00130445">
        <w:rPr>
          <w:rFonts w:cs="Arial"/>
          <w:lang w:eastAsia="en-GB"/>
        </w:rPr>
        <w:t>. The majority of students come from homes where English is the main language and very few come from ethnic minority backgrounds and have English as an additional language. Also, there are very few students who speak Welsh at home</w:t>
      </w:r>
      <w:r w:rsidR="000568CE" w:rsidRPr="00130445">
        <w:rPr>
          <w:rFonts w:cs="Arial"/>
          <w:lang w:eastAsia="en-GB"/>
        </w:rPr>
        <w:t xml:space="preserve"> which is not surprising as Welsh is not widely spoken in the area. In terms of relations with the community the school aims to maintain strong links with the parents and other members of the public. </w:t>
      </w:r>
      <w:r w:rsidR="009D7F93" w:rsidRPr="00130445">
        <w:rPr>
          <w:rFonts w:cs="Arial"/>
          <w:lang w:eastAsia="en-GB"/>
        </w:rPr>
        <w:t xml:space="preserve">The school has identified </w:t>
      </w:r>
      <w:r w:rsidR="001C7B83" w:rsidRPr="00130445">
        <w:rPr>
          <w:rFonts w:cs="Arial"/>
          <w:lang w:eastAsia="en-GB"/>
        </w:rPr>
        <w:t>the importance of community involvement. One of the actions on the school development plan</w:t>
      </w:r>
      <w:r w:rsidR="00762C32" w:rsidRPr="00130445">
        <w:rPr>
          <w:rFonts w:cs="Arial"/>
          <w:lang w:eastAsia="en-GB"/>
        </w:rPr>
        <w:t xml:space="preserve"> (SDP) </w:t>
      </w:r>
      <w:r w:rsidR="001C7B83" w:rsidRPr="00130445">
        <w:rPr>
          <w:rFonts w:cs="Arial"/>
          <w:lang w:eastAsia="en-GB"/>
        </w:rPr>
        <w:t>is “continue to provide opportunities for staff and pupil</w:t>
      </w:r>
      <w:r w:rsidR="00AB630C" w:rsidRPr="00130445">
        <w:rPr>
          <w:rFonts w:cs="Arial"/>
          <w:lang w:eastAsia="en-GB"/>
        </w:rPr>
        <w:t>s</w:t>
      </w:r>
      <w:r w:rsidR="001C7B83" w:rsidRPr="00130445">
        <w:rPr>
          <w:rFonts w:cs="Arial"/>
          <w:lang w:eastAsia="en-GB"/>
        </w:rPr>
        <w:t xml:space="preserve"> to plan for greater community involvement”. The intention is for whole school involvement when contributing to the community “through litter picking/charities, involvement in community choirs, residential homes etc”. Estyn (2014) found that “the school contributes actively to the local community. Many members of the local community visit the school regularly to share expertise and to work with pupils”. </w:t>
      </w:r>
    </w:p>
    <w:p w14:paraId="3BD5688B" w14:textId="05187C1C" w:rsidR="004038F3" w:rsidRPr="00130445" w:rsidRDefault="004038F3" w:rsidP="00130445">
      <w:pPr>
        <w:pStyle w:val="AssignBody"/>
        <w:rPr>
          <w:rFonts w:cs="Arial"/>
          <w:lang w:eastAsia="en-GB"/>
        </w:rPr>
      </w:pPr>
    </w:p>
    <w:p w14:paraId="3D0D8252" w14:textId="4DB66D2C" w:rsidR="00A335E4" w:rsidRPr="00130445" w:rsidRDefault="004038F3" w:rsidP="00130445">
      <w:pPr>
        <w:pStyle w:val="AssignBody"/>
        <w:rPr>
          <w:rFonts w:cs="Arial"/>
          <w:lang w:eastAsia="en-GB"/>
        </w:rPr>
      </w:pPr>
      <w:r w:rsidRPr="00130445">
        <w:rPr>
          <w:rFonts w:cs="Arial"/>
          <w:lang w:eastAsia="en-GB"/>
        </w:rPr>
        <w:t>To ensure that links with the community are maintained</w:t>
      </w:r>
      <w:r w:rsidR="00AB630C" w:rsidRPr="00130445">
        <w:rPr>
          <w:rFonts w:cs="Arial"/>
          <w:lang w:eastAsia="en-GB"/>
        </w:rPr>
        <w:t>,</w:t>
      </w:r>
      <w:r w:rsidRPr="00130445">
        <w:rPr>
          <w:rFonts w:cs="Arial"/>
          <w:lang w:eastAsia="en-GB"/>
        </w:rPr>
        <w:t xml:space="preserve"> the chosen school community project is a Welsh week which incorporates the community and promoting Welsh in schools</w:t>
      </w:r>
      <w:r w:rsidR="00AB630C" w:rsidRPr="00130445">
        <w:rPr>
          <w:rFonts w:cs="Arial"/>
          <w:lang w:eastAsia="en-GB"/>
        </w:rPr>
        <w:t>.</w:t>
      </w:r>
      <w:r w:rsidRPr="00130445">
        <w:rPr>
          <w:rFonts w:cs="Arial"/>
          <w:lang w:eastAsia="en-GB"/>
        </w:rPr>
        <w:t xml:space="preserve"> </w:t>
      </w:r>
      <w:r w:rsidR="00AB630C" w:rsidRPr="00130445">
        <w:rPr>
          <w:rFonts w:cs="Arial"/>
          <w:lang w:eastAsia="en-GB"/>
        </w:rPr>
        <w:t>This</w:t>
      </w:r>
      <w:r w:rsidRPr="00130445">
        <w:rPr>
          <w:rFonts w:cs="Arial"/>
          <w:lang w:eastAsia="en-GB"/>
        </w:rPr>
        <w:t xml:space="preserve"> is deemed crucial within the contemporary Welsh education system. The proposed scheme will consist of different Welsh themed activities </w:t>
      </w:r>
      <w:r w:rsidR="00EB69CB" w:rsidRPr="00130445">
        <w:rPr>
          <w:rFonts w:cs="Arial"/>
          <w:lang w:eastAsia="en-GB"/>
        </w:rPr>
        <w:t xml:space="preserve">which will last a </w:t>
      </w:r>
      <w:r w:rsidR="00AB630C" w:rsidRPr="00130445">
        <w:rPr>
          <w:rFonts w:cs="Arial"/>
          <w:lang w:eastAsia="en-GB"/>
        </w:rPr>
        <w:t>whole school</w:t>
      </w:r>
      <w:r w:rsidR="00EB69CB" w:rsidRPr="00130445">
        <w:rPr>
          <w:rFonts w:cs="Arial"/>
          <w:lang w:eastAsia="en-GB"/>
        </w:rPr>
        <w:t xml:space="preserve"> week. Members of the community will be invited in each day to participate in the events and the</w:t>
      </w:r>
      <w:r w:rsidR="00CB5BB6" w:rsidRPr="00130445">
        <w:rPr>
          <w:rFonts w:cs="Arial"/>
          <w:lang w:eastAsia="en-GB"/>
        </w:rPr>
        <w:t>y</w:t>
      </w:r>
      <w:r w:rsidR="00EB69CB" w:rsidRPr="00130445">
        <w:rPr>
          <w:rFonts w:cs="Arial"/>
          <w:lang w:eastAsia="en-GB"/>
        </w:rPr>
        <w:t xml:space="preserve"> will be </w:t>
      </w:r>
      <w:r w:rsidR="00AB630C" w:rsidRPr="00130445">
        <w:rPr>
          <w:rFonts w:cs="Arial"/>
          <w:lang w:eastAsia="en-GB"/>
        </w:rPr>
        <w:t>open</w:t>
      </w:r>
      <w:r w:rsidR="00EB69CB" w:rsidRPr="00130445">
        <w:rPr>
          <w:rFonts w:cs="Arial"/>
          <w:lang w:eastAsia="en-GB"/>
        </w:rPr>
        <w:t xml:space="preserve"> to everyone regardless of their Welsh a</w:t>
      </w:r>
      <w:r w:rsidR="00AB630C" w:rsidRPr="00130445">
        <w:rPr>
          <w:rFonts w:cs="Arial"/>
          <w:lang w:eastAsia="en-GB"/>
        </w:rPr>
        <w:t>bilit</w:t>
      </w:r>
      <w:r w:rsidR="00EB69CB" w:rsidRPr="00130445">
        <w:rPr>
          <w:rFonts w:cs="Arial"/>
          <w:lang w:eastAsia="en-GB"/>
        </w:rPr>
        <w:t>y. The inclusion of a Welsh themed project</w:t>
      </w:r>
      <w:r w:rsidR="002433BD" w:rsidRPr="00130445">
        <w:rPr>
          <w:rFonts w:cs="Arial"/>
          <w:lang w:eastAsia="en-GB"/>
        </w:rPr>
        <w:t xml:space="preserve"> aims to develop the children’s Welsh skills and knowledge of the Welsh culture. This </w:t>
      </w:r>
      <w:r w:rsidR="002433BD" w:rsidRPr="00130445">
        <w:rPr>
          <w:rFonts w:cs="Arial"/>
          <w:lang w:eastAsia="en-GB"/>
        </w:rPr>
        <w:lastRenderedPageBreak/>
        <w:t xml:space="preserve">supports Donaldson (2015) who states, “the future of Welsh and Welsh culture is wholly dependent on transmitting the language to our young people”. </w:t>
      </w:r>
    </w:p>
    <w:p w14:paraId="6A871E9A" w14:textId="5CADF02E" w:rsidR="0031294B" w:rsidRPr="00130445" w:rsidRDefault="0031294B" w:rsidP="00130445">
      <w:pPr>
        <w:pStyle w:val="AssignBody"/>
        <w:rPr>
          <w:rFonts w:cs="Arial"/>
          <w:lang w:eastAsia="en-GB"/>
        </w:rPr>
      </w:pPr>
    </w:p>
    <w:p w14:paraId="2211CA48" w14:textId="40C2E9C4" w:rsidR="007E643B" w:rsidRPr="00130445" w:rsidRDefault="0031294B" w:rsidP="00130445">
      <w:pPr>
        <w:pStyle w:val="AssignBody"/>
        <w:rPr>
          <w:rFonts w:cs="Arial"/>
        </w:rPr>
      </w:pPr>
      <w:r w:rsidRPr="00130445">
        <w:rPr>
          <w:rFonts w:cs="Arial"/>
          <w:lang w:eastAsia="en-GB"/>
        </w:rPr>
        <w:t>The particular school in question already has a range of initiative</w:t>
      </w:r>
      <w:r w:rsidR="00B81EA1" w:rsidRPr="00130445">
        <w:rPr>
          <w:rFonts w:cs="Arial"/>
          <w:lang w:eastAsia="en-GB"/>
        </w:rPr>
        <w:t>s</w:t>
      </w:r>
      <w:r w:rsidRPr="00130445">
        <w:rPr>
          <w:rFonts w:cs="Arial"/>
          <w:lang w:eastAsia="en-GB"/>
        </w:rPr>
        <w:t xml:space="preserve"> which aim to include the wider community, such as litter picking in the surrounding area, visiting local care homes and raising money for local charities.</w:t>
      </w:r>
      <w:r w:rsidR="00A431E2" w:rsidRPr="00130445">
        <w:rPr>
          <w:rFonts w:cs="Arial"/>
          <w:lang w:eastAsia="en-GB"/>
        </w:rPr>
        <w:t xml:space="preserve"> T</w:t>
      </w:r>
      <w:r w:rsidRPr="00130445">
        <w:rPr>
          <w:rFonts w:cs="Arial"/>
          <w:lang w:eastAsia="en-GB"/>
        </w:rPr>
        <w:t>he</w:t>
      </w:r>
      <w:r w:rsidR="00A431E2" w:rsidRPr="00130445">
        <w:rPr>
          <w:rFonts w:cs="Arial"/>
          <w:lang w:eastAsia="en-GB"/>
        </w:rPr>
        <w:t>refore,</w:t>
      </w:r>
      <w:r w:rsidRPr="00130445">
        <w:rPr>
          <w:rFonts w:cs="Arial"/>
          <w:lang w:eastAsia="en-GB"/>
        </w:rPr>
        <w:t xml:space="preserve"> </w:t>
      </w:r>
      <w:r w:rsidR="00682D29">
        <w:rPr>
          <w:rFonts w:cs="Arial"/>
          <w:lang w:eastAsia="en-GB"/>
        </w:rPr>
        <w:t xml:space="preserve">the </w:t>
      </w:r>
      <w:r w:rsidRPr="00130445">
        <w:rPr>
          <w:rFonts w:cs="Arial"/>
          <w:lang w:eastAsia="en-GB"/>
        </w:rPr>
        <w:t xml:space="preserve">purpose of this community project is to maintain these links and build on them. </w:t>
      </w:r>
      <w:r w:rsidR="00A431E2" w:rsidRPr="00130445">
        <w:rPr>
          <w:rFonts w:cs="Arial"/>
          <w:lang w:eastAsia="en-GB"/>
        </w:rPr>
        <w:t>T</w:t>
      </w:r>
      <w:r w:rsidRPr="00130445">
        <w:rPr>
          <w:rFonts w:cs="Arial"/>
          <w:lang w:eastAsia="en-GB"/>
        </w:rPr>
        <w:t xml:space="preserve">he wider community will be targeted to ensure inclusion and to promote social justice. </w:t>
      </w:r>
      <w:r w:rsidR="007E643B" w:rsidRPr="00130445">
        <w:rPr>
          <w:rFonts w:cs="Arial"/>
        </w:rPr>
        <w:t>Van den Bos (2003) defines social justice as the “fair and equitable distribution of power, resources, and obligations in society to all people, regardless of race or ethnicity, age, gender and ability status”. It is crucial that social justice is being upheld in all scenarios, but especially as part of this community scheme. The school is situated within an affluent, tight</w:t>
      </w:r>
      <w:r w:rsidR="00A431E2" w:rsidRPr="00130445">
        <w:rPr>
          <w:rFonts w:cs="Arial"/>
        </w:rPr>
        <w:t>-</w:t>
      </w:r>
      <w:r w:rsidR="007E643B" w:rsidRPr="00130445">
        <w:rPr>
          <w:rFonts w:cs="Arial"/>
        </w:rPr>
        <w:t xml:space="preserve">knit community </w:t>
      </w:r>
      <w:r w:rsidR="00A431E2" w:rsidRPr="00130445">
        <w:rPr>
          <w:rFonts w:cs="Arial"/>
        </w:rPr>
        <w:t>which has</w:t>
      </w:r>
      <w:r w:rsidR="007E643B" w:rsidRPr="00130445">
        <w:rPr>
          <w:rFonts w:cs="Arial"/>
        </w:rPr>
        <w:t xml:space="preserve"> stable links with the school. The importance of social justice within the community is apparent and is echoed by Kenny and </w:t>
      </w:r>
      <w:proofErr w:type="spellStart"/>
      <w:r w:rsidR="007E643B" w:rsidRPr="00130445">
        <w:rPr>
          <w:rFonts w:cs="Arial"/>
        </w:rPr>
        <w:t>Hage</w:t>
      </w:r>
      <w:proofErr w:type="spellEnd"/>
      <w:r w:rsidR="007E643B" w:rsidRPr="00130445">
        <w:rPr>
          <w:rFonts w:cs="Arial"/>
        </w:rPr>
        <w:t xml:space="preserve"> (2009) who states that “social justice issues and access to resources are also inexorably tied to collective well-being of families, communities, and society</w:t>
      </w:r>
      <w:r w:rsidR="00A431E2" w:rsidRPr="00130445">
        <w:rPr>
          <w:rFonts w:cs="Arial"/>
        </w:rPr>
        <w:t>”</w:t>
      </w:r>
      <w:r w:rsidR="00B6549D" w:rsidRPr="00130445">
        <w:rPr>
          <w:rFonts w:cs="Arial"/>
        </w:rPr>
        <w:t xml:space="preserve">. </w:t>
      </w:r>
    </w:p>
    <w:p w14:paraId="686DAA11" w14:textId="77777777" w:rsidR="007E643B" w:rsidRPr="00130445" w:rsidRDefault="007E643B" w:rsidP="00130445">
      <w:pPr>
        <w:pStyle w:val="AssignBody"/>
        <w:rPr>
          <w:rFonts w:cs="Arial"/>
          <w:lang w:eastAsia="en-GB"/>
        </w:rPr>
      </w:pPr>
    </w:p>
    <w:p w14:paraId="794F6F81" w14:textId="108ED8F3" w:rsidR="00294B83" w:rsidRPr="00130445" w:rsidRDefault="00294B83" w:rsidP="00130445">
      <w:pPr>
        <w:pStyle w:val="AssignBody"/>
        <w:rPr>
          <w:rFonts w:cs="Arial"/>
          <w:lang w:eastAsia="en-GB"/>
        </w:rPr>
      </w:pPr>
      <w:r w:rsidRPr="00130445">
        <w:rPr>
          <w:rFonts w:cs="Arial"/>
          <w:lang w:eastAsia="en-GB"/>
        </w:rPr>
        <w:t>This</w:t>
      </w:r>
      <w:r w:rsidR="00250B7E" w:rsidRPr="00130445">
        <w:rPr>
          <w:rFonts w:cs="Arial"/>
          <w:lang w:eastAsia="en-GB"/>
        </w:rPr>
        <w:t xml:space="preserve"> project was chosen as it possesses a wide variety of opportunities to include the community through different experiences and promote the children’s knowledge of Wales and its culture. </w:t>
      </w:r>
      <w:r w:rsidR="00D57A41" w:rsidRPr="00130445">
        <w:rPr>
          <w:rFonts w:cs="Arial"/>
          <w:lang w:eastAsia="en-GB"/>
        </w:rPr>
        <w:t xml:space="preserve">It </w:t>
      </w:r>
      <w:r w:rsidR="00250B7E" w:rsidRPr="00130445">
        <w:rPr>
          <w:rFonts w:cs="Arial"/>
          <w:lang w:eastAsia="en-GB"/>
        </w:rPr>
        <w:t xml:space="preserve">aims to maintain the strong links with the community whilst incorporating </w:t>
      </w:r>
      <w:r w:rsidR="00D57A41" w:rsidRPr="00130445">
        <w:rPr>
          <w:rFonts w:cs="Arial"/>
          <w:lang w:eastAsia="en-GB"/>
        </w:rPr>
        <w:t>many</w:t>
      </w:r>
      <w:r w:rsidR="00250B7E" w:rsidRPr="00130445">
        <w:rPr>
          <w:rFonts w:cs="Arial"/>
          <w:lang w:eastAsia="en-GB"/>
        </w:rPr>
        <w:t xml:space="preserve"> Welsh based activities. It not only </w:t>
      </w:r>
      <w:r w:rsidR="00D57A41" w:rsidRPr="00130445">
        <w:rPr>
          <w:rFonts w:cs="Arial"/>
          <w:lang w:eastAsia="en-GB"/>
        </w:rPr>
        <w:t>includes</w:t>
      </w:r>
      <w:r w:rsidR="00250B7E" w:rsidRPr="00130445">
        <w:rPr>
          <w:rFonts w:cs="Arial"/>
          <w:lang w:eastAsia="en-GB"/>
        </w:rPr>
        <w:t xml:space="preserve"> the parents/guardians of the children but the</w:t>
      </w:r>
      <w:r w:rsidR="00D253EC" w:rsidRPr="00130445">
        <w:rPr>
          <w:rFonts w:cs="Arial"/>
          <w:lang w:eastAsia="en-GB"/>
        </w:rPr>
        <w:t xml:space="preserve"> </w:t>
      </w:r>
      <w:r w:rsidR="00250B7E" w:rsidRPr="00130445">
        <w:rPr>
          <w:rFonts w:cs="Arial"/>
          <w:lang w:eastAsia="en-GB"/>
        </w:rPr>
        <w:t>wider community as well</w:t>
      </w:r>
      <w:r w:rsidR="00D253EC" w:rsidRPr="00130445">
        <w:rPr>
          <w:rFonts w:cs="Arial"/>
          <w:lang w:eastAsia="en-GB"/>
        </w:rPr>
        <w:t xml:space="preserve">. Barrera (2002) states that “everyone benefits when parent and family involvement occurs in educational settings”. </w:t>
      </w:r>
      <w:r w:rsidR="00555CD2" w:rsidRPr="00130445">
        <w:rPr>
          <w:rFonts w:cs="Arial"/>
          <w:lang w:eastAsia="en-GB"/>
        </w:rPr>
        <w:t xml:space="preserve">This </w:t>
      </w:r>
      <w:r w:rsidR="00D57A41" w:rsidRPr="00130445">
        <w:rPr>
          <w:rFonts w:cs="Arial"/>
          <w:lang w:eastAsia="en-GB"/>
        </w:rPr>
        <w:t xml:space="preserve">also </w:t>
      </w:r>
      <w:r w:rsidR="00555CD2" w:rsidRPr="00130445">
        <w:rPr>
          <w:rFonts w:cs="Arial"/>
          <w:lang w:eastAsia="en-GB"/>
        </w:rPr>
        <w:t>supports Barrera and Warner (2006) who state, “parents want to know what is happening in the school environment; and teachers are aware that having parents on their side improves student behaviour”. When involving parents, Henderson (1987) believes that there are “three components to ensure that the program</w:t>
      </w:r>
      <w:r w:rsidR="00D57A41" w:rsidRPr="00130445">
        <w:rPr>
          <w:rFonts w:cs="Arial"/>
          <w:lang w:eastAsia="en-GB"/>
        </w:rPr>
        <w:t>me</w:t>
      </w:r>
      <w:r w:rsidR="00555CD2" w:rsidRPr="00130445">
        <w:rPr>
          <w:rFonts w:cs="Arial"/>
          <w:lang w:eastAsia="en-GB"/>
        </w:rPr>
        <w:t xml:space="preserve"> is a success</w:t>
      </w:r>
      <w:r w:rsidR="008E5D02" w:rsidRPr="00130445">
        <w:rPr>
          <w:rFonts w:cs="Arial"/>
          <w:lang w:eastAsia="en-GB"/>
        </w:rPr>
        <w:t>: climate, collaboration and communication</w:t>
      </w:r>
      <w:r w:rsidR="00555CD2" w:rsidRPr="00130445">
        <w:rPr>
          <w:rFonts w:cs="Arial"/>
          <w:lang w:eastAsia="en-GB"/>
        </w:rPr>
        <w:t>”.</w:t>
      </w:r>
      <w:r w:rsidR="008E5D02" w:rsidRPr="00130445">
        <w:rPr>
          <w:rFonts w:cs="Arial"/>
          <w:lang w:eastAsia="en-GB"/>
        </w:rPr>
        <w:t xml:space="preserve"> It i</w:t>
      </w:r>
      <w:r w:rsidR="009D41E7" w:rsidRPr="00130445">
        <w:rPr>
          <w:rFonts w:cs="Arial"/>
          <w:lang w:eastAsia="en-GB"/>
        </w:rPr>
        <w:t xml:space="preserve">s </w:t>
      </w:r>
      <w:r w:rsidR="008E5D02" w:rsidRPr="00130445">
        <w:rPr>
          <w:rFonts w:cs="Arial"/>
          <w:lang w:eastAsia="en-GB"/>
        </w:rPr>
        <w:t xml:space="preserve">important to create a positive climate and environment with the parents and especially with the parents who face major problems, such as unemployment and homelessness and may struggle to </w:t>
      </w:r>
      <w:r w:rsidR="009D41E7" w:rsidRPr="00130445">
        <w:rPr>
          <w:rFonts w:cs="Arial"/>
          <w:lang w:eastAsia="en-GB"/>
        </w:rPr>
        <w:t>provide their children with optimum support (Epstein,1987). This is supported by Barrera and Warner (2006) who state that “recognising difficult circumstances, educators can begin to focus on the needs of diverse families-parents and their-children- and work to establish a climate of trust and cooperation”. Creating the strong bond of trust between the teacher and parent is essential to ensure that there is a supportive relationship which in turn will greatly benefit the children.</w:t>
      </w:r>
      <w:r w:rsidR="0038163B" w:rsidRPr="00130445">
        <w:rPr>
          <w:rFonts w:cs="Arial"/>
          <w:lang w:eastAsia="en-GB"/>
        </w:rPr>
        <w:t xml:space="preserve"> Communication is another important factor in establishing a strong bond between school and home. This in turn relates to Comer and Haynes (1991) who state that </w:t>
      </w:r>
      <w:r w:rsidR="00D57A41" w:rsidRPr="00130445">
        <w:rPr>
          <w:rFonts w:cs="Arial"/>
          <w:lang w:eastAsia="en-GB"/>
        </w:rPr>
        <w:t>“</w:t>
      </w:r>
      <w:r w:rsidR="0038163B" w:rsidRPr="00130445">
        <w:rPr>
          <w:rFonts w:cs="Arial"/>
          <w:lang w:eastAsia="en-GB"/>
        </w:rPr>
        <w:t xml:space="preserve">when parents and educators communicate effectively, positive relationships develop, problems are solved more easily, and students make greater progress”. The need for </w:t>
      </w:r>
      <w:r w:rsidR="0038163B" w:rsidRPr="00130445">
        <w:rPr>
          <w:rFonts w:cs="Arial"/>
          <w:lang w:eastAsia="en-GB"/>
        </w:rPr>
        <w:lastRenderedPageBreak/>
        <w:t xml:space="preserve">communication is </w:t>
      </w:r>
      <w:r w:rsidR="00573862" w:rsidRPr="00130445">
        <w:rPr>
          <w:rFonts w:cs="Arial"/>
          <w:lang w:eastAsia="en-GB"/>
        </w:rPr>
        <w:t>promoted by Barrera and Warner (2006) who argue that “communication needs to be regular and meaningful, with sharing coming from both parents and schools”. This highlights the need for effective communication in establishing a strong connection and bond between parents and teachers which again will undoubtedly benefit the pupil’s learning experience.</w:t>
      </w:r>
      <w:r w:rsidR="002A506A" w:rsidRPr="00130445">
        <w:rPr>
          <w:rFonts w:cs="Arial"/>
          <w:lang w:eastAsia="en-GB"/>
        </w:rPr>
        <w:t xml:space="preserve"> The process of communicating with parents can be undertaken by a continuous triangular dialogue format. It involves communication between three parties. This strategy is used in the Pen Green centre which is a “multifunctional service for children and parents” </w:t>
      </w:r>
      <w:r w:rsidR="0032755F" w:rsidRPr="00130445">
        <w:rPr>
          <w:rFonts w:cs="Arial"/>
          <w:lang w:eastAsia="en-GB"/>
        </w:rPr>
        <w:t xml:space="preserve">(Whalley, 2007). Communication is completed between “parents and family worker, family worker and researcher, and researcher and parents” (Whalley, 2001). </w:t>
      </w:r>
      <w:proofErr w:type="spellStart"/>
      <w:r w:rsidR="0032755F" w:rsidRPr="00130445">
        <w:rPr>
          <w:rFonts w:cs="Arial"/>
          <w:lang w:eastAsia="en-GB"/>
        </w:rPr>
        <w:t>Easen</w:t>
      </w:r>
      <w:proofErr w:type="spellEnd"/>
      <w:r w:rsidR="0032755F" w:rsidRPr="00130445">
        <w:rPr>
          <w:rFonts w:cs="Arial"/>
          <w:lang w:eastAsia="en-GB"/>
        </w:rPr>
        <w:t xml:space="preserve"> et al (1992) support the use of the triangulation dialogue</w:t>
      </w:r>
      <w:r w:rsidR="00D57A41" w:rsidRPr="00130445">
        <w:rPr>
          <w:rFonts w:cs="Arial"/>
          <w:lang w:eastAsia="en-GB"/>
        </w:rPr>
        <w:t>. T</w:t>
      </w:r>
      <w:r w:rsidR="003972F3" w:rsidRPr="00130445">
        <w:rPr>
          <w:rFonts w:cs="Arial"/>
          <w:lang w:eastAsia="en-GB"/>
        </w:rPr>
        <w:t>hey argue that “the triangulation of perspectives in which each participant’s knowledge is shared enhances everyone’s understanding of the child</w:t>
      </w:r>
      <w:r w:rsidR="00D57A41" w:rsidRPr="00130445">
        <w:rPr>
          <w:rFonts w:cs="Arial"/>
          <w:lang w:eastAsia="en-GB"/>
        </w:rPr>
        <w:t>”. The third component, collaboration,</w:t>
      </w:r>
      <w:r w:rsidR="00573862" w:rsidRPr="00130445">
        <w:rPr>
          <w:rFonts w:cs="Arial"/>
          <w:lang w:eastAsia="en-GB"/>
        </w:rPr>
        <w:t xml:space="preserve"> is</w:t>
      </w:r>
      <w:r w:rsidR="00D57A41" w:rsidRPr="00130445">
        <w:rPr>
          <w:rFonts w:cs="Arial"/>
          <w:lang w:eastAsia="en-GB"/>
        </w:rPr>
        <w:t xml:space="preserve"> also</w:t>
      </w:r>
      <w:r w:rsidR="00573862" w:rsidRPr="00130445">
        <w:rPr>
          <w:rFonts w:cs="Arial"/>
          <w:lang w:eastAsia="en-GB"/>
        </w:rPr>
        <w:t xml:space="preserve"> key in ensuring a healthy relationship. Barrera and Warner (2006) state that “schools can reach out to link families to needed services and community organisations, which in turn can strengthen home environments and increase student learning”.</w:t>
      </w:r>
      <w:r w:rsidR="00971779" w:rsidRPr="00130445">
        <w:rPr>
          <w:rFonts w:cs="Arial"/>
          <w:lang w:eastAsia="en-GB"/>
        </w:rPr>
        <w:t xml:space="preserve"> This </w:t>
      </w:r>
      <w:r w:rsidR="00145C30" w:rsidRPr="00130445">
        <w:rPr>
          <w:rFonts w:cs="Arial"/>
          <w:lang w:eastAsia="en-GB"/>
        </w:rPr>
        <w:t>allows</w:t>
      </w:r>
      <w:r w:rsidR="00971779" w:rsidRPr="00130445">
        <w:rPr>
          <w:rFonts w:cs="Arial"/>
          <w:lang w:eastAsia="en-GB"/>
        </w:rPr>
        <w:t xml:space="preserve"> the wider community </w:t>
      </w:r>
      <w:r w:rsidR="00145C30" w:rsidRPr="00130445">
        <w:rPr>
          <w:rFonts w:cs="Arial"/>
          <w:lang w:eastAsia="en-GB"/>
        </w:rPr>
        <w:t>to establish</w:t>
      </w:r>
      <w:r w:rsidR="00971779" w:rsidRPr="00130445">
        <w:rPr>
          <w:rFonts w:cs="Arial"/>
          <w:lang w:eastAsia="en-GB"/>
        </w:rPr>
        <w:t xml:space="preserve"> stronger relations. </w:t>
      </w:r>
      <w:proofErr w:type="spellStart"/>
      <w:r w:rsidR="00971779" w:rsidRPr="00130445">
        <w:rPr>
          <w:rFonts w:cs="Arial"/>
          <w:lang w:eastAsia="en-GB"/>
        </w:rPr>
        <w:t>Antunez</w:t>
      </w:r>
      <w:proofErr w:type="spellEnd"/>
      <w:r w:rsidR="00971779" w:rsidRPr="00130445">
        <w:rPr>
          <w:rFonts w:cs="Arial"/>
          <w:lang w:eastAsia="en-GB"/>
        </w:rPr>
        <w:t xml:space="preserve"> (2000) argues that “communications with businesses, cultural organisations, and community groups create shared responsibility for the well-being of children, and schools by all members of the community”. </w:t>
      </w:r>
    </w:p>
    <w:p w14:paraId="223FEA8E" w14:textId="08544033" w:rsidR="00971779" w:rsidRPr="00130445" w:rsidRDefault="00971779" w:rsidP="00130445">
      <w:pPr>
        <w:pStyle w:val="AssignBody"/>
        <w:rPr>
          <w:rFonts w:cs="Arial"/>
          <w:lang w:eastAsia="en-GB"/>
        </w:rPr>
      </w:pPr>
      <w:r w:rsidRPr="00130445">
        <w:rPr>
          <w:rFonts w:cs="Arial"/>
          <w:lang w:eastAsia="en-GB"/>
        </w:rPr>
        <w:t xml:space="preserve">It could be argued that this particular community project targets all three of the </w:t>
      </w:r>
      <w:r w:rsidR="00123D2D" w:rsidRPr="00130445">
        <w:rPr>
          <w:rFonts w:cs="Arial"/>
          <w:lang w:eastAsia="en-GB"/>
        </w:rPr>
        <w:t xml:space="preserve">components mentioned. It aims not only to involve the parents/guardians of the children but also the wider community which is </w:t>
      </w:r>
      <w:r w:rsidR="00145C30" w:rsidRPr="00130445">
        <w:rPr>
          <w:rFonts w:cs="Arial"/>
          <w:lang w:eastAsia="en-GB"/>
        </w:rPr>
        <w:t xml:space="preserve">definitely </w:t>
      </w:r>
      <w:r w:rsidR="00123D2D" w:rsidRPr="00130445">
        <w:rPr>
          <w:rFonts w:cs="Arial"/>
          <w:lang w:eastAsia="en-GB"/>
        </w:rPr>
        <w:t xml:space="preserve">an important factor when planning a community scheme. Through incorporating both the community and the parent “schools can work to develop relationships with parents from diverse backgrounds and others who previously have not been involved actively in school-parent activities” (Barrera and Warner, 2006). </w:t>
      </w:r>
    </w:p>
    <w:p w14:paraId="1B287428" w14:textId="402DF0B6" w:rsidR="000D2E51" w:rsidRPr="00130445" w:rsidRDefault="000D2E51" w:rsidP="00130445">
      <w:pPr>
        <w:pStyle w:val="AssignBody"/>
        <w:rPr>
          <w:rFonts w:cs="Arial"/>
          <w:lang w:eastAsia="en-GB"/>
        </w:rPr>
      </w:pPr>
    </w:p>
    <w:p w14:paraId="35260BEA" w14:textId="2933DD7F" w:rsidR="000D2E51" w:rsidRPr="00130445" w:rsidRDefault="000D2E51" w:rsidP="00130445">
      <w:pPr>
        <w:pStyle w:val="AssignBody"/>
        <w:rPr>
          <w:rFonts w:cs="Arial"/>
          <w:lang w:eastAsia="en-GB"/>
        </w:rPr>
      </w:pPr>
      <w:r w:rsidRPr="00130445">
        <w:rPr>
          <w:rFonts w:cs="Arial"/>
          <w:lang w:eastAsia="en-GB"/>
        </w:rPr>
        <w:t>The need for community involvement in education has always been evident. However, with the contemporary Welsh education system undergoing change</w:t>
      </w:r>
      <w:r w:rsidR="00630657">
        <w:rPr>
          <w:rFonts w:cs="Arial"/>
          <w:lang w:eastAsia="en-GB"/>
        </w:rPr>
        <w:t xml:space="preserve">, </w:t>
      </w:r>
      <w:r w:rsidRPr="00130445">
        <w:rPr>
          <w:rFonts w:cs="Arial"/>
          <w:lang w:eastAsia="en-GB"/>
        </w:rPr>
        <w:t xml:space="preserve">community involvement will become ever more present. The new curriculum aims to provide the children of Wales with more opportunities and </w:t>
      </w:r>
      <w:r w:rsidR="00A431E2" w:rsidRPr="00130445">
        <w:rPr>
          <w:rFonts w:cs="Arial"/>
          <w:lang w:eastAsia="en-GB"/>
        </w:rPr>
        <w:t xml:space="preserve">is designed </w:t>
      </w:r>
      <w:r w:rsidRPr="00130445">
        <w:rPr>
          <w:rFonts w:cs="Arial"/>
          <w:lang w:eastAsia="en-GB"/>
        </w:rPr>
        <w:t>to promote independent learning. Donaldson (2015) outlined four purposes</w:t>
      </w:r>
      <w:r w:rsidR="00E11A1B" w:rsidRPr="00130445">
        <w:rPr>
          <w:rFonts w:cs="Arial"/>
          <w:lang w:eastAsia="en-GB"/>
        </w:rPr>
        <w:t xml:space="preserve"> which the curriculum looks to promote</w:t>
      </w:r>
      <w:r w:rsidRPr="00130445">
        <w:rPr>
          <w:rFonts w:cs="Arial"/>
          <w:lang w:eastAsia="en-GB"/>
        </w:rPr>
        <w:t xml:space="preserve">: </w:t>
      </w:r>
    </w:p>
    <w:p w14:paraId="3CEBBF23" w14:textId="26F57F98" w:rsidR="00E11A1B" w:rsidRPr="00130445" w:rsidRDefault="00E11A1B" w:rsidP="00130445">
      <w:pPr>
        <w:pStyle w:val="NormalWeb"/>
        <w:numPr>
          <w:ilvl w:val="0"/>
          <w:numId w:val="2"/>
        </w:numPr>
        <w:spacing w:line="360" w:lineRule="auto"/>
        <w:rPr>
          <w:rFonts w:ascii="Arial" w:hAnsi="Arial" w:cs="Arial"/>
          <w:sz w:val="22"/>
          <w:szCs w:val="22"/>
        </w:rPr>
      </w:pPr>
      <w:r w:rsidRPr="00130445">
        <w:rPr>
          <w:rFonts w:ascii="Arial" w:hAnsi="Arial" w:cs="Arial"/>
          <w:color w:val="21211E"/>
          <w:sz w:val="22"/>
          <w:szCs w:val="22"/>
        </w:rPr>
        <w:t xml:space="preserve">“ambitious, capable learners, ready to learn throughout their lives </w:t>
      </w:r>
    </w:p>
    <w:p w14:paraId="3B106959" w14:textId="58B0749D" w:rsidR="00E11A1B" w:rsidRPr="00130445" w:rsidRDefault="00E11A1B" w:rsidP="00130445">
      <w:pPr>
        <w:pStyle w:val="NormalWeb"/>
        <w:numPr>
          <w:ilvl w:val="0"/>
          <w:numId w:val="2"/>
        </w:numPr>
        <w:spacing w:line="360" w:lineRule="auto"/>
        <w:rPr>
          <w:rFonts w:ascii="Arial" w:hAnsi="Arial" w:cs="Arial"/>
          <w:sz w:val="22"/>
          <w:szCs w:val="22"/>
        </w:rPr>
      </w:pPr>
      <w:r w:rsidRPr="00130445">
        <w:rPr>
          <w:rFonts w:ascii="Arial" w:hAnsi="Arial" w:cs="Arial"/>
          <w:color w:val="21211E"/>
          <w:sz w:val="22"/>
          <w:szCs w:val="22"/>
        </w:rPr>
        <w:t xml:space="preserve">enterprising, creative contributors, ready to play a full part in life and work </w:t>
      </w:r>
    </w:p>
    <w:p w14:paraId="7FA647AE" w14:textId="77797676" w:rsidR="00E11A1B" w:rsidRPr="00130445" w:rsidRDefault="00E11A1B" w:rsidP="00130445">
      <w:pPr>
        <w:pStyle w:val="NormalWeb"/>
        <w:numPr>
          <w:ilvl w:val="0"/>
          <w:numId w:val="2"/>
        </w:numPr>
        <w:spacing w:line="360" w:lineRule="auto"/>
        <w:rPr>
          <w:rFonts w:ascii="Arial" w:hAnsi="Arial" w:cs="Arial"/>
          <w:sz w:val="22"/>
          <w:szCs w:val="22"/>
        </w:rPr>
      </w:pPr>
      <w:r w:rsidRPr="00130445">
        <w:rPr>
          <w:rFonts w:ascii="Arial" w:hAnsi="Arial" w:cs="Arial"/>
          <w:color w:val="21211E"/>
          <w:sz w:val="22"/>
          <w:szCs w:val="22"/>
        </w:rPr>
        <w:t xml:space="preserve">ethical, informed citizens of Wales and the world </w:t>
      </w:r>
    </w:p>
    <w:p w14:paraId="45DA78F8" w14:textId="5F85FB5D" w:rsidR="00E11A1B" w:rsidRPr="00130445" w:rsidRDefault="00E11A1B" w:rsidP="00130445">
      <w:pPr>
        <w:pStyle w:val="NormalWeb"/>
        <w:numPr>
          <w:ilvl w:val="0"/>
          <w:numId w:val="2"/>
        </w:numPr>
        <w:spacing w:line="360" w:lineRule="auto"/>
        <w:rPr>
          <w:rFonts w:ascii="Arial" w:hAnsi="Arial" w:cs="Arial"/>
          <w:sz w:val="22"/>
          <w:szCs w:val="22"/>
        </w:rPr>
      </w:pPr>
      <w:r w:rsidRPr="00130445">
        <w:rPr>
          <w:rFonts w:ascii="Arial" w:hAnsi="Arial" w:cs="Arial"/>
          <w:color w:val="21211E"/>
          <w:sz w:val="22"/>
          <w:szCs w:val="22"/>
        </w:rPr>
        <w:t>healthy, confident individuals, ready to lead fulfilling lives as valued members of society”.</w:t>
      </w:r>
      <w:r w:rsidR="0030283D" w:rsidRPr="00130445">
        <w:rPr>
          <w:rFonts w:ascii="Arial" w:hAnsi="Arial" w:cs="Arial"/>
          <w:color w:val="21211E"/>
          <w:sz w:val="22"/>
          <w:szCs w:val="22"/>
        </w:rPr>
        <w:t xml:space="preserve"> </w:t>
      </w:r>
    </w:p>
    <w:p w14:paraId="7DEA58F5" w14:textId="5325A676" w:rsidR="005D177B" w:rsidRPr="00130445" w:rsidRDefault="00AA443B" w:rsidP="00130445">
      <w:pPr>
        <w:pStyle w:val="NormalWeb"/>
        <w:spacing w:line="360" w:lineRule="auto"/>
        <w:rPr>
          <w:rFonts w:ascii="Arial" w:hAnsi="Arial" w:cs="Arial"/>
          <w:sz w:val="22"/>
          <w:szCs w:val="22"/>
        </w:rPr>
      </w:pPr>
      <w:r w:rsidRPr="00130445">
        <w:rPr>
          <w:rFonts w:ascii="Arial" w:hAnsi="Arial" w:cs="Arial"/>
          <w:sz w:val="22"/>
          <w:szCs w:val="22"/>
        </w:rPr>
        <w:lastRenderedPageBreak/>
        <w:t>Donaldson (2015) states that as part of the third purpose</w:t>
      </w:r>
      <w:r w:rsidR="00A431E2" w:rsidRPr="00130445">
        <w:rPr>
          <w:rFonts w:ascii="Arial" w:hAnsi="Arial" w:cs="Arial"/>
          <w:sz w:val="22"/>
          <w:szCs w:val="22"/>
        </w:rPr>
        <w:t>,</w:t>
      </w:r>
      <w:r w:rsidRPr="00130445">
        <w:rPr>
          <w:rFonts w:ascii="Arial" w:hAnsi="Arial" w:cs="Arial"/>
          <w:sz w:val="22"/>
          <w:szCs w:val="22"/>
        </w:rPr>
        <w:t xml:space="preserve"> “ethical, informed citizens of Wales and the world”</w:t>
      </w:r>
      <w:r w:rsidR="00A431E2" w:rsidRPr="00130445">
        <w:rPr>
          <w:rFonts w:ascii="Arial" w:hAnsi="Arial" w:cs="Arial"/>
          <w:sz w:val="22"/>
          <w:szCs w:val="22"/>
        </w:rPr>
        <w:t>,</w:t>
      </w:r>
      <w:r w:rsidRPr="00130445">
        <w:rPr>
          <w:rFonts w:ascii="Arial" w:hAnsi="Arial" w:cs="Arial"/>
          <w:sz w:val="22"/>
          <w:szCs w:val="22"/>
        </w:rPr>
        <w:t xml:space="preserve"> children of Wales should be “knowledgeable of their culture, community, society and the world, now and in the past”. This highlights the need for more community involvement and ensuring that the children of Wales are the driving force to guarantee that they receive the optimal learning experience. </w:t>
      </w:r>
      <w:r w:rsidR="005D177B" w:rsidRPr="00130445">
        <w:rPr>
          <w:rFonts w:ascii="Arial" w:hAnsi="Arial" w:cs="Arial"/>
          <w:sz w:val="22"/>
          <w:szCs w:val="22"/>
        </w:rPr>
        <w:t>An Estyn (2019) inspection in ‘</w:t>
      </w:r>
      <w:proofErr w:type="spellStart"/>
      <w:r w:rsidR="005D177B" w:rsidRPr="00130445">
        <w:rPr>
          <w:rFonts w:ascii="Arial" w:hAnsi="Arial" w:cs="Arial"/>
          <w:sz w:val="22"/>
          <w:szCs w:val="22"/>
        </w:rPr>
        <w:t>Cylch</w:t>
      </w:r>
      <w:proofErr w:type="spellEnd"/>
      <w:r w:rsidR="005D177B" w:rsidRPr="00130445">
        <w:rPr>
          <w:rFonts w:ascii="Arial" w:hAnsi="Arial" w:cs="Arial"/>
          <w:sz w:val="22"/>
          <w:szCs w:val="22"/>
        </w:rPr>
        <w:t xml:space="preserve"> </w:t>
      </w:r>
      <w:proofErr w:type="spellStart"/>
      <w:r w:rsidR="005D177B" w:rsidRPr="00130445">
        <w:rPr>
          <w:rFonts w:ascii="Arial" w:hAnsi="Arial" w:cs="Arial"/>
          <w:sz w:val="22"/>
          <w:szCs w:val="22"/>
        </w:rPr>
        <w:t>Meithrin</w:t>
      </w:r>
      <w:proofErr w:type="spellEnd"/>
      <w:r w:rsidR="005D177B" w:rsidRPr="00130445">
        <w:rPr>
          <w:rFonts w:ascii="Arial" w:hAnsi="Arial" w:cs="Arial"/>
          <w:sz w:val="22"/>
          <w:szCs w:val="22"/>
        </w:rPr>
        <w:t xml:space="preserve"> A’ again underlines the importance of community involvement for both the children and the community itself. Estyn (2019) states that “children are given regular opportunities to visit the local shop, where they use money to buy goods for their activities… which promotes their literacy skills successfully by speaking confidently and politely with others”. This not only helps develop children as “ethical, informed citizens” (Donaldson, 2015) but it also helps the local shops economically. The </w:t>
      </w:r>
      <w:r w:rsidR="0025388C" w:rsidRPr="00130445">
        <w:rPr>
          <w:rFonts w:ascii="Arial" w:hAnsi="Arial" w:cs="Arial"/>
          <w:sz w:val="22"/>
          <w:szCs w:val="22"/>
        </w:rPr>
        <w:t xml:space="preserve">establishment also has strong links with the parents who “contribute to themes regularly” and has “extended children’s ability to discuss their work and experiences in their homes” (Estyn, 2019). </w:t>
      </w:r>
    </w:p>
    <w:p w14:paraId="39AB0560" w14:textId="77777777" w:rsidR="00527651" w:rsidRPr="00130445" w:rsidRDefault="005E1214" w:rsidP="00130445">
      <w:pPr>
        <w:pStyle w:val="NormalWeb"/>
        <w:spacing w:line="360" w:lineRule="auto"/>
        <w:rPr>
          <w:rFonts w:ascii="Arial" w:hAnsi="Arial" w:cs="Arial"/>
          <w:sz w:val="22"/>
          <w:szCs w:val="22"/>
        </w:rPr>
      </w:pPr>
      <w:r w:rsidRPr="00130445">
        <w:rPr>
          <w:rFonts w:ascii="Arial" w:hAnsi="Arial" w:cs="Arial"/>
          <w:sz w:val="22"/>
          <w:szCs w:val="22"/>
        </w:rPr>
        <w:t>The main aim of the community project is to maintain and grow the links with the parents and the wider community. The school already has substantial links with the local community</w:t>
      </w:r>
      <w:r w:rsidR="00527651" w:rsidRPr="00130445">
        <w:rPr>
          <w:rFonts w:ascii="Arial" w:hAnsi="Arial" w:cs="Arial"/>
          <w:sz w:val="22"/>
          <w:szCs w:val="22"/>
        </w:rPr>
        <w:t>,</w:t>
      </w:r>
      <w:r w:rsidRPr="00130445">
        <w:rPr>
          <w:rFonts w:ascii="Arial" w:hAnsi="Arial" w:cs="Arial"/>
          <w:sz w:val="22"/>
          <w:szCs w:val="22"/>
        </w:rPr>
        <w:t xml:space="preserve"> but the school aims to improve the relationship even further to ensure that the </w:t>
      </w:r>
      <w:r w:rsidR="00527651" w:rsidRPr="00130445">
        <w:rPr>
          <w:rFonts w:ascii="Arial" w:hAnsi="Arial" w:cs="Arial"/>
          <w:sz w:val="22"/>
          <w:szCs w:val="22"/>
        </w:rPr>
        <w:t xml:space="preserve">needs of the school and the community are met and ultimately that the needs of the children are met. </w:t>
      </w:r>
    </w:p>
    <w:p w14:paraId="47F6F6C1" w14:textId="45C51B8A" w:rsidR="003A033E" w:rsidRPr="00130445" w:rsidRDefault="0085413E" w:rsidP="00130445">
      <w:pPr>
        <w:pStyle w:val="NormalWeb"/>
        <w:spacing w:line="360" w:lineRule="auto"/>
        <w:rPr>
          <w:rFonts w:ascii="Arial" w:hAnsi="Arial" w:cs="Arial"/>
          <w:sz w:val="22"/>
          <w:szCs w:val="22"/>
        </w:rPr>
      </w:pPr>
      <w:r w:rsidRPr="00130445">
        <w:rPr>
          <w:rFonts w:ascii="Arial" w:hAnsi="Arial" w:cs="Arial"/>
          <w:sz w:val="22"/>
          <w:szCs w:val="22"/>
        </w:rPr>
        <w:t xml:space="preserve">As mentioned, the chosen community project is a Welsh week designed to get the children, parents and wider community working together whilst improving their Welsh skills. There will be Welsh themed activities every day </w:t>
      </w:r>
      <w:r w:rsidR="00AC3897" w:rsidRPr="00130445">
        <w:rPr>
          <w:rFonts w:ascii="Arial" w:hAnsi="Arial" w:cs="Arial"/>
          <w:sz w:val="22"/>
          <w:szCs w:val="22"/>
        </w:rPr>
        <w:t>to</w:t>
      </w:r>
      <w:r w:rsidRPr="00130445">
        <w:rPr>
          <w:rFonts w:ascii="Arial" w:hAnsi="Arial" w:cs="Arial"/>
          <w:sz w:val="22"/>
          <w:szCs w:val="22"/>
        </w:rPr>
        <w:t xml:space="preserve"> which different members of the community will be invited. Prior to the event the children will be tasked with promoting and publicising the event. They will design posters and display them in the surrounding area. </w:t>
      </w:r>
      <w:r w:rsidR="00682D29">
        <w:rPr>
          <w:rFonts w:ascii="Arial" w:hAnsi="Arial" w:cs="Arial"/>
          <w:sz w:val="22"/>
          <w:szCs w:val="22"/>
        </w:rPr>
        <w:t>T</w:t>
      </w:r>
      <w:r w:rsidRPr="00130445">
        <w:rPr>
          <w:rFonts w:ascii="Arial" w:hAnsi="Arial" w:cs="Arial"/>
          <w:sz w:val="22"/>
          <w:szCs w:val="22"/>
        </w:rPr>
        <w:t>he school will use social media outlets, such as Twitter and Facebook</w:t>
      </w:r>
      <w:r w:rsidR="00630657">
        <w:rPr>
          <w:rFonts w:ascii="Arial" w:hAnsi="Arial" w:cs="Arial"/>
          <w:sz w:val="22"/>
          <w:szCs w:val="22"/>
        </w:rPr>
        <w:t>,</w:t>
      </w:r>
      <w:r w:rsidRPr="00130445">
        <w:rPr>
          <w:rFonts w:ascii="Arial" w:hAnsi="Arial" w:cs="Arial"/>
          <w:sz w:val="22"/>
          <w:szCs w:val="22"/>
        </w:rPr>
        <w:t xml:space="preserve"> to promote the upcoming events. The purpose of using social media is to </w:t>
      </w:r>
      <w:r w:rsidR="00D411C8" w:rsidRPr="00130445">
        <w:rPr>
          <w:rFonts w:ascii="Arial" w:hAnsi="Arial" w:cs="Arial"/>
          <w:sz w:val="22"/>
          <w:szCs w:val="22"/>
        </w:rPr>
        <w:t>target a higher percentage of the community and to make them aware of the forthcoming occasions. The first activity of the week is a ‘</w:t>
      </w:r>
      <w:proofErr w:type="spellStart"/>
      <w:r w:rsidR="00D411C8" w:rsidRPr="00130445">
        <w:rPr>
          <w:rFonts w:ascii="Arial" w:hAnsi="Arial" w:cs="Arial"/>
          <w:sz w:val="22"/>
          <w:szCs w:val="22"/>
        </w:rPr>
        <w:t>Criw</w:t>
      </w:r>
      <w:proofErr w:type="spellEnd"/>
      <w:r w:rsidR="00D411C8" w:rsidRPr="00130445">
        <w:rPr>
          <w:rFonts w:ascii="Arial" w:hAnsi="Arial" w:cs="Arial"/>
          <w:sz w:val="22"/>
          <w:szCs w:val="22"/>
        </w:rPr>
        <w:t xml:space="preserve"> </w:t>
      </w:r>
      <w:proofErr w:type="spellStart"/>
      <w:r w:rsidR="00D411C8" w:rsidRPr="00130445">
        <w:rPr>
          <w:rFonts w:ascii="Arial" w:hAnsi="Arial" w:cs="Arial"/>
          <w:sz w:val="22"/>
          <w:szCs w:val="22"/>
        </w:rPr>
        <w:t>Cymraeg</w:t>
      </w:r>
      <w:proofErr w:type="spellEnd"/>
      <w:r w:rsidR="00D411C8" w:rsidRPr="00130445">
        <w:rPr>
          <w:rFonts w:ascii="Arial" w:hAnsi="Arial" w:cs="Arial"/>
          <w:sz w:val="22"/>
          <w:szCs w:val="22"/>
        </w:rPr>
        <w:t xml:space="preserve"> Assembly’. The children will advertise the planned activities for the week and </w:t>
      </w:r>
      <w:r w:rsidR="00AC3897" w:rsidRPr="00130445">
        <w:rPr>
          <w:rFonts w:ascii="Arial" w:hAnsi="Arial" w:cs="Arial"/>
          <w:sz w:val="22"/>
          <w:szCs w:val="22"/>
        </w:rPr>
        <w:t>explain what each one entails</w:t>
      </w:r>
      <w:r w:rsidR="00D411C8" w:rsidRPr="00130445">
        <w:rPr>
          <w:rFonts w:ascii="Arial" w:hAnsi="Arial" w:cs="Arial"/>
          <w:sz w:val="22"/>
          <w:szCs w:val="22"/>
        </w:rPr>
        <w:t>. They will lead and plan the assembly under the supervision of a teacher</w:t>
      </w:r>
      <w:r w:rsidR="00D20D25" w:rsidRPr="00130445">
        <w:rPr>
          <w:rFonts w:ascii="Arial" w:hAnsi="Arial" w:cs="Arial"/>
          <w:sz w:val="22"/>
          <w:szCs w:val="22"/>
        </w:rPr>
        <w:t>. This will provide them with more independence and</w:t>
      </w:r>
      <w:r w:rsidR="00AC3897" w:rsidRPr="00130445">
        <w:rPr>
          <w:rFonts w:ascii="Arial" w:hAnsi="Arial" w:cs="Arial"/>
          <w:sz w:val="22"/>
          <w:szCs w:val="22"/>
        </w:rPr>
        <w:t xml:space="preserve"> </w:t>
      </w:r>
      <w:r w:rsidR="00D20D25" w:rsidRPr="00130445">
        <w:rPr>
          <w:rFonts w:ascii="Arial" w:hAnsi="Arial" w:cs="Arial"/>
          <w:sz w:val="22"/>
          <w:szCs w:val="22"/>
        </w:rPr>
        <w:t>pupil voice. This aligns with the United Nations</w:t>
      </w:r>
      <w:r w:rsidR="00E64373" w:rsidRPr="00130445">
        <w:rPr>
          <w:rFonts w:ascii="Arial" w:hAnsi="Arial" w:cs="Arial"/>
          <w:sz w:val="22"/>
          <w:szCs w:val="22"/>
        </w:rPr>
        <w:t xml:space="preserve"> </w:t>
      </w:r>
      <w:r w:rsidR="00D20D25" w:rsidRPr="00130445">
        <w:rPr>
          <w:rFonts w:ascii="Arial" w:hAnsi="Arial" w:cs="Arial"/>
          <w:sz w:val="22"/>
          <w:szCs w:val="22"/>
        </w:rPr>
        <w:t xml:space="preserve">(1989) </w:t>
      </w:r>
      <w:r w:rsidR="00E64373" w:rsidRPr="00130445">
        <w:rPr>
          <w:rFonts w:ascii="Arial" w:hAnsi="Arial" w:cs="Arial"/>
          <w:sz w:val="22"/>
          <w:szCs w:val="22"/>
        </w:rPr>
        <w:t xml:space="preserve">who stated, “that children and young people should be given the right to express their opinions on matters affecting their lives”. </w:t>
      </w:r>
      <w:r w:rsidR="00D411C8" w:rsidRPr="00130445">
        <w:rPr>
          <w:rFonts w:ascii="Arial" w:hAnsi="Arial" w:cs="Arial"/>
          <w:sz w:val="22"/>
          <w:szCs w:val="22"/>
        </w:rPr>
        <w:t xml:space="preserve">The whole of the community will be invited in to watch the assembly and the school will provide a sign-up form for each activity </w:t>
      </w:r>
      <w:r w:rsidR="00AC3897" w:rsidRPr="00130445">
        <w:rPr>
          <w:rFonts w:ascii="Arial" w:hAnsi="Arial" w:cs="Arial"/>
          <w:sz w:val="22"/>
          <w:szCs w:val="22"/>
        </w:rPr>
        <w:t>and</w:t>
      </w:r>
      <w:r w:rsidR="00D411C8" w:rsidRPr="00130445">
        <w:rPr>
          <w:rFonts w:ascii="Arial" w:hAnsi="Arial" w:cs="Arial"/>
          <w:sz w:val="22"/>
          <w:szCs w:val="22"/>
        </w:rPr>
        <w:t xml:space="preserve"> the parents/people of the community can choose which events they would like to atten</w:t>
      </w:r>
      <w:r w:rsidR="00E64373" w:rsidRPr="00130445">
        <w:rPr>
          <w:rFonts w:ascii="Arial" w:hAnsi="Arial" w:cs="Arial"/>
          <w:sz w:val="22"/>
          <w:szCs w:val="22"/>
        </w:rPr>
        <w:t xml:space="preserve">d. </w:t>
      </w:r>
    </w:p>
    <w:p w14:paraId="0B72EFAF" w14:textId="7A6AD507" w:rsidR="00527651" w:rsidRPr="00130445" w:rsidRDefault="00E64373" w:rsidP="00130445">
      <w:pPr>
        <w:pStyle w:val="NormalWeb"/>
        <w:spacing w:line="360" w:lineRule="auto"/>
        <w:rPr>
          <w:rFonts w:ascii="Arial" w:hAnsi="Arial" w:cs="Arial"/>
          <w:sz w:val="22"/>
          <w:szCs w:val="22"/>
        </w:rPr>
      </w:pPr>
      <w:r w:rsidRPr="00130445">
        <w:rPr>
          <w:rFonts w:ascii="Arial" w:hAnsi="Arial" w:cs="Arial"/>
          <w:sz w:val="22"/>
          <w:szCs w:val="22"/>
        </w:rPr>
        <w:lastRenderedPageBreak/>
        <w:t xml:space="preserve">The second events day will be </w:t>
      </w:r>
      <w:r w:rsidR="007F26FD" w:rsidRPr="00130445">
        <w:rPr>
          <w:rFonts w:ascii="Arial" w:hAnsi="Arial" w:cs="Arial"/>
          <w:sz w:val="22"/>
          <w:szCs w:val="22"/>
        </w:rPr>
        <w:t xml:space="preserve">centred around Welsh games/activities. </w:t>
      </w:r>
      <w:r w:rsidRPr="00130445">
        <w:rPr>
          <w:rFonts w:ascii="Arial" w:hAnsi="Arial" w:cs="Arial"/>
          <w:sz w:val="22"/>
          <w:szCs w:val="22"/>
        </w:rPr>
        <w:t xml:space="preserve">The children will </w:t>
      </w:r>
      <w:r w:rsidR="005E6ED5" w:rsidRPr="00130445">
        <w:rPr>
          <w:rFonts w:ascii="Arial" w:hAnsi="Arial" w:cs="Arial"/>
          <w:sz w:val="22"/>
          <w:szCs w:val="22"/>
        </w:rPr>
        <w:t xml:space="preserve">be split into their four houses and a section of each house will undertake each activity at a time. The parents and other members of the community will be stationed at the different activities and will participate with the children. The activities include cooking different Welsh foods, such as Welsh cakes, </w:t>
      </w:r>
      <w:r w:rsidR="00455418" w:rsidRPr="00130445">
        <w:rPr>
          <w:rFonts w:ascii="Arial" w:hAnsi="Arial" w:cs="Arial"/>
          <w:sz w:val="22"/>
          <w:szCs w:val="22"/>
        </w:rPr>
        <w:t>‘</w:t>
      </w:r>
      <w:r w:rsidR="005E6ED5" w:rsidRPr="00130445">
        <w:rPr>
          <w:rFonts w:ascii="Arial" w:hAnsi="Arial" w:cs="Arial"/>
          <w:sz w:val="22"/>
          <w:szCs w:val="22"/>
        </w:rPr>
        <w:t xml:space="preserve">Bara </w:t>
      </w:r>
      <w:proofErr w:type="spellStart"/>
      <w:r w:rsidR="00630657">
        <w:rPr>
          <w:rFonts w:ascii="Arial" w:hAnsi="Arial" w:cs="Arial"/>
          <w:sz w:val="22"/>
          <w:szCs w:val="22"/>
        </w:rPr>
        <w:t>B</w:t>
      </w:r>
      <w:r w:rsidR="005E6ED5" w:rsidRPr="00130445">
        <w:rPr>
          <w:rFonts w:ascii="Arial" w:hAnsi="Arial" w:cs="Arial"/>
          <w:sz w:val="22"/>
          <w:szCs w:val="22"/>
        </w:rPr>
        <w:t>rith</w:t>
      </w:r>
      <w:proofErr w:type="spellEnd"/>
      <w:r w:rsidR="00455418" w:rsidRPr="00130445">
        <w:rPr>
          <w:rFonts w:ascii="Arial" w:hAnsi="Arial" w:cs="Arial"/>
          <w:sz w:val="22"/>
          <w:szCs w:val="22"/>
        </w:rPr>
        <w:t>’</w:t>
      </w:r>
      <w:r w:rsidR="005E6ED5" w:rsidRPr="00130445">
        <w:rPr>
          <w:rFonts w:ascii="Arial" w:hAnsi="Arial" w:cs="Arial"/>
          <w:sz w:val="22"/>
          <w:szCs w:val="22"/>
        </w:rPr>
        <w:t xml:space="preserve">, etc. Locally sourced ingredients will be </w:t>
      </w:r>
      <w:r w:rsidR="00455418" w:rsidRPr="00130445">
        <w:rPr>
          <w:rFonts w:ascii="Arial" w:hAnsi="Arial" w:cs="Arial"/>
          <w:sz w:val="22"/>
          <w:szCs w:val="22"/>
        </w:rPr>
        <w:t>bought from local businesses using money obtained from fundraisers throughout the school year. The use of local ingredients</w:t>
      </w:r>
      <w:r w:rsidR="00AC3897" w:rsidRPr="00130445">
        <w:rPr>
          <w:rFonts w:ascii="Arial" w:hAnsi="Arial" w:cs="Arial"/>
          <w:sz w:val="22"/>
          <w:szCs w:val="22"/>
        </w:rPr>
        <w:t xml:space="preserve"> will</w:t>
      </w:r>
      <w:r w:rsidR="00455418" w:rsidRPr="00130445">
        <w:rPr>
          <w:rFonts w:ascii="Arial" w:hAnsi="Arial" w:cs="Arial"/>
          <w:sz w:val="22"/>
          <w:szCs w:val="22"/>
        </w:rPr>
        <w:t xml:space="preserve"> benefit the local economy through providing local businesses with </w:t>
      </w:r>
      <w:r w:rsidR="00AC3897" w:rsidRPr="00130445">
        <w:rPr>
          <w:rFonts w:ascii="Arial" w:hAnsi="Arial" w:cs="Arial"/>
          <w:sz w:val="22"/>
          <w:szCs w:val="22"/>
        </w:rPr>
        <w:t>extra</w:t>
      </w:r>
      <w:r w:rsidR="00455418" w:rsidRPr="00130445">
        <w:rPr>
          <w:rFonts w:ascii="Arial" w:hAnsi="Arial" w:cs="Arial"/>
          <w:sz w:val="22"/>
          <w:szCs w:val="22"/>
        </w:rPr>
        <w:t xml:space="preserve"> income. </w:t>
      </w:r>
      <w:r w:rsidR="005E1214" w:rsidRPr="00130445">
        <w:rPr>
          <w:rFonts w:ascii="Arial" w:hAnsi="Arial" w:cs="Arial"/>
          <w:sz w:val="22"/>
          <w:szCs w:val="22"/>
        </w:rPr>
        <w:t xml:space="preserve">This supports Stephenson and Lev (2004) who found that </w:t>
      </w:r>
      <w:r w:rsidR="00AC3897" w:rsidRPr="00130445">
        <w:rPr>
          <w:rFonts w:ascii="Arial" w:hAnsi="Arial" w:cs="Arial"/>
          <w:sz w:val="22"/>
          <w:szCs w:val="22"/>
        </w:rPr>
        <w:t>“</w:t>
      </w:r>
      <w:r w:rsidR="005E1214" w:rsidRPr="00130445">
        <w:rPr>
          <w:rFonts w:ascii="Arial" w:hAnsi="Arial" w:cs="Arial"/>
          <w:sz w:val="22"/>
          <w:szCs w:val="22"/>
        </w:rPr>
        <w:t>the</w:t>
      </w:r>
      <w:r w:rsidR="00AC3897" w:rsidRPr="00130445">
        <w:rPr>
          <w:rFonts w:ascii="Arial" w:hAnsi="Arial" w:cs="Arial"/>
          <w:sz w:val="22"/>
          <w:szCs w:val="22"/>
        </w:rPr>
        <w:t xml:space="preserve"> </w:t>
      </w:r>
      <w:r w:rsidR="005E1214" w:rsidRPr="00130445">
        <w:rPr>
          <w:rFonts w:ascii="Arial" w:hAnsi="Arial" w:cs="Arial"/>
          <w:sz w:val="22"/>
          <w:szCs w:val="22"/>
        </w:rPr>
        <w:t xml:space="preserve">two most important reasons for buying local were to keep farmers in the area and to support the local economy”. </w:t>
      </w:r>
      <w:r w:rsidR="00527651" w:rsidRPr="00130445">
        <w:rPr>
          <w:rFonts w:ascii="Arial" w:hAnsi="Arial" w:cs="Arial"/>
          <w:sz w:val="22"/>
          <w:szCs w:val="22"/>
        </w:rPr>
        <w:t>The use of local ingredients will also make the children more aware of what is available in their locality.</w:t>
      </w:r>
      <w:r w:rsidR="000F14D8" w:rsidRPr="00130445">
        <w:rPr>
          <w:rFonts w:ascii="Arial" w:hAnsi="Arial" w:cs="Arial"/>
          <w:sz w:val="22"/>
          <w:szCs w:val="22"/>
        </w:rPr>
        <w:t xml:space="preserve"> </w:t>
      </w:r>
      <w:r w:rsidR="00527651" w:rsidRPr="00130445">
        <w:rPr>
          <w:rFonts w:ascii="Arial" w:hAnsi="Arial" w:cs="Arial"/>
          <w:sz w:val="22"/>
          <w:szCs w:val="22"/>
        </w:rPr>
        <w:t xml:space="preserve">Another activity will be a Welsh themed treasure hunt </w:t>
      </w:r>
      <w:r w:rsidR="00AC3897" w:rsidRPr="00130445">
        <w:rPr>
          <w:rFonts w:ascii="Arial" w:hAnsi="Arial" w:cs="Arial"/>
          <w:sz w:val="22"/>
          <w:szCs w:val="22"/>
        </w:rPr>
        <w:t xml:space="preserve">in </w:t>
      </w:r>
      <w:r w:rsidR="00527651" w:rsidRPr="00130445">
        <w:rPr>
          <w:rFonts w:ascii="Arial" w:hAnsi="Arial" w:cs="Arial"/>
          <w:sz w:val="22"/>
          <w:szCs w:val="22"/>
        </w:rPr>
        <w:t>which the children/adults will have to find a range of Welsh items</w:t>
      </w:r>
      <w:r w:rsidR="00630657">
        <w:rPr>
          <w:rFonts w:ascii="Arial" w:hAnsi="Arial" w:cs="Arial"/>
          <w:sz w:val="22"/>
          <w:szCs w:val="22"/>
        </w:rPr>
        <w:t xml:space="preserve">, </w:t>
      </w:r>
      <w:r w:rsidR="00527651" w:rsidRPr="00130445">
        <w:rPr>
          <w:rFonts w:ascii="Arial" w:hAnsi="Arial" w:cs="Arial"/>
          <w:sz w:val="22"/>
          <w:szCs w:val="22"/>
        </w:rPr>
        <w:t>such as a daffodil</w:t>
      </w:r>
      <w:r w:rsidR="00630657">
        <w:rPr>
          <w:rFonts w:ascii="Arial" w:hAnsi="Arial" w:cs="Arial"/>
          <w:sz w:val="22"/>
          <w:szCs w:val="22"/>
        </w:rPr>
        <w:t xml:space="preserve">, </w:t>
      </w:r>
      <w:r w:rsidR="00527651" w:rsidRPr="00130445">
        <w:rPr>
          <w:rFonts w:ascii="Arial" w:hAnsi="Arial" w:cs="Arial"/>
          <w:sz w:val="22"/>
          <w:szCs w:val="22"/>
        </w:rPr>
        <w:t>and take a picture of it using an iPad. They will also be tasked with finding letters which would have been positioned around the local environment before-hand. The letters will spell out the word “</w:t>
      </w:r>
      <w:proofErr w:type="spellStart"/>
      <w:r w:rsidR="00527651" w:rsidRPr="00130445">
        <w:rPr>
          <w:rFonts w:ascii="Arial" w:hAnsi="Arial" w:cs="Arial"/>
          <w:sz w:val="22"/>
          <w:szCs w:val="22"/>
        </w:rPr>
        <w:t>shwmae</w:t>
      </w:r>
      <w:proofErr w:type="spellEnd"/>
      <w:r w:rsidR="00527651" w:rsidRPr="00130445">
        <w:rPr>
          <w:rFonts w:ascii="Arial" w:hAnsi="Arial" w:cs="Arial"/>
          <w:sz w:val="22"/>
          <w:szCs w:val="22"/>
        </w:rPr>
        <w:t xml:space="preserve">” </w:t>
      </w:r>
      <w:r w:rsidR="00AC3897" w:rsidRPr="00130445">
        <w:rPr>
          <w:rFonts w:ascii="Arial" w:hAnsi="Arial" w:cs="Arial"/>
          <w:sz w:val="22"/>
          <w:szCs w:val="22"/>
        </w:rPr>
        <w:t xml:space="preserve">which would </w:t>
      </w:r>
      <w:r w:rsidR="003A033E" w:rsidRPr="00130445">
        <w:rPr>
          <w:rFonts w:ascii="Arial" w:hAnsi="Arial" w:cs="Arial"/>
          <w:sz w:val="22"/>
          <w:szCs w:val="22"/>
        </w:rPr>
        <w:t>incorpora</w:t>
      </w:r>
      <w:r w:rsidR="00AC3897" w:rsidRPr="00130445">
        <w:rPr>
          <w:rFonts w:ascii="Arial" w:hAnsi="Arial" w:cs="Arial"/>
          <w:sz w:val="22"/>
          <w:szCs w:val="22"/>
        </w:rPr>
        <w:t>te</w:t>
      </w:r>
      <w:r w:rsidR="003A033E" w:rsidRPr="00130445">
        <w:rPr>
          <w:rFonts w:ascii="Arial" w:hAnsi="Arial" w:cs="Arial"/>
          <w:sz w:val="22"/>
          <w:szCs w:val="22"/>
        </w:rPr>
        <w:t xml:space="preserve"> Welsh language skills into the activities.  </w:t>
      </w:r>
    </w:p>
    <w:p w14:paraId="28CEFD81" w14:textId="0296ECF0" w:rsidR="00207D98" w:rsidRPr="00130445" w:rsidRDefault="003A033E" w:rsidP="00130445">
      <w:pPr>
        <w:pStyle w:val="NormalWeb"/>
        <w:spacing w:line="360" w:lineRule="auto"/>
        <w:rPr>
          <w:rFonts w:ascii="Arial" w:hAnsi="Arial" w:cs="Arial"/>
          <w:sz w:val="22"/>
          <w:szCs w:val="22"/>
        </w:rPr>
      </w:pPr>
      <w:r w:rsidRPr="00130445">
        <w:rPr>
          <w:rFonts w:ascii="Arial" w:hAnsi="Arial" w:cs="Arial"/>
          <w:sz w:val="22"/>
          <w:szCs w:val="22"/>
        </w:rPr>
        <w:t>The third day is centred around a ‘</w:t>
      </w:r>
      <w:proofErr w:type="spellStart"/>
      <w:r w:rsidRPr="00130445">
        <w:rPr>
          <w:rFonts w:ascii="Arial" w:hAnsi="Arial" w:cs="Arial"/>
          <w:sz w:val="22"/>
          <w:szCs w:val="22"/>
        </w:rPr>
        <w:t>Caffi</w:t>
      </w:r>
      <w:proofErr w:type="spellEnd"/>
      <w:r w:rsidRPr="00130445">
        <w:rPr>
          <w:rFonts w:ascii="Arial" w:hAnsi="Arial" w:cs="Arial"/>
          <w:sz w:val="22"/>
          <w:szCs w:val="22"/>
        </w:rPr>
        <w:t xml:space="preserve"> </w:t>
      </w:r>
      <w:proofErr w:type="spellStart"/>
      <w:r w:rsidRPr="00130445">
        <w:rPr>
          <w:rFonts w:ascii="Arial" w:hAnsi="Arial" w:cs="Arial"/>
          <w:sz w:val="22"/>
          <w:szCs w:val="22"/>
        </w:rPr>
        <w:t>Cymraeg</w:t>
      </w:r>
      <w:proofErr w:type="spellEnd"/>
      <w:r w:rsidRPr="00130445">
        <w:rPr>
          <w:rFonts w:ascii="Arial" w:hAnsi="Arial" w:cs="Arial"/>
          <w:sz w:val="22"/>
          <w:szCs w:val="22"/>
        </w:rPr>
        <w:t xml:space="preserve">’. A selection of year 5 and 6 children will be selected to manage a Welsh themed shop selling their Welsh cakes and ‘Bara </w:t>
      </w:r>
      <w:proofErr w:type="spellStart"/>
      <w:r w:rsidRPr="00130445">
        <w:rPr>
          <w:rFonts w:ascii="Arial" w:hAnsi="Arial" w:cs="Arial"/>
          <w:sz w:val="22"/>
          <w:szCs w:val="22"/>
        </w:rPr>
        <w:t>Brith</w:t>
      </w:r>
      <w:proofErr w:type="spellEnd"/>
      <w:r w:rsidRPr="00130445">
        <w:rPr>
          <w:rFonts w:ascii="Arial" w:hAnsi="Arial" w:cs="Arial"/>
          <w:sz w:val="22"/>
          <w:szCs w:val="22"/>
        </w:rPr>
        <w:t>’. This particular activity is hugely beneficial for the children as it is de</w:t>
      </w:r>
      <w:r w:rsidR="00AC3897" w:rsidRPr="00130445">
        <w:rPr>
          <w:rFonts w:ascii="Arial" w:hAnsi="Arial" w:cs="Arial"/>
          <w:sz w:val="22"/>
          <w:szCs w:val="22"/>
        </w:rPr>
        <w:t>s</w:t>
      </w:r>
      <w:r w:rsidRPr="00130445">
        <w:rPr>
          <w:rFonts w:ascii="Arial" w:hAnsi="Arial" w:cs="Arial"/>
          <w:sz w:val="22"/>
          <w:szCs w:val="22"/>
        </w:rPr>
        <w:t xml:space="preserve">igned to </w:t>
      </w:r>
      <w:r w:rsidR="0011148F" w:rsidRPr="00130445">
        <w:rPr>
          <w:rFonts w:ascii="Arial" w:hAnsi="Arial" w:cs="Arial"/>
          <w:sz w:val="22"/>
          <w:szCs w:val="22"/>
        </w:rPr>
        <w:t xml:space="preserve">promote working with others, working with money and other skills that can be transferred into the classroom. Members of the community and parents will be invited in to partake in the activity and will be given the opportunity to purchase the Welsh items of food at an affordable </w:t>
      </w:r>
      <w:r w:rsidR="00AC3897" w:rsidRPr="00130445">
        <w:rPr>
          <w:rFonts w:ascii="Arial" w:hAnsi="Arial" w:cs="Arial"/>
          <w:sz w:val="22"/>
          <w:szCs w:val="22"/>
        </w:rPr>
        <w:t>price</w:t>
      </w:r>
      <w:r w:rsidR="0011148F" w:rsidRPr="00130445">
        <w:rPr>
          <w:rFonts w:ascii="Arial" w:hAnsi="Arial" w:cs="Arial"/>
          <w:sz w:val="22"/>
          <w:szCs w:val="22"/>
        </w:rPr>
        <w:t xml:space="preserve">. The money raised will be split between the school and donated to a local charity. </w:t>
      </w:r>
      <w:r w:rsidR="007602DD" w:rsidRPr="00130445">
        <w:rPr>
          <w:rFonts w:ascii="Arial" w:hAnsi="Arial" w:cs="Arial"/>
          <w:sz w:val="22"/>
          <w:szCs w:val="22"/>
        </w:rPr>
        <w:t xml:space="preserve">The fourth events day will contain a whole school eisteddfod in which members of the community will be asked to judge. The children will be grouped in their houses and will be given the opportunity to display Welsh work that they had completed. There will be Welsh </w:t>
      </w:r>
      <w:r w:rsidR="00AC3897" w:rsidRPr="00130445">
        <w:rPr>
          <w:rFonts w:ascii="Arial" w:hAnsi="Arial" w:cs="Arial"/>
          <w:sz w:val="22"/>
          <w:szCs w:val="22"/>
        </w:rPr>
        <w:t xml:space="preserve">music, singing and poetry which are all aimed at a celebration of Welsh culture. </w:t>
      </w:r>
      <w:r w:rsidR="000F14D8" w:rsidRPr="00130445">
        <w:rPr>
          <w:rFonts w:ascii="Arial" w:hAnsi="Arial" w:cs="Arial"/>
          <w:sz w:val="22"/>
          <w:szCs w:val="22"/>
        </w:rPr>
        <w:t>The final event is entitled ‘</w:t>
      </w:r>
      <w:proofErr w:type="spellStart"/>
      <w:r w:rsidR="000F14D8" w:rsidRPr="00130445">
        <w:rPr>
          <w:rFonts w:ascii="Arial" w:hAnsi="Arial" w:cs="Arial"/>
          <w:sz w:val="22"/>
          <w:szCs w:val="22"/>
        </w:rPr>
        <w:t>Cawl</w:t>
      </w:r>
      <w:proofErr w:type="spellEnd"/>
      <w:r w:rsidR="000F14D8" w:rsidRPr="00130445">
        <w:rPr>
          <w:rFonts w:ascii="Arial" w:hAnsi="Arial" w:cs="Arial"/>
          <w:sz w:val="22"/>
          <w:szCs w:val="22"/>
        </w:rPr>
        <w:t xml:space="preserve"> a </w:t>
      </w:r>
      <w:proofErr w:type="spellStart"/>
      <w:r w:rsidR="000F14D8" w:rsidRPr="00130445">
        <w:rPr>
          <w:rFonts w:ascii="Arial" w:hAnsi="Arial" w:cs="Arial"/>
          <w:sz w:val="22"/>
          <w:szCs w:val="22"/>
        </w:rPr>
        <w:t>chân</w:t>
      </w:r>
      <w:proofErr w:type="spellEnd"/>
      <w:r w:rsidR="000F14D8" w:rsidRPr="00130445">
        <w:rPr>
          <w:rFonts w:ascii="Arial" w:hAnsi="Arial" w:cs="Arial"/>
          <w:sz w:val="22"/>
          <w:szCs w:val="22"/>
        </w:rPr>
        <w:t xml:space="preserve">’ which again is aimed at combining the children and the community. </w:t>
      </w:r>
      <w:r w:rsidR="004E758F" w:rsidRPr="00130445">
        <w:rPr>
          <w:rFonts w:ascii="Arial" w:hAnsi="Arial" w:cs="Arial"/>
          <w:sz w:val="22"/>
          <w:szCs w:val="22"/>
        </w:rPr>
        <w:t xml:space="preserve">The community will be invited in to have cawl and sing Welsh songs with the children </w:t>
      </w:r>
      <w:r w:rsidR="00AC3897" w:rsidRPr="00130445">
        <w:rPr>
          <w:rFonts w:ascii="Arial" w:hAnsi="Arial" w:cs="Arial"/>
          <w:sz w:val="22"/>
          <w:szCs w:val="22"/>
        </w:rPr>
        <w:t xml:space="preserve">and </w:t>
      </w:r>
      <w:r w:rsidR="004E758F" w:rsidRPr="00130445">
        <w:rPr>
          <w:rFonts w:ascii="Arial" w:hAnsi="Arial" w:cs="Arial"/>
          <w:sz w:val="22"/>
          <w:szCs w:val="22"/>
        </w:rPr>
        <w:t>this integration of different people promotes greater collaboration. This relates to Vygotsky (1962) who states that “we learn through our interactions and communications with others and those in our community”. These particular activities were chosen as they aim to meet the needs of every participant</w:t>
      </w:r>
      <w:r w:rsidR="000D47B6" w:rsidRPr="00130445">
        <w:rPr>
          <w:rFonts w:ascii="Arial" w:hAnsi="Arial" w:cs="Arial"/>
          <w:sz w:val="22"/>
          <w:szCs w:val="22"/>
        </w:rPr>
        <w:t xml:space="preserve"> and if completed in an effective manor this will be achieved. The children’s needs will </w:t>
      </w:r>
      <w:r w:rsidR="00AC3897" w:rsidRPr="00130445">
        <w:rPr>
          <w:rFonts w:ascii="Arial" w:hAnsi="Arial" w:cs="Arial"/>
          <w:sz w:val="22"/>
          <w:szCs w:val="22"/>
        </w:rPr>
        <w:t xml:space="preserve">be </w:t>
      </w:r>
      <w:r w:rsidR="000D47B6" w:rsidRPr="00130445">
        <w:rPr>
          <w:rFonts w:ascii="Arial" w:hAnsi="Arial" w:cs="Arial"/>
          <w:sz w:val="22"/>
          <w:szCs w:val="22"/>
        </w:rPr>
        <w:t xml:space="preserve">especially taken into account to ensure their development. As a result, the activities </w:t>
      </w:r>
      <w:r w:rsidR="00AC3897" w:rsidRPr="00130445">
        <w:rPr>
          <w:rFonts w:ascii="Arial" w:hAnsi="Arial" w:cs="Arial"/>
          <w:sz w:val="22"/>
          <w:szCs w:val="22"/>
        </w:rPr>
        <w:t>aim</w:t>
      </w:r>
      <w:r w:rsidR="000D47B6" w:rsidRPr="00130445">
        <w:rPr>
          <w:rFonts w:ascii="Arial" w:hAnsi="Arial" w:cs="Arial"/>
          <w:sz w:val="22"/>
          <w:szCs w:val="22"/>
        </w:rPr>
        <w:t xml:space="preserve"> to target Donaldson’s (2015) four purposes. The selection of activities provides the children with vast learning experiences. </w:t>
      </w:r>
      <w:r w:rsidR="00207D98" w:rsidRPr="00130445">
        <w:rPr>
          <w:rFonts w:ascii="Arial" w:hAnsi="Arial" w:cs="Arial"/>
          <w:sz w:val="22"/>
          <w:szCs w:val="22"/>
        </w:rPr>
        <w:t>The</w:t>
      </w:r>
      <w:r w:rsidR="00AC3897" w:rsidRPr="00130445">
        <w:rPr>
          <w:rFonts w:ascii="Arial" w:hAnsi="Arial" w:cs="Arial"/>
          <w:sz w:val="22"/>
          <w:szCs w:val="22"/>
        </w:rPr>
        <w:t xml:space="preserve">y </w:t>
      </w:r>
      <w:r w:rsidR="00207D98" w:rsidRPr="00130445">
        <w:rPr>
          <w:rFonts w:ascii="Arial" w:hAnsi="Arial" w:cs="Arial"/>
          <w:sz w:val="22"/>
          <w:szCs w:val="22"/>
        </w:rPr>
        <w:t>allow them to be enterprising and creative leaners whilst gaining a broader perspective of their community and culture.</w:t>
      </w:r>
      <w:r w:rsidR="00B76868" w:rsidRPr="00130445">
        <w:rPr>
          <w:rFonts w:ascii="Arial" w:hAnsi="Arial" w:cs="Arial"/>
          <w:sz w:val="22"/>
          <w:szCs w:val="22"/>
        </w:rPr>
        <w:t xml:space="preserve"> </w:t>
      </w:r>
    </w:p>
    <w:p w14:paraId="1784D1BA" w14:textId="00A76D9C" w:rsidR="003A033E" w:rsidRPr="00130445" w:rsidRDefault="00B76868" w:rsidP="00130445">
      <w:pPr>
        <w:pStyle w:val="NormalWeb"/>
        <w:spacing w:line="360" w:lineRule="auto"/>
        <w:rPr>
          <w:rFonts w:ascii="Arial" w:hAnsi="Arial" w:cs="Arial"/>
          <w:sz w:val="22"/>
          <w:szCs w:val="22"/>
        </w:rPr>
      </w:pPr>
      <w:r w:rsidRPr="00130445">
        <w:rPr>
          <w:rFonts w:ascii="Arial" w:hAnsi="Arial" w:cs="Arial"/>
          <w:noProof/>
          <w:sz w:val="22"/>
          <w:szCs w:val="22"/>
        </w:rPr>
        <w:lastRenderedPageBreak/>
        <w:drawing>
          <wp:anchor distT="0" distB="0" distL="114300" distR="114300" simplePos="0" relativeHeight="251658240" behindDoc="1" locked="0" layoutInCell="1" allowOverlap="1" wp14:anchorId="01682CAD" wp14:editId="3F9F158E">
            <wp:simplePos x="0" y="0"/>
            <wp:positionH relativeFrom="column">
              <wp:posOffset>1425575</wp:posOffset>
            </wp:positionH>
            <wp:positionV relativeFrom="paragraph">
              <wp:posOffset>1716659</wp:posOffset>
            </wp:positionV>
            <wp:extent cx="2331720" cy="2473325"/>
            <wp:effectExtent l="0" t="0" r="5080" b="3175"/>
            <wp:wrapTight wrapText="bothSides">
              <wp:wrapPolygon edited="0">
                <wp:start x="0" y="0"/>
                <wp:lineTo x="0" y="21517"/>
                <wp:lineTo x="21529" y="21517"/>
                <wp:lineTo x="21529" y="0"/>
                <wp:lineTo x="0" y="0"/>
              </wp:wrapPolygon>
            </wp:wrapTight>
            <wp:docPr id="1" name="Picture 1" descr="A picture containing food,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5-09 at 13.51.2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31720" cy="2473325"/>
                    </a:xfrm>
                    <a:prstGeom prst="rect">
                      <a:avLst/>
                    </a:prstGeom>
                  </pic:spPr>
                </pic:pic>
              </a:graphicData>
            </a:graphic>
            <wp14:sizeRelH relativeFrom="page">
              <wp14:pctWidth>0</wp14:pctWidth>
            </wp14:sizeRelH>
            <wp14:sizeRelV relativeFrom="page">
              <wp14:pctHeight>0</wp14:pctHeight>
            </wp14:sizeRelV>
          </wp:anchor>
        </w:drawing>
      </w:r>
      <w:r w:rsidRPr="00130445">
        <w:rPr>
          <w:rFonts w:ascii="Arial" w:hAnsi="Arial" w:cs="Arial"/>
          <w:sz w:val="22"/>
          <w:szCs w:val="22"/>
        </w:rPr>
        <w:t>It is imperative that schools measure the impact of any project to understand whether it was a success</w:t>
      </w:r>
      <w:r w:rsidR="00D61C2C" w:rsidRPr="00130445">
        <w:rPr>
          <w:rFonts w:ascii="Arial" w:hAnsi="Arial" w:cs="Arial"/>
          <w:sz w:val="22"/>
          <w:szCs w:val="22"/>
        </w:rPr>
        <w:t xml:space="preserve"> or </w:t>
      </w:r>
      <w:r w:rsidRPr="00130445">
        <w:rPr>
          <w:rFonts w:ascii="Arial" w:hAnsi="Arial" w:cs="Arial"/>
          <w:sz w:val="22"/>
          <w:szCs w:val="22"/>
        </w:rPr>
        <w:t>need</w:t>
      </w:r>
      <w:r w:rsidR="00D61C2C" w:rsidRPr="00130445">
        <w:rPr>
          <w:rFonts w:ascii="Arial" w:hAnsi="Arial" w:cs="Arial"/>
          <w:sz w:val="22"/>
          <w:szCs w:val="22"/>
        </w:rPr>
        <w:t>ed</w:t>
      </w:r>
      <w:r w:rsidRPr="00130445">
        <w:rPr>
          <w:rFonts w:ascii="Arial" w:hAnsi="Arial" w:cs="Arial"/>
          <w:sz w:val="22"/>
          <w:szCs w:val="22"/>
        </w:rPr>
        <w:t xml:space="preserve"> improvement. Self-evaluation is needed in any school to identify steps for progression. This is supported by Welsh Government (2014) who state that “the process of self-evaluation and improvement planning is central to supporting advances in school improvement, professional learning and learner outcomes”. Therefore, the school development plan must be used effectively to ensure that the staff and parents understand </w:t>
      </w:r>
      <w:r w:rsidR="00D61C2C" w:rsidRPr="00130445">
        <w:rPr>
          <w:rFonts w:ascii="Arial" w:hAnsi="Arial" w:cs="Arial"/>
          <w:sz w:val="22"/>
          <w:szCs w:val="22"/>
        </w:rPr>
        <w:t>the future in</w:t>
      </w:r>
      <w:r w:rsidR="00630657">
        <w:rPr>
          <w:rFonts w:ascii="Arial" w:hAnsi="Arial" w:cs="Arial"/>
          <w:sz w:val="22"/>
          <w:szCs w:val="22"/>
        </w:rPr>
        <w:t>tended</w:t>
      </w:r>
      <w:r w:rsidR="00D61C2C" w:rsidRPr="00130445">
        <w:rPr>
          <w:rFonts w:ascii="Arial" w:hAnsi="Arial" w:cs="Arial"/>
          <w:sz w:val="22"/>
          <w:szCs w:val="22"/>
        </w:rPr>
        <w:t xml:space="preserve"> steps of the school.</w:t>
      </w:r>
    </w:p>
    <w:p w14:paraId="13B40444" w14:textId="3BABE8B9" w:rsidR="00B76868" w:rsidRPr="00130445" w:rsidRDefault="00B76868" w:rsidP="00130445">
      <w:pPr>
        <w:pStyle w:val="NormalWeb"/>
        <w:spacing w:line="360" w:lineRule="auto"/>
        <w:rPr>
          <w:rFonts w:ascii="Arial" w:hAnsi="Arial" w:cs="Arial"/>
          <w:sz w:val="22"/>
          <w:szCs w:val="22"/>
        </w:rPr>
      </w:pPr>
    </w:p>
    <w:p w14:paraId="36143107" w14:textId="296EC25E" w:rsidR="00B76868" w:rsidRPr="00130445" w:rsidRDefault="00B76868" w:rsidP="00130445">
      <w:pPr>
        <w:pStyle w:val="NormalWeb"/>
        <w:spacing w:line="360" w:lineRule="auto"/>
        <w:rPr>
          <w:rFonts w:ascii="Arial" w:hAnsi="Arial" w:cs="Arial"/>
          <w:sz w:val="22"/>
          <w:szCs w:val="22"/>
        </w:rPr>
      </w:pPr>
    </w:p>
    <w:p w14:paraId="7EDA34EC" w14:textId="2050EAF4" w:rsidR="005E1214" w:rsidRPr="00130445" w:rsidRDefault="005E1214" w:rsidP="00130445">
      <w:pPr>
        <w:pStyle w:val="NormalWeb"/>
        <w:spacing w:line="360" w:lineRule="auto"/>
        <w:rPr>
          <w:rFonts w:ascii="Arial" w:hAnsi="Arial" w:cs="Arial"/>
          <w:sz w:val="22"/>
          <w:szCs w:val="22"/>
        </w:rPr>
      </w:pPr>
    </w:p>
    <w:p w14:paraId="2866D901" w14:textId="71B03560" w:rsidR="005E1214" w:rsidRPr="00130445" w:rsidRDefault="005E1214" w:rsidP="00130445">
      <w:pPr>
        <w:pStyle w:val="NormalWeb"/>
        <w:spacing w:line="360" w:lineRule="auto"/>
        <w:rPr>
          <w:rFonts w:ascii="Arial" w:hAnsi="Arial" w:cs="Arial"/>
          <w:sz w:val="22"/>
          <w:szCs w:val="22"/>
        </w:rPr>
      </w:pPr>
    </w:p>
    <w:p w14:paraId="1843106D" w14:textId="392D0DA6" w:rsidR="00294B83" w:rsidRPr="00130445" w:rsidRDefault="00294B83" w:rsidP="00130445">
      <w:pPr>
        <w:pStyle w:val="AssignBody"/>
        <w:rPr>
          <w:rFonts w:cs="Arial"/>
          <w:lang w:eastAsia="en-GB"/>
        </w:rPr>
      </w:pPr>
    </w:p>
    <w:p w14:paraId="350EC2F2" w14:textId="6BD16E69" w:rsidR="00971779" w:rsidRPr="00130445" w:rsidRDefault="00971779" w:rsidP="00130445">
      <w:pPr>
        <w:pStyle w:val="AssignBody"/>
        <w:rPr>
          <w:rFonts w:cs="Arial"/>
          <w:lang w:eastAsia="en-GB"/>
        </w:rPr>
      </w:pPr>
    </w:p>
    <w:p w14:paraId="792EE8EF" w14:textId="6A409F1A" w:rsidR="00294B83" w:rsidRPr="00130445" w:rsidRDefault="00294B83" w:rsidP="00130445">
      <w:pPr>
        <w:pStyle w:val="AssignBody"/>
        <w:rPr>
          <w:rFonts w:cs="Arial"/>
          <w:lang w:eastAsia="en-GB"/>
        </w:rPr>
      </w:pPr>
    </w:p>
    <w:p w14:paraId="26613549" w14:textId="77777777" w:rsidR="00D61C2C" w:rsidRPr="00130445" w:rsidRDefault="00D61C2C" w:rsidP="00130445">
      <w:pPr>
        <w:pStyle w:val="AssignBody"/>
        <w:rPr>
          <w:rFonts w:cs="Arial"/>
          <w:b/>
          <w:bCs/>
          <w:lang w:eastAsia="en-GB"/>
        </w:rPr>
      </w:pPr>
    </w:p>
    <w:p w14:paraId="15C0E494" w14:textId="694565D9" w:rsidR="00B76868" w:rsidRPr="00130445" w:rsidRDefault="00B76868" w:rsidP="00130445">
      <w:pPr>
        <w:pStyle w:val="AssignBody"/>
        <w:rPr>
          <w:rFonts w:cs="Arial"/>
          <w:b/>
          <w:bCs/>
          <w:lang w:eastAsia="en-GB"/>
        </w:rPr>
      </w:pPr>
      <w:r w:rsidRPr="00130445">
        <w:rPr>
          <w:rFonts w:cs="Arial"/>
          <w:b/>
          <w:bCs/>
          <w:lang w:eastAsia="en-GB"/>
        </w:rPr>
        <w:t>Figure 1- School development planning cycle. Welsh Government (2014)</w:t>
      </w:r>
    </w:p>
    <w:p w14:paraId="2A9F3528" w14:textId="38C70690" w:rsidR="00B76868" w:rsidRPr="00130445" w:rsidRDefault="00B76868" w:rsidP="00130445">
      <w:pPr>
        <w:pStyle w:val="AssignBody"/>
        <w:rPr>
          <w:rFonts w:cs="Arial"/>
          <w:b/>
          <w:bCs/>
          <w:lang w:eastAsia="en-GB"/>
        </w:rPr>
      </w:pPr>
    </w:p>
    <w:p w14:paraId="0A71B5AD" w14:textId="347D09FB" w:rsidR="00B76868" w:rsidRPr="00130445" w:rsidRDefault="00B76868" w:rsidP="00130445">
      <w:pPr>
        <w:pStyle w:val="AssignBody"/>
        <w:rPr>
          <w:rFonts w:cs="Arial"/>
          <w:lang w:eastAsia="en-GB"/>
        </w:rPr>
      </w:pPr>
      <w:r w:rsidRPr="00130445">
        <w:rPr>
          <w:rFonts w:cs="Arial"/>
          <w:lang w:eastAsia="en-GB"/>
        </w:rPr>
        <w:t xml:space="preserve">Figure 1 shows the four stages of </w:t>
      </w:r>
      <w:r w:rsidR="00D61C2C" w:rsidRPr="00130445">
        <w:rPr>
          <w:rFonts w:cs="Arial"/>
          <w:lang w:eastAsia="en-GB"/>
        </w:rPr>
        <w:t>an</w:t>
      </w:r>
      <w:r w:rsidRPr="00130445">
        <w:rPr>
          <w:rFonts w:cs="Arial"/>
          <w:lang w:eastAsia="en-GB"/>
        </w:rPr>
        <w:t xml:space="preserve"> </w:t>
      </w:r>
      <w:r w:rsidR="00762C32" w:rsidRPr="00130445">
        <w:rPr>
          <w:rFonts w:cs="Arial"/>
          <w:lang w:eastAsia="en-GB"/>
        </w:rPr>
        <w:t>SDP</w:t>
      </w:r>
      <w:r w:rsidRPr="00130445">
        <w:rPr>
          <w:rFonts w:cs="Arial"/>
          <w:lang w:eastAsia="en-GB"/>
        </w:rPr>
        <w:t xml:space="preserve"> outlined by Welsh Government (2014). Stage 1 is centred around the need for Self-evaluation to ensure that the school sustainably plan</w:t>
      </w:r>
      <w:r w:rsidR="00D61C2C" w:rsidRPr="00130445">
        <w:rPr>
          <w:rFonts w:cs="Arial"/>
          <w:lang w:eastAsia="en-GB"/>
        </w:rPr>
        <w:t xml:space="preserve">s </w:t>
      </w:r>
      <w:r w:rsidRPr="00130445">
        <w:rPr>
          <w:rFonts w:cs="Arial"/>
          <w:lang w:eastAsia="en-GB"/>
        </w:rPr>
        <w:t>their improvement. If executed efficiently “self-evaluation is a key tool in assisting a school to assess it</w:t>
      </w:r>
      <w:r w:rsidR="00D61C2C" w:rsidRPr="00130445">
        <w:rPr>
          <w:rFonts w:cs="Arial"/>
          <w:lang w:eastAsia="en-GB"/>
        </w:rPr>
        <w:t>s</w:t>
      </w:r>
      <w:r w:rsidRPr="00130445">
        <w:rPr>
          <w:rFonts w:cs="Arial"/>
          <w:lang w:eastAsia="en-GB"/>
        </w:rPr>
        <w:t xml:space="preserve"> performance” (Welsh Government, 2014). Estyn (2019) has emphasised the importance of schools using self-evaluation to pinpoint their strengths and weaknesses. They have also identified “a strong correlation between school self-evaluation that focuses on impact and outcomes, and improvements in educational experiences and outcomes for learners”. Stage 2 focuses on ‘Strategic planning’ and how “all school partners and stakeholders should be involved; this is essential in ensuring that everyone has a commitment to the school’s improvement agenda” (Welsh Government, 2014). The school must effectively plan how they are going to sustainably </w:t>
      </w:r>
      <w:r w:rsidR="00682D29">
        <w:rPr>
          <w:rFonts w:cs="Arial"/>
          <w:lang w:eastAsia="en-GB"/>
        </w:rPr>
        <w:t>improve</w:t>
      </w:r>
      <w:r w:rsidRPr="00130445">
        <w:rPr>
          <w:rFonts w:cs="Arial"/>
          <w:lang w:eastAsia="en-GB"/>
        </w:rPr>
        <w:t xml:space="preserve"> the school, and this requires consultation with a range of people, such as school staff, parents and others involved with the school. Schools must set out clear guidelines to show how they aim to promote learning in the school and how they </w:t>
      </w:r>
      <w:r w:rsidR="00D61C2C" w:rsidRPr="00130445">
        <w:rPr>
          <w:rFonts w:cs="Arial"/>
          <w:lang w:eastAsia="en-GB"/>
        </w:rPr>
        <w:t>intend</w:t>
      </w:r>
      <w:r w:rsidRPr="00130445">
        <w:rPr>
          <w:rFonts w:cs="Arial"/>
          <w:lang w:eastAsia="en-GB"/>
        </w:rPr>
        <w:t xml:space="preserve"> to develop the children. Stage 3 concentrates on ‘making improvement’ and this is where the school implements the plan and t</w:t>
      </w:r>
      <w:r w:rsidR="00D61C2C" w:rsidRPr="00130445">
        <w:rPr>
          <w:rFonts w:cs="Arial"/>
          <w:lang w:eastAsia="en-GB"/>
        </w:rPr>
        <w:t>hey</w:t>
      </w:r>
      <w:r w:rsidRPr="00130445">
        <w:rPr>
          <w:rFonts w:cs="Arial"/>
          <w:lang w:eastAsia="en-GB"/>
        </w:rPr>
        <w:t xml:space="preserve"> “put into practise the actions and strategies outlined in the SDP” (Welsh Government, 2014). The </w:t>
      </w:r>
      <w:r w:rsidRPr="00130445">
        <w:rPr>
          <w:rFonts w:cs="Arial"/>
          <w:lang w:eastAsia="en-GB"/>
        </w:rPr>
        <w:lastRenderedPageBreak/>
        <w:t xml:space="preserve">implementation must be completed in an efficient manor to ensure the success of the initiatives. It is </w:t>
      </w:r>
      <w:r w:rsidR="00762C32" w:rsidRPr="00130445">
        <w:rPr>
          <w:rFonts w:cs="Arial"/>
          <w:lang w:eastAsia="en-GB"/>
        </w:rPr>
        <w:t>essential</w:t>
      </w:r>
      <w:r w:rsidRPr="00130445">
        <w:rPr>
          <w:rFonts w:cs="Arial"/>
          <w:lang w:eastAsia="en-GB"/>
        </w:rPr>
        <w:t xml:space="preserve"> that all of the school staff are consulted and are “made aware of their responsibilities in implementing the actions necessary to bring about improvement”. The strategies used should be inclusive</w:t>
      </w:r>
      <w:r w:rsidR="00D61C2C" w:rsidRPr="00130445">
        <w:rPr>
          <w:rFonts w:cs="Arial"/>
          <w:lang w:eastAsia="en-GB"/>
        </w:rPr>
        <w:t>, targeting</w:t>
      </w:r>
      <w:r w:rsidRPr="00130445">
        <w:rPr>
          <w:rFonts w:cs="Arial"/>
          <w:lang w:eastAsia="en-GB"/>
        </w:rPr>
        <w:t xml:space="preserve"> the needs of everyone involved ranging from the community, the parents and especially the pupils of the school. </w:t>
      </w:r>
      <w:r w:rsidR="00762C32" w:rsidRPr="00130445">
        <w:rPr>
          <w:rFonts w:cs="Arial"/>
          <w:lang w:eastAsia="en-GB"/>
        </w:rPr>
        <w:t xml:space="preserve">Stage 4 concentrates on reviewing the impact of the action. The SDP must be updated regularly to ensure that “the school’s improvement planning and strategies reflect the up-to-date context of the school” (Welsh Government, 2014). </w:t>
      </w:r>
    </w:p>
    <w:p w14:paraId="04936974" w14:textId="264131C7" w:rsidR="00762C32" w:rsidRPr="00130445" w:rsidRDefault="00762C32" w:rsidP="00130445">
      <w:pPr>
        <w:pStyle w:val="AssignBody"/>
        <w:rPr>
          <w:rFonts w:cs="Arial"/>
          <w:lang w:eastAsia="en-GB"/>
        </w:rPr>
      </w:pPr>
    </w:p>
    <w:p w14:paraId="5908DCDD" w14:textId="4401449D" w:rsidR="00762C32" w:rsidRPr="00130445" w:rsidRDefault="00762C32" w:rsidP="00130445">
      <w:pPr>
        <w:pStyle w:val="AssignBody"/>
        <w:rPr>
          <w:rFonts w:cs="Arial"/>
          <w:lang w:eastAsia="en-GB"/>
        </w:rPr>
      </w:pPr>
      <w:r w:rsidRPr="00130445">
        <w:rPr>
          <w:rFonts w:cs="Arial"/>
          <w:lang w:eastAsia="en-GB"/>
        </w:rPr>
        <w:t xml:space="preserve">In terms of this community project, there must be certain </w:t>
      </w:r>
      <w:r w:rsidR="00630657">
        <w:rPr>
          <w:rFonts w:cs="Arial"/>
          <w:lang w:eastAsia="en-GB"/>
        </w:rPr>
        <w:t>steps</w:t>
      </w:r>
      <w:r w:rsidRPr="00130445">
        <w:rPr>
          <w:rFonts w:cs="Arial"/>
          <w:lang w:eastAsia="en-GB"/>
        </w:rPr>
        <w:t xml:space="preserve"> taken to measure the impact </w:t>
      </w:r>
      <w:r w:rsidR="00D61C2C" w:rsidRPr="00130445">
        <w:rPr>
          <w:rFonts w:cs="Arial"/>
          <w:lang w:eastAsia="en-GB"/>
        </w:rPr>
        <w:t>of</w:t>
      </w:r>
      <w:r w:rsidRPr="00130445">
        <w:rPr>
          <w:rFonts w:cs="Arial"/>
          <w:lang w:eastAsia="en-GB"/>
        </w:rPr>
        <w:t xml:space="preserve"> whether the event was perceived as beneficial or not. As the project involves a variety of people their perceptions of the event must be collected to measure the impact. An effective way to collect the data is to form a questionnaire for the </w:t>
      </w:r>
      <w:r w:rsidR="00630657">
        <w:rPr>
          <w:rFonts w:cs="Arial"/>
          <w:lang w:eastAsia="en-GB"/>
        </w:rPr>
        <w:t xml:space="preserve">different </w:t>
      </w:r>
      <w:r w:rsidRPr="00130445">
        <w:rPr>
          <w:rFonts w:cs="Arial"/>
          <w:lang w:eastAsia="en-GB"/>
        </w:rPr>
        <w:t>groups of people. A questionnaire is a “versatile and cost-effective research tool” (</w:t>
      </w:r>
      <w:proofErr w:type="spellStart"/>
      <w:r w:rsidRPr="00130445">
        <w:rPr>
          <w:rFonts w:cs="Arial"/>
          <w:lang w:eastAsia="en-GB"/>
        </w:rPr>
        <w:t>Walliman</w:t>
      </w:r>
      <w:proofErr w:type="spellEnd"/>
      <w:r w:rsidRPr="00130445">
        <w:rPr>
          <w:rFonts w:cs="Arial"/>
          <w:lang w:eastAsia="en-GB"/>
        </w:rPr>
        <w:t xml:space="preserve">, 2001) which can be used to collect large amounts of data. Each of the individuals could respond to the questionnaire which would help the school obtain a broader understanding of the perceptions of the people involved. It would allow the school to grasp the strengths and weaknesses of the event which </w:t>
      </w:r>
      <w:r w:rsidR="00A17521" w:rsidRPr="00130445">
        <w:rPr>
          <w:rFonts w:cs="Arial"/>
          <w:lang w:eastAsia="en-GB"/>
        </w:rPr>
        <w:t>would</w:t>
      </w:r>
      <w:r w:rsidRPr="00130445">
        <w:rPr>
          <w:rFonts w:cs="Arial"/>
          <w:lang w:eastAsia="en-GB"/>
        </w:rPr>
        <w:t xml:space="preserve"> be beneficial when planning future events. Another way of measuring the impact of the event is to perform an audit of each activity. This would provide the school with the knowledge of which activity was the most popular and which was the least attended. Upon reflection the school </w:t>
      </w:r>
      <w:r w:rsidR="00A17521" w:rsidRPr="00130445">
        <w:rPr>
          <w:rFonts w:cs="Arial"/>
          <w:lang w:eastAsia="en-GB"/>
        </w:rPr>
        <w:t>would</w:t>
      </w:r>
      <w:r w:rsidRPr="00130445">
        <w:rPr>
          <w:rFonts w:cs="Arial"/>
          <w:lang w:eastAsia="en-GB"/>
        </w:rPr>
        <w:t xml:space="preserve"> be able to assess any reason why </w:t>
      </w:r>
      <w:r w:rsidR="00A17521" w:rsidRPr="00130445">
        <w:rPr>
          <w:rFonts w:cs="Arial"/>
          <w:lang w:eastAsia="en-GB"/>
        </w:rPr>
        <w:t>one</w:t>
      </w:r>
      <w:r w:rsidRPr="00130445">
        <w:rPr>
          <w:rFonts w:cs="Arial"/>
          <w:lang w:eastAsia="en-GB"/>
        </w:rPr>
        <w:t xml:space="preserve"> activity was more popular than another. This would be seen as an effective form of practise in ensuring that future events are a success. In addition</w:t>
      </w:r>
      <w:r w:rsidR="00A17521" w:rsidRPr="00130445">
        <w:rPr>
          <w:rFonts w:cs="Arial"/>
          <w:lang w:eastAsia="en-GB"/>
        </w:rPr>
        <w:t>,</w:t>
      </w:r>
      <w:r w:rsidRPr="00130445">
        <w:rPr>
          <w:rFonts w:cs="Arial"/>
          <w:lang w:eastAsia="en-GB"/>
        </w:rPr>
        <w:t xml:space="preserve"> the school </w:t>
      </w:r>
      <w:r w:rsidR="00A17521" w:rsidRPr="00130445">
        <w:rPr>
          <w:rFonts w:cs="Arial"/>
          <w:lang w:eastAsia="en-GB"/>
        </w:rPr>
        <w:t>would</w:t>
      </w:r>
      <w:r w:rsidRPr="00130445">
        <w:rPr>
          <w:rFonts w:cs="Arial"/>
          <w:lang w:eastAsia="en-GB"/>
        </w:rPr>
        <w:t xml:space="preserve"> need to ensure that activities coincide with the SDP. This community project is designed to target the SDP and the aims of the school. As mentioned, an aim of the school is to “continue to provide opportunities for staff and pupils to plan for greater community involvement”. The activity promotes community work whilst incorporating with other skills that can be transferred into the classroom, such as Welsh language skills, problem solving, designing, etc. It is important that the needs of the community are integrated into the school’s vision to ensure that a strong relationship is maintained. </w:t>
      </w:r>
      <w:r w:rsidR="00B76868" w:rsidRPr="00130445">
        <w:rPr>
          <w:rFonts w:cs="Arial"/>
          <w:lang w:eastAsia="en-GB"/>
        </w:rPr>
        <w:t>This is supported by Welsh Government (2014) who state that “the SDP must contain details of how the governing body will work with the wider school community”</w:t>
      </w:r>
      <w:r w:rsidRPr="00130445">
        <w:rPr>
          <w:rFonts w:cs="Arial"/>
          <w:lang w:eastAsia="en-GB"/>
        </w:rPr>
        <w:t xml:space="preserve">. The long-term plan of the school should be to monitor whether parent and community involvement increases as a result of the project. Also, if the event is deemed a success, the event could be completed annually to promote wider community involvement which ultimately </w:t>
      </w:r>
      <w:r w:rsidR="00A17521" w:rsidRPr="00130445">
        <w:rPr>
          <w:rFonts w:cs="Arial"/>
          <w:lang w:eastAsia="en-GB"/>
        </w:rPr>
        <w:t>would</w:t>
      </w:r>
      <w:r w:rsidRPr="00130445">
        <w:rPr>
          <w:rFonts w:cs="Arial"/>
          <w:lang w:eastAsia="en-GB"/>
        </w:rPr>
        <w:t xml:space="preserve"> develop the children both inside and outside of the classroom. This supports Estyn (2017) who found that in ‘Nursery A’ interactions with the community </w:t>
      </w:r>
      <w:r w:rsidRPr="00130445">
        <w:rPr>
          <w:rFonts w:cs="Arial"/>
          <w:lang w:eastAsia="en-GB"/>
        </w:rPr>
        <w:lastRenderedPageBreak/>
        <w:t>“provides valuable and meaningful opportunities for children to practise their social skills as well as developing their understanding of the world around them”.</w:t>
      </w:r>
      <w:r w:rsidR="0087153F" w:rsidRPr="00130445">
        <w:rPr>
          <w:rFonts w:cs="Arial"/>
          <w:lang w:eastAsia="en-GB"/>
        </w:rPr>
        <w:t xml:space="preserve"> </w:t>
      </w:r>
    </w:p>
    <w:p w14:paraId="6F664226" w14:textId="10C468EA" w:rsidR="00B76868" w:rsidRPr="00130445" w:rsidRDefault="00B76868" w:rsidP="00130445">
      <w:pPr>
        <w:pStyle w:val="AssignBody"/>
        <w:rPr>
          <w:rFonts w:cs="Arial"/>
          <w:lang w:eastAsia="en-GB"/>
        </w:rPr>
      </w:pPr>
    </w:p>
    <w:p w14:paraId="6488C588" w14:textId="5F60B5EF" w:rsidR="00B76868" w:rsidRDefault="00A32760" w:rsidP="00130445">
      <w:pPr>
        <w:pStyle w:val="AssignBody"/>
        <w:rPr>
          <w:rFonts w:cs="Arial"/>
          <w:lang w:eastAsia="en-GB"/>
        </w:rPr>
      </w:pPr>
      <w:r w:rsidRPr="00130445">
        <w:rPr>
          <w:rFonts w:cs="Arial"/>
          <w:lang w:eastAsia="en-GB"/>
        </w:rPr>
        <w:t xml:space="preserve">The chosen community project </w:t>
      </w:r>
      <w:r w:rsidR="005446CD" w:rsidRPr="00130445">
        <w:rPr>
          <w:rFonts w:cs="Arial"/>
          <w:lang w:eastAsia="en-GB"/>
        </w:rPr>
        <w:t xml:space="preserve">possesses both strengths and weaknesses which are built on by School X. As mentioned, the school is known for having a strong relationship with the community </w:t>
      </w:r>
      <w:r w:rsidR="00EC7D1A" w:rsidRPr="00130445">
        <w:rPr>
          <w:rFonts w:cs="Arial"/>
          <w:lang w:eastAsia="en-GB"/>
        </w:rPr>
        <w:t>which would suggest that if the project was undertaken</w:t>
      </w:r>
      <w:r w:rsidR="00645FEC">
        <w:rPr>
          <w:rFonts w:cs="Arial"/>
          <w:lang w:eastAsia="en-GB"/>
        </w:rPr>
        <w:t>,</w:t>
      </w:r>
      <w:r w:rsidR="00EC7D1A" w:rsidRPr="00130445">
        <w:rPr>
          <w:rFonts w:cs="Arial"/>
          <w:lang w:eastAsia="en-GB"/>
        </w:rPr>
        <w:t xml:space="preserve"> the</w:t>
      </w:r>
      <w:r w:rsidR="00645FEC">
        <w:rPr>
          <w:rFonts w:cs="Arial"/>
          <w:lang w:eastAsia="en-GB"/>
        </w:rPr>
        <w:t xml:space="preserve">y would give it their full support. </w:t>
      </w:r>
      <w:r w:rsidR="00EC7D1A" w:rsidRPr="00130445">
        <w:rPr>
          <w:rFonts w:cs="Arial"/>
          <w:lang w:eastAsia="en-GB"/>
        </w:rPr>
        <w:t>This is supported by Estyn (2014) who found that “effective communication and good relationships strengthen home, school and community links well”</w:t>
      </w:r>
      <w:r w:rsidR="00645FEC">
        <w:rPr>
          <w:rFonts w:cs="Arial"/>
          <w:lang w:eastAsia="en-GB"/>
        </w:rPr>
        <w:t>. T</w:t>
      </w:r>
      <w:r w:rsidR="00EC7D1A" w:rsidRPr="00130445">
        <w:rPr>
          <w:rFonts w:cs="Arial"/>
          <w:lang w:eastAsia="en-GB"/>
        </w:rPr>
        <w:t xml:space="preserve">he school has a history of successful whole school projects especially initiatives involving the community. </w:t>
      </w:r>
      <w:r w:rsidR="00645FEC">
        <w:rPr>
          <w:rFonts w:cs="Arial"/>
          <w:lang w:eastAsia="en-GB"/>
        </w:rPr>
        <w:t xml:space="preserve">It </w:t>
      </w:r>
      <w:r w:rsidR="00EC7D1A" w:rsidRPr="00130445">
        <w:rPr>
          <w:rFonts w:cs="Arial"/>
          <w:lang w:eastAsia="en-GB"/>
        </w:rPr>
        <w:t xml:space="preserve">aims to widely incorporate the community and to maintain the strong links. </w:t>
      </w:r>
      <w:r w:rsidR="00645FEC">
        <w:rPr>
          <w:rFonts w:cs="Arial"/>
          <w:lang w:eastAsia="en-GB"/>
        </w:rPr>
        <w:t xml:space="preserve">The school has </w:t>
      </w:r>
      <w:r w:rsidR="00E25A4B" w:rsidRPr="00130445">
        <w:rPr>
          <w:rFonts w:cs="Arial"/>
          <w:lang w:eastAsia="en-GB"/>
        </w:rPr>
        <w:t>established</w:t>
      </w:r>
      <w:r w:rsidR="00EC7D1A" w:rsidRPr="00130445">
        <w:rPr>
          <w:rFonts w:cs="Arial"/>
          <w:lang w:eastAsia="en-GB"/>
        </w:rPr>
        <w:t xml:space="preserve"> initiatives affecting the local</w:t>
      </w:r>
      <w:r w:rsidR="00645FEC">
        <w:rPr>
          <w:rFonts w:cs="Arial"/>
          <w:lang w:eastAsia="en-GB"/>
        </w:rPr>
        <w:t xml:space="preserve"> and</w:t>
      </w:r>
      <w:r w:rsidR="00EC7D1A" w:rsidRPr="00130445">
        <w:rPr>
          <w:rFonts w:cs="Arial"/>
          <w:lang w:eastAsia="en-GB"/>
        </w:rPr>
        <w:t xml:space="preserve"> wider community. </w:t>
      </w:r>
      <w:r w:rsidR="00E25A4B" w:rsidRPr="00130445">
        <w:rPr>
          <w:rFonts w:cs="Arial"/>
          <w:lang w:eastAsia="en-GB"/>
        </w:rPr>
        <w:t xml:space="preserve">One major community scheme that the school continues to promote is a weekly litter pick in the school and the surrounding area. This supports Donaldson (2015) who </w:t>
      </w:r>
      <w:r w:rsidR="00645FEC">
        <w:rPr>
          <w:rFonts w:cs="Arial"/>
          <w:lang w:eastAsia="en-GB"/>
        </w:rPr>
        <w:t>encourages</w:t>
      </w:r>
      <w:r w:rsidR="00E25A4B" w:rsidRPr="00130445">
        <w:rPr>
          <w:rFonts w:cs="Arial"/>
          <w:lang w:eastAsia="en-GB"/>
        </w:rPr>
        <w:t xml:space="preserve"> learners to show their commitment for the sustainability of the planet.  However, the </w:t>
      </w:r>
      <w:r w:rsidR="00645FEC">
        <w:rPr>
          <w:rFonts w:cs="Arial"/>
          <w:lang w:eastAsia="en-GB"/>
        </w:rPr>
        <w:t>effectiveness</w:t>
      </w:r>
      <w:r w:rsidR="00E25A4B" w:rsidRPr="00130445">
        <w:rPr>
          <w:rFonts w:cs="Arial"/>
          <w:lang w:eastAsia="en-GB"/>
        </w:rPr>
        <w:t xml:space="preserve"> of the school </w:t>
      </w:r>
      <w:r w:rsidR="00437FB9" w:rsidRPr="00130445">
        <w:rPr>
          <w:rFonts w:cs="Arial"/>
          <w:lang w:eastAsia="en-GB"/>
        </w:rPr>
        <w:t xml:space="preserve">may generate weaknesses in relation to the </w:t>
      </w:r>
      <w:r w:rsidR="00645FEC">
        <w:rPr>
          <w:rFonts w:cs="Arial"/>
          <w:lang w:eastAsia="en-GB"/>
        </w:rPr>
        <w:t>success</w:t>
      </w:r>
      <w:r w:rsidR="00437FB9" w:rsidRPr="00130445">
        <w:rPr>
          <w:rFonts w:cs="Arial"/>
          <w:lang w:eastAsia="en-GB"/>
        </w:rPr>
        <w:t xml:space="preserve"> of the project. The size of the school is relatively </w:t>
      </w:r>
      <w:r w:rsidR="00645FEC" w:rsidRPr="00130445">
        <w:rPr>
          <w:rFonts w:cs="Arial"/>
          <w:lang w:eastAsia="en-GB"/>
        </w:rPr>
        <w:t>small,</w:t>
      </w:r>
      <w:r w:rsidR="00437FB9" w:rsidRPr="00130445">
        <w:rPr>
          <w:rFonts w:cs="Arial"/>
          <w:lang w:eastAsia="en-GB"/>
        </w:rPr>
        <w:t xml:space="preserve"> </w:t>
      </w:r>
      <w:r w:rsidR="00645FEC">
        <w:rPr>
          <w:rFonts w:cs="Arial"/>
          <w:lang w:eastAsia="en-GB"/>
        </w:rPr>
        <w:t>and this</w:t>
      </w:r>
      <w:r w:rsidR="00437FB9" w:rsidRPr="00130445">
        <w:rPr>
          <w:rFonts w:cs="Arial"/>
          <w:lang w:eastAsia="en-GB"/>
        </w:rPr>
        <w:t xml:space="preserve"> has resulted in some staffing issues. The limited members of staff may </w:t>
      </w:r>
      <w:r w:rsidR="00645FEC">
        <w:rPr>
          <w:rFonts w:cs="Arial"/>
          <w:lang w:eastAsia="en-GB"/>
        </w:rPr>
        <w:t>determine</w:t>
      </w:r>
      <w:r w:rsidR="00437FB9" w:rsidRPr="00130445">
        <w:rPr>
          <w:rFonts w:cs="Arial"/>
          <w:lang w:eastAsia="en-GB"/>
        </w:rPr>
        <w:t xml:space="preserve"> how efficient</w:t>
      </w:r>
      <w:r w:rsidR="00645FEC">
        <w:rPr>
          <w:rFonts w:cs="Arial"/>
          <w:lang w:eastAsia="en-GB"/>
        </w:rPr>
        <w:t>ly</w:t>
      </w:r>
      <w:r w:rsidR="00437FB9" w:rsidRPr="00130445">
        <w:rPr>
          <w:rFonts w:cs="Arial"/>
          <w:lang w:eastAsia="en-GB"/>
        </w:rPr>
        <w:t xml:space="preserve"> the project is completed. An enlarged number of staff may prove beneficial to ensure that each activity has the optimum amount of people to oversee proceedings.</w:t>
      </w:r>
      <w:r w:rsidR="00DF7EC0" w:rsidRPr="00130445">
        <w:rPr>
          <w:rFonts w:cs="Arial"/>
          <w:lang w:eastAsia="en-GB"/>
        </w:rPr>
        <w:t xml:space="preserve"> Also, as the project is centred around Welsh and its culture, pupil perceptions</w:t>
      </w:r>
      <w:r w:rsidR="00116155">
        <w:rPr>
          <w:rFonts w:cs="Arial"/>
          <w:lang w:eastAsia="en-GB"/>
        </w:rPr>
        <w:t xml:space="preserve"> of learning Welsh may hinder the activities. A main aim of the school is to promote Welsh and they have even achieved the ‘bronze </w:t>
      </w:r>
      <w:proofErr w:type="spellStart"/>
      <w:r w:rsidR="00116155">
        <w:rPr>
          <w:rFonts w:cs="Arial"/>
          <w:lang w:eastAsia="en-GB"/>
        </w:rPr>
        <w:t>siarter</w:t>
      </w:r>
      <w:proofErr w:type="spellEnd"/>
      <w:r w:rsidR="00116155">
        <w:rPr>
          <w:rFonts w:cs="Arial"/>
          <w:lang w:eastAsia="en-GB"/>
        </w:rPr>
        <w:t xml:space="preserve"> </w:t>
      </w:r>
      <w:proofErr w:type="spellStart"/>
      <w:r w:rsidR="00116155">
        <w:rPr>
          <w:rFonts w:cs="Arial"/>
          <w:lang w:eastAsia="en-GB"/>
        </w:rPr>
        <w:t>iaith</w:t>
      </w:r>
      <w:proofErr w:type="spellEnd"/>
      <w:r w:rsidR="00116155">
        <w:rPr>
          <w:rFonts w:cs="Arial"/>
          <w:lang w:eastAsia="en-GB"/>
        </w:rPr>
        <w:t xml:space="preserve">’ award. </w:t>
      </w:r>
      <w:r w:rsidR="0020245D">
        <w:rPr>
          <w:rFonts w:cs="Arial"/>
          <w:lang w:eastAsia="en-GB"/>
        </w:rPr>
        <w:t>But</w:t>
      </w:r>
      <w:r w:rsidR="00116155">
        <w:rPr>
          <w:rFonts w:cs="Arial"/>
          <w:lang w:eastAsia="en-GB"/>
        </w:rPr>
        <w:t xml:space="preserve"> pupil motivation to undertake Welsh activities is substantially lower compared to other subjects. This could result in pupils not fully participating in events, </w:t>
      </w:r>
      <w:r w:rsidR="0020245D">
        <w:rPr>
          <w:rFonts w:cs="Arial"/>
          <w:lang w:eastAsia="en-GB"/>
        </w:rPr>
        <w:t xml:space="preserve">although </w:t>
      </w:r>
      <w:r w:rsidR="00116155">
        <w:rPr>
          <w:rFonts w:cs="Arial"/>
          <w:lang w:eastAsia="en-GB"/>
        </w:rPr>
        <w:t xml:space="preserve">the school </w:t>
      </w:r>
      <w:r w:rsidR="00630657">
        <w:rPr>
          <w:rFonts w:cs="Arial"/>
          <w:lang w:eastAsia="en-GB"/>
        </w:rPr>
        <w:t>is</w:t>
      </w:r>
      <w:r w:rsidR="00116155">
        <w:rPr>
          <w:rFonts w:cs="Arial"/>
          <w:lang w:eastAsia="en-GB"/>
        </w:rPr>
        <w:t xml:space="preserve"> known for an energetic and driven </w:t>
      </w:r>
      <w:r w:rsidR="00310F74">
        <w:rPr>
          <w:rFonts w:cs="Arial"/>
          <w:lang w:eastAsia="en-GB"/>
        </w:rPr>
        <w:t xml:space="preserve">group of students </w:t>
      </w:r>
      <w:r w:rsidR="00630657">
        <w:rPr>
          <w:rFonts w:cs="Arial"/>
          <w:lang w:eastAsia="en-GB"/>
        </w:rPr>
        <w:t>and it</w:t>
      </w:r>
      <w:r w:rsidR="00310F74">
        <w:rPr>
          <w:rFonts w:cs="Arial"/>
          <w:lang w:eastAsia="en-GB"/>
        </w:rPr>
        <w:t xml:space="preserve"> could</w:t>
      </w:r>
      <w:r w:rsidR="00514813">
        <w:rPr>
          <w:rFonts w:cs="Arial"/>
          <w:lang w:eastAsia="en-GB"/>
        </w:rPr>
        <w:t xml:space="preserve"> be</w:t>
      </w:r>
      <w:r w:rsidR="00310F74">
        <w:rPr>
          <w:rFonts w:cs="Arial"/>
          <w:lang w:eastAsia="en-GB"/>
        </w:rPr>
        <w:t xml:space="preserve"> argue</w:t>
      </w:r>
      <w:r w:rsidR="00514813">
        <w:rPr>
          <w:rFonts w:cs="Arial"/>
          <w:lang w:eastAsia="en-GB"/>
        </w:rPr>
        <w:t>d</w:t>
      </w:r>
      <w:r w:rsidR="00310F74">
        <w:rPr>
          <w:rFonts w:cs="Arial"/>
          <w:lang w:eastAsia="en-GB"/>
        </w:rPr>
        <w:t xml:space="preserve"> that as the activities are stimulating the children will be motivated to partake. </w:t>
      </w:r>
    </w:p>
    <w:p w14:paraId="5B6AA0B5" w14:textId="24A420DD" w:rsidR="00310F74" w:rsidRDefault="00310F74" w:rsidP="00130445">
      <w:pPr>
        <w:pStyle w:val="AssignBody"/>
        <w:rPr>
          <w:rFonts w:cs="Arial"/>
          <w:lang w:eastAsia="en-GB"/>
        </w:rPr>
      </w:pPr>
    </w:p>
    <w:p w14:paraId="15ECD08C" w14:textId="6257968F" w:rsidR="00D5758C" w:rsidRDefault="00310F74" w:rsidP="00130445">
      <w:pPr>
        <w:pStyle w:val="AssignBody"/>
        <w:rPr>
          <w:rFonts w:cs="Arial"/>
          <w:lang w:eastAsia="en-GB"/>
        </w:rPr>
      </w:pPr>
      <w:r>
        <w:rPr>
          <w:rFonts w:cs="Arial"/>
          <w:lang w:eastAsia="en-GB"/>
        </w:rPr>
        <w:t xml:space="preserve">As well as strengths and weaknesses, the project may present certain opportunities which target the needs of the community, the school and the pupils. As mentioned, the aim of the scheme is to maintain and develop the strong links with the community. This </w:t>
      </w:r>
      <w:r w:rsidR="0020245D">
        <w:rPr>
          <w:rFonts w:cs="Arial"/>
          <w:lang w:eastAsia="en-GB"/>
        </w:rPr>
        <w:t xml:space="preserve">would be an opportunity to lead to further cooperation </w:t>
      </w:r>
      <w:r>
        <w:rPr>
          <w:rFonts w:cs="Arial"/>
          <w:lang w:eastAsia="en-GB"/>
        </w:rPr>
        <w:t xml:space="preserve">in the future between the community and the school. Also, the project welcomes all members of the community which promotes social justice. It not only targets the parents </w:t>
      </w:r>
      <w:r w:rsidR="003D3E11">
        <w:rPr>
          <w:rFonts w:cs="Arial"/>
          <w:lang w:eastAsia="en-GB"/>
        </w:rPr>
        <w:t>of the children it also aims to involve the wider community. This ensures “inclusion, collaboration, equal access and equal opportunity. Such values are also the foundation of a democratic and egalitarian society” (Sue, 2001)</w:t>
      </w:r>
      <w:r w:rsidR="00CE064F">
        <w:rPr>
          <w:rFonts w:cs="Arial"/>
          <w:lang w:eastAsia="en-GB"/>
        </w:rPr>
        <w:t>. A main opportunity that would occur as a result of the project is</w:t>
      </w:r>
      <w:r w:rsidR="0020245D">
        <w:rPr>
          <w:rFonts w:cs="Arial"/>
          <w:lang w:eastAsia="en-GB"/>
        </w:rPr>
        <w:t xml:space="preserve"> to promote </w:t>
      </w:r>
      <w:r w:rsidR="00CE064F">
        <w:rPr>
          <w:rFonts w:cs="Arial"/>
          <w:lang w:eastAsia="en-GB"/>
        </w:rPr>
        <w:t xml:space="preserve">Donaldson’s (2015) four purposes. A wide range of the purposes are targeted in all of the activities. The children receive first-hand experiences which promote a variety of skills in a cross-curricular manner. </w:t>
      </w:r>
      <w:r w:rsidR="00D5758C">
        <w:rPr>
          <w:rFonts w:cs="Arial"/>
          <w:lang w:eastAsia="en-GB"/>
        </w:rPr>
        <w:lastRenderedPageBreak/>
        <w:t xml:space="preserve">It provides the pupils with opportunities they may not receive in the classroom which will allow the children to “develop deep conceptual understanding and transfer knowledge and skills to new situations to solve complex problems in a creative way” (Donaldson, 2015). </w:t>
      </w:r>
      <w:r w:rsidR="005839B1">
        <w:rPr>
          <w:rFonts w:cs="Arial"/>
          <w:lang w:eastAsia="en-GB"/>
        </w:rPr>
        <w:t xml:space="preserve">However, there are some weaknesses that could arise as a result of the project. The project is inclusive and aims to target a wide range of people, but engagement from these individuals is not guaranteed. As </w:t>
      </w:r>
      <w:r w:rsidR="0020245D">
        <w:rPr>
          <w:rFonts w:cs="Arial"/>
          <w:lang w:eastAsia="en-GB"/>
        </w:rPr>
        <w:t>previously said</w:t>
      </w:r>
      <w:r w:rsidR="005839B1">
        <w:rPr>
          <w:rFonts w:cs="Arial"/>
          <w:lang w:eastAsia="en-GB"/>
        </w:rPr>
        <w:t xml:space="preserve">, the school is situated in an affluent area where Welsh is not widely spoken. This may impede the effectiveness of the project as the motivation to participate in the Welsh activities may be insignificant. </w:t>
      </w:r>
      <w:r w:rsidR="000A62D1">
        <w:rPr>
          <w:rFonts w:cs="Arial"/>
          <w:lang w:eastAsia="en-GB"/>
        </w:rPr>
        <w:t xml:space="preserve">Therefore, the school would be tasked with efficiently promoting the event to attract more members of the community to attend. The children should be at the centre of promoting the event which </w:t>
      </w:r>
      <w:r w:rsidR="0020245D">
        <w:rPr>
          <w:rFonts w:cs="Arial"/>
          <w:lang w:eastAsia="en-GB"/>
        </w:rPr>
        <w:t>might</w:t>
      </w:r>
      <w:r w:rsidR="000A62D1">
        <w:rPr>
          <w:rFonts w:cs="Arial"/>
          <w:lang w:eastAsia="en-GB"/>
        </w:rPr>
        <w:t xml:space="preserve"> improve pupil motivation towards the event as they </w:t>
      </w:r>
      <w:r w:rsidR="0020245D">
        <w:rPr>
          <w:rFonts w:cs="Arial"/>
          <w:lang w:eastAsia="en-GB"/>
        </w:rPr>
        <w:t>would be</w:t>
      </w:r>
      <w:r w:rsidR="000A62D1">
        <w:rPr>
          <w:rFonts w:cs="Arial"/>
          <w:lang w:eastAsia="en-GB"/>
        </w:rPr>
        <w:t xml:space="preserve"> </w:t>
      </w:r>
      <w:r w:rsidR="003554CD">
        <w:rPr>
          <w:rFonts w:cs="Arial"/>
          <w:lang w:eastAsia="en-GB"/>
        </w:rPr>
        <w:t>fully involved</w:t>
      </w:r>
      <w:r w:rsidR="0020245D">
        <w:rPr>
          <w:rFonts w:cs="Arial"/>
          <w:lang w:eastAsia="en-GB"/>
        </w:rPr>
        <w:t xml:space="preserve">. </w:t>
      </w:r>
      <w:proofErr w:type="spellStart"/>
      <w:r w:rsidR="00CD2644">
        <w:rPr>
          <w:rFonts w:cs="Arial"/>
          <w:lang w:eastAsia="en-GB"/>
        </w:rPr>
        <w:t>Rudduck</w:t>
      </w:r>
      <w:proofErr w:type="spellEnd"/>
      <w:r w:rsidR="00CD2644">
        <w:rPr>
          <w:rFonts w:cs="Arial"/>
          <w:lang w:eastAsia="en-GB"/>
        </w:rPr>
        <w:t xml:space="preserve"> and Flutter (2004) argue that “some pupils disengage because the conditions of learning in school today do not always support the development of all young people as learners”. The inclusion of the children in decision making and the experiences that they would receive as a result of the project may provoke enthusiasm from the children (A full SWOT analysis of the community project can be found in the appendix). </w:t>
      </w:r>
    </w:p>
    <w:p w14:paraId="7B0A2362" w14:textId="4EFC6C0C" w:rsidR="0064272A" w:rsidRDefault="0064272A" w:rsidP="00130445">
      <w:pPr>
        <w:pStyle w:val="AssignBody"/>
        <w:rPr>
          <w:rFonts w:cs="Arial"/>
          <w:lang w:eastAsia="en-GB"/>
        </w:rPr>
      </w:pPr>
    </w:p>
    <w:p w14:paraId="5378EE39" w14:textId="7A5531FF" w:rsidR="00971779" w:rsidRPr="00130445" w:rsidRDefault="0064272A" w:rsidP="00130445">
      <w:pPr>
        <w:pStyle w:val="AssignBody"/>
        <w:rPr>
          <w:rFonts w:cs="Arial"/>
          <w:lang w:eastAsia="en-GB"/>
        </w:rPr>
      </w:pPr>
      <w:r>
        <w:rPr>
          <w:rFonts w:cs="Arial"/>
          <w:lang w:eastAsia="en-GB"/>
        </w:rPr>
        <w:t>In conclusion, the need for community involve</w:t>
      </w:r>
      <w:r w:rsidR="0020245D">
        <w:rPr>
          <w:rFonts w:cs="Arial"/>
          <w:lang w:eastAsia="en-GB"/>
        </w:rPr>
        <w:t>ment</w:t>
      </w:r>
      <w:r>
        <w:rPr>
          <w:rFonts w:cs="Arial"/>
          <w:lang w:eastAsia="en-GB"/>
        </w:rPr>
        <w:t xml:space="preserve"> in school life is apparent and is crucial in providing the children </w:t>
      </w:r>
      <w:r w:rsidR="0020245D">
        <w:rPr>
          <w:rFonts w:cs="Arial"/>
          <w:lang w:eastAsia="en-GB"/>
        </w:rPr>
        <w:t xml:space="preserve">with </w:t>
      </w:r>
      <w:r>
        <w:rPr>
          <w:rFonts w:cs="Arial"/>
          <w:lang w:eastAsia="en-GB"/>
        </w:rPr>
        <w:t xml:space="preserve">a rounded and optimum learning experience. The links between school and community not only benefit the children but everyone involved in a variety of ways. </w:t>
      </w:r>
      <w:r w:rsidR="00D401FF">
        <w:rPr>
          <w:rFonts w:cs="Arial"/>
          <w:lang w:eastAsia="en-GB"/>
        </w:rPr>
        <w:t xml:space="preserve">This supports Watkins (2005) who pointed to a variety of positive outcomes from emphasizing the development of community in schools and class, including “higher student engagement, greater respect for diversity of all students, higher intrinsic motivation, and increased learning in the areas that are most important”. </w:t>
      </w:r>
      <w:r w:rsidR="006470EB">
        <w:rPr>
          <w:rFonts w:cs="Arial"/>
          <w:lang w:eastAsia="en-GB"/>
        </w:rPr>
        <w:t xml:space="preserve">The objective of this assignment was to design a community scheme that was inclusive to all and aimed to increase partnership with the community. It could be argued that the proposed community project fits the mould and would be hugely beneficial for the school, the children and the community. The project </w:t>
      </w:r>
      <w:r w:rsidR="0020245D">
        <w:rPr>
          <w:rFonts w:cs="Arial"/>
          <w:lang w:eastAsia="en-GB"/>
        </w:rPr>
        <w:t>intends</w:t>
      </w:r>
      <w:r w:rsidR="006470EB">
        <w:rPr>
          <w:rFonts w:cs="Arial"/>
          <w:lang w:eastAsia="en-GB"/>
        </w:rPr>
        <w:t xml:space="preserve"> to develop the children in an assortment of ways which would assist them inside and outside the classroom. It encourages the children to be more independent whilst working cooperatively in a team. A major benefit of the proposed project is that</w:t>
      </w:r>
      <w:r w:rsidR="00E54675">
        <w:rPr>
          <w:rFonts w:cs="Arial"/>
          <w:lang w:eastAsia="en-GB"/>
        </w:rPr>
        <w:t xml:space="preserve"> it is designed to promote Welsh and its culture. It not only improves the Welsh skills of the children but also the members of the community. As stated, the school is situated in an area where Welsh is not widely spoken and increasing the amount of people using Welsh in everyday situations would undoubtedly aid the future of the Welsh language.</w:t>
      </w:r>
      <w:r w:rsidR="00BE5F4D">
        <w:rPr>
          <w:rFonts w:cs="Arial"/>
          <w:lang w:eastAsia="en-GB"/>
        </w:rPr>
        <w:t xml:space="preserve"> Another important fact is that i</w:t>
      </w:r>
      <w:r w:rsidR="00E54675">
        <w:rPr>
          <w:rFonts w:cs="Arial"/>
          <w:lang w:eastAsia="en-GB"/>
        </w:rPr>
        <w:t xml:space="preserve">t supports Welsh Government (2017) in its goal of obtaining “a million Welsh speakers by 2050” by improving the Welsh skills of the community and especially </w:t>
      </w:r>
      <w:r w:rsidR="00CF1589">
        <w:rPr>
          <w:rFonts w:cs="Arial"/>
          <w:lang w:eastAsia="en-GB"/>
        </w:rPr>
        <w:t>the children who are the future of the Welsh language.</w:t>
      </w:r>
    </w:p>
    <w:p w14:paraId="14CD3B01" w14:textId="30655E4B" w:rsidR="00BD59F5" w:rsidRPr="00130445" w:rsidRDefault="00A335E4" w:rsidP="00130445">
      <w:pPr>
        <w:pStyle w:val="AssignBody"/>
        <w:rPr>
          <w:rFonts w:cs="Arial"/>
          <w:u w:val="single"/>
        </w:rPr>
      </w:pPr>
      <w:r w:rsidRPr="00130445">
        <w:rPr>
          <w:rFonts w:cs="Arial"/>
          <w:u w:val="single"/>
        </w:rPr>
        <w:lastRenderedPageBreak/>
        <w:t xml:space="preserve">References </w:t>
      </w:r>
    </w:p>
    <w:p w14:paraId="6FBF9FBF" w14:textId="072A5D3D" w:rsidR="001C7B83" w:rsidRPr="00130445" w:rsidRDefault="001C7B83" w:rsidP="00130445">
      <w:pPr>
        <w:pStyle w:val="AssignBody"/>
        <w:rPr>
          <w:rFonts w:cs="Arial"/>
        </w:rPr>
      </w:pPr>
    </w:p>
    <w:p w14:paraId="47411852" w14:textId="77777777" w:rsidR="00971779" w:rsidRPr="00130445" w:rsidRDefault="00971779" w:rsidP="00130445">
      <w:pPr>
        <w:spacing w:line="360" w:lineRule="auto"/>
        <w:rPr>
          <w:rFonts w:ascii="Arial" w:hAnsi="Arial" w:cs="Arial"/>
          <w:sz w:val="22"/>
          <w:szCs w:val="22"/>
        </w:rPr>
      </w:pPr>
      <w:proofErr w:type="spellStart"/>
      <w:r w:rsidRPr="00130445">
        <w:rPr>
          <w:rFonts w:ascii="Arial" w:hAnsi="Arial" w:cs="Arial"/>
          <w:sz w:val="22"/>
          <w:szCs w:val="22"/>
        </w:rPr>
        <w:t>Antunez</w:t>
      </w:r>
      <w:proofErr w:type="spellEnd"/>
      <w:r w:rsidRPr="00130445">
        <w:rPr>
          <w:rFonts w:ascii="Arial" w:hAnsi="Arial" w:cs="Arial"/>
          <w:sz w:val="22"/>
          <w:szCs w:val="22"/>
        </w:rPr>
        <w:t xml:space="preserve">, B. 2000. When everyone is involved: Parents and communities in school reform. In Framing effective practice: Topics and issues in educating English language learners, ed. B. </w:t>
      </w:r>
      <w:proofErr w:type="spellStart"/>
      <w:r w:rsidRPr="00130445">
        <w:rPr>
          <w:rFonts w:ascii="Arial" w:hAnsi="Arial" w:cs="Arial"/>
          <w:sz w:val="22"/>
          <w:szCs w:val="22"/>
        </w:rPr>
        <w:t>Antunez</w:t>
      </w:r>
      <w:proofErr w:type="spellEnd"/>
      <w:r w:rsidRPr="00130445">
        <w:rPr>
          <w:rFonts w:ascii="Arial" w:hAnsi="Arial" w:cs="Arial"/>
          <w:sz w:val="22"/>
          <w:szCs w:val="22"/>
        </w:rPr>
        <w:t xml:space="preserve">, P. A. </w:t>
      </w:r>
      <w:proofErr w:type="spellStart"/>
      <w:r w:rsidRPr="00130445">
        <w:rPr>
          <w:rFonts w:ascii="Arial" w:hAnsi="Arial" w:cs="Arial"/>
          <w:sz w:val="22"/>
          <w:szCs w:val="22"/>
        </w:rPr>
        <w:t>DiCerbo</w:t>
      </w:r>
      <w:proofErr w:type="spellEnd"/>
      <w:r w:rsidRPr="00130445">
        <w:rPr>
          <w:rFonts w:ascii="Arial" w:hAnsi="Arial" w:cs="Arial"/>
          <w:sz w:val="22"/>
          <w:szCs w:val="22"/>
        </w:rPr>
        <w:t xml:space="preserve">, and K. Menken, 53–59. Washington, DC: National Clearinghouse for Bilingual Education. </w:t>
      </w:r>
    </w:p>
    <w:p w14:paraId="71E31FE2" w14:textId="77777777" w:rsidR="00971779" w:rsidRPr="00130445" w:rsidRDefault="00971779" w:rsidP="00130445">
      <w:pPr>
        <w:pStyle w:val="AssignBody"/>
        <w:rPr>
          <w:rFonts w:cs="Arial"/>
        </w:rPr>
      </w:pPr>
    </w:p>
    <w:p w14:paraId="3561FE8F" w14:textId="0939BED5" w:rsidR="00D253EC" w:rsidRPr="00130445" w:rsidRDefault="00D253EC" w:rsidP="00130445">
      <w:pPr>
        <w:pStyle w:val="AssignBody"/>
        <w:rPr>
          <w:rFonts w:cs="Arial"/>
        </w:rPr>
      </w:pPr>
      <w:r w:rsidRPr="00130445">
        <w:rPr>
          <w:rFonts w:cs="Arial"/>
        </w:rPr>
        <w:t>Barrera, J.M (2002) An investigation into parent involvement strategies employed by principles in bilingual public schools.</w:t>
      </w:r>
    </w:p>
    <w:p w14:paraId="075A9DE4" w14:textId="3A67E342" w:rsidR="00555CD2" w:rsidRPr="00130445" w:rsidRDefault="00555CD2" w:rsidP="00130445">
      <w:pPr>
        <w:pStyle w:val="AssignBody"/>
        <w:rPr>
          <w:rFonts w:cs="Arial"/>
        </w:rPr>
      </w:pPr>
    </w:p>
    <w:p w14:paraId="7C30CD8B" w14:textId="774A3AE3" w:rsidR="00E11A1B" w:rsidRPr="00130445" w:rsidRDefault="00555CD2" w:rsidP="00130445">
      <w:pPr>
        <w:spacing w:line="360" w:lineRule="auto"/>
        <w:rPr>
          <w:rFonts w:ascii="Arial" w:hAnsi="Arial" w:cs="Arial"/>
          <w:color w:val="222222"/>
          <w:sz w:val="22"/>
          <w:szCs w:val="22"/>
          <w:shd w:val="clear" w:color="auto" w:fill="FFFFFF"/>
        </w:rPr>
      </w:pPr>
      <w:r w:rsidRPr="00130445">
        <w:rPr>
          <w:rFonts w:ascii="Arial" w:hAnsi="Arial" w:cs="Arial"/>
          <w:color w:val="222222"/>
          <w:sz w:val="22"/>
          <w:szCs w:val="22"/>
          <w:shd w:val="clear" w:color="auto" w:fill="FFFFFF"/>
        </w:rPr>
        <w:t>Barrera, J.M. and Warner, L., 2006. Involving families in school events. </w:t>
      </w:r>
      <w:r w:rsidRPr="00130445">
        <w:rPr>
          <w:rFonts w:ascii="Arial" w:hAnsi="Arial" w:cs="Arial"/>
          <w:i/>
          <w:iCs/>
          <w:color w:val="222222"/>
          <w:sz w:val="22"/>
          <w:szCs w:val="22"/>
          <w:shd w:val="clear" w:color="auto" w:fill="FFFFFF"/>
        </w:rPr>
        <w:t>Kappa Delta Pi Record</w:t>
      </w:r>
      <w:r w:rsidRPr="00130445">
        <w:rPr>
          <w:rFonts w:ascii="Arial" w:hAnsi="Arial" w:cs="Arial"/>
          <w:color w:val="222222"/>
          <w:sz w:val="22"/>
          <w:szCs w:val="22"/>
          <w:shd w:val="clear" w:color="auto" w:fill="FFFFFF"/>
        </w:rPr>
        <w:t>, </w:t>
      </w:r>
      <w:r w:rsidRPr="00130445">
        <w:rPr>
          <w:rFonts w:ascii="Arial" w:hAnsi="Arial" w:cs="Arial"/>
          <w:i/>
          <w:iCs/>
          <w:color w:val="222222"/>
          <w:sz w:val="22"/>
          <w:szCs w:val="22"/>
          <w:shd w:val="clear" w:color="auto" w:fill="FFFFFF"/>
        </w:rPr>
        <w:t>42</w:t>
      </w:r>
      <w:r w:rsidRPr="00130445">
        <w:rPr>
          <w:rFonts w:ascii="Arial" w:hAnsi="Arial" w:cs="Arial"/>
          <w:color w:val="222222"/>
          <w:sz w:val="22"/>
          <w:szCs w:val="22"/>
          <w:shd w:val="clear" w:color="auto" w:fill="FFFFFF"/>
        </w:rPr>
        <w:t>(2), pp.72-75.</w:t>
      </w:r>
    </w:p>
    <w:p w14:paraId="79610615" w14:textId="77777777" w:rsidR="0038163B" w:rsidRPr="00130445" w:rsidRDefault="0038163B" w:rsidP="00130445">
      <w:pPr>
        <w:spacing w:line="360" w:lineRule="auto"/>
        <w:rPr>
          <w:rFonts w:ascii="Arial" w:hAnsi="Arial" w:cs="Arial"/>
          <w:color w:val="222222"/>
          <w:sz w:val="22"/>
          <w:szCs w:val="22"/>
          <w:shd w:val="clear" w:color="auto" w:fill="FFFFFF"/>
        </w:rPr>
      </w:pPr>
    </w:p>
    <w:p w14:paraId="3C54E2C5" w14:textId="1F8C7DE7" w:rsidR="00E11A1B" w:rsidRPr="00130445" w:rsidRDefault="0038163B" w:rsidP="00130445">
      <w:pPr>
        <w:spacing w:line="360" w:lineRule="auto"/>
        <w:rPr>
          <w:rFonts w:ascii="Arial" w:hAnsi="Arial" w:cs="Arial"/>
          <w:sz w:val="22"/>
          <w:szCs w:val="22"/>
        </w:rPr>
      </w:pPr>
      <w:r w:rsidRPr="00130445">
        <w:rPr>
          <w:rFonts w:ascii="Arial" w:hAnsi="Arial" w:cs="Arial"/>
          <w:sz w:val="22"/>
          <w:szCs w:val="22"/>
        </w:rPr>
        <w:t>Comer, J. P., and N. M. Haynes. 1991. Parent involvement in schools: An ecological approach. The Elementary School Journal 91(3): 271–77.</w:t>
      </w:r>
    </w:p>
    <w:p w14:paraId="45649561" w14:textId="77777777" w:rsidR="00E11A1B" w:rsidRPr="00130445" w:rsidRDefault="00E11A1B" w:rsidP="00130445">
      <w:pPr>
        <w:spacing w:before="100" w:beforeAutospacing="1" w:after="100" w:afterAutospacing="1" w:line="360" w:lineRule="auto"/>
        <w:rPr>
          <w:rFonts w:ascii="Arial" w:hAnsi="Arial" w:cs="Arial"/>
          <w:sz w:val="22"/>
          <w:szCs w:val="22"/>
        </w:rPr>
      </w:pPr>
      <w:r w:rsidRPr="00130445">
        <w:rPr>
          <w:rFonts w:ascii="Arial" w:hAnsi="Arial" w:cs="Arial"/>
          <w:color w:val="1E1E1E"/>
          <w:sz w:val="22"/>
          <w:szCs w:val="22"/>
        </w:rPr>
        <w:t xml:space="preserve">Donaldson, G (2015). Successful futures: Independent review of curriculum and assessment </w:t>
      </w:r>
    </w:p>
    <w:p w14:paraId="5365EC29" w14:textId="7928005B" w:rsidR="00A86040" w:rsidRPr="00130445" w:rsidRDefault="001C7B83" w:rsidP="00130445">
      <w:pPr>
        <w:pStyle w:val="AssignBody"/>
        <w:rPr>
          <w:rFonts w:cs="Arial"/>
        </w:rPr>
      </w:pPr>
      <w:r w:rsidRPr="00130445">
        <w:rPr>
          <w:rFonts w:cs="Arial"/>
        </w:rPr>
        <w:t xml:space="preserve">Estyn (2014) A report on </w:t>
      </w:r>
      <w:r w:rsidR="004038F3" w:rsidRPr="00130445">
        <w:rPr>
          <w:rFonts w:cs="Arial"/>
        </w:rPr>
        <w:t xml:space="preserve">School X. </w:t>
      </w:r>
    </w:p>
    <w:p w14:paraId="0EA2A609" w14:textId="10C86E3B" w:rsidR="00762C32" w:rsidRPr="00130445" w:rsidRDefault="00762C32" w:rsidP="00130445">
      <w:pPr>
        <w:pStyle w:val="AssignBody"/>
        <w:rPr>
          <w:rFonts w:cs="Arial"/>
        </w:rPr>
      </w:pPr>
    </w:p>
    <w:p w14:paraId="0F023D45" w14:textId="7E36C5BF" w:rsidR="00762C32" w:rsidRPr="00130445" w:rsidRDefault="00762C32" w:rsidP="00130445">
      <w:pPr>
        <w:pStyle w:val="AssignBody"/>
        <w:rPr>
          <w:rFonts w:cs="Arial"/>
        </w:rPr>
      </w:pPr>
      <w:r w:rsidRPr="00130445">
        <w:rPr>
          <w:rFonts w:cs="Arial"/>
        </w:rPr>
        <w:t>Estyn (2017) Developing children’s social and emotional skills through community links</w:t>
      </w:r>
    </w:p>
    <w:p w14:paraId="1A952251" w14:textId="66524D13" w:rsidR="0025388C" w:rsidRPr="00130445" w:rsidRDefault="0025388C" w:rsidP="00130445">
      <w:pPr>
        <w:pStyle w:val="AssignBody"/>
        <w:rPr>
          <w:rFonts w:cs="Arial"/>
        </w:rPr>
      </w:pPr>
    </w:p>
    <w:p w14:paraId="7E63AEF6" w14:textId="62E46049" w:rsidR="0025388C" w:rsidRPr="00130445" w:rsidRDefault="0025388C" w:rsidP="00130445">
      <w:pPr>
        <w:pStyle w:val="AssignBody"/>
        <w:rPr>
          <w:rFonts w:cs="Arial"/>
        </w:rPr>
      </w:pPr>
      <w:r w:rsidRPr="00130445">
        <w:rPr>
          <w:rFonts w:cs="Arial"/>
        </w:rPr>
        <w:t xml:space="preserve">Estyn (2019) Local community visits provide opportunities to enrich children’s learning experiences. </w:t>
      </w:r>
    </w:p>
    <w:p w14:paraId="6E4ECEEC" w14:textId="60651DFB" w:rsidR="00B76868" w:rsidRPr="00130445" w:rsidRDefault="00B76868" w:rsidP="00130445">
      <w:pPr>
        <w:pStyle w:val="AssignBody"/>
        <w:rPr>
          <w:rFonts w:cs="Arial"/>
        </w:rPr>
      </w:pPr>
    </w:p>
    <w:p w14:paraId="22D9ED7A" w14:textId="2B5BE505" w:rsidR="00B76868" w:rsidRPr="00130445" w:rsidRDefault="00B76868" w:rsidP="00130445">
      <w:pPr>
        <w:pStyle w:val="AssignBody"/>
        <w:rPr>
          <w:rFonts w:cs="Arial"/>
        </w:rPr>
      </w:pPr>
      <w:r w:rsidRPr="00130445">
        <w:rPr>
          <w:rFonts w:cs="Arial"/>
        </w:rPr>
        <w:t>Estyn (2019) Guidance handbook for the inspection of primary schools. Available at:</w:t>
      </w:r>
    </w:p>
    <w:p w14:paraId="7F6DCC9A" w14:textId="7E166B75" w:rsidR="00B76868" w:rsidRPr="00130445" w:rsidRDefault="003C70B4" w:rsidP="00130445">
      <w:pPr>
        <w:pStyle w:val="AssignBody"/>
        <w:rPr>
          <w:rFonts w:cs="Arial"/>
        </w:rPr>
      </w:pPr>
      <w:hyperlink r:id="rId11" w:history="1">
        <w:r w:rsidR="00B76868" w:rsidRPr="00130445">
          <w:rPr>
            <w:rStyle w:val="Hyperlink"/>
            <w:rFonts w:cs="Arial"/>
          </w:rPr>
          <w:t>https://www.estyn.gov.wales/sites/www.estyn.gov.wales/files/documents/Guidance%20handbook%20for%20the%20inspection%20of%20primary%20schools%20-%202019_0.pdf</w:t>
        </w:r>
      </w:hyperlink>
      <w:r w:rsidR="00B76868" w:rsidRPr="00130445">
        <w:rPr>
          <w:rFonts w:cs="Arial"/>
        </w:rPr>
        <w:t xml:space="preserve"> </w:t>
      </w:r>
    </w:p>
    <w:p w14:paraId="76DC242F" w14:textId="76651096" w:rsidR="009D41E7" w:rsidRPr="00130445" w:rsidRDefault="009D41E7" w:rsidP="00130445">
      <w:pPr>
        <w:pStyle w:val="AssignBody"/>
        <w:rPr>
          <w:rFonts w:cs="Arial"/>
        </w:rPr>
      </w:pPr>
    </w:p>
    <w:p w14:paraId="12DD455E" w14:textId="77777777" w:rsidR="009D41E7" w:rsidRPr="00130445" w:rsidRDefault="009D41E7" w:rsidP="00130445">
      <w:pPr>
        <w:spacing w:line="360" w:lineRule="auto"/>
        <w:rPr>
          <w:rFonts w:ascii="Arial" w:hAnsi="Arial" w:cs="Arial"/>
          <w:sz w:val="22"/>
          <w:szCs w:val="22"/>
        </w:rPr>
      </w:pPr>
      <w:r w:rsidRPr="00130445">
        <w:rPr>
          <w:rFonts w:ascii="Arial" w:hAnsi="Arial" w:cs="Arial"/>
          <w:sz w:val="22"/>
          <w:szCs w:val="22"/>
        </w:rPr>
        <w:t>Epstein, J. L. 1987. What principals should know about parent involvement. Principal 66(3): 6–9</w:t>
      </w:r>
    </w:p>
    <w:p w14:paraId="064010EA" w14:textId="77777777" w:rsidR="009D41E7" w:rsidRPr="00130445" w:rsidRDefault="009D41E7" w:rsidP="00130445">
      <w:pPr>
        <w:pStyle w:val="AssignBody"/>
        <w:rPr>
          <w:rFonts w:cs="Arial"/>
        </w:rPr>
      </w:pPr>
    </w:p>
    <w:p w14:paraId="6CD4C65B" w14:textId="288D279C" w:rsidR="007E643B" w:rsidRPr="00130445" w:rsidRDefault="00A86040" w:rsidP="00130445">
      <w:pPr>
        <w:pStyle w:val="AssignBody"/>
        <w:rPr>
          <w:rFonts w:cs="Arial"/>
        </w:rPr>
      </w:pPr>
      <w:r w:rsidRPr="00130445">
        <w:rPr>
          <w:rFonts w:cs="Arial"/>
        </w:rPr>
        <w:t xml:space="preserve">Henderson, A.T (1987). The Evidence Continues to Grow: Parent </w:t>
      </w:r>
      <w:proofErr w:type="spellStart"/>
      <w:r w:rsidRPr="00130445">
        <w:rPr>
          <w:rFonts w:cs="Arial"/>
        </w:rPr>
        <w:t>Invlovement</w:t>
      </w:r>
      <w:proofErr w:type="spellEnd"/>
      <w:r w:rsidRPr="00130445">
        <w:rPr>
          <w:rFonts w:cs="Arial"/>
        </w:rPr>
        <w:t xml:space="preserve"> Improves Student Achievement. An Annotated Bibliography. National Committee for Citizens in Education Special Report</w:t>
      </w:r>
    </w:p>
    <w:p w14:paraId="4A355327" w14:textId="115F6300" w:rsidR="007E643B" w:rsidRPr="00130445" w:rsidRDefault="007E643B" w:rsidP="00130445">
      <w:pPr>
        <w:pStyle w:val="AssignBody"/>
        <w:rPr>
          <w:rFonts w:cs="Arial"/>
        </w:rPr>
      </w:pPr>
    </w:p>
    <w:p w14:paraId="6B874DF5" w14:textId="5913F84B" w:rsidR="007E643B" w:rsidRPr="00130445" w:rsidRDefault="007E643B" w:rsidP="00130445">
      <w:pPr>
        <w:spacing w:line="360" w:lineRule="auto"/>
        <w:rPr>
          <w:rFonts w:ascii="Arial" w:hAnsi="Arial" w:cs="Arial"/>
          <w:color w:val="333333"/>
          <w:sz w:val="22"/>
          <w:szCs w:val="22"/>
        </w:rPr>
      </w:pPr>
      <w:r w:rsidRPr="00130445">
        <w:rPr>
          <w:rFonts w:ascii="Arial" w:hAnsi="Arial" w:cs="Arial"/>
          <w:color w:val="333333"/>
          <w:sz w:val="22"/>
          <w:szCs w:val="22"/>
        </w:rPr>
        <w:lastRenderedPageBreak/>
        <w:t xml:space="preserve">Kenny, M. E., &amp; </w:t>
      </w:r>
      <w:proofErr w:type="spellStart"/>
      <w:r w:rsidRPr="00130445">
        <w:rPr>
          <w:rFonts w:ascii="Arial" w:hAnsi="Arial" w:cs="Arial"/>
          <w:color w:val="333333"/>
          <w:sz w:val="22"/>
          <w:szCs w:val="22"/>
        </w:rPr>
        <w:t>Hage</w:t>
      </w:r>
      <w:proofErr w:type="spellEnd"/>
      <w:r w:rsidRPr="00130445">
        <w:rPr>
          <w:rFonts w:ascii="Arial" w:hAnsi="Arial" w:cs="Arial"/>
          <w:color w:val="333333"/>
          <w:sz w:val="22"/>
          <w:szCs w:val="22"/>
        </w:rPr>
        <w:t>, S. M. (2009). The next frontier: Prevention as an instrument of social justice. </w:t>
      </w:r>
      <w:r w:rsidRPr="00130445">
        <w:rPr>
          <w:rFonts w:ascii="Arial" w:hAnsi="Arial" w:cs="Arial"/>
          <w:i/>
          <w:iCs/>
          <w:color w:val="333333"/>
          <w:sz w:val="22"/>
          <w:szCs w:val="22"/>
        </w:rPr>
        <w:t>The Journal of Primary Prevention, 30</w:t>
      </w:r>
      <w:r w:rsidRPr="00130445">
        <w:rPr>
          <w:rFonts w:ascii="Arial" w:hAnsi="Arial" w:cs="Arial"/>
          <w:color w:val="333333"/>
          <w:sz w:val="22"/>
          <w:szCs w:val="22"/>
        </w:rPr>
        <w:t xml:space="preserve">(1), 1–10. </w:t>
      </w:r>
    </w:p>
    <w:p w14:paraId="69B6E086" w14:textId="27D06719" w:rsidR="00CD2644" w:rsidRDefault="00CD2644" w:rsidP="003D3E11">
      <w:pPr>
        <w:spacing w:line="360" w:lineRule="auto"/>
        <w:rPr>
          <w:rFonts w:ascii="Arial" w:hAnsi="Arial" w:cs="Arial"/>
          <w:color w:val="222222"/>
          <w:sz w:val="22"/>
          <w:szCs w:val="22"/>
          <w:shd w:val="clear" w:color="auto" w:fill="FFFFFF"/>
        </w:rPr>
      </w:pPr>
    </w:p>
    <w:p w14:paraId="5ACD1070" w14:textId="6D657766" w:rsidR="00CD2644" w:rsidRPr="003554CD" w:rsidRDefault="00CD2644" w:rsidP="00CD2644">
      <w:pPr>
        <w:spacing w:line="360" w:lineRule="auto"/>
        <w:rPr>
          <w:sz w:val="32"/>
          <w:szCs w:val="32"/>
        </w:rPr>
      </w:pPr>
      <w:proofErr w:type="spellStart"/>
      <w:r w:rsidRPr="003554CD">
        <w:rPr>
          <w:rFonts w:ascii="Arial" w:hAnsi="Arial" w:cs="Arial"/>
          <w:color w:val="222222"/>
          <w:sz w:val="22"/>
          <w:szCs w:val="22"/>
          <w:shd w:val="clear" w:color="auto" w:fill="FFFFFF"/>
        </w:rPr>
        <w:t>Rudduck</w:t>
      </w:r>
      <w:proofErr w:type="spellEnd"/>
      <w:r w:rsidRPr="003554CD">
        <w:rPr>
          <w:rFonts w:ascii="Arial" w:hAnsi="Arial" w:cs="Arial"/>
          <w:color w:val="222222"/>
          <w:sz w:val="22"/>
          <w:szCs w:val="22"/>
          <w:shd w:val="clear" w:color="auto" w:fill="FFFFFF"/>
        </w:rPr>
        <w:t>, J. and Flutter, J</w:t>
      </w:r>
      <w:r>
        <w:rPr>
          <w:rFonts w:ascii="Arial" w:hAnsi="Arial" w:cs="Arial"/>
          <w:color w:val="222222"/>
          <w:sz w:val="22"/>
          <w:szCs w:val="22"/>
          <w:shd w:val="clear" w:color="auto" w:fill="FFFFFF"/>
        </w:rPr>
        <w:t xml:space="preserve"> (</w:t>
      </w:r>
      <w:r w:rsidRPr="003554CD">
        <w:rPr>
          <w:rFonts w:ascii="Arial" w:hAnsi="Arial" w:cs="Arial"/>
          <w:color w:val="222222"/>
          <w:sz w:val="22"/>
          <w:szCs w:val="22"/>
          <w:shd w:val="clear" w:color="auto" w:fill="FFFFFF"/>
        </w:rPr>
        <w:t>2004</w:t>
      </w:r>
      <w:r>
        <w:rPr>
          <w:rFonts w:ascii="Arial" w:hAnsi="Arial" w:cs="Arial"/>
          <w:color w:val="222222"/>
          <w:sz w:val="22"/>
          <w:szCs w:val="22"/>
          <w:shd w:val="clear" w:color="auto" w:fill="FFFFFF"/>
        </w:rPr>
        <w:t>)</w:t>
      </w:r>
      <w:r w:rsidRPr="003554CD">
        <w:rPr>
          <w:rFonts w:ascii="Arial" w:hAnsi="Arial" w:cs="Arial"/>
          <w:color w:val="222222"/>
          <w:sz w:val="22"/>
          <w:szCs w:val="22"/>
          <w:shd w:val="clear" w:color="auto" w:fill="FFFFFF"/>
        </w:rPr>
        <w:t>. </w:t>
      </w:r>
      <w:r w:rsidRPr="003554CD">
        <w:rPr>
          <w:rFonts w:ascii="Arial" w:hAnsi="Arial" w:cs="Arial"/>
          <w:i/>
          <w:iCs/>
          <w:color w:val="222222"/>
          <w:sz w:val="22"/>
          <w:szCs w:val="22"/>
        </w:rPr>
        <w:t>How to improve your school</w:t>
      </w:r>
      <w:r w:rsidRPr="00CD2644">
        <w:rPr>
          <w:rFonts w:ascii="Arial" w:hAnsi="Arial" w:cs="Arial"/>
          <w:i/>
          <w:iCs/>
          <w:color w:val="222222"/>
          <w:sz w:val="22"/>
          <w:szCs w:val="22"/>
        </w:rPr>
        <w:t xml:space="preserve"> </w:t>
      </w:r>
      <w:r w:rsidRPr="003554CD">
        <w:rPr>
          <w:rFonts w:ascii="Arial" w:hAnsi="Arial" w:cs="Arial"/>
          <w:color w:val="222222"/>
          <w:sz w:val="22"/>
          <w:szCs w:val="22"/>
          <w:shd w:val="clear" w:color="auto" w:fill="FFFFFF"/>
        </w:rPr>
        <w:t>(Vol. 1). Bloomsbury Publishing</w:t>
      </w:r>
    </w:p>
    <w:p w14:paraId="3F649504" w14:textId="77777777" w:rsidR="007526B9" w:rsidRDefault="007526B9" w:rsidP="007526B9">
      <w:pPr>
        <w:spacing w:before="100" w:beforeAutospacing="1" w:after="100" w:afterAutospacing="1" w:line="360" w:lineRule="auto"/>
        <w:rPr>
          <w:rFonts w:ascii="Arial" w:hAnsi="Arial" w:cs="Arial"/>
          <w:sz w:val="22"/>
          <w:szCs w:val="22"/>
        </w:rPr>
      </w:pPr>
      <w:r w:rsidRPr="00130445">
        <w:rPr>
          <w:rFonts w:ascii="Arial" w:hAnsi="Arial" w:cs="Arial"/>
          <w:sz w:val="22"/>
          <w:szCs w:val="22"/>
        </w:rPr>
        <w:t>Stephenson, G., &amp; Lev, L. (2004). Common support for local agriculture in two contrasting Oregon communities. Renewable Agriculture and Food Systems, 19(4), 210–217.</w:t>
      </w:r>
    </w:p>
    <w:p w14:paraId="10B57E44" w14:textId="77777777" w:rsidR="007526B9" w:rsidRPr="003D3E11" w:rsidRDefault="007526B9" w:rsidP="007526B9">
      <w:pPr>
        <w:shd w:val="clear" w:color="auto" w:fill="FFFFFF"/>
        <w:spacing w:line="0" w:lineRule="auto"/>
        <w:rPr>
          <w:rFonts w:ascii="ff1" w:hAnsi="ff1"/>
          <w:color w:val="000000"/>
          <w:sz w:val="48"/>
          <w:szCs w:val="48"/>
        </w:rPr>
      </w:pPr>
      <w:r w:rsidRPr="003D3E11">
        <w:rPr>
          <w:rFonts w:ascii="ff1" w:hAnsi="ff1"/>
          <w:color w:val="000000"/>
          <w:sz w:val="48"/>
          <w:szCs w:val="48"/>
        </w:rPr>
        <w:t>Sue, D. W. (2001). Multidimensional facets of cultural competence.</w:t>
      </w:r>
    </w:p>
    <w:p w14:paraId="1DB9B8F1" w14:textId="77777777" w:rsidR="007526B9" w:rsidRPr="003D3E11" w:rsidRDefault="007526B9" w:rsidP="007526B9">
      <w:pPr>
        <w:shd w:val="clear" w:color="auto" w:fill="FFFFFF"/>
        <w:spacing w:line="0" w:lineRule="auto"/>
        <w:rPr>
          <w:rFonts w:ascii="ff4" w:hAnsi="ff4"/>
          <w:color w:val="000000"/>
          <w:sz w:val="48"/>
          <w:szCs w:val="48"/>
        </w:rPr>
      </w:pPr>
      <w:r w:rsidRPr="003D3E11">
        <w:rPr>
          <w:rFonts w:ascii="ff4" w:hAnsi="ff4"/>
          <w:color w:val="000000"/>
          <w:sz w:val="48"/>
          <w:szCs w:val="48"/>
        </w:rPr>
        <w:t xml:space="preserve">The </w:t>
      </w:r>
      <w:proofErr w:type="spellStart"/>
      <w:r w:rsidRPr="003D3E11">
        <w:rPr>
          <w:rFonts w:ascii="ff4" w:hAnsi="ff4"/>
          <w:color w:val="000000"/>
          <w:sz w:val="48"/>
          <w:szCs w:val="48"/>
        </w:rPr>
        <w:t>Counseling</w:t>
      </w:r>
      <w:proofErr w:type="spellEnd"/>
      <w:r w:rsidRPr="003D3E11">
        <w:rPr>
          <w:rFonts w:ascii="ff4" w:hAnsi="ff4"/>
          <w:color w:val="000000"/>
          <w:sz w:val="48"/>
          <w:szCs w:val="48"/>
        </w:rPr>
        <w:t xml:space="preserve"> Psychologist, 29</w:t>
      </w:r>
      <w:r w:rsidRPr="003D3E11">
        <w:rPr>
          <w:rFonts w:ascii="ff1" w:hAnsi="ff1"/>
          <w:color w:val="000000"/>
          <w:sz w:val="48"/>
          <w:szCs w:val="48"/>
        </w:rPr>
        <w:t>, 790–821.</w:t>
      </w:r>
    </w:p>
    <w:p w14:paraId="78F8BEE7" w14:textId="333C08CF" w:rsidR="007526B9" w:rsidRDefault="007526B9" w:rsidP="007526B9">
      <w:pPr>
        <w:spacing w:line="360" w:lineRule="auto"/>
        <w:rPr>
          <w:rFonts w:ascii="Arial" w:hAnsi="Arial" w:cs="Arial"/>
          <w:color w:val="222222"/>
          <w:sz w:val="22"/>
          <w:szCs w:val="22"/>
          <w:shd w:val="clear" w:color="auto" w:fill="FFFFFF"/>
        </w:rPr>
      </w:pPr>
      <w:r w:rsidRPr="003D3E11">
        <w:rPr>
          <w:rFonts w:ascii="Arial" w:hAnsi="Arial" w:cs="Arial"/>
          <w:color w:val="222222"/>
          <w:sz w:val="22"/>
          <w:szCs w:val="22"/>
          <w:shd w:val="clear" w:color="auto" w:fill="FFFFFF"/>
        </w:rPr>
        <w:t>Sue, D. W (2001). Multidimensional facets of cultural competence. </w:t>
      </w:r>
      <w:r w:rsidRPr="003D3E11">
        <w:rPr>
          <w:rFonts w:ascii="Arial" w:hAnsi="Arial" w:cs="Arial"/>
          <w:i/>
          <w:iCs/>
          <w:color w:val="222222"/>
          <w:sz w:val="22"/>
          <w:szCs w:val="22"/>
        </w:rPr>
        <w:t xml:space="preserve">The </w:t>
      </w:r>
      <w:proofErr w:type="spellStart"/>
      <w:r w:rsidRPr="003D3E11">
        <w:rPr>
          <w:rFonts w:ascii="Arial" w:hAnsi="Arial" w:cs="Arial"/>
          <w:i/>
          <w:iCs/>
          <w:color w:val="222222"/>
          <w:sz w:val="22"/>
          <w:szCs w:val="22"/>
        </w:rPr>
        <w:t>counseling</w:t>
      </w:r>
      <w:proofErr w:type="spellEnd"/>
      <w:r w:rsidRPr="003D3E11">
        <w:rPr>
          <w:rFonts w:ascii="Arial" w:hAnsi="Arial" w:cs="Arial"/>
          <w:i/>
          <w:iCs/>
          <w:color w:val="222222"/>
          <w:sz w:val="22"/>
          <w:szCs w:val="22"/>
        </w:rPr>
        <w:t xml:space="preserve"> psychologist</w:t>
      </w:r>
      <w:r w:rsidRPr="003D3E11">
        <w:rPr>
          <w:rFonts w:ascii="Arial" w:hAnsi="Arial" w:cs="Arial"/>
          <w:color w:val="222222"/>
          <w:sz w:val="22"/>
          <w:szCs w:val="22"/>
          <w:shd w:val="clear" w:color="auto" w:fill="FFFFFF"/>
        </w:rPr>
        <w:t>, </w:t>
      </w:r>
      <w:r w:rsidRPr="003D3E11">
        <w:rPr>
          <w:rFonts w:ascii="Arial" w:hAnsi="Arial" w:cs="Arial"/>
          <w:i/>
          <w:iCs/>
          <w:color w:val="222222"/>
          <w:sz w:val="22"/>
          <w:szCs w:val="22"/>
        </w:rPr>
        <w:t>29</w:t>
      </w:r>
      <w:r w:rsidRPr="003D3E11">
        <w:rPr>
          <w:rFonts w:ascii="Arial" w:hAnsi="Arial" w:cs="Arial"/>
          <w:color w:val="222222"/>
          <w:sz w:val="22"/>
          <w:szCs w:val="22"/>
          <w:shd w:val="clear" w:color="auto" w:fill="FFFFFF"/>
        </w:rPr>
        <w:t>(6), pp.790-821.</w:t>
      </w:r>
    </w:p>
    <w:p w14:paraId="212AB3DC" w14:textId="77777777" w:rsidR="007526B9" w:rsidRDefault="007526B9" w:rsidP="007526B9">
      <w:pPr>
        <w:spacing w:line="360" w:lineRule="auto"/>
        <w:rPr>
          <w:rFonts w:ascii="Arial" w:hAnsi="Arial" w:cs="Arial"/>
          <w:color w:val="222222"/>
          <w:sz w:val="22"/>
          <w:szCs w:val="22"/>
          <w:shd w:val="clear" w:color="auto" w:fill="FFFFFF"/>
        </w:rPr>
      </w:pPr>
    </w:p>
    <w:p w14:paraId="7A2FE8C5" w14:textId="5F96B21E" w:rsidR="00CD2644" w:rsidRDefault="007526B9" w:rsidP="00130445">
      <w:pPr>
        <w:spacing w:line="360" w:lineRule="auto"/>
        <w:rPr>
          <w:sz w:val="32"/>
          <w:szCs w:val="32"/>
        </w:rPr>
      </w:pPr>
      <w:r w:rsidRPr="00130445">
        <w:rPr>
          <w:rFonts w:ascii="Arial" w:hAnsi="Arial" w:cs="Arial"/>
          <w:sz w:val="22"/>
          <w:szCs w:val="22"/>
        </w:rPr>
        <w:t>United Nations (1989) Convention on the Rights of the Child.</w:t>
      </w:r>
    </w:p>
    <w:p w14:paraId="616951B7" w14:textId="77777777" w:rsidR="007526B9" w:rsidRDefault="007526B9" w:rsidP="00130445">
      <w:pPr>
        <w:spacing w:line="360" w:lineRule="auto"/>
        <w:rPr>
          <w:rFonts w:ascii="Arial" w:hAnsi="Arial" w:cs="Arial"/>
          <w:color w:val="333333"/>
          <w:sz w:val="22"/>
          <w:szCs w:val="22"/>
          <w:shd w:val="clear" w:color="auto" w:fill="FFFFFF"/>
        </w:rPr>
      </w:pPr>
    </w:p>
    <w:p w14:paraId="76FCFD29" w14:textId="7E42BD69" w:rsidR="007E643B" w:rsidRPr="00130445" w:rsidRDefault="007E643B" w:rsidP="00130445">
      <w:pPr>
        <w:spacing w:line="360" w:lineRule="auto"/>
        <w:rPr>
          <w:rFonts w:ascii="Arial" w:hAnsi="Arial" w:cs="Arial"/>
          <w:sz w:val="22"/>
          <w:szCs w:val="22"/>
        </w:rPr>
      </w:pPr>
      <w:r w:rsidRPr="00130445">
        <w:rPr>
          <w:rFonts w:ascii="Arial" w:hAnsi="Arial" w:cs="Arial"/>
          <w:color w:val="333333"/>
          <w:sz w:val="22"/>
          <w:szCs w:val="22"/>
          <w:shd w:val="clear" w:color="auto" w:fill="FFFFFF"/>
        </w:rPr>
        <w:t>van den Bos, K. (2003). On the Subjective Quality of Social Justice: The Role of Affect as Information in the Psychology of Justice Judgments. </w:t>
      </w:r>
      <w:r w:rsidRPr="00130445">
        <w:rPr>
          <w:rFonts w:ascii="Arial" w:hAnsi="Arial" w:cs="Arial"/>
          <w:i/>
          <w:iCs/>
          <w:color w:val="333333"/>
          <w:sz w:val="22"/>
          <w:szCs w:val="22"/>
        </w:rPr>
        <w:t>Journal of Personality and Social Psychology, 85</w:t>
      </w:r>
      <w:r w:rsidRPr="00130445">
        <w:rPr>
          <w:rFonts w:ascii="Arial" w:hAnsi="Arial" w:cs="Arial"/>
          <w:color w:val="333333"/>
          <w:sz w:val="22"/>
          <w:szCs w:val="22"/>
          <w:shd w:val="clear" w:color="auto" w:fill="FFFFFF"/>
        </w:rPr>
        <w:t>(3), 482–498. </w:t>
      </w:r>
    </w:p>
    <w:p w14:paraId="480CA084" w14:textId="77777777" w:rsidR="007E643B" w:rsidRPr="00130445" w:rsidRDefault="007E643B" w:rsidP="00130445">
      <w:pPr>
        <w:pStyle w:val="AssignBody"/>
        <w:rPr>
          <w:rFonts w:cs="Arial"/>
        </w:rPr>
      </w:pPr>
    </w:p>
    <w:p w14:paraId="53AF04CC" w14:textId="13385C1B" w:rsidR="00E64373" w:rsidRPr="00130445" w:rsidRDefault="0032755F" w:rsidP="00130445">
      <w:pPr>
        <w:spacing w:line="360" w:lineRule="auto"/>
        <w:rPr>
          <w:rFonts w:ascii="Arial" w:hAnsi="Arial" w:cs="Arial"/>
          <w:sz w:val="22"/>
          <w:szCs w:val="22"/>
        </w:rPr>
      </w:pPr>
      <w:r w:rsidRPr="00130445">
        <w:rPr>
          <w:rFonts w:ascii="Arial" w:hAnsi="Arial" w:cs="Arial"/>
          <w:sz w:val="22"/>
          <w:szCs w:val="22"/>
        </w:rPr>
        <w:t>Whalley, M. (2007) Involving Parents in their Children’s Learning, London: Paul Chapman Publishing.</w:t>
      </w:r>
    </w:p>
    <w:p w14:paraId="743230AD" w14:textId="77777777" w:rsidR="005E1214" w:rsidRPr="00130445" w:rsidRDefault="005E1214" w:rsidP="00130445">
      <w:pPr>
        <w:spacing w:line="360" w:lineRule="auto"/>
        <w:rPr>
          <w:rFonts w:ascii="Arial" w:hAnsi="Arial" w:cs="Arial"/>
          <w:sz w:val="22"/>
          <w:szCs w:val="22"/>
        </w:rPr>
      </w:pPr>
    </w:p>
    <w:p w14:paraId="69A28AD4" w14:textId="28460B11" w:rsidR="00A86040" w:rsidRPr="00130445" w:rsidRDefault="0032755F" w:rsidP="00130445">
      <w:pPr>
        <w:spacing w:line="360" w:lineRule="auto"/>
        <w:rPr>
          <w:rFonts w:ascii="Arial" w:hAnsi="Arial" w:cs="Arial"/>
          <w:sz w:val="22"/>
          <w:szCs w:val="22"/>
        </w:rPr>
      </w:pPr>
      <w:r w:rsidRPr="00130445">
        <w:rPr>
          <w:rFonts w:ascii="Arial" w:hAnsi="Arial" w:cs="Arial"/>
          <w:sz w:val="22"/>
          <w:szCs w:val="22"/>
        </w:rPr>
        <w:t>Whalley, M. (2001) Involving Parents in their Children’s Learning, Paul Chapman, London</w:t>
      </w:r>
    </w:p>
    <w:p w14:paraId="406FD580" w14:textId="4C291851" w:rsidR="007E643B" w:rsidRPr="00130445" w:rsidRDefault="007E643B" w:rsidP="00130445">
      <w:pPr>
        <w:spacing w:line="360" w:lineRule="auto"/>
        <w:rPr>
          <w:rFonts w:ascii="Arial" w:hAnsi="Arial" w:cs="Arial"/>
          <w:sz w:val="22"/>
          <w:szCs w:val="22"/>
        </w:rPr>
      </w:pPr>
    </w:p>
    <w:tbl>
      <w:tblPr>
        <w:tblW w:w="6564" w:type="dxa"/>
        <w:tblCellMar>
          <w:left w:w="0" w:type="dxa"/>
          <w:right w:w="0" w:type="dxa"/>
        </w:tblCellMar>
        <w:tblLook w:val="04A0" w:firstRow="1" w:lastRow="0" w:firstColumn="1" w:lastColumn="0" w:noHBand="0" w:noVBand="1"/>
      </w:tblPr>
      <w:tblGrid>
        <w:gridCol w:w="6564"/>
      </w:tblGrid>
      <w:tr w:rsidR="00A86040" w:rsidRPr="00130445" w14:paraId="7352149A" w14:textId="77777777" w:rsidTr="00A86040">
        <w:tc>
          <w:tcPr>
            <w:tcW w:w="0" w:type="auto"/>
            <w:vAlign w:val="center"/>
            <w:hideMark/>
          </w:tcPr>
          <w:p w14:paraId="59A6E954" w14:textId="77777777" w:rsidR="00A86040" w:rsidRPr="00130445" w:rsidRDefault="00A86040" w:rsidP="00130445">
            <w:pPr>
              <w:spacing w:line="360" w:lineRule="auto"/>
              <w:rPr>
                <w:rFonts w:ascii="Arial" w:hAnsi="Arial" w:cs="Arial"/>
                <w:sz w:val="22"/>
                <w:szCs w:val="22"/>
              </w:rPr>
            </w:pPr>
          </w:p>
        </w:tc>
      </w:tr>
    </w:tbl>
    <w:p w14:paraId="23796EF5" w14:textId="3554E2C8" w:rsidR="004E758F" w:rsidRPr="00130445" w:rsidRDefault="004E758F" w:rsidP="00130445">
      <w:pPr>
        <w:spacing w:line="360" w:lineRule="auto"/>
        <w:rPr>
          <w:rFonts w:ascii="Arial" w:hAnsi="Arial" w:cs="Arial"/>
          <w:sz w:val="22"/>
          <w:szCs w:val="22"/>
        </w:rPr>
      </w:pPr>
      <w:r w:rsidRPr="00130445">
        <w:rPr>
          <w:rFonts w:ascii="Arial" w:hAnsi="Arial" w:cs="Arial"/>
          <w:sz w:val="22"/>
          <w:szCs w:val="22"/>
        </w:rPr>
        <w:t xml:space="preserve">Vygotsky, L.S. (1962).  </w:t>
      </w:r>
      <w:r w:rsidRPr="00130445">
        <w:rPr>
          <w:rFonts w:ascii="Arial" w:hAnsi="Arial" w:cs="Arial"/>
          <w:i/>
          <w:iCs/>
          <w:sz w:val="22"/>
          <w:szCs w:val="22"/>
        </w:rPr>
        <w:t>Thought and Language</w:t>
      </w:r>
      <w:r w:rsidRPr="00130445">
        <w:rPr>
          <w:rFonts w:ascii="Arial" w:hAnsi="Arial" w:cs="Arial"/>
          <w:sz w:val="22"/>
          <w:szCs w:val="22"/>
        </w:rPr>
        <w:t xml:space="preserve">.  Cambridge, MA: MIT Press. </w:t>
      </w:r>
    </w:p>
    <w:p w14:paraId="148CEF45" w14:textId="7DC3F105" w:rsidR="004E758F" w:rsidRPr="00130445" w:rsidRDefault="004E758F" w:rsidP="00130445">
      <w:pPr>
        <w:spacing w:line="360" w:lineRule="auto"/>
        <w:rPr>
          <w:rFonts w:ascii="Arial" w:hAnsi="Arial" w:cs="Arial"/>
          <w:sz w:val="22"/>
          <w:szCs w:val="22"/>
        </w:rPr>
      </w:pPr>
    </w:p>
    <w:p w14:paraId="2DCC1F61" w14:textId="0ADC8F27" w:rsidR="00CF1589" w:rsidRDefault="00762C32" w:rsidP="00130445">
      <w:pPr>
        <w:spacing w:before="100" w:beforeAutospacing="1" w:after="100" w:afterAutospacing="1" w:line="360" w:lineRule="auto"/>
        <w:rPr>
          <w:rFonts w:ascii="Arial" w:hAnsi="Arial" w:cs="Arial"/>
          <w:sz w:val="22"/>
          <w:szCs w:val="22"/>
        </w:rPr>
      </w:pPr>
      <w:proofErr w:type="spellStart"/>
      <w:r w:rsidRPr="00130445">
        <w:rPr>
          <w:rFonts w:ascii="Arial" w:hAnsi="Arial" w:cs="Arial"/>
          <w:sz w:val="22"/>
          <w:szCs w:val="22"/>
        </w:rPr>
        <w:t>Walliman</w:t>
      </w:r>
      <w:proofErr w:type="spellEnd"/>
      <w:r w:rsidRPr="00130445">
        <w:rPr>
          <w:rFonts w:ascii="Arial" w:hAnsi="Arial" w:cs="Arial"/>
          <w:sz w:val="22"/>
          <w:szCs w:val="22"/>
        </w:rPr>
        <w:t xml:space="preserve">, N. (2001) Your Research Project: A Step-by-Step Guide for the First-Time Researcher. </w:t>
      </w:r>
      <w:proofErr w:type="spellStart"/>
      <w:proofErr w:type="gramStart"/>
      <w:r w:rsidRPr="00130445">
        <w:rPr>
          <w:rFonts w:ascii="Arial" w:hAnsi="Arial" w:cs="Arial"/>
          <w:sz w:val="22"/>
          <w:szCs w:val="22"/>
        </w:rPr>
        <w:t>London:Sage</w:t>
      </w:r>
      <w:proofErr w:type="spellEnd"/>
      <w:proofErr w:type="gramEnd"/>
      <w:r w:rsidRPr="00130445">
        <w:rPr>
          <w:rFonts w:ascii="Arial" w:hAnsi="Arial" w:cs="Arial"/>
          <w:sz w:val="22"/>
          <w:szCs w:val="22"/>
        </w:rPr>
        <w:t xml:space="preserve">. </w:t>
      </w:r>
    </w:p>
    <w:p w14:paraId="387B05AA" w14:textId="22F22DAB" w:rsidR="00D401FF" w:rsidRDefault="00126767" w:rsidP="00130445">
      <w:pPr>
        <w:spacing w:before="100" w:beforeAutospacing="1" w:after="100" w:afterAutospacing="1" w:line="360" w:lineRule="auto"/>
        <w:rPr>
          <w:rFonts w:ascii="Arial" w:hAnsi="Arial" w:cs="Arial"/>
          <w:sz w:val="22"/>
          <w:szCs w:val="22"/>
        </w:rPr>
      </w:pPr>
      <w:r>
        <w:rPr>
          <w:rFonts w:ascii="Arial" w:hAnsi="Arial" w:cs="Arial"/>
          <w:sz w:val="22"/>
          <w:szCs w:val="22"/>
        </w:rPr>
        <w:t xml:space="preserve"> </w:t>
      </w:r>
      <w:r w:rsidR="00D401FF">
        <w:rPr>
          <w:rFonts w:ascii="Arial" w:hAnsi="Arial" w:cs="Arial"/>
          <w:sz w:val="22"/>
          <w:szCs w:val="22"/>
        </w:rPr>
        <w:t>Watkins, C. (2005). Classrooms as learning communities: A review of research. London Review of Education, 3(1), 47-64.</w:t>
      </w:r>
    </w:p>
    <w:p w14:paraId="30FD0745" w14:textId="77777777" w:rsidR="00D401FF" w:rsidRDefault="00D401FF" w:rsidP="00130445">
      <w:pPr>
        <w:pStyle w:val="AssignBody"/>
        <w:rPr>
          <w:rFonts w:cs="Arial"/>
        </w:rPr>
      </w:pPr>
    </w:p>
    <w:p w14:paraId="015CB9C9" w14:textId="1F057F9A" w:rsidR="00B76868" w:rsidRPr="00130445" w:rsidRDefault="00B76868" w:rsidP="00130445">
      <w:pPr>
        <w:pStyle w:val="AssignBody"/>
        <w:rPr>
          <w:rFonts w:cs="Arial"/>
        </w:rPr>
      </w:pPr>
      <w:r w:rsidRPr="00130445">
        <w:rPr>
          <w:rFonts w:cs="Arial"/>
        </w:rPr>
        <w:t>Welsh Government (2014) School Development Plans. Available at:</w:t>
      </w:r>
    </w:p>
    <w:p w14:paraId="5B15B506" w14:textId="60060843" w:rsidR="00B76868" w:rsidRPr="00130445" w:rsidRDefault="003C70B4" w:rsidP="00130445">
      <w:pPr>
        <w:pStyle w:val="AssignBody"/>
        <w:rPr>
          <w:rFonts w:cs="Arial"/>
        </w:rPr>
      </w:pPr>
      <w:hyperlink r:id="rId12" w:history="1">
        <w:r w:rsidR="00B76868" w:rsidRPr="00130445">
          <w:rPr>
            <w:rStyle w:val="Hyperlink"/>
            <w:rFonts w:cs="Arial"/>
          </w:rPr>
          <w:t>https://gov.wales/sites/default/files/publications/2018-03/school-development-plans.pdf</w:t>
        </w:r>
      </w:hyperlink>
      <w:r w:rsidR="00B76868" w:rsidRPr="00130445">
        <w:rPr>
          <w:rFonts w:cs="Arial"/>
        </w:rPr>
        <w:t xml:space="preserve"> </w:t>
      </w:r>
    </w:p>
    <w:p w14:paraId="3D6E0CC4" w14:textId="77777777" w:rsidR="00B76868" w:rsidRPr="00130445" w:rsidRDefault="00B76868" w:rsidP="00130445">
      <w:pPr>
        <w:pStyle w:val="AssignBody"/>
        <w:rPr>
          <w:rFonts w:cs="Arial"/>
        </w:rPr>
      </w:pPr>
    </w:p>
    <w:p w14:paraId="5341432C" w14:textId="2070BAF7" w:rsidR="00130445" w:rsidRDefault="00130445" w:rsidP="00130445">
      <w:pPr>
        <w:pStyle w:val="AssignBody"/>
        <w:rPr>
          <w:rFonts w:cs="Arial"/>
        </w:rPr>
      </w:pPr>
    </w:p>
    <w:p w14:paraId="1FC15546" w14:textId="77777777" w:rsidR="007526B9" w:rsidRPr="00130445" w:rsidRDefault="007526B9" w:rsidP="00130445">
      <w:pPr>
        <w:pStyle w:val="AssignBody"/>
        <w:rPr>
          <w:rFonts w:cs="Arial"/>
        </w:rPr>
      </w:pPr>
    </w:p>
    <w:p w14:paraId="5D5A08D6" w14:textId="0844D237" w:rsidR="004E758F" w:rsidRPr="00130445" w:rsidRDefault="00A335E4" w:rsidP="00130445">
      <w:pPr>
        <w:pStyle w:val="AssignBody"/>
        <w:rPr>
          <w:rFonts w:cs="Arial"/>
        </w:rPr>
      </w:pPr>
      <w:r w:rsidRPr="00130445">
        <w:rPr>
          <w:rFonts w:cs="Arial"/>
        </w:rPr>
        <w:lastRenderedPageBreak/>
        <w:t xml:space="preserve">Welsh Government (2019) </w:t>
      </w:r>
      <w:r w:rsidR="00BD59F5" w:rsidRPr="00130445">
        <w:rPr>
          <w:rFonts w:cs="Arial"/>
        </w:rPr>
        <w:t xml:space="preserve">Stats Wales. Pupils aged 5-15 eligible for free school meals by </w:t>
      </w:r>
    </w:p>
    <w:p w14:paraId="2655FD58" w14:textId="4BEE5B39" w:rsidR="00A335E4" w:rsidRPr="00130445" w:rsidRDefault="00BD59F5" w:rsidP="00130445">
      <w:pPr>
        <w:pStyle w:val="AssignBody"/>
        <w:rPr>
          <w:rFonts w:cs="Arial"/>
        </w:rPr>
      </w:pPr>
      <w:r w:rsidRPr="00130445">
        <w:rPr>
          <w:rFonts w:cs="Arial"/>
        </w:rPr>
        <w:t xml:space="preserve">local authority, region and year. </w:t>
      </w:r>
    </w:p>
    <w:p w14:paraId="3462FE8A" w14:textId="54CBC594" w:rsidR="00BD59F5" w:rsidRPr="00130445" w:rsidRDefault="003C70B4" w:rsidP="00130445">
      <w:pPr>
        <w:spacing w:line="360" w:lineRule="auto"/>
        <w:rPr>
          <w:rFonts w:ascii="Arial" w:hAnsi="Arial" w:cs="Arial"/>
          <w:sz w:val="22"/>
          <w:szCs w:val="22"/>
        </w:rPr>
      </w:pPr>
      <w:hyperlink r:id="rId13" w:history="1">
        <w:r w:rsidR="00BD59F5" w:rsidRPr="00130445">
          <w:rPr>
            <w:rFonts w:ascii="Arial" w:hAnsi="Arial" w:cs="Arial"/>
            <w:color w:val="0000FF"/>
            <w:sz w:val="22"/>
            <w:szCs w:val="22"/>
            <w:u w:val="single"/>
          </w:rPr>
          <w:t>https://statswales.gov.wales/Catalogue/Education-and-Skills/Schools-and-Teachers/Schools-Census/Pupil-Level-Annual-School-Census/Provision-of-Meals-and-Milk/pupilsaged5to15eligibleforfreeschoolmeals-by-localauthorityregion-year</w:t>
        </w:r>
      </w:hyperlink>
    </w:p>
    <w:p w14:paraId="2867A99D" w14:textId="443E7729" w:rsidR="00BD59F5" w:rsidRPr="00130445" w:rsidRDefault="00BD59F5" w:rsidP="00130445">
      <w:pPr>
        <w:spacing w:line="360" w:lineRule="auto"/>
        <w:rPr>
          <w:rFonts w:ascii="Arial" w:hAnsi="Arial" w:cs="Arial"/>
          <w:sz w:val="22"/>
          <w:szCs w:val="22"/>
        </w:rPr>
      </w:pPr>
    </w:p>
    <w:p w14:paraId="61442F53" w14:textId="77777777" w:rsidR="004E758F" w:rsidRPr="00130445" w:rsidRDefault="004E758F" w:rsidP="00130445">
      <w:pPr>
        <w:spacing w:line="360" w:lineRule="auto"/>
        <w:rPr>
          <w:rFonts w:ascii="Arial" w:hAnsi="Arial" w:cs="Arial"/>
          <w:sz w:val="22"/>
          <w:szCs w:val="22"/>
        </w:rPr>
      </w:pPr>
    </w:p>
    <w:p w14:paraId="2B6E35FD" w14:textId="77777777" w:rsidR="004E758F" w:rsidRPr="00130445" w:rsidRDefault="004E758F" w:rsidP="00130445">
      <w:pPr>
        <w:spacing w:line="360" w:lineRule="auto"/>
        <w:rPr>
          <w:rFonts w:ascii="Arial" w:hAnsi="Arial" w:cs="Arial"/>
          <w:sz w:val="22"/>
          <w:szCs w:val="22"/>
        </w:rPr>
      </w:pPr>
    </w:p>
    <w:p w14:paraId="35EAB2C1" w14:textId="1DC5747F" w:rsidR="00BD59F5" w:rsidRPr="00130445" w:rsidRDefault="00BD59F5" w:rsidP="00130445">
      <w:pPr>
        <w:spacing w:line="360" w:lineRule="auto"/>
        <w:rPr>
          <w:rFonts w:ascii="Arial" w:hAnsi="Arial" w:cs="Arial"/>
          <w:sz w:val="22"/>
          <w:szCs w:val="22"/>
        </w:rPr>
      </w:pPr>
    </w:p>
    <w:p w14:paraId="3B12E78E" w14:textId="5F4A0DFF" w:rsidR="004E758F" w:rsidRPr="00130445" w:rsidRDefault="004E758F" w:rsidP="00130445">
      <w:pPr>
        <w:spacing w:line="360" w:lineRule="auto"/>
        <w:rPr>
          <w:rFonts w:ascii="Arial" w:hAnsi="Arial" w:cs="Arial"/>
          <w:sz w:val="22"/>
          <w:szCs w:val="22"/>
        </w:rPr>
      </w:pPr>
    </w:p>
    <w:p w14:paraId="3707E08E" w14:textId="77777777" w:rsidR="004E758F" w:rsidRPr="00130445" w:rsidRDefault="004E758F" w:rsidP="00130445">
      <w:pPr>
        <w:spacing w:line="360" w:lineRule="auto"/>
        <w:rPr>
          <w:rFonts w:ascii="Arial" w:hAnsi="Arial" w:cs="Arial"/>
          <w:sz w:val="22"/>
          <w:szCs w:val="22"/>
        </w:rPr>
      </w:pPr>
    </w:p>
    <w:p w14:paraId="757FF510" w14:textId="48E966B7" w:rsidR="00BD59F5" w:rsidRPr="00130445" w:rsidRDefault="00BD59F5" w:rsidP="00130445">
      <w:pPr>
        <w:pStyle w:val="AssignBody"/>
        <w:rPr>
          <w:rFonts w:cs="Arial"/>
        </w:rPr>
      </w:pPr>
    </w:p>
    <w:p w14:paraId="3D1656B8" w14:textId="1D099B53" w:rsidR="00BD59F5" w:rsidRPr="00130445" w:rsidRDefault="00BD59F5" w:rsidP="00130445">
      <w:pPr>
        <w:pStyle w:val="AssignBody"/>
        <w:rPr>
          <w:rFonts w:cs="Arial"/>
        </w:rPr>
      </w:pPr>
    </w:p>
    <w:p w14:paraId="323B191B" w14:textId="77777777" w:rsidR="00BD59F5" w:rsidRPr="00130445" w:rsidRDefault="00BD59F5" w:rsidP="00130445">
      <w:pPr>
        <w:shd w:val="clear" w:color="auto" w:fill="FFFFFF"/>
        <w:spacing w:line="360" w:lineRule="auto"/>
        <w:rPr>
          <w:rFonts w:ascii="Arial" w:hAnsi="Arial" w:cs="Arial"/>
          <w:color w:val="333333"/>
          <w:sz w:val="22"/>
          <w:szCs w:val="22"/>
        </w:rPr>
      </w:pPr>
    </w:p>
    <w:p w14:paraId="149887C3" w14:textId="77777777" w:rsidR="00BD59F5" w:rsidRPr="00130445" w:rsidRDefault="00BD59F5" w:rsidP="00130445">
      <w:pPr>
        <w:pStyle w:val="AssignBody"/>
        <w:rPr>
          <w:rFonts w:cs="Arial"/>
        </w:rPr>
      </w:pPr>
    </w:p>
    <w:p w14:paraId="0D2F6EA6" w14:textId="1474BA3C" w:rsidR="00E611D9" w:rsidRPr="00130445" w:rsidRDefault="00E611D9" w:rsidP="00130445">
      <w:pPr>
        <w:pStyle w:val="AssignBody"/>
        <w:rPr>
          <w:rFonts w:cs="Arial"/>
        </w:rPr>
      </w:pPr>
    </w:p>
    <w:sectPr w:rsidR="00E611D9" w:rsidRPr="0013044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0753D0" w14:textId="77777777" w:rsidR="003C70B4" w:rsidRDefault="003C70B4" w:rsidP="00E611D9">
      <w:r>
        <w:separator/>
      </w:r>
    </w:p>
  </w:endnote>
  <w:endnote w:type="continuationSeparator" w:id="0">
    <w:p w14:paraId="077D55FB" w14:textId="77777777" w:rsidR="003C70B4" w:rsidRDefault="003C70B4"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ff1">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11A1B" w:rsidRDefault="00E11A1B">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E11A1B" w:rsidRDefault="00E11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21461A" w14:textId="77777777" w:rsidR="003C70B4" w:rsidRDefault="003C70B4" w:rsidP="00E611D9">
      <w:r>
        <w:separator/>
      </w:r>
    </w:p>
  </w:footnote>
  <w:footnote w:type="continuationSeparator" w:id="0">
    <w:p w14:paraId="352363D7" w14:textId="77777777" w:rsidR="003C70B4" w:rsidRDefault="003C70B4"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11A1B" w:rsidRPr="00E611D9" w14:paraId="746C0110" w14:textId="77777777" w:rsidTr="00E611D9">
      <w:tc>
        <w:tcPr>
          <w:tcW w:w="4508" w:type="dxa"/>
        </w:tcPr>
        <w:p w14:paraId="739FBAFA" w14:textId="2B273CE6" w:rsidR="00E11A1B" w:rsidRPr="00E611D9" w:rsidRDefault="00E11A1B">
          <w:pPr>
            <w:pStyle w:val="Header"/>
            <w:rPr>
              <w:rFonts w:ascii="Arial" w:hAnsi="Arial" w:cs="Arial"/>
            </w:rPr>
          </w:pPr>
          <w:r w:rsidRPr="00E611D9">
            <w:rPr>
              <w:rFonts w:ascii="Arial" w:hAnsi="Arial" w:cs="Arial"/>
            </w:rPr>
            <w:t>E</w:t>
          </w:r>
          <w:r>
            <w:rPr>
              <w:rFonts w:ascii="Arial" w:hAnsi="Arial" w:cs="Arial"/>
            </w:rPr>
            <w:t>CAD: 5009</w:t>
          </w:r>
        </w:p>
      </w:tc>
      <w:tc>
        <w:tcPr>
          <w:tcW w:w="4508" w:type="dxa"/>
        </w:tcPr>
        <w:p w14:paraId="51D506A0" w14:textId="7F9B0403" w:rsidR="00E11A1B" w:rsidRPr="00E611D9" w:rsidRDefault="00E11A1B" w:rsidP="00A86040">
          <w:pPr>
            <w:pStyle w:val="Header"/>
            <w:jc w:val="center"/>
            <w:rPr>
              <w:rFonts w:ascii="Arial" w:hAnsi="Arial" w:cs="Arial"/>
            </w:rPr>
          </w:pPr>
          <w:r>
            <w:rPr>
              <w:rFonts w:ascii="Arial" w:hAnsi="Arial" w:cs="Arial"/>
            </w:rPr>
            <w:t>Student Number: 1800904</w:t>
          </w:r>
        </w:p>
      </w:tc>
    </w:tr>
  </w:tbl>
  <w:p w14:paraId="31028CA5" w14:textId="3F380E1A" w:rsidR="00E11A1B" w:rsidRDefault="00E11A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71363"/>
    <w:multiLevelType w:val="multilevel"/>
    <w:tmpl w:val="BFC22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B0C2E"/>
    <w:multiLevelType w:val="hybridMultilevel"/>
    <w:tmpl w:val="DFC2BF04"/>
    <w:lvl w:ilvl="0" w:tplc="9D32F942">
      <w:start w:val="1"/>
      <w:numFmt w:val="bullet"/>
      <w:lvlText w:val="•"/>
      <w:lvlJc w:val="left"/>
      <w:pPr>
        <w:tabs>
          <w:tab w:val="num" w:pos="720"/>
        </w:tabs>
        <w:ind w:left="720" w:hanging="360"/>
      </w:pPr>
      <w:rPr>
        <w:rFonts w:ascii="Arial" w:hAnsi="Arial" w:hint="default"/>
      </w:rPr>
    </w:lvl>
    <w:lvl w:ilvl="1" w:tplc="FC8E9826" w:tentative="1">
      <w:start w:val="1"/>
      <w:numFmt w:val="bullet"/>
      <w:lvlText w:val="•"/>
      <w:lvlJc w:val="left"/>
      <w:pPr>
        <w:tabs>
          <w:tab w:val="num" w:pos="1440"/>
        </w:tabs>
        <w:ind w:left="1440" w:hanging="360"/>
      </w:pPr>
      <w:rPr>
        <w:rFonts w:ascii="Arial" w:hAnsi="Arial" w:hint="default"/>
      </w:rPr>
    </w:lvl>
    <w:lvl w:ilvl="2" w:tplc="5C34B854" w:tentative="1">
      <w:start w:val="1"/>
      <w:numFmt w:val="bullet"/>
      <w:lvlText w:val="•"/>
      <w:lvlJc w:val="left"/>
      <w:pPr>
        <w:tabs>
          <w:tab w:val="num" w:pos="2160"/>
        </w:tabs>
        <w:ind w:left="2160" w:hanging="360"/>
      </w:pPr>
      <w:rPr>
        <w:rFonts w:ascii="Arial" w:hAnsi="Arial" w:hint="default"/>
      </w:rPr>
    </w:lvl>
    <w:lvl w:ilvl="3" w:tplc="12CC8AB4" w:tentative="1">
      <w:start w:val="1"/>
      <w:numFmt w:val="bullet"/>
      <w:lvlText w:val="•"/>
      <w:lvlJc w:val="left"/>
      <w:pPr>
        <w:tabs>
          <w:tab w:val="num" w:pos="2880"/>
        </w:tabs>
        <w:ind w:left="2880" w:hanging="360"/>
      </w:pPr>
      <w:rPr>
        <w:rFonts w:ascii="Arial" w:hAnsi="Arial" w:hint="default"/>
      </w:rPr>
    </w:lvl>
    <w:lvl w:ilvl="4" w:tplc="A82E7864" w:tentative="1">
      <w:start w:val="1"/>
      <w:numFmt w:val="bullet"/>
      <w:lvlText w:val="•"/>
      <w:lvlJc w:val="left"/>
      <w:pPr>
        <w:tabs>
          <w:tab w:val="num" w:pos="3600"/>
        </w:tabs>
        <w:ind w:left="3600" w:hanging="360"/>
      </w:pPr>
      <w:rPr>
        <w:rFonts w:ascii="Arial" w:hAnsi="Arial" w:hint="default"/>
      </w:rPr>
    </w:lvl>
    <w:lvl w:ilvl="5" w:tplc="2DAC8B7C" w:tentative="1">
      <w:start w:val="1"/>
      <w:numFmt w:val="bullet"/>
      <w:lvlText w:val="•"/>
      <w:lvlJc w:val="left"/>
      <w:pPr>
        <w:tabs>
          <w:tab w:val="num" w:pos="4320"/>
        </w:tabs>
        <w:ind w:left="4320" w:hanging="360"/>
      </w:pPr>
      <w:rPr>
        <w:rFonts w:ascii="Arial" w:hAnsi="Arial" w:hint="default"/>
      </w:rPr>
    </w:lvl>
    <w:lvl w:ilvl="6" w:tplc="9D24DC1C" w:tentative="1">
      <w:start w:val="1"/>
      <w:numFmt w:val="bullet"/>
      <w:lvlText w:val="•"/>
      <w:lvlJc w:val="left"/>
      <w:pPr>
        <w:tabs>
          <w:tab w:val="num" w:pos="5040"/>
        </w:tabs>
        <w:ind w:left="5040" w:hanging="360"/>
      </w:pPr>
      <w:rPr>
        <w:rFonts w:ascii="Arial" w:hAnsi="Arial" w:hint="default"/>
      </w:rPr>
    </w:lvl>
    <w:lvl w:ilvl="7" w:tplc="E2AECD78" w:tentative="1">
      <w:start w:val="1"/>
      <w:numFmt w:val="bullet"/>
      <w:lvlText w:val="•"/>
      <w:lvlJc w:val="left"/>
      <w:pPr>
        <w:tabs>
          <w:tab w:val="num" w:pos="5760"/>
        </w:tabs>
        <w:ind w:left="5760" w:hanging="360"/>
      </w:pPr>
      <w:rPr>
        <w:rFonts w:ascii="Arial" w:hAnsi="Arial" w:hint="default"/>
      </w:rPr>
    </w:lvl>
    <w:lvl w:ilvl="8" w:tplc="0D141A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7B58A1"/>
    <w:multiLevelType w:val="hybridMultilevel"/>
    <w:tmpl w:val="B5367A3A"/>
    <w:lvl w:ilvl="0" w:tplc="7D76A694">
      <w:start w:val="1"/>
      <w:numFmt w:val="bullet"/>
      <w:lvlText w:val="•"/>
      <w:lvlJc w:val="left"/>
      <w:pPr>
        <w:tabs>
          <w:tab w:val="num" w:pos="720"/>
        </w:tabs>
        <w:ind w:left="720" w:hanging="360"/>
      </w:pPr>
      <w:rPr>
        <w:rFonts w:ascii="Arial" w:hAnsi="Arial" w:hint="default"/>
      </w:rPr>
    </w:lvl>
    <w:lvl w:ilvl="1" w:tplc="F0BAA27C" w:tentative="1">
      <w:start w:val="1"/>
      <w:numFmt w:val="bullet"/>
      <w:lvlText w:val="•"/>
      <w:lvlJc w:val="left"/>
      <w:pPr>
        <w:tabs>
          <w:tab w:val="num" w:pos="1440"/>
        </w:tabs>
        <w:ind w:left="1440" w:hanging="360"/>
      </w:pPr>
      <w:rPr>
        <w:rFonts w:ascii="Arial" w:hAnsi="Arial" w:hint="default"/>
      </w:rPr>
    </w:lvl>
    <w:lvl w:ilvl="2" w:tplc="F50E9C3A" w:tentative="1">
      <w:start w:val="1"/>
      <w:numFmt w:val="bullet"/>
      <w:lvlText w:val="•"/>
      <w:lvlJc w:val="left"/>
      <w:pPr>
        <w:tabs>
          <w:tab w:val="num" w:pos="2160"/>
        </w:tabs>
        <w:ind w:left="2160" w:hanging="360"/>
      </w:pPr>
      <w:rPr>
        <w:rFonts w:ascii="Arial" w:hAnsi="Arial" w:hint="default"/>
      </w:rPr>
    </w:lvl>
    <w:lvl w:ilvl="3" w:tplc="D9EA6B7A" w:tentative="1">
      <w:start w:val="1"/>
      <w:numFmt w:val="bullet"/>
      <w:lvlText w:val="•"/>
      <w:lvlJc w:val="left"/>
      <w:pPr>
        <w:tabs>
          <w:tab w:val="num" w:pos="2880"/>
        </w:tabs>
        <w:ind w:left="2880" w:hanging="360"/>
      </w:pPr>
      <w:rPr>
        <w:rFonts w:ascii="Arial" w:hAnsi="Arial" w:hint="default"/>
      </w:rPr>
    </w:lvl>
    <w:lvl w:ilvl="4" w:tplc="A5844D6E" w:tentative="1">
      <w:start w:val="1"/>
      <w:numFmt w:val="bullet"/>
      <w:lvlText w:val="•"/>
      <w:lvlJc w:val="left"/>
      <w:pPr>
        <w:tabs>
          <w:tab w:val="num" w:pos="3600"/>
        </w:tabs>
        <w:ind w:left="3600" w:hanging="360"/>
      </w:pPr>
      <w:rPr>
        <w:rFonts w:ascii="Arial" w:hAnsi="Arial" w:hint="default"/>
      </w:rPr>
    </w:lvl>
    <w:lvl w:ilvl="5" w:tplc="D1CE4298" w:tentative="1">
      <w:start w:val="1"/>
      <w:numFmt w:val="bullet"/>
      <w:lvlText w:val="•"/>
      <w:lvlJc w:val="left"/>
      <w:pPr>
        <w:tabs>
          <w:tab w:val="num" w:pos="4320"/>
        </w:tabs>
        <w:ind w:left="4320" w:hanging="360"/>
      </w:pPr>
      <w:rPr>
        <w:rFonts w:ascii="Arial" w:hAnsi="Arial" w:hint="default"/>
      </w:rPr>
    </w:lvl>
    <w:lvl w:ilvl="6" w:tplc="5330E1B0" w:tentative="1">
      <w:start w:val="1"/>
      <w:numFmt w:val="bullet"/>
      <w:lvlText w:val="•"/>
      <w:lvlJc w:val="left"/>
      <w:pPr>
        <w:tabs>
          <w:tab w:val="num" w:pos="5040"/>
        </w:tabs>
        <w:ind w:left="5040" w:hanging="360"/>
      </w:pPr>
      <w:rPr>
        <w:rFonts w:ascii="Arial" w:hAnsi="Arial" w:hint="default"/>
      </w:rPr>
    </w:lvl>
    <w:lvl w:ilvl="7" w:tplc="DA50D29A" w:tentative="1">
      <w:start w:val="1"/>
      <w:numFmt w:val="bullet"/>
      <w:lvlText w:val="•"/>
      <w:lvlJc w:val="left"/>
      <w:pPr>
        <w:tabs>
          <w:tab w:val="num" w:pos="5760"/>
        </w:tabs>
        <w:ind w:left="5760" w:hanging="360"/>
      </w:pPr>
      <w:rPr>
        <w:rFonts w:ascii="Arial" w:hAnsi="Arial" w:hint="default"/>
      </w:rPr>
    </w:lvl>
    <w:lvl w:ilvl="8" w:tplc="F72E66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1F3C14"/>
    <w:multiLevelType w:val="multilevel"/>
    <w:tmpl w:val="37D45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4C0857"/>
    <w:multiLevelType w:val="hybridMultilevel"/>
    <w:tmpl w:val="2FAEB3A8"/>
    <w:lvl w:ilvl="0" w:tplc="D37CE478">
      <w:start w:val="1"/>
      <w:numFmt w:val="bullet"/>
      <w:lvlText w:val="•"/>
      <w:lvlJc w:val="left"/>
      <w:pPr>
        <w:tabs>
          <w:tab w:val="num" w:pos="720"/>
        </w:tabs>
        <w:ind w:left="720" w:hanging="360"/>
      </w:pPr>
      <w:rPr>
        <w:rFonts w:ascii="Arial" w:hAnsi="Arial" w:hint="default"/>
      </w:rPr>
    </w:lvl>
    <w:lvl w:ilvl="1" w:tplc="51F81C68" w:tentative="1">
      <w:start w:val="1"/>
      <w:numFmt w:val="bullet"/>
      <w:lvlText w:val="•"/>
      <w:lvlJc w:val="left"/>
      <w:pPr>
        <w:tabs>
          <w:tab w:val="num" w:pos="1440"/>
        </w:tabs>
        <w:ind w:left="1440" w:hanging="360"/>
      </w:pPr>
      <w:rPr>
        <w:rFonts w:ascii="Arial" w:hAnsi="Arial" w:hint="default"/>
      </w:rPr>
    </w:lvl>
    <w:lvl w:ilvl="2" w:tplc="2CBC9C56" w:tentative="1">
      <w:start w:val="1"/>
      <w:numFmt w:val="bullet"/>
      <w:lvlText w:val="•"/>
      <w:lvlJc w:val="left"/>
      <w:pPr>
        <w:tabs>
          <w:tab w:val="num" w:pos="2160"/>
        </w:tabs>
        <w:ind w:left="2160" w:hanging="360"/>
      </w:pPr>
      <w:rPr>
        <w:rFonts w:ascii="Arial" w:hAnsi="Arial" w:hint="default"/>
      </w:rPr>
    </w:lvl>
    <w:lvl w:ilvl="3" w:tplc="FDD0C95E" w:tentative="1">
      <w:start w:val="1"/>
      <w:numFmt w:val="bullet"/>
      <w:lvlText w:val="•"/>
      <w:lvlJc w:val="left"/>
      <w:pPr>
        <w:tabs>
          <w:tab w:val="num" w:pos="2880"/>
        </w:tabs>
        <w:ind w:left="2880" w:hanging="360"/>
      </w:pPr>
      <w:rPr>
        <w:rFonts w:ascii="Arial" w:hAnsi="Arial" w:hint="default"/>
      </w:rPr>
    </w:lvl>
    <w:lvl w:ilvl="4" w:tplc="95CACCC0" w:tentative="1">
      <w:start w:val="1"/>
      <w:numFmt w:val="bullet"/>
      <w:lvlText w:val="•"/>
      <w:lvlJc w:val="left"/>
      <w:pPr>
        <w:tabs>
          <w:tab w:val="num" w:pos="3600"/>
        </w:tabs>
        <w:ind w:left="3600" w:hanging="360"/>
      </w:pPr>
      <w:rPr>
        <w:rFonts w:ascii="Arial" w:hAnsi="Arial" w:hint="default"/>
      </w:rPr>
    </w:lvl>
    <w:lvl w:ilvl="5" w:tplc="942284FC" w:tentative="1">
      <w:start w:val="1"/>
      <w:numFmt w:val="bullet"/>
      <w:lvlText w:val="•"/>
      <w:lvlJc w:val="left"/>
      <w:pPr>
        <w:tabs>
          <w:tab w:val="num" w:pos="4320"/>
        </w:tabs>
        <w:ind w:left="4320" w:hanging="360"/>
      </w:pPr>
      <w:rPr>
        <w:rFonts w:ascii="Arial" w:hAnsi="Arial" w:hint="default"/>
      </w:rPr>
    </w:lvl>
    <w:lvl w:ilvl="6" w:tplc="32EA9E3E" w:tentative="1">
      <w:start w:val="1"/>
      <w:numFmt w:val="bullet"/>
      <w:lvlText w:val="•"/>
      <w:lvlJc w:val="left"/>
      <w:pPr>
        <w:tabs>
          <w:tab w:val="num" w:pos="5040"/>
        </w:tabs>
        <w:ind w:left="5040" w:hanging="360"/>
      </w:pPr>
      <w:rPr>
        <w:rFonts w:ascii="Arial" w:hAnsi="Arial" w:hint="default"/>
      </w:rPr>
    </w:lvl>
    <w:lvl w:ilvl="7" w:tplc="1A42C5B6" w:tentative="1">
      <w:start w:val="1"/>
      <w:numFmt w:val="bullet"/>
      <w:lvlText w:val="•"/>
      <w:lvlJc w:val="left"/>
      <w:pPr>
        <w:tabs>
          <w:tab w:val="num" w:pos="5760"/>
        </w:tabs>
        <w:ind w:left="5760" w:hanging="360"/>
      </w:pPr>
      <w:rPr>
        <w:rFonts w:ascii="Arial" w:hAnsi="Arial" w:hint="default"/>
      </w:rPr>
    </w:lvl>
    <w:lvl w:ilvl="8" w:tplc="90A6BBD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567CF7"/>
    <w:multiLevelType w:val="multilevel"/>
    <w:tmpl w:val="A5CA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021ED8"/>
    <w:multiLevelType w:val="hybridMultilevel"/>
    <w:tmpl w:val="F036F8DC"/>
    <w:lvl w:ilvl="0" w:tplc="D9F063EE">
      <w:start w:val="1"/>
      <w:numFmt w:val="bullet"/>
      <w:lvlText w:val="•"/>
      <w:lvlJc w:val="left"/>
      <w:pPr>
        <w:tabs>
          <w:tab w:val="num" w:pos="720"/>
        </w:tabs>
        <w:ind w:left="720" w:hanging="360"/>
      </w:pPr>
      <w:rPr>
        <w:rFonts w:ascii="Arial" w:hAnsi="Arial" w:hint="default"/>
      </w:rPr>
    </w:lvl>
    <w:lvl w:ilvl="1" w:tplc="2F94A83E" w:tentative="1">
      <w:start w:val="1"/>
      <w:numFmt w:val="bullet"/>
      <w:lvlText w:val="•"/>
      <w:lvlJc w:val="left"/>
      <w:pPr>
        <w:tabs>
          <w:tab w:val="num" w:pos="1440"/>
        </w:tabs>
        <w:ind w:left="1440" w:hanging="360"/>
      </w:pPr>
      <w:rPr>
        <w:rFonts w:ascii="Arial" w:hAnsi="Arial" w:hint="default"/>
      </w:rPr>
    </w:lvl>
    <w:lvl w:ilvl="2" w:tplc="F7006172" w:tentative="1">
      <w:start w:val="1"/>
      <w:numFmt w:val="bullet"/>
      <w:lvlText w:val="•"/>
      <w:lvlJc w:val="left"/>
      <w:pPr>
        <w:tabs>
          <w:tab w:val="num" w:pos="2160"/>
        </w:tabs>
        <w:ind w:left="2160" w:hanging="360"/>
      </w:pPr>
      <w:rPr>
        <w:rFonts w:ascii="Arial" w:hAnsi="Arial" w:hint="default"/>
      </w:rPr>
    </w:lvl>
    <w:lvl w:ilvl="3" w:tplc="D3366764" w:tentative="1">
      <w:start w:val="1"/>
      <w:numFmt w:val="bullet"/>
      <w:lvlText w:val="•"/>
      <w:lvlJc w:val="left"/>
      <w:pPr>
        <w:tabs>
          <w:tab w:val="num" w:pos="2880"/>
        </w:tabs>
        <w:ind w:left="2880" w:hanging="360"/>
      </w:pPr>
      <w:rPr>
        <w:rFonts w:ascii="Arial" w:hAnsi="Arial" w:hint="default"/>
      </w:rPr>
    </w:lvl>
    <w:lvl w:ilvl="4" w:tplc="008C4BBA" w:tentative="1">
      <w:start w:val="1"/>
      <w:numFmt w:val="bullet"/>
      <w:lvlText w:val="•"/>
      <w:lvlJc w:val="left"/>
      <w:pPr>
        <w:tabs>
          <w:tab w:val="num" w:pos="3600"/>
        </w:tabs>
        <w:ind w:left="3600" w:hanging="360"/>
      </w:pPr>
      <w:rPr>
        <w:rFonts w:ascii="Arial" w:hAnsi="Arial" w:hint="default"/>
      </w:rPr>
    </w:lvl>
    <w:lvl w:ilvl="5" w:tplc="7F7C4F2C" w:tentative="1">
      <w:start w:val="1"/>
      <w:numFmt w:val="bullet"/>
      <w:lvlText w:val="•"/>
      <w:lvlJc w:val="left"/>
      <w:pPr>
        <w:tabs>
          <w:tab w:val="num" w:pos="4320"/>
        </w:tabs>
        <w:ind w:left="4320" w:hanging="360"/>
      </w:pPr>
      <w:rPr>
        <w:rFonts w:ascii="Arial" w:hAnsi="Arial" w:hint="default"/>
      </w:rPr>
    </w:lvl>
    <w:lvl w:ilvl="6" w:tplc="D0420F6A" w:tentative="1">
      <w:start w:val="1"/>
      <w:numFmt w:val="bullet"/>
      <w:lvlText w:val="•"/>
      <w:lvlJc w:val="left"/>
      <w:pPr>
        <w:tabs>
          <w:tab w:val="num" w:pos="5040"/>
        </w:tabs>
        <w:ind w:left="5040" w:hanging="360"/>
      </w:pPr>
      <w:rPr>
        <w:rFonts w:ascii="Arial" w:hAnsi="Arial" w:hint="default"/>
      </w:rPr>
    </w:lvl>
    <w:lvl w:ilvl="7" w:tplc="CC8E179E" w:tentative="1">
      <w:start w:val="1"/>
      <w:numFmt w:val="bullet"/>
      <w:lvlText w:val="•"/>
      <w:lvlJc w:val="left"/>
      <w:pPr>
        <w:tabs>
          <w:tab w:val="num" w:pos="5760"/>
        </w:tabs>
        <w:ind w:left="5760" w:hanging="360"/>
      </w:pPr>
      <w:rPr>
        <w:rFonts w:ascii="Arial" w:hAnsi="Arial" w:hint="default"/>
      </w:rPr>
    </w:lvl>
    <w:lvl w:ilvl="8" w:tplc="916A3C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BAB40F2"/>
    <w:multiLevelType w:val="multilevel"/>
    <w:tmpl w:val="8DDCB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0"/>
  </w:num>
  <w:num w:numId="3">
    <w:abstractNumId w:val="5"/>
  </w:num>
  <w:num w:numId="4">
    <w:abstractNumId w:val="4"/>
  </w:num>
  <w:num w:numId="5">
    <w:abstractNumId w:val="2"/>
  </w:num>
  <w:num w:numId="6">
    <w:abstractNumId w:val="3"/>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568CE"/>
    <w:rsid w:val="000A62D1"/>
    <w:rsid w:val="000D2E51"/>
    <w:rsid w:val="000D47B6"/>
    <w:rsid w:val="000F14D8"/>
    <w:rsid w:val="0011148F"/>
    <w:rsid w:val="00116155"/>
    <w:rsid w:val="00123D2D"/>
    <w:rsid w:val="00126767"/>
    <w:rsid w:val="00130445"/>
    <w:rsid w:val="00145C30"/>
    <w:rsid w:val="001C7B83"/>
    <w:rsid w:val="0020245D"/>
    <w:rsid w:val="00207D98"/>
    <w:rsid w:val="002229F0"/>
    <w:rsid w:val="00241534"/>
    <w:rsid w:val="002433BD"/>
    <w:rsid w:val="00250B7E"/>
    <w:rsid w:val="0025388C"/>
    <w:rsid w:val="00294B83"/>
    <w:rsid w:val="002A506A"/>
    <w:rsid w:val="0030283D"/>
    <w:rsid w:val="00310F74"/>
    <w:rsid w:val="0031294B"/>
    <w:rsid w:val="0032755F"/>
    <w:rsid w:val="003554CD"/>
    <w:rsid w:val="0038163B"/>
    <w:rsid w:val="003972F3"/>
    <w:rsid w:val="003A033E"/>
    <w:rsid w:val="003C70B4"/>
    <w:rsid w:val="003D3E11"/>
    <w:rsid w:val="003F4F60"/>
    <w:rsid w:val="004038F3"/>
    <w:rsid w:val="00437FB9"/>
    <w:rsid w:val="00455418"/>
    <w:rsid w:val="004E758F"/>
    <w:rsid w:val="004F11A8"/>
    <w:rsid w:val="00514813"/>
    <w:rsid w:val="00527651"/>
    <w:rsid w:val="00542E1B"/>
    <w:rsid w:val="005446CD"/>
    <w:rsid w:val="00555CD2"/>
    <w:rsid w:val="00573862"/>
    <w:rsid w:val="005839B1"/>
    <w:rsid w:val="005D177B"/>
    <w:rsid w:val="005E1214"/>
    <w:rsid w:val="005E6ED5"/>
    <w:rsid w:val="00630657"/>
    <w:rsid w:val="006419C3"/>
    <w:rsid w:val="0064272A"/>
    <w:rsid w:val="00645FEC"/>
    <w:rsid w:val="006470EB"/>
    <w:rsid w:val="00682D29"/>
    <w:rsid w:val="00691A46"/>
    <w:rsid w:val="006B5861"/>
    <w:rsid w:val="006C1C80"/>
    <w:rsid w:val="0070698F"/>
    <w:rsid w:val="007526B9"/>
    <w:rsid w:val="007602DD"/>
    <w:rsid w:val="00762C32"/>
    <w:rsid w:val="007A66DF"/>
    <w:rsid w:val="007D1654"/>
    <w:rsid w:val="007E643B"/>
    <w:rsid w:val="007F26FD"/>
    <w:rsid w:val="00817F7A"/>
    <w:rsid w:val="0085413E"/>
    <w:rsid w:val="0087153F"/>
    <w:rsid w:val="008B7DD4"/>
    <w:rsid w:val="008E2DDF"/>
    <w:rsid w:val="008E5D02"/>
    <w:rsid w:val="00913AB8"/>
    <w:rsid w:val="00971779"/>
    <w:rsid w:val="009D41E7"/>
    <w:rsid w:val="009D7F93"/>
    <w:rsid w:val="00A17521"/>
    <w:rsid w:val="00A32760"/>
    <w:rsid w:val="00A335E4"/>
    <w:rsid w:val="00A431E2"/>
    <w:rsid w:val="00A86040"/>
    <w:rsid w:val="00AA443B"/>
    <w:rsid w:val="00AA5A0B"/>
    <w:rsid w:val="00AB630C"/>
    <w:rsid w:val="00AC3897"/>
    <w:rsid w:val="00B21DC5"/>
    <w:rsid w:val="00B6549D"/>
    <w:rsid w:val="00B76868"/>
    <w:rsid w:val="00B81EA1"/>
    <w:rsid w:val="00BC651E"/>
    <w:rsid w:val="00BD59F5"/>
    <w:rsid w:val="00BE5F4D"/>
    <w:rsid w:val="00C75412"/>
    <w:rsid w:val="00CB5BB6"/>
    <w:rsid w:val="00CD1240"/>
    <w:rsid w:val="00CD2644"/>
    <w:rsid w:val="00CE064F"/>
    <w:rsid w:val="00CF1589"/>
    <w:rsid w:val="00D20D25"/>
    <w:rsid w:val="00D253EC"/>
    <w:rsid w:val="00D401FF"/>
    <w:rsid w:val="00D411C8"/>
    <w:rsid w:val="00D5758C"/>
    <w:rsid w:val="00D57A41"/>
    <w:rsid w:val="00D61C2C"/>
    <w:rsid w:val="00DB16B8"/>
    <w:rsid w:val="00DF7EC0"/>
    <w:rsid w:val="00E11A1B"/>
    <w:rsid w:val="00E25A4B"/>
    <w:rsid w:val="00E54675"/>
    <w:rsid w:val="00E611D9"/>
    <w:rsid w:val="00E64373"/>
    <w:rsid w:val="00EB69CB"/>
    <w:rsid w:val="00EC7D1A"/>
    <w:rsid w:val="00FA1A6B"/>
    <w:rsid w:val="00FB366A"/>
    <w:rsid w:val="00FB7EAC"/>
    <w:rsid w:val="00FC5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C3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25388C"/>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59F5"/>
    <w:rPr>
      <w:color w:val="0000FF"/>
      <w:u w:val="single"/>
    </w:rPr>
  </w:style>
  <w:style w:type="paragraph" w:styleId="NormalWeb">
    <w:name w:val="Normal (Web)"/>
    <w:basedOn w:val="Normal"/>
    <w:uiPriority w:val="99"/>
    <w:unhideWhenUsed/>
    <w:rsid w:val="002433BD"/>
    <w:pPr>
      <w:spacing w:before="100" w:beforeAutospacing="1" w:after="100" w:afterAutospacing="1"/>
    </w:pPr>
  </w:style>
  <w:style w:type="character" w:customStyle="1" w:styleId="apple-converted-space">
    <w:name w:val="apple-converted-space"/>
    <w:basedOn w:val="DefaultParagraphFont"/>
    <w:rsid w:val="00A86040"/>
  </w:style>
  <w:style w:type="paragraph" w:styleId="BalloonText">
    <w:name w:val="Balloon Text"/>
    <w:basedOn w:val="Normal"/>
    <w:link w:val="BalloonTextChar"/>
    <w:uiPriority w:val="99"/>
    <w:semiHidden/>
    <w:unhideWhenUsed/>
    <w:rsid w:val="0031294B"/>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31294B"/>
    <w:rPr>
      <w:rFonts w:ascii="Times New Roman" w:hAnsi="Times New Roman" w:cs="Times New Roman"/>
      <w:sz w:val="18"/>
      <w:szCs w:val="18"/>
    </w:rPr>
  </w:style>
  <w:style w:type="character" w:styleId="Emphasis">
    <w:name w:val="Emphasis"/>
    <w:basedOn w:val="DefaultParagraphFont"/>
    <w:uiPriority w:val="20"/>
    <w:qFormat/>
    <w:rsid w:val="007E643B"/>
    <w:rPr>
      <w:i/>
      <w:iCs/>
    </w:rPr>
  </w:style>
  <w:style w:type="character" w:customStyle="1" w:styleId="Heading1Char">
    <w:name w:val="Heading 1 Char"/>
    <w:basedOn w:val="DefaultParagraphFont"/>
    <w:link w:val="Heading1"/>
    <w:uiPriority w:val="9"/>
    <w:rsid w:val="0025388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B76868"/>
    <w:rPr>
      <w:color w:val="605E5C"/>
      <w:shd w:val="clear" w:color="auto" w:fill="E1DFDD"/>
    </w:rPr>
  </w:style>
  <w:style w:type="character" w:customStyle="1" w:styleId="ff1">
    <w:name w:val="ff1"/>
    <w:basedOn w:val="DefaultParagraphFont"/>
    <w:rsid w:val="003D3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24047">
      <w:bodyDiv w:val="1"/>
      <w:marLeft w:val="0"/>
      <w:marRight w:val="0"/>
      <w:marTop w:val="0"/>
      <w:marBottom w:val="0"/>
      <w:divBdr>
        <w:top w:val="none" w:sz="0" w:space="0" w:color="auto"/>
        <w:left w:val="none" w:sz="0" w:space="0" w:color="auto"/>
        <w:bottom w:val="none" w:sz="0" w:space="0" w:color="auto"/>
        <w:right w:val="none" w:sz="0" w:space="0" w:color="auto"/>
      </w:divBdr>
    </w:div>
    <w:div w:id="36317162">
      <w:bodyDiv w:val="1"/>
      <w:marLeft w:val="0"/>
      <w:marRight w:val="0"/>
      <w:marTop w:val="0"/>
      <w:marBottom w:val="0"/>
      <w:divBdr>
        <w:top w:val="none" w:sz="0" w:space="0" w:color="auto"/>
        <w:left w:val="none" w:sz="0" w:space="0" w:color="auto"/>
        <w:bottom w:val="none" w:sz="0" w:space="0" w:color="auto"/>
        <w:right w:val="none" w:sz="0" w:space="0" w:color="auto"/>
      </w:divBdr>
    </w:div>
    <w:div w:id="62729122">
      <w:bodyDiv w:val="1"/>
      <w:marLeft w:val="0"/>
      <w:marRight w:val="0"/>
      <w:marTop w:val="0"/>
      <w:marBottom w:val="0"/>
      <w:divBdr>
        <w:top w:val="none" w:sz="0" w:space="0" w:color="auto"/>
        <w:left w:val="none" w:sz="0" w:space="0" w:color="auto"/>
        <w:bottom w:val="none" w:sz="0" w:space="0" w:color="auto"/>
        <w:right w:val="none" w:sz="0" w:space="0" w:color="auto"/>
      </w:divBdr>
    </w:div>
    <w:div w:id="89981623">
      <w:bodyDiv w:val="1"/>
      <w:marLeft w:val="0"/>
      <w:marRight w:val="0"/>
      <w:marTop w:val="0"/>
      <w:marBottom w:val="0"/>
      <w:divBdr>
        <w:top w:val="none" w:sz="0" w:space="0" w:color="auto"/>
        <w:left w:val="none" w:sz="0" w:space="0" w:color="auto"/>
        <w:bottom w:val="none" w:sz="0" w:space="0" w:color="auto"/>
        <w:right w:val="none" w:sz="0" w:space="0" w:color="auto"/>
      </w:divBdr>
      <w:divsChild>
        <w:div w:id="1571964166">
          <w:marLeft w:val="0"/>
          <w:marRight w:val="0"/>
          <w:marTop w:val="0"/>
          <w:marBottom w:val="0"/>
          <w:divBdr>
            <w:top w:val="none" w:sz="0" w:space="0" w:color="auto"/>
            <w:left w:val="none" w:sz="0" w:space="0" w:color="auto"/>
            <w:bottom w:val="none" w:sz="0" w:space="0" w:color="auto"/>
            <w:right w:val="none" w:sz="0" w:space="0" w:color="auto"/>
          </w:divBdr>
          <w:divsChild>
            <w:div w:id="1890458625">
              <w:marLeft w:val="0"/>
              <w:marRight w:val="0"/>
              <w:marTop w:val="0"/>
              <w:marBottom w:val="0"/>
              <w:divBdr>
                <w:top w:val="none" w:sz="0" w:space="0" w:color="auto"/>
                <w:left w:val="none" w:sz="0" w:space="0" w:color="auto"/>
                <w:bottom w:val="none" w:sz="0" w:space="0" w:color="auto"/>
                <w:right w:val="none" w:sz="0" w:space="0" w:color="auto"/>
              </w:divBdr>
              <w:divsChild>
                <w:div w:id="1935743774">
                  <w:marLeft w:val="0"/>
                  <w:marRight w:val="0"/>
                  <w:marTop w:val="0"/>
                  <w:marBottom w:val="0"/>
                  <w:divBdr>
                    <w:top w:val="none" w:sz="0" w:space="0" w:color="auto"/>
                    <w:left w:val="none" w:sz="0" w:space="0" w:color="auto"/>
                    <w:bottom w:val="none" w:sz="0" w:space="0" w:color="auto"/>
                    <w:right w:val="none" w:sz="0" w:space="0" w:color="auto"/>
                  </w:divBdr>
                  <w:divsChild>
                    <w:div w:id="147737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88238">
      <w:bodyDiv w:val="1"/>
      <w:marLeft w:val="0"/>
      <w:marRight w:val="0"/>
      <w:marTop w:val="0"/>
      <w:marBottom w:val="0"/>
      <w:divBdr>
        <w:top w:val="none" w:sz="0" w:space="0" w:color="auto"/>
        <w:left w:val="none" w:sz="0" w:space="0" w:color="auto"/>
        <w:bottom w:val="none" w:sz="0" w:space="0" w:color="auto"/>
        <w:right w:val="none" w:sz="0" w:space="0" w:color="auto"/>
      </w:divBdr>
      <w:divsChild>
        <w:div w:id="2138525878">
          <w:marLeft w:val="0"/>
          <w:marRight w:val="0"/>
          <w:marTop w:val="0"/>
          <w:marBottom w:val="0"/>
          <w:divBdr>
            <w:top w:val="none" w:sz="0" w:space="0" w:color="auto"/>
            <w:left w:val="none" w:sz="0" w:space="0" w:color="auto"/>
            <w:bottom w:val="none" w:sz="0" w:space="0" w:color="auto"/>
            <w:right w:val="none" w:sz="0" w:space="0" w:color="auto"/>
          </w:divBdr>
        </w:div>
        <w:div w:id="1289434429">
          <w:marLeft w:val="0"/>
          <w:marRight w:val="0"/>
          <w:marTop w:val="0"/>
          <w:marBottom w:val="0"/>
          <w:divBdr>
            <w:top w:val="none" w:sz="0" w:space="0" w:color="auto"/>
            <w:left w:val="none" w:sz="0" w:space="0" w:color="auto"/>
            <w:bottom w:val="none" w:sz="0" w:space="0" w:color="auto"/>
            <w:right w:val="none" w:sz="0" w:space="0" w:color="auto"/>
          </w:divBdr>
          <w:divsChild>
            <w:div w:id="184126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23501">
      <w:bodyDiv w:val="1"/>
      <w:marLeft w:val="0"/>
      <w:marRight w:val="0"/>
      <w:marTop w:val="0"/>
      <w:marBottom w:val="0"/>
      <w:divBdr>
        <w:top w:val="none" w:sz="0" w:space="0" w:color="auto"/>
        <w:left w:val="none" w:sz="0" w:space="0" w:color="auto"/>
        <w:bottom w:val="none" w:sz="0" w:space="0" w:color="auto"/>
        <w:right w:val="none" w:sz="0" w:space="0" w:color="auto"/>
      </w:divBdr>
    </w:div>
    <w:div w:id="184251411">
      <w:bodyDiv w:val="1"/>
      <w:marLeft w:val="0"/>
      <w:marRight w:val="0"/>
      <w:marTop w:val="0"/>
      <w:marBottom w:val="0"/>
      <w:divBdr>
        <w:top w:val="none" w:sz="0" w:space="0" w:color="auto"/>
        <w:left w:val="none" w:sz="0" w:space="0" w:color="auto"/>
        <w:bottom w:val="none" w:sz="0" w:space="0" w:color="auto"/>
        <w:right w:val="none" w:sz="0" w:space="0" w:color="auto"/>
      </w:divBdr>
    </w:div>
    <w:div w:id="189145302">
      <w:bodyDiv w:val="1"/>
      <w:marLeft w:val="0"/>
      <w:marRight w:val="0"/>
      <w:marTop w:val="0"/>
      <w:marBottom w:val="0"/>
      <w:divBdr>
        <w:top w:val="none" w:sz="0" w:space="0" w:color="auto"/>
        <w:left w:val="none" w:sz="0" w:space="0" w:color="auto"/>
        <w:bottom w:val="none" w:sz="0" w:space="0" w:color="auto"/>
        <w:right w:val="none" w:sz="0" w:space="0" w:color="auto"/>
      </w:divBdr>
    </w:div>
    <w:div w:id="205870098">
      <w:bodyDiv w:val="1"/>
      <w:marLeft w:val="0"/>
      <w:marRight w:val="0"/>
      <w:marTop w:val="0"/>
      <w:marBottom w:val="0"/>
      <w:divBdr>
        <w:top w:val="none" w:sz="0" w:space="0" w:color="auto"/>
        <w:left w:val="none" w:sz="0" w:space="0" w:color="auto"/>
        <w:bottom w:val="none" w:sz="0" w:space="0" w:color="auto"/>
        <w:right w:val="none" w:sz="0" w:space="0" w:color="auto"/>
      </w:divBdr>
      <w:divsChild>
        <w:div w:id="1269238445">
          <w:marLeft w:val="0"/>
          <w:marRight w:val="0"/>
          <w:marTop w:val="0"/>
          <w:marBottom w:val="0"/>
          <w:divBdr>
            <w:top w:val="none" w:sz="0" w:space="0" w:color="auto"/>
            <w:left w:val="none" w:sz="0" w:space="0" w:color="auto"/>
            <w:bottom w:val="none" w:sz="0" w:space="0" w:color="auto"/>
            <w:right w:val="none" w:sz="0" w:space="0" w:color="auto"/>
          </w:divBdr>
          <w:divsChild>
            <w:div w:id="734209269">
              <w:marLeft w:val="0"/>
              <w:marRight w:val="0"/>
              <w:marTop w:val="0"/>
              <w:marBottom w:val="0"/>
              <w:divBdr>
                <w:top w:val="none" w:sz="0" w:space="0" w:color="auto"/>
                <w:left w:val="none" w:sz="0" w:space="0" w:color="auto"/>
                <w:bottom w:val="none" w:sz="0" w:space="0" w:color="auto"/>
                <w:right w:val="none" w:sz="0" w:space="0" w:color="auto"/>
              </w:divBdr>
              <w:divsChild>
                <w:div w:id="192533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077117">
      <w:bodyDiv w:val="1"/>
      <w:marLeft w:val="0"/>
      <w:marRight w:val="0"/>
      <w:marTop w:val="0"/>
      <w:marBottom w:val="0"/>
      <w:divBdr>
        <w:top w:val="none" w:sz="0" w:space="0" w:color="auto"/>
        <w:left w:val="none" w:sz="0" w:space="0" w:color="auto"/>
        <w:bottom w:val="none" w:sz="0" w:space="0" w:color="auto"/>
        <w:right w:val="none" w:sz="0" w:space="0" w:color="auto"/>
      </w:divBdr>
      <w:divsChild>
        <w:div w:id="1093474172">
          <w:marLeft w:val="0"/>
          <w:marRight w:val="0"/>
          <w:marTop w:val="0"/>
          <w:marBottom w:val="0"/>
          <w:divBdr>
            <w:top w:val="none" w:sz="0" w:space="0" w:color="auto"/>
            <w:left w:val="none" w:sz="0" w:space="0" w:color="auto"/>
            <w:bottom w:val="none" w:sz="0" w:space="0" w:color="auto"/>
            <w:right w:val="none" w:sz="0" w:space="0" w:color="auto"/>
          </w:divBdr>
          <w:divsChild>
            <w:div w:id="1229000026">
              <w:marLeft w:val="0"/>
              <w:marRight w:val="0"/>
              <w:marTop w:val="0"/>
              <w:marBottom w:val="0"/>
              <w:divBdr>
                <w:top w:val="none" w:sz="0" w:space="0" w:color="auto"/>
                <w:left w:val="none" w:sz="0" w:space="0" w:color="auto"/>
                <w:bottom w:val="none" w:sz="0" w:space="0" w:color="auto"/>
                <w:right w:val="none" w:sz="0" w:space="0" w:color="auto"/>
              </w:divBdr>
              <w:divsChild>
                <w:div w:id="672951092">
                  <w:marLeft w:val="0"/>
                  <w:marRight w:val="0"/>
                  <w:marTop w:val="0"/>
                  <w:marBottom w:val="0"/>
                  <w:divBdr>
                    <w:top w:val="none" w:sz="0" w:space="0" w:color="auto"/>
                    <w:left w:val="none" w:sz="0" w:space="0" w:color="auto"/>
                    <w:bottom w:val="none" w:sz="0" w:space="0" w:color="auto"/>
                    <w:right w:val="none" w:sz="0" w:space="0" w:color="auto"/>
                  </w:divBdr>
                  <w:divsChild>
                    <w:div w:id="125130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548270">
      <w:bodyDiv w:val="1"/>
      <w:marLeft w:val="0"/>
      <w:marRight w:val="0"/>
      <w:marTop w:val="0"/>
      <w:marBottom w:val="0"/>
      <w:divBdr>
        <w:top w:val="none" w:sz="0" w:space="0" w:color="auto"/>
        <w:left w:val="none" w:sz="0" w:space="0" w:color="auto"/>
        <w:bottom w:val="none" w:sz="0" w:space="0" w:color="auto"/>
        <w:right w:val="none" w:sz="0" w:space="0" w:color="auto"/>
      </w:divBdr>
    </w:div>
    <w:div w:id="296381483">
      <w:bodyDiv w:val="1"/>
      <w:marLeft w:val="0"/>
      <w:marRight w:val="0"/>
      <w:marTop w:val="0"/>
      <w:marBottom w:val="0"/>
      <w:divBdr>
        <w:top w:val="none" w:sz="0" w:space="0" w:color="auto"/>
        <w:left w:val="none" w:sz="0" w:space="0" w:color="auto"/>
        <w:bottom w:val="none" w:sz="0" w:space="0" w:color="auto"/>
        <w:right w:val="none" w:sz="0" w:space="0" w:color="auto"/>
      </w:divBdr>
    </w:div>
    <w:div w:id="307322114">
      <w:bodyDiv w:val="1"/>
      <w:marLeft w:val="0"/>
      <w:marRight w:val="0"/>
      <w:marTop w:val="0"/>
      <w:marBottom w:val="0"/>
      <w:divBdr>
        <w:top w:val="none" w:sz="0" w:space="0" w:color="auto"/>
        <w:left w:val="none" w:sz="0" w:space="0" w:color="auto"/>
        <w:bottom w:val="none" w:sz="0" w:space="0" w:color="auto"/>
        <w:right w:val="none" w:sz="0" w:space="0" w:color="auto"/>
      </w:divBdr>
    </w:div>
    <w:div w:id="357506292">
      <w:bodyDiv w:val="1"/>
      <w:marLeft w:val="0"/>
      <w:marRight w:val="0"/>
      <w:marTop w:val="0"/>
      <w:marBottom w:val="0"/>
      <w:divBdr>
        <w:top w:val="none" w:sz="0" w:space="0" w:color="auto"/>
        <w:left w:val="none" w:sz="0" w:space="0" w:color="auto"/>
        <w:bottom w:val="none" w:sz="0" w:space="0" w:color="auto"/>
        <w:right w:val="none" w:sz="0" w:space="0" w:color="auto"/>
      </w:divBdr>
      <w:divsChild>
        <w:div w:id="1882666986">
          <w:marLeft w:val="0"/>
          <w:marRight w:val="0"/>
          <w:marTop w:val="0"/>
          <w:marBottom w:val="0"/>
          <w:divBdr>
            <w:top w:val="none" w:sz="0" w:space="0" w:color="auto"/>
            <w:left w:val="none" w:sz="0" w:space="0" w:color="auto"/>
            <w:bottom w:val="none" w:sz="0" w:space="0" w:color="auto"/>
            <w:right w:val="none" w:sz="0" w:space="0" w:color="auto"/>
          </w:divBdr>
          <w:divsChild>
            <w:div w:id="1276863107">
              <w:marLeft w:val="0"/>
              <w:marRight w:val="0"/>
              <w:marTop w:val="0"/>
              <w:marBottom w:val="0"/>
              <w:divBdr>
                <w:top w:val="none" w:sz="0" w:space="0" w:color="auto"/>
                <w:left w:val="none" w:sz="0" w:space="0" w:color="auto"/>
                <w:bottom w:val="none" w:sz="0" w:space="0" w:color="auto"/>
                <w:right w:val="none" w:sz="0" w:space="0" w:color="auto"/>
              </w:divBdr>
              <w:divsChild>
                <w:div w:id="1987079021">
                  <w:marLeft w:val="0"/>
                  <w:marRight w:val="0"/>
                  <w:marTop w:val="0"/>
                  <w:marBottom w:val="0"/>
                  <w:divBdr>
                    <w:top w:val="none" w:sz="0" w:space="0" w:color="auto"/>
                    <w:left w:val="none" w:sz="0" w:space="0" w:color="auto"/>
                    <w:bottom w:val="none" w:sz="0" w:space="0" w:color="auto"/>
                    <w:right w:val="none" w:sz="0" w:space="0" w:color="auto"/>
                  </w:divBdr>
                  <w:divsChild>
                    <w:div w:id="127933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40508">
      <w:bodyDiv w:val="1"/>
      <w:marLeft w:val="0"/>
      <w:marRight w:val="0"/>
      <w:marTop w:val="0"/>
      <w:marBottom w:val="0"/>
      <w:divBdr>
        <w:top w:val="none" w:sz="0" w:space="0" w:color="auto"/>
        <w:left w:val="none" w:sz="0" w:space="0" w:color="auto"/>
        <w:bottom w:val="none" w:sz="0" w:space="0" w:color="auto"/>
        <w:right w:val="none" w:sz="0" w:space="0" w:color="auto"/>
      </w:divBdr>
    </w:div>
    <w:div w:id="475609294">
      <w:bodyDiv w:val="1"/>
      <w:marLeft w:val="0"/>
      <w:marRight w:val="0"/>
      <w:marTop w:val="0"/>
      <w:marBottom w:val="0"/>
      <w:divBdr>
        <w:top w:val="none" w:sz="0" w:space="0" w:color="auto"/>
        <w:left w:val="none" w:sz="0" w:space="0" w:color="auto"/>
        <w:bottom w:val="none" w:sz="0" w:space="0" w:color="auto"/>
        <w:right w:val="none" w:sz="0" w:space="0" w:color="auto"/>
      </w:divBdr>
      <w:divsChild>
        <w:div w:id="213272038">
          <w:marLeft w:val="0"/>
          <w:marRight w:val="0"/>
          <w:marTop w:val="0"/>
          <w:marBottom w:val="0"/>
          <w:divBdr>
            <w:top w:val="none" w:sz="0" w:space="0" w:color="auto"/>
            <w:left w:val="none" w:sz="0" w:space="0" w:color="auto"/>
            <w:bottom w:val="none" w:sz="0" w:space="0" w:color="auto"/>
            <w:right w:val="none" w:sz="0" w:space="0" w:color="auto"/>
          </w:divBdr>
          <w:divsChild>
            <w:div w:id="36590194">
              <w:marLeft w:val="0"/>
              <w:marRight w:val="0"/>
              <w:marTop w:val="0"/>
              <w:marBottom w:val="0"/>
              <w:divBdr>
                <w:top w:val="none" w:sz="0" w:space="0" w:color="auto"/>
                <w:left w:val="none" w:sz="0" w:space="0" w:color="auto"/>
                <w:bottom w:val="none" w:sz="0" w:space="0" w:color="auto"/>
                <w:right w:val="none" w:sz="0" w:space="0" w:color="auto"/>
              </w:divBdr>
              <w:divsChild>
                <w:div w:id="28856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511162">
      <w:bodyDiv w:val="1"/>
      <w:marLeft w:val="0"/>
      <w:marRight w:val="0"/>
      <w:marTop w:val="0"/>
      <w:marBottom w:val="0"/>
      <w:divBdr>
        <w:top w:val="none" w:sz="0" w:space="0" w:color="auto"/>
        <w:left w:val="none" w:sz="0" w:space="0" w:color="auto"/>
        <w:bottom w:val="none" w:sz="0" w:space="0" w:color="auto"/>
        <w:right w:val="none" w:sz="0" w:space="0" w:color="auto"/>
      </w:divBdr>
      <w:divsChild>
        <w:div w:id="2132165797">
          <w:marLeft w:val="0"/>
          <w:marRight w:val="0"/>
          <w:marTop w:val="0"/>
          <w:marBottom w:val="0"/>
          <w:divBdr>
            <w:top w:val="none" w:sz="0" w:space="0" w:color="auto"/>
            <w:left w:val="none" w:sz="0" w:space="0" w:color="auto"/>
            <w:bottom w:val="none" w:sz="0" w:space="0" w:color="auto"/>
            <w:right w:val="none" w:sz="0" w:space="0" w:color="auto"/>
          </w:divBdr>
          <w:divsChild>
            <w:div w:id="296303166">
              <w:marLeft w:val="0"/>
              <w:marRight w:val="0"/>
              <w:marTop w:val="0"/>
              <w:marBottom w:val="0"/>
              <w:divBdr>
                <w:top w:val="none" w:sz="0" w:space="0" w:color="auto"/>
                <w:left w:val="none" w:sz="0" w:space="0" w:color="auto"/>
                <w:bottom w:val="none" w:sz="0" w:space="0" w:color="auto"/>
                <w:right w:val="none" w:sz="0" w:space="0" w:color="auto"/>
              </w:divBdr>
              <w:divsChild>
                <w:div w:id="136324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947943">
      <w:bodyDiv w:val="1"/>
      <w:marLeft w:val="0"/>
      <w:marRight w:val="0"/>
      <w:marTop w:val="0"/>
      <w:marBottom w:val="0"/>
      <w:divBdr>
        <w:top w:val="none" w:sz="0" w:space="0" w:color="auto"/>
        <w:left w:val="none" w:sz="0" w:space="0" w:color="auto"/>
        <w:bottom w:val="none" w:sz="0" w:space="0" w:color="auto"/>
        <w:right w:val="none" w:sz="0" w:space="0" w:color="auto"/>
      </w:divBdr>
    </w:div>
    <w:div w:id="541020362">
      <w:bodyDiv w:val="1"/>
      <w:marLeft w:val="0"/>
      <w:marRight w:val="0"/>
      <w:marTop w:val="0"/>
      <w:marBottom w:val="0"/>
      <w:divBdr>
        <w:top w:val="none" w:sz="0" w:space="0" w:color="auto"/>
        <w:left w:val="none" w:sz="0" w:space="0" w:color="auto"/>
        <w:bottom w:val="none" w:sz="0" w:space="0" w:color="auto"/>
        <w:right w:val="none" w:sz="0" w:space="0" w:color="auto"/>
      </w:divBdr>
    </w:div>
    <w:div w:id="591206414">
      <w:bodyDiv w:val="1"/>
      <w:marLeft w:val="0"/>
      <w:marRight w:val="0"/>
      <w:marTop w:val="0"/>
      <w:marBottom w:val="0"/>
      <w:divBdr>
        <w:top w:val="none" w:sz="0" w:space="0" w:color="auto"/>
        <w:left w:val="none" w:sz="0" w:space="0" w:color="auto"/>
        <w:bottom w:val="none" w:sz="0" w:space="0" w:color="auto"/>
        <w:right w:val="none" w:sz="0" w:space="0" w:color="auto"/>
      </w:divBdr>
    </w:div>
    <w:div w:id="592663495">
      <w:bodyDiv w:val="1"/>
      <w:marLeft w:val="0"/>
      <w:marRight w:val="0"/>
      <w:marTop w:val="0"/>
      <w:marBottom w:val="0"/>
      <w:divBdr>
        <w:top w:val="none" w:sz="0" w:space="0" w:color="auto"/>
        <w:left w:val="none" w:sz="0" w:space="0" w:color="auto"/>
        <w:bottom w:val="none" w:sz="0" w:space="0" w:color="auto"/>
        <w:right w:val="none" w:sz="0" w:space="0" w:color="auto"/>
      </w:divBdr>
      <w:divsChild>
        <w:div w:id="1013537682">
          <w:marLeft w:val="446"/>
          <w:marRight w:val="0"/>
          <w:marTop w:val="86"/>
          <w:marBottom w:val="120"/>
          <w:divBdr>
            <w:top w:val="none" w:sz="0" w:space="0" w:color="auto"/>
            <w:left w:val="none" w:sz="0" w:space="0" w:color="auto"/>
            <w:bottom w:val="none" w:sz="0" w:space="0" w:color="auto"/>
            <w:right w:val="none" w:sz="0" w:space="0" w:color="auto"/>
          </w:divBdr>
        </w:div>
      </w:divsChild>
    </w:div>
    <w:div w:id="779839967">
      <w:bodyDiv w:val="1"/>
      <w:marLeft w:val="0"/>
      <w:marRight w:val="0"/>
      <w:marTop w:val="0"/>
      <w:marBottom w:val="0"/>
      <w:divBdr>
        <w:top w:val="none" w:sz="0" w:space="0" w:color="auto"/>
        <w:left w:val="none" w:sz="0" w:space="0" w:color="auto"/>
        <w:bottom w:val="none" w:sz="0" w:space="0" w:color="auto"/>
        <w:right w:val="none" w:sz="0" w:space="0" w:color="auto"/>
      </w:divBdr>
      <w:divsChild>
        <w:div w:id="377441560">
          <w:marLeft w:val="0"/>
          <w:marRight w:val="0"/>
          <w:marTop w:val="0"/>
          <w:marBottom w:val="0"/>
          <w:divBdr>
            <w:top w:val="none" w:sz="0" w:space="0" w:color="auto"/>
            <w:left w:val="none" w:sz="0" w:space="0" w:color="auto"/>
            <w:bottom w:val="none" w:sz="0" w:space="0" w:color="auto"/>
            <w:right w:val="none" w:sz="0" w:space="0" w:color="auto"/>
          </w:divBdr>
          <w:divsChild>
            <w:div w:id="1071729540">
              <w:marLeft w:val="0"/>
              <w:marRight w:val="0"/>
              <w:marTop w:val="0"/>
              <w:marBottom w:val="0"/>
              <w:divBdr>
                <w:top w:val="none" w:sz="0" w:space="0" w:color="auto"/>
                <w:left w:val="none" w:sz="0" w:space="0" w:color="auto"/>
                <w:bottom w:val="none" w:sz="0" w:space="0" w:color="auto"/>
                <w:right w:val="none" w:sz="0" w:space="0" w:color="auto"/>
              </w:divBdr>
              <w:divsChild>
                <w:div w:id="625621485">
                  <w:marLeft w:val="0"/>
                  <w:marRight w:val="0"/>
                  <w:marTop w:val="0"/>
                  <w:marBottom w:val="0"/>
                  <w:divBdr>
                    <w:top w:val="none" w:sz="0" w:space="0" w:color="auto"/>
                    <w:left w:val="none" w:sz="0" w:space="0" w:color="auto"/>
                    <w:bottom w:val="none" w:sz="0" w:space="0" w:color="auto"/>
                    <w:right w:val="none" w:sz="0" w:space="0" w:color="auto"/>
                  </w:divBdr>
                  <w:divsChild>
                    <w:div w:id="132863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323082">
      <w:bodyDiv w:val="1"/>
      <w:marLeft w:val="0"/>
      <w:marRight w:val="0"/>
      <w:marTop w:val="0"/>
      <w:marBottom w:val="0"/>
      <w:divBdr>
        <w:top w:val="none" w:sz="0" w:space="0" w:color="auto"/>
        <w:left w:val="none" w:sz="0" w:space="0" w:color="auto"/>
        <w:bottom w:val="none" w:sz="0" w:space="0" w:color="auto"/>
        <w:right w:val="none" w:sz="0" w:space="0" w:color="auto"/>
      </w:divBdr>
      <w:divsChild>
        <w:div w:id="820805212">
          <w:marLeft w:val="0"/>
          <w:marRight w:val="0"/>
          <w:marTop w:val="0"/>
          <w:marBottom w:val="0"/>
          <w:divBdr>
            <w:top w:val="none" w:sz="0" w:space="0" w:color="auto"/>
            <w:left w:val="none" w:sz="0" w:space="0" w:color="auto"/>
            <w:bottom w:val="none" w:sz="0" w:space="0" w:color="auto"/>
            <w:right w:val="none" w:sz="0" w:space="0" w:color="auto"/>
          </w:divBdr>
          <w:divsChild>
            <w:div w:id="1301424045">
              <w:marLeft w:val="0"/>
              <w:marRight w:val="0"/>
              <w:marTop w:val="0"/>
              <w:marBottom w:val="0"/>
              <w:divBdr>
                <w:top w:val="none" w:sz="0" w:space="0" w:color="auto"/>
                <w:left w:val="none" w:sz="0" w:space="0" w:color="auto"/>
                <w:bottom w:val="none" w:sz="0" w:space="0" w:color="auto"/>
                <w:right w:val="none" w:sz="0" w:space="0" w:color="auto"/>
              </w:divBdr>
              <w:divsChild>
                <w:div w:id="528876870">
                  <w:marLeft w:val="0"/>
                  <w:marRight w:val="0"/>
                  <w:marTop w:val="0"/>
                  <w:marBottom w:val="0"/>
                  <w:divBdr>
                    <w:top w:val="none" w:sz="0" w:space="0" w:color="auto"/>
                    <w:left w:val="none" w:sz="0" w:space="0" w:color="auto"/>
                    <w:bottom w:val="none" w:sz="0" w:space="0" w:color="auto"/>
                    <w:right w:val="none" w:sz="0" w:space="0" w:color="auto"/>
                  </w:divBdr>
                  <w:divsChild>
                    <w:div w:id="144357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184897">
      <w:bodyDiv w:val="1"/>
      <w:marLeft w:val="0"/>
      <w:marRight w:val="0"/>
      <w:marTop w:val="0"/>
      <w:marBottom w:val="0"/>
      <w:divBdr>
        <w:top w:val="none" w:sz="0" w:space="0" w:color="auto"/>
        <w:left w:val="none" w:sz="0" w:space="0" w:color="auto"/>
        <w:bottom w:val="none" w:sz="0" w:space="0" w:color="auto"/>
        <w:right w:val="none" w:sz="0" w:space="0" w:color="auto"/>
      </w:divBdr>
      <w:divsChild>
        <w:div w:id="1947543716">
          <w:marLeft w:val="446"/>
          <w:marRight w:val="0"/>
          <w:marTop w:val="115"/>
          <w:marBottom w:val="120"/>
          <w:divBdr>
            <w:top w:val="none" w:sz="0" w:space="0" w:color="auto"/>
            <w:left w:val="none" w:sz="0" w:space="0" w:color="auto"/>
            <w:bottom w:val="none" w:sz="0" w:space="0" w:color="auto"/>
            <w:right w:val="none" w:sz="0" w:space="0" w:color="auto"/>
          </w:divBdr>
        </w:div>
      </w:divsChild>
    </w:div>
    <w:div w:id="831794265">
      <w:bodyDiv w:val="1"/>
      <w:marLeft w:val="0"/>
      <w:marRight w:val="0"/>
      <w:marTop w:val="0"/>
      <w:marBottom w:val="0"/>
      <w:divBdr>
        <w:top w:val="none" w:sz="0" w:space="0" w:color="auto"/>
        <w:left w:val="none" w:sz="0" w:space="0" w:color="auto"/>
        <w:bottom w:val="none" w:sz="0" w:space="0" w:color="auto"/>
        <w:right w:val="none" w:sz="0" w:space="0" w:color="auto"/>
      </w:divBdr>
    </w:div>
    <w:div w:id="846752166">
      <w:bodyDiv w:val="1"/>
      <w:marLeft w:val="0"/>
      <w:marRight w:val="0"/>
      <w:marTop w:val="0"/>
      <w:marBottom w:val="0"/>
      <w:divBdr>
        <w:top w:val="none" w:sz="0" w:space="0" w:color="auto"/>
        <w:left w:val="none" w:sz="0" w:space="0" w:color="auto"/>
        <w:bottom w:val="none" w:sz="0" w:space="0" w:color="auto"/>
        <w:right w:val="none" w:sz="0" w:space="0" w:color="auto"/>
      </w:divBdr>
      <w:divsChild>
        <w:div w:id="242228891">
          <w:marLeft w:val="0"/>
          <w:marRight w:val="0"/>
          <w:marTop w:val="0"/>
          <w:marBottom w:val="0"/>
          <w:divBdr>
            <w:top w:val="none" w:sz="0" w:space="0" w:color="auto"/>
            <w:left w:val="none" w:sz="0" w:space="0" w:color="auto"/>
            <w:bottom w:val="none" w:sz="0" w:space="0" w:color="auto"/>
            <w:right w:val="none" w:sz="0" w:space="0" w:color="auto"/>
          </w:divBdr>
          <w:divsChild>
            <w:div w:id="1601379077">
              <w:marLeft w:val="0"/>
              <w:marRight w:val="0"/>
              <w:marTop w:val="0"/>
              <w:marBottom w:val="0"/>
              <w:divBdr>
                <w:top w:val="none" w:sz="0" w:space="0" w:color="auto"/>
                <w:left w:val="none" w:sz="0" w:space="0" w:color="auto"/>
                <w:bottom w:val="none" w:sz="0" w:space="0" w:color="auto"/>
                <w:right w:val="none" w:sz="0" w:space="0" w:color="auto"/>
              </w:divBdr>
              <w:divsChild>
                <w:div w:id="535309434">
                  <w:marLeft w:val="0"/>
                  <w:marRight w:val="0"/>
                  <w:marTop w:val="0"/>
                  <w:marBottom w:val="0"/>
                  <w:divBdr>
                    <w:top w:val="none" w:sz="0" w:space="0" w:color="auto"/>
                    <w:left w:val="none" w:sz="0" w:space="0" w:color="auto"/>
                    <w:bottom w:val="none" w:sz="0" w:space="0" w:color="auto"/>
                    <w:right w:val="none" w:sz="0" w:space="0" w:color="auto"/>
                  </w:divBdr>
                  <w:divsChild>
                    <w:div w:id="150073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490345">
      <w:bodyDiv w:val="1"/>
      <w:marLeft w:val="0"/>
      <w:marRight w:val="0"/>
      <w:marTop w:val="0"/>
      <w:marBottom w:val="0"/>
      <w:divBdr>
        <w:top w:val="none" w:sz="0" w:space="0" w:color="auto"/>
        <w:left w:val="none" w:sz="0" w:space="0" w:color="auto"/>
        <w:bottom w:val="none" w:sz="0" w:space="0" w:color="auto"/>
        <w:right w:val="none" w:sz="0" w:space="0" w:color="auto"/>
      </w:divBdr>
    </w:div>
    <w:div w:id="889077678">
      <w:bodyDiv w:val="1"/>
      <w:marLeft w:val="0"/>
      <w:marRight w:val="0"/>
      <w:marTop w:val="0"/>
      <w:marBottom w:val="0"/>
      <w:divBdr>
        <w:top w:val="none" w:sz="0" w:space="0" w:color="auto"/>
        <w:left w:val="none" w:sz="0" w:space="0" w:color="auto"/>
        <w:bottom w:val="none" w:sz="0" w:space="0" w:color="auto"/>
        <w:right w:val="none" w:sz="0" w:space="0" w:color="auto"/>
      </w:divBdr>
      <w:divsChild>
        <w:div w:id="463081111">
          <w:marLeft w:val="0"/>
          <w:marRight w:val="0"/>
          <w:marTop w:val="0"/>
          <w:marBottom w:val="0"/>
          <w:divBdr>
            <w:top w:val="none" w:sz="0" w:space="0" w:color="auto"/>
            <w:left w:val="none" w:sz="0" w:space="0" w:color="auto"/>
            <w:bottom w:val="none" w:sz="0" w:space="0" w:color="auto"/>
            <w:right w:val="none" w:sz="0" w:space="0" w:color="auto"/>
          </w:divBdr>
          <w:divsChild>
            <w:div w:id="1111050192">
              <w:marLeft w:val="0"/>
              <w:marRight w:val="0"/>
              <w:marTop w:val="0"/>
              <w:marBottom w:val="0"/>
              <w:divBdr>
                <w:top w:val="none" w:sz="0" w:space="0" w:color="auto"/>
                <w:left w:val="none" w:sz="0" w:space="0" w:color="auto"/>
                <w:bottom w:val="none" w:sz="0" w:space="0" w:color="auto"/>
                <w:right w:val="none" w:sz="0" w:space="0" w:color="auto"/>
              </w:divBdr>
              <w:divsChild>
                <w:div w:id="114145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020438">
      <w:bodyDiv w:val="1"/>
      <w:marLeft w:val="0"/>
      <w:marRight w:val="0"/>
      <w:marTop w:val="0"/>
      <w:marBottom w:val="0"/>
      <w:divBdr>
        <w:top w:val="none" w:sz="0" w:space="0" w:color="auto"/>
        <w:left w:val="none" w:sz="0" w:space="0" w:color="auto"/>
        <w:bottom w:val="none" w:sz="0" w:space="0" w:color="auto"/>
        <w:right w:val="none" w:sz="0" w:space="0" w:color="auto"/>
      </w:divBdr>
      <w:divsChild>
        <w:div w:id="324674944">
          <w:marLeft w:val="0"/>
          <w:marRight w:val="0"/>
          <w:marTop w:val="0"/>
          <w:marBottom w:val="0"/>
          <w:divBdr>
            <w:top w:val="none" w:sz="0" w:space="0" w:color="auto"/>
            <w:left w:val="none" w:sz="0" w:space="0" w:color="auto"/>
            <w:bottom w:val="none" w:sz="0" w:space="0" w:color="auto"/>
            <w:right w:val="none" w:sz="0" w:space="0" w:color="auto"/>
          </w:divBdr>
          <w:divsChild>
            <w:div w:id="1784224116">
              <w:marLeft w:val="0"/>
              <w:marRight w:val="0"/>
              <w:marTop w:val="0"/>
              <w:marBottom w:val="0"/>
              <w:divBdr>
                <w:top w:val="none" w:sz="0" w:space="0" w:color="auto"/>
                <w:left w:val="none" w:sz="0" w:space="0" w:color="auto"/>
                <w:bottom w:val="none" w:sz="0" w:space="0" w:color="auto"/>
                <w:right w:val="none" w:sz="0" w:space="0" w:color="auto"/>
              </w:divBdr>
              <w:divsChild>
                <w:div w:id="102760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472793">
      <w:bodyDiv w:val="1"/>
      <w:marLeft w:val="0"/>
      <w:marRight w:val="0"/>
      <w:marTop w:val="0"/>
      <w:marBottom w:val="0"/>
      <w:divBdr>
        <w:top w:val="none" w:sz="0" w:space="0" w:color="auto"/>
        <w:left w:val="none" w:sz="0" w:space="0" w:color="auto"/>
        <w:bottom w:val="none" w:sz="0" w:space="0" w:color="auto"/>
        <w:right w:val="none" w:sz="0" w:space="0" w:color="auto"/>
      </w:divBdr>
    </w:div>
    <w:div w:id="1013188275">
      <w:bodyDiv w:val="1"/>
      <w:marLeft w:val="0"/>
      <w:marRight w:val="0"/>
      <w:marTop w:val="0"/>
      <w:marBottom w:val="0"/>
      <w:divBdr>
        <w:top w:val="none" w:sz="0" w:space="0" w:color="auto"/>
        <w:left w:val="none" w:sz="0" w:space="0" w:color="auto"/>
        <w:bottom w:val="none" w:sz="0" w:space="0" w:color="auto"/>
        <w:right w:val="none" w:sz="0" w:space="0" w:color="auto"/>
      </w:divBdr>
      <w:divsChild>
        <w:div w:id="598100772">
          <w:marLeft w:val="0"/>
          <w:marRight w:val="0"/>
          <w:marTop w:val="0"/>
          <w:marBottom w:val="0"/>
          <w:divBdr>
            <w:top w:val="none" w:sz="0" w:space="0" w:color="auto"/>
            <w:left w:val="none" w:sz="0" w:space="0" w:color="auto"/>
            <w:bottom w:val="none" w:sz="0" w:space="0" w:color="auto"/>
            <w:right w:val="none" w:sz="0" w:space="0" w:color="auto"/>
          </w:divBdr>
          <w:divsChild>
            <w:div w:id="1692029969">
              <w:marLeft w:val="0"/>
              <w:marRight w:val="0"/>
              <w:marTop w:val="0"/>
              <w:marBottom w:val="0"/>
              <w:divBdr>
                <w:top w:val="none" w:sz="0" w:space="0" w:color="auto"/>
                <w:left w:val="none" w:sz="0" w:space="0" w:color="auto"/>
                <w:bottom w:val="none" w:sz="0" w:space="0" w:color="auto"/>
                <w:right w:val="none" w:sz="0" w:space="0" w:color="auto"/>
              </w:divBdr>
              <w:divsChild>
                <w:div w:id="19284062">
                  <w:marLeft w:val="0"/>
                  <w:marRight w:val="0"/>
                  <w:marTop w:val="0"/>
                  <w:marBottom w:val="0"/>
                  <w:divBdr>
                    <w:top w:val="none" w:sz="0" w:space="0" w:color="auto"/>
                    <w:left w:val="none" w:sz="0" w:space="0" w:color="auto"/>
                    <w:bottom w:val="none" w:sz="0" w:space="0" w:color="auto"/>
                    <w:right w:val="none" w:sz="0" w:space="0" w:color="auto"/>
                  </w:divBdr>
                  <w:divsChild>
                    <w:div w:id="104282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493432">
      <w:bodyDiv w:val="1"/>
      <w:marLeft w:val="0"/>
      <w:marRight w:val="0"/>
      <w:marTop w:val="0"/>
      <w:marBottom w:val="0"/>
      <w:divBdr>
        <w:top w:val="none" w:sz="0" w:space="0" w:color="auto"/>
        <w:left w:val="none" w:sz="0" w:space="0" w:color="auto"/>
        <w:bottom w:val="none" w:sz="0" w:space="0" w:color="auto"/>
        <w:right w:val="none" w:sz="0" w:space="0" w:color="auto"/>
      </w:divBdr>
    </w:div>
    <w:div w:id="1127503979">
      <w:bodyDiv w:val="1"/>
      <w:marLeft w:val="0"/>
      <w:marRight w:val="0"/>
      <w:marTop w:val="0"/>
      <w:marBottom w:val="0"/>
      <w:divBdr>
        <w:top w:val="none" w:sz="0" w:space="0" w:color="auto"/>
        <w:left w:val="none" w:sz="0" w:space="0" w:color="auto"/>
        <w:bottom w:val="none" w:sz="0" w:space="0" w:color="auto"/>
        <w:right w:val="none" w:sz="0" w:space="0" w:color="auto"/>
      </w:divBdr>
      <w:divsChild>
        <w:div w:id="434911975">
          <w:marLeft w:val="0"/>
          <w:marRight w:val="0"/>
          <w:marTop w:val="0"/>
          <w:marBottom w:val="0"/>
          <w:divBdr>
            <w:top w:val="none" w:sz="0" w:space="0" w:color="auto"/>
            <w:left w:val="none" w:sz="0" w:space="0" w:color="auto"/>
            <w:bottom w:val="none" w:sz="0" w:space="0" w:color="auto"/>
            <w:right w:val="none" w:sz="0" w:space="0" w:color="auto"/>
          </w:divBdr>
          <w:divsChild>
            <w:div w:id="1208102452">
              <w:marLeft w:val="0"/>
              <w:marRight w:val="0"/>
              <w:marTop w:val="0"/>
              <w:marBottom w:val="0"/>
              <w:divBdr>
                <w:top w:val="none" w:sz="0" w:space="0" w:color="auto"/>
                <w:left w:val="none" w:sz="0" w:space="0" w:color="auto"/>
                <w:bottom w:val="none" w:sz="0" w:space="0" w:color="auto"/>
                <w:right w:val="none" w:sz="0" w:space="0" w:color="auto"/>
              </w:divBdr>
              <w:divsChild>
                <w:div w:id="51893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058830">
      <w:bodyDiv w:val="1"/>
      <w:marLeft w:val="0"/>
      <w:marRight w:val="0"/>
      <w:marTop w:val="0"/>
      <w:marBottom w:val="0"/>
      <w:divBdr>
        <w:top w:val="none" w:sz="0" w:space="0" w:color="auto"/>
        <w:left w:val="none" w:sz="0" w:space="0" w:color="auto"/>
        <w:bottom w:val="none" w:sz="0" w:space="0" w:color="auto"/>
        <w:right w:val="none" w:sz="0" w:space="0" w:color="auto"/>
      </w:divBdr>
      <w:divsChild>
        <w:div w:id="1476068321">
          <w:marLeft w:val="0"/>
          <w:marRight w:val="0"/>
          <w:marTop w:val="0"/>
          <w:marBottom w:val="0"/>
          <w:divBdr>
            <w:top w:val="none" w:sz="0" w:space="0" w:color="auto"/>
            <w:left w:val="none" w:sz="0" w:space="0" w:color="auto"/>
            <w:bottom w:val="none" w:sz="0" w:space="0" w:color="auto"/>
            <w:right w:val="none" w:sz="0" w:space="0" w:color="auto"/>
          </w:divBdr>
          <w:divsChild>
            <w:div w:id="58749335">
              <w:marLeft w:val="0"/>
              <w:marRight w:val="0"/>
              <w:marTop w:val="0"/>
              <w:marBottom w:val="0"/>
              <w:divBdr>
                <w:top w:val="none" w:sz="0" w:space="0" w:color="auto"/>
                <w:left w:val="none" w:sz="0" w:space="0" w:color="auto"/>
                <w:bottom w:val="none" w:sz="0" w:space="0" w:color="auto"/>
                <w:right w:val="none" w:sz="0" w:space="0" w:color="auto"/>
              </w:divBdr>
              <w:divsChild>
                <w:div w:id="84135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923667">
      <w:bodyDiv w:val="1"/>
      <w:marLeft w:val="0"/>
      <w:marRight w:val="0"/>
      <w:marTop w:val="0"/>
      <w:marBottom w:val="0"/>
      <w:divBdr>
        <w:top w:val="none" w:sz="0" w:space="0" w:color="auto"/>
        <w:left w:val="none" w:sz="0" w:space="0" w:color="auto"/>
        <w:bottom w:val="none" w:sz="0" w:space="0" w:color="auto"/>
        <w:right w:val="none" w:sz="0" w:space="0" w:color="auto"/>
      </w:divBdr>
    </w:div>
    <w:div w:id="1191214909">
      <w:bodyDiv w:val="1"/>
      <w:marLeft w:val="0"/>
      <w:marRight w:val="0"/>
      <w:marTop w:val="0"/>
      <w:marBottom w:val="0"/>
      <w:divBdr>
        <w:top w:val="none" w:sz="0" w:space="0" w:color="auto"/>
        <w:left w:val="none" w:sz="0" w:space="0" w:color="auto"/>
        <w:bottom w:val="none" w:sz="0" w:space="0" w:color="auto"/>
        <w:right w:val="none" w:sz="0" w:space="0" w:color="auto"/>
      </w:divBdr>
    </w:div>
    <w:div w:id="1292249040">
      <w:bodyDiv w:val="1"/>
      <w:marLeft w:val="0"/>
      <w:marRight w:val="0"/>
      <w:marTop w:val="0"/>
      <w:marBottom w:val="0"/>
      <w:divBdr>
        <w:top w:val="none" w:sz="0" w:space="0" w:color="auto"/>
        <w:left w:val="none" w:sz="0" w:space="0" w:color="auto"/>
        <w:bottom w:val="none" w:sz="0" w:space="0" w:color="auto"/>
        <w:right w:val="none" w:sz="0" w:space="0" w:color="auto"/>
      </w:divBdr>
    </w:div>
    <w:div w:id="1305425098">
      <w:bodyDiv w:val="1"/>
      <w:marLeft w:val="0"/>
      <w:marRight w:val="0"/>
      <w:marTop w:val="0"/>
      <w:marBottom w:val="0"/>
      <w:divBdr>
        <w:top w:val="none" w:sz="0" w:space="0" w:color="auto"/>
        <w:left w:val="none" w:sz="0" w:space="0" w:color="auto"/>
        <w:bottom w:val="none" w:sz="0" w:space="0" w:color="auto"/>
        <w:right w:val="none" w:sz="0" w:space="0" w:color="auto"/>
      </w:divBdr>
    </w:div>
    <w:div w:id="1308164623">
      <w:bodyDiv w:val="1"/>
      <w:marLeft w:val="0"/>
      <w:marRight w:val="0"/>
      <w:marTop w:val="0"/>
      <w:marBottom w:val="0"/>
      <w:divBdr>
        <w:top w:val="none" w:sz="0" w:space="0" w:color="auto"/>
        <w:left w:val="none" w:sz="0" w:space="0" w:color="auto"/>
        <w:bottom w:val="none" w:sz="0" w:space="0" w:color="auto"/>
        <w:right w:val="none" w:sz="0" w:space="0" w:color="auto"/>
      </w:divBdr>
    </w:div>
    <w:div w:id="1324165568">
      <w:bodyDiv w:val="1"/>
      <w:marLeft w:val="0"/>
      <w:marRight w:val="0"/>
      <w:marTop w:val="0"/>
      <w:marBottom w:val="0"/>
      <w:divBdr>
        <w:top w:val="none" w:sz="0" w:space="0" w:color="auto"/>
        <w:left w:val="none" w:sz="0" w:space="0" w:color="auto"/>
        <w:bottom w:val="none" w:sz="0" w:space="0" w:color="auto"/>
        <w:right w:val="none" w:sz="0" w:space="0" w:color="auto"/>
      </w:divBdr>
      <w:divsChild>
        <w:div w:id="1657683494">
          <w:marLeft w:val="0"/>
          <w:marRight w:val="0"/>
          <w:marTop w:val="0"/>
          <w:marBottom w:val="0"/>
          <w:divBdr>
            <w:top w:val="none" w:sz="0" w:space="0" w:color="auto"/>
            <w:left w:val="none" w:sz="0" w:space="0" w:color="auto"/>
            <w:bottom w:val="none" w:sz="0" w:space="0" w:color="auto"/>
            <w:right w:val="none" w:sz="0" w:space="0" w:color="auto"/>
          </w:divBdr>
          <w:divsChild>
            <w:div w:id="1563446236">
              <w:marLeft w:val="0"/>
              <w:marRight w:val="0"/>
              <w:marTop w:val="0"/>
              <w:marBottom w:val="0"/>
              <w:divBdr>
                <w:top w:val="none" w:sz="0" w:space="0" w:color="auto"/>
                <w:left w:val="none" w:sz="0" w:space="0" w:color="auto"/>
                <w:bottom w:val="none" w:sz="0" w:space="0" w:color="auto"/>
                <w:right w:val="none" w:sz="0" w:space="0" w:color="auto"/>
              </w:divBdr>
              <w:divsChild>
                <w:div w:id="65700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011140">
      <w:bodyDiv w:val="1"/>
      <w:marLeft w:val="0"/>
      <w:marRight w:val="0"/>
      <w:marTop w:val="0"/>
      <w:marBottom w:val="0"/>
      <w:divBdr>
        <w:top w:val="none" w:sz="0" w:space="0" w:color="auto"/>
        <w:left w:val="none" w:sz="0" w:space="0" w:color="auto"/>
        <w:bottom w:val="none" w:sz="0" w:space="0" w:color="auto"/>
        <w:right w:val="none" w:sz="0" w:space="0" w:color="auto"/>
      </w:divBdr>
    </w:div>
    <w:div w:id="1578976723">
      <w:bodyDiv w:val="1"/>
      <w:marLeft w:val="0"/>
      <w:marRight w:val="0"/>
      <w:marTop w:val="0"/>
      <w:marBottom w:val="0"/>
      <w:divBdr>
        <w:top w:val="none" w:sz="0" w:space="0" w:color="auto"/>
        <w:left w:val="none" w:sz="0" w:space="0" w:color="auto"/>
        <w:bottom w:val="none" w:sz="0" w:space="0" w:color="auto"/>
        <w:right w:val="none" w:sz="0" w:space="0" w:color="auto"/>
      </w:divBdr>
      <w:divsChild>
        <w:div w:id="1072387511">
          <w:marLeft w:val="0"/>
          <w:marRight w:val="0"/>
          <w:marTop w:val="0"/>
          <w:marBottom w:val="0"/>
          <w:divBdr>
            <w:top w:val="none" w:sz="0" w:space="0" w:color="auto"/>
            <w:left w:val="none" w:sz="0" w:space="0" w:color="auto"/>
            <w:bottom w:val="none" w:sz="0" w:space="0" w:color="auto"/>
            <w:right w:val="none" w:sz="0" w:space="0" w:color="auto"/>
          </w:divBdr>
          <w:divsChild>
            <w:div w:id="1797215636">
              <w:marLeft w:val="0"/>
              <w:marRight w:val="0"/>
              <w:marTop w:val="0"/>
              <w:marBottom w:val="0"/>
              <w:divBdr>
                <w:top w:val="none" w:sz="0" w:space="0" w:color="auto"/>
                <w:left w:val="none" w:sz="0" w:space="0" w:color="auto"/>
                <w:bottom w:val="none" w:sz="0" w:space="0" w:color="auto"/>
                <w:right w:val="none" w:sz="0" w:space="0" w:color="auto"/>
              </w:divBdr>
              <w:divsChild>
                <w:div w:id="1583025292">
                  <w:marLeft w:val="0"/>
                  <w:marRight w:val="0"/>
                  <w:marTop w:val="0"/>
                  <w:marBottom w:val="0"/>
                  <w:divBdr>
                    <w:top w:val="none" w:sz="0" w:space="0" w:color="auto"/>
                    <w:left w:val="none" w:sz="0" w:space="0" w:color="auto"/>
                    <w:bottom w:val="none" w:sz="0" w:space="0" w:color="auto"/>
                    <w:right w:val="none" w:sz="0" w:space="0" w:color="auto"/>
                  </w:divBdr>
                  <w:divsChild>
                    <w:div w:id="15037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165832">
      <w:bodyDiv w:val="1"/>
      <w:marLeft w:val="0"/>
      <w:marRight w:val="0"/>
      <w:marTop w:val="0"/>
      <w:marBottom w:val="0"/>
      <w:divBdr>
        <w:top w:val="none" w:sz="0" w:space="0" w:color="auto"/>
        <w:left w:val="none" w:sz="0" w:space="0" w:color="auto"/>
        <w:bottom w:val="none" w:sz="0" w:space="0" w:color="auto"/>
        <w:right w:val="none" w:sz="0" w:space="0" w:color="auto"/>
      </w:divBdr>
    </w:div>
    <w:div w:id="1616403635">
      <w:bodyDiv w:val="1"/>
      <w:marLeft w:val="0"/>
      <w:marRight w:val="0"/>
      <w:marTop w:val="0"/>
      <w:marBottom w:val="0"/>
      <w:divBdr>
        <w:top w:val="none" w:sz="0" w:space="0" w:color="auto"/>
        <w:left w:val="none" w:sz="0" w:space="0" w:color="auto"/>
        <w:bottom w:val="none" w:sz="0" w:space="0" w:color="auto"/>
        <w:right w:val="none" w:sz="0" w:space="0" w:color="auto"/>
      </w:divBdr>
    </w:div>
    <w:div w:id="1653749649">
      <w:bodyDiv w:val="1"/>
      <w:marLeft w:val="0"/>
      <w:marRight w:val="0"/>
      <w:marTop w:val="0"/>
      <w:marBottom w:val="0"/>
      <w:divBdr>
        <w:top w:val="none" w:sz="0" w:space="0" w:color="auto"/>
        <w:left w:val="none" w:sz="0" w:space="0" w:color="auto"/>
        <w:bottom w:val="none" w:sz="0" w:space="0" w:color="auto"/>
        <w:right w:val="none" w:sz="0" w:space="0" w:color="auto"/>
      </w:divBdr>
      <w:divsChild>
        <w:div w:id="8071310">
          <w:marLeft w:val="446"/>
          <w:marRight w:val="0"/>
          <w:marTop w:val="115"/>
          <w:marBottom w:val="120"/>
          <w:divBdr>
            <w:top w:val="none" w:sz="0" w:space="0" w:color="auto"/>
            <w:left w:val="none" w:sz="0" w:space="0" w:color="auto"/>
            <w:bottom w:val="none" w:sz="0" w:space="0" w:color="auto"/>
            <w:right w:val="none" w:sz="0" w:space="0" w:color="auto"/>
          </w:divBdr>
        </w:div>
      </w:divsChild>
    </w:div>
    <w:div w:id="1655141935">
      <w:bodyDiv w:val="1"/>
      <w:marLeft w:val="0"/>
      <w:marRight w:val="0"/>
      <w:marTop w:val="0"/>
      <w:marBottom w:val="0"/>
      <w:divBdr>
        <w:top w:val="none" w:sz="0" w:space="0" w:color="auto"/>
        <w:left w:val="none" w:sz="0" w:space="0" w:color="auto"/>
        <w:bottom w:val="none" w:sz="0" w:space="0" w:color="auto"/>
        <w:right w:val="none" w:sz="0" w:space="0" w:color="auto"/>
      </w:divBdr>
      <w:divsChild>
        <w:div w:id="92669231">
          <w:marLeft w:val="0"/>
          <w:marRight w:val="0"/>
          <w:marTop w:val="0"/>
          <w:marBottom w:val="0"/>
          <w:divBdr>
            <w:top w:val="none" w:sz="0" w:space="0" w:color="auto"/>
            <w:left w:val="none" w:sz="0" w:space="0" w:color="auto"/>
            <w:bottom w:val="none" w:sz="0" w:space="0" w:color="auto"/>
            <w:right w:val="none" w:sz="0" w:space="0" w:color="auto"/>
          </w:divBdr>
          <w:divsChild>
            <w:div w:id="1950234421">
              <w:marLeft w:val="0"/>
              <w:marRight w:val="0"/>
              <w:marTop w:val="0"/>
              <w:marBottom w:val="0"/>
              <w:divBdr>
                <w:top w:val="none" w:sz="0" w:space="0" w:color="auto"/>
                <w:left w:val="none" w:sz="0" w:space="0" w:color="auto"/>
                <w:bottom w:val="none" w:sz="0" w:space="0" w:color="auto"/>
                <w:right w:val="none" w:sz="0" w:space="0" w:color="auto"/>
              </w:divBdr>
              <w:divsChild>
                <w:div w:id="141250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264127">
      <w:bodyDiv w:val="1"/>
      <w:marLeft w:val="0"/>
      <w:marRight w:val="0"/>
      <w:marTop w:val="0"/>
      <w:marBottom w:val="0"/>
      <w:divBdr>
        <w:top w:val="none" w:sz="0" w:space="0" w:color="auto"/>
        <w:left w:val="none" w:sz="0" w:space="0" w:color="auto"/>
        <w:bottom w:val="none" w:sz="0" w:space="0" w:color="auto"/>
        <w:right w:val="none" w:sz="0" w:space="0" w:color="auto"/>
      </w:divBdr>
      <w:divsChild>
        <w:div w:id="762531778">
          <w:marLeft w:val="0"/>
          <w:marRight w:val="0"/>
          <w:marTop w:val="0"/>
          <w:marBottom w:val="0"/>
          <w:divBdr>
            <w:top w:val="none" w:sz="0" w:space="0" w:color="auto"/>
            <w:left w:val="none" w:sz="0" w:space="0" w:color="auto"/>
            <w:bottom w:val="none" w:sz="0" w:space="0" w:color="auto"/>
            <w:right w:val="none" w:sz="0" w:space="0" w:color="auto"/>
          </w:divBdr>
          <w:divsChild>
            <w:div w:id="298612085">
              <w:marLeft w:val="0"/>
              <w:marRight w:val="0"/>
              <w:marTop w:val="0"/>
              <w:marBottom w:val="0"/>
              <w:divBdr>
                <w:top w:val="none" w:sz="0" w:space="0" w:color="auto"/>
                <w:left w:val="none" w:sz="0" w:space="0" w:color="auto"/>
                <w:bottom w:val="none" w:sz="0" w:space="0" w:color="auto"/>
                <w:right w:val="none" w:sz="0" w:space="0" w:color="auto"/>
              </w:divBdr>
              <w:divsChild>
                <w:div w:id="1243031488">
                  <w:marLeft w:val="0"/>
                  <w:marRight w:val="0"/>
                  <w:marTop w:val="0"/>
                  <w:marBottom w:val="0"/>
                  <w:divBdr>
                    <w:top w:val="none" w:sz="0" w:space="0" w:color="auto"/>
                    <w:left w:val="none" w:sz="0" w:space="0" w:color="auto"/>
                    <w:bottom w:val="none" w:sz="0" w:space="0" w:color="auto"/>
                    <w:right w:val="none" w:sz="0" w:space="0" w:color="auto"/>
                  </w:divBdr>
                  <w:divsChild>
                    <w:div w:id="106260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782984">
      <w:bodyDiv w:val="1"/>
      <w:marLeft w:val="0"/>
      <w:marRight w:val="0"/>
      <w:marTop w:val="0"/>
      <w:marBottom w:val="0"/>
      <w:divBdr>
        <w:top w:val="none" w:sz="0" w:space="0" w:color="auto"/>
        <w:left w:val="none" w:sz="0" w:space="0" w:color="auto"/>
        <w:bottom w:val="none" w:sz="0" w:space="0" w:color="auto"/>
        <w:right w:val="none" w:sz="0" w:space="0" w:color="auto"/>
      </w:divBdr>
      <w:divsChild>
        <w:div w:id="1912425300">
          <w:marLeft w:val="446"/>
          <w:marRight w:val="0"/>
          <w:marTop w:val="115"/>
          <w:marBottom w:val="120"/>
          <w:divBdr>
            <w:top w:val="none" w:sz="0" w:space="0" w:color="auto"/>
            <w:left w:val="none" w:sz="0" w:space="0" w:color="auto"/>
            <w:bottom w:val="none" w:sz="0" w:space="0" w:color="auto"/>
            <w:right w:val="none" w:sz="0" w:space="0" w:color="auto"/>
          </w:divBdr>
        </w:div>
      </w:divsChild>
    </w:div>
    <w:div w:id="1716080335">
      <w:bodyDiv w:val="1"/>
      <w:marLeft w:val="0"/>
      <w:marRight w:val="0"/>
      <w:marTop w:val="0"/>
      <w:marBottom w:val="0"/>
      <w:divBdr>
        <w:top w:val="none" w:sz="0" w:space="0" w:color="auto"/>
        <w:left w:val="none" w:sz="0" w:space="0" w:color="auto"/>
        <w:bottom w:val="none" w:sz="0" w:space="0" w:color="auto"/>
        <w:right w:val="none" w:sz="0" w:space="0" w:color="auto"/>
      </w:divBdr>
      <w:divsChild>
        <w:div w:id="1180965589">
          <w:marLeft w:val="0"/>
          <w:marRight w:val="0"/>
          <w:marTop w:val="0"/>
          <w:marBottom w:val="0"/>
          <w:divBdr>
            <w:top w:val="none" w:sz="0" w:space="0" w:color="auto"/>
            <w:left w:val="none" w:sz="0" w:space="0" w:color="auto"/>
            <w:bottom w:val="none" w:sz="0" w:space="0" w:color="auto"/>
            <w:right w:val="none" w:sz="0" w:space="0" w:color="auto"/>
          </w:divBdr>
          <w:divsChild>
            <w:div w:id="1924489712">
              <w:marLeft w:val="0"/>
              <w:marRight w:val="0"/>
              <w:marTop w:val="0"/>
              <w:marBottom w:val="0"/>
              <w:divBdr>
                <w:top w:val="none" w:sz="0" w:space="0" w:color="auto"/>
                <w:left w:val="none" w:sz="0" w:space="0" w:color="auto"/>
                <w:bottom w:val="none" w:sz="0" w:space="0" w:color="auto"/>
                <w:right w:val="none" w:sz="0" w:space="0" w:color="auto"/>
              </w:divBdr>
              <w:divsChild>
                <w:div w:id="1933857777">
                  <w:marLeft w:val="0"/>
                  <w:marRight w:val="0"/>
                  <w:marTop w:val="0"/>
                  <w:marBottom w:val="0"/>
                  <w:divBdr>
                    <w:top w:val="none" w:sz="0" w:space="0" w:color="auto"/>
                    <w:left w:val="none" w:sz="0" w:space="0" w:color="auto"/>
                    <w:bottom w:val="none" w:sz="0" w:space="0" w:color="auto"/>
                    <w:right w:val="none" w:sz="0" w:space="0" w:color="auto"/>
                  </w:divBdr>
                  <w:divsChild>
                    <w:div w:id="8041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332349">
      <w:bodyDiv w:val="1"/>
      <w:marLeft w:val="0"/>
      <w:marRight w:val="0"/>
      <w:marTop w:val="0"/>
      <w:marBottom w:val="0"/>
      <w:divBdr>
        <w:top w:val="none" w:sz="0" w:space="0" w:color="auto"/>
        <w:left w:val="none" w:sz="0" w:space="0" w:color="auto"/>
        <w:bottom w:val="none" w:sz="0" w:space="0" w:color="auto"/>
        <w:right w:val="none" w:sz="0" w:space="0" w:color="auto"/>
      </w:divBdr>
    </w:div>
    <w:div w:id="1807965087">
      <w:bodyDiv w:val="1"/>
      <w:marLeft w:val="0"/>
      <w:marRight w:val="0"/>
      <w:marTop w:val="0"/>
      <w:marBottom w:val="0"/>
      <w:divBdr>
        <w:top w:val="none" w:sz="0" w:space="0" w:color="auto"/>
        <w:left w:val="none" w:sz="0" w:space="0" w:color="auto"/>
        <w:bottom w:val="none" w:sz="0" w:space="0" w:color="auto"/>
        <w:right w:val="none" w:sz="0" w:space="0" w:color="auto"/>
      </w:divBdr>
      <w:divsChild>
        <w:div w:id="1509367136">
          <w:marLeft w:val="0"/>
          <w:marRight w:val="0"/>
          <w:marTop w:val="0"/>
          <w:marBottom w:val="0"/>
          <w:divBdr>
            <w:top w:val="none" w:sz="0" w:space="0" w:color="auto"/>
            <w:left w:val="none" w:sz="0" w:space="0" w:color="auto"/>
            <w:bottom w:val="none" w:sz="0" w:space="0" w:color="auto"/>
            <w:right w:val="none" w:sz="0" w:space="0" w:color="auto"/>
          </w:divBdr>
        </w:div>
      </w:divsChild>
    </w:div>
    <w:div w:id="1830444884">
      <w:bodyDiv w:val="1"/>
      <w:marLeft w:val="0"/>
      <w:marRight w:val="0"/>
      <w:marTop w:val="0"/>
      <w:marBottom w:val="0"/>
      <w:divBdr>
        <w:top w:val="none" w:sz="0" w:space="0" w:color="auto"/>
        <w:left w:val="none" w:sz="0" w:space="0" w:color="auto"/>
        <w:bottom w:val="none" w:sz="0" w:space="0" w:color="auto"/>
        <w:right w:val="none" w:sz="0" w:space="0" w:color="auto"/>
      </w:divBdr>
    </w:div>
    <w:div w:id="1870679493">
      <w:bodyDiv w:val="1"/>
      <w:marLeft w:val="0"/>
      <w:marRight w:val="0"/>
      <w:marTop w:val="0"/>
      <w:marBottom w:val="0"/>
      <w:divBdr>
        <w:top w:val="none" w:sz="0" w:space="0" w:color="auto"/>
        <w:left w:val="none" w:sz="0" w:space="0" w:color="auto"/>
        <w:bottom w:val="none" w:sz="0" w:space="0" w:color="auto"/>
        <w:right w:val="none" w:sz="0" w:space="0" w:color="auto"/>
      </w:divBdr>
      <w:divsChild>
        <w:div w:id="274220110">
          <w:marLeft w:val="0"/>
          <w:marRight w:val="0"/>
          <w:marTop w:val="0"/>
          <w:marBottom w:val="0"/>
          <w:divBdr>
            <w:top w:val="none" w:sz="0" w:space="0" w:color="auto"/>
            <w:left w:val="none" w:sz="0" w:space="0" w:color="auto"/>
            <w:bottom w:val="none" w:sz="0" w:space="0" w:color="auto"/>
            <w:right w:val="none" w:sz="0" w:space="0" w:color="auto"/>
          </w:divBdr>
          <w:divsChild>
            <w:div w:id="364529109">
              <w:marLeft w:val="0"/>
              <w:marRight w:val="0"/>
              <w:marTop w:val="0"/>
              <w:marBottom w:val="0"/>
              <w:divBdr>
                <w:top w:val="none" w:sz="0" w:space="0" w:color="auto"/>
                <w:left w:val="none" w:sz="0" w:space="0" w:color="auto"/>
                <w:bottom w:val="none" w:sz="0" w:space="0" w:color="auto"/>
                <w:right w:val="none" w:sz="0" w:space="0" w:color="auto"/>
              </w:divBdr>
              <w:divsChild>
                <w:div w:id="1386954213">
                  <w:marLeft w:val="0"/>
                  <w:marRight w:val="0"/>
                  <w:marTop w:val="0"/>
                  <w:marBottom w:val="0"/>
                  <w:divBdr>
                    <w:top w:val="none" w:sz="0" w:space="0" w:color="auto"/>
                    <w:left w:val="none" w:sz="0" w:space="0" w:color="auto"/>
                    <w:bottom w:val="none" w:sz="0" w:space="0" w:color="auto"/>
                    <w:right w:val="none" w:sz="0" w:space="0" w:color="auto"/>
                  </w:divBdr>
                  <w:divsChild>
                    <w:div w:id="1134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036601">
      <w:bodyDiv w:val="1"/>
      <w:marLeft w:val="0"/>
      <w:marRight w:val="0"/>
      <w:marTop w:val="0"/>
      <w:marBottom w:val="0"/>
      <w:divBdr>
        <w:top w:val="none" w:sz="0" w:space="0" w:color="auto"/>
        <w:left w:val="none" w:sz="0" w:space="0" w:color="auto"/>
        <w:bottom w:val="none" w:sz="0" w:space="0" w:color="auto"/>
        <w:right w:val="none" w:sz="0" w:space="0" w:color="auto"/>
      </w:divBdr>
      <w:divsChild>
        <w:div w:id="1040589265">
          <w:marLeft w:val="0"/>
          <w:marRight w:val="0"/>
          <w:marTop w:val="0"/>
          <w:marBottom w:val="0"/>
          <w:divBdr>
            <w:top w:val="none" w:sz="0" w:space="0" w:color="auto"/>
            <w:left w:val="none" w:sz="0" w:space="0" w:color="auto"/>
            <w:bottom w:val="none" w:sz="0" w:space="0" w:color="auto"/>
            <w:right w:val="none" w:sz="0" w:space="0" w:color="auto"/>
          </w:divBdr>
          <w:divsChild>
            <w:div w:id="2126078090">
              <w:marLeft w:val="0"/>
              <w:marRight w:val="0"/>
              <w:marTop w:val="0"/>
              <w:marBottom w:val="0"/>
              <w:divBdr>
                <w:top w:val="none" w:sz="0" w:space="0" w:color="auto"/>
                <w:left w:val="none" w:sz="0" w:space="0" w:color="auto"/>
                <w:bottom w:val="none" w:sz="0" w:space="0" w:color="auto"/>
                <w:right w:val="none" w:sz="0" w:space="0" w:color="auto"/>
              </w:divBdr>
              <w:divsChild>
                <w:div w:id="52587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100413">
      <w:bodyDiv w:val="1"/>
      <w:marLeft w:val="0"/>
      <w:marRight w:val="0"/>
      <w:marTop w:val="0"/>
      <w:marBottom w:val="0"/>
      <w:divBdr>
        <w:top w:val="none" w:sz="0" w:space="0" w:color="auto"/>
        <w:left w:val="none" w:sz="0" w:space="0" w:color="auto"/>
        <w:bottom w:val="none" w:sz="0" w:space="0" w:color="auto"/>
        <w:right w:val="none" w:sz="0" w:space="0" w:color="auto"/>
      </w:divBdr>
    </w:div>
    <w:div w:id="1962956019">
      <w:bodyDiv w:val="1"/>
      <w:marLeft w:val="0"/>
      <w:marRight w:val="0"/>
      <w:marTop w:val="0"/>
      <w:marBottom w:val="0"/>
      <w:divBdr>
        <w:top w:val="none" w:sz="0" w:space="0" w:color="auto"/>
        <w:left w:val="none" w:sz="0" w:space="0" w:color="auto"/>
        <w:bottom w:val="none" w:sz="0" w:space="0" w:color="auto"/>
        <w:right w:val="none" w:sz="0" w:space="0" w:color="auto"/>
      </w:divBdr>
    </w:div>
    <w:div w:id="2073505220">
      <w:bodyDiv w:val="1"/>
      <w:marLeft w:val="0"/>
      <w:marRight w:val="0"/>
      <w:marTop w:val="0"/>
      <w:marBottom w:val="0"/>
      <w:divBdr>
        <w:top w:val="none" w:sz="0" w:space="0" w:color="auto"/>
        <w:left w:val="none" w:sz="0" w:space="0" w:color="auto"/>
        <w:bottom w:val="none" w:sz="0" w:space="0" w:color="auto"/>
        <w:right w:val="none" w:sz="0" w:space="0" w:color="auto"/>
      </w:divBdr>
    </w:div>
    <w:div w:id="2073507038">
      <w:bodyDiv w:val="1"/>
      <w:marLeft w:val="0"/>
      <w:marRight w:val="0"/>
      <w:marTop w:val="0"/>
      <w:marBottom w:val="0"/>
      <w:divBdr>
        <w:top w:val="none" w:sz="0" w:space="0" w:color="auto"/>
        <w:left w:val="none" w:sz="0" w:space="0" w:color="auto"/>
        <w:bottom w:val="none" w:sz="0" w:space="0" w:color="auto"/>
        <w:right w:val="none" w:sz="0" w:space="0" w:color="auto"/>
      </w:divBdr>
    </w:div>
    <w:div w:id="212129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8-03/school-development-plan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sites/www.estyn.gov.wales/files/documents/Guidance%20handbook%20for%20the%20inspection%20of%20primary%20schools%20-%202019_0.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797</TotalTime>
  <Pages>12</Pages>
  <Words>4649</Words>
  <Characters>25477</Characters>
  <Application>Microsoft Office Word</Application>
  <DocSecurity>0</DocSecurity>
  <Lines>480</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Lloyd Evans (1800904)</cp:lastModifiedBy>
  <cp:revision>69</cp:revision>
  <cp:lastPrinted>2020-05-14T10:07:00Z</cp:lastPrinted>
  <dcterms:created xsi:type="dcterms:W3CDTF">2020-05-02T12:33:00Z</dcterms:created>
  <dcterms:modified xsi:type="dcterms:W3CDTF">2020-05-14T12:54:00Z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