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7143C" w14:textId="5E7FDDB1" w:rsidR="001F3425" w:rsidRPr="00AE5CB3" w:rsidRDefault="37A7C5A9" w:rsidP="052D4F63">
      <w:pPr>
        <w:shd w:val="clear" w:color="auto" w:fill="FFFFFF" w:themeFill="background1"/>
        <w:spacing w:after="180" w:line="360" w:lineRule="auto"/>
        <w:rPr>
          <w:rFonts w:hint="eastAsia"/>
          <w:b/>
          <w:bCs/>
          <w:sz w:val="36"/>
          <w:szCs w:val="36"/>
        </w:rPr>
      </w:pPr>
      <w:r w:rsidRPr="00AE5CB3">
        <w:rPr>
          <w:rFonts w:ascii="Times New Roman" w:eastAsia="Times New Roman" w:hAnsi="Times New Roman" w:cs="Times New Roman"/>
          <w:b/>
          <w:bCs/>
          <w:color w:val="242424"/>
          <w:sz w:val="36"/>
          <w:szCs w:val="36"/>
        </w:rPr>
        <w:t>Staff Burnout in the UK Health and Social Care Sector</w:t>
      </w:r>
    </w:p>
    <w:p w14:paraId="68D9956F" w14:textId="68B9043F" w:rsidR="001F3425" w:rsidRDefault="001F3425" w:rsidP="052D4F63">
      <w:pPr>
        <w:shd w:val="clear" w:color="auto" w:fill="FFFFFF" w:themeFill="background1"/>
        <w:spacing w:after="180" w:line="360" w:lineRule="auto"/>
        <w:rPr>
          <w:rFonts w:hint="eastAsia"/>
        </w:rPr>
      </w:pPr>
    </w:p>
    <w:p w14:paraId="4CB0F98E" w14:textId="5ED27498" w:rsidR="001F3425" w:rsidRPr="001C0DBE" w:rsidRDefault="37A7C5A9" w:rsidP="052D4F63">
      <w:pPr>
        <w:shd w:val="clear" w:color="auto" w:fill="FFFFFF" w:themeFill="background1"/>
        <w:spacing w:after="180" w:line="360" w:lineRule="auto"/>
        <w:rPr>
          <w:rFonts w:ascii="Arial" w:eastAsia="Arial" w:hAnsi="Arial" w:cs="Arial"/>
          <w:b/>
          <w:bCs/>
          <w:color w:val="242424"/>
          <w:sz w:val="28"/>
          <w:szCs w:val="28"/>
        </w:rPr>
      </w:pPr>
      <w:r w:rsidRPr="001C0DBE">
        <w:rPr>
          <w:rFonts w:ascii="Arial" w:eastAsia="Arial" w:hAnsi="Arial" w:cs="Arial"/>
          <w:b/>
          <w:bCs/>
          <w:color w:val="242424"/>
          <w:sz w:val="28"/>
          <w:szCs w:val="28"/>
        </w:rPr>
        <w:t>Student Name: Simone Sinforiani</w:t>
      </w:r>
    </w:p>
    <w:p w14:paraId="517464C5" w14:textId="0A06D132" w:rsidR="001F3425" w:rsidRPr="001C0DBE" w:rsidRDefault="37A7C5A9" w:rsidP="052D4F63">
      <w:pPr>
        <w:shd w:val="clear" w:color="auto" w:fill="FFFFFF" w:themeFill="background1"/>
        <w:spacing w:after="180" w:line="360" w:lineRule="auto"/>
        <w:rPr>
          <w:rFonts w:ascii="Arial" w:eastAsia="Arial" w:hAnsi="Arial" w:cs="Arial"/>
          <w:b/>
          <w:bCs/>
          <w:color w:val="242424"/>
          <w:sz w:val="22"/>
          <w:szCs w:val="22"/>
        </w:rPr>
      </w:pPr>
      <w:r w:rsidRPr="001C0DBE">
        <w:rPr>
          <w:rFonts w:ascii="Arial" w:eastAsia="Arial" w:hAnsi="Arial" w:cs="Arial"/>
          <w:b/>
          <w:bCs/>
          <w:color w:val="242424"/>
          <w:sz w:val="28"/>
          <w:szCs w:val="28"/>
        </w:rPr>
        <w:t>Student Number: 2519623</w:t>
      </w:r>
    </w:p>
    <w:p w14:paraId="03333D5A" w14:textId="39FE1377" w:rsidR="001F3425" w:rsidRPr="001C0DBE" w:rsidRDefault="37A7C5A9" w:rsidP="052D4F63">
      <w:pPr>
        <w:shd w:val="clear" w:color="auto" w:fill="FFFFFF" w:themeFill="background1"/>
        <w:spacing w:after="180" w:line="360" w:lineRule="auto"/>
        <w:rPr>
          <w:rFonts w:ascii="Arial" w:eastAsia="Arial" w:hAnsi="Arial" w:cs="Arial"/>
          <w:b/>
          <w:bCs/>
          <w:color w:val="242424"/>
          <w:sz w:val="28"/>
          <w:szCs w:val="28"/>
        </w:rPr>
      </w:pPr>
      <w:r w:rsidRPr="001C0DBE">
        <w:rPr>
          <w:rFonts w:ascii="Arial" w:eastAsia="Arial" w:hAnsi="Arial" w:cs="Arial"/>
          <w:b/>
          <w:bCs/>
          <w:color w:val="242424"/>
          <w:sz w:val="28"/>
          <w:szCs w:val="28"/>
        </w:rPr>
        <w:t>Module Code: LCHS4007</w:t>
      </w:r>
    </w:p>
    <w:p w14:paraId="50991ECF" w14:textId="63A468D3" w:rsidR="001F3425" w:rsidRPr="001C0DBE" w:rsidRDefault="37A7C5A9" w:rsidP="052D4F63">
      <w:pPr>
        <w:shd w:val="clear" w:color="auto" w:fill="FFFFFF" w:themeFill="background1"/>
        <w:spacing w:after="180" w:line="360" w:lineRule="auto"/>
        <w:rPr>
          <w:rFonts w:ascii="Arial" w:eastAsia="Arial" w:hAnsi="Arial" w:cs="Arial"/>
          <w:b/>
          <w:bCs/>
          <w:color w:val="242424"/>
          <w:sz w:val="28"/>
          <w:szCs w:val="28"/>
        </w:rPr>
      </w:pPr>
      <w:r w:rsidRPr="001C0DBE">
        <w:rPr>
          <w:rFonts w:ascii="Arial" w:eastAsia="Arial" w:hAnsi="Arial" w:cs="Arial"/>
          <w:b/>
          <w:bCs/>
          <w:color w:val="242424"/>
          <w:sz w:val="28"/>
          <w:szCs w:val="28"/>
        </w:rPr>
        <w:t xml:space="preserve">Module Title: </w:t>
      </w:r>
      <w:r w:rsidR="00820BFE">
        <w:rPr>
          <w:rFonts w:ascii="Arial" w:eastAsia="Arial" w:hAnsi="Arial" w:cs="Arial"/>
          <w:b/>
          <w:bCs/>
          <w:color w:val="242424"/>
          <w:sz w:val="28"/>
          <w:szCs w:val="28"/>
        </w:rPr>
        <w:t>Digital Skills and Research Methods</w:t>
      </w:r>
    </w:p>
    <w:p w14:paraId="5564CDE0" w14:textId="20099AAF" w:rsidR="001F3425" w:rsidRPr="001C0DBE" w:rsidRDefault="37A7C5A9" w:rsidP="052D4F63">
      <w:pPr>
        <w:shd w:val="clear" w:color="auto" w:fill="FFFFFF" w:themeFill="background1"/>
        <w:spacing w:after="180" w:line="360" w:lineRule="auto"/>
        <w:rPr>
          <w:rFonts w:ascii="Arial" w:eastAsia="Arial" w:hAnsi="Arial" w:cs="Arial"/>
          <w:b/>
          <w:bCs/>
          <w:color w:val="242424"/>
          <w:sz w:val="28"/>
          <w:szCs w:val="28"/>
        </w:rPr>
      </w:pPr>
      <w:r w:rsidRPr="001C0DBE">
        <w:rPr>
          <w:rFonts w:ascii="Arial" w:eastAsia="Arial" w:hAnsi="Arial" w:cs="Arial"/>
          <w:b/>
          <w:bCs/>
          <w:color w:val="242424"/>
          <w:sz w:val="28"/>
          <w:szCs w:val="28"/>
        </w:rPr>
        <w:t xml:space="preserve">Lecturer/Tutor: </w:t>
      </w:r>
      <w:r w:rsidR="648B18B1" w:rsidRPr="001C0DBE">
        <w:rPr>
          <w:rFonts w:ascii="Arial" w:eastAsia="Arial" w:hAnsi="Arial" w:cs="Arial"/>
          <w:b/>
          <w:bCs/>
          <w:color w:val="242424"/>
          <w:sz w:val="28"/>
          <w:szCs w:val="28"/>
        </w:rPr>
        <w:t>Aliyud</w:t>
      </w:r>
      <w:r w:rsidR="208FEB5E" w:rsidRPr="001C0DBE">
        <w:rPr>
          <w:rFonts w:ascii="Arial" w:eastAsia="Arial" w:hAnsi="Arial" w:cs="Arial"/>
          <w:b/>
          <w:bCs/>
          <w:color w:val="242424"/>
          <w:sz w:val="28"/>
          <w:szCs w:val="28"/>
        </w:rPr>
        <w:t>a</w:t>
      </w:r>
      <w:r w:rsidR="648B18B1" w:rsidRPr="001C0DBE">
        <w:rPr>
          <w:rFonts w:ascii="Arial" w:eastAsia="Arial" w:hAnsi="Arial" w:cs="Arial"/>
          <w:b/>
          <w:bCs/>
          <w:color w:val="242424"/>
          <w:sz w:val="28"/>
          <w:szCs w:val="28"/>
        </w:rPr>
        <w:t xml:space="preserve"> Ali</w:t>
      </w:r>
    </w:p>
    <w:p w14:paraId="0B2CE22C" w14:textId="0EE63171" w:rsidR="37A7C5A9" w:rsidRPr="001C0DBE" w:rsidRDefault="37A7C5A9" w:rsidP="052D4F63">
      <w:pPr>
        <w:shd w:val="clear" w:color="auto" w:fill="FFFFFF" w:themeFill="background1"/>
        <w:spacing w:after="180" w:line="360" w:lineRule="auto"/>
        <w:rPr>
          <w:rFonts w:ascii="Arial" w:eastAsia="Arial" w:hAnsi="Arial" w:cs="Arial"/>
          <w:b/>
          <w:bCs/>
          <w:color w:val="242424"/>
          <w:sz w:val="28"/>
          <w:szCs w:val="28"/>
        </w:rPr>
      </w:pPr>
      <w:r w:rsidRPr="001C0DBE">
        <w:rPr>
          <w:rFonts w:ascii="Arial" w:eastAsia="Arial" w:hAnsi="Arial" w:cs="Arial"/>
          <w:b/>
          <w:bCs/>
          <w:color w:val="242424"/>
          <w:sz w:val="28"/>
          <w:szCs w:val="28"/>
        </w:rPr>
        <w:t>Assignment Title: Assessment Component 2 – Research Report</w:t>
      </w:r>
    </w:p>
    <w:p w14:paraId="40806CE8" w14:textId="59AA83E5" w:rsidR="001F3425" w:rsidRPr="0021146E" w:rsidRDefault="37A7C5A9" w:rsidP="052D4F63">
      <w:pPr>
        <w:shd w:val="clear" w:color="auto" w:fill="FFFFFF" w:themeFill="background1"/>
        <w:spacing w:after="180" w:line="360" w:lineRule="auto"/>
        <w:rPr>
          <w:rFonts w:ascii="Arial" w:eastAsia="Arial" w:hAnsi="Arial" w:cs="Arial"/>
          <w:color w:val="242424"/>
          <w:sz w:val="28"/>
          <w:szCs w:val="28"/>
        </w:rPr>
      </w:pPr>
      <w:r w:rsidRPr="001C0DBE">
        <w:rPr>
          <w:rFonts w:ascii="Arial" w:eastAsia="Arial" w:hAnsi="Arial" w:cs="Arial"/>
          <w:b/>
          <w:bCs/>
          <w:color w:val="242424"/>
          <w:sz w:val="28"/>
          <w:szCs w:val="28"/>
        </w:rPr>
        <w:t xml:space="preserve">Submission Date: </w:t>
      </w:r>
      <w:r w:rsidR="36434796" w:rsidRPr="001C0DBE">
        <w:rPr>
          <w:rFonts w:ascii="Arial" w:eastAsia="Arial" w:hAnsi="Arial" w:cs="Arial"/>
          <w:b/>
          <w:bCs/>
          <w:color w:val="242424"/>
          <w:sz w:val="28"/>
          <w:szCs w:val="28"/>
        </w:rPr>
        <w:t>21/03/2026</w:t>
      </w:r>
    </w:p>
    <w:p w14:paraId="2C078E63" w14:textId="3E45A842" w:rsidR="001F3425" w:rsidRDefault="001F3425" w:rsidP="052D4F63">
      <w:pPr>
        <w:spacing w:line="360" w:lineRule="auto"/>
        <w:rPr>
          <w:rFonts w:hint="eastAsia"/>
        </w:rPr>
      </w:pPr>
    </w:p>
    <w:p w14:paraId="2DCE3A8D" w14:textId="6E8C6CE9" w:rsidR="4FB308BD" w:rsidRDefault="4FB308BD">
      <w:pPr>
        <w:rPr>
          <w:rFonts w:hint="eastAsia"/>
        </w:rPr>
      </w:pPr>
    </w:p>
    <w:p w14:paraId="1BF67765" w14:textId="1E1BB8FB" w:rsidR="4FB308BD" w:rsidRDefault="4FB308BD">
      <w:pPr>
        <w:rPr>
          <w:rFonts w:hint="eastAsia"/>
        </w:rPr>
      </w:pPr>
    </w:p>
    <w:p w14:paraId="293E14A6" w14:textId="356ED7C5" w:rsidR="4FB308BD" w:rsidRDefault="4FB308BD">
      <w:pPr>
        <w:rPr>
          <w:rFonts w:hint="eastAsia"/>
        </w:rPr>
      </w:pPr>
    </w:p>
    <w:p w14:paraId="3196A448" w14:textId="496072B8" w:rsidR="4FB308BD" w:rsidRDefault="4FB308BD">
      <w:pPr>
        <w:rPr>
          <w:rFonts w:hint="eastAsia"/>
        </w:rPr>
      </w:pPr>
    </w:p>
    <w:p w14:paraId="472AB009" w14:textId="3FD8EF73" w:rsidR="013F3C36" w:rsidRDefault="013F3C36" w:rsidP="052D4F63">
      <w:pPr>
        <w:spacing w:after="224"/>
        <w:rPr>
          <w:rFonts w:hint="eastAsia"/>
        </w:rPr>
      </w:pPr>
    </w:p>
    <w:p w14:paraId="580B0F49" w14:textId="0CAEAA28" w:rsidR="013F3C36" w:rsidRDefault="013F3C36" w:rsidP="052D4F63">
      <w:pPr>
        <w:spacing w:after="224"/>
        <w:rPr>
          <w:rFonts w:hint="eastAsia"/>
        </w:rPr>
      </w:pPr>
    </w:p>
    <w:p w14:paraId="6F523B80" w14:textId="4C72D16B" w:rsidR="013F3C36" w:rsidRDefault="013F3C36" w:rsidP="052D4F63">
      <w:pPr>
        <w:spacing w:after="224"/>
        <w:rPr>
          <w:rFonts w:hint="eastAsia"/>
        </w:rPr>
      </w:pPr>
    </w:p>
    <w:p w14:paraId="4F139669" w14:textId="702D2F73" w:rsidR="013F3C36" w:rsidRDefault="013F3C36" w:rsidP="052D4F63">
      <w:pPr>
        <w:spacing w:after="224"/>
        <w:rPr>
          <w:rFonts w:hint="eastAsia"/>
        </w:rPr>
      </w:pPr>
    </w:p>
    <w:p w14:paraId="061A5671" w14:textId="1C2F0AA2" w:rsidR="013F3C36" w:rsidRDefault="013F3C36" w:rsidP="052D4F63">
      <w:pPr>
        <w:spacing w:after="224"/>
        <w:rPr>
          <w:rFonts w:hint="eastAsia"/>
        </w:rPr>
      </w:pPr>
    </w:p>
    <w:p w14:paraId="5AB33393" w14:textId="16E0DCBC" w:rsidR="013F3C36" w:rsidRDefault="013F3C36" w:rsidP="052D4F63">
      <w:pPr>
        <w:spacing w:after="224"/>
        <w:rPr>
          <w:rFonts w:hint="eastAsia"/>
        </w:rPr>
      </w:pPr>
    </w:p>
    <w:p w14:paraId="270F2CB0" w14:textId="7C33E802" w:rsidR="013F3C36" w:rsidRDefault="013F3C36" w:rsidP="052D4F63">
      <w:pPr>
        <w:spacing w:after="224"/>
        <w:rPr>
          <w:rFonts w:hint="eastAsia"/>
        </w:rPr>
      </w:pPr>
    </w:p>
    <w:p w14:paraId="4675D281" w14:textId="3823C878" w:rsidR="00A679E0" w:rsidRPr="00AE5CB3" w:rsidRDefault="00A679E0" w:rsidP="00A679E0">
      <w:pPr>
        <w:shd w:val="clear" w:color="auto" w:fill="FFFFFF" w:themeFill="background1"/>
        <w:spacing w:after="180" w:line="360" w:lineRule="auto"/>
        <w:rPr>
          <w:rFonts w:hint="eastAsia"/>
          <w:b/>
          <w:bCs/>
          <w:sz w:val="36"/>
          <w:szCs w:val="36"/>
        </w:rPr>
      </w:pPr>
      <w:r>
        <w:rPr>
          <w:rFonts w:ascii="Times New Roman" w:eastAsia="Times New Roman" w:hAnsi="Times New Roman" w:cs="Times New Roman"/>
          <w:b/>
          <w:bCs/>
          <w:color w:val="242424"/>
          <w:sz w:val="36"/>
          <w:szCs w:val="36"/>
        </w:rPr>
        <w:lastRenderedPageBreak/>
        <w:t xml:space="preserve">   </w:t>
      </w:r>
      <w:r w:rsidRPr="00AE5CB3">
        <w:rPr>
          <w:rFonts w:ascii="Times New Roman" w:eastAsia="Times New Roman" w:hAnsi="Times New Roman" w:cs="Times New Roman"/>
          <w:b/>
          <w:bCs/>
          <w:color w:val="242424"/>
          <w:sz w:val="36"/>
          <w:szCs w:val="36"/>
        </w:rPr>
        <w:t>Staff Burnout in the UK Health and Social Care Sector</w:t>
      </w:r>
    </w:p>
    <w:p w14:paraId="3D17F419" w14:textId="580905FA" w:rsidR="46F8C5CA" w:rsidRDefault="46F8C5CA" w:rsidP="46F8C5CA">
      <w:pPr>
        <w:spacing w:after="224"/>
        <w:rPr>
          <w:rFonts w:ascii="Arial" w:eastAsia="Arial" w:hAnsi="Arial" w:cs="Arial"/>
          <w:b/>
          <w:bCs/>
          <w:color w:val="242424"/>
          <w:sz w:val="22"/>
          <w:szCs w:val="22"/>
        </w:rPr>
      </w:pPr>
    </w:p>
    <w:p w14:paraId="562A7657" w14:textId="77777777" w:rsidR="001D3397" w:rsidRDefault="001D3397" w:rsidP="46F8C5CA">
      <w:pPr>
        <w:spacing w:after="224"/>
        <w:rPr>
          <w:rFonts w:ascii="Times New Roman" w:eastAsia="Times New Roman" w:hAnsi="Times New Roman" w:cs="Times New Roman"/>
          <w:b/>
          <w:bCs/>
          <w:color w:val="242424"/>
          <w:sz w:val="36"/>
          <w:szCs w:val="36"/>
        </w:rPr>
      </w:pPr>
    </w:p>
    <w:p w14:paraId="602327F9" w14:textId="696EAE88" w:rsidR="013F3C36" w:rsidRDefault="139BD7CA" w:rsidP="46F8C5CA">
      <w:pPr>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Introduction</w:t>
      </w:r>
    </w:p>
    <w:p w14:paraId="33F467CF" w14:textId="1DF3A5D3" w:rsidR="013F3C36" w:rsidRDefault="013F3C36" w:rsidP="052D4F63">
      <w:pPr>
        <w:shd w:val="clear" w:color="auto" w:fill="FFFFFF" w:themeFill="background1"/>
        <w:spacing w:after="180"/>
        <w:rPr>
          <w:rFonts w:ascii="Arial" w:eastAsia="Arial" w:hAnsi="Arial" w:cs="Arial"/>
          <w:sz w:val="22"/>
          <w:szCs w:val="22"/>
        </w:rPr>
      </w:pPr>
    </w:p>
    <w:p w14:paraId="5C8EBA4D" w14:textId="0A6A903E" w:rsidR="013F3C36" w:rsidRDefault="139BD7CA" w:rsidP="005440D2">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Staff burnout is a serious and growing problem in the UK health and social care sector. Many workers experience high levels of stress because of heavy workloads, staff shortages, and emotional pressure. Burnout can affect workers’ mental and physical health. It may also reduce the quality of care given to service users. This report focuses on staff burnout among frontline health and social care workers in the UK. It explains why burnout is an important issue, who is affected, and why it matters. The report also outlines how a small research study could be planned, including research methods and data collection. Finally, it </w:t>
      </w:r>
      <w:r w:rsidR="372DE3E3" w:rsidRPr="46F8C5CA">
        <w:rPr>
          <w:rFonts w:ascii="Arial" w:eastAsia="Arial" w:hAnsi="Arial" w:cs="Arial"/>
          <w:color w:val="242424"/>
          <w:sz w:val="22"/>
          <w:szCs w:val="22"/>
        </w:rPr>
        <w:t>reflects</w:t>
      </w:r>
      <w:r w:rsidRPr="46F8C5CA">
        <w:rPr>
          <w:rFonts w:ascii="Arial" w:eastAsia="Arial" w:hAnsi="Arial" w:cs="Arial"/>
          <w:color w:val="242424"/>
          <w:sz w:val="22"/>
          <w:szCs w:val="22"/>
        </w:rPr>
        <w:t xml:space="preserve"> the importance of this topic for professional learning and development.</w:t>
      </w:r>
    </w:p>
    <w:p w14:paraId="0297B249" w14:textId="3E389085" w:rsidR="013F3C36" w:rsidRDefault="013F3C36" w:rsidP="052D4F63">
      <w:pPr>
        <w:spacing w:after="224"/>
        <w:rPr>
          <w:rFonts w:hint="eastAsia"/>
        </w:rPr>
      </w:pPr>
    </w:p>
    <w:p w14:paraId="1F1CF927" w14:textId="5F561AB0" w:rsidR="013F3C36" w:rsidRDefault="013F3C36" w:rsidP="052D4F63">
      <w:pPr>
        <w:spacing w:after="224"/>
        <w:rPr>
          <w:rFonts w:hint="eastAsia"/>
        </w:rPr>
      </w:pPr>
    </w:p>
    <w:p w14:paraId="69F56BD9" w14:textId="52498C37" w:rsidR="013F3C36" w:rsidRDefault="013F3C36" w:rsidP="052D4F63">
      <w:pPr>
        <w:spacing w:after="224"/>
        <w:rPr>
          <w:rFonts w:hint="eastAsia"/>
        </w:rPr>
      </w:pPr>
    </w:p>
    <w:p w14:paraId="09C58EE6" w14:textId="2A621852" w:rsidR="013F3C36" w:rsidRDefault="013F3C36" w:rsidP="052D4F63">
      <w:pPr>
        <w:spacing w:after="224"/>
        <w:rPr>
          <w:rFonts w:hint="eastAsia"/>
        </w:rPr>
      </w:pPr>
    </w:p>
    <w:p w14:paraId="54551BF9" w14:textId="574CFA55" w:rsidR="013F3C36" w:rsidRDefault="013F3C36" w:rsidP="052D4F63">
      <w:pPr>
        <w:spacing w:after="224"/>
        <w:rPr>
          <w:rFonts w:hint="eastAsia"/>
        </w:rPr>
      </w:pPr>
    </w:p>
    <w:p w14:paraId="5FE31F54" w14:textId="1E7C756B" w:rsidR="013F3C36" w:rsidRDefault="013F3C36" w:rsidP="052D4F63">
      <w:pPr>
        <w:spacing w:after="224"/>
        <w:rPr>
          <w:rFonts w:hint="eastAsia"/>
        </w:rPr>
      </w:pPr>
    </w:p>
    <w:p w14:paraId="4FB6F205" w14:textId="1D5FBC90" w:rsidR="013F3C36" w:rsidRDefault="013F3C36" w:rsidP="052D4F63">
      <w:pPr>
        <w:spacing w:after="224"/>
        <w:rPr>
          <w:rFonts w:hint="eastAsia"/>
        </w:rPr>
      </w:pPr>
    </w:p>
    <w:p w14:paraId="376CBCBC" w14:textId="6E92E248" w:rsidR="013F3C36" w:rsidRDefault="013F3C36" w:rsidP="052D4F63">
      <w:pPr>
        <w:spacing w:after="224"/>
        <w:rPr>
          <w:rFonts w:hint="eastAsia"/>
        </w:rPr>
      </w:pPr>
    </w:p>
    <w:p w14:paraId="320BA7C0" w14:textId="7D1B509B" w:rsidR="013F3C36" w:rsidRDefault="013F3C36" w:rsidP="052D4F63">
      <w:pPr>
        <w:spacing w:after="224"/>
        <w:rPr>
          <w:rFonts w:hint="eastAsia"/>
        </w:rPr>
      </w:pPr>
    </w:p>
    <w:p w14:paraId="6D12E114" w14:textId="1A8202EB" w:rsidR="013F3C36" w:rsidRDefault="013F3C36" w:rsidP="052D4F63">
      <w:pPr>
        <w:spacing w:after="224"/>
        <w:rPr>
          <w:rFonts w:hint="eastAsia"/>
        </w:rPr>
      </w:pPr>
    </w:p>
    <w:p w14:paraId="3B632DC6" w14:textId="59A80536" w:rsidR="013F3C36" w:rsidRDefault="013F3C36" w:rsidP="052D4F63">
      <w:pPr>
        <w:spacing w:after="224"/>
        <w:rPr>
          <w:rFonts w:hint="eastAsia"/>
        </w:rPr>
      </w:pPr>
    </w:p>
    <w:p w14:paraId="5C96617C" w14:textId="30681137" w:rsidR="013F3C36" w:rsidRDefault="013F3C36" w:rsidP="052D4F63">
      <w:pPr>
        <w:spacing w:after="224"/>
        <w:rPr>
          <w:rFonts w:hint="eastAsia"/>
        </w:rPr>
      </w:pPr>
    </w:p>
    <w:p w14:paraId="18930246" w14:textId="6C41569F" w:rsidR="013F3C36" w:rsidRDefault="013F3C36" w:rsidP="052D4F63">
      <w:pPr>
        <w:spacing w:after="224"/>
        <w:rPr>
          <w:rFonts w:hint="eastAsia"/>
        </w:rPr>
      </w:pPr>
    </w:p>
    <w:p w14:paraId="715FF498" w14:textId="1F7EFE5E" w:rsidR="013F3C36" w:rsidRDefault="013F3C36" w:rsidP="052D4F63">
      <w:pPr>
        <w:spacing w:after="224"/>
        <w:rPr>
          <w:rFonts w:hint="eastAsia"/>
        </w:rPr>
      </w:pPr>
    </w:p>
    <w:p w14:paraId="3734FE27" w14:textId="2C3E174B" w:rsidR="013F3C36" w:rsidRDefault="013F3C36" w:rsidP="052D4F63">
      <w:pPr>
        <w:spacing w:after="224"/>
        <w:rPr>
          <w:rFonts w:hint="eastAsia"/>
        </w:rPr>
      </w:pPr>
    </w:p>
    <w:p w14:paraId="73545D5A" w14:textId="72A1CD12" w:rsidR="013F3C36" w:rsidRDefault="013F3C36" w:rsidP="052D4F63">
      <w:pPr>
        <w:spacing w:after="224"/>
        <w:rPr>
          <w:rFonts w:hint="eastAsia"/>
        </w:rPr>
      </w:pPr>
    </w:p>
    <w:p w14:paraId="68DF4F8F" w14:textId="08048127" w:rsidR="013F3C36" w:rsidRDefault="53F74F06" w:rsidP="46F8C5CA">
      <w:pPr>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Task 1: Selection of a Research Topic</w:t>
      </w:r>
    </w:p>
    <w:p w14:paraId="5A9190B5" w14:textId="7EEDF745" w:rsidR="013F3C36" w:rsidRDefault="013F3C36" w:rsidP="052D4F63">
      <w:pPr>
        <w:shd w:val="clear" w:color="auto" w:fill="FFFFFF" w:themeFill="background1"/>
        <w:spacing w:after="180"/>
        <w:rPr>
          <w:rFonts w:ascii="Arial" w:eastAsia="Arial" w:hAnsi="Arial" w:cs="Arial"/>
          <w:sz w:val="22"/>
          <w:szCs w:val="22"/>
        </w:rPr>
      </w:pPr>
    </w:p>
    <w:p w14:paraId="03B47A6A" w14:textId="553C0E1E" w:rsidR="013F3C36" w:rsidRDefault="53F74F06"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The chosen research topic for this report is staff burnout among frontline workers in the UK health and social care sector. Burnout is a condition caused by long-term stress at work and is often linked to emotional exhaustion, tiredness, and loss of motivation. This issue has become more serious in recent years because of increased demand for services, limited resources, and workforce shortages.</w:t>
      </w:r>
    </w:p>
    <w:p w14:paraId="0921F5D9" w14:textId="6BCA385F" w:rsidR="013F3C36" w:rsidRDefault="53F74F06"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Staff burnout affects many people working in health and social care, including nurses, care assistants, social workers, and support workers. Many of these professionals work long hours and manage high workloads. They also deal with difficult emotional situations when supporting patients and service users.</w:t>
      </w:r>
    </w:p>
    <w:p w14:paraId="65040A08" w14:textId="5C50952C" w:rsidR="013F3C36" w:rsidRDefault="53F74F06"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Burnout does not only affect staff members. It can also affect service users. Workers who feel tired or emotionally exhausted may find it more difficult to provide safe and compassionate care. Care </w:t>
      </w:r>
      <w:r w:rsidR="7C22C8BD" w:rsidRPr="46F8C5CA">
        <w:rPr>
          <w:rFonts w:ascii="Arial" w:eastAsia="Arial" w:hAnsi="Arial" w:cs="Arial"/>
          <w:color w:val="242424"/>
          <w:sz w:val="22"/>
          <w:szCs w:val="22"/>
        </w:rPr>
        <w:t>organizations</w:t>
      </w:r>
      <w:r w:rsidRPr="46F8C5CA">
        <w:rPr>
          <w:rFonts w:ascii="Arial" w:eastAsia="Arial" w:hAnsi="Arial" w:cs="Arial"/>
          <w:color w:val="242424"/>
          <w:sz w:val="22"/>
          <w:szCs w:val="22"/>
        </w:rPr>
        <w:t xml:space="preserve"> are also affected because burnout can lead to higher sickness absence, staff turnover, and recruitment costs.</w:t>
      </w:r>
    </w:p>
    <w:p w14:paraId="70089E74" w14:textId="79475435" w:rsidR="013F3C36" w:rsidRDefault="53F74F06"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This issue is especially important for </w:t>
      </w:r>
      <w:r w:rsidR="69C2B3CA" w:rsidRPr="46F8C5CA">
        <w:rPr>
          <w:rFonts w:ascii="Arial" w:eastAsia="Arial" w:hAnsi="Arial" w:cs="Arial"/>
          <w:color w:val="242424"/>
          <w:sz w:val="22"/>
          <w:szCs w:val="22"/>
        </w:rPr>
        <w:t>organizations</w:t>
      </w:r>
      <w:r w:rsidRPr="46F8C5CA">
        <w:rPr>
          <w:rFonts w:ascii="Arial" w:eastAsia="Arial" w:hAnsi="Arial" w:cs="Arial"/>
          <w:color w:val="242424"/>
          <w:sz w:val="22"/>
          <w:szCs w:val="22"/>
        </w:rPr>
        <w:t xml:space="preserve"> such as </w:t>
      </w:r>
      <w:r w:rsidRPr="46F8C5CA">
        <w:rPr>
          <w:rFonts w:ascii="Arial" w:eastAsia="Arial" w:hAnsi="Arial" w:cs="Arial"/>
          <w:color w:val="0000EE"/>
          <w:sz w:val="22"/>
          <w:szCs w:val="22"/>
        </w:rPr>
        <w:t>NHS England</w:t>
      </w:r>
      <w:r w:rsidRPr="46F8C5CA">
        <w:rPr>
          <w:rFonts w:ascii="Arial" w:eastAsia="Arial" w:hAnsi="Arial" w:cs="Arial"/>
          <w:color w:val="242424"/>
          <w:sz w:val="22"/>
          <w:szCs w:val="22"/>
        </w:rPr>
        <w:t xml:space="preserve"> and other social care providers that depend on a stable workforce to deliver safe services. When staff experience </w:t>
      </w:r>
      <w:proofErr w:type="gramStart"/>
      <w:r w:rsidRPr="46F8C5CA">
        <w:rPr>
          <w:rFonts w:ascii="Arial" w:eastAsia="Arial" w:hAnsi="Arial" w:cs="Arial"/>
          <w:color w:val="242424"/>
          <w:sz w:val="22"/>
          <w:szCs w:val="22"/>
        </w:rPr>
        <w:t>burnout</w:t>
      </w:r>
      <w:proofErr w:type="gramEnd"/>
      <w:r w:rsidRPr="46F8C5CA">
        <w:rPr>
          <w:rFonts w:ascii="Arial" w:eastAsia="Arial" w:hAnsi="Arial" w:cs="Arial"/>
          <w:color w:val="242424"/>
          <w:sz w:val="22"/>
          <w:szCs w:val="22"/>
        </w:rPr>
        <w:t xml:space="preserve">, patient safety may be </w:t>
      </w:r>
      <w:r w:rsidR="43895A67" w:rsidRPr="46F8C5CA">
        <w:rPr>
          <w:rFonts w:ascii="Arial" w:eastAsia="Arial" w:hAnsi="Arial" w:cs="Arial"/>
          <w:color w:val="242424"/>
          <w:sz w:val="22"/>
          <w:szCs w:val="22"/>
        </w:rPr>
        <w:t>affected,</w:t>
      </w:r>
      <w:r w:rsidRPr="46F8C5CA">
        <w:rPr>
          <w:rFonts w:ascii="Arial" w:eastAsia="Arial" w:hAnsi="Arial" w:cs="Arial"/>
          <w:color w:val="242424"/>
          <w:sz w:val="22"/>
          <w:szCs w:val="22"/>
        </w:rPr>
        <w:t xml:space="preserve"> and the quality of care may decrease.</w:t>
      </w:r>
    </w:p>
    <w:p w14:paraId="77D6157E" w14:textId="7712F815" w:rsidR="013F3C36" w:rsidRDefault="53F74F06"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I chose this topic because it is closely connected to my studies in health and social care and my interest in staff wellbeing. As an Italian student studying in the UK, I am interested in understanding how the UK health and social care system supports its workforce. Studying this topic has also helped me understand how important staff wellbeing is for maintaining high-quality care within health and social care organizations. I believe this knowledge will also support my future professional development.</w:t>
      </w:r>
    </w:p>
    <w:p w14:paraId="2784AA8C" w14:textId="5EFAE720" w:rsidR="013F3C36" w:rsidRDefault="013F3C36" w:rsidP="052D4F63">
      <w:pPr>
        <w:spacing w:after="224"/>
        <w:rPr>
          <w:rFonts w:hint="eastAsia"/>
        </w:rPr>
      </w:pPr>
    </w:p>
    <w:p w14:paraId="1307110D" w14:textId="2F7635A9" w:rsidR="013F3C36" w:rsidRDefault="013F3C36" w:rsidP="052D4F63">
      <w:pPr>
        <w:spacing w:after="224"/>
        <w:rPr>
          <w:rFonts w:hint="eastAsia"/>
        </w:rPr>
      </w:pPr>
    </w:p>
    <w:p w14:paraId="5BFD60F1" w14:textId="743FC0A5" w:rsidR="013F3C36" w:rsidRDefault="013F3C36" w:rsidP="052D4F63">
      <w:pPr>
        <w:spacing w:after="224"/>
        <w:rPr>
          <w:rFonts w:hint="eastAsia"/>
        </w:rPr>
      </w:pPr>
    </w:p>
    <w:p w14:paraId="217A5497" w14:textId="344C3FFF" w:rsidR="013F3C36" w:rsidRDefault="013F3C36" w:rsidP="052D4F63">
      <w:pPr>
        <w:spacing w:after="224"/>
        <w:rPr>
          <w:rFonts w:hint="eastAsia"/>
        </w:rPr>
      </w:pPr>
    </w:p>
    <w:p w14:paraId="286BDA6F" w14:textId="08926468" w:rsidR="013F3C36" w:rsidRDefault="013F3C36" w:rsidP="46F8C5CA">
      <w:pPr>
        <w:spacing w:after="224"/>
        <w:rPr>
          <w:rFonts w:ascii="Times New Roman" w:eastAsia="Times New Roman" w:hAnsi="Times New Roman" w:cs="Times New Roman"/>
          <w:sz w:val="36"/>
          <w:szCs w:val="36"/>
        </w:rPr>
      </w:pPr>
    </w:p>
    <w:p w14:paraId="7F6F6719" w14:textId="38FED5A2" w:rsidR="013F3C36" w:rsidRDefault="3EC10135" w:rsidP="46F8C5CA">
      <w:pPr>
        <w:shd w:val="clear" w:color="auto" w:fill="FFFFFF" w:themeFill="background1"/>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Task 2: Evaluating Information Sources</w:t>
      </w:r>
    </w:p>
    <w:p w14:paraId="3442077F" w14:textId="2641FAA6" w:rsidR="013F3C36" w:rsidRDefault="013F3C36" w:rsidP="052D4F63">
      <w:pPr>
        <w:shd w:val="clear" w:color="auto" w:fill="FFFFFF" w:themeFill="background1"/>
        <w:spacing w:after="180"/>
        <w:rPr>
          <w:rFonts w:ascii="Arial" w:eastAsia="Arial" w:hAnsi="Arial" w:cs="Arial"/>
          <w:sz w:val="22"/>
          <w:szCs w:val="22"/>
        </w:rPr>
      </w:pPr>
    </w:p>
    <w:p w14:paraId="4BC2C767" w14:textId="6D2A022E" w:rsidR="013F3C36" w:rsidRDefault="013F3C36" w:rsidP="052D4F63">
      <w:pPr>
        <w:shd w:val="clear" w:color="auto" w:fill="FFFFFF" w:themeFill="background1"/>
        <w:spacing w:after="180"/>
        <w:rPr>
          <w:rFonts w:ascii="Arial" w:eastAsia="Arial" w:hAnsi="Arial" w:cs="Arial"/>
          <w:sz w:val="22"/>
          <w:szCs w:val="22"/>
        </w:rPr>
      </w:pPr>
    </w:p>
    <w:p w14:paraId="1D310929" w14:textId="6CCC08C4" w:rsidR="013F3C36" w:rsidRDefault="5E147587"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The </w:t>
      </w:r>
      <w:r w:rsidR="3EC10135" w:rsidRPr="46F8C5CA">
        <w:rPr>
          <w:rFonts w:ascii="Arial" w:eastAsia="Arial" w:hAnsi="Arial" w:cs="Arial"/>
          <w:color w:val="242424"/>
          <w:sz w:val="22"/>
          <w:szCs w:val="22"/>
        </w:rPr>
        <w:t xml:space="preserve">first source used to explore staff </w:t>
      </w:r>
      <w:proofErr w:type="gramStart"/>
      <w:r w:rsidR="3EC10135" w:rsidRPr="46F8C5CA">
        <w:rPr>
          <w:rFonts w:ascii="Arial" w:eastAsia="Arial" w:hAnsi="Arial" w:cs="Arial"/>
          <w:color w:val="242424"/>
          <w:sz w:val="22"/>
          <w:szCs w:val="22"/>
        </w:rPr>
        <w:t>burnout</w:t>
      </w:r>
      <w:proofErr w:type="gramEnd"/>
      <w:r w:rsidR="3EC10135" w:rsidRPr="46F8C5CA">
        <w:rPr>
          <w:rFonts w:ascii="Arial" w:eastAsia="Arial" w:hAnsi="Arial" w:cs="Arial"/>
          <w:color w:val="242424"/>
          <w:sz w:val="22"/>
          <w:szCs w:val="22"/>
        </w:rPr>
        <w:t xml:space="preserve"> is a workforce wellbeing report published by </w:t>
      </w:r>
      <w:r w:rsidR="3EC10135" w:rsidRPr="46F8C5CA">
        <w:rPr>
          <w:rFonts w:ascii="Arial" w:eastAsia="Arial" w:hAnsi="Arial" w:cs="Arial"/>
          <w:color w:val="0000EE"/>
          <w:sz w:val="22"/>
          <w:szCs w:val="22"/>
        </w:rPr>
        <w:t>NHS England</w:t>
      </w:r>
      <w:r w:rsidR="3EC10135" w:rsidRPr="46F8C5CA">
        <w:rPr>
          <w:rFonts w:ascii="Arial" w:eastAsia="Arial" w:hAnsi="Arial" w:cs="Arial"/>
          <w:color w:val="242424"/>
          <w:sz w:val="22"/>
          <w:szCs w:val="22"/>
        </w:rPr>
        <w:t xml:space="preserve">. This report examines staff wellbeing, stress levels, and mental health within the NHS workforce. It explains that many staff experience burnout because of long working hours, </w:t>
      </w:r>
      <w:r w:rsidR="18728A14" w:rsidRPr="46F8C5CA">
        <w:rPr>
          <w:rFonts w:ascii="Arial" w:eastAsia="Arial" w:hAnsi="Arial" w:cs="Arial"/>
          <w:color w:val="242424"/>
          <w:sz w:val="22"/>
          <w:szCs w:val="22"/>
        </w:rPr>
        <w:t>heavy workloads</w:t>
      </w:r>
      <w:r w:rsidR="3EC10135" w:rsidRPr="46F8C5CA">
        <w:rPr>
          <w:rFonts w:ascii="Arial" w:eastAsia="Arial" w:hAnsi="Arial" w:cs="Arial"/>
          <w:color w:val="242424"/>
          <w:sz w:val="22"/>
          <w:szCs w:val="22"/>
        </w:rPr>
        <w:t>, and staff shortages.</w:t>
      </w:r>
    </w:p>
    <w:p w14:paraId="04DA15F1" w14:textId="5DCA3711"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The report uses large-scale survey data, which makes it reliable and useful for understanding how common burnout is in healthcare settings. The findings show that many health professionals experience high levels of work-related stress. Burnout is widely </w:t>
      </w:r>
      <w:r w:rsidR="0EB473FB" w:rsidRPr="46F8C5CA">
        <w:rPr>
          <w:rFonts w:ascii="Arial" w:eastAsia="Arial" w:hAnsi="Arial" w:cs="Arial"/>
          <w:color w:val="242424"/>
          <w:sz w:val="22"/>
          <w:szCs w:val="22"/>
        </w:rPr>
        <w:t>recognized</w:t>
      </w:r>
      <w:r w:rsidRPr="46F8C5CA">
        <w:rPr>
          <w:rFonts w:ascii="Arial" w:eastAsia="Arial" w:hAnsi="Arial" w:cs="Arial"/>
          <w:color w:val="242424"/>
          <w:sz w:val="22"/>
          <w:szCs w:val="22"/>
        </w:rPr>
        <w:t xml:space="preserve"> as an important workplace issue that can affect staff wellbeing and performance (Maslach and Leiter, 2016).</w:t>
      </w:r>
    </w:p>
    <w:p w14:paraId="624841CB" w14:textId="28B9F68A"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This source supports the research topic because it provides clear evidence that burnout is a widespread problem in healthcare </w:t>
      </w:r>
      <w:r w:rsidR="5BEC234D" w:rsidRPr="46F8C5CA">
        <w:rPr>
          <w:rFonts w:ascii="Arial" w:eastAsia="Arial" w:hAnsi="Arial" w:cs="Arial"/>
          <w:color w:val="242424"/>
          <w:sz w:val="22"/>
          <w:szCs w:val="22"/>
        </w:rPr>
        <w:t>organizations</w:t>
      </w:r>
      <w:r w:rsidRPr="46F8C5CA">
        <w:rPr>
          <w:rFonts w:ascii="Arial" w:eastAsia="Arial" w:hAnsi="Arial" w:cs="Arial"/>
          <w:color w:val="242424"/>
          <w:sz w:val="22"/>
          <w:szCs w:val="22"/>
        </w:rPr>
        <w:t>. However, one limitation of this report is that it mainly focuses on NHS staff and provides limited information about social care workers.</w:t>
      </w:r>
    </w:p>
    <w:p w14:paraId="429559B9" w14:textId="446B3949"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The second source is the State of Care report published by the </w:t>
      </w:r>
      <w:r w:rsidRPr="46F8C5CA">
        <w:rPr>
          <w:rFonts w:ascii="Arial" w:eastAsia="Arial" w:hAnsi="Arial" w:cs="Arial"/>
          <w:color w:val="0000EE"/>
          <w:sz w:val="22"/>
          <w:szCs w:val="22"/>
        </w:rPr>
        <w:t>Care Quality Commission</w:t>
      </w:r>
      <w:r w:rsidRPr="46F8C5CA">
        <w:rPr>
          <w:rFonts w:ascii="Arial" w:eastAsia="Arial" w:hAnsi="Arial" w:cs="Arial"/>
          <w:color w:val="242424"/>
          <w:sz w:val="22"/>
          <w:szCs w:val="22"/>
        </w:rPr>
        <w:t>. This report reviews the quality and safety of health and social care services in England. It highlights that staff burnout and workforce pressure are major risks to safe and effective care.</w:t>
      </w:r>
    </w:p>
    <w:p w14:paraId="486A8885" w14:textId="77C35371"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The report includes evidence from inspections, staff feedback, and service user experiences. This makes it a valuable source because it connects staff wellbeing directly with care quality and patient safety. It also includes both healthcare and social care settings.</w:t>
      </w:r>
    </w:p>
    <w:p w14:paraId="2FAE2CC9" w14:textId="0499B632"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lastRenderedPageBreak/>
        <w:t xml:space="preserve">However, the report mainly describes the problems that exist in the sector. It provides less detailed information about specific strategies that </w:t>
      </w:r>
      <w:r w:rsidR="510151F9" w:rsidRPr="46F8C5CA">
        <w:rPr>
          <w:rFonts w:ascii="Arial" w:eastAsia="Arial" w:hAnsi="Arial" w:cs="Arial"/>
          <w:color w:val="242424"/>
          <w:sz w:val="22"/>
          <w:szCs w:val="22"/>
        </w:rPr>
        <w:t xml:space="preserve">organizations </w:t>
      </w:r>
      <w:r w:rsidR="5EF91786" w:rsidRPr="46F8C5CA">
        <w:rPr>
          <w:rFonts w:ascii="Arial" w:eastAsia="Arial" w:hAnsi="Arial" w:cs="Arial"/>
          <w:color w:val="242424"/>
          <w:sz w:val="22"/>
          <w:szCs w:val="22"/>
        </w:rPr>
        <w:t>could</w:t>
      </w:r>
      <w:r w:rsidRPr="46F8C5CA">
        <w:rPr>
          <w:rFonts w:ascii="Arial" w:eastAsia="Arial" w:hAnsi="Arial" w:cs="Arial"/>
          <w:color w:val="242424"/>
          <w:sz w:val="22"/>
          <w:szCs w:val="22"/>
        </w:rPr>
        <w:t xml:space="preserve"> use to reduce burnout among staff.</w:t>
      </w:r>
    </w:p>
    <w:p w14:paraId="136EF27F" w14:textId="507B34B0" w:rsidR="00000987" w:rsidRDefault="001028FB" w:rsidP="46F8C5CA">
      <w:pPr>
        <w:shd w:val="clear" w:color="auto" w:fill="FFFFFF" w:themeFill="background1"/>
        <w:spacing w:after="180" w:line="360" w:lineRule="auto"/>
        <w:rPr>
          <w:rFonts w:ascii="Arial" w:eastAsia="Arial" w:hAnsi="Arial" w:cs="Arial"/>
          <w:color w:val="242424"/>
          <w:sz w:val="22"/>
          <w:szCs w:val="22"/>
        </w:rPr>
      </w:pPr>
      <w:r>
        <w:rPr>
          <w:rFonts w:ascii="Arial" w:eastAsia="Arial" w:hAnsi="Arial" w:cs="Arial"/>
          <w:color w:val="242424"/>
          <w:sz w:val="22"/>
          <w:szCs w:val="22"/>
        </w:rPr>
        <w:t xml:space="preserve">Another useful source is a survey </w:t>
      </w:r>
      <w:r w:rsidR="005D098B">
        <w:rPr>
          <w:rFonts w:ascii="Arial" w:eastAsia="Arial" w:hAnsi="Arial" w:cs="Arial"/>
          <w:color w:val="242424"/>
          <w:sz w:val="22"/>
          <w:szCs w:val="22"/>
        </w:rPr>
        <w:t>report by NHS Provi</w:t>
      </w:r>
      <w:r w:rsidR="007E2464">
        <w:rPr>
          <w:rFonts w:ascii="Arial" w:eastAsia="Arial" w:hAnsi="Arial" w:cs="Arial"/>
          <w:color w:val="242424"/>
          <w:sz w:val="22"/>
          <w:szCs w:val="22"/>
        </w:rPr>
        <w:t xml:space="preserve">ders (2022) </w:t>
      </w:r>
      <w:r w:rsidR="00C40565">
        <w:rPr>
          <w:rFonts w:ascii="Arial" w:eastAsia="Arial" w:hAnsi="Arial" w:cs="Arial"/>
          <w:color w:val="242424"/>
          <w:sz w:val="22"/>
          <w:szCs w:val="22"/>
        </w:rPr>
        <w:t>which hig</w:t>
      </w:r>
      <w:r w:rsidR="00114BBC">
        <w:rPr>
          <w:rFonts w:ascii="Arial" w:eastAsia="Arial" w:hAnsi="Arial" w:cs="Arial"/>
          <w:color w:val="242424"/>
          <w:sz w:val="22"/>
          <w:szCs w:val="22"/>
        </w:rPr>
        <w:t xml:space="preserve">hlights high levels of burnout among NHS </w:t>
      </w:r>
      <w:r w:rsidR="00AB1942">
        <w:rPr>
          <w:rFonts w:ascii="Arial" w:eastAsia="Arial" w:hAnsi="Arial" w:cs="Arial"/>
          <w:color w:val="242424"/>
          <w:sz w:val="22"/>
          <w:szCs w:val="22"/>
        </w:rPr>
        <w:t xml:space="preserve">staff and the impact </w:t>
      </w:r>
      <w:r w:rsidR="00813A12">
        <w:rPr>
          <w:rFonts w:ascii="Arial" w:eastAsia="Arial" w:hAnsi="Arial" w:cs="Arial"/>
          <w:color w:val="242424"/>
          <w:sz w:val="22"/>
          <w:szCs w:val="22"/>
        </w:rPr>
        <w:t>on service quality and retention.</w:t>
      </w:r>
    </w:p>
    <w:p w14:paraId="07D05A55" w14:textId="2BA4ED31"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The third source is a peer-reviewed academic journal article that studies burnout among health and social care workers in the UK. This research uses qualitative interviews to explore staff experiences of stress, emotional pressure, and limited </w:t>
      </w:r>
      <w:r w:rsidR="7EB25E3C" w:rsidRPr="46F8C5CA">
        <w:rPr>
          <w:rFonts w:ascii="Arial" w:eastAsia="Arial" w:hAnsi="Arial" w:cs="Arial"/>
          <w:color w:val="242424"/>
          <w:sz w:val="22"/>
          <w:szCs w:val="22"/>
        </w:rPr>
        <w:t>organizational</w:t>
      </w:r>
      <w:r w:rsidRPr="46F8C5CA">
        <w:rPr>
          <w:rFonts w:ascii="Arial" w:eastAsia="Arial" w:hAnsi="Arial" w:cs="Arial"/>
          <w:color w:val="242424"/>
          <w:sz w:val="22"/>
          <w:szCs w:val="22"/>
        </w:rPr>
        <w:t xml:space="preserve"> support.</w:t>
      </w:r>
    </w:p>
    <w:p w14:paraId="7C612563" w14:textId="2A8DD793" w:rsidR="013F3C36" w:rsidRDefault="3EC10135"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This source is useful because it provides deeper insight into how burnout affects workers personally. It also highlights factors such as management support, workplace culture, and workload pressures. One limitation of this study is that it includes a small number of </w:t>
      </w:r>
      <w:proofErr w:type="gramStart"/>
      <w:r w:rsidR="6971CF64" w:rsidRPr="46F8C5CA">
        <w:rPr>
          <w:rFonts w:ascii="Arial" w:eastAsia="Arial" w:hAnsi="Arial" w:cs="Arial"/>
          <w:color w:val="242424"/>
          <w:sz w:val="22"/>
          <w:szCs w:val="22"/>
        </w:rPr>
        <w:t>participant</w:t>
      </w:r>
      <w:proofErr w:type="gramEnd"/>
      <w:r w:rsidR="6971CF64" w:rsidRPr="46F8C5CA">
        <w:rPr>
          <w:rFonts w:ascii="Arial" w:eastAsia="Arial" w:hAnsi="Arial" w:cs="Arial"/>
          <w:color w:val="242424"/>
          <w:sz w:val="22"/>
          <w:szCs w:val="22"/>
        </w:rPr>
        <w:t xml:space="preserve"> </w:t>
      </w:r>
    </w:p>
    <w:p w14:paraId="3A8EF888" w14:textId="1F7D9A09" w:rsidR="013F3C36" w:rsidRDefault="6971CF64"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While</w:t>
      </w:r>
      <w:r w:rsidR="3EC10135" w:rsidRPr="46F8C5CA">
        <w:rPr>
          <w:rFonts w:ascii="Arial" w:eastAsia="Arial" w:hAnsi="Arial" w:cs="Arial"/>
          <w:color w:val="242424"/>
          <w:sz w:val="22"/>
          <w:szCs w:val="22"/>
        </w:rPr>
        <w:t xml:space="preserve"> reviewing these sources, I noticed that many reports focus mainly on healthcare staff, while fewer studies include social care workers. Overall, these sources show that staff burnout is a serious issue within the UK health and social care sector.</w:t>
      </w:r>
    </w:p>
    <w:p w14:paraId="11F1C399" w14:textId="22D6B8F5" w:rsidR="013F3C36" w:rsidRDefault="013F3C36" w:rsidP="46F8C5CA">
      <w:pPr>
        <w:spacing w:after="224" w:line="360" w:lineRule="auto"/>
        <w:rPr>
          <w:rFonts w:hint="eastAsia"/>
        </w:rPr>
      </w:pPr>
    </w:p>
    <w:p w14:paraId="6CF18777" w14:textId="47F83C77" w:rsidR="013F3C36" w:rsidRDefault="013F3C36" w:rsidP="052D4F63">
      <w:pPr>
        <w:spacing w:after="224"/>
        <w:rPr>
          <w:rFonts w:hint="eastAsia"/>
        </w:rPr>
      </w:pPr>
    </w:p>
    <w:p w14:paraId="4B2988B3" w14:textId="2641FAA6" w:rsidR="013F3C36" w:rsidRDefault="013F3C36" w:rsidP="052D4F63">
      <w:pPr>
        <w:shd w:val="clear" w:color="auto" w:fill="FFFFFF" w:themeFill="background1"/>
        <w:spacing w:after="180"/>
        <w:rPr>
          <w:rFonts w:ascii="Arial" w:eastAsia="Arial" w:hAnsi="Arial" w:cs="Arial"/>
          <w:sz w:val="22"/>
          <w:szCs w:val="22"/>
        </w:rPr>
      </w:pPr>
    </w:p>
    <w:p w14:paraId="04D65B85" w14:textId="76672403" w:rsidR="013F3C36" w:rsidRDefault="013F3C36" w:rsidP="052D4F63">
      <w:pPr>
        <w:shd w:val="clear" w:color="auto" w:fill="FFFFFF" w:themeFill="background1"/>
        <w:spacing w:after="180"/>
        <w:rPr>
          <w:rFonts w:hint="eastAsia"/>
        </w:rPr>
      </w:pPr>
    </w:p>
    <w:p w14:paraId="20AA3C30" w14:textId="6812FB10" w:rsidR="013F3C36" w:rsidRDefault="013F3C36" w:rsidP="052D4F63">
      <w:pPr>
        <w:shd w:val="clear" w:color="auto" w:fill="FFFFFF" w:themeFill="background1"/>
        <w:spacing w:after="180"/>
        <w:rPr>
          <w:rFonts w:hint="eastAsia"/>
        </w:rPr>
      </w:pPr>
    </w:p>
    <w:p w14:paraId="4368B95B" w14:textId="4991987E" w:rsidR="013F3C36" w:rsidRDefault="013F3C36" w:rsidP="052D4F63">
      <w:pPr>
        <w:shd w:val="clear" w:color="auto" w:fill="FFFFFF" w:themeFill="background1"/>
        <w:spacing w:after="180"/>
        <w:rPr>
          <w:rFonts w:hint="eastAsia"/>
        </w:rPr>
      </w:pPr>
    </w:p>
    <w:p w14:paraId="12732EC1" w14:textId="4342AFF4"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2A6BC64F" w14:textId="6930C90B"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36E93F20" w14:textId="61118C89"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3D798993" w14:textId="650F59DC"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3AED878A" w14:textId="59CFE54A"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7579BF66" w14:textId="078F3599"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194D4E8B" w14:textId="208F846E"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481F2729" w14:textId="46F74A1C" w:rsidR="013F3C36" w:rsidRDefault="013F3C36" w:rsidP="46F8C5CA">
      <w:pPr>
        <w:shd w:val="clear" w:color="auto" w:fill="FFFFFF" w:themeFill="background1"/>
        <w:spacing w:after="224"/>
        <w:rPr>
          <w:rFonts w:ascii="Times New Roman" w:eastAsia="Times New Roman" w:hAnsi="Times New Roman" w:cs="Times New Roman"/>
          <w:b/>
          <w:bCs/>
          <w:color w:val="242424"/>
          <w:sz w:val="36"/>
          <w:szCs w:val="36"/>
        </w:rPr>
      </w:pPr>
    </w:p>
    <w:p w14:paraId="27B4D56E" w14:textId="77777777" w:rsidR="00835AD0" w:rsidRDefault="00835AD0" w:rsidP="46F8C5CA">
      <w:pPr>
        <w:shd w:val="clear" w:color="auto" w:fill="FFFFFF" w:themeFill="background1"/>
        <w:spacing w:after="224"/>
        <w:rPr>
          <w:rFonts w:ascii="Times New Roman" w:eastAsia="Times New Roman" w:hAnsi="Times New Roman" w:cs="Times New Roman"/>
          <w:b/>
          <w:bCs/>
          <w:color w:val="242424"/>
          <w:sz w:val="36"/>
          <w:szCs w:val="36"/>
        </w:rPr>
      </w:pPr>
    </w:p>
    <w:p w14:paraId="0652E048" w14:textId="27A95F2C" w:rsidR="013F3C36" w:rsidRDefault="4B22B996" w:rsidP="46F8C5CA">
      <w:pPr>
        <w:shd w:val="clear" w:color="auto" w:fill="FFFFFF" w:themeFill="background1"/>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Task 3: Research Methodologies</w:t>
      </w:r>
    </w:p>
    <w:p w14:paraId="6E5C6D77" w14:textId="263B46F8" w:rsidR="013F3C36" w:rsidRDefault="42A0086B" w:rsidP="052D4F63">
      <w:pPr>
        <w:shd w:val="clear" w:color="auto" w:fill="FFFFFF" w:themeFill="background1"/>
        <w:spacing w:after="180" w:line="360" w:lineRule="auto"/>
        <w:rPr>
          <w:rFonts w:ascii="Arial" w:eastAsia="Arial" w:hAnsi="Arial" w:cs="Arial"/>
          <w:color w:val="242424"/>
          <w:sz w:val="22"/>
          <w:szCs w:val="22"/>
        </w:rPr>
      </w:pPr>
      <w:r w:rsidRPr="052D4F63">
        <w:rPr>
          <w:rFonts w:ascii="Arial" w:eastAsia="Arial" w:hAnsi="Arial" w:cs="Arial"/>
          <w:color w:val="242424"/>
          <w:sz w:val="22"/>
          <w:szCs w:val="22"/>
        </w:rPr>
        <w:t xml:space="preserve">Research methodology refers to the general approach used to collect and </w:t>
      </w:r>
      <w:r w:rsidR="5535CF40" w:rsidRPr="052D4F63">
        <w:rPr>
          <w:rFonts w:ascii="Arial" w:eastAsia="Arial" w:hAnsi="Arial" w:cs="Arial"/>
          <w:color w:val="242424"/>
          <w:sz w:val="22"/>
          <w:szCs w:val="22"/>
        </w:rPr>
        <w:t>analyze</w:t>
      </w:r>
      <w:r w:rsidRPr="052D4F63">
        <w:rPr>
          <w:rFonts w:ascii="Arial" w:eastAsia="Arial" w:hAnsi="Arial" w:cs="Arial"/>
          <w:color w:val="242424"/>
          <w:sz w:val="22"/>
          <w:szCs w:val="22"/>
        </w:rPr>
        <w:t xml:space="preserve"> data in a research study. There are three main research methodologies: quantitative, qualitative, and </w:t>
      </w:r>
      <w:r w:rsidR="52D58717" w:rsidRPr="052D4F63">
        <w:rPr>
          <w:rFonts w:ascii="Arial" w:eastAsia="Arial" w:hAnsi="Arial" w:cs="Arial"/>
          <w:color w:val="242424"/>
          <w:sz w:val="22"/>
          <w:szCs w:val="22"/>
        </w:rPr>
        <w:t>mixed methods</w:t>
      </w:r>
      <w:r w:rsidR="1BA164CD" w:rsidRPr="052D4F63">
        <w:rPr>
          <w:rFonts w:ascii="Arial" w:eastAsia="Arial" w:hAnsi="Arial" w:cs="Arial"/>
          <w:color w:val="242424"/>
          <w:sz w:val="22"/>
          <w:szCs w:val="22"/>
        </w:rPr>
        <w:t>. Quantitative</w:t>
      </w:r>
      <w:r w:rsidRPr="052D4F63">
        <w:rPr>
          <w:rFonts w:ascii="Arial" w:eastAsia="Arial" w:hAnsi="Arial" w:cs="Arial"/>
          <w:color w:val="242424"/>
          <w:sz w:val="22"/>
          <w:szCs w:val="22"/>
        </w:rPr>
        <w:t xml:space="preserve"> research involves collecting numerical data that can be </w:t>
      </w:r>
      <w:r w:rsidR="16B78ABE" w:rsidRPr="052D4F63">
        <w:rPr>
          <w:rFonts w:ascii="Arial" w:eastAsia="Arial" w:hAnsi="Arial" w:cs="Arial"/>
          <w:color w:val="242424"/>
          <w:sz w:val="22"/>
          <w:szCs w:val="22"/>
        </w:rPr>
        <w:t>analyzed</w:t>
      </w:r>
      <w:r w:rsidRPr="052D4F63">
        <w:rPr>
          <w:rFonts w:ascii="Arial" w:eastAsia="Arial" w:hAnsi="Arial" w:cs="Arial"/>
          <w:color w:val="242424"/>
          <w:sz w:val="22"/>
          <w:szCs w:val="22"/>
        </w:rPr>
        <w:t xml:space="preserve"> using statistical methods. Examples include surveys that measure stress levels, workload, or job satisfaction. Quantitative research is useful for identifying patterns and trends across larger groups of </w:t>
      </w:r>
      <w:r w:rsidR="10042802" w:rsidRPr="052D4F63">
        <w:rPr>
          <w:rFonts w:ascii="Arial" w:eastAsia="Arial" w:hAnsi="Arial" w:cs="Arial"/>
          <w:color w:val="242424"/>
          <w:sz w:val="22"/>
          <w:szCs w:val="22"/>
        </w:rPr>
        <w:t>participants. Qualitative</w:t>
      </w:r>
      <w:r w:rsidRPr="052D4F63">
        <w:rPr>
          <w:rFonts w:ascii="Arial" w:eastAsia="Arial" w:hAnsi="Arial" w:cs="Arial"/>
          <w:color w:val="242424"/>
          <w:sz w:val="22"/>
          <w:szCs w:val="22"/>
        </w:rPr>
        <w:t xml:space="preserve"> research focuses on collecting non-numerical data </w:t>
      </w:r>
      <w:proofErr w:type="gramStart"/>
      <w:r w:rsidRPr="052D4F63">
        <w:rPr>
          <w:rFonts w:ascii="Arial" w:eastAsia="Arial" w:hAnsi="Arial" w:cs="Arial"/>
          <w:color w:val="242424"/>
          <w:sz w:val="22"/>
          <w:szCs w:val="22"/>
        </w:rPr>
        <w:t>in order to</w:t>
      </w:r>
      <w:proofErr w:type="gramEnd"/>
      <w:r w:rsidRPr="052D4F63">
        <w:rPr>
          <w:rFonts w:ascii="Arial" w:eastAsia="Arial" w:hAnsi="Arial" w:cs="Arial"/>
          <w:color w:val="242424"/>
          <w:sz w:val="22"/>
          <w:szCs w:val="22"/>
        </w:rPr>
        <w:t xml:space="preserve"> understand people’s experiences, opinions, and feelings. Methods such as interviews, focus groups, and open-ended questionnaires are commonly </w:t>
      </w:r>
      <w:r w:rsidR="2FB477B9" w:rsidRPr="052D4F63">
        <w:rPr>
          <w:rFonts w:ascii="Arial" w:eastAsia="Arial" w:hAnsi="Arial" w:cs="Arial"/>
          <w:color w:val="242424"/>
          <w:sz w:val="22"/>
          <w:szCs w:val="22"/>
        </w:rPr>
        <w:t>used. Mixed</w:t>
      </w:r>
      <w:r w:rsidRPr="052D4F63">
        <w:rPr>
          <w:rFonts w:ascii="Arial" w:eastAsia="Arial" w:hAnsi="Arial" w:cs="Arial"/>
          <w:color w:val="242424"/>
          <w:sz w:val="22"/>
          <w:szCs w:val="22"/>
        </w:rPr>
        <w:t xml:space="preserve">-methods research combines both quantitative and qualitative approaches in the same study. This allows researchers to collect statistical information while also exploring </w:t>
      </w:r>
      <w:r w:rsidR="35F81212" w:rsidRPr="052D4F63">
        <w:rPr>
          <w:rFonts w:ascii="Arial" w:eastAsia="Arial" w:hAnsi="Arial" w:cs="Arial"/>
          <w:color w:val="242424"/>
          <w:sz w:val="22"/>
          <w:szCs w:val="22"/>
        </w:rPr>
        <w:t>firsthand experiences</w:t>
      </w:r>
      <w:r w:rsidRPr="052D4F63">
        <w:rPr>
          <w:rFonts w:ascii="Arial" w:eastAsia="Arial" w:hAnsi="Arial" w:cs="Arial"/>
          <w:color w:val="242424"/>
          <w:sz w:val="22"/>
          <w:szCs w:val="22"/>
        </w:rPr>
        <w:t>.</w:t>
      </w:r>
    </w:p>
    <w:p w14:paraId="7DB4DA6D" w14:textId="140F5DF7" w:rsidR="013F3C36" w:rsidRDefault="42A0086B" w:rsidP="052D4F63">
      <w:pPr>
        <w:shd w:val="clear" w:color="auto" w:fill="FFFFFF" w:themeFill="background1"/>
        <w:spacing w:after="180" w:line="360" w:lineRule="auto"/>
        <w:rPr>
          <w:rFonts w:ascii="Arial" w:eastAsia="Arial" w:hAnsi="Arial" w:cs="Arial"/>
          <w:color w:val="242424"/>
          <w:sz w:val="22"/>
          <w:szCs w:val="22"/>
        </w:rPr>
      </w:pPr>
      <w:r w:rsidRPr="052D4F63">
        <w:rPr>
          <w:rFonts w:ascii="Arial" w:eastAsia="Arial" w:hAnsi="Arial" w:cs="Arial"/>
          <w:color w:val="242424"/>
          <w:sz w:val="22"/>
          <w:szCs w:val="22"/>
        </w:rPr>
        <w:t xml:space="preserve">For a future study on staff </w:t>
      </w:r>
      <w:proofErr w:type="gramStart"/>
      <w:r w:rsidRPr="052D4F63">
        <w:rPr>
          <w:rFonts w:ascii="Arial" w:eastAsia="Arial" w:hAnsi="Arial" w:cs="Arial"/>
          <w:color w:val="242424"/>
          <w:sz w:val="22"/>
          <w:szCs w:val="22"/>
        </w:rPr>
        <w:t>burnout</w:t>
      </w:r>
      <w:proofErr w:type="gramEnd"/>
      <w:r w:rsidRPr="052D4F63">
        <w:rPr>
          <w:rFonts w:ascii="Arial" w:eastAsia="Arial" w:hAnsi="Arial" w:cs="Arial"/>
          <w:color w:val="242424"/>
          <w:sz w:val="22"/>
          <w:szCs w:val="22"/>
        </w:rPr>
        <w:t xml:space="preserve">, a mixed-methods approach would be the most appropriate. A survey could first be used to measure how common burnout is among health and social care workers. Interviews could then be conducted to explore how burnout affects staff members and what type of support they believe would help reduce </w:t>
      </w:r>
      <w:r w:rsidR="2B2F3D53" w:rsidRPr="052D4F63">
        <w:rPr>
          <w:rFonts w:ascii="Arial" w:eastAsia="Arial" w:hAnsi="Arial" w:cs="Arial"/>
          <w:color w:val="242424"/>
          <w:sz w:val="22"/>
          <w:szCs w:val="22"/>
        </w:rPr>
        <w:t>stress. This</w:t>
      </w:r>
      <w:r w:rsidRPr="052D4F63">
        <w:rPr>
          <w:rFonts w:ascii="Arial" w:eastAsia="Arial" w:hAnsi="Arial" w:cs="Arial"/>
          <w:color w:val="242424"/>
          <w:sz w:val="22"/>
          <w:szCs w:val="22"/>
        </w:rPr>
        <w:t xml:space="preserve"> methodology is suitable because burnout is both a measurable condition and a personal experience. Using mixed methods would provide stronger evidence and a more balanced understanding of the issue</w:t>
      </w:r>
    </w:p>
    <w:p w14:paraId="69E641A9" w14:textId="14B3D3B2" w:rsidR="013F3C36" w:rsidRDefault="013F3C36" w:rsidP="46F8C5CA">
      <w:pPr>
        <w:shd w:val="clear" w:color="auto" w:fill="FFFFFF" w:themeFill="background1"/>
        <w:spacing w:after="180" w:line="360" w:lineRule="auto"/>
        <w:rPr>
          <w:rFonts w:ascii="Arial" w:eastAsia="Arial" w:hAnsi="Arial" w:cs="Arial"/>
          <w:sz w:val="22"/>
          <w:szCs w:val="22"/>
        </w:rPr>
      </w:pPr>
    </w:p>
    <w:p w14:paraId="33426F28" w14:textId="21EB1239" w:rsidR="013F3C36" w:rsidRDefault="013F3C36" w:rsidP="052D4F63">
      <w:pPr>
        <w:spacing w:after="224"/>
        <w:rPr>
          <w:rFonts w:hint="eastAsia"/>
        </w:rPr>
      </w:pPr>
    </w:p>
    <w:p w14:paraId="44D71D42" w14:textId="7AF57814" w:rsidR="013F3C36" w:rsidRDefault="013F3C36" w:rsidP="052D4F63">
      <w:pPr>
        <w:spacing w:after="224"/>
        <w:rPr>
          <w:rFonts w:hint="eastAsia"/>
        </w:rPr>
      </w:pPr>
    </w:p>
    <w:p w14:paraId="364C21DE" w14:textId="07B482D5" w:rsidR="013F3C36" w:rsidRDefault="013F3C36" w:rsidP="052D4F63">
      <w:pPr>
        <w:spacing w:after="224"/>
        <w:rPr>
          <w:rFonts w:hint="eastAsia"/>
        </w:rPr>
      </w:pPr>
    </w:p>
    <w:p w14:paraId="238DBF6F" w14:textId="67B1B039" w:rsidR="013F3C36" w:rsidRPr="00D327FF" w:rsidRDefault="013F3C36" w:rsidP="052D4F63">
      <w:pPr>
        <w:spacing w:after="224"/>
        <w:rPr>
          <w:rFonts w:hint="eastAsia"/>
          <w:lang w:val="it-IT"/>
        </w:rPr>
      </w:pPr>
    </w:p>
    <w:p w14:paraId="145ACD80" w14:textId="0D0277AC" w:rsidR="013F3C36" w:rsidRDefault="013F3C36" w:rsidP="052D4F63">
      <w:pPr>
        <w:spacing w:after="224"/>
        <w:rPr>
          <w:rFonts w:hint="eastAsia"/>
        </w:rPr>
      </w:pPr>
    </w:p>
    <w:p w14:paraId="585CE629" w14:textId="1FFA212A" w:rsidR="46F8C5CA" w:rsidRDefault="46F8C5CA" w:rsidP="46F8C5CA">
      <w:pPr>
        <w:spacing w:after="224"/>
        <w:rPr>
          <w:rFonts w:ascii="Times New Roman" w:eastAsia="Times New Roman" w:hAnsi="Times New Roman" w:cs="Times New Roman"/>
          <w:b/>
          <w:bCs/>
          <w:color w:val="242424"/>
          <w:sz w:val="36"/>
          <w:szCs w:val="36"/>
        </w:rPr>
      </w:pPr>
    </w:p>
    <w:p w14:paraId="64C855D6" w14:textId="6692B21C" w:rsidR="46F8C5CA" w:rsidRDefault="46F8C5CA" w:rsidP="46F8C5CA">
      <w:pPr>
        <w:spacing w:after="224"/>
        <w:rPr>
          <w:rFonts w:ascii="Times New Roman" w:eastAsia="Times New Roman" w:hAnsi="Times New Roman" w:cs="Times New Roman"/>
          <w:b/>
          <w:bCs/>
          <w:color w:val="242424"/>
          <w:sz w:val="36"/>
          <w:szCs w:val="36"/>
        </w:rPr>
      </w:pPr>
    </w:p>
    <w:p w14:paraId="06B6CC3F" w14:textId="50619B1E" w:rsidR="013F3C36" w:rsidRPr="00230A49" w:rsidRDefault="5FFD4BD3" w:rsidP="46F8C5CA">
      <w:pPr>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Task 4: Data Collection</w:t>
      </w:r>
    </w:p>
    <w:p w14:paraId="1A26614D" w14:textId="77777777" w:rsidR="003865E8" w:rsidRDefault="003865E8" w:rsidP="052D4F63">
      <w:pPr>
        <w:spacing w:after="224"/>
        <w:rPr>
          <w:rFonts w:ascii="Arial" w:eastAsia="Arial" w:hAnsi="Arial" w:cs="Arial"/>
          <w:color w:val="242424"/>
          <w:sz w:val="22"/>
          <w:szCs w:val="22"/>
        </w:rPr>
      </w:pPr>
    </w:p>
    <w:p w14:paraId="0BE08766" w14:textId="234F5F29" w:rsidR="013F3C36" w:rsidRDefault="5FFD4BD3" w:rsidP="46F8C5CA">
      <w:pPr>
        <w:spacing w:after="224" w:line="360" w:lineRule="auto"/>
        <w:rPr>
          <w:rFonts w:ascii="Arial" w:eastAsia="Arial" w:hAnsi="Arial" w:cs="Arial"/>
          <w:color w:val="242424"/>
          <w:sz w:val="22"/>
          <w:szCs w:val="22"/>
        </w:rPr>
      </w:pPr>
      <w:r w:rsidRPr="46F8C5CA">
        <w:rPr>
          <w:rFonts w:ascii="Arial" w:eastAsia="Arial" w:hAnsi="Arial" w:cs="Arial"/>
          <w:color w:val="242424"/>
          <w:sz w:val="22"/>
          <w:szCs w:val="22"/>
        </w:rPr>
        <w:t>Data collection refers to the process of gathering information for a research study. There are two main types of data used in research: primary data and secondary data.</w:t>
      </w:r>
    </w:p>
    <w:p w14:paraId="49C3007F" w14:textId="37BA6164"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Primary data is information that is collected directly by the researcher for a specific study. Examples include surveys, interviews, and observations. </w:t>
      </w:r>
      <w:proofErr w:type="gramStart"/>
      <w:r w:rsidRPr="46F8C5CA">
        <w:rPr>
          <w:rFonts w:ascii="Arial" w:eastAsia="Arial" w:hAnsi="Arial" w:cs="Arial"/>
          <w:color w:val="242424"/>
          <w:sz w:val="22"/>
          <w:szCs w:val="22"/>
        </w:rPr>
        <w:t>Secondary</w:t>
      </w:r>
      <w:proofErr w:type="gramEnd"/>
      <w:r w:rsidRPr="46F8C5CA">
        <w:rPr>
          <w:rFonts w:ascii="Arial" w:eastAsia="Arial" w:hAnsi="Arial" w:cs="Arial"/>
          <w:color w:val="242424"/>
          <w:sz w:val="22"/>
          <w:szCs w:val="22"/>
        </w:rPr>
        <w:t xml:space="preserve"> data refers to information that has already been collected by other researchers or </w:t>
      </w:r>
      <w:r w:rsidR="5B4060F1" w:rsidRPr="46F8C5CA">
        <w:rPr>
          <w:rFonts w:ascii="Arial" w:eastAsia="Arial" w:hAnsi="Arial" w:cs="Arial"/>
          <w:color w:val="242424"/>
          <w:sz w:val="22"/>
          <w:szCs w:val="22"/>
        </w:rPr>
        <w:t>organizations</w:t>
      </w:r>
      <w:r w:rsidRPr="46F8C5CA">
        <w:rPr>
          <w:rFonts w:ascii="Arial" w:eastAsia="Arial" w:hAnsi="Arial" w:cs="Arial"/>
          <w:color w:val="242424"/>
          <w:sz w:val="22"/>
          <w:szCs w:val="22"/>
        </w:rPr>
        <w:t>.</w:t>
      </w:r>
    </w:p>
    <w:p w14:paraId="03653094" w14:textId="7477509F"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For this research topic, primary data collection would be the most appropriate approach. Collecting original data would allow </w:t>
      </w:r>
      <w:proofErr w:type="gramStart"/>
      <w:r w:rsidRPr="46F8C5CA">
        <w:rPr>
          <w:rFonts w:ascii="Arial" w:eastAsia="Arial" w:hAnsi="Arial" w:cs="Arial"/>
          <w:color w:val="242424"/>
          <w:sz w:val="22"/>
          <w:szCs w:val="22"/>
        </w:rPr>
        <w:t>the research</w:t>
      </w:r>
      <w:proofErr w:type="gramEnd"/>
      <w:r w:rsidRPr="46F8C5CA">
        <w:rPr>
          <w:rFonts w:ascii="Arial" w:eastAsia="Arial" w:hAnsi="Arial" w:cs="Arial"/>
          <w:color w:val="242424"/>
          <w:sz w:val="22"/>
          <w:szCs w:val="22"/>
        </w:rPr>
        <w:t xml:space="preserve"> to focus specifically on staff burnout within selected health and social care settings in the UK.</w:t>
      </w:r>
    </w:p>
    <w:p w14:paraId="4EF4FF10" w14:textId="26A0DFFD"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A questionnaire could be used to collect quantitative data about staff workload, stress levels, and job satisfaction. Interviews could also be conducted to collect qualitative data about staff experiences and perceptions of burnout.</w:t>
      </w:r>
    </w:p>
    <w:p w14:paraId="4F41634A" w14:textId="3F83BC45"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One advantage of primary data is that it is directly related to the research question. It also allows the researcher to collect current and relevant information from participants.</w:t>
      </w:r>
    </w:p>
    <w:p w14:paraId="310CC5BC" w14:textId="13414ADE"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However, primary data collection can take time and may require ethical approval before the research can begin. Some staff members may also be reluctant to participate due to busy work schedules or concerns about confidentiality.</w:t>
      </w:r>
    </w:p>
    <w:p w14:paraId="3D7C4DAE" w14:textId="7763F43E"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From a student perspective, understanding how data is collected is important because it helps researchers produce reliable and meaningful results.</w:t>
      </w:r>
    </w:p>
    <w:p w14:paraId="71C9ACEC" w14:textId="102C9AE9" w:rsidR="013F3C36" w:rsidRDefault="013F3C36" w:rsidP="46F8C5CA">
      <w:pPr>
        <w:spacing w:after="224" w:line="360" w:lineRule="auto"/>
        <w:rPr>
          <w:rFonts w:hint="eastAsia"/>
        </w:rPr>
      </w:pPr>
    </w:p>
    <w:p w14:paraId="4CEEA5AB" w14:textId="3D00DE5B" w:rsidR="013F3C36" w:rsidRDefault="013F3C36" w:rsidP="052D4F63">
      <w:pPr>
        <w:spacing w:after="224"/>
        <w:rPr>
          <w:rFonts w:hint="eastAsia"/>
        </w:rPr>
      </w:pPr>
    </w:p>
    <w:p w14:paraId="3A621E03" w14:textId="692F9222" w:rsidR="013F3C36" w:rsidRDefault="013F3C36" w:rsidP="052D4F63">
      <w:pPr>
        <w:spacing w:after="224"/>
        <w:rPr>
          <w:rFonts w:hint="eastAsia"/>
        </w:rPr>
      </w:pPr>
    </w:p>
    <w:p w14:paraId="12B218F7" w14:textId="5145DABF" w:rsidR="013F3C36" w:rsidRDefault="013F3C36" w:rsidP="052D4F63">
      <w:pPr>
        <w:spacing w:after="224"/>
        <w:rPr>
          <w:rFonts w:hint="eastAsia"/>
        </w:rPr>
      </w:pPr>
    </w:p>
    <w:p w14:paraId="116A5FDB" w14:textId="420FF331" w:rsidR="013F3C36" w:rsidRDefault="013F3C36" w:rsidP="052D4F63">
      <w:pPr>
        <w:spacing w:after="224"/>
        <w:rPr>
          <w:rFonts w:hint="eastAsia"/>
        </w:rPr>
      </w:pPr>
    </w:p>
    <w:p w14:paraId="66D63D5A" w14:textId="77777777" w:rsidR="00835AD0" w:rsidRDefault="00835AD0" w:rsidP="46F8C5CA">
      <w:pPr>
        <w:spacing w:after="224"/>
        <w:rPr>
          <w:rFonts w:ascii="Times New Roman" w:eastAsia="Times New Roman" w:hAnsi="Times New Roman" w:cs="Times New Roman"/>
          <w:b/>
          <w:bCs/>
          <w:color w:val="242424"/>
          <w:sz w:val="36"/>
          <w:szCs w:val="36"/>
        </w:rPr>
      </w:pPr>
    </w:p>
    <w:p w14:paraId="1195AD32" w14:textId="5F6CAA83" w:rsidR="013F3C36" w:rsidRPr="003865E8" w:rsidRDefault="5FFD4BD3" w:rsidP="46F8C5CA">
      <w:pPr>
        <w:spacing w:after="224"/>
        <w:rPr>
          <w:rFonts w:ascii="Times New Roman" w:eastAsia="Times New Roman" w:hAnsi="Times New Roman" w:cs="Times New Roman"/>
          <w:b/>
          <w:bCs/>
          <w:color w:val="242424"/>
          <w:sz w:val="36"/>
          <w:szCs w:val="36"/>
        </w:rPr>
      </w:pPr>
      <w:r w:rsidRPr="46F8C5CA">
        <w:rPr>
          <w:rFonts w:ascii="Times New Roman" w:eastAsia="Times New Roman" w:hAnsi="Times New Roman" w:cs="Times New Roman"/>
          <w:b/>
          <w:bCs/>
          <w:color w:val="242424"/>
          <w:sz w:val="36"/>
          <w:szCs w:val="36"/>
        </w:rPr>
        <w:t>Conclusion</w:t>
      </w:r>
    </w:p>
    <w:p w14:paraId="7AF17352" w14:textId="77777777" w:rsidR="00ED62E4" w:rsidRDefault="00ED62E4" w:rsidP="46F8C5CA">
      <w:pPr>
        <w:shd w:val="clear" w:color="auto" w:fill="FFFFFF" w:themeFill="background1"/>
        <w:spacing w:after="180" w:line="360" w:lineRule="auto"/>
        <w:rPr>
          <w:rFonts w:ascii="Arial" w:eastAsia="Arial" w:hAnsi="Arial" w:cs="Arial"/>
          <w:color w:val="242424"/>
          <w:sz w:val="22"/>
          <w:szCs w:val="22"/>
        </w:rPr>
      </w:pPr>
    </w:p>
    <w:p w14:paraId="1E1DA9E5" w14:textId="1C3D68FD"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This report has examined staff </w:t>
      </w:r>
      <w:proofErr w:type="gramStart"/>
      <w:r w:rsidRPr="46F8C5CA">
        <w:rPr>
          <w:rFonts w:ascii="Arial" w:eastAsia="Arial" w:hAnsi="Arial" w:cs="Arial"/>
          <w:color w:val="242424"/>
          <w:sz w:val="22"/>
          <w:szCs w:val="22"/>
        </w:rPr>
        <w:t>burnout</w:t>
      </w:r>
      <w:proofErr w:type="gramEnd"/>
      <w:r w:rsidRPr="46F8C5CA">
        <w:rPr>
          <w:rFonts w:ascii="Arial" w:eastAsia="Arial" w:hAnsi="Arial" w:cs="Arial"/>
          <w:color w:val="242424"/>
          <w:sz w:val="22"/>
          <w:szCs w:val="22"/>
        </w:rPr>
        <w:t xml:space="preserve"> as an important issue within the UK health and social care sector. It has explained why burnout is a significant problem, who is affected, and how it may influence the quality of care and staff wellbeing. The report has also evaluated key information sources, discussed appropriate research methodologies, and explained suitable data collection methods.</w:t>
      </w:r>
    </w:p>
    <w:p w14:paraId="1F268FFB" w14:textId="2028A942" w:rsidR="013F3C36" w:rsidRDefault="5FFD4BD3" w:rsidP="46F8C5CA">
      <w:pPr>
        <w:shd w:val="clear" w:color="auto" w:fill="FFFFFF" w:themeFill="background1"/>
        <w:spacing w:after="180" w:line="360" w:lineRule="auto"/>
        <w:rPr>
          <w:rFonts w:ascii="Arial" w:eastAsia="Arial" w:hAnsi="Arial" w:cs="Arial"/>
          <w:color w:val="242424"/>
          <w:sz w:val="22"/>
          <w:szCs w:val="22"/>
        </w:rPr>
      </w:pPr>
      <w:r w:rsidRPr="46F8C5CA">
        <w:rPr>
          <w:rFonts w:ascii="Arial" w:eastAsia="Arial" w:hAnsi="Arial" w:cs="Arial"/>
          <w:color w:val="242424"/>
          <w:sz w:val="22"/>
          <w:szCs w:val="22"/>
        </w:rPr>
        <w:t xml:space="preserve">Staff burnout remains a serious challenge that requires further research and practical solutions. Understanding this issue is important for improving working conditions, supporting staff wellbeing, and maintaining high standards of care. The topic is also highly relevant for professional development within health and social care </w:t>
      </w:r>
      <w:r w:rsidR="40D7747D" w:rsidRPr="46F8C5CA">
        <w:rPr>
          <w:rFonts w:ascii="Arial" w:eastAsia="Arial" w:hAnsi="Arial" w:cs="Arial"/>
          <w:color w:val="242424"/>
          <w:sz w:val="22"/>
          <w:szCs w:val="22"/>
        </w:rPr>
        <w:t>practices</w:t>
      </w:r>
      <w:r w:rsidRPr="46F8C5CA">
        <w:rPr>
          <w:rFonts w:ascii="Arial" w:eastAsia="Arial" w:hAnsi="Arial" w:cs="Arial"/>
          <w:color w:val="242424"/>
          <w:sz w:val="22"/>
          <w:szCs w:val="22"/>
        </w:rPr>
        <w:t>.</w:t>
      </w:r>
    </w:p>
    <w:p w14:paraId="445E76C6" w14:textId="31C23B15" w:rsidR="013F3C36" w:rsidRDefault="013F3C36" w:rsidP="052D4F63">
      <w:pPr>
        <w:spacing w:after="224"/>
        <w:rPr>
          <w:rFonts w:hint="eastAsia"/>
        </w:rPr>
      </w:pPr>
    </w:p>
    <w:p w14:paraId="410FF612" w14:textId="02C943BB" w:rsidR="013F3C36" w:rsidRDefault="013F3C36" w:rsidP="052D4F63">
      <w:pPr>
        <w:spacing w:after="224"/>
        <w:rPr>
          <w:rFonts w:hint="eastAsia"/>
        </w:rPr>
      </w:pPr>
    </w:p>
    <w:p w14:paraId="1E171CA7" w14:textId="0AAB58DA" w:rsidR="013F3C36" w:rsidRDefault="013F3C36" w:rsidP="052D4F63">
      <w:pPr>
        <w:spacing w:after="224"/>
        <w:rPr>
          <w:rFonts w:hint="eastAsia"/>
        </w:rPr>
      </w:pPr>
    </w:p>
    <w:p w14:paraId="247E706F" w14:textId="2006E07C" w:rsidR="013F3C36" w:rsidRDefault="013F3C36" w:rsidP="052D4F63">
      <w:pPr>
        <w:spacing w:after="224"/>
        <w:rPr>
          <w:rFonts w:hint="eastAsia"/>
        </w:rPr>
      </w:pPr>
    </w:p>
    <w:p w14:paraId="1C9DE76B" w14:textId="5EEA009C"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06FEB783" w14:textId="2FA8C99F"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3706836E" w14:textId="418F61E7"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17A61A70" w14:textId="58A96D7C"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47EAF981" w14:textId="291F4B5D"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2A01B281" w14:textId="643DD65F"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3E5526FE" w14:textId="09B40342"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7D89C9C2" w14:textId="75EF8720" w:rsidR="46F8C5CA" w:rsidRDefault="46F8C5CA" w:rsidP="46F8C5CA">
      <w:pPr>
        <w:spacing w:beforeAutospacing="1" w:afterAutospacing="1" w:line="240" w:lineRule="auto"/>
        <w:outlineLvl w:val="1"/>
        <w:rPr>
          <w:rFonts w:ascii="Times New Roman" w:eastAsia="Times New Roman" w:hAnsi="Times New Roman" w:cs="Times New Roman"/>
          <w:b/>
          <w:bCs/>
          <w:sz w:val="36"/>
          <w:szCs w:val="36"/>
          <w:lang w:val="en-GB" w:eastAsia="en-GB"/>
        </w:rPr>
      </w:pPr>
    </w:p>
    <w:p w14:paraId="1EC9653B" w14:textId="77777777" w:rsidR="005440D2" w:rsidRDefault="005440D2" w:rsidP="00D327FF">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6C81F069" w14:textId="77777777" w:rsidR="008F1AA5" w:rsidRDefault="008F1AA5" w:rsidP="008F1AA5">
      <w:pPr>
        <w:rPr>
          <w:lang w:val="en-GB"/>
        </w:rPr>
      </w:pPr>
    </w:p>
    <w:p w14:paraId="66F2F7BC" w14:textId="22449677" w:rsidR="008F1AA5" w:rsidRPr="009049CD" w:rsidRDefault="008F1AA5" w:rsidP="008F1AA5">
      <w:pPr>
        <w:rPr>
          <w:rFonts w:ascii="Times New Roman" w:hAnsi="Times New Roman" w:cs="Times New Roman"/>
          <w:sz w:val="36"/>
          <w:szCs w:val="36"/>
          <w:lang w:val="en-GB"/>
        </w:rPr>
      </w:pPr>
      <w:r w:rsidRPr="009049CD">
        <w:rPr>
          <w:rFonts w:ascii="Times New Roman" w:hAnsi="Times New Roman" w:cs="Times New Roman"/>
          <w:sz w:val="36"/>
          <w:szCs w:val="36"/>
          <w:lang w:val="en-GB"/>
        </w:rPr>
        <w:t>References</w:t>
      </w:r>
    </w:p>
    <w:p w14:paraId="10D92C69" w14:textId="77777777" w:rsidR="008F1AA5" w:rsidRDefault="008F1AA5" w:rsidP="008F1AA5">
      <w:pPr>
        <w:rPr>
          <w:lang w:val="en-GB"/>
        </w:rPr>
      </w:pPr>
    </w:p>
    <w:p w14:paraId="145F3CFE" w14:textId="77777777" w:rsidR="008F1AA5" w:rsidRDefault="008F1AA5" w:rsidP="008F1AA5">
      <w:pPr>
        <w:rPr>
          <w:lang w:val="en-GB"/>
        </w:rPr>
      </w:pPr>
    </w:p>
    <w:p w14:paraId="73A7DDBE" w14:textId="76898278" w:rsidR="008F1AA5" w:rsidRPr="008F1AA5" w:rsidRDefault="008F1AA5" w:rsidP="008F1AA5">
      <w:pPr>
        <w:rPr>
          <w:lang w:val="en-GB"/>
        </w:rPr>
      </w:pPr>
      <w:r w:rsidRPr="008F1AA5">
        <w:rPr>
          <w:lang w:val="en-GB"/>
        </w:rPr>
        <w:t>Care Quality Commission (2023) The state of health care and adult social care in England 2022/23. London: Care Quality Commission.</w:t>
      </w:r>
    </w:p>
    <w:p w14:paraId="09F2AB57" w14:textId="77777777" w:rsidR="008F1AA5" w:rsidRPr="008F1AA5" w:rsidRDefault="008F1AA5" w:rsidP="008F1AA5">
      <w:pPr>
        <w:rPr>
          <w:lang w:val="en-GB"/>
        </w:rPr>
      </w:pPr>
    </w:p>
    <w:p w14:paraId="3DA3D44A" w14:textId="77777777" w:rsidR="008F1AA5" w:rsidRPr="008F1AA5" w:rsidRDefault="008F1AA5" w:rsidP="008F1AA5">
      <w:pPr>
        <w:rPr>
          <w:lang w:val="en-GB"/>
        </w:rPr>
      </w:pPr>
      <w:r w:rsidRPr="008F1AA5">
        <w:rPr>
          <w:lang w:val="en-GB"/>
        </w:rPr>
        <w:t>Maslach, C. and Leiter, M.P. (2016) ‘Understanding the burnout experience: recent research and its implications for psychiatry’, World Psychiatry, 15(2), pp. 103–111.</w:t>
      </w:r>
    </w:p>
    <w:p w14:paraId="5113F0C0" w14:textId="77777777" w:rsidR="008F1AA5" w:rsidRPr="008F1AA5" w:rsidRDefault="008F1AA5" w:rsidP="008F1AA5">
      <w:pPr>
        <w:rPr>
          <w:lang w:val="en-GB"/>
        </w:rPr>
      </w:pPr>
    </w:p>
    <w:p w14:paraId="0507D5BD" w14:textId="77777777" w:rsidR="008F1AA5" w:rsidRPr="008F1AA5" w:rsidRDefault="008F1AA5" w:rsidP="008F1AA5">
      <w:pPr>
        <w:rPr>
          <w:lang w:val="en-GB"/>
        </w:rPr>
      </w:pPr>
      <w:r w:rsidRPr="008F1AA5">
        <w:rPr>
          <w:lang w:val="en-GB"/>
        </w:rPr>
        <w:t>NHS England (2023) NHS workforce wellbeing strategy. London: NHS England.</w:t>
      </w:r>
    </w:p>
    <w:p w14:paraId="189F5AED" w14:textId="77777777" w:rsidR="008F1AA5" w:rsidRPr="008F1AA5" w:rsidRDefault="008F1AA5" w:rsidP="008F1AA5">
      <w:pPr>
        <w:rPr>
          <w:lang w:val="en-GB"/>
        </w:rPr>
      </w:pPr>
    </w:p>
    <w:p w14:paraId="346FF078" w14:textId="77777777" w:rsidR="008F1AA5" w:rsidRPr="008F1AA5" w:rsidRDefault="008F1AA5" w:rsidP="008F1AA5">
      <w:pPr>
        <w:rPr>
          <w:lang w:val="en-GB"/>
        </w:rPr>
      </w:pPr>
      <w:r w:rsidRPr="008F1AA5">
        <w:rPr>
          <w:lang w:val="en-GB"/>
        </w:rPr>
        <w:t>Skills for Care (2023) The state of the adult social care sector and workforce in England. Leeds: Skills for Care.</w:t>
      </w:r>
    </w:p>
    <w:p w14:paraId="4568F22D" w14:textId="77777777" w:rsidR="008F1AA5" w:rsidRPr="008F1AA5" w:rsidRDefault="008F1AA5" w:rsidP="008F1AA5">
      <w:pPr>
        <w:rPr>
          <w:lang w:val="en-GB"/>
        </w:rPr>
      </w:pPr>
    </w:p>
    <w:p w14:paraId="661F863B" w14:textId="77777777" w:rsidR="008F1AA5" w:rsidRPr="008F1AA5" w:rsidRDefault="008F1AA5" w:rsidP="008F1AA5">
      <w:pPr>
        <w:rPr>
          <w:lang w:val="en-GB"/>
        </w:rPr>
      </w:pPr>
      <w:r w:rsidRPr="008F1AA5">
        <w:rPr>
          <w:lang w:val="en-GB"/>
        </w:rPr>
        <w:t>World Health Organization (2019) Burn-out an occupational phenomenon: International Classification of Diseases (ICD-11). Geneva: World Health Organization.</w:t>
      </w:r>
    </w:p>
    <w:p w14:paraId="4DD65B5D" w14:textId="77777777" w:rsidR="00C924A4" w:rsidRPr="00C924A4" w:rsidRDefault="00C924A4" w:rsidP="00C924A4">
      <w:pPr>
        <w:rPr>
          <w:lang w:val="en-GB"/>
        </w:rPr>
      </w:pPr>
      <w:r w:rsidRPr="00C924A4">
        <w:rPr>
          <w:lang w:val="en-GB"/>
        </w:rPr>
        <w:t>Care Quality Commission (2023) The state of health care and adult social care in England 2022/23. London: Care Quality Commission.</w:t>
      </w:r>
    </w:p>
    <w:p w14:paraId="337BD960" w14:textId="77777777" w:rsidR="00C924A4" w:rsidRPr="00C924A4" w:rsidRDefault="00C924A4" w:rsidP="00C924A4">
      <w:pPr>
        <w:rPr>
          <w:lang w:val="en-GB"/>
        </w:rPr>
      </w:pPr>
    </w:p>
    <w:p w14:paraId="314F0281" w14:textId="77777777" w:rsidR="00C924A4" w:rsidRPr="00C924A4" w:rsidRDefault="00C924A4" w:rsidP="00C924A4">
      <w:pPr>
        <w:rPr>
          <w:lang w:val="en-GB"/>
        </w:rPr>
      </w:pPr>
      <w:r w:rsidRPr="00C924A4">
        <w:rPr>
          <w:lang w:val="en-GB"/>
        </w:rPr>
        <w:t>Maslach, C. and Leiter, M.P. (2016) ‘Understanding the burnout experience: recent research and its implications for psychiatry’, World Psychiatry, 15(2), pp. 103–111.</w:t>
      </w:r>
    </w:p>
    <w:p w14:paraId="3F1FE568" w14:textId="77777777" w:rsidR="00C924A4" w:rsidRPr="00C924A4" w:rsidRDefault="00C924A4" w:rsidP="00C924A4">
      <w:pPr>
        <w:rPr>
          <w:lang w:val="en-GB"/>
        </w:rPr>
      </w:pPr>
    </w:p>
    <w:p w14:paraId="45B098C1" w14:textId="77777777" w:rsidR="00C924A4" w:rsidRPr="00C924A4" w:rsidRDefault="00C924A4" w:rsidP="00C924A4">
      <w:pPr>
        <w:rPr>
          <w:lang w:val="en-GB"/>
        </w:rPr>
      </w:pPr>
      <w:r w:rsidRPr="00C924A4">
        <w:rPr>
          <w:lang w:val="en-GB"/>
        </w:rPr>
        <w:t>NHS England (2023) NHS workforce wellbeing strategy. London: NHS England.</w:t>
      </w:r>
    </w:p>
    <w:p w14:paraId="23A676A4" w14:textId="77777777" w:rsidR="001F6A83" w:rsidRDefault="00C924A4" w:rsidP="00C924A4">
      <w:pPr>
        <w:rPr>
          <w:lang w:val="en-GB"/>
        </w:rPr>
      </w:pPr>
      <w:r w:rsidRPr="00C924A4">
        <w:rPr>
          <w:lang w:val="en-GB"/>
        </w:rPr>
        <w:t>Skills for Care (2023) The state of the adult social care sector and workforce in England. Leeds: Skills for Care.</w:t>
      </w:r>
    </w:p>
    <w:p w14:paraId="298F13C3" w14:textId="6C1CB05B" w:rsidR="00C924A4" w:rsidRPr="00C924A4" w:rsidRDefault="00C924A4" w:rsidP="00C924A4">
      <w:pPr>
        <w:rPr>
          <w:lang w:val="en-GB"/>
        </w:rPr>
      </w:pPr>
      <w:r w:rsidRPr="00C924A4">
        <w:rPr>
          <w:lang w:val="en-GB"/>
        </w:rPr>
        <w:t>World Health Organization (2019) Burn-out an occupational phenomenon: International Classification of Diseases (ICD-11). Geneva: World Health Organization.</w:t>
      </w:r>
    </w:p>
    <w:p w14:paraId="10C7FC94" w14:textId="7E2CD7FF" w:rsidR="4FB308BD" w:rsidRDefault="4FB308BD">
      <w:pPr>
        <w:rPr>
          <w:rFonts w:hint="eastAsia"/>
        </w:rPr>
      </w:pPr>
    </w:p>
    <w:sectPr w:rsidR="4FB308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A354" w14:textId="77777777" w:rsidR="000F17BC" w:rsidRDefault="000F17BC" w:rsidP="001013FF">
      <w:pPr>
        <w:spacing w:after="0" w:line="240" w:lineRule="auto"/>
        <w:rPr>
          <w:rFonts w:hint="eastAsia"/>
        </w:rPr>
      </w:pPr>
      <w:r>
        <w:separator/>
      </w:r>
    </w:p>
  </w:endnote>
  <w:endnote w:type="continuationSeparator" w:id="0">
    <w:p w14:paraId="51911562" w14:textId="77777777" w:rsidR="000F17BC" w:rsidRDefault="000F17BC" w:rsidP="001013F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85B57" w14:textId="77777777" w:rsidR="000F17BC" w:rsidRDefault="000F17BC" w:rsidP="001013FF">
      <w:pPr>
        <w:spacing w:after="0" w:line="240" w:lineRule="auto"/>
        <w:rPr>
          <w:rFonts w:hint="eastAsia"/>
        </w:rPr>
      </w:pPr>
      <w:r>
        <w:separator/>
      </w:r>
    </w:p>
  </w:footnote>
  <w:footnote w:type="continuationSeparator" w:id="0">
    <w:p w14:paraId="30D0685E" w14:textId="77777777" w:rsidR="000F17BC" w:rsidRDefault="000F17BC" w:rsidP="001013FF">
      <w:pPr>
        <w:spacing w:after="0" w:line="240" w:lineRule="auto"/>
        <w:rPr>
          <w:rFonts w:hint="eastAsia"/>
        </w:rPr>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LBgJ+h+fYSNhX" int2:id="6A29XBGV">
      <int2:state int2:value="Rejected" int2:type="gram"/>
    </int2:textHash>
    <int2:textHash int2:hashCode="xHBlUEDFwEaxCA" int2:id="OnEbrmYu">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20949E"/>
    <w:rsid w:val="00000987"/>
    <w:rsid w:val="00002306"/>
    <w:rsid w:val="0007285A"/>
    <w:rsid w:val="000F17BC"/>
    <w:rsid w:val="001013FF"/>
    <w:rsid w:val="001028FB"/>
    <w:rsid w:val="00114BBC"/>
    <w:rsid w:val="0012196A"/>
    <w:rsid w:val="001C0DBE"/>
    <w:rsid w:val="001C4C8F"/>
    <w:rsid w:val="001D3397"/>
    <w:rsid w:val="001D7185"/>
    <w:rsid w:val="001E5FDE"/>
    <w:rsid w:val="001F3425"/>
    <w:rsid w:val="001F6A83"/>
    <w:rsid w:val="0021146E"/>
    <w:rsid w:val="00230A49"/>
    <w:rsid w:val="003865E8"/>
    <w:rsid w:val="003A3E3E"/>
    <w:rsid w:val="0053D357"/>
    <w:rsid w:val="005440D2"/>
    <w:rsid w:val="0059466D"/>
    <w:rsid w:val="005A7AF8"/>
    <w:rsid w:val="005D098B"/>
    <w:rsid w:val="00634891"/>
    <w:rsid w:val="007E2464"/>
    <w:rsid w:val="00810D33"/>
    <w:rsid w:val="00813A12"/>
    <w:rsid w:val="00820BFE"/>
    <w:rsid w:val="00835AD0"/>
    <w:rsid w:val="008625EB"/>
    <w:rsid w:val="008F1AA5"/>
    <w:rsid w:val="009049CD"/>
    <w:rsid w:val="00982F3F"/>
    <w:rsid w:val="009B0FC5"/>
    <w:rsid w:val="00A679E0"/>
    <w:rsid w:val="00AB1942"/>
    <w:rsid w:val="00AE5CB3"/>
    <w:rsid w:val="00BA1143"/>
    <w:rsid w:val="00C143E1"/>
    <w:rsid w:val="00C40565"/>
    <w:rsid w:val="00C545E5"/>
    <w:rsid w:val="00C924A4"/>
    <w:rsid w:val="00CC63B1"/>
    <w:rsid w:val="00D327FF"/>
    <w:rsid w:val="00DE5C6E"/>
    <w:rsid w:val="00E07355"/>
    <w:rsid w:val="00E973D1"/>
    <w:rsid w:val="00EC4B1F"/>
    <w:rsid w:val="00ED62E4"/>
    <w:rsid w:val="013F3C36"/>
    <w:rsid w:val="02C6FD8E"/>
    <w:rsid w:val="03A94030"/>
    <w:rsid w:val="03C67CF7"/>
    <w:rsid w:val="041CE63B"/>
    <w:rsid w:val="04A05621"/>
    <w:rsid w:val="0507AFDA"/>
    <w:rsid w:val="051F70F2"/>
    <w:rsid w:val="0524E3C8"/>
    <w:rsid w:val="052D4F63"/>
    <w:rsid w:val="05E6D67A"/>
    <w:rsid w:val="069D925E"/>
    <w:rsid w:val="06B0AB19"/>
    <w:rsid w:val="078A7618"/>
    <w:rsid w:val="09974553"/>
    <w:rsid w:val="09EAC3EB"/>
    <w:rsid w:val="0A2ABDB4"/>
    <w:rsid w:val="0A448167"/>
    <w:rsid w:val="0CB7E955"/>
    <w:rsid w:val="0E1600B8"/>
    <w:rsid w:val="0EB473FB"/>
    <w:rsid w:val="10042802"/>
    <w:rsid w:val="10681D63"/>
    <w:rsid w:val="11C4C9EC"/>
    <w:rsid w:val="11C72C77"/>
    <w:rsid w:val="13147DDE"/>
    <w:rsid w:val="139BD7CA"/>
    <w:rsid w:val="1430CC82"/>
    <w:rsid w:val="14CDB8F6"/>
    <w:rsid w:val="166D6468"/>
    <w:rsid w:val="16726BAA"/>
    <w:rsid w:val="16B78ABE"/>
    <w:rsid w:val="17E35B1D"/>
    <w:rsid w:val="18587D73"/>
    <w:rsid w:val="18728A14"/>
    <w:rsid w:val="1BA164CD"/>
    <w:rsid w:val="1BE8F580"/>
    <w:rsid w:val="1C5328A1"/>
    <w:rsid w:val="1EE8BFD1"/>
    <w:rsid w:val="2035F661"/>
    <w:rsid w:val="208FEB5E"/>
    <w:rsid w:val="2331967F"/>
    <w:rsid w:val="2392B69F"/>
    <w:rsid w:val="273B7E91"/>
    <w:rsid w:val="28425B78"/>
    <w:rsid w:val="29A62B0A"/>
    <w:rsid w:val="29BD9B8B"/>
    <w:rsid w:val="29EFD7AF"/>
    <w:rsid w:val="2A23F845"/>
    <w:rsid w:val="2B2F3D53"/>
    <w:rsid w:val="2D7E59E7"/>
    <w:rsid w:val="2FB477B9"/>
    <w:rsid w:val="310F4F01"/>
    <w:rsid w:val="3188CF62"/>
    <w:rsid w:val="329720FA"/>
    <w:rsid w:val="331B1AEA"/>
    <w:rsid w:val="331F9CDE"/>
    <w:rsid w:val="33833C58"/>
    <w:rsid w:val="33C117D1"/>
    <w:rsid w:val="3484B20E"/>
    <w:rsid w:val="357075B3"/>
    <w:rsid w:val="35DA483E"/>
    <w:rsid w:val="35F81212"/>
    <w:rsid w:val="361749EF"/>
    <w:rsid w:val="36274F32"/>
    <w:rsid w:val="36432146"/>
    <w:rsid w:val="36434796"/>
    <w:rsid w:val="372DE3E3"/>
    <w:rsid w:val="37A7C5A9"/>
    <w:rsid w:val="37C88281"/>
    <w:rsid w:val="38D45A26"/>
    <w:rsid w:val="395715F5"/>
    <w:rsid w:val="39B1B11E"/>
    <w:rsid w:val="3A09946D"/>
    <w:rsid w:val="3A1F6991"/>
    <w:rsid w:val="3BABD52A"/>
    <w:rsid w:val="3EC10135"/>
    <w:rsid w:val="3EC78363"/>
    <w:rsid w:val="3F74FFF9"/>
    <w:rsid w:val="3FCC8F34"/>
    <w:rsid w:val="3FFC4D4E"/>
    <w:rsid w:val="4047F86C"/>
    <w:rsid w:val="40CB3FFC"/>
    <w:rsid w:val="40D7747D"/>
    <w:rsid w:val="41652E27"/>
    <w:rsid w:val="422BC4C2"/>
    <w:rsid w:val="42A0086B"/>
    <w:rsid w:val="43059C84"/>
    <w:rsid w:val="432ABA7E"/>
    <w:rsid w:val="43895A67"/>
    <w:rsid w:val="43BDA987"/>
    <w:rsid w:val="44A5184A"/>
    <w:rsid w:val="454D5C69"/>
    <w:rsid w:val="465EB35A"/>
    <w:rsid w:val="46F8C5CA"/>
    <w:rsid w:val="48F53455"/>
    <w:rsid w:val="4A63822F"/>
    <w:rsid w:val="4A9036D7"/>
    <w:rsid w:val="4B22B996"/>
    <w:rsid w:val="4C2A1D17"/>
    <w:rsid w:val="4C430A6C"/>
    <w:rsid w:val="4C8E012F"/>
    <w:rsid w:val="4CFF2864"/>
    <w:rsid w:val="4ECC7FC9"/>
    <w:rsid w:val="4FB308BD"/>
    <w:rsid w:val="509048DB"/>
    <w:rsid w:val="50C5C2E4"/>
    <w:rsid w:val="510151F9"/>
    <w:rsid w:val="52D58717"/>
    <w:rsid w:val="53F74F06"/>
    <w:rsid w:val="540E3183"/>
    <w:rsid w:val="54DDB095"/>
    <w:rsid w:val="54E69513"/>
    <w:rsid w:val="5535CF40"/>
    <w:rsid w:val="565D4BE2"/>
    <w:rsid w:val="5874C342"/>
    <w:rsid w:val="58A434F8"/>
    <w:rsid w:val="59D5B562"/>
    <w:rsid w:val="59FF57C5"/>
    <w:rsid w:val="5B4060F1"/>
    <w:rsid w:val="5BEC234D"/>
    <w:rsid w:val="5C30F1A5"/>
    <w:rsid w:val="5E147587"/>
    <w:rsid w:val="5E20949E"/>
    <w:rsid w:val="5EA8120E"/>
    <w:rsid w:val="5ED63833"/>
    <w:rsid w:val="5EF91786"/>
    <w:rsid w:val="5F156D14"/>
    <w:rsid w:val="5FFD4BD3"/>
    <w:rsid w:val="613849EE"/>
    <w:rsid w:val="6252CD6D"/>
    <w:rsid w:val="6293892D"/>
    <w:rsid w:val="648844FE"/>
    <w:rsid w:val="648B18B1"/>
    <w:rsid w:val="652F54AA"/>
    <w:rsid w:val="65AE1A88"/>
    <w:rsid w:val="668F4292"/>
    <w:rsid w:val="66FCAA4C"/>
    <w:rsid w:val="677B6FE1"/>
    <w:rsid w:val="68109635"/>
    <w:rsid w:val="68384444"/>
    <w:rsid w:val="692FA6A6"/>
    <w:rsid w:val="6971CF64"/>
    <w:rsid w:val="69C2B3CA"/>
    <w:rsid w:val="69DB4031"/>
    <w:rsid w:val="6A589E07"/>
    <w:rsid w:val="6D1A6AE2"/>
    <w:rsid w:val="6D2BCDF6"/>
    <w:rsid w:val="6D3E0C5F"/>
    <w:rsid w:val="6F6E3404"/>
    <w:rsid w:val="71CB68F5"/>
    <w:rsid w:val="74DF27BA"/>
    <w:rsid w:val="75074B88"/>
    <w:rsid w:val="769C5112"/>
    <w:rsid w:val="7C22C8BD"/>
    <w:rsid w:val="7CFA5B86"/>
    <w:rsid w:val="7D49A577"/>
    <w:rsid w:val="7D5C95DA"/>
    <w:rsid w:val="7EB25E3C"/>
    <w:rsid w:val="7EEB5F3D"/>
    <w:rsid w:val="7F230442"/>
    <w:rsid w:val="7F3DF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949E"/>
  <w15:chartTrackingRefBased/>
  <w15:docId w15:val="{799B5336-BF06-4A1E-8ABA-0D04F476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32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FF"/>
  </w:style>
  <w:style w:type="paragraph" w:styleId="Footer">
    <w:name w:val="footer"/>
    <w:basedOn w:val="Normal"/>
    <w:link w:val="FooterChar"/>
    <w:uiPriority w:val="99"/>
    <w:unhideWhenUsed/>
    <w:rsid w:val="00101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FF"/>
  </w:style>
  <w:style w:type="character" w:customStyle="1" w:styleId="Heading2Char">
    <w:name w:val="Heading 2 Char"/>
    <w:basedOn w:val="DefaultParagraphFont"/>
    <w:link w:val="Heading2"/>
    <w:uiPriority w:val="9"/>
    <w:semiHidden/>
    <w:rsid w:val="00D327FF"/>
    <w:rPr>
      <w:rFonts w:asciiTheme="majorHAnsi" w:eastAsiaTheme="majorEastAsia" w:hAnsiTheme="majorHAnsi" w:cstheme="majorBidi"/>
      <w:color w:val="0F4761" w:themeColor="accent1" w:themeShade="BF"/>
      <w:sz w:val="32"/>
      <w:szCs w:val="32"/>
    </w:rPr>
  </w:style>
  <w:style w:type="character" w:customStyle="1" w:styleId="s1">
    <w:name w:val="s1"/>
    <w:basedOn w:val="DefaultParagraphFont"/>
    <w:rsid w:val="00D327FF"/>
  </w:style>
  <w:style w:type="paragraph" w:customStyle="1" w:styleId="p2">
    <w:name w:val="p2"/>
    <w:basedOn w:val="Normal"/>
    <w:rsid w:val="00D327FF"/>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D327FF"/>
  </w:style>
  <w:style w:type="paragraph" w:customStyle="1" w:styleId="p3">
    <w:name w:val="p3"/>
    <w:basedOn w:val="Normal"/>
    <w:rsid w:val="00D327FF"/>
    <w:pPr>
      <w:spacing w:before="100" w:beforeAutospacing="1" w:after="100" w:afterAutospacing="1" w:line="240" w:lineRule="auto"/>
    </w:pPr>
    <w:rPr>
      <w:rFonts w:ascii="Times New Roman" w:hAnsi="Times New Roman" w:cs="Times New Roman"/>
      <w:lang w:val="en-GB" w:eastAsia="en-GB"/>
    </w:rPr>
  </w:style>
  <w:style w:type="character" w:customStyle="1" w:styleId="s3">
    <w:name w:val="s3"/>
    <w:basedOn w:val="DefaultParagraphFont"/>
    <w:rsid w:val="00D327FF"/>
  </w:style>
  <w:style w:type="character" w:styleId="Hyperlink">
    <w:name w:val="Hyperlink"/>
    <w:basedOn w:val="DefaultParagraphFont"/>
    <w:uiPriority w:val="99"/>
    <w:semiHidden/>
    <w:unhideWhenUsed/>
    <w:rsid w:val="00D327FF"/>
    <w:rPr>
      <w:color w:val="0000FF"/>
      <w:u w:val="single"/>
    </w:rPr>
  </w:style>
  <w:style w:type="character" w:customStyle="1" w:styleId="s4">
    <w:name w:val="s4"/>
    <w:basedOn w:val="DefaultParagraphFont"/>
    <w:rsid w:val="00D32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20/10/relationships/intelligence" Target="intelligence2.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4" ma:contentTypeDescription="Create a new document." ma:contentTypeScope="" ma:versionID="dd504d32c2b754d579e545c757913330">
  <xsd:schema xmlns:xsd="http://www.w3.org/2001/XMLSchema" xmlns:xs="http://www.w3.org/2001/XMLSchema" xmlns:p="http://schemas.microsoft.com/office/2006/metadata/properties" xmlns:ns3="21f98238-5914-40fc-b2db-49ce196065c9" targetNamespace="http://schemas.microsoft.com/office/2006/metadata/properties" ma:root="true" ma:fieldsID="f53ee9c040775d299563eb6ffa0539a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5BE153-65E9-4ED0-8315-A5ABD106A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197CC-11BC-4B79-AE25-F476C7CFE2B4}">
  <ds:schemaRefs>
    <ds:schemaRef ds:uri="http://schemas.microsoft.com/sharepoint/v3/contenttype/forms"/>
  </ds:schemaRefs>
</ds:datastoreItem>
</file>

<file path=customXml/itemProps3.xml><?xml version="1.0" encoding="utf-8"?>
<ds:datastoreItem xmlns:ds="http://schemas.openxmlformats.org/officeDocument/2006/customXml" ds:itemID="{AF23FCF6-5FBA-44A0-BD48-ABD689F38330}">
  <ds:schemaRef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21f98238-5914-40fc-b2db-49ce196065c9"/>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1603</Words>
  <Characters>9139</Characters>
  <Application>Microsoft Office Word</Application>
  <DocSecurity>0</DocSecurity>
  <Lines>76</Lines>
  <Paragraphs>21</Paragraphs>
  <ScaleCrop>false</ScaleCrop>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Sinforiani (2519623)</dc:creator>
  <cp:keywords/>
  <dc:description/>
  <cp:lastModifiedBy>Simone Sinforiani (2519623)</cp:lastModifiedBy>
  <cp:revision>2</cp:revision>
  <dcterms:created xsi:type="dcterms:W3CDTF">2026-03-21T14:27:00Z</dcterms:created>
  <dcterms:modified xsi:type="dcterms:W3CDTF">2026-03-21T14:27:00Z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