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860A0E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1 </w:t>
      </w:r>
    </w:p>
    <w:p w14:paraId="3B2CD7AE" w14:textId="07CD8C25" w:rsidR="003674C5" w:rsidRPr="00601041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>Winter wonderland camping festival 2024</w:t>
      </w:r>
    </w:p>
    <w:p w14:paraId="5964D75D" w14:textId="3122627C" w:rsidR="003674C5" w:rsidRPr="00601041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 xml:space="preserve">Student: Lauren Garraghan </w:t>
      </w:r>
    </w:p>
    <w:p w14:paraId="133CF6DF" w14:textId="091239FF" w:rsidR="003674C5" w:rsidRPr="00601041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>Student number:2212964</w:t>
      </w:r>
    </w:p>
    <w:p w14:paraId="43FA8362" w14:textId="116FDCA5" w:rsidR="00601041" w:rsidRPr="00601041" w:rsidRDefault="00601041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>Lecturer name:</w:t>
      </w:r>
      <w:r w:rsidRPr="00601041">
        <w:rPr>
          <w:b/>
          <w:bCs/>
        </w:rPr>
        <w:t xml:space="preserve"> </w:t>
      </w:r>
      <w:r w:rsidRPr="00601041">
        <w:rPr>
          <w:rFonts w:ascii="Arial" w:hAnsi="Arial" w:cs="Arial"/>
          <w:b/>
          <w:bCs/>
        </w:rPr>
        <w:t xml:space="preserve">Kathryn Flynn  </w:t>
      </w:r>
    </w:p>
    <w:p w14:paraId="6CF0FE87" w14:textId="77777777" w:rsidR="003674C5" w:rsidRPr="00601041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>A Unique Family-Friendly Seasonal Event</w:t>
      </w:r>
    </w:p>
    <w:p w14:paraId="277EB863" w14:textId="2E4064E5" w:rsidR="003674C5" w:rsidRPr="00601041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601041">
        <w:rPr>
          <w:rFonts w:ascii="Arial" w:hAnsi="Arial" w:cs="Arial"/>
          <w:b/>
          <w:bCs/>
        </w:rPr>
        <w:t>BMIH6007</w:t>
      </w:r>
    </w:p>
    <w:p w14:paraId="3A5BAA1F" w14:textId="77777777" w:rsid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5CBABFE2" w14:textId="77777777" w:rsid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1D5A4EA9" w14:textId="77777777" w:rsid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064B8998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4C711D10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</w:p>
    <w:p w14:paraId="5B70D54A" w14:textId="56ACA935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>Slide 2</w:t>
      </w:r>
    </w:p>
    <w:p w14:paraId="27044426" w14:textId="0F053FA4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Event Name: Winter Wonderland Camping Festival</w:t>
      </w:r>
      <w:r w:rsidRPr="00AB5AD9">
        <w:rPr>
          <w:rFonts w:ascii="Arial" w:hAnsi="Arial" w:cs="Arial"/>
        </w:rPr>
        <w:br/>
        <w:t>Type: Outdoor family camping festival</w:t>
      </w:r>
      <w:r w:rsidRPr="00AB5AD9">
        <w:rPr>
          <w:rFonts w:ascii="Arial" w:hAnsi="Arial" w:cs="Arial"/>
        </w:rPr>
        <w:br/>
        <w:t>Date: December 15-17, 2024</w:t>
      </w:r>
      <w:r w:rsidRPr="00AB5AD9">
        <w:rPr>
          <w:rFonts w:ascii="Arial" w:hAnsi="Arial" w:cs="Arial"/>
        </w:rPr>
        <w:br/>
        <w:t>Location: Frosty Pines Campsite, Snowy Ridge</w:t>
      </w:r>
    </w:p>
    <w:p w14:paraId="15C5AF55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</w:p>
    <w:p w14:paraId="3CD7A47E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Features:</w:t>
      </w:r>
    </w:p>
    <w:p w14:paraId="37CE5921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Family-friendly activities: snowman building, winter crafts, and outdoor games</w:t>
      </w:r>
    </w:p>
    <w:p w14:paraId="023E1B49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Evening entertainment: campfire stories, winter movie nights</w:t>
      </w:r>
    </w:p>
    <w:p w14:paraId="582D4B87" w14:textId="23A98042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Two ticket options: Day tickets and weekend tickets (with camping included)</w:t>
      </w:r>
    </w:p>
    <w:p w14:paraId="637BDE78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E0B53D" w14:textId="7B0DC72B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>Slide 3</w:t>
      </w:r>
    </w:p>
    <w:p w14:paraId="19A322E4" w14:textId="0359CB5B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 xml:space="preserve">Target Market: Families with children aged </w:t>
      </w:r>
      <w:r w:rsidR="00AB5AD9" w:rsidRPr="003674C5">
        <w:rPr>
          <w:rFonts w:ascii="Arial" w:hAnsi="Arial" w:cs="Arial"/>
        </w:rPr>
        <w:t>4-16.</w:t>
      </w:r>
    </w:p>
    <w:p w14:paraId="227E4724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lastRenderedPageBreak/>
        <w:t>Demand: Increased interest in outdoor, family-friendly winter activities (Wang, 2017; Roberts, 2020)</w:t>
      </w:r>
    </w:p>
    <w:p w14:paraId="617C0066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Supply: Limited similar events offering both camping and winter activities for families (Swarbrooke &amp; Horner, 2016)</w:t>
      </w:r>
    </w:p>
    <w:p w14:paraId="6D283E77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Competition: Winter fairs, theme parks, and holiday markets (Mair &amp; Laing, 2020; Getz &amp; Page, 2020)</w:t>
      </w:r>
    </w:p>
    <w:p w14:paraId="3BF14D46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Marketing Strategy:</w:t>
      </w:r>
    </w:p>
    <w:p w14:paraId="332E3B97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Social media campaigns (Facebook, Instagram Tik Tok)</w:t>
      </w:r>
    </w:p>
    <w:p w14:paraId="130D0706" w14:textId="0FB0DC6F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School partnerships for community outreach</w:t>
      </w:r>
    </w:p>
    <w:p w14:paraId="1F3690C2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</w:p>
    <w:p w14:paraId="6BB3CA68" w14:textId="3A8AD257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4 </w:t>
      </w:r>
    </w:p>
    <w:p w14:paraId="6EBBAF03" w14:textId="05469A47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Operational factors </w:t>
      </w:r>
    </w:p>
    <w:p w14:paraId="6B6C0FEE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Venue: Frosty Pines Campsite, featuring winterised cabins and camping spaces</w:t>
      </w:r>
    </w:p>
    <w:p w14:paraId="2BAC1DE4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Staffing Needs:</w:t>
      </w:r>
    </w:p>
    <w:p w14:paraId="05037432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Event coordinators, workshop leaders, safety staff</w:t>
      </w:r>
    </w:p>
    <w:p w14:paraId="708D56C3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Catering team for meals and hot drinks</w:t>
      </w:r>
    </w:p>
    <w:p w14:paraId="7946644F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Required Resources:</w:t>
      </w:r>
    </w:p>
    <w:p w14:paraId="1C831314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Winter tents, cabins, heaters, lighting, restrooms</w:t>
      </w:r>
    </w:p>
    <w:p w14:paraId="218EAC48" w14:textId="6A480310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Activity equipment: snowman kits, craft supplies, outdoor games</w:t>
      </w:r>
    </w:p>
    <w:p w14:paraId="12EC8FBB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9B7393" w14:textId="1752A790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5 </w:t>
      </w:r>
    </w:p>
    <w:p w14:paraId="4FEB5E6C" w14:textId="080F7ADE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Financial plan </w:t>
      </w:r>
    </w:p>
    <w:p w14:paraId="540B262E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Estimated Costs:</w:t>
      </w:r>
    </w:p>
    <w:p w14:paraId="4AC489B4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Venue: £5,000</w:t>
      </w:r>
    </w:p>
    <w:p w14:paraId="70E393CE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Staffing: £4,000</w:t>
      </w:r>
    </w:p>
    <w:p w14:paraId="65AA48BC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lastRenderedPageBreak/>
        <w:t>Marketing: £2,000</w:t>
      </w:r>
    </w:p>
    <w:p w14:paraId="50B53AB9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Activity equipment: £2,500</w:t>
      </w:r>
    </w:p>
    <w:p w14:paraId="539AB0A9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Ticket Prices: Day tickets: £20 per adult, £15 per child</w:t>
      </w:r>
    </w:p>
    <w:p w14:paraId="70781AFC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Weekend tickets: £180 per family (2 adults, 2 children)</w:t>
      </w:r>
    </w:p>
    <w:p w14:paraId="4AB01C59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Projected Revenue: Day tickets (200 adults, 200 children): £7,000</w:t>
      </w:r>
    </w:p>
    <w:p w14:paraId="613C6443" w14:textId="77777777" w:rsidR="003674C5" w:rsidRPr="003674C5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3674C5">
        <w:rPr>
          <w:rFonts w:ascii="Arial" w:hAnsi="Arial" w:cs="Arial"/>
        </w:rPr>
        <w:t>Weekend tickets (150 families): £27,000</w:t>
      </w:r>
    </w:p>
    <w:p w14:paraId="16D5C7E4" w14:textId="64DF47B0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Total Revenue: £34,000</w:t>
      </w:r>
    </w:p>
    <w:p w14:paraId="0E21BBDF" w14:textId="77777777" w:rsidR="003674C5" w:rsidRPr="00AB5AD9" w:rsidRDefault="003674C5" w:rsidP="00AB5AD9">
      <w:pPr>
        <w:spacing w:line="360" w:lineRule="auto"/>
        <w:jc w:val="both"/>
        <w:rPr>
          <w:rFonts w:ascii="Arial" w:hAnsi="Arial" w:cs="Arial"/>
        </w:rPr>
      </w:pPr>
    </w:p>
    <w:p w14:paraId="5663D727" w14:textId="080626E9" w:rsidR="003674C5" w:rsidRPr="00AB5AD9" w:rsidRDefault="003674C5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6 </w:t>
      </w:r>
    </w:p>
    <w:p w14:paraId="3E4C1795" w14:textId="29EBE7E3" w:rsidR="003674C5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Risk management </w:t>
      </w:r>
    </w:p>
    <w:p w14:paraId="31D112A0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Risk Management</w:t>
      </w:r>
    </w:p>
    <w:p w14:paraId="3CC446E3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Potential Risks:</w:t>
      </w:r>
    </w:p>
    <w:p w14:paraId="50E0463C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Adverse weather (snow or rain)</w:t>
      </w:r>
    </w:p>
    <w:p w14:paraId="46F3487C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Safety concerns for children during activities</w:t>
      </w:r>
    </w:p>
    <w:p w14:paraId="7E308AF8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Mitigation Strategies:</w:t>
      </w:r>
    </w:p>
    <w:p w14:paraId="275048B4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Heated tents and indoor spaces available</w:t>
      </w:r>
    </w:p>
    <w:p w14:paraId="4E01D790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Safety protocols for outdoor games and activities</w:t>
      </w:r>
    </w:p>
    <w:p w14:paraId="5BD3D2A5" w14:textId="37B795AA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Comprehensive insurance coverage for the event</w:t>
      </w:r>
    </w:p>
    <w:p w14:paraId="2F44E6F9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0D3BF509" w14:textId="03634E0A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7 </w:t>
      </w:r>
    </w:p>
    <w:p w14:paraId="77033570" w14:textId="58C7C87D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Sustainability considerations </w:t>
      </w:r>
    </w:p>
    <w:p w14:paraId="17A50AC7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Environmental Practices:</w:t>
      </w:r>
    </w:p>
    <w:p w14:paraId="319B4225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Use of eco-friendly materials (biodegradable craft supplies)</w:t>
      </w:r>
    </w:p>
    <w:p w14:paraId="2C4554B8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Recycling stations throughout the event</w:t>
      </w:r>
    </w:p>
    <w:p w14:paraId="7ACFD10F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lastRenderedPageBreak/>
        <w:t>Partnering with local, sustainable food vendors</w:t>
      </w:r>
    </w:p>
    <w:p w14:paraId="119431D3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Community Engagement:</w:t>
      </w:r>
    </w:p>
    <w:p w14:paraId="7D482B6A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Hiring local artisans and performers for workshops</w:t>
      </w:r>
    </w:p>
    <w:p w14:paraId="33548BA2" w14:textId="54B67173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Collaborating with schools and local businesses</w:t>
      </w:r>
    </w:p>
    <w:p w14:paraId="1513811B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213C29DA" w14:textId="6858C70D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8 </w:t>
      </w:r>
    </w:p>
    <w:p w14:paraId="17F5EC9C" w14:textId="4E90A655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Marketing strategies</w:t>
      </w:r>
    </w:p>
    <w:p w14:paraId="05EDCA66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Promotional Channels:</w:t>
      </w:r>
    </w:p>
    <w:p w14:paraId="0E7A6906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Social media (Facebook, Instagram) for targeted ads</w:t>
      </w:r>
    </w:p>
    <w:p w14:paraId="091BC6FA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Local radio stations and newspapers for family outreach</w:t>
      </w:r>
    </w:p>
    <w:p w14:paraId="09AD165A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Collaboration with schools and community centres</w:t>
      </w:r>
    </w:p>
    <w:p w14:paraId="503F30A5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Materials:</w:t>
      </w:r>
    </w:p>
    <w:p w14:paraId="2339FB64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Eye-catching posters and flyers</w:t>
      </w:r>
    </w:p>
    <w:p w14:paraId="136DDD4E" w14:textId="026DEFD1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Behind-the-scenes videos and family testimonials</w:t>
      </w:r>
    </w:p>
    <w:p w14:paraId="413BC606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34A996AA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7A69EE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C511B79" w14:textId="6905D2F2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9 </w:t>
      </w:r>
    </w:p>
    <w:p w14:paraId="3EDC831E" w14:textId="17F98D66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Conclusion </w:t>
      </w:r>
    </w:p>
    <w:p w14:paraId="601E042B" w14:textId="79F25366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summary:</w:t>
      </w:r>
      <w:r w:rsidRPr="00AB5AD9">
        <w:rPr>
          <w:rFonts w:ascii="Arial" w:hAnsi="Arial" w:cs="Arial"/>
        </w:rPr>
        <w:br/>
        <w:t>Unique, family-friendly winter camping event</w:t>
      </w:r>
      <w:r w:rsidRPr="00AB5AD9">
        <w:rPr>
          <w:rFonts w:ascii="Arial" w:hAnsi="Arial" w:cs="Arial"/>
        </w:rPr>
        <w:br/>
        <w:t>Financially viable with strong market potential</w:t>
      </w:r>
      <w:r w:rsidRPr="00AB5AD9">
        <w:rPr>
          <w:rFonts w:ascii="Arial" w:hAnsi="Arial" w:cs="Arial"/>
        </w:rPr>
        <w:br/>
        <w:t>Risk management and sustainability strategies in place</w:t>
      </w:r>
      <w:r w:rsidRPr="00AB5AD9">
        <w:rPr>
          <w:rFonts w:ascii="Arial" w:hAnsi="Arial" w:cs="Arial"/>
        </w:rPr>
        <w:br/>
        <w:t>Next Steps:</w:t>
      </w:r>
      <w:r w:rsidRPr="00AB5AD9">
        <w:rPr>
          <w:rFonts w:ascii="Arial" w:hAnsi="Arial" w:cs="Arial"/>
        </w:rPr>
        <w:br/>
        <w:t>Secure funding and finalise partnerships</w:t>
      </w:r>
      <w:r w:rsidRPr="00AB5AD9">
        <w:rPr>
          <w:rFonts w:ascii="Arial" w:hAnsi="Arial" w:cs="Arial"/>
        </w:rPr>
        <w:br/>
        <w:t>Launch marketing campaign.</w:t>
      </w:r>
    </w:p>
    <w:p w14:paraId="799F9363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</w:p>
    <w:p w14:paraId="17827F3E" w14:textId="0AAE8B73" w:rsidR="00AB5AD9" w:rsidRPr="00AB5AD9" w:rsidRDefault="00AB5AD9" w:rsidP="00AB5AD9">
      <w:pPr>
        <w:spacing w:line="360" w:lineRule="auto"/>
        <w:jc w:val="both"/>
        <w:rPr>
          <w:rFonts w:ascii="Arial" w:hAnsi="Arial" w:cs="Arial"/>
          <w:b/>
          <w:bCs/>
        </w:rPr>
      </w:pPr>
      <w:r w:rsidRPr="00AB5AD9">
        <w:rPr>
          <w:rFonts w:ascii="Arial" w:hAnsi="Arial" w:cs="Arial"/>
          <w:b/>
          <w:bCs/>
        </w:rPr>
        <w:t xml:space="preserve">slide 10 </w:t>
      </w:r>
    </w:p>
    <w:p w14:paraId="5C1D39A5" w14:textId="3A687CDC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 xml:space="preserve">References </w:t>
      </w:r>
    </w:p>
    <w:p w14:paraId="42D5A6DC" w14:textId="77777777" w:rsidR="00AB5AD9" w:rsidRPr="005C5A8B" w:rsidRDefault="00AB5AD9" w:rsidP="00AB5AD9">
      <w:pPr>
        <w:spacing w:line="360" w:lineRule="auto"/>
        <w:jc w:val="both"/>
        <w:rPr>
          <w:rFonts w:ascii="Arial" w:hAnsi="Arial" w:cs="Arial"/>
          <w:lang w:val="de-DE"/>
        </w:rPr>
      </w:pPr>
      <w:r w:rsidRPr="00AB5AD9">
        <w:rPr>
          <w:rFonts w:ascii="Arial" w:hAnsi="Arial" w:cs="Arial"/>
        </w:rPr>
        <w:t xml:space="preserve">Baker, M. and Hart, S., 2018. The marketing book. 7th ed. </w:t>
      </w:r>
      <w:r w:rsidRPr="005C5A8B">
        <w:rPr>
          <w:rFonts w:ascii="Arial" w:hAnsi="Arial" w:cs="Arial"/>
          <w:lang w:val="de-DE"/>
        </w:rPr>
        <w:t>Oxford: Butterworth-Heinemann.</w:t>
      </w:r>
    </w:p>
    <w:p w14:paraId="196F143A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5C5A8B">
        <w:rPr>
          <w:rFonts w:ascii="Arial" w:hAnsi="Arial" w:cs="Arial"/>
          <w:lang w:val="de-DE"/>
        </w:rPr>
        <w:t xml:space="preserve">Bladen, C., </w:t>
      </w:r>
      <w:proofErr w:type="spellStart"/>
      <w:r w:rsidRPr="005C5A8B">
        <w:rPr>
          <w:rFonts w:ascii="Arial" w:hAnsi="Arial" w:cs="Arial"/>
          <w:lang w:val="de-DE"/>
        </w:rPr>
        <w:t>Kennell</w:t>
      </w:r>
      <w:proofErr w:type="spellEnd"/>
      <w:r w:rsidRPr="005C5A8B">
        <w:rPr>
          <w:rFonts w:ascii="Arial" w:hAnsi="Arial" w:cs="Arial"/>
          <w:lang w:val="de-DE"/>
        </w:rPr>
        <w:t xml:space="preserve">, J., </w:t>
      </w:r>
      <w:proofErr w:type="spellStart"/>
      <w:r w:rsidRPr="005C5A8B">
        <w:rPr>
          <w:rFonts w:ascii="Arial" w:hAnsi="Arial" w:cs="Arial"/>
          <w:lang w:val="de-DE"/>
        </w:rPr>
        <w:t>Abson</w:t>
      </w:r>
      <w:proofErr w:type="spellEnd"/>
      <w:r w:rsidRPr="005C5A8B">
        <w:rPr>
          <w:rFonts w:ascii="Arial" w:hAnsi="Arial" w:cs="Arial"/>
          <w:lang w:val="de-DE"/>
        </w:rPr>
        <w:t xml:space="preserve">, E. and Wilde, N., 2018. </w:t>
      </w:r>
      <w:r w:rsidRPr="00AB5AD9">
        <w:rPr>
          <w:rFonts w:ascii="Arial" w:hAnsi="Arial" w:cs="Arial"/>
        </w:rPr>
        <w:t>Events management: an introduction. 2nd ed. London: Routledge.</w:t>
      </w:r>
    </w:p>
    <w:p w14:paraId="5567A16D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Bowdin, G., Allen, J., O'Toole, W., Harris, R. and McDonnell, I., 2017. Events management. 3rd ed. London: Routledge.</w:t>
      </w:r>
    </w:p>
    <w:p w14:paraId="03A8C0D2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Formica, S. and Uysal, M., 2021. "Sustainable tourism and event management," Tourism Management Perspectives, 39, pp. 24-32.</w:t>
      </w:r>
    </w:p>
    <w:p w14:paraId="7BF9F32E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Getz, D., 2017. Event studies: theory, research and policy for planned events. 4th ed. London: Routledge.</w:t>
      </w:r>
    </w:p>
    <w:p w14:paraId="3EF32312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Getz, D., 2018. "Sustainable event management: A practical guide," Event Management, 22(2), pp. 205-217.</w:t>
      </w:r>
    </w:p>
    <w:p w14:paraId="10955105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Getz, D. and Page, S.J., 2020. Event studies: theory, research, and policy for planned events. 5th ed. London: Routledge.</w:t>
      </w:r>
    </w:p>
    <w:p w14:paraId="4B51DA5F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Lee, S. and Jang, S., 2018. "Family participation in outdoor activities: The impact of perceived risks and benefits," Journal of Outdoor Recreation and Tourism, 20, pp. 13-22.</w:t>
      </w:r>
    </w:p>
    <w:p w14:paraId="1E335923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Mair, J. and Laing, J., 2020. The greening of events: exploring the role of environmental sustainability at conferences and events. London: Routledge.</w:t>
      </w:r>
    </w:p>
    <w:p w14:paraId="32EF5966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O'Neill, M. and Mattila, A., 2020. "The role of social media in family event marketing," Journal of Family and Consumer Sciences, 112(3), pp. 55-63.</w:t>
      </w:r>
    </w:p>
    <w:p w14:paraId="2345750C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Pine, B.J. and Gilmore, J.H., 2019. The experience economy: competing for customer time, attention, and money. 3rd ed. Boston: Harvard Business Review Press.</w:t>
      </w:r>
    </w:p>
    <w:p w14:paraId="3AA822C7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Richards, G. and Wilson, J., 2021. "Developing creativity in events: A sustainable perspective," Event Management, 25(1), pp. 3-15.</w:t>
      </w:r>
    </w:p>
    <w:p w14:paraId="5F4B08D4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lastRenderedPageBreak/>
        <w:t>Roberts, K., 2020. Family events: market trends and engagement strategies. 3rd ed. New York: Palgrave.</w:t>
      </w:r>
    </w:p>
    <w:p w14:paraId="5C9E935E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Shone, A. and Parry, B., 2018. Successful event management. 4th ed. London: Cengage Learning.</w:t>
      </w:r>
    </w:p>
    <w:p w14:paraId="4A885BA2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Silvers, J.R., 2021. Risk management for meetings and events. 2nd ed. Oxford: Elsevier.</w:t>
      </w:r>
    </w:p>
    <w:p w14:paraId="6C303190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Swarbrooke, J. and Horner, S., 2016. Business travel and tourism. 2nd ed. London: Routledge.</w:t>
      </w:r>
    </w:p>
    <w:p w14:paraId="0FEA47BE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Tassiopoulos, D., 2018. Event management: a professional and developmental approach. 4th ed. Cape Town: Juta and Company Ltd.</w:t>
      </w:r>
    </w:p>
    <w:p w14:paraId="29CF0331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Tum, J., Norton, P. and Wright, J., 2021. Management of event operations. 3rd ed. London: Routledge.</w:t>
      </w:r>
    </w:p>
    <w:p w14:paraId="05BA2700" w14:textId="77777777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Watt, D.C., 2020. Event management in leisure and tourism. 4th ed. London: Pearson Education.</w:t>
      </w:r>
    </w:p>
    <w:p w14:paraId="49E924D7" w14:textId="5176E751" w:rsidR="00AB5AD9" w:rsidRPr="00AB5AD9" w:rsidRDefault="00AB5AD9" w:rsidP="00AB5AD9">
      <w:pPr>
        <w:spacing w:line="360" w:lineRule="auto"/>
        <w:jc w:val="both"/>
        <w:rPr>
          <w:rFonts w:ascii="Arial" w:hAnsi="Arial" w:cs="Arial"/>
        </w:rPr>
      </w:pPr>
      <w:r w:rsidRPr="00AB5AD9">
        <w:rPr>
          <w:rFonts w:ascii="Arial" w:hAnsi="Arial" w:cs="Arial"/>
        </w:rPr>
        <w:t>Wang, Y., 2017. Social media marketing for family events. 2nd ed. New York: Wiley.</w:t>
      </w:r>
    </w:p>
    <w:p w14:paraId="7DF5BC53" w14:textId="77777777" w:rsidR="003674C5" w:rsidRDefault="003674C5" w:rsidP="003674C5"/>
    <w:p w14:paraId="71732B10" w14:textId="77777777" w:rsidR="003674C5" w:rsidRDefault="003674C5" w:rsidP="003674C5"/>
    <w:p w14:paraId="12635BD6" w14:textId="55F09F10" w:rsidR="003674C5" w:rsidRDefault="009266E2" w:rsidP="003674C5">
      <w:pPr>
        <w:rPr>
          <w:b/>
          <w:bCs/>
        </w:rPr>
      </w:pPr>
      <w:r w:rsidRPr="009266E2">
        <w:rPr>
          <w:b/>
          <w:bCs/>
        </w:rPr>
        <w:t xml:space="preserve">Appendix </w:t>
      </w:r>
      <w:r>
        <w:rPr>
          <w:b/>
          <w:bCs/>
        </w:rPr>
        <w:t xml:space="preserve">slides 1 to 10 </w:t>
      </w:r>
    </w:p>
    <w:p w14:paraId="28455AE5" w14:textId="5237214D" w:rsidR="009266E2" w:rsidRPr="009266E2" w:rsidRDefault="009266E2" w:rsidP="003674C5">
      <w:pPr>
        <w:rPr>
          <w:b/>
          <w:bCs/>
        </w:rPr>
      </w:pPr>
    </w:p>
    <w:p w14:paraId="09625853" w14:textId="77777777" w:rsidR="009266E2" w:rsidRPr="003674C5" w:rsidRDefault="009266E2" w:rsidP="003674C5"/>
    <w:p w14:paraId="0E9282E2" w14:textId="47F3D969" w:rsidR="003674C5" w:rsidRDefault="005C5A8B" w:rsidP="003674C5">
      <w:r w:rsidRPr="005C5A8B">
        <w:lastRenderedPageBreak/>
        <w:drawing>
          <wp:inline distT="0" distB="0" distL="0" distR="0" wp14:anchorId="70E86583" wp14:editId="24834C56">
            <wp:extent cx="5731510" cy="3137535"/>
            <wp:effectExtent l="0" t="0" r="2540" b="5715"/>
            <wp:docPr id="1416705885" name="Picture 1" descr="A brochure with people walking in the sn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705885" name="Picture 1" descr="A brochure with people walking in the snow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D7A1A" w14:textId="7E74CC5B" w:rsidR="003674C5" w:rsidRDefault="009266E2" w:rsidP="003674C5">
      <w:r w:rsidRPr="009266E2">
        <w:rPr>
          <w:noProof/>
        </w:rPr>
        <w:drawing>
          <wp:inline distT="0" distB="0" distL="0" distR="0" wp14:anchorId="61D0BE36" wp14:editId="7114F26E">
            <wp:extent cx="5731510" cy="3246120"/>
            <wp:effectExtent l="0" t="0" r="2540" b="0"/>
            <wp:docPr id="18878764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87647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EE69C" w14:textId="77777777" w:rsidR="009266E2" w:rsidRDefault="009266E2" w:rsidP="003674C5"/>
    <w:p w14:paraId="1EF5EA82" w14:textId="7C7390B4" w:rsidR="009266E2" w:rsidRDefault="009266E2" w:rsidP="003674C5">
      <w:r w:rsidRPr="009266E2">
        <w:rPr>
          <w:noProof/>
        </w:rPr>
        <w:lastRenderedPageBreak/>
        <w:drawing>
          <wp:inline distT="0" distB="0" distL="0" distR="0" wp14:anchorId="7883349C" wp14:editId="46C6B691">
            <wp:extent cx="5731510" cy="3200400"/>
            <wp:effectExtent l="0" t="0" r="2540" b="0"/>
            <wp:docPr id="1409423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42372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DA71E" w14:textId="77777777" w:rsidR="009266E2" w:rsidRDefault="009266E2" w:rsidP="003674C5"/>
    <w:p w14:paraId="1D1562B5" w14:textId="568CA061" w:rsidR="009266E2" w:rsidRDefault="009266E2" w:rsidP="003674C5">
      <w:r w:rsidRPr="009266E2">
        <w:rPr>
          <w:noProof/>
        </w:rPr>
        <w:drawing>
          <wp:inline distT="0" distB="0" distL="0" distR="0" wp14:anchorId="6BF17AD5" wp14:editId="5FA0D36F">
            <wp:extent cx="5731510" cy="3284855"/>
            <wp:effectExtent l="0" t="0" r="2540" b="0"/>
            <wp:docPr id="17746708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67083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28436" w14:textId="77777777" w:rsidR="009266E2" w:rsidRDefault="009266E2" w:rsidP="003674C5"/>
    <w:p w14:paraId="1D90563E" w14:textId="2CE2AFC8" w:rsidR="009266E2" w:rsidRDefault="009266E2" w:rsidP="003674C5">
      <w:r w:rsidRPr="009266E2">
        <w:rPr>
          <w:noProof/>
        </w:rPr>
        <w:lastRenderedPageBreak/>
        <w:drawing>
          <wp:inline distT="0" distB="0" distL="0" distR="0" wp14:anchorId="0F7E559D" wp14:editId="7B8BCA06">
            <wp:extent cx="5731510" cy="3202940"/>
            <wp:effectExtent l="0" t="0" r="2540" b="0"/>
            <wp:docPr id="6969647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96471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A512E" w14:textId="77777777" w:rsidR="009266E2" w:rsidRDefault="009266E2" w:rsidP="003674C5"/>
    <w:p w14:paraId="061120F5" w14:textId="349D1308" w:rsidR="009266E2" w:rsidRDefault="009266E2" w:rsidP="003674C5">
      <w:r w:rsidRPr="009266E2">
        <w:rPr>
          <w:noProof/>
        </w:rPr>
        <w:drawing>
          <wp:inline distT="0" distB="0" distL="0" distR="0" wp14:anchorId="08EFDE78" wp14:editId="59941E48">
            <wp:extent cx="5731510" cy="3241040"/>
            <wp:effectExtent l="0" t="0" r="2540" b="0"/>
            <wp:docPr id="1915074849" name="Picture 1" descr="A child in a red c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074849" name="Picture 1" descr="A child in a red coa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F2A3C" w14:textId="77777777" w:rsidR="009266E2" w:rsidRDefault="009266E2" w:rsidP="003674C5"/>
    <w:p w14:paraId="06B4AA14" w14:textId="72E66ECA" w:rsidR="009266E2" w:rsidRDefault="009266E2" w:rsidP="003674C5">
      <w:r w:rsidRPr="009266E2">
        <w:rPr>
          <w:noProof/>
        </w:rPr>
        <w:lastRenderedPageBreak/>
        <w:drawing>
          <wp:inline distT="0" distB="0" distL="0" distR="0" wp14:anchorId="0D353C7D" wp14:editId="2D8515D0">
            <wp:extent cx="5731510" cy="3201035"/>
            <wp:effectExtent l="0" t="0" r="2540" b="0"/>
            <wp:docPr id="749169074" name="Picture 1" descr="A person and person standing next to fr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169074" name="Picture 1" descr="A person and person standing next to frui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CFEBB" w14:textId="77777777" w:rsidR="009266E2" w:rsidRDefault="009266E2" w:rsidP="003674C5"/>
    <w:p w14:paraId="2C6648A0" w14:textId="669E5AF0" w:rsidR="009266E2" w:rsidRDefault="009266E2" w:rsidP="003674C5">
      <w:r w:rsidRPr="009266E2">
        <w:rPr>
          <w:noProof/>
        </w:rPr>
        <w:drawing>
          <wp:inline distT="0" distB="0" distL="0" distR="0" wp14:anchorId="6413A7F7" wp14:editId="79C99026">
            <wp:extent cx="5731510" cy="3267710"/>
            <wp:effectExtent l="0" t="0" r="2540" b="8890"/>
            <wp:docPr id="586736146" name="Picture 1" descr="A hand writing on sticky not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736146" name="Picture 1" descr="A hand writing on sticky note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A0833" w14:textId="77777777" w:rsidR="009266E2" w:rsidRDefault="009266E2" w:rsidP="003674C5"/>
    <w:p w14:paraId="1C3BC0E3" w14:textId="19BBBF35" w:rsidR="009266E2" w:rsidRDefault="009266E2" w:rsidP="003674C5">
      <w:r w:rsidRPr="009266E2">
        <w:rPr>
          <w:noProof/>
        </w:rPr>
        <w:lastRenderedPageBreak/>
        <w:drawing>
          <wp:inline distT="0" distB="0" distL="0" distR="0" wp14:anchorId="52A311A8" wp14:editId="31CC88B4">
            <wp:extent cx="5731510" cy="3279140"/>
            <wp:effectExtent l="0" t="0" r="2540" b="0"/>
            <wp:docPr id="938310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31005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B99A8" w14:textId="77777777" w:rsidR="009266E2" w:rsidRDefault="009266E2" w:rsidP="003674C5"/>
    <w:p w14:paraId="23BAB965" w14:textId="574A314D" w:rsidR="009266E2" w:rsidRDefault="009266E2" w:rsidP="003674C5">
      <w:r w:rsidRPr="009266E2">
        <w:rPr>
          <w:noProof/>
        </w:rPr>
        <w:drawing>
          <wp:inline distT="0" distB="0" distL="0" distR="0" wp14:anchorId="54522D10" wp14:editId="2BAE2110">
            <wp:extent cx="5731510" cy="3558540"/>
            <wp:effectExtent l="0" t="0" r="2540" b="3810"/>
            <wp:docPr id="684252594" name="Picture 1" descr="A list of referenc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252594" name="Picture 1" descr="A list of reference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8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8C7FD" w14:textId="77777777" w:rsidR="003674C5" w:rsidRDefault="003674C5" w:rsidP="003674C5"/>
    <w:p w14:paraId="1E292493" w14:textId="77777777" w:rsidR="003674C5" w:rsidRDefault="003674C5" w:rsidP="003674C5"/>
    <w:p w14:paraId="098B50EE" w14:textId="77777777" w:rsidR="003674C5" w:rsidRDefault="003674C5" w:rsidP="003674C5"/>
    <w:p w14:paraId="66C76FCF" w14:textId="77777777" w:rsidR="003674C5" w:rsidRDefault="003674C5"/>
    <w:sectPr w:rsidR="003674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4C5"/>
    <w:rsid w:val="003674C5"/>
    <w:rsid w:val="00555DDC"/>
    <w:rsid w:val="005C5A8B"/>
    <w:rsid w:val="00601041"/>
    <w:rsid w:val="009266E2"/>
    <w:rsid w:val="009407F7"/>
    <w:rsid w:val="00AB5AD9"/>
    <w:rsid w:val="00BE2D31"/>
    <w:rsid w:val="00F30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051AA"/>
  <w15:chartTrackingRefBased/>
  <w15:docId w15:val="{82756FB6-44C6-49EC-8BBF-4598A69608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74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74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74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74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74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74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74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74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74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74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74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74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74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74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74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74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74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74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74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74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74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74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74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74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74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74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74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74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74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804</Words>
  <Characters>4587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Garraghan (2212964)</dc:creator>
  <cp:keywords/>
  <dc:description/>
  <cp:lastModifiedBy>Lauren Garraghan (2212964)</cp:lastModifiedBy>
  <cp:revision>2</cp:revision>
  <dcterms:created xsi:type="dcterms:W3CDTF">2024-10-17T08:21:00Z</dcterms:created>
  <dcterms:modified xsi:type="dcterms:W3CDTF">2024-10-17T08:21:00Z</dcterms:modified>
</cp:coreProperties>
</file>