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99B651F" wp14:paraId="25593E50" wp14:textId="4C526335">
      <w:pPr>
        <w:pStyle w:val="Normal"/>
        <w:spacing w:line="480" w:lineRule="auto"/>
        <w:ind w:left="5580" w:firstLine="0"/>
        <w:rPr>
          <w:b w:val="1"/>
          <w:bCs w:val="1"/>
          <w:noProof w:val="0"/>
          <w:sz w:val="32"/>
          <w:szCs w:val="32"/>
          <w:lang w:val="en-GB"/>
        </w:rPr>
      </w:pPr>
      <w:r w:rsidRPr="799B651F" w:rsidR="402C5DA3">
        <w:rPr>
          <w:b w:val="1"/>
          <w:bCs w:val="1"/>
          <w:sz w:val="32"/>
          <w:szCs w:val="32"/>
        </w:rPr>
        <w:t xml:space="preserve">Marie Risser </w:t>
      </w:r>
      <w:r w:rsidRPr="799B651F" w:rsidR="3743E05A">
        <w:rPr>
          <w:b w:val="1"/>
          <w:bCs w:val="1"/>
          <w:noProof w:val="0"/>
          <w:sz w:val="32"/>
          <w:szCs w:val="32"/>
          <w:lang w:val="en-GB"/>
        </w:rPr>
        <w:t>1805273</w:t>
      </w:r>
    </w:p>
    <w:p xmlns:wp14="http://schemas.microsoft.com/office/word/2010/wordml" w:rsidP="120A8783" wp14:paraId="0C90C37C" wp14:textId="183F5AEA">
      <w:pPr>
        <w:pStyle w:val="Heading2"/>
        <w:spacing w:line="480" w:lineRule="auto"/>
      </w:pPr>
    </w:p>
    <w:p xmlns:wp14="http://schemas.microsoft.com/office/word/2010/wordml" w:rsidP="120A8783" wp14:paraId="2057FCB8" wp14:textId="6EEACC5B">
      <w:pPr>
        <w:pStyle w:val="Normal"/>
        <w:spacing w:before="0" w:beforeAutospacing="off" w:after="0" w:afterAutospacing="off" w:line="480" w:lineRule="auto"/>
        <w:jc w:val="left"/>
        <w:rPr>
          <w:rFonts w:ascii="Calibri Light" w:hAnsi="Calibri Light" w:eastAsia="Calibri Light" w:cs="Calibri Light"/>
          <w:b w:val="1"/>
          <w:bCs w:val="1"/>
          <w:noProof w:val="0"/>
          <w:color w:val="000000" w:themeColor="text1" w:themeTint="FF" w:themeShade="FF"/>
          <w:sz w:val="36"/>
          <w:szCs w:val="36"/>
          <w:lang w:val="en-GB"/>
        </w:rPr>
      </w:pPr>
    </w:p>
    <w:p w:rsidR="79E65694" w:rsidP="66FFEB83" w:rsidRDefault="79E65694" w14:paraId="76EDFD8E" w14:textId="5EBDFB98">
      <w:pPr>
        <w:pStyle w:val="Normal"/>
        <w:spacing w:before="0" w:beforeAutospacing="off" w:after="0" w:afterAutospacing="off" w:line="480" w:lineRule="auto"/>
        <w:jc w:val="center"/>
      </w:pPr>
      <w:r w:rsidRPr="66FFEB83" w:rsidR="79E65694">
        <w:rPr>
          <w:rFonts w:ascii="Aptos" w:hAnsi="Aptos" w:eastAsia="Aptos" w:cs="Aptos" w:asciiTheme="minorAscii" w:hAnsiTheme="minorAscii" w:eastAsiaTheme="minorAscii" w:cstheme="minorAscii"/>
          <w:b w:val="1"/>
          <w:bCs w:val="1"/>
          <w:noProof w:val="0"/>
          <w:color w:val="000000" w:themeColor="text1" w:themeTint="FF" w:themeShade="FF"/>
          <w:sz w:val="36"/>
          <w:szCs w:val="36"/>
          <w:lang w:val="en-GB"/>
        </w:rPr>
        <w:t>Coexistent Perspectives</w:t>
      </w:r>
      <w:r w:rsidRPr="66FFEB83" w:rsidR="66997FC2">
        <w:rPr>
          <w:rFonts w:ascii="Aptos" w:hAnsi="Aptos" w:eastAsia="Aptos" w:cs="Aptos" w:asciiTheme="minorAscii" w:hAnsiTheme="minorAscii" w:eastAsiaTheme="minorAscii" w:cstheme="minorAscii"/>
          <w:b w:val="1"/>
          <w:bCs w:val="1"/>
          <w:noProof w:val="0"/>
          <w:color w:val="000000" w:themeColor="text1" w:themeTint="FF" w:themeShade="FF"/>
          <w:sz w:val="36"/>
          <w:szCs w:val="36"/>
          <w:lang w:val="en-GB"/>
        </w:rPr>
        <w:t xml:space="preserve"> </w:t>
      </w:r>
      <w:r w:rsidRPr="66FFEB83" w:rsidR="66997FC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(ADAA7000)</w:t>
      </w:r>
    </w:p>
    <w:p xmlns:wp14="http://schemas.microsoft.com/office/word/2010/wordml" w:rsidP="120A8783" wp14:paraId="1BEA3205" wp14:textId="7CDD419D">
      <w:pPr>
        <w:pStyle w:val="Normal"/>
        <w:spacing w:before="0" w:beforeAutospacing="off" w:after="0" w:afterAutospacing="off" w:line="480" w:lineRule="auto"/>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xmlns:wp14="http://schemas.microsoft.com/office/word/2010/wordml" w:rsidP="120A8783" wp14:paraId="43C4F1E3" wp14:textId="554412F1">
      <w:pPr>
        <w:pStyle w:val="Normal"/>
        <w:spacing w:line="480" w:lineRule="auto"/>
        <w:jc w:val="center"/>
      </w:pPr>
      <w:r w:rsidRPr="66FFEB83" w:rsidR="66997FC2">
        <w:rPr>
          <w:rFonts w:ascii="Aptos" w:hAnsi="Aptos" w:eastAsia="Aptos" w:cs="Aptos" w:asciiTheme="minorAscii" w:hAnsiTheme="minorAscii" w:eastAsiaTheme="minorAscii" w:cstheme="minorAscii"/>
          <w:b w:val="1"/>
          <w:bCs w:val="1"/>
          <w:noProof w:val="0"/>
          <w:color w:val="000000" w:themeColor="text1" w:themeTint="FF" w:themeShade="FF"/>
          <w:sz w:val="36"/>
          <w:szCs w:val="36"/>
          <w:lang w:val="en-GB"/>
        </w:rPr>
        <w:t>Question</w:t>
      </w:r>
      <w:r w:rsidRPr="66FFEB83" w:rsidR="2F91DF7A">
        <w:rPr>
          <w:rFonts w:ascii="Aptos" w:hAnsi="Aptos" w:eastAsia="Aptos" w:cs="Aptos" w:asciiTheme="minorAscii" w:hAnsiTheme="minorAscii" w:eastAsiaTheme="minorAscii" w:cstheme="minorAscii"/>
          <w:b w:val="1"/>
          <w:bCs w:val="1"/>
          <w:noProof w:val="0"/>
          <w:color w:val="000000" w:themeColor="text1" w:themeTint="FF" w:themeShade="FF"/>
          <w:sz w:val="36"/>
          <w:szCs w:val="36"/>
          <w:lang w:val="en-GB"/>
        </w:rPr>
        <w:t xml:space="preserve"> 5</w:t>
      </w:r>
      <w:r w:rsidRPr="66FFEB83" w:rsidR="66997FC2">
        <w:rPr>
          <w:rFonts w:ascii="Aptos" w:hAnsi="Aptos" w:eastAsia="Aptos" w:cs="Aptos" w:asciiTheme="minorAscii" w:hAnsiTheme="minorAscii" w:eastAsiaTheme="minorAscii" w:cstheme="minorAscii"/>
          <w:b w:val="1"/>
          <w:bCs w:val="1"/>
          <w:noProof w:val="0"/>
          <w:color w:val="000000" w:themeColor="text1" w:themeTint="FF" w:themeShade="FF"/>
          <w:sz w:val="36"/>
          <w:szCs w:val="36"/>
          <w:lang w:val="en-GB"/>
        </w:rPr>
        <w:t>:</w:t>
      </w:r>
      <w:r w:rsidRPr="66FFEB83" w:rsidR="4344D35D">
        <w:rPr>
          <w:rFonts w:ascii="Aptos" w:hAnsi="Aptos" w:eastAsia="Aptos" w:cs="Aptos" w:asciiTheme="minorAscii" w:hAnsiTheme="minorAscii" w:eastAsiaTheme="minorAscii" w:cstheme="minorAscii"/>
          <w:b w:val="1"/>
          <w:bCs w:val="1"/>
          <w:noProof w:val="0"/>
          <w:color w:val="000000" w:themeColor="text1" w:themeTint="FF" w:themeShade="FF"/>
          <w:sz w:val="36"/>
          <w:szCs w:val="36"/>
          <w:lang w:val="en-GB"/>
        </w:rPr>
        <w:t xml:space="preserve"> Design Thinking and Material Practices</w:t>
      </w:r>
    </w:p>
    <w:p xmlns:wp14="http://schemas.microsoft.com/office/word/2010/wordml" w:rsidP="66FFEB83" wp14:paraId="2D896844" wp14:textId="1590FB7A">
      <w:pPr>
        <w:pStyle w:val="Normal"/>
        <w:spacing w:line="480" w:lineRule="auto"/>
        <w:jc w:val="center"/>
        <w:rPr>
          <w:rFonts w:ascii="Aptos" w:hAnsi="Aptos" w:eastAsia="Aptos" w:cs="Aptos" w:asciiTheme="minorAscii" w:hAnsiTheme="minorAscii" w:eastAsiaTheme="minorAscii" w:cstheme="minorAscii"/>
          <w:b w:val="1"/>
          <w:bCs w:val="1"/>
          <w:noProof w:val="0"/>
          <w:color w:val="000000" w:themeColor="text1" w:themeTint="FF" w:themeShade="FF"/>
          <w:sz w:val="36"/>
          <w:szCs w:val="36"/>
          <w:lang w:val="en-GB"/>
        </w:rPr>
      </w:pPr>
    </w:p>
    <w:p xmlns:wp14="http://schemas.microsoft.com/office/word/2010/wordml" w:rsidP="66FFEB83" wp14:paraId="4767797F" wp14:textId="283EDCD4">
      <w:pPr>
        <w:pStyle w:val="Normal"/>
        <w:spacing w:line="480" w:lineRule="auto"/>
        <w:jc w:val="center"/>
        <w:rPr>
          <w:b w:val="1"/>
          <w:bCs w:val="1"/>
          <w:noProof w:val="0"/>
          <w:color w:val="215E99" w:themeColor="text2" w:themeTint="BF" w:themeShade="FF"/>
          <w:sz w:val="36"/>
          <w:szCs w:val="36"/>
          <w:lang w:val="en-GB"/>
        </w:rPr>
      </w:pPr>
      <w:r w:rsidRPr="66FFEB83" w:rsidR="79E65694">
        <w:rPr>
          <w:b w:val="1"/>
          <w:bCs w:val="1"/>
          <w:color w:val="215E99" w:themeColor="text2" w:themeTint="BF" w:themeShade="FF"/>
          <w:sz w:val="36"/>
          <w:szCs w:val="36"/>
        </w:rPr>
        <w:t>In what ways does post-digital craft reconfigure the relationship between hand, tool, and material in an age of algorithmic production?</w:t>
      </w:r>
    </w:p>
    <w:p xmlns:wp14="http://schemas.microsoft.com/office/word/2010/wordml" w:rsidP="120A8783" wp14:paraId="28035B89" wp14:textId="2EA40938">
      <w:pPr>
        <w:pStyle w:val="Normal"/>
        <w:spacing w:line="480" w:lineRule="auto"/>
      </w:pPr>
    </w:p>
    <w:p w:rsidR="120A8783" w:rsidP="120A8783" w:rsidRDefault="120A8783" w14:paraId="7653D47B" w14:textId="71AAF2E7">
      <w:pPr>
        <w:pStyle w:val="Normal"/>
        <w:spacing w:line="480" w:lineRule="auto"/>
      </w:pPr>
    </w:p>
    <w:p w:rsidR="120A8783" w:rsidP="120A8783" w:rsidRDefault="120A8783" w14:paraId="401186D3" w14:textId="41D91D6C">
      <w:pPr>
        <w:pStyle w:val="Normal"/>
        <w:spacing w:line="480" w:lineRule="auto"/>
      </w:pPr>
      <w:r w:rsidR="5336F5D3">
        <w:rPr/>
        <w:t>Word count: 4</w:t>
      </w:r>
      <w:r w:rsidR="66467E6B">
        <w:rPr/>
        <w:t>4</w:t>
      </w:r>
      <w:r w:rsidR="5336F5D3">
        <w:rPr/>
        <w:t>27</w:t>
      </w:r>
    </w:p>
    <w:p w:rsidR="120A8783" w:rsidP="120A8783" w:rsidRDefault="120A8783" w14:paraId="151E6E44" w14:textId="082349DA">
      <w:pPr>
        <w:pStyle w:val="Normal"/>
        <w:spacing w:line="480" w:lineRule="auto"/>
      </w:pPr>
      <w:r w:rsidR="120A8783">
        <w:drawing>
          <wp:anchor distT="0" distB="0" distL="114300" distR="114300" simplePos="0" relativeHeight="251658240" behindDoc="0" locked="0" layoutInCell="1" allowOverlap="1" wp14:anchorId="424044B4" wp14:editId="03208C00">
            <wp:simplePos x="0" y="0"/>
            <wp:positionH relativeFrom="column">
              <wp:align>left</wp:align>
            </wp:positionH>
            <wp:positionV relativeFrom="paragraph">
              <wp:posOffset>0</wp:posOffset>
            </wp:positionV>
            <wp:extent cx="5266074" cy="1316519"/>
            <wp:effectExtent l="0" t="0" r="0" b="0"/>
            <wp:wrapNone/>
            <wp:docPr id="6607342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2301318" name="Picture 2022301318"/>
                    <pic:cNvPicPr/>
                  </pic:nvPicPr>
                  <pic:blipFill>
                    <a:blip xmlns:r="http://schemas.openxmlformats.org/officeDocument/2006/relationships" r:embed="rId476810614">
                      <a:extLst>
                        <a:ext uri="{28A0092B-C50C-407E-A947-70E740481C1C}">
                          <a14:useLocalDpi xmlns:a14="http://schemas.microsoft.com/office/drawing/2010/main"/>
                        </a:ext>
                      </a:extLst>
                    </a:blip>
                    <a:stretch>
                      <a:fillRect/>
                    </a:stretch>
                  </pic:blipFill>
                  <pic:spPr>
                    <a:xfrm rot="0">
                      <a:off x="0" y="0"/>
                      <a:ext cx="5266074" cy="1316519"/>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799B651F" wp14:paraId="4C5F2900" wp14:textId="28BB8791">
      <w:pPr>
        <w:pStyle w:val="Normal"/>
        <w:spacing w:line="480" w:lineRule="auto"/>
      </w:pPr>
      <w:r>
        <w:br w:type="page"/>
      </w:r>
    </w:p>
    <w:p w:rsidR="2E020BE6" w:rsidP="66FFEB83" w:rsidRDefault="2E020BE6" w14:paraId="3297DF65" w14:textId="0F4159A6">
      <w:pPr>
        <w:pStyle w:val="Normal"/>
        <w:rPr>
          <w:color w:val="0F4761" w:themeColor="accent1" w:themeTint="FF" w:themeShade="BF"/>
          <w:sz w:val="28"/>
          <w:szCs w:val="28"/>
        </w:rPr>
      </w:pPr>
      <w:r w:rsidRPr="66FFEB83" w:rsidR="2E020BE6">
        <w:rPr>
          <w:color w:val="0F4761" w:themeColor="accent1" w:themeTint="FF" w:themeShade="BF"/>
          <w:sz w:val="28"/>
          <w:szCs w:val="28"/>
        </w:rPr>
        <w:t>Abstract</w:t>
      </w:r>
    </w:p>
    <w:p w:rsidR="30830946" w:rsidP="66FFEB83" w:rsidRDefault="30830946" w14:paraId="3DF6DA11" w14:textId="2E18CF39">
      <w:pPr>
        <w:pStyle w:val="Normal"/>
        <w:suppressLineNumbers w:val="0"/>
        <w:bidi w:val="0"/>
        <w:spacing w:before="120" w:beforeAutospacing="off" w:after="120" w:afterAutospacing="off" w:line="480" w:lineRule="auto"/>
        <w:ind w:left="0" w:right="0"/>
        <w:jc w:val="left"/>
        <w:rPr>
          <w:rFonts w:ascii="Calibri Light" w:hAnsi="Calibri Light" w:eastAsia="Calibri Light" w:cs="Calibri Light"/>
          <w:noProof w:val="0"/>
          <w:sz w:val="24"/>
          <w:szCs w:val="24"/>
          <w:lang w:val="en-GB"/>
        </w:rPr>
      </w:pPr>
      <w:r w:rsidRPr="66FFEB83" w:rsidR="30830946">
        <w:rPr>
          <w:rFonts w:ascii="Calibri Light" w:hAnsi="Calibri Light" w:eastAsia="Calibri Light" w:cs="Calibri Light"/>
          <w:noProof w:val="0"/>
          <w:sz w:val="24"/>
          <w:szCs w:val="24"/>
          <w:lang w:val="en-GB"/>
        </w:rPr>
        <w:t xml:space="preserve">This essay examines how post-digital craft changes the relationship between hand, tool, and material. </w:t>
      </w:r>
      <w:r w:rsidRPr="66FFEB83" w:rsidR="22854BD0">
        <w:rPr>
          <w:rFonts w:ascii="Calibri Light" w:hAnsi="Calibri Light" w:eastAsia="Calibri Light" w:cs="Calibri Light"/>
          <w:noProof w:val="0"/>
          <w:sz w:val="24"/>
          <w:szCs w:val="24"/>
          <w:lang w:val="en-GB"/>
        </w:rPr>
        <w:t>It uses</w:t>
      </w:r>
      <w:r w:rsidRPr="66FFEB83" w:rsidR="30830946">
        <w:rPr>
          <w:rFonts w:ascii="Calibri Light" w:hAnsi="Calibri Light" w:eastAsia="Calibri Light" w:cs="Calibri Light"/>
          <w:noProof w:val="0"/>
          <w:sz w:val="24"/>
          <w:szCs w:val="24"/>
          <w:lang w:val="en-GB"/>
        </w:rPr>
        <w:t xml:space="preserve"> theoretical frameworks such as Pye’s notion of risk, Ingold’s concept of correspondence, and Latour’s actor-network theory to position post-digital craft within a historical context spanning pre-industrial to digital production.</w:t>
      </w:r>
    </w:p>
    <w:p w:rsidR="20F64C01" w:rsidP="66FFEB83" w:rsidRDefault="20F64C01" w14:paraId="4FA280AF" w14:textId="5C977971">
      <w:pPr>
        <w:pStyle w:val="Normal"/>
        <w:suppressLineNumbers w:val="0"/>
        <w:bidi w:val="0"/>
        <w:spacing w:before="240" w:beforeAutospacing="off" w:after="240" w:afterAutospacing="off" w:line="480" w:lineRule="auto"/>
        <w:ind w:left="0" w:right="0"/>
        <w:jc w:val="left"/>
      </w:pPr>
      <w:r w:rsidRPr="66FFEB83" w:rsidR="20F64C01">
        <w:rPr>
          <w:rFonts w:ascii="Calibri Light" w:hAnsi="Calibri Light" w:eastAsia="Calibri Light" w:cs="Calibri Light"/>
          <w:noProof w:val="0"/>
          <w:sz w:val="24"/>
          <w:szCs w:val="24"/>
          <w:lang w:val="en-GB"/>
        </w:rPr>
        <w:t xml:space="preserve">Building on these frameworks, the essay offers a comparative analysis of Wendell Castle and Joris Laarman. </w:t>
      </w:r>
      <w:r w:rsidRPr="66FFEB83" w:rsidR="42C93CC3">
        <w:rPr>
          <w:rFonts w:ascii="Calibri Light" w:hAnsi="Calibri Light" w:eastAsia="Calibri Light" w:cs="Calibri Light"/>
          <w:noProof w:val="0"/>
          <w:sz w:val="24"/>
          <w:szCs w:val="24"/>
          <w:lang w:val="en-GB"/>
        </w:rPr>
        <w:t xml:space="preserve">This comparison shows that although Castle’s practice began as a fully hands-on, craft-based approach, it later incorporated digital technologies while </w:t>
      </w:r>
      <w:r w:rsidRPr="66FFEB83" w:rsidR="42C93CC3">
        <w:rPr>
          <w:rFonts w:ascii="Calibri Light" w:hAnsi="Calibri Light" w:eastAsia="Calibri Light" w:cs="Calibri Light"/>
          <w:noProof w:val="0"/>
          <w:sz w:val="24"/>
          <w:szCs w:val="24"/>
          <w:lang w:val="en-GB"/>
        </w:rPr>
        <w:t>retaining</w:t>
      </w:r>
      <w:r w:rsidRPr="66FFEB83" w:rsidR="42C93CC3">
        <w:rPr>
          <w:rFonts w:ascii="Calibri Light" w:hAnsi="Calibri Light" w:eastAsia="Calibri Light" w:cs="Calibri Light"/>
          <w:noProof w:val="0"/>
          <w:sz w:val="24"/>
          <w:szCs w:val="24"/>
          <w:lang w:val="en-GB"/>
        </w:rPr>
        <w:t xml:space="preserve"> a strong emphasis on hands-on knowledge, expanding to include digital skills and algorithmic thinking,</w:t>
      </w:r>
      <w:r w:rsidRPr="66FFEB83" w:rsidR="20F64C01">
        <w:rPr>
          <w:rFonts w:ascii="Calibri Light" w:hAnsi="Calibri Light" w:eastAsia="Calibri Light" w:cs="Calibri Light"/>
          <w:noProof w:val="0"/>
          <w:sz w:val="24"/>
          <w:szCs w:val="24"/>
          <w:lang w:val="en-GB"/>
        </w:rPr>
        <w:t xml:space="preserve"> </w:t>
      </w:r>
      <w:r w:rsidRPr="66FFEB83" w:rsidR="20F64C01">
        <w:rPr>
          <w:rFonts w:ascii="Calibri Light" w:hAnsi="Calibri Light" w:eastAsia="Calibri Light" w:cs="Calibri Light"/>
          <w:noProof w:val="0"/>
          <w:sz w:val="24"/>
          <w:szCs w:val="24"/>
          <w:lang w:val="en-GB"/>
        </w:rPr>
        <w:t>whereas</w:t>
      </w:r>
      <w:r w:rsidRPr="66FFEB83" w:rsidR="20F64C01">
        <w:rPr>
          <w:rFonts w:ascii="Calibri Light" w:hAnsi="Calibri Light" w:eastAsia="Calibri Light" w:cs="Calibri Light"/>
          <w:noProof w:val="0"/>
          <w:sz w:val="24"/>
          <w:szCs w:val="24"/>
          <w:lang w:val="en-GB"/>
        </w:rPr>
        <w:t xml:space="preserve"> Laarman’s approach highlights generative design and robotic fabrication as central to contemporary making.</w:t>
      </w:r>
    </w:p>
    <w:p w:rsidR="2F9E4A04" w:rsidP="66FFEB83" w:rsidRDefault="2F9E4A04" w14:paraId="0F044FE8" w14:textId="59420922">
      <w:pPr>
        <w:pStyle w:val="Normal"/>
        <w:bidi w:val="0"/>
        <w:spacing w:before="240" w:beforeAutospacing="off" w:after="240" w:afterAutospacing="off" w:line="480" w:lineRule="auto"/>
        <w:jc w:val="left"/>
      </w:pPr>
      <w:r w:rsidRPr="66FFEB83" w:rsidR="2F9E4A04">
        <w:rPr>
          <w:rFonts w:ascii="Calibri Light" w:hAnsi="Calibri Light" w:eastAsia="Calibri Light" w:cs="Calibri Light"/>
          <w:noProof w:val="0"/>
          <w:sz w:val="24"/>
          <w:szCs w:val="24"/>
          <w:lang w:val="en-GB"/>
        </w:rPr>
        <w:t>Taken together, these practices reveal a shift from direct, tactile control towards more distributed and system-oriented forms of making. Rather than replacing the hand, digital tools reposition it within complex processes of design, computation, and fabrication, where skill involves both material sensitivity and critical engagement with algorithmic systems. This suggests that contemporary craft no longer resides solely in manual making, but in the ability to navigate and negotiate between physical and computational domains.</w:t>
      </w:r>
    </w:p>
    <w:p w:rsidR="2F9E4A04" w:rsidP="66FFEB83" w:rsidRDefault="2F9E4A04" w14:paraId="4E1BB9AE" w14:textId="48C5ED6B">
      <w:pPr>
        <w:pStyle w:val="Normal"/>
        <w:bidi w:val="0"/>
        <w:spacing w:before="240" w:beforeAutospacing="off" w:after="240" w:afterAutospacing="off" w:line="480" w:lineRule="auto"/>
        <w:jc w:val="left"/>
      </w:pPr>
      <w:r w:rsidRPr="66FFEB83" w:rsidR="2F9E4A04">
        <w:rPr>
          <w:rFonts w:ascii="Calibri Light" w:hAnsi="Calibri Light" w:eastAsia="Calibri Light" w:cs="Calibri Light"/>
          <w:noProof w:val="0"/>
          <w:sz w:val="24"/>
          <w:szCs w:val="24"/>
          <w:lang w:val="en-GB"/>
        </w:rPr>
        <w:t>This raises the question of whether post-digital craft can still be understood as ‘craft’ within a broader trajectory of technological development, or whether these hybrid, system-based practices require a new conceptual category.</w:t>
      </w:r>
    </w:p>
    <w:p w:rsidR="66FFEB83" w:rsidP="66FFEB83" w:rsidRDefault="66FFEB83" w14:paraId="5B3013CD" w14:textId="4451A9A8">
      <w:pPr>
        <w:pStyle w:val="Normal"/>
        <w:suppressLineNumbers w:val="0"/>
        <w:bidi w:val="0"/>
        <w:spacing w:before="120" w:beforeAutospacing="off" w:after="120" w:afterAutospacing="off" w:line="480" w:lineRule="auto"/>
        <w:ind w:left="0" w:right="0"/>
        <w:jc w:val="left"/>
        <w:rPr>
          <w:rFonts w:ascii="Calibri Light" w:hAnsi="Calibri Light" w:eastAsia="Calibri Light" w:cs="Calibri Light"/>
          <w:noProof w:val="0"/>
          <w:sz w:val="24"/>
          <w:szCs w:val="24"/>
          <w:lang w:val="en-GB"/>
        </w:rPr>
      </w:pPr>
    </w:p>
    <w:p w:rsidR="66FFEB83" w:rsidP="66FFEB83" w:rsidRDefault="66FFEB83" w14:paraId="5D45B902" w14:textId="51258FD0">
      <w:pPr>
        <w:pStyle w:val="Normal"/>
      </w:pPr>
    </w:p>
    <w:p w:rsidR="66FFEB83" w:rsidP="66FFEB83" w:rsidRDefault="66FFEB83" w14:paraId="11BE63F2" w14:textId="00E80010">
      <w:pPr>
        <w:pStyle w:val="Heading3"/>
      </w:pPr>
    </w:p>
    <w:p w:rsidR="46125672" w:rsidP="66FFEB83" w:rsidRDefault="46125672" w14:paraId="07E8AEAD" w14:textId="1D968AA2">
      <w:pPr>
        <w:pStyle w:val="Normal"/>
      </w:pPr>
      <w:r w:rsidR="46125672">
        <w:drawing>
          <wp:inline wp14:editId="5DFB1C0D" wp14:anchorId="2D58DF75">
            <wp:extent cx="6182859" cy="8385402"/>
            <wp:effectExtent l="0" t="0" r="0" b="0"/>
            <wp:docPr id="9402958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0295800" name="Picture 940295800"/>
                    <pic:cNvPicPr/>
                  </pic:nvPicPr>
                  <pic:blipFill>
                    <a:blip xmlns:r="http://schemas.openxmlformats.org/officeDocument/2006/relationships" r:embed="rId485411869">
                      <a:extLst>
                        <a:ext uri="{28A0092B-C50C-407E-A947-70E740481C1C}">
                          <a14:useLocalDpi xmlns:a14="http://schemas.microsoft.com/office/drawing/2010/main"/>
                        </a:ext>
                      </a:extLst>
                    </a:blip>
                    <a:srcRect l="1607" t="0" r="3536" b="0"/>
                    <a:stretch>
                      <a:fillRect/>
                    </a:stretch>
                  </pic:blipFill>
                  <pic:spPr>
                    <a:xfrm rot="0">
                      <a:off x="0" y="0"/>
                      <a:ext cx="6182859" cy="8385402"/>
                    </a:xfrm>
                    <a:prstGeom prst="rect">
                      <a:avLst/>
                    </a:prstGeom>
                  </pic:spPr>
                </pic:pic>
              </a:graphicData>
            </a:graphic>
          </wp:inline>
        </w:drawing>
      </w:r>
    </w:p>
    <w:sdt>
      <w:sdtPr>
        <w:id w:val="2002437164"/>
        <w:docPartObj>
          <w:docPartGallery w:val="Table of Contents"/>
          <w:docPartUnique/>
        </w:docPartObj>
      </w:sdtPr>
      <w:sdtContent>
        <w:p w:rsidR="66FFEB83" w:rsidP="66FFEB83" w:rsidRDefault="66FFEB83" w14:paraId="7A5CC27A" w14:textId="0E9E1A94">
          <w:pPr>
            <w:pStyle w:val="TOC2"/>
            <w:tabs>
              <w:tab w:val="right" w:leader="dot" w:pos="9015"/>
            </w:tabs>
            <w:bidi w:val="0"/>
            <w:rPr>
              <w:rStyle w:val="Hyperlink"/>
            </w:rPr>
          </w:pPr>
          <w:r>
            <w:fldChar w:fldCharType="begin"/>
          </w:r>
          <w:r>
            <w:instrText xml:space="preserve">TOC \o \z \u \h</w:instrText>
          </w:r>
          <w:r>
            <w:fldChar w:fldCharType="separate"/>
          </w:r>
          <w:hyperlink w:anchor="_Toc1004574672">
            <w:r w:rsidRPr="66FFEB83" w:rsidR="66FFEB83">
              <w:rPr>
                <w:rStyle w:val="Hyperlink"/>
              </w:rPr>
              <w:t>In what ways does post-digital craft reconfigure the relationship between hand, tool, and material in an age of algorithmic production?</w:t>
            </w:r>
            <w:r>
              <w:tab/>
            </w:r>
            <w:r>
              <w:fldChar w:fldCharType="begin"/>
            </w:r>
            <w:r>
              <w:instrText xml:space="preserve">PAGEREF _Toc1004574672 \h</w:instrText>
            </w:r>
            <w:r>
              <w:fldChar w:fldCharType="separate"/>
            </w:r>
            <w:r w:rsidRPr="66FFEB83" w:rsidR="66FFEB83">
              <w:rPr>
                <w:rStyle w:val="Hyperlink"/>
              </w:rPr>
              <w:t>4</w:t>
            </w:r>
            <w:r>
              <w:fldChar w:fldCharType="end"/>
            </w:r>
          </w:hyperlink>
        </w:p>
        <w:p w:rsidR="66FFEB83" w:rsidP="66FFEB83" w:rsidRDefault="66FFEB83" w14:paraId="6A76D6A8" w14:textId="5A1DB175">
          <w:pPr>
            <w:pStyle w:val="TOC3"/>
            <w:tabs>
              <w:tab w:val="right" w:leader="dot" w:pos="9015"/>
            </w:tabs>
            <w:bidi w:val="0"/>
            <w:rPr>
              <w:rStyle w:val="Hyperlink"/>
            </w:rPr>
          </w:pPr>
          <w:hyperlink w:anchor="_Toc1767389021">
            <w:r w:rsidRPr="66FFEB83" w:rsidR="66FFEB83">
              <w:rPr>
                <w:rStyle w:val="Hyperlink"/>
              </w:rPr>
              <w:t>Introduction</w:t>
            </w:r>
            <w:r>
              <w:tab/>
            </w:r>
            <w:r>
              <w:fldChar w:fldCharType="begin"/>
            </w:r>
            <w:r>
              <w:instrText xml:space="preserve">PAGEREF _Toc1767389021 \h</w:instrText>
            </w:r>
            <w:r>
              <w:fldChar w:fldCharType="separate"/>
            </w:r>
            <w:r w:rsidRPr="66FFEB83" w:rsidR="66FFEB83">
              <w:rPr>
                <w:rStyle w:val="Hyperlink"/>
              </w:rPr>
              <w:t>5</w:t>
            </w:r>
            <w:r>
              <w:fldChar w:fldCharType="end"/>
            </w:r>
          </w:hyperlink>
        </w:p>
        <w:p w:rsidR="66FFEB83" w:rsidP="66FFEB83" w:rsidRDefault="66FFEB83" w14:paraId="03EACAC6" w14:textId="255CC966">
          <w:pPr>
            <w:pStyle w:val="TOC3"/>
            <w:tabs>
              <w:tab w:val="right" w:leader="dot" w:pos="9015"/>
            </w:tabs>
            <w:bidi w:val="0"/>
            <w:rPr>
              <w:rStyle w:val="Hyperlink"/>
            </w:rPr>
          </w:pPr>
          <w:hyperlink w:anchor="_Toc1321429587">
            <w:r w:rsidRPr="66FFEB83" w:rsidR="66FFEB83">
              <w:rPr>
                <w:rStyle w:val="Hyperlink"/>
              </w:rPr>
              <w:t>Historical Perspectives on Technological Mediation in Craft</w:t>
            </w:r>
            <w:r>
              <w:tab/>
            </w:r>
            <w:r>
              <w:fldChar w:fldCharType="begin"/>
            </w:r>
            <w:r>
              <w:instrText xml:space="preserve">PAGEREF _Toc1321429587 \h</w:instrText>
            </w:r>
            <w:r>
              <w:fldChar w:fldCharType="separate"/>
            </w:r>
            <w:r w:rsidRPr="66FFEB83" w:rsidR="66FFEB83">
              <w:rPr>
                <w:rStyle w:val="Hyperlink"/>
              </w:rPr>
              <w:t>8</w:t>
            </w:r>
            <w:r>
              <w:fldChar w:fldCharType="end"/>
            </w:r>
          </w:hyperlink>
        </w:p>
        <w:p w:rsidR="66FFEB83" w:rsidP="66FFEB83" w:rsidRDefault="66FFEB83" w14:paraId="16739266" w14:textId="38B1DCA6">
          <w:pPr>
            <w:pStyle w:val="TOC3"/>
            <w:tabs>
              <w:tab w:val="right" w:leader="dot" w:pos="9015"/>
            </w:tabs>
            <w:bidi w:val="0"/>
            <w:rPr>
              <w:rStyle w:val="Hyperlink"/>
            </w:rPr>
          </w:pPr>
          <w:hyperlink w:anchor="_Toc81168050">
            <w:r w:rsidRPr="66FFEB83" w:rsidR="66FFEB83">
              <w:rPr>
                <w:rStyle w:val="Hyperlink"/>
              </w:rPr>
              <w:t>Theoretical Framework: Workmanship, Correspondence and Embodied Knowledge</w:t>
            </w:r>
            <w:r>
              <w:tab/>
            </w:r>
            <w:r>
              <w:fldChar w:fldCharType="begin"/>
            </w:r>
            <w:r>
              <w:instrText xml:space="preserve">PAGEREF _Toc81168050 \h</w:instrText>
            </w:r>
            <w:r>
              <w:fldChar w:fldCharType="separate"/>
            </w:r>
            <w:r w:rsidRPr="66FFEB83" w:rsidR="66FFEB83">
              <w:rPr>
                <w:rStyle w:val="Hyperlink"/>
              </w:rPr>
              <w:t>11</w:t>
            </w:r>
            <w:r>
              <w:fldChar w:fldCharType="end"/>
            </w:r>
          </w:hyperlink>
        </w:p>
        <w:p w:rsidR="66FFEB83" w:rsidP="66FFEB83" w:rsidRDefault="66FFEB83" w14:paraId="1BA4B3E9" w14:textId="2A67739B">
          <w:pPr>
            <w:pStyle w:val="TOC3"/>
            <w:tabs>
              <w:tab w:val="right" w:leader="dot" w:pos="9015"/>
            </w:tabs>
            <w:bidi w:val="0"/>
            <w:rPr>
              <w:rStyle w:val="Hyperlink"/>
            </w:rPr>
          </w:pPr>
          <w:hyperlink w:anchor="_Toc1847205725">
            <w:r w:rsidRPr="66FFEB83" w:rsidR="66FFEB83">
              <w:rPr>
                <w:rStyle w:val="Hyperlink"/>
              </w:rPr>
              <w:t>Distributed Agency and Technological Apparatus</w:t>
            </w:r>
            <w:r>
              <w:tab/>
            </w:r>
            <w:r>
              <w:fldChar w:fldCharType="begin"/>
            </w:r>
            <w:r>
              <w:instrText xml:space="preserve">PAGEREF _Toc1847205725 \h</w:instrText>
            </w:r>
            <w:r>
              <w:fldChar w:fldCharType="separate"/>
            </w:r>
            <w:r w:rsidRPr="66FFEB83" w:rsidR="66FFEB83">
              <w:rPr>
                <w:rStyle w:val="Hyperlink"/>
              </w:rPr>
              <w:t>15</w:t>
            </w:r>
            <w:r>
              <w:fldChar w:fldCharType="end"/>
            </w:r>
          </w:hyperlink>
        </w:p>
        <w:p w:rsidR="66FFEB83" w:rsidP="66FFEB83" w:rsidRDefault="66FFEB83" w14:paraId="46720AB7" w14:textId="34425DB4">
          <w:pPr>
            <w:pStyle w:val="TOC3"/>
            <w:tabs>
              <w:tab w:val="right" w:leader="dot" w:pos="9015"/>
            </w:tabs>
            <w:bidi w:val="0"/>
            <w:rPr>
              <w:rStyle w:val="Hyperlink"/>
            </w:rPr>
          </w:pPr>
          <w:hyperlink w:anchor="_Toc1198777999">
            <w:r w:rsidRPr="66FFEB83" w:rsidR="66FFEB83">
              <w:rPr>
                <w:rStyle w:val="Hyperlink"/>
              </w:rPr>
              <w:t>Case Study 1: Wendell Castle</w:t>
            </w:r>
            <w:r>
              <w:tab/>
            </w:r>
            <w:r>
              <w:fldChar w:fldCharType="begin"/>
            </w:r>
            <w:r>
              <w:instrText xml:space="preserve">PAGEREF _Toc1198777999 \h</w:instrText>
            </w:r>
            <w:r>
              <w:fldChar w:fldCharType="separate"/>
            </w:r>
            <w:r w:rsidRPr="66FFEB83" w:rsidR="66FFEB83">
              <w:rPr>
                <w:rStyle w:val="Hyperlink"/>
              </w:rPr>
              <w:t>16</w:t>
            </w:r>
            <w:r>
              <w:fldChar w:fldCharType="end"/>
            </w:r>
          </w:hyperlink>
        </w:p>
        <w:p w:rsidR="66FFEB83" w:rsidP="66FFEB83" w:rsidRDefault="66FFEB83" w14:paraId="7F14876A" w14:textId="6B8410FF">
          <w:pPr>
            <w:pStyle w:val="TOC3"/>
            <w:tabs>
              <w:tab w:val="right" w:leader="dot" w:pos="9015"/>
            </w:tabs>
            <w:bidi w:val="0"/>
            <w:rPr>
              <w:rStyle w:val="Hyperlink"/>
            </w:rPr>
          </w:pPr>
          <w:hyperlink w:anchor="_Toc1471625950">
            <w:r w:rsidRPr="66FFEB83" w:rsidR="66FFEB83">
              <w:rPr>
                <w:rStyle w:val="Hyperlink"/>
              </w:rPr>
              <w:t>Case Study 2: Joris Laarman</w:t>
            </w:r>
            <w:r>
              <w:tab/>
            </w:r>
            <w:r>
              <w:fldChar w:fldCharType="begin"/>
            </w:r>
            <w:r>
              <w:instrText xml:space="preserve">PAGEREF _Toc1471625950 \h</w:instrText>
            </w:r>
            <w:r>
              <w:fldChar w:fldCharType="separate"/>
            </w:r>
            <w:r w:rsidRPr="66FFEB83" w:rsidR="66FFEB83">
              <w:rPr>
                <w:rStyle w:val="Hyperlink"/>
              </w:rPr>
              <w:t>20</w:t>
            </w:r>
            <w:r>
              <w:fldChar w:fldCharType="end"/>
            </w:r>
          </w:hyperlink>
        </w:p>
        <w:p w:rsidR="66FFEB83" w:rsidP="66FFEB83" w:rsidRDefault="66FFEB83" w14:paraId="362BF406" w14:textId="1CE760F5">
          <w:pPr>
            <w:pStyle w:val="TOC3"/>
            <w:tabs>
              <w:tab w:val="right" w:leader="dot" w:pos="9015"/>
            </w:tabs>
            <w:bidi w:val="0"/>
            <w:rPr>
              <w:rStyle w:val="Hyperlink"/>
            </w:rPr>
          </w:pPr>
          <w:hyperlink w:anchor="_Toc323194393">
            <w:r w:rsidRPr="66FFEB83" w:rsidR="66FFEB83">
              <w:rPr>
                <w:rStyle w:val="Hyperlink"/>
              </w:rPr>
              <w:t>Time and Skill in Hybrid Post-Digital Craft Practice</w:t>
            </w:r>
            <w:r>
              <w:tab/>
            </w:r>
            <w:r>
              <w:fldChar w:fldCharType="begin"/>
            </w:r>
            <w:r>
              <w:instrText xml:space="preserve">PAGEREF _Toc323194393 \h</w:instrText>
            </w:r>
            <w:r>
              <w:fldChar w:fldCharType="separate"/>
            </w:r>
            <w:r w:rsidRPr="66FFEB83" w:rsidR="66FFEB83">
              <w:rPr>
                <w:rStyle w:val="Hyperlink"/>
              </w:rPr>
              <w:t>24</w:t>
            </w:r>
            <w:r>
              <w:fldChar w:fldCharType="end"/>
            </w:r>
          </w:hyperlink>
        </w:p>
        <w:p w:rsidR="66FFEB83" w:rsidP="66FFEB83" w:rsidRDefault="66FFEB83" w14:paraId="357EC682" w14:textId="62489453">
          <w:pPr>
            <w:pStyle w:val="TOC3"/>
            <w:tabs>
              <w:tab w:val="right" w:leader="dot" w:pos="9015"/>
            </w:tabs>
            <w:bidi w:val="0"/>
            <w:rPr>
              <w:rStyle w:val="Hyperlink"/>
            </w:rPr>
          </w:pPr>
          <w:hyperlink w:anchor="_Toc844782209">
            <w:r w:rsidRPr="66FFEB83" w:rsidR="66FFEB83">
              <w:rPr>
                <w:rStyle w:val="Hyperlink"/>
              </w:rPr>
              <w:t>Sustainability, Ethics and the Politics of Production</w:t>
            </w:r>
            <w:r>
              <w:tab/>
            </w:r>
            <w:r>
              <w:fldChar w:fldCharType="begin"/>
            </w:r>
            <w:r>
              <w:instrText xml:space="preserve">PAGEREF _Toc844782209 \h</w:instrText>
            </w:r>
            <w:r>
              <w:fldChar w:fldCharType="separate"/>
            </w:r>
            <w:r w:rsidRPr="66FFEB83" w:rsidR="66FFEB83">
              <w:rPr>
                <w:rStyle w:val="Hyperlink"/>
              </w:rPr>
              <w:t>25</w:t>
            </w:r>
            <w:r>
              <w:fldChar w:fldCharType="end"/>
            </w:r>
          </w:hyperlink>
        </w:p>
        <w:p w:rsidR="66FFEB83" w:rsidP="66FFEB83" w:rsidRDefault="66FFEB83" w14:paraId="5604B439" w14:textId="5DA7F5E7">
          <w:pPr>
            <w:pStyle w:val="TOC3"/>
            <w:tabs>
              <w:tab w:val="right" w:leader="dot" w:pos="9015"/>
            </w:tabs>
            <w:bidi w:val="0"/>
            <w:rPr>
              <w:rStyle w:val="Hyperlink"/>
            </w:rPr>
          </w:pPr>
          <w:hyperlink w:anchor="_Toc1125429603">
            <w:r w:rsidRPr="66FFEB83" w:rsidR="66FFEB83">
              <w:rPr>
                <w:rStyle w:val="Hyperlink"/>
              </w:rPr>
              <w:t>Post-human Futures and AI-Mediated Craft</w:t>
            </w:r>
            <w:r>
              <w:tab/>
            </w:r>
            <w:r>
              <w:fldChar w:fldCharType="begin"/>
            </w:r>
            <w:r>
              <w:instrText xml:space="preserve">PAGEREF _Toc1125429603 \h</w:instrText>
            </w:r>
            <w:r>
              <w:fldChar w:fldCharType="separate"/>
            </w:r>
            <w:r w:rsidRPr="66FFEB83" w:rsidR="66FFEB83">
              <w:rPr>
                <w:rStyle w:val="Hyperlink"/>
              </w:rPr>
              <w:t>26</w:t>
            </w:r>
            <w:r>
              <w:fldChar w:fldCharType="end"/>
            </w:r>
          </w:hyperlink>
        </w:p>
        <w:p w:rsidR="66FFEB83" w:rsidP="66FFEB83" w:rsidRDefault="66FFEB83" w14:paraId="43A525E2" w14:textId="76DE8091">
          <w:pPr>
            <w:pStyle w:val="TOC3"/>
            <w:tabs>
              <w:tab w:val="right" w:leader="dot" w:pos="9015"/>
            </w:tabs>
            <w:bidi w:val="0"/>
            <w:rPr>
              <w:rStyle w:val="Hyperlink"/>
            </w:rPr>
          </w:pPr>
          <w:hyperlink w:anchor="_Toc220104826">
            <w:r w:rsidRPr="66FFEB83" w:rsidR="66FFEB83">
              <w:rPr>
                <w:rStyle w:val="Hyperlink"/>
              </w:rPr>
              <w:t>Craft Identity and Education</w:t>
            </w:r>
            <w:r>
              <w:tab/>
            </w:r>
            <w:r>
              <w:fldChar w:fldCharType="begin"/>
            </w:r>
            <w:r>
              <w:instrText xml:space="preserve">PAGEREF _Toc220104826 \h</w:instrText>
            </w:r>
            <w:r>
              <w:fldChar w:fldCharType="separate"/>
            </w:r>
            <w:r w:rsidRPr="66FFEB83" w:rsidR="66FFEB83">
              <w:rPr>
                <w:rStyle w:val="Hyperlink"/>
              </w:rPr>
              <w:t>27</w:t>
            </w:r>
            <w:r>
              <w:fldChar w:fldCharType="end"/>
            </w:r>
          </w:hyperlink>
        </w:p>
        <w:p w:rsidR="66FFEB83" w:rsidP="66FFEB83" w:rsidRDefault="66FFEB83" w14:paraId="716FFB1A" w14:textId="5A21AFDA">
          <w:pPr>
            <w:pStyle w:val="TOC3"/>
            <w:tabs>
              <w:tab w:val="right" w:leader="dot" w:pos="9015"/>
            </w:tabs>
            <w:bidi w:val="0"/>
            <w:rPr>
              <w:rStyle w:val="Hyperlink"/>
            </w:rPr>
          </w:pPr>
          <w:hyperlink w:anchor="_Toc604992537">
            <w:r w:rsidRPr="66FFEB83" w:rsidR="66FFEB83">
              <w:rPr>
                <w:rStyle w:val="Hyperlink"/>
              </w:rPr>
              <w:t>Conclusion</w:t>
            </w:r>
            <w:r>
              <w:tab/>
            </w:r>
            <w:r>
              <w:fldChar w:fldCharType="begin"/>
            </w:r>
            <w:r>
              <w:instrText xml:space="preserve">PAGEREF _Toc604992537 \h</w:instrText>
            </w:r>
            <w:r>
              <w:fldChar w:fldCharType="separate"/>
            </w:r>
            <w:r w:rsidRPr="66FFEB83" w:rsidR="66FFEB83">
              <w:rPr>
                <w:rStyle w:val="Hyperlink"/>
              </w:rPr>
              <w:t>28</w:t>
            </w:r>
            <w:r>
              <w:fldChar w:fldCharType="end"/>
            </w:r>
          </w:hyperlink>
        </w:p>
        <w:p w:rsidR="66FFEB83" w:rsidP="66FFEB83" w:rsidRDefault="66FFEB83" w14:paraId="3B6F2BAE" w14:textId="40026205">
          <w:pPr>
            <w:pStyle w:val="TOC3"/>
            <w:tabs>
              <w:tab w:val="right" w:leader="dot" w:pos="9015"/>
            </w:tabs>
            <w:bidi w:val="0"/>
            <w:rPr>
              <w:rStyle w:val="Hyperlink"/>
            </w:rPr>
          </w:pPr>
          <w:hyperlink w:anchor="_Toc421402308">
            <w:r w:rsidRPr="66FFEB83" w:rsidR="66FFEB83">
              <w:rPr>
                <w:rStyle w:val="Hyperlink"/>
              </w:rPr>
              <w:t>References</w:t>
            </w:r>
            <w:r>
              <w:tab/>
            </w:r>
            <w:r>
              <w:fldChar w:fldCharType="begin"/>
            </w:r>
            <w:r>
              <w:instrText xml:space="preserve">PAGEREF _Toc421402308 \h</w:instrText>
            </w:r>
            <w:r>
              <w:fldChar w:fldCharType="separate"/>
            </w:r>
            <w:r w:rsidRPr="66FFEB83" w:rsidR="66FFEB83">
              <w:rPr>
                <w:rStyle w:val="Hyperlink"/>
              </w:rPr>
              <w:t>32</w:t>
            </w:r>
            <w:r>
              <w:fldChar w:fldCharType="end"/>
            </w:r>
          </w:hyperlink>
        </w:p>
        <w:p w:rsidR="66FFEB83" w:rsidRDefault="66FFEB83" w14:paraId="356CE714" w14:textId="1BBF23CD">
          <w:r>
            <w:fldChar w:fldCharType="end"/>
          </w:r>
        </w:p>
      </w:sdtContent>
    </w:sdt>
    <w:p w:rsidR="66FFEB83" w:rsidP="66FFEB83" w:rsidRDefault="66FFEB83" w14:paraId="3EF74B35" w14:textId="7B8931CA">
      <w:pPr>
        <w:pStyle w:val="Normal"/>
      </w:pPr>
    </w:p>
    <w:p xmlns:wp14="http://schemas.microsoft.com/office/word/2010/wordml" w:rsidP="799B651F" wp14:paraId="15E805BF" wp14:textId="308D4FAD">
      <w:pPr>
        <w:pStyle w:val="Normal"/>
      </w:pPr>
    </w:p>
    <w:p xmlns:wp14="http://schemas.microsoft.com/office/word/2010/wordml" w:rsidP="799B651F" wp14:paraId="220E208E" wp14:textId="19AC555C">
      <w:pPr>
        <w:pStyle w:val="Normal"/>
      </w:pPr>
    </w:p>
    <w:p xmlns:wp14="http://schemas.microsoft.com/office/word/2010/wordml" w:rsidP="799B651F" wp14:paraId="0EA1515E" wp14:textId="124A5CFD">
      <w:pPr>
        <w:pStyle w:val="Normal"/>
      </w:pPr>
    </w:p>
    <w:p xmlns:wp14="http://schemas.microsoft.com/office/word/2010/wordml" w:rsidP="799B651F" wp14:paraId="64FE149E" wp14:textId="293036D5">
      <w:pPr>
        <w:spacing w:line="480" w:lineRule="auto"/>
      </w:pPr>
      <w:r>
        <w:br w:type="page"/>
      </w:r>
    </w:p>
    <w:p xmlns:wp14="http://schemas.microsoft.com/office/word/2010/wordml" w:rsidP="120A8783" wp14:paraId="5E5787A5" wp14:textId="6E95F779">
      <w:pPr>
        <w:pStyle w:val="Heading2"/>
        <w:spacing w:line="480" w:lineRule="auto"/>
      </w:pPr>
      <w:bookmarkStart w:name="_Toc1914626864" w:id="2016486925"/>
      <w:bookmarkStart w:name="_Toc570527810" w:id="1936689317"/>
      <w:bookmarkStart w:name="_Toc1004574672" w:id="1409389354"/>
      <w:r w:rsidR="2D8ACF6C">
        <w:rPr/>
        <w:t>In what ways does post-digital craft reconfigure the relationship between hand, tool, and material in an age of algorithmic production</w:t>
      </w:r>
      <w:r w:rsidR="6217F360">
        <w:rPr/>
        <w:t>?</w:t>
      </w:r>
      <w:bookmarkEnd w:id="2016486925"/>
      <w:bookmarkEnd w:id="1936689317"/>
      <w:bookmarkEnd w:id="1409389354"/>
    </w:p>
    <w:p w:rsidR="33485E19" w:rsidP="120A8783" w:rsidRDefault="33485E19" w14:paraId="3BB60BCD" w14:textId="5ACE704F">
      <w:pPr>
        <w:pStyle w:val="Normal"/>
        <w:spacing w:line="480" w:lineRule="auto"/>
      </w:pPr>
    </w:p>
    <w:p w:rsidR="6217F360" w:rsidP="120A8783" w:rsidRDefault="6217F360" w14:paraId="0C045EEB" w14:textId="5EB371BD">
      <w:pPr>
        <w:pStyle w:val="Heading3"/>
        <w:spacing w:line="480" w:lineRule="auto"/>
      </w:pPr>
      <w:bookmarkStart w:name="_Toc925057182" w:id="427087399"/>
      <w:bookmarkStart w:name="_Toc434549085" w:id="287217946"/>
      <w:bookmarkStart w:name="_Introduction" w:id="913019370"/>
      <w:bookmarkStart w:name="_Toc1767389021" w:id="498468138"/>
      <w:r w:rsidR="6217F360">
        <w:rPr/>
        <w:t>Introduction</w:t>
      </w:r>
      <w:bookmarkEnd w:id="427087399"/>
      <w:bookmarkEnd w:id="287217946"/>
      <w:bookmarkEnd w:id="913019370"/>
      <w:bookmarkEnd w:id="498468138"/>
    </w:p>
    <w:p w:rsidR="6217F360" w:rsidP="120A8783" w:rsidRDefault="6217F360" w14:paraId="4F04E8A3" w14:textId="519F7B74">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GB"/>
        </w:rPr>
      </w:pPr>
      <w:r w:rsidR="6217F360">
        <w:rPr/>
        <w:t xml:space="preserve">The increasing integration of computational design systems, digital fabrication technologies, and algorithmically mediated workflows into contemporary craft practice has prompted renewed </w:t>
      </w:r>
      <w:r w:rsidR="471E96CB">
        <w:rPr/>
        <w:t>debate concerning the role of the maker and the nature of skill (Adamson,</w:t>
      </w:r>
      <w:r w:rsidR="11F3C80A">
        <w:rPr/>
        <w:t xml:space="preserve"> </w:t>
      </w:r>
      <w:r w:rsidR="2505F0A8">
        <w:rPr/>
        <w:t>2013</w:t>
      </w:r>
      <w:r w:rsidR="29A22D37">
        <w:rPr/>
        <w:t xml:space="preserve">, </w:t>
      </w:r>
      <w:r w:rsidRPr="54F5F342" w:rsidR="11767E7A">
        <w:rPr>
          <w:rFonts w:ascii="Aptos" w:hAnsi="Aptos" w:eastAsia="Aptos" w:cs="Aptos"/>
          <w:noProof w:val="0"/>
          <w:sz w:val="24"/>
          <w:szCs w:val="24"/>
          <w:lang w:val="en-GB"/>
        </w:rPr>
        <w:t>pp. 3-7;</w:t>
      </w:r>
      <w:r w:rsidR="2505F0A8">
        <w:rPr/>
        <w:t xml:space="preserve"> McCullough, 1996, pp. 1-5;</w:t>
      </w:r>
      <w:r w:rsidR="471E96CB">
        <w:rPr/>
        <w:t xml:space="preserve"> Risatti</w:t>
      </w:r>
      <w:r w:rsidR="660A4673">
        <w:rPr/>
        <w:t>,</w:t>
      </w:r>
      <w:r w:rsidR="471E96CB">
        <w:rPr/>
        <w:t xml:space="preserve"> 2007</w:t>
      </w:r>
      <w:r w:rsidR="1C838D3B">
        <w:rPr/>
        <w:t xml:space="preserve">, </w:t>
      </w:r>
      <w:r w:rsidRPr="54F5F342" w:rsidR="4E638849">
        <w:rPr>
          <w:rFonts w:ascii="Aptos" w:hAnsi="Aptos" w:eastAsia="Aptos" w:cs="Aptos"/>
          <w:noProof w:val="0"/>
          <w:sz w:val="24"/>
          <w:szCs w:val="24"/>
          <w:lang w:val="en-GB"/>
        </w:rPr>
        <w:t>pp. 12-18).</w:t>
      </w:r>
      <w:r w:rsidR="471E96CB">
        <w:rPr/>
        <w:t xml:space="preserve"> </w:t>
      </w:r>
      <w:r w:rsidR="16787CE9">
        <w:rPr/>
        <w:t>What is a</w:t>
      </w:r>
      <w:r w:rsidR="471E96CB">
        <w:rPr/>
        <w:t xml:space="preserve">t stake is not </w:t>
      </w:r>
      <w:r w:rsidR="29E96816">
        <w:rPr/>
        <w:t xml:space="preserve">simply </w:t>
      </w:r>
      <w:r w:rsidR="471E96CB">
        <w:rPr/>
        <w:t xml:space="preserve">the adoption of new tools but a deeper </w:t>
      </w:r>
      <w:r w:rsidR="1C761F95">
        <w:rPr/>
        <w:t>shift i</w:t>
      </w:r>
      <w:r w:rsidR="471E96CB">
        <w:rPr/>
        <w:t xml:space="preserve">n how knowledge is </w:t>
      </w:r>
      <w:r w:rsidR="250D15DA">
        <w:rPr/>
        <w:t>produced</w:t>
      </w:r>
      <w:r w:rsidR="471E96CB">
        <w:rPr/>
        <w:t>,</w:t>
      </w:r>
      <w:r w:rsidR="7043C8DB">
        <w:rPr/>
        <w:t xml:space="preserve"> experienced, and communicated</w:t>
      </w:r>
      <w:r w:rsidR="5A965B8E">
        <w:rPr/>
        <w:t xml:space="preserve"> through the process of making (Sennett, 2008</w:t>
      </w:r>
      <w:r w:rsidR="612183DB">
        <w:rPr/>
        <w:t xml:space="preserve">, </w:t>
      </w:r>
      <w:r w:rsidR="4FEF9E5D">
        <w:rPr/>
        <w:t>pp. 20-24;</w:t>
      </w:r>
      <w:r w:rsidR="5A965B8E">
        <w:rPr/>
        <w:t xml:space="preserve"> Crawford, 2009</w:t>
      </w:r>
      <w:r w:rsidR="37214FC1">
        <w:rPr/>
        <w:t xml:space="preserve">, </w:t>
      </w:r>
      <w:r w:rsidRPr="54F5F342" w:rsidR="4FCB4700">
        <w:rPr>
          <w:rFonts w:ascii="Aptos" w:hAnsi="Aptos" w:eastAsia="Aptos" w:cs="Aptos"/>
          <w:noProof w:val="0"/>
          <w:sz w:val="24"/>
          <w:szCs w:val="24"/>
          <w:lang w:val="en-GB"/>
        </w:rPr>
        <w:t>pp. 15-21).</w:t>
      </w:r>
      <w:r w:rsidR="5A965B8E">
        <w:rPr/>
        <w:t xml:space="preserve"> </w:t>
      </w:r>
      <w:r w:rsidR="26A12313">
        <w:rPr/>
        <w:t>Craft has historically been understood as a materially grounded activity in which understanding develops through sustai</w:t>
      </w:r>
      <w:r w:rsidR="26A12313">
        <w:rPr/>
        <w:t>ned tac</w:t>
      </w:r>
      <w:r w:rsidR="26A12313">
        <w:rPr/>
        <w:t>tile engagement with tools and materials</w:t>
      </w:r>
      <w:r w:rsidRPr="54F5F342" w:rsidR="26A12313">
        <w:rPr>
          <w:noProof w:val="0"/>
          <w:lang w:val="en-GB"/>
        </w:rPr>
        <w:t xml:space="preserve"> (Pye, 1968</w:t>
      </w:r>
      <w:r w:rsidRPr="54F5F342" w:rsidR="004E5E95">
        <w:rPr>
          <w:noProof w:val="0"/>
          <w:lang w:val="en-GB"/>
        </w:rPr>
        <w:t>, pp.</w:t>
      </w:r>
      <w:r w:rsidRPr="54F5F342" w:rsidR="78DE5754">
        <w:rPr>
          <w:noProof w:val="0"/>
          <w:lang w:val="en-GB"/>
        </w:rPr>
        <w:t xml:space="preserve"> </w:t>
      </w:r>
      <w:r w:rsidRPr="54F5F342" w:rsidR="004E5E95">
        <w:rPr>
          <w:noProof w:val="0"/>
          <w:lang w:val="en-GB"/>
        </w:rPr>
        <w:t>20-26;</w:t>
      </w:r>
      <w:r w:rsidRPr="54F5F342" w:rsidR="26A12313">
        <w:rPr>
          <w:noProof w:val="0"/>
          <w:lang w:val="en-GB"/>
        </w:rPr>
        <w:t xml:space="preserve"> Bennett, 2010</w:t>
      </w:r>
      <w:r w:rsidRPr="54F5F342" w:rsidR="12B9E2F4">
        <w:rPr>
          <w:noProof w:val="0"/>
          <w:lang w:val="en-GB"/>
        </w:rPr>
        <w:t>, pp. 3-5</w:t>
      </w:r>
      <w:r w:rsidRPr="54F5F342" w:rsidR="26A12313">
        <w:rPr>
          <w:noProof w:val="0"/>
          <w:lang w:val="en-GB"/>
        </w:rPr>
        <w:t>). The workshop has traditio</w:t>
      </w:r>
      <w:r w:rsidRPr="54F5F342" w:rsidR="6984B9A4">
        <w:rPr>
          <w:noProof w:val="0"/>
          <w:lang w:val="en-GB"/>
        </w:rPr>
        <w:t>nally functioned as both a site of production and a learning environment where judgement, timing, responsiveness, and technical intuition are cultivated through repetition and embodied experience</w:t>
      </w:r>
      <w:r w:rsidR="26A12313">
        <w:rPr/>
        <w:t xml:space="preserve"> </w:t>
      </w:r>
      <w:r w:rsidRPr="54F5F342" w:rsidR="34BD152E">
        <w:rPr>
          <w:noProof w:val="0"/>
          <w:lang w:val="en-GB"/>
        </w:rPr>
        <w:t>(Dormer, 1997</w:t>
      </w:r>
      <w:r w:rsidRPr="54F5F342" w:rsidR="2D7D72C1">
        <w:rPr>
          <w:noProof w:val="0"/>
          <w:lang w:val="en-GB"/>
        </w:rPr>
        <w:t>, pp.</w:t>
      </w:r>
      <w:r w:rsidRPr="54F5F342" w:rsidR="7C632719">
        <w:rPr>
          <w:noProof w:val="0"/>
          <w:lang w:val="en-GB"/>
        </w:rPr>
        <w:t xml:space="preserve"> </w:t>
      </w:r>
      <w:r w:rsidRPr="54F5F342" w:rsidR="2D7D72C1">
        <w:rPr>
          <w:noProof w:val="0"/>
          <w:lang w:val="en-GB"/>
        </w:rPr>
        <w:t>2-6</w:t>
      </w:r>
      <w:r w:rsidRPr="54F5F342" w:rsidR="188E6340">
        <w:rPr>
          <w:noProof w:val="0"/>
          <w:lang w:val="en-GB"/>
        </w:rPr>
        <w:t>;</w:t>
      </w:r>
      <w:r w:rsidRPr="54F5F342" w:rsidR="2D7D72C1">
        <w:rPr>
          <w:noProof w:val="0"/>
          <w:lang w:val="en-GB"/>
        </w:rPr>
        <w:t xml:space="preserve"> </w:t>
      </w:r>
      <w:r w:rsidRPr="54F5F342" w:rsidR="34BD152E">
        <w:rPr>
          <w:noProof w:val="0"/>
          <w:lang w:val="en-GB"/>
        </w:rPr>
        <w:t>Risatti, 2007</w:t>
      </w:r>
      <w:r w:rsidRPr="54F5F342" w:rsidR="5E54389A">
        <w:rPr>
          <w:noProof w:val="0"/>
          <w:lang w:val="en-GB"/>
        </w:rPr>
        <w:t>, pp.</w:t>
      </w:r>
      <w:r w:rsidRPr="54F5F342" w:rsidR="51556B64">
        <w:rPr>
          <w:noProof w:val="0"/>
          <w:lang w:val="en-GB"/>
        </w:rPr>
        <w:t xml:space="preserve"> </w:t>
      </w:r>
      <w:r w:rsidRPr="54F5F342" w:rsidR="5E54389A">
        <w:rPr>
          <w:noProof w:val="0"/>
          <w:lang w:val="en-GB"/>
        </w:rPr>
        <w:t>90-96</w:t>
      </w:r>
      <w:r w:rsidRPr="54F5F342" w:rsidR="34BD152E">
        <w:rPr>
          <w:noProof w:val="0"/>
          <w:lang w:val="en-GB"/>
        </w:rPr>
        <w:t>). In this sense, the craftsperson has often been described as someone who “thinks through making</w:t>
      </w:r>
      <w:r w:rsidRPr="54F5F342" w:rsidR="34BD152E">
        <w:rPr>
          <w:noProof w:val="0"/>
          <w:lang w:val="en-GB"/>
        </w:rPr>
        <w:t>”,</w:t>
      </w:r>
      <w:r w:rsidRPr="54F5F342" w:rsidR="34BD152E">
        <w:rPr>
          <w:noProof w:val="0"/>
          <w:lang w:val="en-GB"/>
        </w:rPr>
        <w:t xml:space="preserve"> generating insi</w:t>
      </w:r>
      <w:r w:rsidRPr="54F5F342" w:rsidR="34BD152E">
        <w:rPr>
          <w:noProof w:val="0"/>
          <w:lang w:val="en-GB"/>
        </w:rPr>
        <w:t>gh</w:t>
      </w:r>
      <w:r w:rsidRPr="54F5F342" w:rsidR="34BD152E">
        <w:rPr>
          <w:noProof w:val="0"/>
          <w:lang w:val="en-GB"/>
        </w:rPr>
        <w:t>t through direct interaction with matter rather than through abstra</w:t>
      </w:r>
      <w:r w:rsidRPr="54F5F342" w:rsidR="21270C08">
        <w:rPr>
          <w:noProof w:val="0"/>
          <w:lang w:val="en-GB"/>
        </w:rPr>
        <w:t>ct planning alone (Ingold, 2013</w:t>
      </w:r>
      <w:r w:rsidRPr="54F5F342" w:rsidR="650EDEA7">
        <w:rPr>
          <w:noProof w:val="0"/>
          <w:lang w:val="en-GB"/>
        </w:rPr>
        <w:t>, pp. 6-9</w:t>
      </w:r>
      <w:r w:rsidRPr="54F5F342" w:rsidR="21270C08">
        <w:rPr>
          <w:noProof w:val="0"/>
          <w:lang w:val="en-GB"/>
        </w:rPr>
        <w:t>; McCullough, 1996</w:t>
      </w:r>
      <w:r w:rsidRPr="54F5F342" w:rsidR="6FAD7B8A">
        <w:rPr>
          <w:noProof w:val="0"/>
          <w:lang w:val="en-GB"/>
        </w:rPr>
        <w:t>, pp.</w:t>
      </w:r>
      <w:r w:rsidRPr="54F5F342" w:rsidR="2FDEBBAA">
        <w:rPr>
          <w:noProof w:val="0"/>
          <w:lang w:val="en-GB"/>
        </w:rPr>
        <w:t xml:space="preserve"> </w:t>
      </w:r>
      <w:r w:rsidRPr="54F5F342" w:rsidR="6FAD7B8A">
        <w:rPr>
          <w:noProof w:val="0"/>
          <w:lang w:val="en-GB"/>
        </w:rPr>
        <w:t>7-10</w:t>
      </w:r>
      <w:r w:rsidRPr="54F5F342" w:rsidR="21270C08">
        <w:rPr>
          <w:noProof w:val="0"/>
          <w:lang w:val="en-GB"/>
        </w:rPr>
        <w:t>).</w:t>
      </w:r>
    </w:p>
    <w:p w:rsidR="21270C08" w:rsidP="120A8783" w:rsidRDefault="21270C08" w14:paraId="7EBDFE66" w14:textId="3633B8AA">
      <w:pPr>
        <w:pStyle w:val="Normal"/>
        <w:bidi w:val="0"/>
        <w:spacing w:line="480" w:lineRule="auto"/>
        <w:rPr>
          <w:rFonts w:ascii="Aptos" w:hAnsi="Aptos" w:eastAsia="Aptos" w:cs="Aptos"/>
          <w:noProof w:val="0"/>
          <w:sz w:val="24"/>
          <w:szCs w:val="24"/>
          <w:lang w:val="en-GB"/>
        </w:rPr>
      </w:pPr>
      <w:r w:rsidRPr="54F5F342" w:rsidR="21270C08">
        <w:rPr>
          <w:noProof w:val="0"/>
          <w:lang w:val="en-GB"/>
        </w:rPr>
        <w:t>However, contemporary craft increasingly unfolds within hybrid production ecologies where parametric modelling, robot</w:t>
      </w:r>
      <w:r w:rsidRPr="54F5F342" w:rsidR="6002C315">
        <w:rPr>
          <w:noProof w:val="0"/>
          <w:lang w:val="en-GB"/>
        </w:rPr>
        <w:t>ic</w:t>
      </w:r>
      <w:r w:rsidRPr="54F5F342" w:rsidR="21270C08">
        <w:rPr>
          <w:noProof w:val="0"/>
          <w:lang w:val="en-GB"/>
        </w:rPr>
        <w:t xml:space="preserve"> fabrication, simulation environments, machine learning systems, and data-driven optimisation intersect with manual </w:t>
      </w:r>
      <w:r w:rsidRPr="54F5F342" w:rsidR="7D0CD4A2">
        <w:rPr>
          <w:rFonts w:ascii="Aptos" w:hAnsi="Aptos" w:eastAsia="Aptos" w:cs="Aptos"/>
          <w:noProof w:val="0"/>
          <w:sz w:val="24"/>
          <w:szCs w:val="24"/>
          <w:lang w:val="en-GB"/>
        </w:rPr>
        <w:t>processes.</w:t>
      </w:r>
      <w:r w:rsidRPr="54F5F342" w:rsidR="435C43CA">
        <w:rPr>
          <w:noProof w:val="0"/>
          <w:lang w:val="en-GB"/>
        </w:rPr>
        <w:t xml:space="preserve"> (Laarman, 2019</w:t>
      </w:r>
      <w:r w:rsidRPr="54F5F342" w:rsidR="3935A1F9">
        <w:rPr>
          <w:noProof w:val="0"/>
          <w:lang w:val="en-GB"/>
        </w:rPr>
        <w:t>, pp. 12-18;</w:t>
      </w:r>
      <w:r w:rsidRPr="54F5F342" w:rsidR="435C43CA">
        <w:rPr>
          <w:noProof w:val="0"/>
          <w:lang w:val="en-GB"/>
        </w:rPr>
        <w:t xml:space="preserve"> Manovich, 2001</w:t>
      </w:r>
      <w:r w:rsidRPr="54F5F342" w:rsidR="6E1E06C2">
        <w:rPr>
          <w:noProof w:val="0"/>
          <w:lang w:val="en-GB"/>
        </w:rPr>
        <w:t>, pp. 27-33</w:t>
      </w:r>
      <w:r w:rsidRPr="54F5F342" w:rsidR="435C43CA">
        <w:rPr>
          <w:noProof w:val="0"/>
          <w:lang w:val="en-GB"/>
        </w:rPr>
        <w:t>)</w:t>
      </w:r>
      <w:r w:rsidRPr="54F5F342" w:rsidR="21270C08">
        <w:rPr>
          <w:noProof w:val="0"/>
          <w:lang w:val="en-GB"/>
        </w:rPr>
        <w:t>.</w:t>
      </w:r>
      <w:r w:rsidRPr="54F5F342" w:rsidR="451C1BD8">
        <w:rPr>
          <w:noProof w:val="0"/>
          <w:lang w:val="en-GB"/>
        </w:rPr>
        <w:t xml:space="preserve"> These conditions do not simply accelerate production or expand formal possibilities. They alter how making is timed, how decisions are distributed, and what kinds of knowledge practitioner</w:t>
      </w:r>
      <w:r w:rsidRPr="54F5F342" w:rsidR="0EA13B2D">
        <w:rPr>
          <w:noProof w:val="0"/>
          <w:lang w:val="en-GB"/>
        </w:rPr>
        <w:t>s</w:t>
      </w:r>
      <w:r w:rsidRPr="54F5F342" w:rsidR="451C1BD8">
        <w:rPr>
          <w:noProof w:val="0"/>
          <w:lang w:val="en-GB"/>
        </w:rPr>
        <w:t xml:space="preserve"> must develop (McLuhan, 1964</w:t>
      </w:r>
      <w:r w:rsidRPr="54F5F342" w:rsidR="5A3F905F">
        <w:rPr>
          <w:noProof w:val="0"/>
          <w:lang w:val="en-GB"/>
        </w:rPr>
        <w:t xml:space="preserve">, </w:t>
      </w:r>
      <w:r w:rsidRPr="54F5F342" w:rsidR="180ACFE8">
        <w:rPr>
          <w:rFonts w:ascii="Aptos" w:hAnsi="Aptos" w:eastAsia="Aptos" w:cs="Aptos"/>
          <w:noProof w:val="0"/>
          <w:sz w:val="24"/>
          <w:szCs w:val="24"/>
          <w:lang w:val="en-GB"/>
        </w:rPr>
        <w:t>pp.</w:t>
      </w:r>
      <w:r w:rsidRPr="54F5F342" w:rsidR="5A3F905F">
        <w:rPr>
          <w:noProof w:val="0"/>
          <w:lang w:val="en-GB"/>
        </w:rPr>
        <w:t xml:space="preserve"> 7-12</w:t>
      </w:r>
      <w:r w:rsidRPr="54F5F342" w:rsidR="451C1BD8">
        <w:rPr>
          <w:noProof w:val="0"/>
          <w:lang w:val="en-GB"/>
        </w:rPr>
        <w:t xml:space="preserve">; </w:t>
      </w:r>
      <w:bookmarkStart w:name="_Int_QvVqqXzB" w:id="1258996837"/>
      <w:r w:rsidRPr="54F5F342" w:rsidR="451C1BD8">
        <w:rPr>
          <w:noProof w:val="0"/>
          <w:lang w:val="en-GB"/>
        </w:rPr>
        <w:t>Flusser</w:t>
      </w:r>
      <w:bookmarkEnd w:id="1258996837"/>
      <w:r w:rsidRPr="54F5F342" w:rsidR="451C1BD8">
        <w:rPr>
          <w:noProof w:val="0"/>
          <w:lang w:val="en-GB"/>
        </w:rPr>
        <w:t>, 2011</w:t>
      </w:r>
      <w:r w:rsidRPr="54F5F342" w:rsidR="68B35F9A">
        <w:rPr>
          <w:noProof w:val="0"/>
          <w:lang w:val="en-GB"/>
        </w:rPr>
        <w:t>, pp. 15-19</w:t>
      </w:r>
      <w:r w:rsidRPr="54F5F342" w:rsidR="451C1BD8">
        <w:rPr>
          <w:noProof w:val="0"/>
          <w:lang w:val="en-GB"/>
        </w:rPr>
        <w:t xml:space="preserve">). </w:t>
      </w:r>
      <w:r w:rsidRPr="54F5F342" w:rsidR="047E11B4">
        <w:rPr>
          <w:noProof w:val="0"/>
          <w:lang w:val="en-GB"/>
        </w:rPr>
        <w:t xml:space="preserve">Craft practice now </w:t>
      </w:r>
      <w:r w:rsidRPr="54F5F342" w:rsidR="047E11B4">
        <w:rPr>
          <w:noProof w:val="0"/>
          <w:lang w:val="en-GB"/>
        </w:rPr>
        <w:t>frequently</w:t>
      </w:r>
      <w:r w:rsidRPr="54F5F342" w:rsidR="047E11B4">
        <w:rPr>
          <w:noProof w:val="0"/>
          <w:lang w:val="en-GB"/>
        </w:rPr>
        <w:t xml:space="preserve"> involves navigating interfaces, translating between virtual and physical environments, and negotiating with algorithmic systems that both support and constrain creative action (McCullough, 1996</w:t>
      </w:r>
      <w:r w:rsidRPr="54F5F342" w:rsidR="35EB8DFE">
        <w:rPr>
          <w:noProof w:val="0"/>
          <w:lang w:val="en-GB"/>
        </w:rPr>
        <w:t xml:space="preserve">, </w:t>
      </w:r>
      <w:r w:rsidRPr="54F5F342" w:rsidR="62911001">
        <w:rPr>
          <w:rFonts w:ascii="Aptos" w:hAnsi="Aptos" w:eastAsia="Aptos" w:cs="Aptos"/>
          <w:noProof w:val="0"/>
          <w:sz w:val="24"/>
          <w:szCs w:val="24"/>
          <w:lang w:val="en-GB"/>
        </w:rPr>
        <w:t>pp. 165-172;</w:t>
      </w:r>
      <w:r w:rsidRPr="54F5F342" w:rsidR="047E11B4">
        <w:rPr>
          <w:noProof w:val="0"/>
          <w:lang w:val="en-GB"/>
        </w:rPr>
        <w:t xml:space="preserve"> Latour, 2005</w:t>
      </w:r>
      <w:r w:rsidRPr="54F5F342" w:rsidR="6BB77406">
        <w:rPr>
          <w:noProof w:val="0"/>
          <w:lang w:val="en-GB"/>
        </w:rPr>
        <w:t>, pp. 63-68</w:t>
      </w:r>
      <w:r w:rsidRPr="54F5F342" w:rsidR="047E11B4">
        <w:rPr>
          <w:noProof w:val="0"/>
          <w:lang w:val="en-GB"/>
        </w:rPr>
        <w:t>). The present moment c</w:t>
      </w:r>
      <w:r w:rsidRPr="54F5F342" w:rsidR="1A0AC890">
        <w:rPr>
          <w:noProof w:val="0"/>
          <w:lang w:val="en-GB"/>
        </w:rPr>
        <w:t>an</w:t>
      </w:r>
      <w:r w:rsidRPr="54F5F342" w:rsidR="2CE5391C">
        <w:rPr>
          <w:rFonts w:ascii="Aptos" w:hAnsi="Aptos" w:eastAsia="Aptos" w:cs="Aptos"/>
          <w:noProof w:val="0"/>
          <w:sz w:val="24"/>
          <w:szCs w:val="24"/>
          <w:lang w:val="en-GB"/>
        </w:rPr>
        <w:t>, therefore,</w:t>
      </w:r>
      <w:r w:rsidRPr="54F5F342" w:rsidR="1A0AC890">
        <w:rPr>
          <w:noProof w:val="0"/>
          <w:lang w:val="en-GB"/>
        </w:rPr>
        <w:t xml:space="preserve"> be described as </w:t>
      </w:r>
      <w:r w:rsidRPr="54F5F342" w:rsidR="1C0A7DB1">
        <w:rPr>
          <w:rFonts w:ascii="Aptos" w:hAnsi="Aptos" w:eastAsia="Aptos" w:cs="Aptos"/>
          <w:noProof w:val="0"/>
          <w:sz w:val="24"/>
          <w:szCs w:val="24"/>
          <w:lang w:val="en-GB"/>
        </w:rPr>
        <w:t>"post-digital":</w:t>
      </w:r>
      <w:r w:rsidRPr="54F5F342" w:rsidR="7CBEF810">
        <w:rPr>
          <w:rFonts w:ascii="Aptos" w:hAnsi="Aptos" w:eastAsia="Aptos" w:cs="Aptos"/>
          <w:noProof w:val="0"/>
          <w:sz w:val="24"/>
          <w:szCs w:val="24"/>
          <w:lang w:val="en-GB"/>
        </w:rPr>
        <w:t xml:space="preserve"> </w:t>
      </w:r>
      <w:r w:rsidRPr="54F5F342" w:rsidR="1A0AC890">
        <w:rPr>
          <w:noProof w:val="0"/>
          <w:lang w:val="en-GB"/>
        </w:rPr>
        <w:t xml:space="preserve">not a stage beyond digital technology, but one in which digital systems are so </w:t>
      </w:r>
      <w:r w:rsidRPr="54F5F342" w:rsidR="24EE4816">
        <w:rPr>
          <w:noProof w:val="0"/>
          <w:lang w:val="en-GB"/>
        </w:rPr>
        <w:t xml:space="preserve">pervasive that their presence is taken for granted </w:t>
      </w:r>
      <w:r w:rsidRPr="54F5F342" w:rsidR="24EE4816">
        <w:rPr>
          <w:noProof w:val="0"/>
          <w:lang w:val="en-GB"/>
        </w:rPr>
        <w:t>(Manovich, 2001</w:t>
      </w:r>
      <w:r w:rsidRPr="54F5F342" w:rsidR="0EFBAAAD">
        <w:rPr>
          <w:noProof w:val="0"/>
          <w:lang w:val="en-GB"/>
        </w:rPr>
        <w:t>, pp.</w:t>
      </w:r>
      <w:r w:rsidRPr="54F5F342" w:rsidR="31F465D2">
        <w:rPr>
          <w:noProof w:val="0"/>
          <w:lang w:val="en-GB"/>
        </w:rPr>
        <w:t xml:space="preserve"> </w:t>
      </w:r>
      <w:r w:rsidRPr="54F5F342" w:rsidR="0EFBAAAD">
        <w:rPr>
          <w:noProof w:val="0"/>
          <w:lang w:val="en-GB"/>
        </w:rPr>
        <w:t>49-56</w:t>
      </w:r>
      <w:r w:rsidRPr="54F5F342" w:rsidR="24EE4816">
        <w:rPr>
          <w:noProof w:val="0"/>
          <w:lang w:val="en-GB"/>
        </w:rPr>
        <w:t>).</w:t>
      </w:r>
    </w:p>
    <w:p w:rsidR="2A3034D1" w:rsidP="120A8783" w:rsidRDefault="2A3034D1" w14:paraId="24A6E062" w14:textId="390341B5">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GB"/>
        </w:rPr>
      </w:pPr>
      <w:r w:rsidRPr="54F5F342" w:rsidR="2A3034D1">
        <w:rPr>
          <w:noProof w:val="0"/>
          <w:lang w:val="en-GB"/>
        </w:rPr>
        <w:t xml:space="preserve">This essay argues that post-digital craft does not signal the disappearance of craftmanship. Instead, it marks a redistribution of </w:t>
      </w:r>
      <w:r w:rsidRPr="54F5F342" w:rsidR="2A3034D1">
        <w:rPr>
          <w:noProof w:val="0"/>
          <w:lang w:val="en-GB"/>
        </w:rPr>
        <w:t>expertise</w:t>
      </w:r>
      <w:r w:rsidRPr="54F5F342" w:rsidR="2A3034D1">
        <w:rPr>
          <w:noProof w:val="0"/>
          <w:lang w:val="en-GB"/>
        </w:rPr>
        <w:t xml:space="preserve"> across networks of human and </w:t>
      </w:r>
      <w:r w:rsidRPr="54F5F342" w:rsidR="16D971FE">
        <w:rPr>
          <w:noProof w:val="0"/>
          <w:lang w:val="en-GB"/>
        </w:rPr>
        <w:t xml:space="preserve">non-human actors </w:t>
      </w:r>
      <w:r w:rsidRPr="54F5F342" w:rsidR="16D971FE">
        <w:rPr>
          <w:noProof w:val="0"/>
          <w:lang w:val="en-GB"/>
        </w:rPr>
        <w:t>(Latour, 2005</w:t>
      </w:r>
      <w:r w:rsidRPr="54F5F342" w:rsidR="0C938AE8">
        <w:rPr>
          <w:noProof w:val="0"/>
          <w:lang w:val="en-GB"/>
        </w:rPr>
        <w:t>, pp.</w:t>
      </w:r>
      <w:r w:rsidRPr="54F5F342" w:rsidR="56B19083">
        <w:rPr>
          <w:noProof w:val="0"/>
          <w:lang w:val="en-GB"/>
        </w:rPr>
        <w:t xml:space="preserve"> 71-76</w:t>
      </w:r>
      <w:r w:rsidRPr="54F5F342" w:rsidR="16D971FE">
        <w:rPr>
          <w:noProof w:val="0"/>
          <w:lang w:val="en-GB"/>
        </w:rPr>
        <w:t>; Bennett, 2010</w:t>
      </w:r>
      <w:r w:rsidRPr="54F5F342" w:rsidR="7A003C84">
        <w:rPr>
          <w:noProof w:val="0"/>
          <w:lang w:val="en-GB"/>
        </w:rPr>
        <w:t>, pp.</w:t>
      </w:r>
      <w:r w:rsidRPr="54F5F342" w:rsidR="224CCEC2">
        <w:rPr>
          <w:noProof w:val="0"/>
          <w:lang w:val="en-GB"/>
        </w:rPr>
        <w:t xml:space="preserve"> </w:t>
      </w:r>
      <w:r w:rsidRPr="54F5F342" w:rsidR="7A003C84">
        <w:rPr>
          <w:noProof w:val="0"/>
          <w:lang w:val="en-GB"/>
        </w:rPr>
        <w:t>21-24</w:t>
      </w:r>
      <w:r w:rsidRPr="54F5F342" w:rsidR="16D971FE">
        <w:rPr>
          <w:noProof w:val="0"/>
          <w:lang w:val="en-GB"/>
        </w:rPr>
        <w:t>). Algorithmic tools do not replace embodied knowledge; they reshape the perceptual and conceptual conditions under which making takes place (Flusser, 2000</w:t>
      </w:r>
      <w:r w:rsidRPr="54F5F342" w:rsidR="127040D5">
        <w:rPr>
          <w:noProof w:val="0"/>
          <w:lang w:val="en-GB"/>
        </w:rPr>
        <w:t>, pp. 25-31</w:t>
      </w:r>
      <w:r w:rsidRPr="54F5F342" w:rsidR="16D971FE">
        <w:rPr>
          <w:noProof w:val="0"/>
          <w:lang w:val="en-GB"/>
        </w:rPr>
        <w:t>; Flusser, 2011</w:t>
      </w:r>
      <w:r w:rsidRPr="54F5F342" w:rsidR="33597324">
        <w:rPr>
          <w:noProof w:val="0"/>
          <w:lang w:val="en-GB"/>
        </w:rPr>
        <w:t>, pp.</w:t>
      </w:r>
      <w:r w:rsidRPr="54F5F342" w:rsidR="7FDB81C0">
        <w:rPr>
          <w:noProof w:val="0"/>
          <w:lang w:val="en-GB"/>
        </w:rPr>
        <w:t xml:space="preserve"> </w:t>
      </w:r>
      <w:r w:rsidRPr="54F5F342" w:rsidR="33597324">
        <w:rPr>
          <w:noProof w:val="0"/>
          <w:lang w:val="en-GB"/>
        </w:rPr>
        <w:t>73-78</w:t>
      </w:r>
      <w:r w:rsidRPr="54F5F342" w:rsidR="16D971FE">
        <w:rPr>
          <w:noProof w:val="0"/>
          <w:lang w:val="en-GB"/>
        </w:rPr>
        <w:t>). Craft s</w:t>
      </w:r>
      <w:r w:rsidRPr="54F5F342" w:rsidR="19FE0EF2">
        <w:rPr>
          <w:noProof w:val="0"/>
          <w:lang w:val="en-GB"/>
        </w:rPr>
        <w:t xml:space="preserve">kill becomes increasingly relational, </w:t>
      </w:r>
      <w:r w:rsidRPr="54F5F342" w:rsidR="19FE0EF2">
        <w:rPr>
          <w:noProof w:val="0"/>
          <w:lang w:val="en-GB"/>
        </w:rPr>
        <w:t>operating</w:t>
      </w:r>
      <w:r w:rsidRPr="54F5F342" w:rsidR="19FE0EF2">
        <w:rPr>
          <w:noProof w:val="0"/>
          <w:lang w:val="en-GB"/>
        </w:rPr>
        <w:t xml:space="preserve"> across technological infrastructures as well as within the intimate space of material manipulation (McCullough, 1996</w:t>
      </w:r>
      <w:r w:rsidRPr="54F5F342" w:rsidR="01DFAABE">
        <w:rPr>
          <w:noProof w:val="0"/>
          <w:lang w:val="en-GB"/>
        </w:rPr>
        <w:t>, pp.</w:t>
      </w:r>
      <w:r w:rsidRPr="54F5F342" w:rsidR="2BE73492">
        <w:rPr>
          <w:noProof w:val="0"/>
          <w:lang w:val="en-GB"/>
        </w:rPr>
        <w:t xml:space="preserve"> </w:t>
      </w:r>
      <w:r w:rsidRPr="54F5F342" w:rsidR="01DFAABE">
        <w:rPr>
          <w:noProof w:val="0"/>
          <w:lang w:val="en-GB"/>
        </w:rPr>
        <w:t>150-155</w:t>
      </w:r>
      <w:r w:rsidRPr="54F5F342" w:rsidR="19FE0EF2">
        <w:rPr>
          <w:noProof w:val="0"/>
          <w:lang w:val="en-GB"/>
        </w:rPr>
        <w:t>). The hand no longer only shapes matter directly. It also configures softwa</w:t>
      </w:r>
      <w:r w:rsidRPr="54F5F342" w:rsidR="74739846">
        <w:rPr>
          <w:noProof w:val="0"/>
          <w:lang w:val="en-GB"/>
        </w:rPr>
        <w:t xml:space="preserve">re, selects algorithmic outputs, and </w:t>
      </w:r>
      <w:r w:rsidRPr="54F5F342" w:rsidR="60F16B1F">
        <w:rPr>
          <w:noProof w:val="0"/>
          <w:lang w:val="en-GB"/>
        </w:rPr>
        <w:t xml:space="preserve">coordinates collaborative production systems </w:t>
      </w:r>
      <w:r w:rsidRPr="54F5F342" w:rsidR="74739846">
        <w:rPr>
          <w:noProof w:val="0"/>
          <w:lang w:val="en-GB"/>
        </w:rPr>
        <w:t>(Laarman, 2019</w:t>
      </w:r>
      <w:r w:rsidRPr="54F5F342" w:rsidR="47F18072">
        <w:rPr>
          <w:noProof w:val="0"/>
          <w:lang w:val="en-GB"/>
        </w:rPr>
        <w:t>, pp.</w:t>
      </w:r>
      <w:r w:rsidRPr="54F5F342" w:rsidR="3CCCCCB8">
        <w:rPr>
          <w:noProof w:val="0"/>
          <w:lang w:val="en-GB"/>
        </w:rPr>
        <w:t xml:space="preserve"> </w:t>
      </w:r>
      <w:r w:rsidRPr="54F5F342" w:rsidR="06A72B2A">
        <w:rPr>
          <w:noProof w:val="0"/>
          <w:lang w:val="en-GB"/>
        </w:rPr>
        <w:t>44-49; McCullough, 1996, pp. 150-155</w:t>
      </w:r>
      <w:r w:rsidRPr="54F5F342" w:rsidR="74739846">
        <w:rPr>
          <w:noProof w:val="0"/>
          <w:lang w:val="en-GB"/>
        </w:rPr>
        <w:t>). Understanding</w:t>
      </w:r>
      <w:r w:rsidRPr="54F5F342" w:rsidR="77724686">
        <w:rPr>
          <w:noProof w:val="0"/>
          <w:lang w:val="en-GB"/>
        </w:rPr>
        <w:t xml:space="preserve"> this transformation requires situating contemporary practices within longer historical technological change while engaging theoretical perspectives</w:t>
      </w:r>
      <w:r w:rsidRPr="54F5F342" w:rsidR="1BF88B17">
        <w:rPr>
          <w:noProof w:val="0"/>
          <w:lang w:val="en-GB"/>
        </w:rPr>
        <w:t>,</w:t>
      </w:r>
      <w:r w:rsidRPr="54F5F342" w:rsidR="77724686">
        <w:rPr>
          <w:noProof w:val="0"/>
          <w:lang w:val="en-GB"/>
        </w:rPr>
        <w:t xml:space="preserve"> ad</w:t>
      </w:r>
      <w:r w:rsidRPr="54F5F342" w:rsidR="7C36D4A5">
        <w:rPr>
          <w:noProof w:val="0"/>
          <w:lang w:val="en-GB"/>
        </w:rPr>
        <w:t>d</w:t>
      </w:r>
      <w:r w:rsidRPr="54F5F342" w:rsidR="77724686">
        <w:rPr>
          <w:noProof w:val="0"/>
          <w:lang w:val="en-GB"/>
        </w:rPr>
        <w:t>ressing tacit knowledge, material agency, distributed cognition, and technological authorship</w:t>
      </w:r>
      <w:r w:rsidRPr="54F5F342" w:rsidR="4F17004A">
        <w:rPr>
          <w:noProof w:val="0"/>
          <w:lang w:val="en-GB"/>
        </w:rPr>
        <w:t xml:space="preserve"> (Polanyi, 1966</w:t>
      </w:r>
      <w:r w:rsidRPr="54F5F342" w:rsidR="7BE60AEF">
        <w:rPr>
          <w:noProof w:val="0"/>
          <w:lang w:val="en-GB"/>
        </w:rPr>
        <w:t>, pp. 4-9</w:t>
      </w:r>
      <w:r w:rsidRPr="54F5F342" w:rsidR="4F17004A">
        <w:rPr>
          <w:noProof w:val="0"/>
          <w:lang w:val="en-GB"/>
        </w:rPr>
        <w:t>; Bourdieu, 1977</w:t>
      </w:r>
      <w:r w:rsidRPr="54F5F342" w:rsidR="1610F63B">
        <w:rPr>
          <w:noProof w:val="0"/>
          <w:lang w:val="en-GB"/>
        </w:rPr>
        <w:t>, pp. 72-78</w:t>
      </w:r>
      <w:r w:rsidRPr="54F5F342" w:rsidR="4F17004A">
        <w:rPr>
          <w:noProof w:val="0"/>
          <w:lang w:val="en-GB"/>
        </w:rPr>
        <w:t>; Benjamin, 2008).</w:t>
      </w:r>
    </w:p>
    <w:p w:rsidR="54F5F342" w:rsidP="54F5F342" w:rsidRDefault="54F5F342" w14:paraId="19FAB0CC" w14:textId="586C61DE">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2806B961" w:rsidP="66FFEB83" w:rsidRDefault="2806B961" w14:paraId="50F3701A" w14:textId="097CE172">
      <w:pPr>
        <w:pStyle w:val="Normal"/>
        <w:suppressLineNumbers w:val="0"/>
        <w:bidi w:val="0"/>
        <w:spacing w:before="0" w:beforeAutospacing="off" w:after="160" w:afterAutospacing="off" w:line="480" w:lineRule="auto"/>
        <w:ind w:left="0" w:right="0"/>
        <w:jc w:val="center"/>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2806B961">
        <w:drawing>
          <wp:inline wp14:editId="12651833" wp14:anchorId="5D9D82D3">
            <wp:extent cx="5724525" cy="3819525"/>
            <wp:effectExtent l="28575" t="28575" r="28575" b="28575"/>
            <wp:docPr id="20419016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1901637" name="Picture 2041901637"/>
                    <pic:cNvPicPr/>
                  </pic:nvPicPr>
                  <pic:blipFill>
                    <a:blip xmlns:r="http://schemas.openxmlformats.org/officeDocument/2006/relationships" r:embed="rId1387950161">
                      <a:extLst>
                        <a:ext uri="{28A0092B-C50C-407E-A947-70E740481C1C}">
                          <a14:useLocalDpi xmlns:a14="http://schemas.microsoft.com/office/drawing/2010/main"/>
                        </a:ext>
                      </a:extLst>
                    </a:blip>
                    <a:stretch>
                      <a:fillRect/>
                    </a:stretch>
                  </pic:blipFill>
                  <pic:spPr>
                    <a:xfrm>
                      <a:off x="0" y="0"/>
                      <a:ext cx="5724525" cy="3819525"/>
                    </a:xfrm>
                    <a:prstGeom prst="rect">
                      <a:avLst/>
                    </a:prstGeom>
                    <a:ln w="28575">
                      <a:solidFill>
                        <a:schemeClr val="tx1"/>
                      </a:solidFill>
                      <a:prstDash val="solid"/>
                    </a:ln>
                  </pic:spPr>
                </pic:pic>
              </a:graphicData>
            </a:graphic>
          </wp:inline>
        </w:drawing>
      </w:r>
      <w:r w:rsidRPr="66FFEB83" w:rsidR="6465F255">
        <w:rPr>
          <w:rFonts w:ascii="Calibri Light" w:hAnsi="Calibri Light" w:eastAsia="Calibri Light" w:cs="Calibri Light"/>
          <w:b w:val="1"/>
          <w:bCs w:val="1"/>
          <w:i w:val="0"/>
          <w:iCs w:val="0"/>
          <w:caps w:val="0"/>
          <w:smallCaps w:val="0"/>
          <w:noProof w:val="0"/>
          <w:color w:val="000000" w:themeColor="text1" w:themeTint="FF" w:themeShade="FF"/>
          <w:sz w:val="24"/>
          <w:szCs w:val="24"/>
          <w:lang w:val="en-GB"/>
        </w:rPr>
        <w:t>Figure 1:</w:t>
      </w:r>
      <w:r w:rsidRPr="66FFEB83" w:rsidR="6465F255">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Vision of Hybrid Practices, created by </w:t>
      </w:r>
      <w:r w:rsidRPr="66FFEB83" w:rsidR="175D417B">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w:t>
      </w:r>
      <w:r w:rsidRPr="66FFEB83" w:rsidR="6465F255">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Marie Risser</w:t>
      </w:r>
      <w:r w:rsidRPr="66FFEB83" w:rsidR="11E905DA">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software</w:t>
      </w:r>
      <w:r w:rsidRPr="66FFEB83" w:rsidR="6465F255">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w:t>
      </w:r>
      <w:r w:rsidRPr="66FFEB83" w:rsidR="7B7AF0FC">
        <w:rPr>
          <w:rFonts w:ascii="Calibri Light" w:hAnsi="Calibri Light" w:eastAsia="Calibri Light" w:cs="Calibri Light"/>
          <w:noProof w:val="0"/>
          <w:sz w:val="24"/>
          <w:szCs w:val="24"/>
          <w:lang w:val="en-GB"/>
        </w:rPr>
        <w:t>Midjourney</w:t>
      </w:r>
      <w:r w:rsidRPr="66FFEB83" w:rsidR="47AB0154">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w:t>
      </w:r>
    </w:p>
    <w:p w:rsidR="1324976E" w:rsidP="120A8783" w:rsidRDefault="1324976E" w14:paraId="2227A0F8" w14:textId="5E862F90">
      <w:pPr>
        <w:pStyle w:val="Normal"/>
        <w:bidi w:val="0"/>
        <w:spacing w:line="480" w:lineRule="auto"/>
      </w:pPr>
      <w:r w:rsidRPr="66FFEB83" w:rsidR="1324976E">
        <w:rPr>
          <w:noProof w:val="0"/>
          <w:lang w:val="en-GB"/>
        </w:rPr>
        <w:t>This essay</w:t>
      </w:r>
      <w:r w:rsidRPr="66FFEB83" w:rsidR="28933E9E">
        <w:rPr>
          <w:noProof w:val="0"/>
          <w:lang w:val="en-GB"/>
        </w:rPr>
        <w:t>,</w:t>
      </w:r>
      <w:r w:rsidRPr="66FFEB83" w:rsidR="1324976E">
        <w:rPr>
          <w:noProof w:val="0"/>
          <w:lang w:val="en-GB"/>
        </w:rPr>
        <w:t xml:space="preserve"> therefore</w:t>
      </w:r>
      <w:r w:rsidRPr="66FFEB83" w:rsidR="5042DA8A">
        <w:rPr>
          <w:noProof w:val="0"/>
          <w:lang w:val="en-GB"/>
        </w:rPr>
        <w:t>,</w:t>
      </w:r>
      <w:r w:rsidRPr="66FFEB83" w:rsidR="1324976E">
        <w:rPr>
          <w:noProof w:val="0"/>
          <w:lang w:val="en-GB"/>
        </w:rPr>
        <w:t xml:space="preserve"> begins by tracing historical continuities </w:t>
      </w:r>
      <w:r w:rsidRPr="66FFEB83" w:rsidR="6064687B">
        <w:rPr>
          <w:noProof w:val="0"/>
          <w:lang w:val="en-GB"/>
        </w:rPr>
        <w:t>among</w:t>
      </w:r>
      <w:r w:rsidRPr="66FFEB83" w:rsidR="1324976E">
        <w:rPr>
          <w:noProof w:val="0"/>
          <w:lang w:val="en-GB"/>
        </w:rPr>
        <w:t xml:space="preserve"> pre-industrial workshop cultures, mechanised production during industrialisation, and digitally mediated craft practices</w:t>
      </w:r>
      <w:r w:rsidRPr="66FFEB83" w:rsidR="1324976E">
        <w:rPr>
          <w:noProof w:val="0"/>
          <w:lang w:val="en-GB"/>
        </w:rPr>
        <w:t xml:space="preserve"> </w:t>
      </w:r>
      <w:r w:rsidRPr="66FFEB83" w:rsidR="63DD939D">
        <w:rPr>
          <w:noProof w:val="0"/>
          <w:lang w:val="en-GB"/>
        </w:rPr>
        <w:t>(Adamson, 2013</w:t>
      </w:r>
      <w:r w:rsidRPr="66FFEB83" w:rsidR="3FEE67BF">
        <w:rPr>
          <w:noProof w:val="0"/>
          <w:lang w:val="en-GB"/>
        </w:rPr>
        <w:t>, pp.</w:t>
      </w:r>
      <w:r w:rsidRPr="66FFEB83" w:rsidR="61257B2C">
        <w:rPr>
          <w:noProof w:val="0"/>
          <w:lang w:val="en-GB"/>
        </w:rPr>
        <w:t xml:space="preserve"> </w:t>
      </w:r>
      <w:r w:rsidRPr="66FFEB83" w:rsidR="3FEE67BF">
        <w:rPr>
          <w:noProof w:val="0"/>
          <w:lang w:val="en-GB"/>
        </w:rPr>
        <w:t>3-7</w:t>
      </w:r>
      <w:r w:rsidRPr="66FFEB83" w:rsidR="63DD939D">
        <w:rPr>
          <w:noProof w:val="0"/>
          <w:lang w:val="en-GB"/>
        </w:rPr>
        <w:t>; Dormer, 1997</w:t>
      </w:r>
      <w:r w:rsidRPr="66FFEB83" w:rsidR="258E86C1">
        <w:rPr>
          <w:noProof w:val="0"/>
          <w:lang w:val="en-GB"/>
        </w:rPr>
        <w:t>, pp.</w:t>
      </w:r>
      <w:r w:rsidRPr="66FFEB83" w:rsidR="141A061F">
        <w:rPr>
          <w:noProof w:val="0"/>
          <w:lang w:val="en-GB"/>
        </w:rPr>
        <w:t xml:space="preserve"> </w:t>
      </w:r>
      <w:r w:rsidRPr="66FFEB83" w:rsidR="258E86C1">
        <w:rPr>
          <w:noProof w:val="0"/>
          <w:lang w:val="en-GB"/>
        </w:rPr>
        <w:t>12-18</w:t>
      </w:r>
      <w:r w:rsidRPr="66FFEB83" w:rsidR="63DD939D">
        <w:rPr>
          <w:noProof w:val="0"/>
          <w:lang w:val="en-GB"/>
        </w:rPr>
        <w:t xml:space="preserve">). It then develops a theoretical framework drawing on concepts of </w:t>
      </w:r>
      <w:r w:rsidRPr="66FFEB83" w:rsidR="282CE2E3">
        <w:rPr>
          <w:rFonts w:ascii="Aptos" w:hAnsi="Aptos" w:eastAsia="Aptos" w:cs="Aptos"/>
          <w:noProof w:val="0"/>
          <w:sz w:val="24"/>
          <w:szCs w:val="24"/>
          <w:lang w:val="en-GB"/>
        </w:rPr>
        <w:t>workmanship,</w:t>
      </w:r>
      <w:r w:rsidRPr="66FFEB83" w:rsidR="63DD939D">
        <w:rPr>
          <w:noProof w:val="0"/>
          <w:lang w:val="en-GB"/>
        </w:rPr>
        <w:t xml:space="preserve"> correspondence, habitus</w:t>
      </w:r>
      <w:r w:rsidRPr="66FFEB83" w:rsidR="01813963">
        <w:rPr>
          <w:noProof w:val="0"/>
          <w:lang w:val="en-GB"/>
        </w:rPr>
        <w:t>, technological programming, actor-networks, and mechanical reproduction (Pye, 1968</w:t>
      </w:r>
      <w:r w:rsidRPr="66FFEB83" w:rsidR="59CB52B2">
        <w:rPr>
          <w:noProof w:val="0"/>
          <w:lang w:val="en-GB"/>
        </w:rPr>
        <w:t>, pp. 20-32</w:t>
      </w:r>
      <w:r w:rsidRPr="66FFEB83" w:rsidR="01813963">
        <w:rPr>
          <w:noProof w:val="0"/>
          <w:lang w:val="en-GB"/>
        </w:rPr>
        <w:t>; Ingold, 2013</w:t>
      </w:r>
      <w:r w:rsidRPr="66FFEB83" w:rsidR="2A9CDAAF">
        <w:rPr>
          <w:noProof w:val="0"/>
          <w:lang w:val="en-GB"/>
        </w:rPr>
        <w:t>, pp. 87-95</w:t>
      </w:r>
      <w:r w:rsidRPr="66FFEB83" w:rsidR="01813963">
        <w:rPr>
          <w:noProof w:val="0"/>
          <w:lang w:val="en-GB"/>
        </w:rPr>
        <w:t>; Bourdieu, 1977</w:t>
      </w:r>
      <w:r w:rsidRPr="66FFEB83" w:rsidR="4D02D298">
        <w:rPr>
          <w:noProof w:val="0"/>
          <w:lang w:val="en-GB"/>
        </w:rPr>
        <w:t>, pp. 87-95</w:t>
      </w:r>
      <w:r w:rsidRPr="66FFEB83" w:rsidR="01813963">
        <w:rPr>
          <w:noProof w:val="0"/>
          <w:lang w:val="en-GB"/>
        </w:rPr>
        <w:t>; Flusser, 2000</w:t>
      </w:r>
      <w:r w:rsidRPr="66FFEB83" w:rsidR="74B5A601">
        <w:rPr>
          <w:noProof w:val="0"/>
          <w:lang w:val="en-GB"/>
        </w:rPr>
        <w:t>, pp. 45-52</w:t>
      </w:r>
      <w:r w:rsidRPr="66FFEB83" w:rsidR="01813963">
        <w:rPr>
          <w:noProof w:val="0"/>
          <w:lang w:val="en-GB"/>
        </w:rPr>
        <w:t>; Latour, 2005</w:t>
      </w:r>
      <w:r w:rsidRPr="66FFEB83" w:rsidR="3A3E6CF3">
        <w:rPr>
          <w:noProof w:val="0"/>
          <w:lang w:val="en-GB"/>
        </w:rPr>
        <w:t>, pp. 63-68</w:t>
      </w:r>
      <w:r w:rsidRPr="66FFEB83" w:rsidR="01813963">
        <w:rPr>
          <w:noProof w:val="0"/>
          <w:lang w:val="en-GB"/>
        </w:rPr>
        <w:t>; Benjamin, 2008</w:t>
      </w:r>
      <w:r w:rsidRPr="66FFEB83" w:rsidR="0127D2E8">
        <w:rPr>
          <w:noProof w:val="0"/>
          <w:lang w:val="en-GB"/>
        </w:rPr>
        <w:t>, pp. 5-8</w:t>
      </w:r>
      <w:r w:rsidRPr="66FFEB83" w:rsidR="01813963">
        <w:rPr>
          <w:noProof w:val="0"/>
          <w:lang w:val="en-GB"/>
        </w:rPr>
        <w:t>). Through case studies o</w:t>
      </w:r>
      <w:r w:rsidRPr="66FFEB83" w:rsidR="6832EA50">
        <w:rPr>
          <w:noProof w:val="0"/>
          <w:lang w:val="en-GB"/>
        </w:rPr>
        <w:t>f</w:t>
      </w:r>
      <w:r w:rsidRPr="66FFEB83" w:rsidR="01813963">
        <w:rPr>
          <w:noProof w:val="0"/>
          <w:lang w:val="en-GB"/>
        </w:rPr>
        <w:t xml:space="preserve"> materially contingent and computationally </w:t>
      </w:r>
      <w:r w:rsidRPr="66FFEB83" w:rsidR="15B7E5FC">
        <w:rPr>
          <w:noProof w:val="0"/>
          <w:lang w:val="en-GB"/>
        </w:rPr>
        <w:t xml:space="preserve">mediated practices, particularly those associated with Wendell Castle and Joris Laarman, </w:t>
      </w:r>
      <w:r w:rsidRPr="66FFEB83" w:rsidR="72123C22">
        <w:rPr>
          <w:noProof w:val="0"/>
          <w:lang w:val="en-GB"/>
        </w:rPr>
        <w:t xml:space="preserve">the essay explores how contemporary craft </w:t>
      </w:r>
      <w:r w:rsidRPr="66FFEB83" w:rsidR="72123C22">
        <w:rPr>
          <w:noProof w:val="0"/>
          <w:lang w:val="en-GB"/>
        </w:rPr>
        <w:t>operates</w:t>
      </w:r>
      <w:r w:rsidRPr="66FFEB83" w:rsidR="72123C22">
        <w:rPr>
          <w:noProof w:val="0"/>
          <w:lang w:val="en-GB"/>
        </w:rPr>
        <w:t xml:space="preserve"> within hybrid ecologies shaped by both tactile engagement and computational reasoning (Castle, 2000</w:t>
      </w:r>
      <w:r w:rsidRPr="66FFEB83" w:rsidR="277DE0EE">
        <w:rPr>
          <w:noProof w:val="0"/>
          <w:lang w:val="en-GB"/>
        </w:rPr>
        <w:t>, pp. 14-21</w:t>
      </w:r>
      <w:r w:rsidRPr="66FFEB83" w:rsidR="72123C22">
        <w:rPr>
          <w:noProof w:val="0"/>
          <w:lang w:val="en-GB"/>
        </w:rPr>
        <w:t>; Laarman, 2006</w:t>
      </w:r>
      <w:r w:rsidRPr="66FFEB83" w:rsidR="45D4F588">
        <w:rPr>
          <w:noProof w:val="0"/>
          <w:lang w:val="en-GB"/>
        </w:rPr>
        <w:t>, pp. 2-4</w:t>
      </w:r>
      <w:r w:rsidRPr="66FFEB83" w:rsidR="72123C22">
        <w:rPr>
          <w:noProof w:val="0"/>
          <w:lang w:val="en-GB"/>
        </w:rPr>
        <w:t>; Laarman, 2019</w:t>
      </w:r>
      <w:r w:rsidRPr="66FFEB83" w:rsidR="666EA1F2">
        <w:rPr>
          <w:noProof w:val="0"/>
          <w:lang w:val="en-GB"/>
        </w:rPr>
        <w:t>, pp. 12-18</w:t>
      </w:r>
      <w:r w:rsidRPr="66FFEB83" w:rsidR="72123C22">
        <w:rPr>
          <w:noProof w:val="0"/>
          <w:lang w:val="en-GB"/>
        </w:rPr>
        <w:t xml:space="preserve">). </w:t>
      </w:r>
      <w:r w:rsidRPr="66FFEB83" w:rsidR="72123C22">
        <w:rPr>
          <w:noProof w:val="0"/>
          <w:lang w:val="en-GB"/>
        </w:rPr>
        <w:t>Subsequent</w:t>
      </w:r>
      <w:r w:rsidRPr="66FFEB83" w:rsidR="72123C22">
        <w:rPr>
          <w:noProof w:val="0"/>
          <w:lang w:val="en-GB"/>
        </w:rPr>
        <w:t xml:space="preserve"> sections cons</w:t>
      </w:r>
      <w:r w:rsidRPr="66FFEB83" w:rsidR="5B3D13D8">
        <w:rPr>
          <w:noProof w:val="0"/>
          <w:lang w:val="en-GB"/>
        </w:rPr>
        <w:t>ider temporal change, sustainability and ethics, AI-mediated collaboration, and the implications for craft identity and education (Sennett, 2008</w:t>
      </w:r>
      <w:r w:rsidRPr="66FFEB83" w:rsidR="56ACB923">
        <w:rPr>
          <w:noProof w:val="0"/>
          <w:lang w:val="en-GB"/>
        </w:rPr>
        <w:t>, pp. 20-24</w:t>
      </w:r>
      <w:r w:rsidRPr="66FFEB83" w:rsidR="5B3D13D8">
        <w:rPr>
          <w:noProof w:val="0"/>
          <w:lang w:val="en-GB"/>
        </w:rPr>
        <w:t xml:space="preserve">; </w:t>
      </w:r>
      <w:r w:rsidRPr="66FFEB83" w:rsidR="5B3D13D8">
        <w:rPr>
          <w:noProof w:val="0"/>
          <w:lang w:val="en-GB"/>
        </w:rPr>
        <w:t>Braidotti</w:t>
      </w:r>
      <w:r w:rsidRPr="66FFEB83" w:rsidR="5B3D13D8">
        <w:rPr>
          <w:noProof w:val="0"/>
          <w:lang w:val="en-GB"/>
        </w:rPr>
        <w:t>, 2013</w:t>
      </w:r>
      <w:r w:rsidRPr="66FFEB83" w:rsidR="70C07E6A">
        <w:rPr>
          <w:noProof w:val="0"/>
          <w:lang w:val="en-GB"/>
        </w:rPr>
        <w:t>, pp. 1-6</w:t>
      </w:r>
      <w:r w:rsidRPr="66FFEB83" w:rsidR="5B3D13D8">
        <w:rPr>
          <w:noProof w:val="0"/>
          <w:lang w:val="en-GB"/>
        </w:rPr>
        <w:t xml:space="preserve">). </w:t>
      </w:r>
      <w:r w:rsidRPr="66FFEB83" w:rsidR="5B3D13D8">
        <w:rPr>
          <w:noProof w:val="0"/>
          <w:lang w:val="en-GB"/>
        </w:rPr>
        <w:t>Ultimately</w:t>
      </w:r>
      <w:r w:rsidRPr="66FFEB83" w:rsidR="5CA28097">
        <w:rPr>
          <w:noProof w:val="0"/>
          <w:lang w:val="en-GB"/>
        </w:rPr>
        <w:t>,</w:t>
      </w:r>
      <w:r w:rsidRPr="66FFEB83" w:rsidR="15C194CC">
        <w:rPr>
          <w:noProof w:val="0"/>
          <w:lang w:val="en-GB"/>
        </w:rPr>
        <w:t xml:space="preserve"> </w:t>
      </w:r>
      <w:r w:rsidRPr="66FFEB83" w:rsidR="21386BA3">
        <w:rPr>
          <w:noProof w:val="0"/>
          <w:lang w:val="en-GB"/>
        </w:rPr>
        <w:t>the</w:t>
      </w:r>
      <w:r w:rsidRPr="66FFEB83" w:rsidR="21386BA3">
        <w:rPr>
          <w:noProof w:val="0"/>
          <w:lang w:val="en-GB"/>
        </w:rPr>
        <w:t xml:space="preserve"> essay proposes that post-digital craft can be understood as an evolving epistemic practice in which making functions as a critical method for engaging with wider technological, cultural, and environmental transformations </w:t>
      </w:r>
      <w:r w:rsidRPr="66FFEB83" w:rsidR="66640605">
        <w:rPr>
          <w:noProof w:val="0"/>
          <w:lang w:val="en-GB"/>
        </w:rPr>
        <w:t>(Heidegger, 1962</w:t>
      </w:r>
      <w:r w:rsidRPr="66FFEB83" w:rsidR="2BAB1E4A">
        <w:rPr>
          <w:noProof w:val="0"/>
          <w:lang w:val="en-GB"/>
        </w:rPr>
        <w:t>, pp. 95-102</w:t>
      </w:r>
      <w:r w:rsidRPr="66FFEB83" w:rsidR="66640605">
        <w:rPr>
          <w:noProof w:val="0"/>
          <w:lang w:val="en-GB"/>
        </w:rPr>
        <w:t>; Merleau-Ponty, 1962</w:t>
      </w:r>
      <w:r w:rsidRPr="66FFEB83" w:rsidR="6852B56C">
        <w:rPr>
          <w:noProof w:val="0"/>
          <w:lang w:val="en-GB"/>
        </w:rPr>
        <w:t>, pp. 143-148</w:t>
      </w:r>
      <w:r w:rsidRPr="66FFEB83" w:rsidR="66640605">
        <w:rPr>
          <w:noProof w:val="0"/>
          <w:lang w:val="en-GB"/>
        </w:rPr>
        <w:t>; Bennett, 2010</w:t>
      </w:r>
      <w:r w:rsidRPr="66FFEB83" w:rsidR="5E307639">
        <w:rPr>
          <w:noProof w:val="0"/>
          <w:lang w:val="en-GB"/>
        </w:rPr>
        <w:t>, pp. 3-5</w:t>
      </w:r>
      <w:r w:rsidRPr="66FFEB83" w:rsidR="66640605">
        <w:rPr>
          <w:noProof w:val="0"/>
          <w:lang w:val="en-GB"/>
        </w:rPr>
        <w:t>).</w:t>
      </w:r>
    </w:p>
    <w:p w:rsidR="66FFEB83" w:rsidP="66FFEB83" w:rsidRDefault="66FFEB83" w14:paraId="60838B5E" w14:textId="7BEF88D6">
      <w:pPr>
        <w:pStyle w:val="Normal"/>
        <w:bidi w:val="0"/>
        <w:spacing w:line="480" w:lineRule="auto"/>
        <w:rPr>
          <w:noProof w:val="0"/>
          <w:lang w:val="en-GB"/>
        </w:rPr>
      </w:pPr>
    </w:p>
    <w:p w:rsidR="1FADB517" w:rsidP="120A8783" w:rsidRDefault="1FADB517" w14:paraId="3F179171" w14:textId="1BF00E71">
      <w:pPr>
        <w:pStyle w:val="Heading3"/>
        <w:bidi w:val="0"/>
        <w:spacing w:line="480" w:lineRule="auto"/>
        <w:rPr>
          <w:noProof w:val="0"/>
          <w:lang w:val="en-GB"/>
        </w:rPr>
      </w:pPr>
      <w:bookmarkStart w:name="_Toc2081717044" w:id="1289639204"/>
      <w:bookmarkStart w:name="_Toc186659369" w:id="1963294454"/>
      <w:bookmarkStart w:name="_Historical_Perspectives_on" w:id="1904930922"/>
      <w:bookmarkStart w:name="_Toc1321429587" w:id="794645764"/>
      <w:r w:rsidRPr="66FFEB83" w:rsidR="1FADB517">
        <w:rPr>
          <w:noProof w:val="0"/>
          <w:lang w:val="en-GB"/>
        </w:rPr>
        <w:t>Historical Perspectives on Technological Mediation in Craft</w:t>
      </w:r>
      <w:bookmarkEnd w:id="1289639204"/>
      <w:bookmarkEnd w:id="1963294454"/>
      <w:bookmarkEnd w:id="1904930922"/>
      <w:bookmarkEnd w:id="794645764"/>
    </w:p>
    <w:p w:rsidR="1FADB517" w:rsidP="120A8783" w:rsidRDefault="1FADB517" w14:paraId="55B0BDD5" w14:textId="4F2E6D2D">
      <w:pPr>
        <w:pStyle w:val="Normal"/>
        <w:spacing w:line="480" w:lineRule="auto"/>
        <w:rPr>
          <w:rFonts w:ascii="Aptos" w:hAnsi="Aptos" w:eastAsia="Aptos" w:cs="Aptos"/>
          <w:noProof w:val="0"/>
          <w:sz w:val="24"/>
          <w:szCs w:val="24"/>
          <w:lang w:val="en-GB"/>
        </w:rPr>
      </w:pPr>
      <w:r w:rsidRPr="120A8783" w:rsidR="1FADB517">
        <w:rPr>
          <w:noProof w:val="0"/>
          <w:lang w:val="en-GB"/>
        </w:rPr>
        <w:t>Before industrialisation, craft was organised through workshop apprenticeship systems where knowledge was passed through observation, imitation, and embodied practice rather than formal instruction (Dormer, 1997</w:t>
      </w:r>
      <w:r w:rsidRPr="120A8783" w:rsidR="3A3C1929">
        <w:rPr>
          <w:noProof w:val="0"/>
          <w:lang w:val="en-GB"/>
        </w:rPr>
        <w:t>, pp. 12-18</w:t>
      </w:r>
      <w:r w:rsidRPr="120A8783" w:rsidR="1FADB517">
        <w:rPr>
          <w:noProof w:val="0"/>
          <w:lang w:val="en-GB"/>
        </w:rPr>
        <w:t>; Adamson, 2013</w:t>
      </w:r>
      <w:r w:rsidRPr="120A8783" w:rsidR="35FE0D5C">
        <w:rPr>
          <w:noProof w:val="0"/>
          <w:lang w:val="en-GB"/>
        </w:rPr>
        <w:t>, pp. 15-21</w:t>
      </w:r>
      <w:r w:rsidRPr="120A8783" w:rsidR="1FADB517">
        <w:rPr>
          <w:noProof w:val="0"/>
          <w:lang w:val="en-GB"/>
        </w:rPr>
        <w:t>).</w:t>
      </w:r>
      <w:r w:rsidRPr="120A8783" w:rsidR="0481A2A7">
        <w:rPr>
          <w:noProof w:val="0"/>
          <w:lang w:val="en-GB"/>
        </w:rPr>
        <w:t xml:space="preserve"> Tools extended bodily </w:t>
      </w:r>
      <w:r w:rsidRPr="120A8783" w:rsidR="0481A2A7">
        <w:rPr>
          <w:noProof w:val="0"/>
          <w:lang w:val="en-GB"/>
        </w:rPr>
        <w:t>perception</w:t>
      </w:r>
      <w:r w:rsidRPr="120A8783" w:rsidR="0481A2A7">
        <w:rPr>
          <w:noProof w:val="0"/>
          <w:lang w:val="en-GB"/>
        </w:rPr>
        <w:t xml:space="preserve">; makers developed sensitivity to material resistance, texture, and structural behaviour </w:t>
      </w:r>
      <w:r w:rsidRPr="120A8783" w:rsidR="0481A2A7">
        <w:rPr>
          <w:noProof w:val="0"/>
          <w:lang w:val="en-GB"/>
        </w:rPr>
        <w:t>(Merleau-Ponty, 1962</w:t>
      </w:r>
      <w:r w:rsidRPr="120A8783" w:rsidR="70B13B45">
        <w:rPr>
          <w:noProof w:val="0"/>
          <w:lang w:val="en-GB"/>
        </w:rPr>
        <w:t>, pp. 143-148</w:t>
      </w:r>
      <w:r w:rsidRPr="120A8783" w:rsidR="0481A2A7">
        <w:rPr>
          <w:noProof w:val="0"/>
          <w:lang w:val="en-GB"/>
        </w:rPr>
        <w:t>; Pye, 1968</w:t>
      </w:r>
      <w:r w:rsidRPr="120A8783" w:rsidR="6FF3CAF5">
        <w:rPr>
          <w:noProof w:val="0"/>
          <w:lang w:val="en-GB"/>
        </w:rPr>
        <w:t>, pp. 22-28</w:t>
      </w:r>
      <w:r w:rsidRPr="120A8783" w:rsidR="0481A2A7">
        <w:rPr>
          <w:noProof w:val="0"/>
          <w:lang w:val="en-GB"/>
        </w:rPr>
        <w:t>).</w:t>
      </w:r>
      <w:r w:rsidRPr="120A8783" w:rsidR="27C7727C">
        <w:rPr>
          <w:noProof w:val="0"/>
          <w:lang w:val="en-GB"/>
        </w:rPr>
        <w:t xml:space="preserve"> Figure 2 illustrates how </w:t>
      </w:r>
      <w:r w:rsidRPr="120A8783" w:rsidR="6DCFEE36">
        <w:rPr>
          <w:noProof w:val="0"/>
          <w:lang w:val="en-GB"/>
        </w:rPr>
        <w:t>apprentices were taught.</w:t>
      </w:r>
    </w:p>
    <w:p w:rsidR="76664430" w:rsidP="66FFEB83" w:rsidRDefault="76664430" w14:paraId="7AE08D0D" w14:textId="2A72E977">
      <w:pPr>
        <w:pStyle w:val="Normal"/>
        <w:bidi w:val="0"/>
        <w:spacing w:line="480" w:lineRule="auto"/>
        <w:jc w:val="center"/>
      </w:pPr>
      <w:r w:rsidR="447287E7">
        <w:drawing>
          <wp:inline wp14:editId="11ED105E" wp14:anchorId="209F3084">
            <wp:extent cx="4666968" cy="3113900"/>
            <wp:effectExtent l="76200" t="76200" r="133985" b="125095"/>
            <wp:docPr id="5087485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8748560" name="Picture 508748560"/>
                    <pic:cNvPicPr/>
                  </pic:nvPicPr>
                  <pic:blipFill>
                    <a:blip xmlns:r="http://schemas.openxmlformats.org/officeDocument/2006/relationships" r:embed="rId768689649">
                      <a:extLst>
                        <a:ext uri="{28A0092B-C50C-407E-A947-70E740481C1C}">
                          <a14:useLocalDpi xmlns:a14="http://schemas.microsoft.com/office/drawing/2010/main"/>
                        </a:ext>
                      </a:extLst>
                    </a:blip>
                    <a:srcRect/>
                    <a:stretch>
                      <a:fillRect/>
                    </a:stretch>
                  </pic:blipFill>
                  <pic:spPr>
                    <a:xfrm>
                      <a:off x="0" y="0"/>
                      <a:ext cx="4666968" cy="3113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76664430" w:rsidP="66FFEB83" w:rsidRDefault="76664430" w14:paraId="2ABD8A05" w14:textId="4ADF508B">
      <w:pPr>
        <w:pStyle w:val="Normal"/>
        <w:bidi w:val="0"/>
        <w:spacing w:line="480" w:lineRule="auto"/>
        <w:jc w:val="center"/>
      </w:pPr>
      <w:r w:rsidRPr="66FFEB83" w:rsidR="76664430">
        <w:rPr>
          <w:rFonts w:ascii="Aptos" w:hAnsi="Aptos" w:eastAsia="Aptos" w:cs="Aptos"/>
          <w:b w:val="1"/>
          <w:bCs w:val="1"/>
          <w:noProof w:val="0"/>
          <w:sz w:val="24"/>
          <w:szCs w:val="24"/>
          <w:lang w:val="en-GB"/>
        </w:rPr>
        <w:t>Figure 2</w:t>
      </w:r>
      <w:r w:rsidRPr="66FFEB83" w:rsidR="76664430">
        <w:rPr>
          <w:rFonts w:ascii="Aptos" w:hAnsi="Aptos" w:eastAsia="Aptos" w:cs="Aptos"/>
          <w:noProof w:val="0"/>
          <w:sz w:val="24"/>
          <w:szCs w:val="24"/>
          <w:lang w:val="en-GB"/>
        </w:rPr>
        <w:t>:</w:t>
      </w:r>
      <w:r w:rsidRPr="66FFEB83" w:rsidR="3821BA41">
        <w:rPr>
          <w:noProof w:val="0"/>
          <w:lang w:val="en-GB"/>
        </w:rPr>
        <w:t xml:space="preserve"> </w:t>
      </w:r>
      <w:r w:rsidRPr="66FFEB83" w:rsidR="537462A1">
        <w:rPr>
          <w:noProof w:val="0"/>
          <w:lang w:val="en-GB"/>
        </w:rPr>
        <w:t>Pre-Industrial Weaving (https://unsplash.com/s/photos/weaving)</w:t>
      </w:r>
    </w:p>
    <w:p w:rsidR="220B0F5F" w:rsidP="120A8783" w:rsidRDefault="220B0F5F" w14:paraId="405C3713" w14:textId="64AA4DE8">
      <w:pPr>
        <w:pStyle w:val="Normal"/>
        <w:bidi w:val="0"/>
        <w:spacing w:line="480" w:lineRule="auto"/>
        <w:rPr>
          <w:rFonts w:ascii="Aptos" w:hAnsi="Aptos" w:eastAsia="Aptos" w:cs="Aptos"/>
          <w:noProof w:val="0"/>
          <w:sz w:val="24"/>
          <w:szCs w:val="24"/>
          <w:lang w:val="en-GB"/>
        </w:rPr>
      </w:pPr>
      <w:r w:rsidRPr="54F5F342" w:rsidR="220B0F5F">
        <w:rPr>
          <w:noProof w:val="0"/>
          <w:lang w:val="en-GB"/>
        </w:rPr>
        <w:t>The Industrial Revolution disrupted these relationships by prioritising efficiency, standardisation, and division of labour (Adamson, 2013</w:t>
      </w:r>
      <w:r w:rsidRPr="54F5F342" w:rsidR="400562B0">
        <w:rPr>
          <w:noProof w:val="0"/>
          <w:lang w:val="en-GB"/>
        </w:rPr>
        <w:t>, pp. 102-110</w:t>
      </w:r>
      <w:r w:rsidRPr="54F5F342" w:rsidR="220B0F5F">
        <w:rPr>
          <w:noProof w:val="0"/>
          <w:lang w:val="en-GB"/>
        </w:rPr>
        <w:t>). Design separated from execution; workers handled discret</w:t>
      </w:r>
      <w:r w:rsidRPr="54F5F342" w:rsidR="5587D142">
        <w:rPr>
          <w:noProof w:val="0"/>
          <w:lang w:val="en-GB"/>
        </w:rPr>
        <w:t xml:space="preserve">e </w:t>
      </w:r>
      <w:r w:rsidRPr="54F5F342" w:rsidR="220B0F5F">
        <w:rPr>
          <w:noProof w:val="0"/>
          <w:lang w:val="en-GB"/>
        </w:rPr>
        <w:t>tasks rather than complet</w:t>
      </w:r>
      <w:r w:rsidRPr="54F5F342" w:rsidR="3A9BE7E5">
        <w:rPr>
          <w:noProof w:val="0"/>
          <w:lang w:val="en-GB"/>
        </w:rPr>
        <w:t xml:space="preserve">e </w:t>
      </w:r>
      <w:r w:rsidRPr="54F5F342" w:rsidR="220B0F5F">
        <w:rPr>
          <w:noProof w:val="0"/>
          <w:lang w:val="en-GB"/>
        </w:rPr>
        <w:t>objects (Crawford, 2009</w:t>
      </w:r>
      <w:r w:rsidRPr="54F5F342" w:rsidR="644335EA">
        <w:rPr>
          <w:noProof w:val="0"/>
          <w:lang w:val="en-GB"/>
        </w:rPr>
        <w:t>, pp.38-44</w:t>
      </w:r>
      <w:r w:rsidRPr="54F5F342" w:rsidR="220B0F5F">
        <w:rPr>
          <w:noProof w:val="0"/>
          <w:lang w:val="en-GB"/>
        </w:rPr>
        <w:t>)</w:t>
      </w:r>
      <w:r w:rsidRPr="54F5F342" w:rsidR="52EAD28C">
        <w:rPr>
          <w:noProof w:val="0"/>
          <w:lang w:val="en-GB"/>
        </w:rPr>
        <w:t>. Skill shifted from material dialogue to machine operation and maintenance (Risatti, 2007</w:t>
      </w:r>
      <w:r w:rsidRPr="54F5F342" w:rsidR="624B9AF2">
        <w:rPr>
          <w:noProof w:val="0"/>
          <w:lang w:val="en-GB"/>
        </w:rPr>
        <w:t>, pp. 120-126</w:t>
      </w:r>
      <w:r w:rsidRPr="54F5F342" w:rsidR="52EAD28C">
        <w:rPr>
          <w:noProof w:val="0"/>
          <w:lang w:val="en-GB"/>
        </w:rPr>
        <w:t xml:space="preserve">). Yet hybrid </w:t>
      </w:r>
      <w:r w:rsidRPr="54F5F342" w:rsidR="52EAD28C">
        <w:rPr>
          <w:noProof w:val="0"/>
          <w:lang w:val="en-GB"/>
        </w:rPr>
        <w:t>expertise</w:t>
      </w:r>
      <w:r w:rsidRPr="54F5F342" w:rsidR="52EAD28C">
        <w:rPr>
          <w:noProof w:val="0"/>
          <w:lang w:val="en-GB"/>
        </w:rPr>
        <w:t xml:space="preserve"> persisted</w:t>
      </w:r>
      <w:r w:rsidRPr="54F5F342" w:rsidR="27C99271">
        <w:rPr>
          <w:noProof w:val="0"/>
          <w:lang w:val="en-GB"/>
        </w:rPr>
        <w:t>;</w:t>
      </w:r>
      <w:r w:rsidRPr="54F5F342" w:rsidR="52EAD28C">
        <w:rPr>
          <w:noProof w:val="0"/>
          <w:lang w:val="en-GB"/>
        </w:rPr>
        <w:t xml:space="preserve"> machinists read </w:t>
      </w:r>
      <w:r w:rsidRPr="54F5F342" w:rsidR="3819FE96">
        <w:rPr>
          <w:rFonts w:ascii="Aptos" w:hAnsi="Aptos" w:eastAsia="Aptos" w:cs="Aptos"/>
          <w:noProof w:val="0"/>
          <w:sz w:val="24"/>
          <w:szCs w:val="24"/>
          <w:lang w:val="en-GB"/>
        </w:rPr>
        <w:t>vibrations and</w:t>
      </w:r>
      <w:r w:rsidRPr="54F5F342" w:rsidR="52EAD28C">
        <w:rPr>
          <w:noProof w:val="0"/>
          <w:lang w:val="en-GB"/>
        </w:rPr>
        <w:t xml:space="preserve"> printers judged ink viscosity (Sennett, 2008</w:t>
      </w:r>
      <w:r w:rsidRPr="54F5F342" w:rsidR="0929BE15">
        <w:rPr>
          <w:noProof w:val="0"/>
          <w:lang w:val="en-GB"/>
        </w:rPr>
        <w:t>, pp.</w:t>
      </w:r>
      <w:r w:rsidRPr="54F5F342" w:rsidR="2FD96D05">
        <w:rPr>
          <w:noProof w:val="0"/>
          <w:lang w:val="en-GB"/>
        </w:rPr>
        <w:t xml:space="preserve"> </w:t>
      </w:r>
      <w:r w:rsidRPr="54F5F342" w:rsidR="0929BE15">
        <w:rPr>
          <w:noProof w:val="0"/>
          <w:lang w:val="en-GB"/>
        </w:rPr>
        <w:t>104-108</w:t>
      </w:r>
      <w:r w:rsidRPr="54F5F342" w:rsidR="52EAD28C">
        <w:rPr>
          <w:noProof w:val="0"/>
          <w:lang w:val="en-GB"/>
        </w:rPr>
        <w:t>).</w:t>
      </w:r>
    </w:p>
    <w:p w:rsidR="37C36B39" w:rsidP="54F5F342" w:rsidRDefault="37C36B39" w14:paraId="194A962B" w14:textId="7224D753">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37C36B39">
        <w:rPr>
          <w:noProof w:val="0"/>
          <w:lang w:val="en-GB"/>
        </w:rPr>
        <w:t>The Arts and Craft</w:t>
      </w:r>
      <w:r w:rsidRPr="54F5F342" w:rsidR="61F4C25F">
        <w:rPr>
          <w:noProof w:val="0"/>
          <w:lang w:val="en-GB"/>
        </w:rPr>
        <w:t>s</w:t>
      </w:r>
      <w:r w:rsidRPr="54F5F342" w:rsidR="37C36B39">
        <w:rPr>
          <w:noProof w:val="0"/>
          <w:lang w:val="en-GB"/>
        </w:rPr>
        <w:t xml:space="preserve"> movement countered industrial alienation by reasserting handwork’s ethical value (Dormer, 1997</w:t>
      </w:r>
      <w:r w:rsidRPr="54F5F342" w:rsidR="36569671">
        <w:rPr>
          <w:noProof w:val="0"/>
          <w:lang w:val="en-GB"/>
        </w:rPr>
        <w:t>, pp. 54-60</w:t>
      </w:r>
      <w:r w:rsidRPr="54F5F342" w:rsidR="37C36B39">
        <w:rPr>
          <w:noProof w:val="0"/>
          <w:lang w:val="en-GB"/>
        </w:rPr>
        <w:t xml:space="preserve">). This tension between efficiency and embodiment continues to frame </w:t>
      </w:r>
      <w:r w:rsidRPr="54F5F342" w:rsidR="00227FC0">
        <w:rPr>
          <w:noProof w:val="0"/>
          <w:lang w:val="en-GB"/>
        </w:rPr>
        <w:t xml:space="preserve">debates in digital fabrication </w:t>
      </w:r>
      <w:r w:rsidRPr="54F5F342" w:rsidR="00227F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(Manovich, 2001</w:t>
      </w:r>
      <w:r w:rsidRPr="54F5F342" w:rsidR="6C3E12E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w:t>
      </w:r>
      <w:r w:rsidRPr="54F5F342" w:rsidR="0167DF9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6C3E12E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35-40</w:t>
      </w:r>
      <w:r w:rsidRPr="54F5F342" w:rsidR="00227F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McCullough, </w:t>
      </w:r>
      <w:r w:rsidRPr="54F5F342" w:rsidR="05BD35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1996, pp. </w:t>
      </w:r>
      <w:r w:rsidRPr="54F5F342" w:rsidR="4545565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35-40</w:t>
      </w:r>
      <w:r w:rsidRPr="54F5F342" w:rsidR="00227F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00227FC0" w:rsidP="54F5F342" w:rsidRDefault="00227FC0" w14:paraId="4E7B988E" w14:textId="426D9FD8">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00227F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Post-digital craft extends this negotiation. Computer-aided design introduced parametric form-making; generative algorithms and robotics now enable studio-scale complexity previously requiring industrial infrastructure (Laarman, 2019</w:t>
      </w:r>
      <w:r w:rsidRPr="54F5F342" w:rsidR="4AA5CCB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60-66</w:t>
      </w:r>
      <w:r w:rsidRPr="54F5F342" w:rsidR="00227F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Yet material unpredictability endures, parametric</w:t>
      </w:r>
      <w:r w:rsidRPr="54F5F342" w:rsidR="320526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models </w:t>
      </w:r>
      <w:r w:rsidRPr="54F5F342" w:rsidR="7F390D86">
        <w:rPr>
          <w:rFonts w:ascii="Aptos" w:hAnsi="Aptos" w:eastAsia="Aptos" w:cs="Aptos"/>
          <w:noProof w:val="0"/>
          <w:sz w:val="24"/>
          <w:szCs w:val="24"/>
          <w:lang w:val="en-GB"/>
        </w:rPr>
        <w:t>fail, and</w:t>
      </w:r>
      <w:r w:rsidRPr="54F5F342" w:rsidR="320526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printers misbehave, requiring practitioners to recalibrate skill across human, machine, and material agencies (</w:t>
      </w:r>
      <w:r w:rsidRPr="54F5F342" w:rsidR="320526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Benne</w:t>
      </w:r>
      <w:r w:rsidRPr="54F5F342" w:rsidR="320526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54F5F342" w:rsidR="1F2599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54F5F342" w:rsidR="320526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2010</w:t>
      </w:r>
      <w:r w:rsidRPr="54F5F342" w:rsidR="3B29A53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48-52</w:t>
      </w:r>
      <w:r w:rsidRPr="54F5F342" w:rsidR="320526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0F94AA39">
        <w:rPr>
          <w:rFonts w:ascii="Aptos" w:hAnsi="Aptos" w:eastAsia="Aptos" w:cs="Aptos"/>
          <w:noProof w:val="0"/>
          <w:sz w:val="24"/>
          <w:szCs w:val="24"/>
          <w:lang w:val="en-GB"/>
        </w:rPr>
        <w:t>Latour 2005,</w:t>
      </w:r>
      <w:r w:rsidRPr="54F5F342" w:rsidR="00CF3F6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pp. 128-132</w:t>
      </w:r>
      <w:r w:rsidRPr="54F5F342" w:rsidR="320526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32052601" w:rsidP="120A8783" w:rsidRDefault="32052601" w14:paraId="1B5F5F05" w14:textId="1768FCD4">
      <w:pPr>
        <w:pStyle w:val="Normal"/>
        <w:bidi w:val="0"/>
        <w:spacing w:line="480" w:lineRule="auto"/>
        <w:rPr>
          <w:noProof w:val="0"/>
          <w:lang w:val="en-GB"/>
        </w:rPr>
      </w:pPr>
      <w:r w:rsidRPr="54F5F342" w:rsidR="32052601">
        <w:rPr>
          <w:noProof w:val="0"/>
          <w:lang w:val="en-GB"/>
        </w:rPr>
        <w:t>Post-digital craft can therefore be understood as another stage in an ongoing historical negotiation between technological innovation and material engagement (Adamson, 2013</w:t>
      </w:r>
      <w:r w:rsidRPr="54F5F342" w:rsidR="2D28F84E">
        <w:rPr>
          <w:noProof w:val="0"/>
          <w:lang w:val="en-GB"/>
        </w:rPr>
        <w:t xml:space="preserve">, </w:t>
      </w:r>
      <w:r w:rsidRPr="54F5F342" w:rsidR="31439DA9">
        <w:rPr>
          <w:rFonts w:ascii="Aptos" w:hAnsi="Aptos" w:eastAsia="Aptos" w:cs="Aptos"/>
          <w:noProof w:val="0"/>
          <w:sz w:val="24"/>
          <w:szCs w:val="24"/>
          <w:lang w:val="en-GB"/>
        </w:rPr>
        <w:t>pp. 168-174;</w:t>
      </w:r>
      <w:r w:rsidRPr="54F5F342" w:rsidR="32052601">
        <w:rPr>
          <w:noProof w:val="0"/>
          <w:lang w:val="en-GB"/>
        </w:rPr>
        <w:t xml:space="preserve"> McCullough, 1996</w:t>
      </w:r>
      <w:r w:rsidRPr="54F5F342" w:rsidR="2CFA68AB">
        <w:rPr>
          <w:noProof w:val="0"/>
          <w:lang w:val="en-GB"/>
        </w:rPr>
        <w:t>, pp. 57-63</w:t>
      </w:r>
      <w:r w:rsidRPr="54F5F342" w:rsidR="32052601">
        <w:rPr>
          <w:noProof w:val="0"/>
          <w:lang w:val="en-GB"/>
        </w:rPr>
        <w:t>). The introduction of computer-aided design and manufacturing ena</w:t>
      </w:r>
      <w:r w:rsidRPr="54F5F342" w:rsidR="239B5138">
        <w:rPr>
          <w:noProof w:val="0"/>
          <w:lang w:val="en-GB"/>
        </w:rPr>
        <w:t>bled makers to conceive and manipulate form through abstract relational parameters rather than solely through direct physical shaping (McCullough, 1996</w:t>
      </w:r>
      <w:r w:rsidRPr="54F5F342" w:rsidR="09098EE4">
        <w:rPr>
          <w:noProof w:val="0"/>
          <w:lang w:val="en-GB"/>
        </w:rPr>
        <w:t>, pp.</w:t>
      </w:r>
      <w:r w:rsidRPr="54F5F342" w:rsidR="40EE7544">
        <w:rPr>
          <w:noProof w:val="0"/>
          <w:lang w:val="en-GB"/>
        </w:rPr>
        <w:t xml:space="preserve"> </w:t>
      </w:r>
      <w:r w:rsidRPr="54F5F342" w:rsidR="09098EE4">
        <w:rPr>
          <w:noProof w:val="0"/>
          <w:lang w:val="en-GB"/>
        </w:rPr>
        <w:t>67-74</w:t>
      </w:r>
      <w:r w:rsidRPr="54F5F342" w:rsidR="239B5138">
        <w:rPr>
          <w:noProof w:val="0"/>
          <w:lang w:val="en-GB"/>
        </w:rPr>
        <w:t xml:space="preserve">). Practitioners could </w:t>
      </w:r>
      <w:r w:rsidRPr="54F5F342" w:rsidR="239B5138">
        <w:rPr>
          <w:noProof w:val="0"/>
          <w:lang w:val="en-GB"/>
        </w:rPr>
        <w:t>operate</w:t>
      </w:r>
      <w:r w:rsidRPr="54F5F342" w:rsidR="239B5138">
        <w:rPr>
          <w:noProof w:val="0"/>
          <w:lang w:val="en-GB"/>
        </w:rPr>
        <w:t xml:space="preserve"> within virtual modelling environments, adjusting surfaces and str</w:t>
      </w:r>
      <w:r w:rsidRPr="54F5F342" w:rsidR="519CAB9A">
        <w:rPr>
          <w:noProof w:val="0"/>
          <w:lang w:val="en-GB"/>
        </w:rPr>
        <w:t xml:space="preserve">uctures with precision before </w:t>
      </w:r>
      <w:r w:rsidRPr="54F5F342" w:rsidR="6823A9EC">
        <w:rPr>
          <w:rFonts w:ascii="Aptos" w:hAnsi="Aptos" w:eastAsia="Aptos" w:cs="Aptos"/>
          <w:noProof w:val="0"/>
          <w:sz w:val="24"/>
          <w:szCs w:val="24"/>
          <w:lang w:val="en-GB"/>
        </w:rPr>
        <w:t>delegating.</w:t>
      </w:r>
      <w:r w:rsidRPr="54F5F342" w:rsidR="6823A9EC">
        <w:rPr>
          <w:noProof w:val="0"/>
          <w:lang w:val="en-GB"/>
        </w:rPr>
        <w:t xml:space="preserve"> </w:t>
      </w:r>
      <w:r w:rsidRPr="54F5F342" w:rsidR="519CAB9A">
        <w:rPr>
          <w:noProof w:val="0"/>
          <w:lang w:val="en-GB"/>
        </w:rPr>
        <w:t>certain forms of physical labour to numerically controlled machines (Manovich, 2001</w:t>
      </w:r>
      <w:r w:rsidRPr="54F5F342" w:rsidR="6D9AF7DC">
        <w:rPr>
          <w:noProof w:val="0"/>
          <w:lang w:val="en-GB"/>
        </w:rPr>
        <w:t>, pp. 182-188</w:t>
      </w:r>
      <w:r w:rsidRPr="54F5F342" w:rsidR="519CAB9A">
        <w:rPr>
          <w:noProof w:val="0"/>
          <w:lang w:val="en-GB"/>
        </w:rPr>
        <w:t>).</w:t>
      </w:r>
    </w:p>
    <w:p w:rsidR="186D32EC" w:rsidP="120A8783" w:rsidRDefault="186D32EC" w14:paraId="31385B6C" w14:textId="72A2B9A2">
      <w:pPr>
        <w:pStyle w:val="Normal"/>
        <w:bidi w:val="0"/>
        <w:spacing w:line="480" w:lineRule="auto"/>
        <w:rPr>
          <w:noProof w:val="0"/>
          <w:lang w:val="en-GB"/>
        </w:rPr>
      </w:pPr>
      <w:r w:rsidRPr="54F5F342" w:rsidR="186D32EC">
        <w:rPr>
          <w:noProof w:val="0"/>
          <w:lang w:val="en-GB"/>
        </w:rPr>
        <w:t>More recent developments in generative algorithms, machine learning, and robotic fabrication have further expanded the scope of craft practice (Laarman, 2019</w:t>
      </w:r>
      <w:r w:rsidRPr="54F5F342" w:rsidR="16004FA9">
        <w:rPr>
          <w:noProof w:val="0"/>
          <w:lang w:val="en-GB"/>
        </w:rPr>
        <w:t xml:space="preserve">, </w:t>
      </w:r>
      <w:r w:rsidRPr="54F5F342" w:rsidR="0207D426">
        <w:rPr>
          <w:rFonts w:ascii="Aptos" w:hAnsi="Aptos" w:eastAsia="Aptos" w:cs="Aptos"/>
          <w:noProof w:val="0"/>
          <w:sz w:val="24"/>
          <w:szCs w:val="24"/>
          <w:lang w:val="en-GB"/>
        </w:rPr>
        <w:t>pp. 70-76).</w:t>
      </w:r>
      <w:r w:rsidRPr="54F5F342" w:rsidR="186D32EC">
        <w:rPr>
          <w:noProof w:val="0"/>
          <w:lang w:val="en-GB"/>
        </w:rPr>
        <w:t xml:space="preserve"> Complex lattice structures, topologically optimis</w:t>
      </w:r>
      <w:r w:rsidRPr="54F5F342" w:rsidR="76FAAAC4">
        <w:rPr>
          <w:noProof w:val="0"/>
          <w:lang w:val="en-GB"/>
        </w:rPr>
        <w:t xml:space="preserve">ed components, and intricate interlocking assemblies can now be produced within studio contexts that would previously have </w:t>
      </w:r>
      <w:r w:rsidRPr="54F5F342" w:rsidR="76FAAAC4">
        <w:rPr>
          <w:noProof w:val="0"/>
          <w:lang w:val="en-GB"/>
        </w:rPr>
        <w:t>required</w:t>
      </w:r>
      <w:r w:rsidRPr="54F5F342" w:rsidR="76FAAAC4">
        <w:rPr>
          <w:noProof w:val="0"/>
          <w:lang w:val="en-GB"/>
        </w:rPr>
        <w:t xml:space="preserve"> industrial infrastructure</w:t>
      </w:r>
      <w:r w:rsidRPr="54F5F342" w:rsidR="7510BA0A">
        <w:rPr>
          <w:noProof w:val="0"/>
          <w:lang w:val="en-GB"/>
        </w:rPr>
        <w:t xml:space="preserve"> (Manovich, 2001</w:t>
      </w:r>
      <w:r w:rsidRPr="54F5F342" w:rsidR="245BDD19">
        <w:rPr>
          <w:noProof w:val="0"/>
          <w:lang w:val="en-GB"/>
        </w:rPr>
        <w:t>, pp.</w:t>
      </w:r>
      <w:r w:rsidRPr="54F5F342" w:rsidR="58AB1E9E">
        <w:rPr>
          <w:noProof w:val="0"/>
          <w:lang w:val="en-GB"/>
        </w:rPr>
        <w:t xml:space="preserve"> </w:t>
      </w:r>
      <w:r w:rsidRPr="54F5F342" w:rsidR="245BDD19">
        <w:rPr>
          <w:noProof w:val="0"/>
          <w:lang w:val="en-GB"/>
        </w:rPr>
        <w:t>192-198</w:t>
      </w:r>
      <w:r w:rsidRPr="54F5F342" w:rsidR="7510BA0A">
        <w:rPr>
          <w:noProof w:val="0"/>
          <w:lang w:val="en-GB"/>
        </w:rPr>
        <w:t>; Laarman, 2019</w:t>
      </w:r>
      <w:r w:rsidRPr="54F5F342" w:rsidR="18F8193B">
        <w:rPr>
          <w:noProof w:val="0"/>
          <w:lang w:val="en-GB"/>
        </w:rPr>
        <w:t>, pp. 82-88</w:t>
      </w:r>
      <w:r w:rsidRPr="54F5F342" w:rsidR="7510BA0A">
        <w:rPr>
          <w:noProof w:val="0"/>
          <w:lang w:val="en-GB"/>
        </w:rPr>
        <w:t xml:space="preserve">). Despite these technological shifts, craft’s central concern with negotiating uncertainty </w:t>
      </w:r>
      <w:r w:rsidRPr="54F5F342" w:rsidR="7510BA0A">
        <w:rPr>
          <w:noProof w:val="0"/>
          <w:lang w:val="en-GB"/>
        </w:rPr>
        <w:t>remains</w:t>
      </w:r>
      <w:r w:rsidRPr="54F5F342" w:rsidR="7510BA0A">
        <w:rPr>
          <w:noProof w:val="0"/>
          <w:lang w:val="en-GB"/>
        </w:rPr>
        <w:t>. Material behaviour continues to resist complete prediction, while digital systems introduce new forms of contingency. Parametric mode</w:t>
      </w:r>
      <w:r w:rsidRPr="54F5F342" w:rsidR="14064A45">
        <w:rPr>
          <w:noProof w:val="0"/>
          <w:lang w:val="en-GB"/>
        </w:rPr>
        <w:t>ls may fail when confronted with tolerances of physical fabrication; 3D printers may produce unexpected artefacts due to temperature fluctuations or inconsistencies in material quality (McCullough, 1996</w:t>
      </w:r>
      <w:r w:rsidRPr="54F5F342" w:rsidR="2F86A7C4">
        <w:rPr>
          <w:noProof w:val="0"/>
          <w:lang w:val="en-GB"/>
        </w:rPr>
        <w:t>, pp.</w:t>
      </w:r>
      <w:r w:rsidRPr="54F5F342" w:rsidR="607B330F">
        <w:rPr>
          <w:noProof w:val="0"/>
          <w:lang w:val="en-GB"/>
        </w:rPr>
        <w:t xml:space="preserve"> </w:t>
      </w:r>
      <w:r w:rsidRPr="54F5F342" w:rsidR="2F86A7C4">
        <w:rPr>
          <w:noProof w:val="0"/>
          <w:lang w:val="en-GB"/>
        </w:rPr>
        <w:t>175-180</w:t>
      </w:r>
      <w:r w:rsidRPr="54F5F342" w:rsidR="14064A45">
        <w:rPr>
          <w:noProof w:val="0"/>
          <w:lang w:val="en-GB"/>
        </w:rPr>
        <w:t>; Laarman, 2019</w:t>
      </w:r>
      <w:r w:rsidRPr="54F5F342" w:rsidR="2D7B263A">
        <w:rPr>
          <w:noProof w:val="0"/>
          <w:lang w:val="en-GB"/>
        </w:rPr>
        <w:t>, pp. 92-98</w:t>
      </w:r>
      <w:r w:rsidRPr="54F5F342" w:rsidR="14064A45">
        <w:rPr>
          <w:noProof w:val="0"/>
          <w:lang w:val="en-GB"/>
        </w:rPr>
        <w:t>).</w:t>
      </w:r>
    </w:p>
    <w:p w:rsidR="118A7896" w:rsidP="54F5F342" w:rsidRDefault="118A7896" w14:paraId="5DDB3AFA" w14:textId="0688EF65">
      <w:pPr>
        <w:pStyle w:val="Normal"/>
        <w:suppressLineNumbers w:val="0"/>
        <w:bidi w:val="0"/>
        <w:spacing w:before="0" w:beforeAutospacing="off" w:after="160" w:afterAutospacing="off" w:line="480" w:lineRule="auto"/>
        <w:ind w:left="0" w:right="0"/>
        <w:jc w:val="left"/>
      </w:pPr>
      <w:r w:rsidRPr="66FFEB83" w:rsidR="14064A45">
        <w:rPr>
          <w:noProof w:val="0"/>
          <w:lang w:val="en-GB"/>
        </w:rPr>
        <w:t>Historical analysis</w:t>
      </w:r>
      <w:r w:rsidRPr="66FFEB83" w:rsidR="5869D04D">
        <w:rPr>
          <w:noProof w:val="0"/>
          <w:lang w:val="en-GB"/>
        </w:rPr>
        <w:t>, therefore,</w:t>
      </w:r>
      <w:r w:rsidRPr="66FFEB83" w:rsidR="14064A45">
        <w:rPr>
          <w:noProof w:val="0"/>
          <w:lang w:val="en-GB"/>
        </w:rPr>
        <w:t xml:space="preserve"> reveals </w:t>
      </w:r>
      <w:r w:rsidRPr="66FFEB83" w:rsidR="5E9119F8">
        <w:rPr>
          <w:noProof w:val="0"/>
          <w:lang w:val="en-GB"/>
        </w:rPr>
        <w:t>both continuity and</w:t>
      </w:r>
      <w:r w:rsidRPr="66FFEB83" w:rsidR="14064A45">
        <w:rPr>
          <w:noProof w:val="0"/>
          <w:lang w:val="en-GB"/>
        </w:rPr>
        <w:t xml:space="preserve"> rupture. Each technological transition, from hand tools to mechanical </w:t>
      </w:r>
      <w:r w:rsidRPr="66FFEB83" w:rsidR="44E089FA">
        <w:rPr>
          <w:rFonts w:ascii="Aptos" w:hAnsi="Aptos" w:eastAsia="Aptos" w:cs="Aptos"/>
          <w:noProof w:val="0"/>
          <w:sz w:val="24"/>
          <w:szCs w:val="24"/>
          <w:lang w:val="en-GB"/>
        </w:rPr>
        <w:t>systems to</w:t>
      </w:r>
      <w:r w:rsidRPr="66FFEB83" w:rsidR="14064A45">
        <w:rPr>
          <w:noProof w:val="0"/>
          <w:lang w:val="en-GB"/>
        </w:rPr>
        <w:t xml:space="preserve"> algorithmic infrastructures, has required practitioners to reconfigure </w:t>
      </w:r>
      <w:r w:rsidRPr="66FFEB83" w:rsidR="14064A45">
        <w:rPr>
          <w:noProof w:val="0"/>
          <w:lang w:val="en-GB"/>
        </w:rPr>
        <w:t>expertise</w:t>
      </w:r>
      <w:r w:rsidRPr="66FFEB83" w:rsidR="14064A45">
        <w:rPr>
          <w:noProof w:val="0"/>
          <w:lang w:val="en-GB"/>
        </w:rPr>
        <w:t xml:space="preserve"> while </w:t>
      </w:r>
      <w:r w:rsidRPr="66FFEB83" w:rsidR="14064A45">
        <w:rPr>
          <w:noProof w:val="0"/>
          <w:lang w:val="en-GB"/>
        </w:rPr>
        <w:t>maintaining</w:t>
      </w:r>
      <w:r w:rsidRPr="66FFEB83" w:rsidR="14064A45">
        <w:rPr>
          <w:noProof w:val="0"/>
          <w:lang w:val="en-GB"/>
        </w:rPr>
        <w:t xml:space="preserve"> attentiveness to the dyna</w:t>
      </w:r>
      <w:r w:rsidRPr="66FFEB83" w:rsidR="2204D25B">
        <w:rPr>
          <w:noProof w:val="0"/>
          <w:lang w:val="en-GB"/>
        </w:rPr>
        <w:t xml:space="preserve">mic interplay between intention and outcome </w:t>
      </w:r>
      <w:r w:rsidRPr="66FFEB83" w:rsidR="2204D2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(Sennett, 2008</w:t>
      </w:r>
      <w:r w:rsidRPr="66FFEB83" w:rsidR="2F8B9E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w:t>
      </w:r>
      <w:r w:rsidRPr="66FFEB83" w:rsidR="5E5B24B8">
        <w:rPr>
          <w:rFonts w:ascii="Aptos" w:hAnsi="Aptos" w:eastAsia="Aptos" w:cs="Aptos"/>
          <w:noProof w:val="0"/>
          <w:sz w:val="24"/>
          <w:szCs w:val="24"/>
          <w:lang w:val="en-GB"/>
        </w:rPr>
        <w:t>. 210-215;</w:t>
      </w:r>
      <w:r w:rsidRPr="66FFEB83" w:rsidR="2204D2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Adamson, 2013</w:t>
      </w:r>
      <w:r w:rsidRPr="66FFEB83" w:rsidR="23FCF56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w:t>
      </w:r>
      <w:r w:rsidRPr="66FFEB83" w:rsidR="4FB2D5C6">
        <w:rPr>
          <w:rFonts w:ascii="Aptos" w:hAnsi="Aptos" w:eastAsia="Aptos" w:cs="Aptos"/>
          <w:noProof w:val="0"/>
          <w:sz w:val="24"/>
          <w:szCs w:val="24"/>
          <w:lang w:val="en-GB"/>
        </w:rPr>
        <w:t>. 200-205).</w:t>
      </w:r>
      <w:r w:rsidRPr="66FFEB83" w:rsidR="2204D2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Rather than </w:t>
      </w:r>
      <w:r w:rsidRPr="66FFEB83" w:rsidR="2204D2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representing</w:t>
      </w:r>
      <w:r w:rsidRPr="66FFEB83" w:rsidR="2204D2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 narrative of loss, the history of craft suggests ongoing redistribution of skill across evolving relationships between human </w:t>
      </w:r>
      <w:r w:rsidRPr="66FFEB83" w:rsidR="77827D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perception</w:t>
      </w:r>
      <w:r w:rsidRPr="66FFEB83" w:rsidR="2204D2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technological capability, and material agency</w:t>
      </w:r>
      <w:r w:rsidRPr="66FFEB83" w:rsidR="3D2F3D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(Bennett, 2010</w:t>
      </w:r>
      <w:r w:rsidRPr="66FFEB83" w:rsidR="3ACA16C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66FFEB83" w:rsidR="6BC69CCF">
        <w:rPr>
          <w:rFonts w:ascii="Aptos" w:hAnsi="Aptos" w:eastAsia="Aptos" w:cs="Aptos"/>
          <w:noProof w:val="0"/>
          <w:sz w:val="24"/>
          <w:szCs w:val="24"/>
          <w:lang w:val="en-GB"/>
        </w:rPr>
        <w:t>pp. 48-52;</w:t>
      </w:r>
      <w:r w:rsidRPr="66FFEB83" w:rsidR="3D2F3D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Latour, 2005</w:t>
      </w:r>
      <w:r w:rsidRPr="66FFEB83" w:rsidR="383A8F9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128-132</w:t>
      </w:r>
      <w:r w:rsidRPr="66FFEB83" w:rsidR="3D2F3D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66FFEB83" w:rsidP="66FFEB83" w:rsidRDefault="66FFEB83" w14:paraId="66F1B386" w14:textId="23C785B6">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E864D51" w:rsidP="120A8783" w:rsidRDefault="4E864D51" w14:paraId="453D2367" w14:textId="34AC2FBE">
      <w:pPr>
        <w:pStyle w:val="Heading3"/>
        <w:bidi w:val="0"/>
        <w:spacing w:line="480" w:lineRule="auto"/>
        <w:rPr>
          <w:noProof w:val="0"/>
          <w:lang w:val="en-GB"/>
        </w:rPr>
      </w:pPr>
      <w:bookmarkStart w:name="_Toc177826437" w:id="1502417720"/>
      <w:bookmarkStart w:name="_Toc468999844" w:id="629665283"/>
      <w:bookmarkStart w:name="_Theoretical_Framework:_Workmanship," w:id="395520829"/>
      <w:bookmarkStart w:name="_Toc81168050" w:id="1686872286"/>
      <w:r w:rsidRPr="66FFEB83" w:rsidR="4E864D51">
        <w:rPr>
          <w:noProof w:val="0"/>
          <w:lang w:val="en-GB"/>
        </w:rPr>
        <w:t>Theoretical Framework: Workmanship, Correspondence and Embodied Knowledge</w:t>
      </w:r>
      <w:bookmarkEnd w:id="1502417720"/>
      <w:bookmarkEnd w:id="629665283"/>
      <w:bookmarkEnd w:id="395520829"/>
      <w:bookmarkEnd w:id="1686872286"/>
    </w:p>
    <w:p w:rsidR="4E864D51" w:rsidP="120A8783" w:rsidRDefault="4E864D51" w14:paraId="74310C96" w14:textId="189A1E04">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4E864D51">
        <w:rPr>
          <w:noProof w:val="0"/>
          <w:lang w:val="en-GB"/>
        </w:rPr>
        <w:t>The transformation of craft under post-digital conditions can be more clearly understood through theoretical perspectives that address skill, agency, and technological mediation. David Pye’s distinction between the “workmanship of risk” and the “workmanship of certainty”</w:t>
      </w:r>
      <w:r w:rsidRPr="120A8783" w:rsidR="63DEC2CA">
        <w:rPr>
          <w:noProof w:val="0"/>
          <w:lang w:val="en-GB"/>
        </w:rPr>
        <w:t xml:space="preserve"> </w:t>
      </w:r>
      <w:r w:rsidRPr="120A8783" w:rsidR="63DEC2CA">
        <w:rPr>
          <w:noProof w:val="0"/>
          <w:lang w:val="en-GB"/>
        </w:rPr>
        <w:t>remains</w:t>
      </w:r>
      <w:r w:rsidRPr="120A8783" w:rsidR="63DEC2CA">
        <w:rPr>
          <w:noProof w:val="0"/>
          <w:lang w:val="en-GB"/>
        </w:rPr>
        <w:t xml:space="preserve"> particularly useful in this context (Pye, 1968</w:t>
      </w:r>
      <w:r w:rsidRPr="120A8783" w:rsidR="0B6CBC2E">
        <w:rPr>
          <w:noProof w:val="0"/>
          <w:lang w:val="en-GB"/>
        </w:rPr>
        <w:t>, pp. 20-32</w:t>
      </w:r>
      <w:r w:rsidRPr="120A8783" w:rsidR="63DEC2CA">
        <w:rPr>
          <w:noProof w:val="0"/>
          <w:lang w:val="en-GB"/>
        </w:rPr>
        <w:t xml:space="preserve">). Processes characterised by certainty aim to minimise variability through controlled systems, </w:t>
      </w:r>
      <w:r w:rsidRPr="120A8783" w:rsidR="63DEC2CA">
        <w:rPr>
          <w:noProof w:val="0"/>
          <w:lang w:val="en-GB"/>
        </w:rPr>
        <w:t>whereas</w:t>
      </w:r>
      <w:r w:rsidRPr="120A8783" w:rsidR="63DEC2CA">
        <w:rPr>
          <w:noProof w:val="0"/>
          <w:lang w:val="en-GB"/>
        </w:rPr>
        <w:t xml:space="preserve"> those involving risk depend upon the practitioner’s judgement, de</w:t>
      </w:r>
      <w:r w:rsidRPr="120A8783" w:rsidR="48F10499">
        <w:rPr>
          <w:noProof w:val="0"/>
          <w:lang w:val="en-GB"/>
        </w:rPr>
        <w:t xml:space="preserve">xterity, and responsiveness to </w:t>
      </w:r>
      <w:r w:rsidRPr="120A8783" w:rsidR="48F10499">
        <w:rPr>
          <w:noProof w:val="0"/>
          <w:lang w:val="en-GB"/>
        </w:rPr>
        <w:t>emerging</w:t>
      </w:r>
      <w:r w:rsidRPr="120A8783" w:rsidR="48F10499">
        <w:rPr>
          <w:noProof w:val="0"/>
          <w:lang w:val="en-GB"/>
        </w:rPr>
        <w:t xml:space="preserve"> conditions (Pye, 1968</w:t>
      </w:r>
      <w:r w:rsidRPr="120A8783" w:rsidR="065860B8">
        <w:rPr>
          <w:noProof w:val="0"/>
          <w:lang w:val="en-GB"/>
        </w:rPr>
        <w:t>, pp. 33-38</w:t>
      </w:r>
      <w:r w:rsidRPr="120A8783" w:rsidR="48F10499">
        <w:rPr>
          <w:noProof w:val="0"/>
          <w:lang w:val="en-GB"/>
        </w:rPr>
        <w:t xml:space="preserve">). Mechanical production was </w:t>
      </w:r>
      <w:r w:rsidRPr="120A8783" w:rsidR="48F10499">
        <w:rPr>
          <w:noProof w:val="0"/>
          <w:lang w:val="en-GB"/>
        </w:rPr>
        <w:t>frequently</w:t>
      </w:r>
      <w:r w:rsidRPr="120A8783" w:rsidR="48F10499">
        <w:rPr>
          <w:noProof w:val="0"/>
          <w:lang w:val="en-GB"/>
        </w:rPr>
        <w:t xml:space="preserve"> valued for its ability to convert unpredictable manual processes into repeatable and standardised operations (Dormer, 1997</w:t>
      </w:r>
      <w:r w:rsidRPr="120A8783" w:rsidR="5550E3D3">
        <w:rPr>
          <w:noProof w:val="0"/>
          <w:lang w:val="en-GB"/>
        </w:rPr>
        <w:t>, pp. 76-82</w:t>
      </w:r>
      <w:r w:rsidRPr="120A8783" w:rsidR="48F10499">
        <w:rPr>
          <w:noProof w:val="0"/>
          <w:lang w:val="en-GB"/>
        </w:rPr>
        <w:t xml:space="preserve">). </w:t>
      </w:r>
      <w:r w:rsidRPr="120A8783" w:rsidR="329D7C35">
        <w:rPr>
          <w:noProof w:val="0"/>
          <w:lang w:val="en-GB"/>
        </w:rPr>
        <w:t>Algorithmic</w:t>
      </w:r>
      <w:r w:rsidRPr="120A8783" w:rsidR="48F10499">
        <w:rPr>
          <w:noProof w:val="0"/>
          <w:lang w:val="en-GB"/>
        </w:rPr>
        <w:t xml:space="preserve"> production </w:t>
      </w:r>
      <w:r w:rsidRPr="120A8783" w:rsidR="48F10499">
        <w:rPr>
          <w:noProof w:val="0"/>
          <w:lang w:val="en-GB"/>
        </w:rPr>
        <w:t>appears to extend</w:t>
      </w:r>
      <w:r w:rsidRPr="120A8783" w:rsidR="48F10499">
        <w:rPr>
          <w:noProof w:val="0"/>
          <w:lang w:val="en-GB"/>
        </w:rPr>
        <w:t xml:space="preserve"> this tendency by embedd</w:t>
      </w:r>
      <w:r w:rsidRPr="120A8783" w:rsidR="1C783C2F">
        <w:rPr>
          <w:noProof w:val="0"/>
          <w:lang w:val="en-GB"/>
        </w:rPr>
        <w:t xml:space="preserve">ing decision-making within coded </w:t>
      </w:r>
      <w:r w:rsidRPr="120A8783" w:rsidR="441EAD0E">
        <w:rPr>
          <w:noProof w:val="0"/>
          <w:lang w:val="en-GB"/>
        </w:rPr>
        <w:t>parameters</w:t>
      </w:r>
      <w:r w:rsidRPr="120A8783" w:rsidR="1C783C2F">
        <w:rPr>
          <w:noProof w:val="0"/>
          <w:lang w:val="en-GB"/>
        </w:rPr>
        <w:t xml:space="preserve">. Once a digital model is </w:t>
      </w:r>
      <w:r w:rsidRPr="120A8783" w:rsidR="343BC052">
        <w:rPr>
          <w:noProof w:val="0"/>
          <w:lang w:val="en-GB"/>
        </w:rPr>
        <w:t>optimised</w:t>
      </w:r>
      <w:r w:rsidRPr="120A8783" w:rsidR="1C783C2F">
        <w:rPr>
          <w:noProof w:val="0"/>
          <w:lang w:val="en-GB"/>
        </w:rPr>
        <w:t xml:space="preserve"> or a toolpath calculated</w:t>
      </w:r>
      <w:r w:rsidRPr="120A8783" w:rsidR="52985C9E">
        <w:rPr>
          <w:noProof w:val="0"/>
          <w:lang w:val="en-GB"/>
        </w:rPr>
        <w:t xml:space="preserve">, fabrication technologies can reproduce outcomes with considerable precision </w:t>
      </w:r>
      <w:r w:rsidRPr="120A8783" w:rsidR="52985C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(McCullough, 1996</w:t>
      </w:r>
      <w:r w:rsidRPr="120A8783" w:rsidR="5E0F752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91-96</w:t>
      </w:r>
      <w:r w:rsidRPr="120A8783" w:rsidR="52985C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Laarman, 2019</w:t>
      </w:r>
      <w:r w:rsidRPr="120A8783" w:rsidR="07D90C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92-98</w:t>
      </w:r>
      <w:r w:rsidRPr="120A8783" w:rsidR="52985C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120A8783" w:rsidR="05E8616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08271FEF" w:rsidP="120A8783" w:rsidRDefault="08271FEF" w14:paraId="4A8CBD0C" w14:textId="7925D0B3">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08271FE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Figure 3 </w:t>
      </w:r>
      <w:r w:rsidRPr="120A8783" w:rsidR="0303745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demonstrates</w:t>
      </w:r>
      <w:r w:rsidRPr="120A8783" w:rsidR="0303745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workmanship of risk.</w:t>
      </w:r>
    </w:p>
    <w:p w:rsidR="4DD5B9DE" w:rsidP="66FFEB83" w:rsidRDefault="4DD5B9DE" w14:paraId="03F029DA" w14:textId="1109C875">
      <w:pPr>
        <w:pStyle w:val="Normal"/>
        <w:suppressLineNumbers w:val="0"/>
        <w:bidi w:val="0"/>
        <w:spacing w:before="0" w:beforeAutospacing="off" w:after="160" w:afterAutospacing="off" w:line="480" w:lineRule="auto"/>
        <w:ind w:left="0" w:right="0"/>
        <w:jc w:val="cente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59FD3C9E">
        <w:drawing>
          <wp:inline wp14:editId="037CE542" wp14:anchorId="02EA2CE5">
            <wp:extent cx="3598786" cy="3633178"/>
            <wp:effectExtent l="76200" t="76200" r="135255" b="139065"/>
            <wp:docPr id="7452334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5233476" name="Picture 745233476"/>
                    <pic:cNvPicPr/>
                  </pic:nvPicPr>
                  <pic:blipFill>
                    <a:blip xmlns:r="http://schemas.openxmlformats.org/officeDocument/2006/relationships" r:embed="rId715760228">
                      <a:extLst>
                        <a:ext uri="{28A0092B-C50C-407E-A947-70E740481C1C}">
                          <a14:useLocalDpi xmlns:a14="http://schemas.microsoft.com/office/drawing/2010/main"/>
                        </a:ext>
                      </a:extLst>
                    </a:blip>
                    <a:srcRect/>
                    <a:stretch>
                      <a:fillRect/>
                    </a:stretch>
                  </pic:blipFill>
                  <pic:spPr>
                    <a:xfrm>
                      <a:off x="0" y="0"/>
                      <a:ext cx="3598786" cy="36331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7E2256EF" w:rsidP="66FFEB83" w:rsidRDefault="7E2256EF" w14:paraId="3260AEA7" w14:textId="1D41F2CF">
      <w:pPr>
        <w:pStyle w:val="Normal"/>
        <w:spacing w:line="276" w:lineRule="auto"/>
      </w:pPr>
      <w:r w:rsidRPr="66FFEB83" w:rsidR="7E2256EF">
        <w:rPr>
          <w:b w:val="1"/>
          <w:bCs w:val="1"/>
          <w:noProof w:val="0"/>
          <w:lang w:val="en-GB"/>
        </w:rPr>
        <w:t xml:space="preserve">Figure </w:t>
      </w:r>
      <w:r w:rsidRPr="66FFEB83" w:rsidR="48CBD800">
        <w:rPr>
          <w:rFonts w:ascii="Aptos" w:hAnsi="Aptos" w:eastAsia="Aptos" w:cs="Aptos"/>
          <w:noProof w:val="0"/>
          <w:sz w:val="24"/>
          <w:szCs w:val="24"/>
          <w:lang w:val="en-GB"/>
        </w:rPr>
        <w:t xml:space="preserve">3: </w:t>
      </w:r>
      <w:r w:rsidRPr="66FFEB83" w:rsidR="12D7D1FE">
        <w:rPr>
          <w:rFonts w:ascii="Aptos" w:hAnsi="Aptos" w:eastAsia="Aptos" w:cs="Aptos"/>
          <w:noProof w:val="0"/>
          <w:sz w:val="24"/>
          <w:szCs w:val="24"/>
          <w:lang w:val="en-GB"/>
        </w:rPr>
        <w:t xml:space="preserve">An elderly artisan meticulously carves an </w:t>
      </w:r>
      <w:r w:rsidRPr="66FFEB83" w:rsidR="4ADA9F00">
        <w:rPr>
          <w:noProof w:val="0"/>
          <w:lang w:val="en-GB"/>
        </w:rPr>
        <w:t xml:space="preserve">intricate wood </w:t>
      </w:r>
      <w:r w:rsidRPr="66FFEB83" w:rsidR="262C57AA">
        <w:rPr>
          <w:rFonts w:ascii="Aptos" w:hAnsi="Aptos" w:eastAsia="Aptos" w:cs="Aptos"/>
          <w:noProof w:val="0"/>
          <w:sz w:val="24"/>
          <w:szCs w:val="24"/>
          <w:lang w:val="en-GB"/>
        </w:rPr>
        <w:t xml:space="preserve">design. </w:t>
      </w:r>
      <w:r w:rsidRPr="66FFEB83" w:rsidR="17F9CC52">
        <w:rPr>
          <w:noProof w:val="0"/>
          <w:lang w:val="en-GB"/>
        </w:rPr>
        <w:t xml:space="preserve">Photo </w:t>
      </w:r>
      <w:r w:rsidRPr="66FFEB83" w:rsidR="101C47D7">
        <w:rPr>
          <w:noProof w:val="0"/>
          <w:lang w:val="en-GB"/>
        </w:rPr>
        <w:t>b</w:t>
      </w:r>
      <w:r w:rsidRPr="66FFEB83" w:rsidR="17F9CC52">
        <w:rPr>
          <w:noProof w:val="0"/>
          <w:lang w:val="en-GB"/>
        </w:rPr>
        <w:t>y “</w:t>
      </w:r>
      <w:hyperlink r:id="R3f66b7ccc0a04fc7">
        <w:r w:rsidRPr="66FFEB83" w:rsidR="17F9CC52">
          <w:rPr>
            <w:rStyle w:val="Hyperlink"/>
            <w:noProof w:val="0"/>
            <w:lang w:val="en-GB"/>
          </w:rPr>
          <w:t xml:space="preserve">Asih </w:t>
        </w:r>
      </w:hyperlink>
      <w:r w:rsidRPr="66FFEB83" w:rsidR="17F9CC52">
        <w:rPr>
          <w:noProof w:val="0"/>
          <w:lang w:val="en-GB"/>
        </w:rPr>
        <w:t>Wahyuni"</w:t>
      </w:r>
      <w:r w:rsidRPr="66FFEB83" w:rsidR="17F9CC52">
        <w:rPr>
          <w:rFonts w:ascii="system-ui" w:hAnsi="system-ui" w:eastAsia="system-ui" w:cs="system-ui"/>
          <w:b w:val="0"/>
          <w:bCs w:val="0"/>
          <w:i w:val="0"/>
          <w:iCs w:val="0"/>
          <w:caps w:val="0"/>
          <w:smallCaps w:val="0"/>
          <w:strike w:val="0"/>
          <w:dstrike w:val="0"/>
          <w:noProof w:val="0"/>
          <w:color w:val="0E2332"/>
          <w:sz w:val="24"/>
          <w:szCs w:val="24"/>
          <w:u w:val="none"/>
          <w:lang w:val="en-GB"/>
        </w:rPr>
        <w:t xml:space="preserve"> </w:t>
      </w:r>
      <w:r w:rsidRPr="66FFEB83" w:rsidR="7E2256EF">
        <w:rPr>
          <w:rFonts w:ascii="system-ui" w:hAnsi="system-ui" w:eastAsia="system-ui" w:cs="system-ui"/>
          <w:b w:val="0"/>
          <w:bCs w:val="0"/>
          <w:i w:val="0"/>
          <w:iCs w:val="0"/>
          <w:caps w:val="0"/>
          <w:smallCaps w:val="0"/>
          <w:strike w:val="0"/>
          <w:dstrike w:val="0"/>
          <w:noProof w:val="0"/>
          <w:color w:val="0E2332"/>
          <w:sz w:val="24"/>
          <w:szCs w:val="24"/>
          <w:u w:val="none"/>
          <w:lang w:val="en-GB"/>
        </w:rPr>
        <w:t>(</w:t>
      </w:r>
      <w:hyperlink r:id="R5dacf56a874c4d1a">
        <w:r w:rsidRPr="66FFEB83" w:rsidR="7E2256EF">
          <w:rPr>
            <w:rStyle w:val="Hyperlink"/>
            <w:rFonts w:ascii="system-ui" w:hAnsi="system-ui" w:eastAsia="system-ui" w:cs="system-ui"/>
            <w:noProof w:val="0"/>
            <w:sz w:val="24"/>
            <w:szCs w:val="24"/>
            <w:lang w:val="en-GB"/>
          </w:rPr>
          <w:t>https://www.vecteezy.com/photo/70024557-elderly-artisan-meticulously-carves-intricate-wood-design</w:t>
        </w:r>
      </w:hyperlink>
      <w:r w:rsidRPr="66FFEB83" w:rsidR="7EF62C21">
        <w:rPr>
          <w:rFonts w:ascii="system-ui" w:hAnsi="system-ui" w:eastAsia="system-ui" w:cs="system-ui"/>
          <w:noProof w:val="0"/>
          <w:sz w:val="24"/>
          <w:szCs w:val="24"/>
          <w:lang w:val="en-GB"/>
        </w:rPr>
        <w:t>)</w:t>
      </w:r>
    </w:p>
    <w:p w:rsidR="66FFEB83" w:rsidP="66FFEB83" w:rsidRDefault="66FFEB83" w14:paraId="0126428E" w14:textId="0856FA23">
      <w:pPr>
        <w:pStyle w:val="Normal"/>
        <w:spacing w:line="276" w:lineRule="auto"/>
        <w:rPr>
          <w:rFonts w:ascii="system-ui" w:hAnsi="system-ui" w:eastAsia="system-ui" w:cs="system-ui"/>
          <w:noProof w:val="0"/>
          <w:sz w:val="24"/>
          <w:szCs w:val="24"/>
          <w:lang w:val="en-GB"/>
        </w:rPr>
      </w:pPr>
    </w:p>
    <w:p w:rsidR="52985C9E" w:rsidP="54F5F342" w:rsidRDefault="52985C9E" w14:paraId="5E7CAC9C" w14:textId="6DED3DDF">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52985C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However,</w:t>
      </w:r>
      <w:r w:rsidRPr="54F5F342" w:rsidR="046A3F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this does not </w:t>
      </w:r>
      <w:r w:rsidRPr="54F5F342" w:rsidR="046A3F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eliminate</w:t>
      </w:r>
      <w:r w:rsidRPr="54F5F342" w:rsidR="046A3F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uncertainty</w:t>
      </w:r>
      <w:r w:rsidRPr="54F5F342" w:rsidR="2C9E97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Instead, risk is redistributed across </w:t>
      </w:r>
      <w:r w:rsidRPr="54F5F342" w:rsidR="2C9E97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different stages</w:t>
      </w:r>
      <w:r w:rsidRPr="54F5F342" w:rsidR="2C9E97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practice. It may shift upstream into parametric modelling, scripting, simulation, and file preparation, rather than being concentrated solely </w:t>
      </w:r>
      <w:r w:rsidRPr="54F5F342" w:rsidR="4A4B48BE">
        <w:rPr>
          <w:rFonts w:ascii="Aptos" w:hAnsi="Aptos" w:eastAsia="Aptos" w:cs="Aptos"/>
          <w:noProof w:val="0"/>
          <w:sz w:val="24"/>
          <w:szCs w:val="24"/>
          <w:lang w:val="en-GB"/>
        </w:rPr>
        <w:t>on</w:t>
      </w:r>
      <w:r w:rsidRPr="54F5F342" w:rsidR="2C9E97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direct material manipulation (Pye, 1968</w:t>
      </w:r>
      <w:r w:rsidRPr="54F5F342" w:rsidR="0BBD73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39-44</w:t>
      </w:r>
      <w:r w:rsidRPr="54F5F342" w:rsidR="2C9E97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Manovich, 2001</w:t>
      </w:r>
      <w:r w:rsidRPr="54F5F342" w:rsidR="7E728AD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205-210</w:t>
      </w:r>
      <w:r w:rsidRPr="54F5F342" w:rsidR="2C9E97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Craf</w:t>
      </w:r>
      <w:r w:rsidRPr="54F5F342" w:rsidR="4F5147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 </w:t>
      </w:r>
      <w:r w:rsidRPr="54F5F342" w:rsidR="3E7F99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expertise</w:t>
      </w:r>
      <w:r w:rsidRPr="54F5F342" w:rsidR="3E7F99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4F5147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therefore</w:t>
      </w:r>
      <w:r w:rsidRPr="54F5F342" w:rsidR="47B673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4F5147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becomes layered. Practitioners must not only engage physically with materials but also </w:t>
      </w:r>
      <w:r w:rsidRPr="54F5F342" w:rsidR="4F5147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anticipate</w:t>
      </w:r>
      <w:r w:rsidRPr="54F5F342" w:rsidR="4F5147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how digital representations will translate into tangible form (McCullough, 1996</w:t>
      </w:r>
      <w:r w:rsidRPr="54F5F342" w:rsidR="34AA95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w:t>
      </w:r>
      <w:r w:rsidRPr="54F5F342" w:rsidR="051788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34AA95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112-210</w:t>
      </w:r>
      <w:r w:rsidRPr="54F5F342" w:rsidR="4F5147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The evaluation of quality increas</w:t>
      </w:r>
      <w:r w:rsidRPr="54F5F342" w:rsidR="519C2C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ingly occurs across multiple points within the production process, including conceptual modelling, machine calibration, and post-fabrication refinement (Risatti, 2007</w:t>
      </w:r>
      <w:r w:rsidRPr="54F5F342" w:rsidR="516079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150-156</w:t>
      </w:r>
      <w:r w:rsidRPr="54F5F342" w:rsidR="519C2C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519C2C49" w:rsidP="54F5F342" w:rsidRDefault="519C2C49" w14:paraId="1DA7B05A" w14:textId="5892DB00">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519C2C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This expanded cognitive terrain aligns with theoretical approaches that describe making as an iterative dialogue between thinking and doing. Donald Schon’s concept of “reflection in action” captures how practitioners res</w:t>
      </w:r>
      <w:r w:rsidRPr="54F5F342" w:rsidR="7152B9F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pond to unfolding situations by adjusting their actions in real time, using the evolving work as a medium for thought (Schon, 1983</w:t>
      </w:r>
      <w:r w:rsidRPr="54F5F342" w:rsidR="7FAD7C2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49-55</w:t>
      </w:r>
      <w:r w:rsidRPr="54F5F342" w:rsidR="7152B9F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In digitally mediated environments, these cycles of experimentation and re</w:t>
      </w:r>
      <w:r w:rsidRPr="54F5F342" w:rsidR="6ABA36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sponse may occur within simulation platforms before physical fabrication begins (McCullough, 1996</w:t>
      </w:r>
      <w:r w:rsidRPr="54F5F342" w:rsidR="53DFD3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271C93F8">
        <w:rPr>
          <w:rFonts w:ascii="Aptos" w:hAnsi="Aptos" w:eastAsia="Aptos" w:cs="Aptos"/>
          <w:noProof w:val="0"/>
          <w:sz w:val="24"/>
          <w:szCs w:val="24"/>
          <w:lang w:val="en-GB"/>
        </w:rPr>
        <w:t>pp. 121-127).</w:t>
      </w:r>
      <w:r w:rsidRPr="54F5F342" w:rsidR="6ABA36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Designers can test </w:t>
      </w:r>
      <w:r w:rsidRPr="54F5F342" w:rsidR="6ABA36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numerous</w:t>
      </w:r>
      <w:r w:rsidRPr="54F5F342" w:rsidR="6ABA36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variations virtually, compressing the temporal structure of exploration (Manovich, 2001</w:t>
      </w:r>
      <w:r w:rsidRPr="54F5F342" w:rsidR="4E01B93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220-226</w:t>
      </w:r>
      <w:r w:rsidRPr="54F5F342" w:rsidR="6ABA36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Yet material performance </w:t>
      </w:r>
      <w:r w:rsidRPr="54F5F342" w:rsidR="6ABA36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ultimately remains</w:t>
      </w:r>
      <w:r w:rsidRPr="54F5F342" w:rsidR="6ABA36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de</w:t>
      </w:r>
      <w:r w:rsidRPr="54F5F342" w:rsidR="50AB9B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cisive. Structural integrity, durability, and tactile comfort cannot be fully resolved through computational prediction alone (Risatti, 2007</w:t>
      </w:r>
      <w:r w:rsidRPr="54F5F342" w:rsidR="13419E7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160-165</w:t>
      </w:r>
      <w:r w:rsidRPr="54F5F342" w:rsidR="50AB9B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Sennett, </w:t>
      </w:r>
      <w:r w:rsidRPr="54F5F342" w:rsidR="50AB9B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2008</w:t>
      </w:r>
      <w:r w:rsidRPr="54F5F342" w:rsidR="6DFF10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w:t>
      </w:r>
      <w:r w:rsidRPr="54F5F342" w:rsidR="6DFF10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233-238</w:t>
      </w:r>
      <w:r w:rsidRPr="54F5F342" w:rsidR="50AB9B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50AB9B61" w:rsidP="120A8783" w:rsidRDefault="50AB9B61" w14:paraId="5BA8199E" w14:textId="492D0011">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50AB9B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Tim Ingold’s notion of correspondence further emphasises the relational character of making (Ingold, </w:t>
      </w:r>
      <w:r w:rsidRPr="120A8783" w:rsidR="66FA4B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2013, pp. 31-37</w:t>
      </w:r>
      <w:r w:rsidRPr="120A8783" w:rsidR="50AB9B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Rather than imposing fixed designs upon passive matter, practitioners engage in processes where form </w:t>
      </w:r>
      <w:r w:rsidRPr="120A8783" w:rsidR="50AB9B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emerges</w:t>
      </w:r>
      <w:r w:rsidRPr="120A8783" w:rsidR="50AB9B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through interaction. Under post-digital conditions</w:t>
      </w:r>
      <w:r w:rsidRPr="120A8783" w:rsidR="14030F1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this correspondence extends beyond material to include software environments, </w:t>
      </w:r>
      <w:r w:rsidRPr="120A8783" w:rsidR="14030F1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interfaces</w:t>
      </w:r>
      <w:r w:rsidRPr="120A8783" w:rsidR="14030F1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machines (Latour, 2005, pp. 141-146</w:t>
      </w:r>
      <w:r w:rsidRPr="120A8783" w:rsidR="50A8D5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While fabrication technologies follow programmed instructions, materials </w:t>
      </w:r>
      <w:r w:rsidRPr="120A8783" w:rsidR="50A8D5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retain</w:t>
      </w:r>
      <w:r w:rsidRPr="120A8783" w:rsidR="50A8D5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their own capacities </w:t>
      </w:r>
      <w:r w:rsidRPr="120A8783" w:rsidR="315E7B5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and resistances. Grain direction, thermal behaviour, or stress thresholds continue to shape outcomes in ways that require interpretive judgement (Bennett, 2010</w:t>
      </w:r>
      <w:r w:rsidRPr="120A8783" w:rsidR="2AAE4C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62-68</w:t>
      </w:r>
      <w:r w:rsidRPr="120A8783" w:rsidR="315E7B5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Craft practice</w:t>
      </w:r>
      <w:r w:rsidRPr="120A8783" w:rsidR="57DD0B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therefore,</w:t>
      </w:r>
      <w:r w:rsidRPr="120A8783" w:rsidR="315E7B5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315E7B5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remains</w:t>
      </w:r>
      <w:r w:rsidRPr="120A8783" w:rsidR="315E7B5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rooted in attentiveness. The maker must learn to interpret signals from mu</w:t>
      </w:r>
      <w:r w:rsidRPr="120A8783" w:rsidR="3412EB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ltiple sources, from the behaviour of the tool against the surface to feedback generated by digital systems or fabrication errors (McCullough, 1996</w:t>
      </w:r>
      <w:r w:rsidRPr="120A8783" w:rsidR="691B367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188-194</w:t>
      </w:r>
      <w:r w:rsidRPr="120A8783" w:rsidR="3412EB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Laarman, 2019</w:t>
      </w:r>
      <w:r w:rsidRPr="120A8783" w:rsidR="4089D76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104-110</w:t>
      </w:r>
      <w:r w:rsidRPr="120A8783" w:rsidR="3412EB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59E78A9E" w:rsidP="54F5F342" w:rsidRDefault="59E78A9E" w14:paraId="305D02D1" w14:textId="570D9A33">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59E78A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Embodied dispositions also </w:t>
      </w:r>
      <w:r w:rsidRPr="54F5F342" w:rsidR="59E78A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remain</w:t>
      </w:r>
      <w:r w:rsidRPr="54F5F342" w:rsidR="59E78A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central. Through repeated engagement with tools and materials, practitioners develop tacit forms of understanding that guide </w:t>
      </w:r>
      <w:r w:rsidRPr="54F5F342" w:rsidR="044FF082">
        <w:rPr>
          <w:rFonts w:ascii="Aptos" w:hAnsi="Aptos" w:eastAsia="Aptos" w:cs="Aptos"/>
          <w:noProof w:val="0"/>
          <w:sz w:val="24"/>
          <w:szCs w:val="24"/>
          <w:lang w:val="en-GB"/>
        </w:rPr>
        <w:t>perception.</w:t>
      </w:r>
      <w:r w:rsidRPr="54F5F342" w:rsidR="7DB7A03D">
        <w:rPr>
          <w:rFonts w:ascii="Aptos" w:hAnsi="Aptos" w:eastAsia="Aptos" w:cs="Aptos"/>
          <w:noProof w:val="0"/>
          <w:sz w:val="24"/>
          <w:szCs w:val="24"/>
          <w:lang w:val="en-GB"/>
        </w:rPr>
        <w:t xml:space="preserve"> and</w:t>
      </w:r>
      <w:r w:rsidRPr="54F5F342" w:rsidR="59E78A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decision-making (Polanyi, 1966</w:t>
      </w:r>
      <w:r w:rsidRPr="54F5F342" w:rsidR="0B2E046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pp. </w:t>
      </w:r>
      <w:r w:rsidRPr="54F5F342" w:rsidR="5A0D5A0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10-16</w:t>
      </w:r>
      <w:r w:rsidRPr="54F5F342" w:rsidR="59E78A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Sennett, 2008</w:t>
      </w:r>
      <w:r w:rsidRPr="54F5F342" w:rsidR="3F3BEF3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50-56</w:t>
      </w:r>
      <w:r w:rsidRPr="54F5F342" w:rsidR="59E78A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Pierre Bourdieu’s concept of habitus</w:t>
      </w:r>
      <w:r w:rsidRPr="54F5F342" w:rsidR="4E67FB9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helps explain how such knowledge becomes internalised as patterns of action that feel intuitive rather than consciously calculated (Bourdieu, 1977</w:t>
      </w:r>
      <w:r w:rsidRPr="54F5F342" w:rsidR="274C5FD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76E6E9B3">
        <w:rPr>
          <w:rFonts w:ascii="Aptos" w:hAnsi="Aptos" w:eastAsia="Aptos" w:cs="Aptos"/>
          <w:noProof w:val="0"/>
          <w:sz w:val="24"/>
          <w:szCs w:val="24"/>
          <w:lang w:val="en-GB"/>
        </w:rPr>
        <w:t>pp. 87-95)</w:t>
      </w:r>
      <w:r w:rsidRPr="54F5F342" w:rsidR="4E67FB9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In post-digital craft, this embodied familiarity expands to include navigation of modelling interfaces, spat</w:t>
      </w:r>
      <w:r w:rsidRPr="54F5F342" w:rsidR="40AF2AB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ial reasoning within virtual environments, and critical interpretation of algorithmic outputs (McCullough, 1996</w:t>
      </w:r>
      <w:r w:rsidRPr="54F5F342" w:rsidR="6C0422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7A06E9C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pp. 230-236</w:t>
      </w:r>
      <w:r w:rsidRPr="54F5F342" w:rsidR="40AF2AB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Skilled practitioners often develop a sense for when a digital form may cause fabrication </w:t>
      </w:r>
      <w:r w:rsidRPr="54F5F342" w:rsidR="12999A22">
        <w:rPr>
          <w:rFonts w:ascii="Aptos" w:hAnsi="Aptos" w:eastAsia="Aptos" w:cs="Aptos"/>
          <w:noProof w:val="0"/>
          <w:sz w:val="24"/>
          <w:szCs w:val="24"/>
          <w:lang w:val="en-GB"/>
        </w:rPr>
        <w:t>problems or</w:t>
      </w:r>
      <w:r w:rsidRPr="54F5F342" w:rsidR="40AF2AB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when a computationally efficient structure migh</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 feel uncomfortable or visually unresolved once materialised. Craft knowledge thus becomes distributed across bodily memory and computational literacy.</w:t>
      </w:r>
    </w:p>
    <w:p w:rsidR="2DF1D11F" w:rsidP="54F5F342" w:rsidRDefault="2DF1D11F" w14:paraId="723BD090" w14:textId="7994C3F4">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At the same time, Vil</w:t>
      </w:r>
      <w:r w:rsidRPr="54F5F342" w:rsidR="6527B42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é</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 </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Flusser’s</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reflections on technological apparatuses suggest that tools do not merely extend human capacity but structure the field of </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possible actions</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(Flusser, 2000</w:t>
      </w:r>
      <w:r w:rsidRPr="54F5F342" w:rsidR="351EABD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 45</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Flusser, 2011</w:t>
      </w:r>
      <w:r w:rsidRPr="54F5F342" w:rsidR="6E5B9F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w:t>
      </w:r>
      <w:r w:rsidRPr="54F5F342" w:rsidR="74009CA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6E5B9F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54</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Digital fabrication systems </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operate</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through programmes that </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determine</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move</w:t>
      </w:r>
      <w:r w:rsidRPr="54F5F342" w:rsidR="6088AAB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ment, sequencing, and optimisation strategies (Manovich, 2001</w:t>
      </w:r>
      <w:r w:rsidRPr="54F5F342" w:rsidR="6E843D5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 121</w:t>
      </w:r>
      <w:r w:rsidRPr="54F5F342" w:rsidR="6088AAB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Craft practitioners must therefore learn to work critically within these constraints. The ability to manipulate parameters creatively or introduce controlled deviations into automated processes can i</w:t>
      </w:r>
      <w:r w:rsidRPr="54F5F342" w:rsidR="5DFC37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tself </w:t>
      </w:r>
      <w:r w:rsidRPr="54F5F342" w:rsidR="5DFC37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constitute</w:t>
      </w:r>
      <w:r w:rsidRPr="54F5F342" w:rsidR="5DFC37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advanced craft skill (Laarman, 2019</w:t>
      </w:r>
      <w:r w:rsidRPr="54F5F342" w:rsidR="3302872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2AD8A60C">
        <w:rPr>
          <w:rFonts w:ascii="Aptos" w:hAnsi="Aptos" w:eastAsia="Aptos" w:cs="Aptos"/>
          <w:noProof w:val="0"/>
          <w:sz w:val="24"/>
          <w:szCs w:val="24"/>
          <w:lang w:val="en-GB"/>
        </w:rPr>
        <w:t>p. 54).</w:t>
      </w:r>
      <w:r w:rsidRPr="54F5F342" w:rsidR="5DFC37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 this sense, post-digital craftmanship involves both technical fluency and conceptual awareness of how technologies shape creative outcomes.</w:t>
      </w:r>
    </w:p>
    <w:p w:rsidR="118A7896" w:rsidP="120A8783" w:rsidRDefault="118A7896" w14:paraId="7189EEBE" w14:textId="2CB1CC4F">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5DFC37B9" w:rsidP="120A8783" w:rsidRDefault="5DFC37B9" w14:paraId="6E6FC2EF" w14:textId="4E1A5E15">
      <w:pPr>
        <w:pStyle w:val="Heading3"/>
        <w:bidi w:val="0"/>
        <w:spacing w:line="480" w:lineRule="auto"/>
        <w:rPr>
          <w:noProof w:val="0"/>
          <w:lang w:val="en-GB"/>
        </w:rPr>
      </w:pPr>
      <w:bookmarkStart w:name="_Toc977647109" w:id="894195031"/>
      <w:bookmarkStart w:name="_Toc1831605400" w:id="902820061"/>
      <w:bookmarkStart w:name="_Distributed_Agency_and" w:id="1662488224"/>
      <w:bookmarkStart w:name="_Toc1847205725" w:id="2129178701"/>
      <w:r w:rsidRPr="66FFEB83" w:rsidR="5DFC37B9">
        <w:rPr>
          <w:noProof w:val="0"/>
          <w:lang w:val="en-GB"/>
        </w:rPr>
        <w:t>Distributed Agency and Technological Apparatus</w:t>
      </w:r>
      <w:bookmarkEnd w:id="894195031"/>
      <w:bookmarkEnd w:id="902820061"/>
      <w:bookmarkEnd w:id="1662488224"/>
      <w:bookmarkEnd w:id="2129178701"/>
    </w:p>
    <w:p w:rsidR="1DE3A752" w:rsidP="120A8783" w:rsidRDefault="1DE3A752" w14:paraId="7F5F7318" w14:textId="456543AE">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GB"/>
        </w:rPr>
      </w:pPr>
      <w:r w:rsidRPr="54F5F342" w:rsidR="1DE3A752">
        <w:rPr>
          <w:noProof w:val="0"/>
          <w:lang w:val="en-GB"/>
        </w:rPr>
        <w:t>Technological mediation complicates traditional understandings of authorship and control within craft practice. Tools have always influenced the gestures and possibilities available to makers, yet digital fabrication systems intensify this relationship by embedding programmed behav</w:t>
      </w:r>
      <w:r w:rsidRPr="54F5F342" w:rsidR="214AB512">
        <w:rPr>
          <w:noProof w:val="0"/>
          <w:lang w:val="en-GB"/>
        </w:rPr>
        <w:t>iours with</w:t>
      </w:r>
      <w:r w:rsidRPr="54F5F342" w:rsidR="1DE3A752">
        <w:rPr>
          <w:noProof w:val="0"/>
          <w:lang w:val="en-GB"/>
        </w:rPr>
        <w:t xml:space="preserve">in production processes </w:t>
      </w:r>
      <w:r w:rsidRPr="54F5F342" w:rsidR="3C57AE2F">
        <w:rPr>
          <w:rFonts w:ascii="Aptos" w:hAnsi="Aptos" w:eastAsia="Aptos" w:cs="Aptos"/>
          <w:b w:val="0"/>
          <w:bCs w:val="0"/>
          <w:i w:val="0"/>
          <w:iCs w:val="0"/>
          <w:caps w:val="0"/>
          <w:smallCaps w:val="0"/>
          <w:noProof w:val="0"/>
          <w:color w:val="000000" w:themeColor="text1" w:themeTint="FF" w:themeShade="FF"/>
          <w:sz w:val="24"/>
          <w:szCs w:val="24"/>
          <w:lang w:val="en-GB"/>
        </w:rPr>
        <w:t>(Flusser, 2000</w:t>
      </w:r>
      <w:r w:rsidRPr="54F5F342" w:rsidR="397061A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1E23AFCD">
        <w:rPr>
          <w:rFonts w:ascii="Aptos" w:hAnsi="Aptos" w:eastAsia="Aptos" w:cs="Aptos"/>
          <w:noProof w:val="0"/>
          <w:sz w:val="24"/>
          <w:szCs w:val="24"/>
          <w:lang w:val="en-GB"/>
        </w:rPr>
        <w:t>p. 48</w:t>
      </w:r>
      <w:r w:rsidRPr="54F5F342" w:rsidR="3C57AE2F">
        <w:rPr>
          <w:rFonts w:ascii="Aptos" w:hAnsi="Aptos" w:eastAsia="Aptos" w:cs="Aptos"/>
          <w:b w:val="0"/>
          <w:bCs w:val="0"/>
          <w:i w:val="0"/>
          <w:iCs w:val="0"/>
          <w:caps w:val="0"/>
          <w:smallCaps w:val="0"/>
          <w:noProof w:val="0"/>
          <w:color w:val="000000" w:themeColor="text1" w:themeTint="FF" w:themeShade="FF"/>
          <w:sz w:val="24"/>
          <w:szCs w:val="24"/>
          <w:lang w:val="en-GB"/>
        </w:rPr>
        <w:t>; McLuhan, 1964</w:t>
      </w:r>
      <w:r w:rsidRPr="54F5F342" w:rsidR="6318AC4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60304A5B">
        <w:rPr>
          <w:rFonts w:ascii="Aptos" w:hAnsi="Aptos" w:eastAsia="Aptos" w:cs="Aptos"/>
          <w:noProof w:val="0"/>
          <w:sz w:val="24"/>
          <w:szCs w:val="24"/>
          <w:lang w:val="en-GB"/>
        </w:rPr>
        <w:t>p. 93)</w:t>
      </w:r>
      <w:r w:rsidRPr="54F5F342" w:rsidR="3C57AE2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2AC1E537">
        <w:rPr>
          <w:rFonts w:ascii="Aptos" w:hAnsi="Aptos" w:eastAsia="Aptos" w:cs="Aptos"/>
          <w:b w:val="0"/>
          <w:bCs w:val="0"/>
          <w:i w:val="0"/>
          <w:iCs w:val="0"/>
          <w:caps w:val="0"/>
          <w:smallCaps w:val="0"/>
          <w:noProof w:val="0"/>
          <w:color w:val="000000" w:themeColor="text1" w:themeTint="FF" w:themeShade="FF"/>
          <w:sz w:val="24"/>
          <w:szCs w:val="24"/>
          <w:lang w:val="en-GB"/>
        </w:rPr>
        <w:t xml:space="preserve">A </w:t>
      </w:r>
      <w:r w:rsidRPr="54F5F342" w:rsidR="0FC74500">
        <w:rPr>
          <w:rFonts w:ascii="Aptos" w:hAnsi="Aptos" w:eastAsia="Aptos" w:cs="Aptos"/>
          <w:b w:val="0"/>
          <w:bCs w:val="0"/>
          <w:i w:val="0"/>
          <w:iCs w:val="0"/>
          <w:caps w:val="0"/>
          <w:smallCaps w:val="0"/>
          <w:noProof w:val="0"/>
          <w:color w:val="000000" w:themeColor="text1" w:themeTint="FF" w:themeShade="FF"/>
          <w:sz w:val="24"/>
          <w:szCs w:val="24"/>
          <w:lang w:val="en-GB"/>
        </w:rPr>
        <w:t>hand plane</w:t>
      </w:r>
      <w:r w:rsidRPr="54F5F342" w:rsidR="2AC1E537">
        <w:rPr>
          <w:rFonts w:ascii="Aptos" w:hAnsi="Aptos" w:eastAsia="Aptos" w:cs="Aptos"/>
          <w:b w:val="0"/>
          <w:bCs w:val="0"/>
          <w:i w:val="0"/>
          <w:iCs w:val="0"/>
          <w:caps w:val="0"/>
          <w:smallCaps w:val="0"/>
          <w:noProof w:val="0"/>
          <w:color w:val="000000" w:themeColor="text1" w:themeTint="FF" w:themeShade="FF"/>
          <w:sz w:val="24"/>
          <w:szCs w:val="24"/>
          <w:lang w:val="en-GB"/>
        </w:rPr>
        <w:t>, a sewing machine, and a multi-axis robot each guide bodily movement differently, enabling certain forms of expression while limiting others (Pye, 1968</w:t>
      </w:r>
      <w:r w:rsidRPr="54F5F342" w:rsidR="3FE3E42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5BFE62C7">
        <w:rPr>
          <w:rFonts w:ascii="Aptos" w:hAnsi="Aptos" w:eastAsia="Aptos" w:cs="Aptos"/>
          <w:noProof w:val="0"/>
          <w:sz w:val="24"/>
          <w:szCs w:val="24"/>
          <w:lang w:val="en-GB"/>
        </w:rPr>
        <w:t>p. 12).</w:t>
      </w:r>
      <w:r w:rsidRPr="54F5F342" w:rsidR="2AC1E537">
        <w:rPr>
          <w:rFonts w:ascii="Aptos" w:hAnsi="Aptos" w:eastAsia="Aptos" w:cs="Aptos"/>
          <w:b w:val="0"/>
          <w:bCs w:val="0"/>
          <w:i w:val="0"/>
          <w:iCs w:val="0"/>
          <w:caps w:val="0"/>
          <w:smallCaps w:val="0"/>
          <w:noProof w:val="0"/>
          <w:color w:val="000000" w:themeColor="text1" w:themeTint="FF" w:themeShade="FF"/>
          <w:sz w:val="24"/>
          <w:szCs w:val="24"/>
          <w:lang w:val="en-GB"/>
        </w:rPr>
        <w:t xml:space="preserve"> CNC routers, laser cutters, and robotic arms </w:t>
      </w:r>
      <w:r w:rsidRPr="54F5F342" w:rsidR="2AC1E537">
        <w:rPr>
          <w:rFonts w:ascii="Aptos" w:hAnsi="Aptos" w:eastAsia="Aptos" w:cs="Aptos"/>
          <w:b w:val="0"/>
          <w:bCs w:val="0"/>
          <w:i w:val="0"/>
          <w:iCs w:val="0"/>
          <w:caps w:val="0"/>
          <w:smallCaps w:val="0"/>
          <w:noProof w:val="0"/>
          <w:color w:val="000000" w:themeColor="text1" w:themeTint="FF" w:themeShade="FF"/>
          <w:sz w:val="24"/>
          <w:szCs w:val="24"/>
          <w:lang w:val="en-GB"/>
        </w:rPr>
        <w:t>operate</w:t>
      </w:r>
      <w:r w:rsidRPr="54F5F342" w:rsidR="2AC1E537">
        <w:rPr>
          <w:rFonts w:ascii="Aptos" w:hAnsi="Aptos" w:eastAsia="Aptos" w:cs="Aptos"/>
          <w:b w:val="0"/>
          <w:bCs w:val="0"/>
          <w:i w:val="0"/>
          <w:iCs w:val="0"/>
          <w:caps w:val="0"/>
          <w:smallCaps w:val="0"/>
          <w:noProof w:val="0"/>
          <w:color w:val="000000" w:themeColor="text1" w:themeTint="FF" w:themeShade="FF"/>
          <w:sz w:val="24"/>
          <w:szCs w:val="24"/>
          <w:lang w:val="en-GB"/>
        </w:rPr>
        <w:t xml:space="preserve"> through coded instructions governing sp</w:t>
      </w:r>
      <w:r w:rsidRPr="54F5F342" w:rsidR="0F17CF02">
        <w:rPr>
          <w:rFonts w:ascii="Aptos" w:hAnsi="Aptos" w:eastAsia="Aptos" w:cs="Aptos"/>
          <w:b w:val="0"/>
          <w:bCs w:val="0"/>
          <w:i w:val="0"/>
          <w:iCs w:val="0"/>
          <w:caps w:val="0"/>
          <w:smallCaps w:val="0"/>
          <w:noProof w:val="0"/>
          <w:color w:val="000000" w:themeColor="text1" w:themeTint="FF" w:themeShade="FF"/>
          <w:sz w:val="24"/>
          <w:szCs w:val="24"/>
          <w:lang w:val="en-GB"/>
        </w:rPr>
        <w:t>eed, trajectory, and material engagement (Manovich, 2001</w:t>
      </w:r>
      <w:r w:rsidRPr="54F5F342" w:rsidR="75E435A6">
        <w:rPr>
          <w:rFonts w:ascii="Aptos" w:hAnsi="Aptos" w:eastAsia="Aptos" w:cs="Aptos"/>
          <w:b w:val="0"/>
          <w:bCs w:val="0"/>
          <w:i w:val="0"/>
          <w:iCs w:val="0"/>
          <w:caps w:val="0"/>
          <w:smallCaps w:val="0"/>
          <w:noProof w:val="0"/>
          <w:color w:val="000000" w:themeColor="text1" w:themeTint="FF" w:themeShade="FF"/>
          <w:sz w:val="24"/>
          <w:szCs w:val="24"/>
          <w:lang w:val="en-GB"/>
        </w:rPr>
        <w:t>, p. 125</w:t>
      </w:r>
      <w:r w:rsidRPr="54F5F342" w:rsidR="0F17CF02">
        <w:rPr>
          <w:rFonts w:ascii="Aptos" w:hAnsi="Aptos" w:eastAsia="Aptos" w:cs="Aptos"/>
          <w:b w:val="0"/>
          <w:bCs w:val="0"/>
          <w:i w:val="0"/>
          <w:iCs w:val="0"/>
          <w:caps w:val="0"/>
          <w:smallCaps w:val="0"/>
          <w:noProof w:val="0"/>
          <w:color w:val="000000" w:themeColor="text1" w:themeTint="FF" w:themeShade="FF"/>
          <w:sz w:val="24"/>
          <w:szCs w:val="24"/>
          <w:lang w:val="en-GB"/>
        </w:rPr>
        <w:t>; McCullough, 1996</w:t>
      </w:r>
      <w:r w:rsidRPr="54F5F342" w:rsidR="7ECA5F5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4D2861CA">
        <w:rPr>
          <w:rFonts w:ascii="Aptos" w:hAnsi="Aptos" w:eastAsia="Aptos" w:cs="Aptos"/>
          <w:noProof w:val="0"/>
          <w:sz w:val="24"/>
          <w:szCs w:val="24"/>
          <w:lang w:val="en-GB"/>
        </w:rPr>
        <w:t>p. 88).</w:t>
      </w:r>
      <w:r w:rsidRPr="54F5F342" w:rsidR="0F17CF02">
        <w:rPr>
          <w:rFonts w:ascii="Aptos" w:hAnsi="Aptos" w:eastAsia="Aptos" w:cs="Aptos"/>
          <w:b w:val="0"/>
          <w:bCs w:val="0"/>
          <w:i w:val="0"/>
          <w:iCs w:val="0"/>
          <w:caps w:val="0"/>
          <w:smallCaps w:val="0"/>
          <w:noProof w:val="0"/>
          <w:color w:val="000000" w:themeColor="text1" w:themeTint="FF" w:themeShade="FF"/>
          <w:sz w:val="24"/>
          <w:szCs w:val="24"/>
          <w:lang w:val="en-GB"/>
        </w:rPr>
        <w:t xml:space="preserve">). Their outputs </w:t>
      </w:r>
      <w:r w:rsidRPr="54F5F342" w:rsidR="0F17CF02">
        <w:rPr>
          <w:rFonts w:ascii="Aptos" w:hAnsi="Aptos" w:eastAsia="Aptos" w:cs="Aptos"/>
          <w:b w:val="0"/>
          <w:bCs w:val="0"/>
          <w:i w:val="0"/>
          <w:iCs w:val="0"/>
          <w:caps w:val="0"/>
          <w:smallCaps w:val="0"/>
          <w:noProof w:val="0"/>
          <w:color w:val="000000" w:themeColor="text1" w:themeTint="FF" w:themeShade="FF"/>
          <w:sz w:val="24"/>
          <w:szCs w:val="24"/>
          <w:lang w:val="en-GB"/>
        </w:rPr>
        <w:t>emerge</w:t>
      </w:r>
      <w:r w:rsidRPr="54F5F342" w:rsidR="0F17CF02">
        <w:rPr>
          <w:rFonts w:ascii="Aptos" w:hAnsi="Aptos" w:eastAsia="Aptos" w:cs="Aptos"/>
          <w:b w:val="0"/>
          <w:bCs w:val="0"/>
          <w:i w:val="0"/>
          <w:iCs w:val="0"/>
          <w:caps w:val="0"/>
          <w:smallCaps w:val="0"/>
          <w:noProof w:val="0"/>
          <w:color w:val="000000" w:themeColor="text1" w:themeTint="FF" w:themeShade="FF"/>
          <w:sz w:val="24"/>
          <w:szCs w:val="24"/>
          <w:lang w:val="en-GB"/>
        </w:rPr>
        <w:t xml:space="preserve"> through interaction between human intention, software architecture, and material conditions.</w:t>
      </w:r>
      <w:r w:rsidRPr="54F5F342" w:rsidR="3C57AE2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FCAFE08" w:rsidP="54F5F342" w:rsidRDefault="4FCAFE08" w14:paraId="19EA6270" w14:textId="3BCD4569">
      <w:pPr>
        <w:pStyle w:val="Normal"/>
        <w:bidi w:val="0"/>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4F5F342" w:rsidR="4FCAFE08">
        <w:rPr>
          <w:rFonts w:ascii="Aptos" w:hAnsi="Aptos" w:eastAsia="Aptos" w:cs="Aptos"/>
          <w:noProof w:val="0"/>
          <w:sz w:val="24"/>
          <w:szCs w:val="24"/>
          <w:lang w:val="en-GB"/>
        </w:rPr>
        <w:t xml:space="preserve">A creative agency can be understood as distributed across a network of relations, where craft objects </w:t>
      </w:r>
      <w:r w:rsidRPr="54F5F342" w:rsidR="4FCAFE08">
        <w:rPr>
          <w:rFonts w:ascii="Aptos" w:hAnsi="Aptos" w:eastAsia="Aptos" w:cs="Aptos"/>
          <w:noProof w:val="0"/>
          <w:sz w:val="24"/>
          <w:szCs w:val="24"/>
          <w:lang w:val="en-GB"/>
        </w:rPr>
        <w:t>emerge</w:t>
      </w:r>
      <w:r w:rsidRPr="54F5F342" w:rsidR="4FCAFE08">
        <w:rPr>
          <w:rFonts w:ascii="Aptos" w:hAnsi="Aptos" w:eastAsia="Aptos" w:cs="Aptos"/>
          <w:noProof w:val="0"/>
          <w:sz w:val="24"/>
          <w:szCs w:val="24"/>
          <w:lang w:val="en-GB"/>
        </w:rPr>
        <w:t xml:space="preserve"> through the interaction of materials, tools, technologies, and human input, rather than being authored by a single maker (Bruno Latour, 2005, </w:t>
      </w:r>
      <w:r w:rsidRPr="54F5F342" w:rsidR="35B0895E">
        <w:rPr>
          <w:rFonts w:ascii="Aptos" w:hAnsi="Aptos" w:eastAsia="Aptos" w:cs="Aptos"/>
          <w:noProof w:val="0"/>
          <w:sz w:val="24"/>
          <w:szCs w:val="24"/>
          <w:lang w:val="en-GB"/>
        </w:rPr>
        <w:t>p. 98).</w:t>
      </w:r>
      <w:r w:rsidRPr="54F5F342" w:rsidR="4FCAFE08">
        <w:rPr>
          <w:rFonts w:ascii="Aptos" w:hAnsi="Aptos" w:eastAsia="Aptos" w:cs="Aptos"/>
          <w:noProof w:val="0"/>
          <w:sz w:val="24"/>
          <w:szCs w:val="24"/>
          <w:lang w:val="en-GB"/>
        </w:rPr>
        <w:t xml:space="preserve"> </w:t>
      </w:r>
      <w:r w:rsidRPr="54F5F342" w:rsidR="12FB18BD">
        <w:rPr>
          <w:rFonts w:ascii="Aptos" w:hAnsi="Aptos" w:eastAsia="Aptos" w:cs="Aptos"/>
          <w:b w:val="0"/>
          <w:bCs w:val="0"/>
          <w:i w:val="0"/>
          <w:iCs w:val="0"/>
          <w:caps w:val="0"/>
          <w:smallCaps w:val="0"/>
          <w:noProof w:val="0"/>
          <w:color w:val="000000" w:themeColor="text1" w:themeTint="FF" w:themeShade="FF"/>
          <w:sz w:val="24"/>
          <w:szCs w:val="24"/>
          <w:lang w:val="en-GB"/>
        </w:rPr>
        <w:t>Designers, programmers, technicians, machines, materials, and economic structures all contribute to the emerge</w:t>
      </w:r>
      <w:r w:rsidRPr="54F5F342" w:rsidR="3B1751DB">
        <w:rPr>
          <w:rFonts w:ascii="Aptos" w:hAnsi="Aptos" w:eastAsia="Aptos" w:cs="Aptos"/>
          <w:b w:val="0"/>
          <w:bCs w:val="0"/>
          <w:i w:val="0"/>
          <w:iCs w:val="0"/>
          <w:caps w:val="0"/>
          <w:smallCaps w:val="0"/>
          <w:noProof w:val="0"/>
          <w:color w:val="000000" w:themeColor="text1" w:themeTint="FF" w:themeShade="FF"/>
          <w:sz w:val="24"/>
          <w:szCs w:val="24"/>
          <w:lang w:val="en-GB"/>
        </w:rPr>
        <w:t xml:space="preserve">nce of artefacts. Skill becomes </w:t>
      </w:r>
      <w:r w:rsidRPr="54F5F342" w:rsidR="59BCC169">
        <w:rPr>
          <w:rFonts w:ascii="Aptos" w:hAnsi="Aptos" w:eastAsia="Aptos" w:cs="Aptos"/>
          <w:b w:val="0"/>
          <w:bCs w:val="0"/>
          <w:i w:val="0"/>
          <w:iCs w:val="0"/>
          <w:caps w:val="0"/>
          <w:smallCaps w:val="0"/>
          <w:noProof w:val="0"/>
          <w:color w:val="000000" w:themeColor="text1" w:themeTint="FF" w:themeShade="FF"/>
          <w:sz w:val="24"/>
          <w:szCs w:val="24"/>
          <w:lang w:val="en-GB"/>
        </w:rPr>
        <w:t>both collective and</w:t>
      </w:r>
      <w:r w:rsidRPr="54F5F342" w:rsidR="3B1751DB">
        <w:rPr>
          <w:rFonts w:ascii="Aptos" w:hAnsi="Aptos" w:eastAsia="Aptos" w:cs="Aptos"/>
          <w:b w:val="0"/>
          <w:bCs w:val="0"/>
          <w:i w:val="0"/>
          <w:iCs w:val="0"/>
          <w:caps w:val="0"/>
          <w:smallCaps w:val="0"/>
          <w:noProof w:val="0"/>
          <w:color w:val="000000" w:themeColor="text1" w:themeTint="FF" w:themeShade="FF"/>
          <w:sz w:val="24"/>
          <w:szCs w:val="24"/>
          <w:lang w:val="en-GB"/>
        </w:rPr>
        <w:t xml:space="preserve"> individual. A digitally fabricated piece may involve collaboration between a designer generating geometry, a </w:t>
      </w:r>
      <w:r w:rsidRPr="54F5F342" w:rsidR="367D0D5C">
        <w:rPr>
          <w:rFonts w:ascii="Aptos" w:hAnsi="Aptos" w:eastAsia="Aptos" w:cs="Aptos"/>
          <w:b w:val="0"/>
          <w:bCs w:val="0"/>
          <w:i w:val="0"/>
          <w:iCs w:val="0"/>
          <w:caps w:val="0"/>
          <w:smallCaps w:val="0"/>
          <w:noProof w:val="0"/>
          <w:color w:val="000000" w:themeColor="text1" w:themeTint="FF" w:themeShade="FF"/>
          <w:sz w:val="24"/>
          <w:szCs w:val="24"/>
          <w:lang w:val="en-GB"/>
        </w:rPr>
        <w:t xml:space="preserve">programmer scripting </w:t>
      </w:r>
      <w:r w:rsidRPr="54F5F342" w:rsidR="2EFA6A9D">
        <w:rPr>
          <w:rFonts w:ascii="Aptos" w:hAnsi="Aptos" w:eastAsia="Aptos" w:cs="Aptos"/>
          <w:noProof w:val="0"/>
          <w:sz w:val="24"/>
          <w:szCs w:val="24"/>
          <w:lang w:val="en-GB"/>
        </w:rPr>
        <w:t>a fabrication</w:t>
      </w:r>
      <w:r w:rsidRPr="54F5F342" w:rsidR="367D0D5C">
        <w:rPr>
          <w:rFonts w:ascii="Aptos" w:hAnsi="Aptos" w:eastAsia="Aptos" w:cs="Aptos"/>
          <w:b w:val="0"/>
          <w:bCs w:val="0"/>
          <w:i w:val="0"/>
          <w:iCs w:val="0"/>
          <w:caps w:val="0"/>
          <w:smallCaps w:val="0"/>
          <w:noProof w:val="0"/>
          <w:color w:val="000000" w:themeColor="text1" w:themeTint="FF" w:themeShade="FF"/>
          <w:sz w:val="24"/>
          <w:szCs w:val="24"/>
          <w:lang w:val="en-GB"/>
        </w:rPr>
        <w:t xml:space="preserve"> routine</w:t>
      </w:r>
      <w:r w:rsidRPr="54F5F342" w:rsidR="234815D9">
        <w:rPr>
          <w:rFonts w:ascii="Aptos" w:hAnsi="Aptos" w:eastAsia="Aptos" w:cs="Aptos"/>
          <w:b w:val="0"/>
          <w:bCs w:val="0"/>
          <w:i w:val="0"/>
          <w:iCs w:val="0"/>
          <w:caps w:val="0"/>
          <w:smallCaps w:val="0"/>
          <w:noProof w:val="0"/>
          <w:color w:val="000000" w:themeColor="text1" w:themeTint="FF" w:themeShade="FF"/>
          <w:sz w:val="24"/>
          <w:szCs w:val="24"/>
          <w:lang w:val="en-GB"/>
        </w:rPr>
        <w:t>, a machine operator calibrating equipment, and a craftsperson responsible for finishing and assembly (Adamson, 2013</w:t>
      </w:r>
      <w:r w:rsidRPr="54F5F342" w:rsidR="7ADC964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5B55CA81">
        <w:rPr>
          <w:rFonts w:ascii="Aptos" w:hAnsi="Aptos" w:eastAsia="Aptos" w:cs="Aptos"/>
          <w:noProof w:val="0"/>
          <w:sz w:val="24"/>
          <w:szCs w:val="24"/>
          <w:lang w:val="en-GB"/>
        </w:rPr>
        <w:t>p. 67;</w:t>
      </w:r>
      <w:r w:rsidRPr="54F5F342" w:rsidR="234815D9">
        <w:rPr>
          <w:rFonts w:ascii="Aptos" w:hAnsi="Aptos" w:eastAsia="Aptos" w:cs="Aptos"/>
          <w:b w:val="0"/>
          <w:bCs w:val="0"/>
          <w:i w:val="0"/>
          <w:iCs w:val="0"/>
          <w:caps w:val="0"/>
          <w:smallCaps w:val="0"/>
          <w:noProof w:val="0"/>
          <w:color w:val="000000" w:themeColor="text1" w:themeTint="FF" w:themeShade="FF"/>
          <w:sz w:val="24"/>
          <w:szCs w:val="24"/>
          <w:lang w:val="en-GB"/>
        </w:rPr>
        <w:t xml:space="preserve"> Laarman, 2019</w:t>
      </w:r>
      <w:r w:rsidRPr="54F5F342" w:rsidR="2A7FD3DC">
        <w:rPr>
          <w:rFonts w:ascii="Aptos" w:hAnsi="Aptos" w:eastAsia="Aptos" w:cs="Aptos"/>
          <w:b w:val="0"/>
          <w:bCs w:val="0"/>
          <w:i w:val="0"/>
          <w:iCs w:val="0"/>
          <w:caps w:val="0"/>
          <w:smallCaps w:val="0"/>
          <w:noProof w:val="0"/>
          <w:color w:val="000000" w:themeColor="text1" w:themeTint="FF" w:themeShade="FF"/>
          <w:sz w:val="24"/>
          <w:szCs w:val="24"/>
          <w:lang w:val="en-GB"/>
        </w:rPr>
        <w:t>, p. 58</w:t>
      </w:r>
      <w:r w:rsidRPr="54F5F342" w:rsidR="234815D9">
        <w:rPr>
          <w:rFonts w:ascii="Aptos" w:hAnsi="Aptos" w:eastAsia="Aptos" w:cs="Aptos"/>
          <w:b w:val="0"/>
          <w:bCs w:val="0"/>
          <w:i w:val="0"/>
          <w:iCs w:val="0"/>
          <w:caps w:val="0"/>
          <w:smallCaps w:val="0"/>
          <w:noProof w:val="0"/>
          <w:color w:val="000000" w:themeColor="text1" w:themeTint="FF" w:themeShade="FF"/>
          <w:sz w:val="24"/>
          <w:szCs w:val="24"/>
          <w:lang w:val="en-GB"/>
        </w:rPr>
        <w:t>). This distributed authorship challenges romanticised notions of the solitary maker while highlighting the interdependence inherent in contemporary production systems.</w:t>
      </w:r>
    </w:p>
    <w:p w:rsidR="234815D9" w:rsidP="54F5F342" w:rsidRDefault="234815D9" w14:paraId="5D24DAD0" w14:textId="4A29EBA1">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4F5F342" w:rsidR="234815D9">
        <w:rPr>
          <w:rFonts w:ascii="Aptos" w:hAnsi="Aptos" w:eastAsia="Aptos" w:cs="Aptos"/>
          <w:b w:val="0"/>
          <w:bCs w:val="0"/>
          <w:i w:val="0"/>
          <w:iCs w:val="0"/>
          <w:caps w:val="0"/>
          <w:smallCaps w:val="0"/>
          <w:noProof w:val="0"/>
          <w:color w:val="000000" w:themeColor="text1" w:themeTint="FF" w:themeShade="FF"/>
          <w:sz w:val="24"/>
          <w:szCs w:val="24"/>
          <w:lang w:val="en-GB"/>
        </w:rPr>
        <w:t>Technological reproduction also reshapes ideas of authenticity. Walter Benjamin’s reflections on mechanical reproduction emphasised how technologies of replicat</w:t>
      </w:r>
      <w:r w:rsidRPr="54F5F342" w:rsidR="6973DB1F">
        <w:rPr>
          <w:rFonts w:ascii="Aptos" w:hAnsi="Aptos" w:eastAsia="Aptos" w:cs="Aptos"/>
          <w:b w:val="0"/>
          <w:bCs w:val="0"/>
          <w:i w:val="0"/>
          <w:iCs w:val="0"/>
          <w:caps w:val="0"/>
          <w:smallCaps w:val="0"/>
          <w:noProof w:val="0"/>
          <w:color w:val="000000" w:themeColor="text1" w:themeTint="FF" w:themeShade="FF"/>
          <w:sz w:val="24"/>
          <w:szCs w:val="24"/>
          <w:lang w:val="en-GB"/>
        </w:rPr>
        <w:t>io</w:t>
      </w:r>
      <w:r w:rsidRPr="54F5F342" w:rsidR="234815D9">
        <w:rPr>
          <w:rFonts w:ascii="Aptos" w:hAnsi="Aptos" w:eastAsia="Aptos" w:cs="Aptos"/>
          <w:b w:val="0"/>
          <w:bCs w:val="0"/>
          <w:i w:val="0"/>
          <w:iCs w:val="0"/>
          <w:caps w:val="0"/>
          <w:smallCaps w:val="0"/>
          <w:noProof w:val="0"/>
          <w:color w:val="000000" w:themeColor="text1" w:themeTint="FF" w:themeShade="FF"/>
          <w:sz w:val="24"/>
          <w:szCs w:val="24"/>
          <w:lang w:val="en-GB"/>
        </w:rPr>
        <w:t>n</w:t>
      </w:r>
      <w:r w:rsidRPr="54F5F342" w:rsidR="234815D9">
        <w:rPr>
          <w:rFonts w:ascii="Aptos" w:hAnsi="Aptos" w:eastAsia="Aptos" w:cs="Aptos"/>
          <w:b w:val="0"/>
          <w:bCs w:val="0"/>
          <w:i w:val="0"/>
          <w:iCs w:val="0"/>
          <w:caps w:val="0"/>
          <w:smallCaps w:val="0"/>
          <w:noProof w:val="0"/>
          <w:color w:val="000000" w:themeColor="text1" w:themeTint="FF" w:themeShade="FF"/>
          <w:sz w:val="24"/>
          <w:szCs w:val="24"/>
          <w:lang w:val="en-GB"/>
        </w:rPr>
        <w:t xml:space="preserve"> transform the cultural status of artworks (Benjamin, 2008</w:t>
      </w:r>
      <w:r w:rsidRPr="54F5F342" w:rsidR="4F869A0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1F930E8C">
        <w:rPr>
          <w:rFonts w:ascii="Aptos" w:hAnsi="Aptos" w:eastAsia="Aptos" w:cs="Aptos"/>
          <w:noProof w:val="0"/>
          <w:sz w:val="24"/>
          <w:szCs w:val="24"/>
          <w:lang w:val="en-GB"/>
        </w:rPr>
        <w:t>p. 45).</w:t>
      </w:r>
      <w:r w:rsidRPr="54F5F342" w:rsidR="0164B80E">
        <w:rPr>
          <w:rFonts w:ascii="Aptos" w:hAnsi="Aptos" w:eastAsia="Aptos" w:cs="Aptos"/>
          <w:b w:val="0"/>
          <w:bCs w:val="0"/>
          <w:i w:val="0"/>
          <w:iCs w:val="0"/>
          <w:caps w:val="0"/>
          <w:smallCaps w:val="0"/>
          <w:noProof w:val="0"/>
          <w:color w:val="000000" w:themeColor="text1" w:themeTint="FF" w:themeShade="FF"/>
          <w:sz w:val="24"/>
          <w:szCs w:val="24"/>
          <w:lang w:val="en-GB"/>
        </w:rPr>
        <w:t xml:space="preserve"> In algorithmic craft, digital files enable replication, variation, and global distribution. Objects can be fabricated in </w:t>
      </w:r>
      <w:r w:rsidRPr="54F5F342" w:rsidR="0164B80E">
        <w:rPr>
          <w:rFonts w:ascii="Aptos" w:hAnsi="Aptos" w:eastAsia="Aptos" w:cs="Aptos"/>
          <w:b w:val="0"/>
          <w:bCs w:val="0"/>
          <w:i w:val="0"/>
          <w:iCs w:val="0"/>
          <w:caps w:val="0"/>
          <w:smallCaps w:val="0"/>
          <w:noProof w:val="0"/>
          <w:color w:val="000000" w:themeColor="text1" w:themeTint="FF" w:themeShade="FF"/>
          <w:sz w:val="24"/>
          <w:szCs w:val="24"/>
          <w:lang w:val="en-GB"/>
        </w:rPr>
        <w:t>different locations</w:t>
      </w:r>
      <w:r w:rsidRPr="54F5F342" w:rsidR="0164B80E">
        <w:rPr>
          <w:rFonts w:ascii="Aptos" w:hAnsi="Aptos" w:eastAsia="Aptos" w:cs="Aptos"/>
          <w:b w:val="0"/>
          <w:bCs w:val="0"/>
          <w:i w:val="0"/>
          <w:iCs w:val="0"/>
          <w:caps w:val="0"/>
          <w:smallCaps w:val="0"/>
          <w:noProof w:val="0"/>
          <w:color w:val="000000" w:themeColor="text1" w:themeTint="FF" w:themeShade="FF"/>
          <w:sz w:val="24"/>
          <w:szCs w:val="24"/>
          <w:lang w:val="en-GB"/>
        </w:rPr>
        <w:t xml:space="preserve"> using shared data, blurring distinctions between original and copy (Manovich, 2001</w:t>
      </w:r>
      <w:r w:rsidRPr="54F5F342" w:rsidR="2F2ACCE7">
        <w:rPr>
          <w:rFonts w:ascii="Aptos" w:hAnsi="Aptos" w:eastAsia="Aptos" w:cs="Aptos"/>
          <w:b w:val="0"/>
          <w:bCs w:val="0"/>
          <w:i w:val="0"/>
          <w:iCs w:val="0"/>
          <w:caps w:val="0"/>
          <w:smallCaps w:val="0"/>
          <w:noProof w:val="0"/>
          <w:color w:val="000000" w:themeColor="text1" w:themeTint="FF" w:themeShade="FF"/>
          <w:sz w:val="24"/>
          <w:szCs w:val="24"/>
          <w:lang w:val="en-GB"/>
        </w:rPr>
        <w:t>, p. 128</w:t>
      </w:r>
      <w:r w:rsidRPr="54F5F342" w:rsidR="0164B80E">
        <w:rPr>
          <w:rFonts w:ascii="Aptos" w:hAnsi="Aptos" w:eastAsia="Aptos" w:cs="Aptos"/>
          <w:b w:val="0"/>
          <w:bCs w:val="0"/>
          <w:i w:val="0"/>
          <w:iCs w:val="0"/>
          <w:caps w:val="0"/>
          <w:smallCaps w:val="0"/>
          <w:noProof w:val="0"/>
          <w:color w:val="000000" w:themeColor="text1" w:themeTint="FF" w:themeShade="FF"/>
          <w:sz w:val="24"/>
          <w:szCs w:val="24"/>
          <w:lang w:val="en-GB"/>
        </w:rPr>
        <w:t>). Craf</w:t>
      </w:r>
      <w:r w:rsidRPr="54F5F342" w:rsidR="21EDEFF6">
        <w:rPr>
          <w:rFonts w:ascii="Aptos" w:hAnsi="Aptos" w:eastAsia="Aptos" w:cs="Aptos"/>
          <w:b w:val="0"/>
          <w:bCs w:val="0"/>
          <w:i w:val="0"/>
          <w:iCs w:val="0"/>
          <w:caps w:val="0"/>
          <w:smallCaps w:val="0"/>
          <w:noProof w:val="0"/>
          <w:color w:val="000000" w:themeColor="text1" w:themeTint="FF" w:themeShade="FF"/>
          <w:sz w:val="24"/>
          <w:szCs w:val="24"/>
          <w:lang w:val="en-GB"/>
        </w:rPr>
        <w:t xml:space="preserve">t presence may therefore </w:t>
      </w:r>
      <w:r w:rsidRPr="54F5F342" w:rsidR="21EDEFF6">
        <w:rPr>
          <w:rFonts w:ascii="Aptos" w:hAnsi="Aptos" w:eastAsia="Aptos" w:cs="Aptos"/>
          <w:b w:val="0"/>
          <w:bCs w:val="0"/>
          <w:i w:val="0"/>
          <w:iCs w:val="0"/>
          <w:caps w:val="0"/>
          <w:smallCaps w:val="0"/>
          <w:noProof w:val="0"/>
          <w:color w:val="000000" w:themeColor="text1" w:themeTint="FF" w:themeShade="FF"/>
          <w:sz w:val="24"/>
          <w:szCs w:val="24"/>
          <w:lang w:val="en-GB"/>
        </w:rPr>
        <w:t>reside</w:t>
      </w:r>
      <w:r w:rsidRPr="54F5F342" w:rsidR="21EDEFF6">
        <w:rPr>
          <w:rFonts w:ascii="Aptos" w:hAnsi="Aptos" w:eastAsia="Aptos" w:cs="Aptos"/>
          <w:b w:val="0"/>
          <w:bCs w:val="0"/>
          <w:i w:val="0"/>
          <w:iCs w:val="0"/>
          <w:caps w:val="0"/>
          <w:smallCaps w:val="0"/>
          <w:noProof w:val="0"/>
          <w:color w:val="000000" w:themeColor="text1" w:themeTint="FF" w:themeShade="FF"/>
          <w:sz w:val="24"/>
          <w:szCs w:val="24"/>
          <w:lang w:val="en-GB"/>
        </w:rPr>
        <w:t xml:space="preserve"> less in singular physical artefacts and more in processes of orchestration, adaptation, and contextual </w:t>
      </w:r>
      <w:r w:rsidRPr="54F5F342" w:rsidR="21EDEFF6">
        <w:rPr>
          <w:rFonts w:ascii="Aptos" w:hAnsi="Aptos" w:eastAsia="Aptos" w:cs="Aptos"/>
          <w:b w:val="0"/>
          <w:bCs w:val="0"/>
          <w:i w:val="0"/>
          <w:iCs w:val="0"/>
          <w:caps w:val="0"/>
          <w:smallCaps w:val="0"/>
          <w:noProof w:val="0"/>
          <w:color w:val="000000" w:themeColor="text1" w:themeTint="FF" w:themeShade="FF"/>
          <w:sz w:val="24"/>
          <w:szCs w:val="24"/>
          <w:lang w:val="en-GB"/>
        </w:rPr>
        <w:t>decis</w:t>
      </w:r>
      <w:r w:rsidRPr="54F5F342" w:rsidR="181822F1">
        <w:rPr>
          <w:rFonts w:ascii="Aptos" w:hAnsi="Aptos" w:eastAsia="Aptos" w:cs="Aptos"/>
          <w:b w:val="0"/>
          <w:bCs w:val="0"/>
          <w:i w:val="0"/>
          <w:iCs w:val="0"/>
          <w:caps w:val="0"/>
          <w:smallCaps w:val="0"/>
          <w:noProof w:val="0"/>
          <w:color w:val="000000" w:themeColor="text1" w:themeTint="FF" w:themeShade="FF"/>
          <w:sz w:val="24"/>
          <w:szCs w:val="24"/>
          <w:lang w:val="en-GB"/>
        </w:rPr>
        <w:t>io</w:t>
      </w:r>
      <w:r w:rsidRPr="54F5F342" w:rsidR="21EDEFF6">
        <w:rPr>
          <w:rFonts w:ascii="Aptos" w:hAnsi="Aptos" w:eastAsia="Aptos" w:cs="Aptos"/>
          <w:b w:val="0"/>
          <w:bCs w:val="0"/>
          <w:i w:val="0"/>
          <w:iCs w:val="0"/>
          <w:caps w:val="0"/>
          <w:smallCaps w:val="0"/>
          <w:noProof w:val="0"/>
          <w:color w:val="000000" w:themeColor="text1" w:themeTint="FF" w:themeShade="FF"/>
          <w:sz w:val="24"/>
          <w:szCs w:val="24"/>
          <w:lang w:val="en-GB"/>
        </w:rPr>
        <w:t>n-making</w:t>
      </w:r>
      <w:r w:rsidRPr="54F5F342" w:rsidR="21EDEFF6">
        <w:rPr>
          <w:rFonts w:ascii="Aptos" w:hAnsi="Aptos" w:eastAsia="Aptos" w:cs="Aptos"/>
          <w:b w:val="0"/>
          <w:bCs w:val="0"/>
          <w:i w:val="0"/>
          <w:iCs w:val="0"/>
          <w:caps w:val="0"/>
          <w:smallCaps w:val="0"/>
          <w:noProof w:val="0"/>
          <w:color w:val="000000" w:themeColor="text1" w:themeTint="FF" w:themeShade="FF"/>
          <w:sz w:val="24"/>
          <w:szCs w:val="24"/>
          <w:lang w:val="en-GB"/>
        </w:rPr>
        <w:t xml:space="preserve"> (Bennett, 2010</w:t>
      </w:r>
      <w:r w:rsidRPr="54F5F342" w:rsidR="4CF7D59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61D57C42">
        <w:rPr>
          <w:rFonts w:ascii="Aptos" w:hAnsi="Aptos" w:eastAsia="Aptos" w:cs="Aptos"/>
          <w:noProof w:val="0"/>
          <w:sz w:val="24"/>
          <w:szCs w:val="24"/>
          <w:lang w:val="en-GB"/>
        </w:rPr>
        <w:t>p. 102).</w:t>
      </w:r>
      <w:r w:rsidRPr="54F5F342" w:rsidR="21EDEFF6">
        <w:rPr>
          <w:rFonts w:ascii="Aptos" w:hAnsi="Aptos" w:eastAsia="Aptos" w:cs="Aptos"/>
          <w:b w:val="0"/>
          <w:bCs w:val="0"/>
          <w:i w:val="0"/>
          <w:iCs w:val="0"/>
          <w:caps w:val="0"/>
          <w:smallCaps w:val="0"/>
          <w:noProof w:val="0"/>
          <w:color w:val="000000" w:themeColor="text1" w:themeTint="FF" w:themeShade="FF"/>
          <w:sz w:val="24"/>
          <w:szCs w:val="24"/>
          <w:lang w:val="en-GB"/>
        </w:rPr>
        <w:t xml:space="preserve"> The “original” might take the form of a generative script or parametric framework rather than a fixed object (Laarman, </w:t>
      </w:r>
      <w:r w:rsidRPr="54F5F342" w:rsidR="34783871">
        <w:rPr>
          <w:rFonts w:ascii="Aptos" w:hAnsi="Aptos" w:eastAsia="Aptos" w:cs="Aptos"/>
          <w:b w:val="0"/>
          <w:bCs w:val="0"/>
          <w:i w:val="0"/>
          <w:iCs w:val="0"/>
          <w:caps w:val="0"/>
          <w:smallCaps w:val="0"/>
          <w:noProof w:val="0"/>
          <w:color w:val="000000" w:themeColor="text1" w:themeTint="FF" w:themeShade="FF"/>
          <w:sz w:val="24"/>
          <w:szCs w:val="24"/>
          <w:lang w:val="en-GB"/>
        </w:rPr>
        <w:t>2019</w:t>
      </w:r>
      <w:r w:rsidRPr="54F5F342" w:rsidR="006C770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7C79562A">
        <w:rPr>
          <w:rFonts w:ascii="Aptos" w:hAnsi="Aptos" w:eastAsia="Aptos" w:cs="Aptos"/>
          <w:noProof w:val="0"/>
          <w:sz w:val="24"/>
          <w:szCs w:val="24"/>
          <w:lang w:val="en-GB"/>
        </w:rPr>
        <w:t>p. 59).</w:t>
      </w:r>
    </w:p>
    <w:p w:rsidR="7BF16143" w:rsidP="54F5F342" w:rsidRDefault="7BF16143" w14:paraId="589C46DD" w14:textId="3AC1649C">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4F5F342" w:rsidR="7BF16143">
        <w:rPr>
          <w:rFonts w:ascii="Aptos" w:hAnsi="Aptos" w:eastAsia="Aptos" w:cs="Aptos"/>
          <w:b w:val="0"/>
          <w:bCs w:val="0"/>
          <w:i w:val="0"/>
          <w:iCs w:val="0"/>
          <w:caps w:val="0"/>
          <w:smallCaps w:val="0"/>
          <w:noProof w:val="0"/>
          <w:color w:val="000000" w:themeColor="text1" w:themeTint="FF" w:themeShade="FF"/>
          <w:sz w:val="24"/>
          <w:szCs w:val="24"/>
          <w:lang w:val="en-GB"/>
        </w:rPr>
        <w:t xml:space="preserve">Rather than diminishing craft value, these conditions can generate new forms of </w:t>
      </w:r>
      <w:r w:rsidRPr="54F5F342" w:rsidR="7BF16143">
        <w:rPr>
          <w:rFonts w:ascii="Aptos" w:hAnsi="Aptos" w:eastAsia="Aptos" w:cs="Aptos"/>
          <w:b w:val="0"/>
          <w:bCs w:val="0"/>
          <w:i w:val="0"/>
          <w:iCs w:val="0"/>
          <w:caps w:val="0"/>
          <w:smallCaps w:val="0"/>
          <w:noProof w:val="0"/>
          <w:color w:val="000000" w:themeColor="text1" w:themeTint="FF" w:themeShade="FF"/>
          <w:sz w:val="24"/>
          <w:szCs w:val="24"/>
          <w:lang w:val="en-GB"/>
        </w:rPr>
        <w:t>expertise</w:t>
      </w:r>
      <w:r w:rsidRPr="54F5F342" w:rsidR="7BF16143">
        <w:rPr>
          <w:rFonts w:ascii="Aptos" w:hAnsi="Aptos" w:eastAsia="Aptos" w:cs="Aptos"/>
          <w:b w:val="0"/>
          <w:bCs w:val="0"/>
          <w:i w:val="0"/>
          <w:iCs w:val="0"/>
          <w:caps w:val="0"/>
          <w:smallCaps w:val="0"/>
          <w:noProof w:val="0"/>
          <w:color w:val="000000" w:themeColor="text1" w:themeTint="FF" w:themeShade="FF"/>
          <w:sz w:val="24"/>
          <w:szCs w:val="24"/>
          <w:lang w:val="en-GB"/>
        </w:rPr>
        <w:t>. Makers may define limited editions through controlled variation or customise algorithmic systems to respond to specific user needs or environmental contexts (Risatti, 2007</w:t>
      </w:r>
      <w:r w:rsidRPr="54F5F342" w:rsidR="0E833D4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5027BF5B">
        <w:rPr>
          <w:rFonts w:ascii="Aptos" w:hAnsi="Aptos" w:eastAsia="Aptos" w:cs="Aptos"/>
          <w:noProof w:val="0"/>
          <w:sz w:val="24"/>
          <w:szCs w:val="24"/>
          <w:lang w:val="en-GB"/>
        </w:rPr>
        <w:t>p. 77).</w:t>
      </w:r>
      <w:r w:rsidRPr="54F5F342" w:rsidR="7BF1614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6730DEBD">
        <w:rPr>
          <w:rFonts w:ascii="Aptos" w:hAnsi="Aptos" w:eastAsia="Aptos" w:cs="Aptos"/>
          <w:noProof w:val="0"/>
          <w:sz w:val="24"/>
          <w:szCs w:val="24"/>
          <w:lang w:val="en-GB"/>
        </w:rPr>
        <w:t xml:space="preserve">Craft skill increasingly involves navigating reproducibility while </w:t>
      </w:r>
      <w:r w:rsidRPr="54F5F342" w:rsidR="6730DEBD">
        <w:rPr>
          <w:rFonts w:ascii="Aptos" w:hAnsi="Aptos" w:eastAsia="Aptos" w:cs="Aptos"/>
          <w:noProof w:val="0"/>
          <w:sz w:val="24"/>
          <w:szCs w:val="24"/>
          <w:lang w:val="en-GB"/>
        </w:rPr>
        <w:t>remaining</w:t>
      </w:r>
      <w:r w:rsidRPr="54F5F342" w:rsidR="6730DEBD">
        <w:rPr>
          <w:rFonts w:ascii="Aptos" w:hAnsi="Aptos" w:eastAsia="Aptos" w:cs="Aptos"/>
          <w:noProof w:val="0"/>
          <w:sz w:val="24"/>
          <w:szCs w:val="24"/>
          <w:lang w:val="en-GB"/>
        </w:rPr>
        <w:t xml:space="preserve"> attentive to material variation and nuance.</w:t>
      </w:r>
    </w:p>
    <w:p w:rsidR="6AB4510A" w:rsidP="120A8783" w:rsidRDefault="6AB4510A" w14:paraId="00712086" w14:textId="4B91FD08">
      <w:pPr>
        <w:pStyle w:val="Heading3"/>
        <w:bidi w:val="0"/>
        <w:spacing w:line="480" w:lineRule="auto"/>
        <w:rPr>
          <w:noProof w:val="0"/>
          <w:lang w:val="en-GB"/>
        </w:rPr>
      </w:pPr>
      <w:bookmarkStart w:name="_Toc1643647086" w:id="911963509"/>
      <w:bookmarkStart w:name="_Toc1985600668" w:id="1264911586"/>
      <w:bookmarkStart w:name="_Case_Study_1:" w:id="520178928"/>
      <w:bookmarkStart w:name="_Toc1198777999" w:id="1882136976"/>
      <w:r w:rsidRPr="66FFEB83" w:rsidR="6AB4510A">
        <w:rPr>
          <w:noProof w:val="0"/>
          <w:lang w:val="en-GB"/>
        </w:rPr>
        <w:t>Case Study 1: Wendell Castle</w:t>
      </w:r>
      <w:bookmarkEnd w:id="911963509"/>
      <w:bookmarkEnd w:id="1264911586"/>
      <w:bookmarkEnd w:id="520178928"/>
      <w:bookmarkEnd w:id="1882136976"/>
    </w:p>
    <w:p w:rsidR="6AB4510A" w:rsidP="120A8783" w:rsidRDefault="6AB4510A" w14:paraId="523C7014" w14:textId="4EE45FE5">
      <w:pPr>
        <w:pStyle w:val="Normal"/>
        <w:suppressLineNumbers w:val="0"/>
        <w:bidi w:val="0"/>
        <w:spacing w:before="0" w:beforeAutospacing="off" w:after="160" w:afterAutospacing="off" w:line="480" w:lineRule="auto"/>
        <w:ind w:left="0" w:right="0"/>
        <w:jc w:val="left"/>
      </w:pPr>
      <w:r w:rsidRPr="54F5F342" w:rsidR="6AB4510A">
        <w:rPr>
          <w:noProof w:val="0"/>
          <w:lang w:val="en-GB"/>
        </w:rPr>
        <w:t xml:space="preserve">The sculptural furniture practice associated with Wendell Castle offers insight into materially contingent </w:t>
      </w:r>
      <w:r w:rsidRPr="54F5F342" w:rsidR="1E0BC933">
        <w:rPr>
          <w:rFonts w:ascii="Aptos" w:hAnsi="Aptos" w:eastAsia="Aptos" w:cs="Aptos"/>
          <w:noProof w:val="0"/>
          <w:sz w:val="24"/>
          <w:szCs w:val="24"/>
          <w:lang w:val="en-GB"/>
        </w:rPr>
        <w:t>craftsmanship</w:t>
      </w:r>
      <w:r w:rsidRPr="54F5F342" w:rsidR="6AB4510A">
        <w:rPr>
          <w:noProof w:val="0"/>
          <w:lang w:val="en-GB"/>
        </w:rPr>
        <w:t xml:space="preserve"> and its evolution within digitally influenced contexts (Castle, 2000</w:t>
      </w:r>
      <w:r w:rsidRPr="54F5F342" w:rsidR="6A128585">
        <w:rPr>
          <w:noProof w:val="0"/>
          <w:lang w:val="en-GB"/>
        </w:rPr>
        <w:t>, pp.</w:t>
      </w:r>
      <w:r w:rsidRPr="54F5F342" w:rsidR="4D67499F">
        <w:rPr>
          <w:noProof w:val="0"/>
          <w:lang w:val="en-GB"/>
        </w:rPr>
        <w:t xml:space="preserve"> </w:t>
      </w:r>
      <w:r w:rsidRPr="54F5F342" w:rsidR="6A128585">
        <w:rPr>
          <w:noProof w:val="0"/>
          <w:lang w:val="en-GB"/>
        </w:rPr>
        <w:t>18-24</w:t>
      </w:r>
      <w:r w:rsidRPr="54F5F342" w:rsidR="6AB4510A">
        <w:rPr>
          <w:noProof w:val="0"/>
          <w:lang w:val="en-GB"/>
        </w:rPr>
        <w:t>; Adamson, 2013</w:t>
      </w:r>
      <w:r w:rsidRPr="54F5F342" w:rsidR="5D04A43E">
        <w:rPr>
          <w:noProof w:val="0"/>
          <w:lang w:val="en-GB"/>
        </w:rPr>
        <w:t>, pp. 142-147</w:t>
      </w:r>
      <w:r w:rsidRPr="54F5F342" w:rsidR="6AB4510A">
        <w:rPr>
          <w:noProof w:val="0"/>
          <w:lang w:val="en-GB"/>
        </w:rPr>
        <w:t xml:space="preserve">). Castle’s early work </w:t>
      </w:r>
      <w:r w:rsidRPr="54F5F342" w:rsidR="6AB4510A">
        <w:rPr>
          <w:noProof w:val="0"/>
          <w:lang w:val="en-GB"/>
        </w:rPr>
        <w:t>frequently</w:t>
      </w:r>
      <w:r w:rsidRPr="54F5F342" w:rsidR="6AB4510A">
        <w:rPr>
          <w:noProof w:val="0"/>
          <w:lang w:val="en-GB"/>
        </w:rPr>
        <w:t xml:space="preserve"> employed techniques such as stack lamination and </w:t>
      </w:r>
      <w:r w:rsidRPr="54F5F342" w:rsidR="63CDC9BA">
        <w:rPr>
          <w:noProof w:val="0"/>
          <w:lang w:val="en-GB"/>
        </w:rPr>
        <w:t xml:space="preserve">bent lamination, in which timber layers were assembled and carved to produce fluid, biomorphic forms. These forms were not fully predetermined but </w:t>
      </w:r>
      <w:r w:rsidRPr="54F5F342" w:rsidR="63CDC9BA">
        <w:rPr>
          <w:noProof w:val="0"/>
          <w:lang w:val="en-GB"/>
        </w:rPr>
        <w:t>emerged</w:t>
      </w:r>
      <w:r w:rsidRPr="54F5F342" w:rsidR="63CDC9BA">
        <w:rPr>
          <w:noProof w:val="0"/>
          <w:lang w:val="en-GB"/>
        </w:rPr>
        <w:t xml:space="preserve"> through sustained engagement with material properties</w:t>
      </w:r>
      <w:r w:rsidRPr="54F5F342" w:rsidR="741B25C3">
        <w:rPr>
          <w:noProof w:val="0"/>
          <w:lang w:val="en-GB"/>
        </w:rPr>
        <w:t>,</w:t>
      </w:r>
      <w:r w:rsidRPr="54F5F342" w:rsidR="63CDC9BA">
        <w:rPr>
          <w:noProof w:val="0"/>
          <w:lang w:val="en-GB"/>
        </w:rPr>
        <w:t xml:space="preserve"> including grain direction, structural sta</w:t>
      </w:r>
      <w:r w:rsidRPr="54F5F342" w:rsidR="4AA1A926">
        <w:rPr>
          <w:noProof w:val="0"/>
          <w:lang w:val="en-GB"/>
        </w:rPr>
        <w:t>bility, and surface articulation (Pye, 1968; Risatti, 2007</w:t>
      </w:r>
      <w:r w:rsidRPr="54F5F342" w:rsidR="1BDAA0EC">
        <w:rPr>
          <w:noProof w:val="0"/>
          <w:lang w:val="en-GB"/>
        </w:rPr>
        <w:t xml:space="preserve">, </w:t>
      </w:r>
      <w:r w:rsidRPr="54F5F342" w:rsidR="4818DDB2">
        <w:rPr>
          <w:rFonts w:ascii="Aptos" w:hAnsi="Aptos" w:eastAsia="Aptos" w:cs="Aptos"/>
          <w:noProof w:val="0"/>
          <w:sz w:val="24"/>
          <w:szCs w:val="24"/>
          <w:lang w:val="en-GB"/>
        </w:rPr>
        <w:t>pp. 33-39).</w:t>
      </w:r>
    </w:p>
    <w:p w:rsidR="4AA1A926" w:rsidP="54F5F342" w:rsidRDefault="4AA1A926" w14:paraId="020AA6F2" w14:textId="446B01A6">
      <w:pPr>
        <w:pStyle w:val="Normal"/>
        <w:bidi w:val="0"/>
        <w:spacing w:line="48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4AA1A926">
        <w:rPr>
          <w:noProof w:val="0"/>
          <w:lang w:val="en-GB"/>
        </w:rPr>
        <w:t xml:space="preserve">Such processes exemplify </w:t>
      </w:r>
      <w:r w:rsidRPr="54F5F342" w:rsidR="203D8AF8">
        <w:rPr>
          <w:noProof w:val="0"/>
          <w:lang w:val="en-GB"/>
        </w:rPr>
        <w:t xml:space="preserve">the </w:t>
      </w:r>
      <w:r w:rsidRPr="54F5F342" w:rsidR="4AA1A926">
        <w:rPr>
          <w:noProof w:val="0"/>
          <w:lang w:val="en-GB"/>
        </w:rPr>
        <w:t>workmanship of risk. Decisions unfold gradually in response to sensory feedback, reinforcing the workshop as an ecological environment where maker, tool, and material</w:t>
      </w:r>
      <w:r w:rsidRPr="54F5F342" w:rsidR="216D2584">
        <w:rPr>
          <w:noProof w:val="0"/>
          <w:lang w:val="en-GB"/>
        </w:rPr>
        <w:t xml:space="preserve"> interact dynamically </w:t>
      </w:r>
      <w:r w:rsidRPr="54F5F342" w:rsidR="216D25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(Sennett, 2008</w:t>
      </w:r>
      <w:r w:rsidRPr="54F5F342" w:rsidR="0A027F2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188-194</w:t>
      </w:r>
      <w:r w:rsidRPr="54F5F342" w:rsidR="216D25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Ingold, 2013</w:t>
      </w:r>
      <w:r w:rsidRPr="54F5F342" w:rsidR="1AFAE2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69-75</w:t>
      </w:r>
      <w:r w:rsidRPr="54F5F342" w:rsidR="216D25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Castle often moved between drawing, small-scale models, and full-size carving</w:t>
      </w:r>
      <w:r w:rsidRPr="54F5F342" w:rsidR="4F066E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w:t>
      </w:r>
      <w:r w:rsidRPr="54F5F342" w:rsidR="216D25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using each stage as an opportunity to reassess</w:t>
      </w:r>
      <w:r w:rsidRPr="54F5F342" w:rsidR="511F94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216D25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formal </w:t>
      </w:r>
      <w:r w:rsidRPr="54F5F342" w:rsidR="6BDB44E5">
        <w:rPr>
          <w:rFonts w:ascii="Aptos" w:hAnsi="Aptos" w:eastAsia="Aptos" w:cs="Aptos"/>
          <w:noProof w:val="0"/>
          <w:sz w:val="24"/>
          <w:szCs w:val="24"/>
          <w:lang w:val="en-GB"/>
        </w:rPr>
        <w:t>direction.</w:t>
      </w:r>
      <w:r w:rsidRPr="54F5F342" w:rsidR="216D25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(Castle, 2000</w:t>
      </w:r>
      <w:r w:rsidRPr="54F5F342" w:rsidR="210143D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52-58</w:t>
      </w:r>
      <w:r w:rsidRPr="54F5F342" w:rsidR="216D25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75F1DAB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216D25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3DE24C5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k</w:t>
      </w:r>
      <w:r w:rsidRPr="54F5F342" w:rsidR="216D25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nowledge accumulated through experi</w:t>
      </w:r>
      <w:r w:rsidRPr="54F5F342" w:rsidR="12375E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mentation rather than predictive calculation.</w:t>
      </w:r>
      <w:r w:rsidRPr="54F5F342" w:rsidR="455D4EC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455D4EC2" w:rsidP="120A8783" w:rsidRDefault="455D4EC2" w14:paraId="1998FAE5" w14:textId="05BF3717">
      <w:pPr>
        <w:bidi w:val="0"/>
        <w:spacing w:before="240" w:beforeAutospacing="off" w:after="240" w:afterAutospacing="off" w:line="480" w:lineRule="auto"/>
      </w:pPr>
      <w:r w:rsidRPr="799B651F" w:rsidR="455D4EC2">
        <w:rPr>
          <w:rFonts w:ascii="Aptos" w:hAnsi="Aptos" w:eastAsia="Aptos" w:cs="Aptos"/>
          <w:noProof w:val="0"/>
          <w:sz w:val="24"/>
          <w:szCs w:val="24"/>
          <w:lang w:val="en-GB"/>
        </w:rPr>
        <w:t>Figure 4 illustrates one of Wendell Castle’s works produced prior to his hybrid processes.</w:t>
      </w:r>
    </w:p>
    <w:p w:rsidR="18EBABB8" w:rsidP="120A8783" w:rsidRDefault="18EBABB8" w14:paraId="1845B703" w14:textId="65FA55BC">
      <w:pPr>
        <w:bidi w:val="0"/>
        <w:spacing w:before="240" w:beforeAutospacing="off" w:after="240" w:afterAutospacing="off" w:line="480" w:lineRule="auto"/>
        <w:jc w:val="center"/>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18EBABB8">
        <w:drawing>
          <wp:inline wp14:editId="3A93EBF6" wp14:anchorId="2D7EE109">
            <wp:extent cx="3200400" cy="4105275"/>
            <wp:effectExtent l="0" t="0" r="0" b="0"/>
            <wp:docPr id="5962377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6237753" name="Picture 596237753"/>
                    <pic:cNvPicPr/>
                  </pic:nvPicPr>
                  <pic:blipFill>
                    <a:blip xmlns:r="http://schemas.openxmlformats.org/officeDocument/2006/relationships" r:embed="rId1328552400">
                      <a:extLst>
                        <a:ext uri="{28A0092B-C50C-407E-A947-70E740481C1C}">
                          <a14:useLocalDpi xmlns:a14="http://schemas.microsoft.com/office/drawing/2010/main"/>
                        </a:ext>
                      </a:extLst>
                    </a:blip>
                    <a:stretch>
                      <a:fillRect/>
                    </a:stretch>
                  </pic:blipFill>
                  <pic:spPr>
                    <a:xfrm rot="0">
                      <a:off x="0" y="0"/>
                      <a:ext cx="3200400" cy="4105275"/>
                    </a:xfrm>
                    <a:prstGeom prst="rect">
                      <a:avLst/>
                    </a:prstGeom>
                  </pic:spPr>
                </pic:pic>
              </a:graphicData>
            </a:graphic>
          </wp:inline>
        </w:drawing>
      </w:r>
    </w:p>
    <w:p w:rsidR="18EBABB8" w:rsidP="66FFEB83" w:rsidRDefault="18EBABB8" w14:paraId="25AD6ACC" w14:textId="4504F665">
      <w:pPr>
        <w:pStyle w:val="Normal"/>
        <w:spacing w:line="276"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66FFEB83" w:rsidR="18EBABB8">
        <w:rPr>
          <w:b w:val="1"/>
          <w:bCs w:val="1"/>
          <w:noProof w:val="0"/>
          <w:lang w:val="en-GB"/>
        </w:rPr>
        <w:t xml:space="preserve">Figure </w:t>
      </w:r>
      <w:r w:rsidRPr="66FFEB83" w:rsidR="2F6A0939">
        <w:rPr>
          <w:b w:val="1"/>
          <w:bCs w:val="1"/>
          <w:noProof w:val="0"/>
          <w:lang w:val="en-GB"/>
        </w:rPr>
        <w:t>4</w:t>
      </w:r>
      <w:r w:rsidRPr="66FFEB83" w:rsidR="69D94D63">
        <w:rPr>
          <w:b w:val="1"/>
          <w:bCs w:val="1"/>
          <w:noProof w:val="0"/>
          <w:lang w:val="en-GB"/>
        </w:rPr>
        <w:t>:</w:t>
      </w:r>
      <w:r w:rsidRPr="66FFEB83" w:rsidR="2F6A0939">
        <w:rPr>
          <w:noProof w:val="0"/>
          <w:lang w:val="en-GB"/>
        </w:rPr>
        <w:t xml:space="preserve"> A</w:t>
      </w:r>
      <w:r w:rsidRPr="66FFEB83" w:rsidR="18EBABB8">
        <w:rPr>
          <w:noProof w:val="0"/>
          <w:lang w:val="en-GB"/>
        </w:rPr>
        <w:t xml:space="preserve"> Sculpted Door</w:t>
      </w:r>
      <w:r w:rsidRPr="66FFEB83" w:rsidR="18EBABB8">
        <w:rPr>
          <w:noProof w:val="0"/>
          <w:lang w:val="en-GB"/>
        </w:rPr>
        <w:t xml:space="preserve"> by Wendell Castle, </w:t>
      </w:r>
      <w:r w:rsidRPr="66FFEB83" w:rsidR="18EBABB8">
        <w:rPr>
          <w:noProof w:val="0"/>
          <w:lang w:val="en-GB"/>
        </w:rPr>
        <w:t>demonstrating</w:t>
      </w:r>
      <w:r w:rsidRPr="66FFEB83" w:rsidR="18EBABB8">
        <w:rPr>
          <w:noProof w:val="0"/>
          <w:lang w:val="en-GB"/>
        </w:rPr>
        <w:t xml:space="preserve"> sculptural woodworking developed through bent lamination and subtractive carving processes. </w:t>
      </w:r>
      <w:r w:rsidRPr="66FFEB83" w:rsidR="18EBABB8">
        <w:rPr>
          <w:noProof w:val="0"/>
          <w:lang w:val="en-GB"/>
        </w:rPr>
        <w:t xml:space="preserve">Available at: </w:t>
      </w:r>
      <w:hyperlink r:id="R789b212fff354fd4">
        <w:r w:rsidRPr="66FFEB83" w:rsidR="18EBABB8">
          <w:rPr>
            <w:rStyle w:val="Hyperlink"/>
            <w:noProof w:val="0"/>
            <w:lang w:val="en-GB"/>
          </w:rPr>
          <w:t>https://carpentersworkshopgallery.com/works/wendell-castle-a-sculpted-door-10359843488008</w:t>
        </w:r>
      </w:hyperlink>
      <w:r w:rsidRPr="66FFEB83" w:rsidR="18EBABB8">
        <w:rPr>
          <w:noProof w:val="0"/>
          <w:lang w:val="en-GB"/>
        </w:rPr>
        <w:t xml:space="preserve"> (Accessed: 13 March 2026).</w:t>
      </w:r>
    </w:p>
    <w:p w:rsidR="799B651F" w:rsidP="799B651F" w:rsidRDefault="799B651F" w14:paraId="5E01FA4D" w14:textId="4C885C71">
      <w:pPr>
        <w:pStyle w:val="Normal"/>
        <w:spacing w:line="240" w:lineRule="auto"/>
        <w:rPr>
          <w:noProof w:val="0"/>
          <w:lang w:val="en-GB"/>
        </w:rPr>
      </w:pPr>
    </w:p>
    <w:p w:rsidR="18EBABB8" w:rsidP="120A8783" w:rsidRDefault="18EBABB8" w14:paraId="70972EB4" w14:textId="44EF171D">
      <w:pPr>
        <w:pStyle w:val="Normal"/>
        <w:bidi w:val="0"/>
        <w:spacing w:line="480" w:lineRule="auto"/>
        <w:rPr>
          <w:rFonts w:ascii="Aptos" w:hAnsi="Aptos" w:eastAsia="Aptos" w:cs="Aptos"/>
          <w:noProof w:val="0"/>
          <w:sz w:val="24"/>
          <w:szCs w:val="24"/>
          <w:lang w:val="en-GB"/>
        </w:rPr>
      </w:pPr>
      <w:r w:rsidRPr="54F5F342" w:rsidR="18EBABB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 later years, Castle incorporated digital technologies including 3D modelling and CNC milling into his practice (Castle and Rifkind, 2013</w:t>
      </w:r>
      <w:r w:rsidRPr="54F5F342" w:rsidR="0131E96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96-102</w:t>
      </w:r>
      <w:r w:rsidRPr="54F5F342" w:rsidR="18EBABB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These tools enabled exploration of more complex geometries and accelerated the roughing-out of laminated forms.</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However, hand-finishing remained crucial. Castle treated digital fabrication not as a replacement for craft but as an extension of </w:t>
      </w:r>
      <w:r w:rsidRPr="54F5F342" w:rsidR="03496F8B">
        <w:rPr>
          <w:rFonts w:ascii="Aptos" w:hAnsi="Aptos" w:eastAsia="Aptos" w:cs="Aptos"/>
          <w:noProof w:val="0"/>
          <w:sz w:val="24"/>
          <w:szCs w:val="24"/>
          <w:lang w:val="en-GB"/>
        </w:rPr>
        <w:t xml:space="preserve">his </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existing </w:t>
      </w:r>
      <w:r w:rsidRPr="54F5F342" w:rsidR="7341E29F">
        <w:rPr>
          <w:rFonts w:ascii="Aptos" w:hAnsi="Aptos" w:eastAsia="Aptos" w:cs="Aptos"/>
          <w:noProof w:val="0"/>
          <w:sz w:val="24"/>
          <w:szCs w:val="24"/>
          <w:lang w:val="en-GB"/>
        </w:rPr>
        <w:t>work</w:t>
      </w:r>
      <w:r w:rsidRPr="54F5F342" w:rsidR="647029FE">
        <w:rPr>
          <w:rFonts w:ascii="Aptos" w:hAnsi="Aptos" w:eastAsia="Aptos" w:cs="Aptos"/>
          <w:noProof w:val="0"/>
          <w:sz w:val="24"/>
          <w:szCs w:val="24"/>
          <w:lang w:val="en-GB"/>
        </w:rPr>
        <w:t xml:space="preserve">, </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methods. The resulting objects </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emonstrate</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how algorithmic </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ssistance</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can coexist with tactile decision-making.</w:t>
      </w:r>
      <w:r w:rsidRPr="54F5F342" w:rsidR="15C806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Figures 5 and 6 reflect some of his later hybrid work.</w:t>
      </w:r>
    </w:p>
    <w:p w:rsidR="57B8AD7F" w:rsidP="66FFEB83" w:rsidRDefault="57B8AD7F" w14:paraId="43517265" w14:textId="7F24588D">
      <w:pPr>
        <w:pStyle w:val="Normal"/>
        <w:bidi w:val="0"/>
        <w:spacing w:line="480" w:lineRule="auto"/>
        <w:jc w:val="cente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32ABD735">
        <w:drawing>
          <wp:inline wp14:editId="40901654" wp14:anchorId="339ADE2C">
            <wp:extent cx="3908730" cy="2904955"/>
            <wp:effectExtent l="76200" t="76200" r="130175" b="124460"/>
            <wp:docPr id="7062945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6294524" name="Picture 706294524"/>
                    <pic:cNvPicPr/>
                  </pic:nvPicPr>
                  <pic:blipFill>
                    <a:blip xmlns:r="http://schemas.openxmlformats.org/officeDocument/2006/relationships" r:embed="rId2000611847">
                      <a:extLst>
                        <a:ext uri="{28A0092B-C50C-407E-A947-70E740481C1C}">
                          <a14:useLocalDpi xmlns:a14="http://schemas.microsoft.com/office/drawing/2010/main"/>
                        </a:ext>
                      </a:extLst>
                    </a:blip>
                    <a:srcRect l="10691" t="17349" r="9577"/>
                    <a:stretch>
                      <a:fillRect/>
                    </a:stretch>
                  </pic:blipFill>
                  <pic:spPr>
                    <a:xfrm>
                      <a:off x="0" y="0"/>
                      <a:ext cx="3908730" cy="29049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57B8AD7F" w:rsidP="66FFEB83" w:rsidRDefault="57B8AD7F" w14:paraId="31ED5DDB" w14:textId="6BE84ACA">
      <w:pPr>
        <w:pStyle w:val="Normal"/>
        <w:spacing w:line="276" w:lineRule="auto"/>
        <w:rPr>
          <w:rFonts w:ascii="Aptos" w:hAnsi="Aptos" w:eastAsia="Aptos" w:cs="Aptos"/>
          <w:b w:val="0"/>
          <w:bCs w:val="0"/>
          <w:i w:val="0"/>
          <w:iCs w:val="0"/>
          <w:caps w:val="0"/>
          <w:smallCaps w:val="0"/>
          <w:noProof w:val="0"/>
          <w:color w:val="000000" w:themeColor="text1" w:themeTint="FF" w:themeShade="FF"/>
          <w:sz w:val="31"/>
          <w:szCs w:val="31"/>
          <w:lang w:val="en-GB"/>
        </w:rPr>
      </w:pPr>
      <w:r w:rsidRPr="66FFEB83" w:rsidR="57B8AD7F">
        <w:rPr>
          <w:b w:val="1"/>
          <w:bCs w:val="1"/>
          <w:noProof w:val="0"/>
          <w:lang w:val="en-GB"/>
        </w:rPr>
        <w:t>Figure 5</w:t>
      </w:r>
      <w:r w:rsidRPr="66FFEB83" w:rsidR="57B8AD7F">
        <w:rPr>
          <w:noProof w:val="0"/>
          <w:lang w:val="en-GB"/>
        </w:rPr>
        <w:t>:</w:t>
      </w:r>
      <w:r w:rsidRPr="66FFEB83" w:rsidR="6DD4C524">
        <w:rPr>
          <w:noProof w:val="0"/>
          <w:lang w:val="en-GB"/>
        </w:rPr>
        <w:t xml:space="preserve"> </w:t>
      </w:r>
      <w:r w:rsidRPr="66FFEB83" w:rsidR="6DD4C524">
        <w:rPr>
          <w:noProof w:val="0"/>
          <w:lang w:val="en-GB"/>
        </w:rPr>
        <w:t>Wendell Castle Remastered</w:t>
      </w:r>
      <w:r w:rsidRPr="66FFEB83" w:rsidR="6DD4C524">
        <w:rPr>
          <w:noProof w:val="0"/>
          <w:lang w:val="en-GB"/>
        </w:rPr>
        <w:t xml:space="preserve"> at the Museum of Arts and Design</w:t>
      </w:r>
      <w:r w:rsidRPr="66FFEB83" w:rsidR="6BB90EF2">
        <w:rPr>
          <w:noProof w:val="0"/>
          <w:lang w:val="en-GB"/>
        </w:rPr>
        <w:t xml:space="preserve">. </w:t>
      </w:r>
      <w:r w:rsidRPr="66FFEB83" w:rsidR="57B8AD7F">
        <w:rPr>
          <w:rFonts w:ascii="Aptos" w:hAnsi="Aptos" w:eastAsia="Aptos" w:cs="Aptos"/>
          <w:noProof w:val="0"/>
          <w:sz w:val="24"/>
          <w:szCs w:val="24"/>
          <w:lang w:val="en-GB"/>
        </w:rPr>
        <w:t>(</w:t>
      </w:r>
      <w:hyperlink r:id="R607d0c21f08d4b9f">
        <w:r w:rsidRPr="66FFEB83" w:rsidR="57B8AD7F">
          <w:rPr>
            <w:rStyle w:val="Hyperlink"/>
            <w:rFonts w:ascii="Aptos" w:hAnsi="Aptos" w:eastAsia="Aptos" w:cs="Aptos"/>
            <w:noProof w:val="0"/>
            <w:sz w:val="24"/>
            <w:szCs w:val="24"/>
            <w:lang w:val="en-GB"/>
          </w:rPr>
          <w:t>https://www.madmuseum.org/views/memoriam-wendell-castle-1932%E2%80%932018</w:t>
        </w:r>
      </w:hyperlink>
      <w:r w:rsidRPr="66FFEB83" w:rsidR="57B8AD7F">
        <w:rPr>
          <w:rFonts w:ascii="Aptos" w:hAnsi="Aptos" w:eastAsia="Aptos" w:cs="Aptos"/>
          <w:noProof w:val="0"/>
          <w:sz w:val="24"/>
          <w:szCs w:val="24"/>
          <w:lang w:val="en-GB"/>
        </w:rPr>
        <w:t>)</w:t>
      </w:r>
    </w:p>
    <w:p w:rsidR="799B651F" w:rsidP="799B651F" w:rsidRDefault="799B651F" w14:paraId="3B7CB9E6" w14:textId="3D157A45">
      <w:pPr>
        <w:pStyle w:val="Normal"/>
        <w:spacing w:line="240" w:lineRule="auto"/>
        <w:rPr>
          <w:rFonts w:ascii="Aptos" w:hAnsi="Aptos" w:eastAsia="Aptos" w:cs="Aptos"/>
          <w:noProof w:val="0"/>
          <w:sz w:val="24"/>
          <w:szCs w:val="24"/>
          <w:lang w:val="en-GB"/>
        </w:rPr>
      </w:pPr>
    </w:p>
    <w:p w:rsidR="4765B395" w:rsidP="120A8783" w:rsidRDefault="4765B395" w14:paraId="7507C429" w14:textId="48BAB0EE">
      <w:pPr>
        <w:pStyle w:val="Normal"/>
        <w:bidi w:val="0"/>
        <w:spacing w:line="48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4765B3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His </w:t>
      </w:r>
      <w:r w:rsidRPr="120A8783" w:rsidR="36180F5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practice</w:t>
      </w:r>
      <w:r w:rsidRPr="120A8783" w:rsidR="36180F5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120A8783" w:rsidR="4765B3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therefore, illustrates a transitional model within post-digital craft. Digital systems support structural planning and efficiency, while embodied skill continues to shape final outcomes. The hand continues as an interpretive</w:t>
      </w:r>
      <w:r w:rsidRPr="120A8783" w:rsidR="4765B3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217D22E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agen</w:t>
      </w:r>
      <w:r w:rsidRPr="120A8783" w:rsidR="217D22E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cy</w:t>
      </w:r>
      <w:r w:rsidRPr="120A8783" w:rsidR="4765B3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refining machine</w:t>
      </w:r>
      <w:r w:rsidRPr="120A8783" w:rsidR="629B61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-generated forms through carving, sanding, and surface modulation.</w:t>
      </w:r>
      <w:r w:rsidRPr="120A8783" w:rsidR="05746EE5">
        <w:rPr>
          <w:rFonts w:ascii="Aptos" w:hAnsi="Aptos" w:eastAsia="Aptos" w:cs="Aptos"/>
          <w:noProof w:val="0"/>
          <w:sz w:val="24"/>
          <w:szCs w:val="24"/>
          <w:lang w:val="en-GB"/>
        </w:rPr>
        <w:t xml:space="preserve"> (Adamson, 2013, pp. 165–170; Sennett, 2008, pp. 210–215).</w:t>
      </w:r>
    </w:p>
    <w:p w:rsidR="118A7896" w:rsidP="120A8783" w:rsidRDefault="118A7896" w14:paraId="5EF01983" w14:textId="7D3398F9">
      <w:pPr>
        <w:pStyle w:val="Normal"/>
        <w:bidi w:val="0"/>
        <w:spacing w:line="480" w:lineRule="auto"/>
        <w:rPr>
          <w:rFonts w:ascii="Aptos" w:hAnsi="Aptos" w:eastAsia="Aptos" w:cs="Aptos"/>
          <w:noProof w:val="0"/>
          <w:sz w:val="24"/>
          <w:szCs w:val="24"/>
          <w:lang w:val="en-GB"/>
        </w:rPr>
      </w:pPr>
    </w:p>
    <w:p w:rsidR="26459DD8" w:rsidP="66FFEB83" w:rsidRDefault="26459DD8" w14:paraId="2C160AC5" w14:textId="547B1658">
      <w:pPr>
        <w:pStyle w:val="Normal"/>
        <w:bidi w:val="0"/>
        <w:spacing w:line="480" w:lineRule="auto"/>
        <w:jc w:val="center"/>
        <w:rPr>
          <w:rFonts w:ascii="Aptos" w:hAnsi="Aptos" w:eastAsia="Aptos" w:cs="Aptos"/>
          <w:noProof w:val="0"/>
          <w:sz w:val="24"/>
          <w:szCs w:val="24"/>
          <w:lang w:val="en-GB"/>
        </w:rPr>
      </w:pPr>
      <w:r w:rsidR="00B04A54">
        <w:drawing>
          <wp:inline wp14:editId="350FAFB7" wp14:anchorId="35EFD7BA">
            <wp:extent cx="3933825" cy="2566513"/>
            <wp:effectExtent l="76200" t="76200" r="123825" b="139065"/>
            <wp:docPr id="13908542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0854254" name="Picture 1390854254"/>
                    <pic:cNvPicPr/>
                  </pic:nvPicPr>
                  <pic:blipFill>
                    <a:blip xmlns:r="http://schemas.openxmlformats.org/officeDocument/2006/relationships" r:embed="rId1419212955">
                      <a:extLst>
                        <a:ext uri="{28A0092B-C50C-407E-A947-70E740481C1C}">
                          <a14:useLocalDpi xmlns:a14="http://schemas.microsoft.com/office/drawing/2010/main"/>
                        </a:ext>
                      </a:extLst>
                    </a:blip>
                    <a:srcRect/>
                    <a:stretch>
                      <a:fillRect/>
                    </a:stretch>
                  </pic:blipFill>
                  <pic:spPr>
                    <a:xfrm>
                      <a:off x="0" y="0"/>
                      <a:ext cx="3933825" cy="25665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33D8ACC1" w:rsidP="66FFEB83" w:rsidRDefault="33D8ACC1" w14:paraId="1A695336" w14:textId="7F14541A">
      <w:pPr>
        <w:pStyle w:val="Normal"/>
        <w:spacing w:line="276" w:lineRule="auto"/>
        <w:rPr>
          <w:rFonts w:ascii="Aptos" w:hAnsi="Aptos" w:eastAsia="Aptos" w:cs="Aptos"/>
          <w:b w:val="0"/>
          <w:bCs w:val="0"/>
          <w:i w:val="1"/>
          <w:iCs w:val="1"/>
          <w:caps w:val="0"/>
          <w:smallCaps w:val="0"/>
          <w:noProof w:val="0"/>
          <w:color w:val="000000" w:themeColor="text1" w:themeTint="FF" w:themeShade="FF"/>
          <w:sz w:val="24"/>
          <w:szCs w:val="24"/>
          <w:lang w:val="en-GB"/>
        </w:rPr>
      </w:pPr>
      <w:r w:rsidRPr="66FFEB83" w:rsidR="33D8ACC1">
        <w:rPr>
          <w:b w:val="1"/>
          <w:bCs w:val="1"/>
          <w:noProof w:val="0"/>
          <w:lang w:val="en-GB"/>
        </w:rPr>
        <w:t>Figure 6</w:t>
      </w:r>
      <w:r w:rsidRPr="66FFEB83" w:rsidR="32D57C39">
        <w:rPr>
          <w:noProof w:val="0"/>
          <w:lang w:val="en-GB"/>
        </w:rPr>
        <w:t>:</w:t>
      </w:r>
      <w:r w:rsidRPr="66FFEB83" w:rsidR="33D8ACC1">
        <w:rPr>
          <w:noProof w:val="0"/>
          <w:lang w:val="en-GB"/>
        </w:rPr>
        <w:t xml:space="preserve"> </w:t>
      </w:r>
      <w:r w:rsidRPr="66FFEB83" w:rsidR="26459DD8">
        <w:rPr>
          <w:noProof w:val="0"/>
          <w:lang w:val="en-GB"/>
        </w:rPr>
        <w:t>Wendell Castle Remastered</w:t>
      </w:r>
      <w:r w:rsidRPr="66FFEB83" w:rsidR="26459DD8">
        <w:rPr>
          <w:noProof w:val="0"/>
          <w:lang w:val="en-GB"/>
        </w:rPr>
        <w:t xml:space="preserve"> at the Museum of Arts and Design, </w:t>
      </w:r>
      <w:r w:rsidRPr="66FFEB83" w:rsidR="5A5313A0">
        <w:rPr>
          <w:noProof w:val="0"/>
          <w:lang w:val="en-GB"/>
        </w:rPr>
        <w:t>“</w:t>
      </w:r>
      <w:r w:rsidRPr="66FFEB83" w:rsidR="26459DD8">
        <w:rPr>
          <w:noProof w:val="0"/>
          <w:lang w:val="en-GB"/>
        </w:rPr>
        <w:t xml:space="preserve">which explored recent technological additions to Castle’s practice, and in the </w:t>
      </w:r>
      <w:r w:rsidRPr="66FFEB83" w:rsidR="26459DD8">
        <w:rPr>
          <w:noProof w:val="0"/>
          <w:lang w:val="en-GB"/>
        </w:rPr>
        <w:t>subsequent</w:t>
      </w:r>
      <w:r w:rsidRPr="66FFEB83" w:rsidR="26459DD8">
        <w:rPr>
          <w:noProof w:val="0"/>
          <w:lang w:val="en-GB"/>
        </w:rPr>
        <w:t xml:space="preserve"> years, he continued to work in this technologically augmented version</w:t>
      </w:r>
      <w:r w:rsidRPr="66FFEB83" w:rsidR="5CC2D2DA">
        <w:rPr>
          <w:noProof w:val="0"/>
          <w:lang w:val="en-GB"/>
        </w:rPr>
        <w:t xml:space="preserve"> of his iconic stack-lamination technique.</w:t>
      </w:r>
      <w:r w:rsidRPr="66FFEB83" w:rsidR="3C298D34">
        <w:rPr>
          <w:noProof w:val="0"/>
          <w:lang w:val="en-GB"/>
        </w:rPr>
        <w:t>”</w:t>
      </w:r>
    </w:p>
    <w:p w:rsidR="799B651F" w:rsidP="799B651F" w:rsidRDefault="799B651F" w14:paraId="086D4FA1" w14:textId="4C029EE3">
      <w:pPr>
        <w:pStyle w:val="Normal"/>
        <w:spacing w:line="240" w:lineRule="auto"/>
        <w:rPr>
          <w:noProof w:val="0"/>
          <w:lang w:val="en-GB"/>
        </w:rPr>
      </w:pPr>
    </w:p>
    <w:p w:rsidR="629B611B" w:rsidP="120A8783" w:rsidRDefault="629B611B" w14:paraId="25EDFE4C" w14:textId="75CEDCD6">
      <w:pPr>
        <w:pStyle w:val="Heading3"/>
        <w:bidi w:val="0"/>
        <w:spacing w:line="480" w:lineRule="auto"/>
        <w:rPr>
          <w:noProof w:val="0"/>
          <w:lang w:val="en-GB"/>
        </w:rPr>
      </w:pPr>
      <w:bookmarkStart w:name="_Toc1581326099" w:id="891711195"/>
      <w:bookmarkStart w:name="_Toc858628667" w:id="578451317"/>
      <w:bookmarkStart w:name="_Case_Study_2:" w:id="1797635153"/>
      <w:bookmarkStart w:name="_Toc1471625950" w:id="1755145214"/>
      <w:r w:rsidRPr="66FFEB83" w:rsidR="629B611B">
        <w:rPr>
          <w:noProof w:val="0"/>
          <w:lang w:val="en-GB"/>
        </w:rPr>
        <w:t>Case Study 2: Joris Laarman</w:t>
      </w:r>
      <w:bookmarkEnd w:id="891711195"/>
      <w:bookmarkEnd w:id="578451317"/>
      <w:bookmarkEnd w:id="1797635153"/>
      <w:bookmarkEnd w:id="1755145214"/>
    </w:p>
    <w:p w:rsidR="629B611B" w:rsidP="54F5F342" w:rsidRDefault="629B611B" w14:paraId="7D4E3346" w14:textId="48D855BA">
      <w:pPr>
        <w:pStyle w:val="Normal"/>
        <w:bidi w:val="0"/>
        <w:spacing w:line="48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629B611B">
        <w:rPr>
          <w:noProof w:val="0"/>
          <w:lang w:val="en-GB"/>
        </w:rPr>
        <w:t xml:space="preserve">In contrast to materially led approaches, the design practice of Joris Laarman demonstrates how computational systems can be embedded in craft processes from the outset </w:t>
      </w:r>
      <w:r w:rsidRPr="54F5F342" w:rsidR="629B61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(Laarman, 2006</w:t>
      </w:r>
      <w:r w:rsidRPr="54F5F342" w:rsidR="2C5AD8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4-8</w:t>
      </w:r>
      <w:r w:rsidRPr="54F5F342" w:rsidR="629B61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Laarman, 2019</w:t>
      </w:r>
      <w:r w:rsidRPr="54F5F342" w:rsidR="0E99D90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70172586">
        <w:rPr>
          <w:rFonts w:ascii="Aptos" w:hAnsi="Aptos" w:eastAsia="Aptos" w:cs="Aptos"/>
          <w:noProof w:val="0"/>
          <w:sz w:val="24"/>
          <w:szCs w:val="24"/>
          <w:lang w:val="en-GB"/>
        </w:rPr>
        <w:t>pp. 84-90).</w:t>
      </w:r>
      <w:r w:rsidRPr="54F5F342" w:rsidR="629B61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Laarman’s studio is widely recognised fo</w:t>
      </w:r>
      <w:r w:rsidRPr="54F5F342" w:rsidR="671B334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 its use of generative modelling, structural optimisation algorithms, and robotic fabrication to produce furniture and architectural structures that resemble biological growth patterns or engineering prototypes. In projects such as the Bone Chair (</w:t>
      </w:r>
      <w:r w:rsidRPr="54F5F342" w:rsidR="671B334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Figure</w:t>
      </w:r>
      <w:r w:rsidRPr="54F5F342" w:rsidR="671B334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375FB5F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7</w:t>
      </w:r>
      <w:r w:rsidRPr="54F5F342" w:rsidR="671B334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algorithms</w:t>
      </w:r>
      <w:r w:rsidRPr="54F5F342" w:rsidR="244346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originally developed within automotive and aerospace engineering were adapted to simulate processes of skeletal growth, distributing material only where structurally necessary (Laarman, </w:t>
      </w:r>
      <w:r w:rsidRPr="54F5F342" w:rsidR="0ED5E753">
        <w:rPr>
          <w:rFonts w:ascii="Aptos" w:hAnsi="Aptos" w:eastAsia="Aptos" w:cs="Aptos"/>
          <w:noProof w:val="0"/>
          <w:sz w:val="24"/>
          <w:szCs w:val="24"/>
          <w:lang w:val="en-GB"/>
        </w:rPr>
        <w:t>2006,</w:t>
      </w:r>
      <w:r w:rsidRPr="54F5F342" w:rsidR="6270F150">
        <w:rPr>
          <w:rFonts w:ascii="Aptos" w:hAnsi="Aptos" w:eastAsia="Aptos" w:cs="Aptos"/>
          <w:noProof w:val="0"/>
          <w:sz w:val="24"/>
          <w:szCs w:val="24"/>
          <w:lang w:val="en-GB"/>
        </w:rPr>
        <w:t xml:space="preserve"> pp. 9–12</w:t>
      </w:r>
      <w:r w:rsidRPr="54F5F342" w:rsidR="244346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Rather than carving form directly, Laarman </w:t>
      </w:r>
      <w:r w:rsidRPr="54F5F342" w:rsidR="244346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establishes</w:t>
      </w:r>
      <w:r w:rsidRPr="54F5F342" w:rsidR="244346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 digital en</w:t>
      </w:r>
      <w:r w:rsidRPr="54F5F342" w:rsidR="2936F7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vironment in which form can </w:t>
      </w:r>
      <w:r w:rsidRPr="54F5F342" w:rsidR="2936F7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emerge</w:t>
      </w:r>
      <w:r w:rsidRPr="54F5F342" w:rsidR="2936F7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through computational reasoning. </w:t>
      </w:r>
    </w:p>
    <w:p w:rsidR="1C61C499" w:rsidP="120A8783" w:rsidRDefault="1C61C499" w14:paraId="698133FB" w14:textId="11D397A0">
      <w:pPr>
        <w:bidi w:val="0"/>
        <w:spacing w:before="240" w:beforeAutospacing="off" w:after="240" w:afterAutospacing="off" w:line="480" w:lineRule="auto"/>
        <w:jc w:val="center"/>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1C61C499">
        <w:drawing>
          <wp:inline wp14:editId="6C4C0E9F" wp14:anchorId="436BA13E">
            <wp:extent cx="5619750" cy="4533900"/>
            <wp:effectExtent l="0" t="0" r="0" b="0"/>
            <wp:docPr id="10825009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2500916" name="Picture 1082500916"/>
                    <pic:cNvPicPr/>
                  </pic:nvPicPr>
                  <pic:blipFill>
                    <a:blip xmlns:r="http://schemas.openxmlformats.org/officeDocument/2006/relationships" r:embed="rId1705965040">
                      <a:extLst>
                        <a:ext uri="{28A0092B-C50C-407E-A947-70E740481C1C}">
                          <a14:useLocalDpi xmlns:a14="http://schemas.microsoft.com/office/drawing/2010/main"/>
                        </a:ext>
                      </a:extLst>
                    </a:blip>
                    <a:stretch>
                      <a:fillRect/>
                    </a:stretch>
                  </pic:blipFill>
                  <pic:spPr>
                    <a:xfrm>
                      <a:off x="0" y="0"/>
                      <a:ext cx="5619750" cy="4533900"/>
                    </a:xfrm>
                    <a:prstGeom prst="rect">
                      <a:avLst/>
                    </a:prstGeom>
                  </pic:spPr>
                </pic:pic>
              </a:graphicData>
            </a:graphic>
          </wp:inline>
        </w:drawing>
      </w:r>
    </w:p>
    <w:p w:rsidR="1C61C499" w:rsidP="66FFEB83" w:rsidRDefault="1C61C499" w14:paraId="7BCA6D25" w14:textId="6DBBE3C6">
      <w:pPr>
        <w:pStyle w:val="Normal"/>
        <w:spacing w:line="276" w:lineRule="auto"/>
        <w:rPr>
          <w:rFonts w:ascii="Calibri Light" w:hAnsi="Calibri Light" w:eastAsia="Calibri Light" w:cs="Calibri Light"/>
          <w:b w:val="0"/>
          <w:bCs w:val="0"/>
          <w:i w:val="0"/>
          <w:iCs w:val="0"/>
          <w:caps w:val="0"/>
          <w:smallCaps w:val="0"/>
          <w:noProof w:val="0"/>
          <w:color w:val="000000" w:themeColor="text1" w:themeTint="FF" w:themeShade="FF"/>
          <w:sz w:val="20"/>
          <w:szCs w:val="20"/>
          <w:lang w:val="en-GB"/>
        </w:rPr>
      </w:pPr>
      <w:r w:rsidRPr="66FFEB83" w:rsidR="1C61C499">
        <w:rPr>
          <w:b w:val="1"/>
          <w:bCs w:val="1"/>
          <w:noProof w:val="0"/>
          <w:lang w:val="en-GB"/>
        </w:rPr>
        <w:t xml:space="preserve">Figure </w:t>
      </w:r>
      <w:r w:rsidRPr="66FFEB83" w:rsidR="7225EF6F">
        <w:rPr>
          <w:b w:val="1"/>
          <w:bCs w:val="1"/>
          <w:noProof w:val="0"/>
          <w:lang w:val="en-GB"/>
        </w:rPr>
        <w:t>7</w:t>
      </w:r>
      <w:r w:rsidRPr="66FFEB83" w:rsidR="3BC70B87">
        <w:rPr>
          <w:b w:val="1"/>
          <w:bCs w:val="1"/>
          <w:noProof w:val="0"/>
          <w:lang w:val="en-GB"/>
        </w:rPr>
        <w:t>:</w:t>
      </w:r>
      <w:r w:rsidRPr="66FFEB83" w:rsidR="1C61C499">
        <w:rPr>
          <w:noProof w:val="0"/>
          <w:lang w:val="en-GB"/>
        </w:rPr>
        <w:t xml:space="preserve"> </w:t>
      </w:r>
      <w:r w:rsidRPr="66FFEB83" w:rsidR="1C61C499">
        <w:rPr>
          <w:noProof w:val="0"/>
          <w:lang w:val="en-GB"/>
        </w:rPr>
        <w:t>Bone Chair</w:t>
      </w:r>
      <w:r w:rsidRPr="66FFEB83" w:rsidR="1C61C499">
        <w:rPr>
          <w:noProof w:val="0"/>
          <w:lang w:val="en-GB"/>
        </w:rPr>
        <w:t xml:space="preserve"> by Joris Laarman (2006), a cast aluminium chair developed through algorithmic optimisation and realised through processes of mould-making, casting, and surface</w:t>
      </w:r>
      <w:r w:rsidRPr="66FFEB83" w:rsidR="1AEDBC33">
        <w:rPr>
          <w:rFonts w:ascii="Aptos" w:hAnsi="Aptos" w:eastAsia="Aptos" w:cs="Aptos"/>
          <w:noProof w:val="0"/>
          <w:sz w:val="24"/>
          <w:szCs w:val="24"/>
          <w:lang w:val="en-GB"/>
        </w:rPr>
        <w:t xml:space="preserve"> finishing. </w:t>
      </w:r>
      <w:r w:rsidRPr="66FFEB83" w:rsidR="1C61C499">
        <w:rPr>
          <w:noProof w:val="0"/>
          <w:lang w:val="en-GB"/>
        </w:rPr>
        <w:t xml:space="preserve">Available at: </w:t>
      </w:r>
      <w:hyperlink r:id="Rd112634a43c5405a">
        <w:r w:rsidRPr="66FFEB83" w:rsidR="0293235A">
          <w:rPr>
            <w:rStyle w:val="Hyperlink"/>
            <w:noProof w:val="0"/>
            <w:lang w:val="en-GB"/>
          </w:rPr>
          <w:t>https://www.jorislaarman.com/work/bone-chair/</w:t>
        </w:r>
      </w:hyperlink>
      <w:r w:rsidRPr="66FFEB83" w:rsidR="0293235A">
        <w:rPr>
          <w:noProof w:val="0"/>
          <w:lang w:val="en-GB"/>
        </w:rPr>
        <w:t xml:space="preserve"> </w:t>
      </w:r>
      <w:r w:rsidRPr="66FFEB83" w:rsidR="66A19B27">
        <w:rPr>
          <w:noProof w:val="0"/>
          <w:lang w:val="en-GB"/>
        </w:rPr>
        <w:t xml:space="preserve"> </w:t>
      </w:r>
      <w:r w:rsidRPr="66FFEB83" w:rsidR="0293235A">
        <w:rPr>
          <w:noProof w:val="0"/>
          <w:lang w:val="en-GB"/>
        </w:rPr>
        <w:t>(Accessed:</w:t>
      </w:r>
      <w:r w:rsidRPr="66FFEB83" w:rsidR="1C61C499">
        <w:rPr>
          <w:noProof w:val="0"/>
          <w:lang w:val="en-GB"/>
        </w:rPr>
        <w:t xml:space="preserve"> 22 March 2026).</w:t>
      </w:r>
    </w:p>
    <w:p w:rsidR="799B651F" w:rsidP="799B651F" w:rsidRDefault="799B651F" w14:paraId="477481EF" w14:textId="6D61379F">
      <w:pPr>
        <w:pStyle w:val="Normal"/>
        <w:spacing w:line="240" w:lineRule="auto"/>
        <w:rPr>
          <w:noProof w:val="0"/>
          <w:lang w:val="en-GB"/>
        </w:rPr>
      </w:pPr>
    </w:p>
    <w:p w:rsidR="2936F7FB" w:rsidP="54F5F342" w:rsidRDefault="2936F7FB" w14:paraId="5506D068" w14:textId="465E0980">
      <w:pPr>
        <w:pStyle w:val="Normal"/>
        <w:suppressLineNumbers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2936F7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This approach repositions relationships between the hand, tool, and material. The hand initially </w:t>
      </w:r>
      <w:r w:rsidRPr="54F5F342" w:rsidR="2936F7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operates</w:t>
      </w:r>
      <w:r w:rsidRPr="54F5F342" w:rsidR="2936F7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at the level of configuring parameters, defining constraints, and interpreting data rather than shaping matter directly (McCullough, </w:t>
      </w:r>
      <w:r w:rsidRPr="54F5F342" w:rsidR="57F14EA6">
        <w:rPr>
          <w:rFonts w:ascii="Aptos" w:hAnsi="Aptos" w:eastAsia="Aptos" w:cs="Aptos"/>
          <w:noProof w:val="0"/>
          <w:sz w:val="24"/>
          <w:szCs w:val="24"/>
          <w:lang w:val="en-GB"/>
        </w:rPr>
        <w:t>1996,</w:t>
      </w:r>
      <w:r w:rsidRPr="54F5F342" w:rsidR="13414B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pp. 173–179</w:t>
      </w:r>
      <w:r w:rsidRPr="54F5F342" w:rsidR="2936F7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Tools are software platforms and robotic systems as m</w:t>
      </w:r>
      <w:r w:rsidRPr="54F5F342" w:rsidR="650EEE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uch as physical instruments. Material appears first as an abstract field of forces, tolerances, and performance criteria rather than as wood, metal, or clay (Manovich, 2001</w:t>
      </w:r>
      <w:r w:rsidRPr="54F5F342" w:rsidR="040C5E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040C5EB2">
        <w:rPr>
          <w:rFonts w:ascii="Aptos" w:hAnsi="Aptos" w:eastAsia="Aptos" w:cs="Aptos"/>
          <w:noProof w:val="0"/>
          <w:sz w:val="24"/>
          <w:szCs w:val="24"/>
          <w:lang w:val="en-GB"/>
        </w:rPr>
        <w:t xml:space="preserve"> pp. 135–140</w:t>
      </w:r>
      <w:r w:rsidRPr="54F5F342" w:rsidR="650EEE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Yet the transition from simulation to fabrication inevitably reintroduces the material contingency. </w:t>
      </w:r>
      <w:r w:rsidRPr="54F5F342" w:rsidR="256E23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Projects such as the MX3D Bridge</w:t>
      </w:r>
      <w:r w:rsidRPr="54F5F342" w:rsidR="54966F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(Figure </w:t>
      </w:r>
      <w:r w:rsidRPr="54F5F342" w:rsidR="0F62117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8</w:t>
      </w:r>
      <w:r w:rsidRPr="54F5F342" w:rsidR="54966F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256E23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produced through </w:t>
      </w:r>
      <w:r w:rsidRPr="54F5F342" w:rsidR="36F39147">
        <w:rPr>
          <w:rFonts w:ascii="Aptos" w:hAnsi="Aptos" w:eastAsia="Aptos" w:cs="Aptos"/>
          <w:noProof w:val="0"/>
          <w:sz w:val="24"/>
          <w:szCs w:val="24"/>
          <w:lang w:val="en-GB"/>
        </w:rPr>
        <w:t>Robotic Metal printing</w:t>
      </w:r>
      <w:r w:rsidRPr="54F5F342" w:rsidR="256E23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required extensive experimentation to negotiate issues of molten metal behaviour, structural safety, and machine </w:t>
      </w:r>
      <w:r w:rsidRPr="54F5F342" w:rsidR="256E23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reach (Laarman, 2019</w:t>
      </w:r>
      <w:r w:rsidRPr="54F5F342" w:rsidR="61FD035C">
        <w:rPr>
          <w:rFonts w:ascii="Aptos" w:hAnsi="Aptos" w:eastAsia="Aptos" w:cs="Aptos"/>
          <w:noProof w:val="0"/>
          <w:sz w:val="24"/>
          <w:szCs w:val="24"/>
          <w:lang w:val="en-GB"/>
        </w:rPr>
        <w:t>, pp. 112–118</w:t>
      </w:r>
      <w:r w:rsidRPr="54F5F342" w:rsidR="256E23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79ADBC7F" w:rsidP="799B651F" w:rsidRDefault="79ADBC7F" w14:paraId="2EFB188C" w14:textId="4BB7A703">
      <w:pPr>
        <w:pStyle w:val="Normal"/>
        <w:spacing w:line="240" w:lineRule="auto"/>
      </w:pPr>
      <w:r w:rsidR="4F390467">
        <w:drawing>
          <wp:inline wp14:editId="0E1FE360" wp14:anchorId="00A133AA">
            <wp:extent cx="5724525" cy="3362325"/>
            <wp:effectExtent l="76200" t="76200" r="142875" b="142875"/>
            <wp:docPr id="8214197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1419751" name="Picture 821419751"/>
                    <pic:cNvPicPr/>
                  </pic:nvPicPr>
                  <pic:blipFill>
                    <a:blip xmlns:r="http://schemas.openxmlformats.org/officeDocument/2006/relationships" r:embed="rId414386948">
                      <a:extLst>
                        <a:ext uri="{28A0092B-C50C-407E-A947-70E740481C1C}">
                          <a14:useLocalDpi xmlns:a14="http://schemas.microsoft.com/office/drawing/2010/main"/>
                        </a:ext>
                      </a:extLst>
                    </a:blip>
                    <a:srcRect/>
                    <a:stretch>
                      <a:fillRect/>
                    </a:stretch>
                  </pic:blipFill>
                  <pic:spPr>
                    <a:xfrm>
                      <a:off x="0" y="0"/>
                      <a:ext cx="5724525" cy="3362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79ADBC7F" w:rsidP="66FFEB83" w:rsidRDefault="79ADBC7F" w14:paraId="2355B65A" w14:textId="542F89CE">
      <w:pPr>
        <w:pStyle w:val="Normal"/>
        <w:spacing w:line="276" w:lineRule="auto"/>
        <w:rPr>
          <w:rFonts w:ascii="Aptos" w:hAnsi="Aptos" w:eastAsia="Aptos" w:cs="Aptos"/>
          <w:noProof w:val="0"/>
          <w:sz w:val="23"/>
          <w:szCs w:val="23"/>
          <w:lang w:val="en-GB"/>
        </w:rPr>
      </w:pPr>
      <w:r w:rsidRPr="66FFEB83" w:rsidR="79ADBC7F">
        <w:rPr>
          <w:b w:val="1"/>
          <w:bCs w:val="1"/>
        </w:rPr>
        <w:t xml:space="preserve">Figure </w:t>
      </w:r>
      <w:r w:rsidRPr="66FFEB83" w:rsidR="62D23DDE">
        <w:rPr>
          <w:b w:val="1"/>
          <w:bCs w:val="1"/>
        </w:rPr>
        <w:t>8</w:t>
      </w:r>
      <w:r w:rsidRPr="66FFEB83" w:rsidR="2070CD35">
        <w:rPr>
          <w:b w:val="1"/>
          <w:bCs w:val="1"/>
        </w:rPr>
        <w:t>:</w:t>
      </w:r>
      <w:r w:rsidR="79ADBC7F">
        <w:rPr/>
        <w:t xml:space="preserve"> </w:t>
      </w:r>
      <w:r w:rsidR="16EB1AFD">
        <w:rPr/>
        <w:t>“</w:t>
      </w:r>
      <w:r w:rsidR="79ADBC7F">
        <w:rPr/>
        <w:t>MX3D Bridge</w:t>
      </w:r>
      <w:r w:rsidR="010FD4F6">
        <w:rPr/>
        <w:t xml:space="preserve"> </w:t>
      </w:r>
      <w:r w:rsidRPr="66FFEB83" w:rsidR="010FD4F6">
        <w:rPr>
          <w:noProof w:val="0"/>
          <w:lang w:val="en-GB"/>
        </w:rPr>
        <w:t>by Joris Laarman (2021)</w:t>
      </w:r>
      <w:r w:rsidRPr="66FFEB83" w:rsidR="010FD4F6">
        <w:rPr>
          <w:noProof w:val="0"/>
          <w:lang w:val="en-GB"/>
        </w:rPr>
        <w:t>, a stainless-steel pedestrian bridge fabricated through robotic metal printing and developed using parametric modelling and structural optimisation.</w:t>
      </w:r>
      <w:r w:rsidRPr="66FFEB83" w:rsidR="36179854">
        <w:rPr>
          <w:noProof w:val="0"/>
          <w:lang w:val="en-GB"/>
        </w:rPr>
        <w:t>”</w:t>
      </w:r>
      <w:r w:rsidRPr="66FFEB83" w:rsidR="010FD4F6">
        <w:rPr>
          <w:noProof w:val="0"/>
          <w:lang w:val="en-GB"/>
        </w:rPr>
        <w:t xml:space="preserve"> Available at: </w:t>
      </w:r>
      <w:hyperlink r:id="R690b2a1abe97481f">
        <w:r w:rsidRPr="66FFEB83" w:rsidR="010FD4F6">
          <w:rPr>
            <w:rStyle w:val="Hyperlink"/>
            <w:noProof w:val="0"/>
            <w:lang w:val="en-GB"/>
          </w:rPr>
          <w:t>https://www.jorislaarman.com/work/mx3d-bridge/</w:t>
        </w:r>
      </w:hyperlink>
      <w:r w:rsidRPr="66FFEB83" w:rsidR="010FD4F6">
        <w:rPr>
          <w:noProof w:val="0"/>
          <w:lang w:val="en-GB"/>
        </w:rPr>
        <w:t xml:space="preserve"> (Accessed: 25 March 2026).</w:t>
      </w:r>
    </w:p>
    <w:p w:rsidR="799B651F" w:rsidP="799B651F" w:rsidRDefault="799B651F" w14:paraId="49C1FAA3" w14:textId="7C7C3B9B">
      <w:pPr>
        <w:pStyle w:val="Normal"/>
        <w:spacing w:line="240" w:lineRule="auto"/>
        <w:rPr>
          <w:noProof w:val="0"/>
          <w:lang w:val="en-GB"/>
        </w:rPr>
      </w:pPr>
    </w:p>
    <w:p w:rsidR="7CDDEC85" w:rsidP="120A8783" w:rsidRDefault="7CDDEC85" w14:paraId="2D9EA24D" w14:textId="00DF3A72">
      <w:pPr>
        <w:pStyle w:val="Normal"/>
        <w:suppressLineNumbers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010FD4F6">
        <w:rPr>
          <w:rFonts w:ascii="Aptos" w:hAnsi="Aptos" w:eastAsia="Aptos" w:cs="Aptos"/>
          <w:noProof w:val="0"/>
          <w:sz w:val="24"/>
          <w:szCs w:val="24"/>
          <w:lang w:val="en-GB"/>
        </w:rPr>
        <w:t xml:space="preserve">Hybrid </w:t>
      </w:r>
      <w:r w:rsidRPr="54F5F342" w:rsidR="010FD4F6">
        <w:rPr>
          <w:rFonts w:ascii="Aptos" w:hAnsi="Aptos" w:eastAsia="Aptos" w:cs="Aptos"/>
          <w:noProof w:val="0"/>
          <w:sz w:val="24"/>
          <w:szCs w:val="24"/>
          <w:lang w:val="en-GB"/>
        </w:rPr>
        <w:t>craftsmanship</w:t>
      </w:r>
      <w:r w:rsidRPr="54F5F342" w:rsidR="27244639">
        <w:rPr>
          <w:rFonts w:ascii="Aptos" w:hAnsi="Aptos" w:eastAsia="Aptos" w:cs="Aptos"/>
          <w:noProof w:val="0"/>
          <w:sz w:val="24"/>
          <w:szCs w:val="24"/>
          <w:lang w:val="en-GB"/>
        </w:rPr>
        <w:t>,</w:t>
      </w:r>
      <w:r w:rsidRPr="54F5F342" w:rsidR="010FD4F6">
        <w:rPr>
          <w:rFonts w:ascii="Aptos" w:hAnsi="Aptos" w:eastAsia="Aptos" w:cs="Aptos"/>
          <w:noProof w:val="0"/>
          <w:sz w:val="24"/>
          <w:szCs w:val="24"/>
          <w:lang w:val="en-GB"/>
        </w:rPr>
        <w:t xml:space="preserve"> therefore</w:t>
      </w:r>
      <w:r w:rsidRPr="54F5F342" w:rsidR="0DE8B44C">
        <w:rPr>
          <w:rFonts w:ascii="Aptos" w:hAnsi="Aptos" w:eastAsia="Aptos" w:cs="Aptos"/>
          <w:noProof w:val="0"/>
          <w:sz w:val="24"/>
          <w:szCs w:val="24"/>
          <w:lang w:val="en-GB"/>
        </w:rPr>
        <w:t>,</w:t>
      </w:r>
      <w:r w:rsidRPr="54F5F342" w:rsidR="010FD4F6">
        <w:rPr>
          <w:rFonts w:ascii="Aptos" w:hAnsi="Aptos" w:eastAsia="Aptos" w:cs="Aptos"/>
          <w:noProof w:val="0"/>
          <w:sz w:val="24"/>
          <w:szCs w:val="24"/>
          <w:lang w:val="en-GB"/>
        </w:rPr>
        <w:t xml:space="preserve"> </w:t>
      </w:r>
      <w:r w:rsidRPr="54F5F342" w:rsidR="010FD4F6">
        <w:rPr>
          <w:rFonts w:ascii="Aptos" w:hAnsi="Aptos" w:eastAsia="Aptos" w:cs="Aptos"/>
          <w:noProof w:val="0"/>
          <w:sz w:val="24"/>
          <w:szCs w:val="24"/>
          <w:lang w:val="en-GB"/>
        </w:rPr>
        <w:t>emerges</w:t>
      </w:r>
      <w:r w:rsidRPr="54F5F342" w:rsidR="010FD4F6">
        <w:rPr>
          <w:rFonts w:ascii="Aptos" w:hAnsi="Aptos" w:eastAsia="Aptos" w:cs="Aptos"/>
          <w:noProof w:val="0"/>
          <w:sz w:val="24"/>
          <w:szCs w:val="24"/>
          <w:lang w:val="en-GB"/>
        </w:rPr>
        <w:t xml:space="preserve"> through oscillation between prediction and response. Computational environments enable rapid exploration of formal possibilities, compressing the time required for iteration (Manovich, 2001</w:t>
      </w:r>
      <w:r w:rsidRPr="54F5F342" w:rsidR="1D90CDDE">
        <w:rPr>
          <w:rFonts w:ascii="Aptos" w:hAnsi="Aptos" w:eastAsia="Aptos" w:cs="Aptos"/>
          <w:noProof w:val="0"/>
          <w:sz w:val="24"/>
          <w:szCs w:val="24"/>
          <w:lang w:val="en-GB"/>
        </w:rPr>
        <w:t>, pp. 220–226</w:t>
      </w:r>
      <w:r w:rsidRPr="54F5F342" w:rsidR="010FD4F6">
        <w:rPr>
          <w:rFonts w:ascii="Aptos" w:hAnsi="Aptos" w:eastAsia="Aptos" w:cs="Aptos"/>
          <w:noProof w:val="0"/>
          <w:sz w:val="24"/>
          <w:szCs w:val="24"/>
          <w:lang w:val="en-GB"/>
        </w:rPr>
        <w:t xml:space="preserve">). However, the incomplete translation between </w:t>
      </w:r>
      <w:r w:rsidRPr="54F5F342" w:rsidR="1697E1F7">
        <w:rPr>
          <w:rFonts w:ascii="Aptos" w:hAnsi="Aptos" w:eastAsia="Aptos" w:cs="Aptos"/>
          <w:noProof w:val="0"/>
          <w:sz w:val="24"/>
          <w:szCs w:val="24"/>
          <w:lang w:val="en-GB"/>
        </w:rPr>
        <w:t xml:space="preserve">digital model and physical outcome ensures that embodied judgement </w:t>
      </w:r>
      <w:r w:rsidRPr="54F5F342" w:rsidR="1697E1F7">
        <w:rPr>
          <w:rFonts w:ascii="Aptos" w:hAnsi="Aptos" w:eastAsia="Aptos" w:cs="Aptos"/>
          <w:noProof w:val="0"/>
          <w:sz w:val="24"/>
          <w:szCs w:val="24"/>
          <w:lang w:val="en-GB"/>
        </w:rPr>
        <w:t>remains</w:t>
      </w:r>
      <w:r w:rsidRPr="54F5F342" w:rsidR="1697E1F7">
        <w:rPr>
          <w:rFonts w:ascii="Aptos" w:hAnsi="Aptos" w:eastAsia="Aptos" w:cs="Aptos"/>
          <w:noProof w:val="0"/>
          <w:sz w:val="24"/>
          <w:szCs w:val="24"/>
          <w:lang w:val="en-GB"/>
        </w:rPr>
        <w:t xml:space="preserve"> essential </w:t>
      </w:r>
      <w:r w:rsidRPr="54F5F342" w:rsidR="1697E1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(Risatti, 2007</w:t>
      </w:r>
      <w:r w:rsidRPr="54F5F342" w:rsidR="69C34F07">
        <w:rPr>
          <w:rFonts w:ascii="Aptos" w:hAnsi="Aptos" w:eastAsia="Aptos" w:cs="Aptos"/>
          <w:noProof w:val="0"/>
          <w:sz w:val="24"/>
          <w:szCs w:val="24"/>
          <w:lang w:val="en-GB"/>
        </w:rPr>
        <w:t>, pp. 160–166</w:t>
      </w:r>
      <w:r w:rsidRPr="54F5F342" w:rsidR="1697E1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Sennett, 2008</w:t>
      </w:r>
      <w:r w:rsidRPr="54F5F342" w:rsidR="47B081A7">
        <w:rPr>
          <w:rFonts w:ascii="Aptos" w:hAnsi="Aptos" w:eastAsia="Aptos" w:cs="Aptos"/>
          <w:noProof w:val="0"/>
          <w:sz w:val="24"/>
          <w:szCs w:val="24"/>
          <w:lang w:val="en-GB"/>
        </w:rPr>
        <w:t>, pp. 233–238</w:t>
      </w:r>
      <w:r w:rsidRPr="54F5F342" w:rsidR="1697E1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Laarman’s work </w:t>
      </w:r>
      <w:r w:rsidRPr="54F5F342" w:rsidR="0D67693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demonstrates</w:t>
      </w:r>
      <w:r w:rsidRPr="54F5F342" w:rsidR="546EBA9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1697E1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that algorithmic design does not </w:t>
      </w:r>
      <w:r w:rsidRPr="54F5F342" w:rsidR="1697E1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eliminate</w:t>
      </w:r>
      <w:r w:rsidRPr="54F5F342" w:rsidR="1697E1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craft but expands its epistemic scope, positioning making as a method for investigating rel</w:t>
      </w:r>
      <w:r w:rsidRPr="54F5F342" w:rsidR="7CDDEC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ationships between aesthetics, engineering, and technological systems.</w:t>
      </w:r>
    </w:p>
    <w:p w:rsidR="54F5F342" w:rsidP="54F5F342" w:rsidRDefault="54F5F342" w14:paraId="137EC87B" w14:textId="438A11EE">
      <w:pPr>
        <w:pStyle w:val="Normal"/>
        <w:spacing w:line="480" w:lineRule="auto"/>
        <w:rPr>
          <w:b w:val="1"/>
          <w:bCs w:val="1"/>
          <w:noProof w:val="0"/>
          <w:color w:val="0F4761" w:themeColor="accent1" w:themeTint="FF" w:themeShade="BF"/>
          <w:sz w:val="28"/>
          <w:szCs w:val="28"/>
          <w:lang w:val="en-GB"/>
        </w:rPr>
      </w:pPr>
    </w:p>
    <w:p w:rsidR="7CDDEC85" w:rsidP="120A8783" w:rsidRDefault="7CDDEC85" w14:paraId="1FCF6A8D" w14:textId="0AAAF258">
      <w:pPr>
        <w:pStyle w:val="Normal"/>
        <w:spacing w:line="480" w:lineRule="auto"/>
        <w:rPr>
          <w:b w:val="1"/>
          <w:bCs w:val="1"/>
          <w:noProof w:val="0"/>
          <w:color w:val="0F4761" w:themeColor="accent1" w:themeTint="FF" w:themeShade="BF"/>
          <w:sz w:val="28"/>
          <w:szCs w:val="28"/>
          <w:lang w:val="en-GB"/>
        </w:rPr>
      </w:pPr>
      <w:bookmarkStart w:name="_Toc287208260" w:id="683100276"/>
      <w:r w:rsidRPr="120A8783" w:rsidR="37769CF0">
        <w:rPr>
          <w:b w:val="1"/>
          <w:bCs w:val="1"/>
          <w:noProof w:val="0"/>
          <w:color w:val="0F4761" w:themeColor="accent1" w:themeTint="FF" w:themeShade="BF"/>
          <w:sz w:val="28"/>
          <w:szCs w:val="28"/>
          <w:lang w:val="en-GB"/>
        </w:rPr>
        <w:t>J</w:t>
      </w:r>
      <w:r w:rsidRPr="120A8783" w:rsidR="1FBC800C">
        <w:rPr>
          <w:b w:val="1"/>
          <w:bCs w:val="1"/>
          <w:noProof w:val="0"/>
          <w:color w:val="0F4761" w:themeColor="accent1" w:themeTint="FF" w:themeShade="BF"/>
          <w:sz w:val="28"/>
          <w:szCs w:val="28"/>
          <w:lang w:val="en-GB"/>
        </w:rPr>
        <w:t>oris Laarman’</w:t>
      </w:r>
      <w:r w:rsidRPr="120A8783" w:rsidR="42D01452">
        <w:rPr>
          <w:b w:val="1"/>
          <w:bCs w:val="1"/>
          <w:noProof w:val="0"/>
          <w:color w:val="0F4761" w:themeColor="accent1" w:themeTint="FF" w:themeShade="BF"/>
          <w:sz w:val="28"/>
          <w:szCs w:val="28"/>
          <w:lang w:val="en-GB"/>
        </w:rPr>
        <w:t xml:space="preserve">s Lab: Bits and Crafts </w:t>
      </w:r>
      <w:bookmarkEnd w:id="683100276"/>
    </w:p>
    <w:p w:rsidR="7CDDEC85" w:rsidP="66FFEB83" w:rsidRDefault="7CDDEC85" w14:paraId="7F11644A" w14:textId="76B9E456">
      <w:pPr>
        <w:pStyle w:val="Normal"/>
        <w:bidi w:val="0"/>
        <w:spacing w:before="0" w:beforeAutospacing="off" w:after="160" w:afterAutospacing="off" w:line="240" w:lineRule="auto"/>
        <w:ind w:left="0" w:right="0"/>
        <w:jc w:val="center"/>
      </w:pPr>
      <w:r w:rsidR="1A6E6604">
        <w:rPr/>
        <w:t xml:space="preserve"> </w:t>
      </w:r>
      <w:r w:rsidR="01D20497">
        <w:drawing>
          <wp:inline wp14:editId="1F559245" wp14:anchorId="6A29CE3D">
            <wp:extent cx="4905998" cy="3412158"/>
            <wp:effectExtent l="76200" t="76200" r="142875" b="131445"/>
            <wp:docPr id="17251439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5143932" name="Picture 1725143932"/>
                    <pic:cNvPicPr/>
                  </pic:nvPicPr>
                  <pic:blipFill>
                    <a:blip xmlns:r="http://schemas.openxmlformats.org/officeDocument/2006/relationships" r:embed="rId1747349579">
                      <a:extLst>
                        <a:ext uri="{28A0092B-C50C-407E-A947-70E740481C1C}">
                          <a14:useLocalDpi xmlns:a14="http://schemas.microsoft.com/office/drawing/2010/main"/>
                        </a:ext>
                      </a:extLst>
                    </a:blip>
                    <a:srcRect/>
                    <a:stretch>
                      <a:fillRect/>
                    </a:stretch>
                  </pic:blipFill>
                  <pic:spPr>
                    <a:xfrm>
                      <a:off x="0" y="0"/>
                      <a:ext cx="4905998" cy="34121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7CDDEC85" w:rsidP="66FFEB83" w:rsidRDefault="7CDDEC85" w14:paraId="0F853E4E" w14:textId="161FF3B6">
      <w:pPr>
        <w:pStyle w:val="Normal"/>
        <w:spacing w:line="276" w:lineRule="auto"/>
        <w:rPr>
          <w:rFonts w:ascii="Aptos" w:hAnsi="Aptos" w:eastAsia="Aptos" w:cs="Aptos"/>
          <w:i w:val="1"/>
          <w:iCs w:val="1"/>
          <w:noProof w:val="0"/>
          <w:sz w:val="22"/>
          <w:szCs w:val="22"/>
          <w:lang w:val="en-GB"/>
        </w:rPr>
      </w:pPr>
      <w:r w:rsidRPr="66FFEB83" w:rsidR="792F2B6F">
        <w:rPr>
          <w:b w:val="1"/>
          <w:bCs w:val="1"/>
        </w:rPr>
        <w:t>Figure 9</w:t>
      </w:r>
      <w:r w:rsidRPr="66FFEB83" w:rsidR="10BB4A03">
        <w:rPr>
          <w:b w:val="1"/>
          <w:bCs w:val="1"/>
        </w:rPr>
        <w:t xml:space="preserve">: </w:t>
      </w:r>
      <w:r w:rsidRPr="66FFEB83" w:rsidR="7184A35E">
        <w:rPr>
          <w:noProof w:val="0"/>
          <w:lang w:val="en-GB"/>
        </w:rPr>
        <w:t>Bits and Crafts</w:t>
      </w:r>
      <w:r w:rsidRPr="66FFEB83" w:rsidR="35914E3E">
        <w:rPr>
          <w:noProof w:val="0"/>
          <w:lang w:val="en-GB"/>
        </w:rPr>
        <w:t xml:space="preserve"> Lab.</w:t>
      </w:r>
      <w:r w:rsidRPr="66FFEB83" w:rsidR="7184A35E">
        <w:rPr>
          <w:noProof w:val="0"/>
          <w:lang w:val="en-GB"/>
        </w:rPr>
        <w:t xml:space="preserve"> </w:t>
      </w:r>
      <w:hyperlink r:id="Rdb00161b6af8447e">
        <w:r w:rsidRPr="66FFEB83" w:rsidR="7184A35E">
          <w:rPr>
            <w:rStyle w:val="Hyperlink"/>
            <w:noProof w:val="0"/>
            <w:lang w:val="en-GB"/>
          </w:rPr>
          <w:t>https://www.friedmanbenda.com/exhibitions/joris-laarman-lab-bits-and-crafts/</w:t>
        </w:r>
      </w:hyperlink>
      <w:r w:rsidRPr="66FFEB83" w:rsidR="10DBA6F7">
        <w:rPr>
          <w:noProof w:val="0"/>
          <w:lang w:val="en-GB"/>
        </w:rPr>
        <w:t xml:space="preserve"> </w:t>
      </w:r>
    </w:p>
    <w:p w:rsidR="7CDDEC85" w:rsidP="120A8783" w:rsidRDefault="7CDDEC85" w14:paraId="5A685CA4" w14:textId="402EE4A2">
      <w:pPr>
        <w:pStyle w:val="Normal"/>
        <w:shd w:val="clear" w:color="auto" w:fill="FFFFFF" w:themeFill="background1"/>
        <w:bidi w:val="0"/>
        <w:spacing w:before="0" w:beforeAutospacing="off" w:after="240" w:afterAutospacing="off" w:line="480" w:lineRule="auto"/>
        <w:ind w:left="900" w:right="1260"/>
        <w:jc w:val="left"/>
        <w:rPr>
          <w:rFonts w:ascii="Aptos" w:hAnsi="Aptos" w:eastAsia="Aptos" w:cs="Aptos"/>
          <w:b w:val="0"/>
          <w:bCs w:val="0"/>
          <w:i w:val="1"/>
          <w:iCs w:val="1"/>
          <w:caps w:val="0"/>
          <w:smallCaps w:val="0"/>
          <w:noProof w:val="0"/>
          <w:color w:val="212529"/>
          <w:sz w:val="22"/>
          <w:szCs w:val="22"/>
          <w:lang w:val="en-GB"/>
        </w:rPr>
      </w:pPr>
      <w:r w:rsidRPr="120A8783" w:rsidR="53456F9F">
        <w:rPr>
          <w:rFonts w:ascii="Aptos" w:hAnsi="Aptos" w:eastAsia="Aptos" w:cs="Aptos"/>
          <w:b w:val="0"/>
          <w:bCs w:val="0"/>
          <w:i w:val="1"/>
          <w:iCs w:val="1"/>
          <w:caps w:val="0"/>
          <w:smallCaps w:val="0"/>
          <w:noProof w:val="0"/>
          <w:color w:val="212529"/>
          <w:sz w:val="22"/>
          <w:szCs w:val="22"/>
          <w:lang w:val="en-GB"/>
        </w:rPr>
        <w:t>“</w:t>
      </w:r>
      <w:r w:rsidRPr="120A8783" w:rsidR="6DD71AB1">
        <w:rPr>
          <w:rFonts w:ascii="Aptos" w:hAnsi="Aptos" w:eastAsia="Aptos" w:cs="Aptos"/>
          <w:b w:val="1"/>
          <w:bCs w:val="1"/>
          <w:i w:val="1"/>
          <w:iCs w:val="1"/>
          <w:caps w:val="0"/>
          <w:smallCaps w:val="0"/>
          <w:noProof w:val="0"/>
          <w:color w:val="212529"/>
          <w:sz w:val="22"/>
          <w:szCs w:val="22"/>
          <w:lang w:val="en-GB"/>
        </w:rPr>
        <w:t xml:space="preserve">VORTEX: </w:t>
      </w:r>
      <w:r w:rsidRPr="120A8783" w:rsidR="6DD71AB1">
        <w:rPr>
          <w:rFonts w:ascii="Aptos" w:hAnsi="Aptos" w:eastAsia="Aptos" w:cs="Aptos"/>
          <w:b w:val="0"/>
          <w:bCs w:val="0"/>
          <w:i w:val="1"/>
          <w:iCs w:val="1"/>
          <w:caps w:val="0"/>
          <w:smallCaps w:val="0"/>
          <w:noProof w:val="0"/>
          <w:color w:val="212529"/>
          <w:sz w:val="22"/>
          <w:szCs w:val="22"/>
          <w:lang w:val="en-GB"/>
        </w:rPr>
        <w:t xml:space="preserve">Using digital algorithms, new and unexpected forms </w:t>
      </w:r>
      <w:r w:rsidRPr="120A8783" w:rsidR="6DD71AB1">
        <w:rPr>
          <w:rFonts w:ascii="Aptos" w:hAnsi="Aptos" w:eastAsia="Aptos" w:cs="Aptos"/>
          <w:b w:val="0"/>
          <w:bCs w:val="0"/>
          <w:i w:val="1"/>
          <w:iCs w:val="1"/>
          <w:caps w:val="0"/>
          <w:smallCaps w:val="0"/>
          <w:noProof w:val="0"/>
          <w:color w:val="212529"/>
          <w:sz w:val="22"/>
          <w:szCs w:val="22"/>
          <w:lang w:val="en-GB"/>
        </w:rPr>
        <w:t>emerge</w:t>
      </w:r>
      <w:r w:rsidRPr="120A8783" w:rsidR="6DD71AB1">
        <w:rPr>
          <w:rFonts w:ascii="Aptos" w:hAnsi="Aptos" w:eastAsia="Aptos" w:cs="Aptos"/>
          <w:b w:val="0"/>
          <w:bCs w:val="0"/>
          <w:i w:val="1"/>
          <w:iCs w:val="1"/>
          <w:caps w:val="0"/>
          <w:smallCaps w:val="0"/>
          <w:noProof w:val="0"/>
          <w:color w:val="212529"/>
          <w:sz w:val="22"/>
          <w:szCs w:val="22"/>
          <w:lang w:val="en-GB"/>
        </w:rPr>
        <w:t xml:space="preserve"> that balance functionality and ornament – a theme that exists in many of Laarman’s works, each behaving in some way symbiotically. The generative design tool and manufacturing method of the aluminium Vortex Bookshelf and Console allow the production of unique designs.</w:t>
      </w:r>
    </w:p>
    <w:p w:rsidR="7CDDEC85" w:rsidP="120A8783" w:rsidRDefault="7CDDEC85" w14:paraId="5D5E0EB2" w14:textId="621FACD8">
      <w:pPr>
        <w:pStyle w:val="Normal"/>
        <w:shd w:val="clear" w:color="auto" w:fill="FFFFFF" w:themeFill="background1"/>
        <w:bidi w:val="0"/>
        <w:spacing w:before="0" w:beforeAutospacing="off" w:after="240" w:afterAutospacing="off" w:line="480" w:lineRule="auto"/>
        <w:ind w:left="810" w:right="1260" w:firstLine="0"/>
        <w:jc w:val="left"/>
        <w:rPr>
          <w:rFonts w:ascii="Aptos" w:hAnsi="Aptos" w:eastAsia="Aptos" w:cs="Aptos"/>
          <w:noProof w:val="0"/>
          <w:sz w:val="24"/>
          <w:szCs w:val="24"/>
          <w:lang w:val="en-GB"/>
        </w:rPr>
      </w:pPr>
      <w:r w:rsidRPr="54F5F342" w:rsidR="6DD71AB1">
        <w:rPr>
          <w:rFonts w:ascii="Aptos" w:hAnsi="Aptos" w:eastAsia="Aptos" w:cs="Aptos"/>
          <w:b w:val="1"/>
          <w:bCs w:val="1"/>
          <w:i w:val="1"/>
          <w:iCs w:val="1"/>
          <w:caps w:val="0"/>
          <w:smallCaps w:val="0"/>
          <w:noProof w:val="0"/>
          <w:color w:val="212529"/>
          <w:sz w:val="22"/>
          <w:szCs w:val="22"/>
          <w:lang w:val="en-GB"/>
        </w:rPr>
        <w:t>SPIROGRAPHIC SERIES:</w:t>
      </w:r>
      <w:r w:rsidRPr="54F5F342" w:rsidR="6DD71AB1">
        <w:rPr>
          <w:rFonts w:ascii="Aptos" w:hAnsi="Aptos" w:eastAsia="Aptos" w:cs="Aptos"/>
          <w:b w:val="0"/>
          <w:bCs w:val="0"/>
          <w:i w:val="1"/>
          <w:iCs w:val="1"/>
          <w:caps w:val="0"/>
          <w:smallCaps w:val="0"/>
          <w:noProof w:val="0"/>
          <w:color w:val="212529"/>
          <w:sz w:val="22"/>
          <w:szCs w:val="22"/>
          <w:lang w:val="en-GB"/>
        </w:rPr>
        <w:t xml:space="preserve"> Pieces manufactured using the MX3D printer (MX3D-metal), a robotic 3D printer created by Joris Laarman Lab. With the 12 x 8-foot Dragon bench, </w:t>
      </w:r>
      <w:r w:rsidRPr="54F5F342" w:rsidR="6DD71AB1">
        <w:rPr>
          <w:rFonts w:ascii="Aptos" w:hAnsi="Aptos" w:eastAsia="Aptos" w:cs="Aptos"/>
          <w:b w:val="0"/>
          <w:bCs w:val="0"/>
          <w:i w:val="1"/>
          <w:iCs w:val="1"/>
          <w:caps w:val="0"/>
          <w:smallCaps w:val="0"/>
          <w:noProof w:val="0"/>
          <w:color w:val="212529"/>
          <w:sz w:val="22"/>
          <w:szCs w:val="22"/>
          <w:lang w:val="en-GB"/>
        </w:rPr>
        <w:t>small amounts</w:t>
      </w:r>
      <w:r w:rsidRPr="54F5F342" w:rsidR="6DD71AB1">
        <w:rPr>
          <w:rFonts w:ascii="Aptos" w:hAnsi="Aptos" w:eastAsia="Aptos" w:cs="Aptos"/>
          <w:b w:val="0"/>
          <w:bCs w:val="0"/>
          <w:i w:val="1"/>
          <w:iCs w:val="1"/>
          <w:caps w:val="0"/>
          <w:smallCaps w:val="0"/>
          <w:noProof w:val="0"/>
          <w:color w:val="212529"/>
          <w:sz w:val="22"/>
          <w:szCs w:val="22"/>
          <w:lang w:val="en-GB"/>
        </w:rPr>
        <w:t xml:space="preserve"> of molten stainless steel are printed mid-air, enabling Laarman to draw lines in space, at </w:t>
      </w:r>
      <w:r w:rsidRPr="54F5F342" w:rsidR="688100F4">
        <w:rPr>
          <w:rFonts w:ascii="Aptos" w:hAnsi="Aptos" w:eastAsia="Aptos" w:cs="Aptos"/>
          <w:noProof w:val="0"/>
          <w:sz w:val="22"/>
          <w:szCs w:val="22"/>
          <w:lang w:val="en-GB"/>
        </w:rPr>
        <w:t>times complexly</w:t>
      </w:r>
      <w:r w:rsidRPr="54F5F342" w:rsidR="6DD71AB1">
        <w:rPr>
          <w:rFonts w:ascii="Aptos" w:hAnsi="Aptos" w:eastAsia="Aptos" w:cs="Aptos"/>
          <w:b w:val="0"/>
          <w:bCs w:val="0"/>
          <w:i w:val="1"/>
          <w:iCs w:val="1"/>
          <w:caps w:val="0"/>
          <w:smallCaps w:val="0"/>
          <w:noProof w:val="0"/>
          <w:color w:val="212529"/>
          <w:sz w:val="22"/>
          <w:szCs w:val="22"/>
          <w:lang w:val="en-GB"/>
        </w:rPr>
        <w:t xml:space="preserve"> intersecting. The printed shapes are based on algorithms and non-repetitive parametric </w:t>
      </w:r>
      <w:r w:rsidRPr="54F5F342" w:rsidR="6DD71AB1">
        <w:rPr>
          <w:rFonts w:ascii="Aptos" w:hAnsi="Aptos" w:eastAsia="Aptos" w:cs="Aptos"/>
          <w:i w:val="1"/>
          <w:iCs w:val="1"/>
          <w:noProof w:val="0"/>
          <w:sz w:val="22"/>
          <w:szCs w:val="22"/>
          <w:lang w:val="en-GB"/>
        </w:rPr>
        <w:t>modules,</w:t>
      </w:r>
      <w:r w:rsidRPr="54F5F342" w:rsidR="6DD71AB1">
        <w:rPr>
          <w:rFonts w:ascii="Aptos" w:hAnsi="Aptos" w:eastAsia="Aptos" w:cs="Aptos"/>
          <w:b w:val="0"/>
          <w:bCs w:val="0"/>
          <w:i w:val="1"/>
          <w:iCs w:val="1"/>
          <w:caps w:val="0"/>
          <w:smallCaps w:val="0"/>
          <w:noProof w:val="0"/>
          <w:color w:val="212529"/>
          <w:sz w:val="22"/>
          <w:szCs w:val="22"/>
          <w:lang w:val="en-GB"/>
        </w:rPr>
        <w:t xml:space="preserve"> so the generated forms are unique. For an advanced preview on MX3D</w:t>
      </w:r>
      <w:r w:rsidRPr="54F5F342" w:rsidR="6DD71AB1">
        <w:rPr>
          <w:rFonts w:ascii="Aptos" w:hAnsi="Aptos" w:eastAsia="Aptos" w:cs="Aptos"/>
          <w:b w:val="0"/>
          <w:bCs w:val="0"/>
          <w:i w:val="0"/>
          <w:iCs w:val="0"/>
          <w:caps w:val="0"/>
          <w:smallCaps w:val="0"/>
          <w:noProof w:val="0"/>
          <w:color w:val="212529"/>
          <w:sz w:val="24"/>
          <w:szCs w:val="24"/>
          <w:lang w:val="en-GB"/>
        </w:rPr>
        <w:t>:</w:t>
      </w:r>
      <w:r w:rsidRPr="54F5F342" w:rsidR="0AB8115E">
        <w:rPr>
          <w:rFonts w:ascii="Aptos" w:hAnsi="Aptos" w:eastAsia="Aptos" w:cs="Aptos"/>
          <w:b w:val="0"/>
          <w:bCs w:val="0"/>
          <w:i w:val="0"/>
          <w:iCs w:val="0"/>
          <w:caps w:val="0"/>
          <w:smallCaps w:val="0"/>
          <w:noProof w:val="0"/>
          <w:color w:val="212529"/>
          <w:sz w:val="24"/>
          <w:szCs w:val="24"/>
          <w:lang w:val="en-GB"/>
        </w:rPr>
        <w:t xml:space="preserve">” </w:t>
      </w:r>
      <w:hyperlink r:id="R02730b55acab481c">
        <w:r w:rsidRPr="54F5F342" w:rsidR="33171673">
          <w:rPr>
            <w:rStyle w:val="Hyperlink"/>
            <w:rFonts w:ascii="Aptos" w:hAnsi="Aptos" w:eastAsia="Aptos" w:cs="Aptos"/>
            <w:noProof w:val="0"/>
            <w:sz w:val="24"/>
            <w:szCs w:val="24"/>
            <w:lang w:val="en-GB"/>
          </w:rPr>
          <w:t>www.jorislaarman.com/mx3d-metal.html</w:t>
        </w:r>
      </w:hyperlink>
      <w:r w:rsidRPr="54F5F342" w:rsidR="5F218991">
        <w:rPr>
          <w:rFonts w:ascii="Aptos" w:hAnsi="Aptos" w:eastAsia="Aptos" w:cs="Aptos"/>
          <w:noProof w:val="0"/>
          <w:sz w:val="24"/>
          <w:szCs w:val="24"/>
          <w:lang w:val="en-GB"/>
        </w:rPr>
        <w:t xml:space="preserve"> </w:t>
      </w:r>
    </w:p>
    <w:p w:rsidR="7CDDEC85" w:rsidP="120A8783" w:rsidRDefault="7CDDEC85" w14:paraId="143564D4" w14:textId="7CFA57EB">
      <w:pPr>
        <w:pStyle w:val="Normal"/>
        <w:bidi w:val="0"/>
        <w:spacing w:before="0" w:beforeAutospacing="off" w:after="160" w:afterAutospacing="off" w:line="480" w:lineRule="auto"/>
        <w:ind w:left="0" w:right="0"/>
        <w:jc w:val="left"/>
      </w:pPr>
      <w:r w:rsidRPr="66FFEB83" w:rsidR="7CDDEC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collaborative nature of such projects also </w:t>
      </w:r>
      <w:r w:rsidRPr="66FFEB83" w:rsidR="7CDDEC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demonstrates</w:t>
      </w:r>
      <w:r w:rsidRPr="66FFEB83" w:rsidR="7CDDEC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shifting politics of labour and </w:t>
      </w:r>
      <w:r w:rsidRPr="66FFEB83" w:rsidR="7CDDEC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expertise</w:t>
      </w:r>
      <w:r w:rsidRPr="66FFEB83" w:rsidR="7CDDEC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Complex digitally fabricated artefacts often involve interdisciplinary teams including programmers, engin</w:t>
      </w:r>
      <w:r w:rsidRPr="66FFEB83" w:rsidR="6872C8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eers, technicians, and traditional craftspeople (Laarman, </w:t>
      </w:r>
      <w:r w:rsidRPr="66FFEB83" w:rsidR="4A2167C2">
        <w:rPr>
          <w:rFonts w:ascii="Aptos" w:hAnsi="Aptos" w:eastAsia="Aptos" w:cs="Aptos"/>
          <w:noProof w:val="0"/>
          <w:sz w:val="24"/>
          <w:szCs w:val="24"/>
          <w:lang w:val="en-GB"/>
        </w:rPr>
        <w:t>2019,</w:t>
      </w:r>
      <w:r w:rsidRPr="66FFEB83" w:rsidR="01BAA00E">
        <w:rPr>
          <w:rFonts w:ascii="Aptos" w:hAnsi="Aptos" w:eastAsia="Aptos" w:cs="Aptos"/>
          <w:noProof w:val="0"/>
          <w:sz w:val="24"/>
          <w:szCs w:val="24"/>
          <w:lang w:val="en-GB"/>
        </w:rPr>
        <w:t xml:space="preserve"> pp. 128–132</w:t>
      </w:r>
      <w:r w:rsidRPr="66FFEB83" w:rsidR="6872C8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Authorship becomes distributed across multiple forms of knowledge and practice. By framing his studio as a site of “experimental craftmanship</w:t>
      </w:r>
      <w:r w:rsidRPr="66FFEB83" w:rsidR="6872C8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66FFEB83" w:rsidR="6872C8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Laarman articulates a model of making</w:t>
      </w:r>
      <w:r w:rsidRPr="66FFEB83" w:rsidR="582FC94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challenges boundaries between handmade and machine-made production.</w:t>
      </w:r>
      <w:r w:rsidRPr="66FFEB83" w:rsidR="3203C089">
        <w:rPr>
          <w:rFonts w:ascii="Aptos" w:hAnsi="Aptos" w:eastAsia="Aptos" w:cs="Aptos"/>
          <w:noProof w:val="0"/>
          <w:sz w:val="24"/>
          <w:szCs w:val="24"/>
          <w:lang w:val="en-GB"/>
        </w:rPr>
        <w:t xml:space="preserve"> (Adamson, 2013, pp. 198–202).</w:t>
      </w:r>
    </w:p>
    <w:p w:rsidR="66FFEB83" w:rsidP="66FFEB83" w:rsidRDefault="66FFEB83" w14:paraId="19F2B2DB" w14:textId="6D6793E4">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579AD00A" w:rsidP="120A8783" w:rsidRDefault="579AD00A" w14:paraId="066FE36A" w14:textId="13639388">
      <w:pPr>
        <w:pStyle w:val="Heading3"/>
        <w:bidi w:val="0"/>
        <w:spacing w:line="480" w:lineRule="auto"/>
        <w:rPr>
          <w:noProof w:val="0"/>
          <w:color w:val="FF0000"/>
          <w:lang w:val="en-GB"/>
        </w:rPr>
      </w:pPr>
      <w:bookmarkStart w:name="_Toc830691505" w:id="655289651"/>
      <w:bookmarkStart w:name="_Toc521677809" w:id="470048053"/>
      <w:bookmarkStart w:name="_Time_and_Skill" w:id="266567962"/>
      <w:bookmarkStart w:name="_Toc323194393" w:id="1469336407"/>
      <w:r w:rsidRPr="66FFEB83" w:rsidR="579AD00A">
        <w:rPr>
          <w:noProof w:val="0"/>
          <w:lang w:val="en-GB"/>
        </w:rPr>
        <w:t>Time and Skill in Hybrid Post-Digital Craft Practice</w:t>
      </w:r>
      <w:bookmarkEnd w:id="655289651"/>
      <w:bookmarkEnd w:id="470048053"/>
      <w:bookmarkEnd w:id="266567962"/>
      <w:bookmarkEnd w:id="1469336407"/>
    </w:p>
    <w:p w:rsidR="579AD00A" w:rsidP="54F5F342" w:rsidRDefault="579AD00A" w14:paraId="5F328EF9" w14:textId="01D81A9B">
      <w:pPr>
        <w:pStyle w:val="Normal"/>
        <w:bidi w:val="0"/>
        <w:spacing w:line="48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579AD00A">
        <w:rPr>
          <w:noProof w:val="0"/>
          <w:lang w:val="en-GB"/>
        </w:rPr>
        <w:t xml:space="preserve">A comparison between Castle and Laarman reveals that post-digital craft </w:t>
      </w:r>
      <w:r w:rsidRPr="54F5F342" w:rsidR="324377FA">
        <w:rPr>
          <w:rFonts w:ascii="Aptos" w:hAnsi="Aptos" w:eastAsia="Aptos" w:cs="Aptos"/>
          <w:noProof w:val="0"/>
          <w:sz w:val="24"/>
          <w:szCs w:val="24"/>
          <w:lang w:val="en-GB"/>
        </w:rPr>
        <w:t>reorganises</w:t>
      </w:r>
      <w:r w:rsidRPr="54F5F342" w:rsidR="579AD00A">
        <w:rPr>
          <w:noProof w:val="0"/>
          <w:lang w:val="en-GB"/>
        </w:rPr>
        <w:t xml:space="preserve"> the temporal experience of making </w:t>
      </w:r>
      <w:r w:rsidRPr="54F5F342" w:rsidR="579AD00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(Adamson, 2013</w:t>
      </w:r>
      <w:r w:rsidRPr="54F5F342" w:rsidR="7DD20A9B">
        <w:rPr>
          <w:rFonts w:ascii="Aptos" w:hAnsi="Aptos" w:eastAsia="Aptos" w:cs="Aptos"/>
          <w:noProof w:val="0"/>
          <w:sz w:val="24"/>
          <w:szCs w:val="24"/>
          <w:lang w:val="en-GB"/>
        </w:rPr>
        <w:t xml:space="preserve"> pp. 180–186</w:t>
      </w:r>
      <w:r w:rsidRPr="54F5F342" w:rsidR="579AD00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Laarman, 2019</w:t>
      </w:r>
      <w:r w:rsidRPr="54F5F342" w:rsidR="49EE64A4">
        <w:rPr>
          <w:rFonts w:ascii="Aptos" w:hAnsi="Aptos" w:eastAsia="Aptos" w:cs="Aptos"/>
          <w:noProof w:val="0"/>
          <w:sz w:val="24"/>
          <w:szCs w:val="24"/>
          <w:lang w:val="en-GB"/>
        </w:rPr>
        <w:t xml:space="preserve"> pp. 134–138</w:t>
      </w:r>
      <w:r w:rsidRPr="54F5F342" w:rsidR="579AD00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Manual craft processes tend to unfold gradually, fostering deep sensory familiarity with materials through sustained repetition and </w:t>
      </w:r>
      <w:r w:rsidRPr="54F5F342" w:rsidR="11DE30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adjustment (Sennett, 2008</w:t>
      </w:r>
      <w:r w:rsidRPr="54F5F342" w:rsidR="454B271E">
        <w:rPr>
          <w:rFonts w:ascii="Aptos" w:hAnsi="Aptos" w:eastAsia="Aptos" w:cs="Aptos"/>
          <w:noProof w:val="0"/>
          <w:sz w:val="24"/>
          <w:szCs w:val="24"/>
          <w:lang w:val="en-GB"/>
        </w:rPr>
        <w:t>, pp. 210–216</w:t>
      </w:r>
      <w:r w:rsidRPr="54F5F342" w:rsidR="11DE30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Progress often occurs through incremental modification rather than predictive planning (Pye, 1968</w:t>
      </w:r>
      <w:r w:rsidRPr="54F5F342" w:rsidR="0A71FE4E">
        <w:rPr>
          <w:rFonts w:ascii="Aptos" w:hAnsi="Aptos" w:eastAsia="Aptos" w:cs="Aptos"/>
          <w:noProof w:val="0"/>
          <w:sz w:val="24"/>
          <w:szCs w:val="24"/>
          <w:lang w:val="en-GB"/>
        </w:rPr>
        <w:t>, pp. 44–49</w:t>
      </w:r>
      <w:r w:rsidRPr="54F5F342" w:rsidR="11DE30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Algorithmic design, by contrast, allows practitioners to generate multiple variations within virtual environments prior to fabrication (Mano</w:t>
      </w:r>
      <w:r w:rsidRPr="54F5F342" w:rsidR="331A90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vich, 2001</w:t>
      </w:r>
      <w:r w:rsidRPr="54F5F342" w:rsidR="1B27B00C">
        <w:rPr>
          <w:rFonts w:ascii="Aptos" w:hAnsi="Aptos" w:eastAsia="Aptos" w:cs="Aptos"/>
          <w:noProof w:val="0"/>
          <w:sz w:val="24"/>
          <w:szCs w:val="24"/>
          <w:lang w:val="en-GB"/>
        </w:rPr>
        <w:t>, pp. 230–236</w:t>
      </w:r>
      <w:r w:rsidRPr="54F5F342" w:rsidR="331A90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Experimental time is partially </w:t>
      </w:r>
      <w:r w:rsidRPr="54F5F342" w:rsidR="331A90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relocated</w:t>
      </w:r>
      <w:r w:rsidRPr="54F5F342" w:rsidR="331A90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from the workshop to the modelling interface.</w:t>
      </w:r>
    </w:p>
    <w:p w:rsidR="331A90DA" w:rsidP="120A8783" w:rsidRDefault="331A90DA" w14:paraId="7F7BB198" w14:textId="4AD88FE4">
      <w:pPr>
        <w:pStyle w:val="Normal"/>
        <w:bidi w:val="0"/>
        <w:spacing w:line="480" w:lineRule="auto"/>
        <w:rPr>
          <w:rFonts w:ascii="Aptos" w:hAnsi="Aptos" w:eastAsia="Aptos" w:cs="Aptos"/>
          <w:noProof w:val="0"/>
          <w:sz w:val="24"/>
          <w:szCs w:val="24"/>
          <w:lang w:val="en-GB"/>
        </w:rPr>
      </w:pPr>
      <w:r w:rsidRPr="54F5F342" w:rsidR="331A90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Despite</w:t>
      </w:r>
      <w:r w:rsidRPr="54F5F342" w:rsidR="09D559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these differences, both approaches </w:t>
      </w:r>
      <w:r w:rsidRPr="54F5F342" w:rsidR="09D559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ultimately converge</w:t>
      </w:r>
      <w:r w:rsidRPr="54F5F342" w:rsidR="09D559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 material negotiation. Digitally assisted carving still requires hand-finishing, while computationally generated structures must undergo physical testing and refinement (Risatti, </w:t>
      </w:r>
      <w:r w:rsidRPr="54F5F342" w:rsidR="2475691E">
        <w:rPr>
          <w:rFonts w:ascii="Aptos" w:hAnsi="Aptos" w:eastAsia="Aptos" w:cs="Aptos"/>
          <w:noProof w:val="0"/>
          <w:sz w:val="24"/>
          <w:szCs w:val="24"/>
          <w:lang w:val="en-GB"/>
        </w:rPr>
        <w:t>2007,</w:t>
      </w:r>
      <w:r w:rsidRPr="54F5F342" w:rsidR="34DA61E5">
        <w:rPr>
          <w:rFonts w:ascii="Aptos" w:hAnsi="Aptos" w:eastAsia="Aptos" w:cs="Aptos"/>
          <w:noProof w:val="0"/>
          <w:sz w:val="24"/>
          <w:szCs w:val="24"/>
          <w:lang w:val="en-GB"/>
        </w:rPr>
        <w:t xml:space="preserve"> pp. 168–173</w:t>
      </w:r>
      <w:r w:rsidRPr="54F5F342" w:rsidR="09D559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Post-digital craft</w:t>
      </w:r>
      <w:r w:rsidRPr="54F5F342" w:rsidR="331A90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1450360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therefore expands rather than diminishes temporal awareness. Practitioners </w:t>
      </w:r>
      <w:r w:rsidRPr="54F5F342" w:rsidR="1450360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operate</w:t>
      </w:r>
      <w:r w:rsidRPr="54F5F342" w:rsidR="1450360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across multiple timescales</w:t>
      </w:r>
      <w:r w:rsidRPr="54F5F342" w:rsidR="1080724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1450360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simultaneously; the immediate feedback of tactile engagement, the compressed time of algorithmic calculation, and the extended duration of material ageing and environmental interaction </w:t>
      </w:r>
      <w:r w:rsidRPr="54F5F342" w:rsidR="6C01D53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(Ingold, 2013</w:t>
      </w:r>
      <w:r w:rsidRPr="54F5F342" w:rsidR="01CBCAB5">
        <w:rPr>
          <w:rFonts w:ascii="Aptos" w:hAnsi="Aptos" w:eastAsia="Aptos" w:cs="Aptos"/>
          <w:noProof w:val="0"/>
          <w:sz w:val="24"/>
          <w:szCs w:val="24"/>
          <w:lang w:val="en-GB"/>
        </w:rPr>
        <w:t>, pp. 95–101</w:t>
      </w:r>
      <w:r w:rsidRPr="54F5F342" w:rsidR="6C01D53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Bennett, </w:t>
      </w:r>
      <w:r w:rsidRPr="54F5F342" w:rsidR="2D5E13B4">
        <w:rPr>
          <w:rFonts w:ascii="Aptos" w:hAnsi="Aptos" w:eastAsia="Aptos" w:cs="Aptos"/>
          <w:noProof w:val="0"/>
          <w:sz w:val="24"/>
          <w:szCs w:val="24"/>
          <w:lang w:val="en-GB"/>
        </w:rPr>
        <w:t>2010,</w:t>
      </w:r>
      <w:r w:rsidRPr="54F5F342" w:rsidR="3629A9CD">
        <w:rPr>
          <w:rFonts w:ascii="Aptos" w:hAnsi="Aptos" w:eastAsia="Aptos" w:cs="Aptos"/>
          <w:noProof w:val="0"/>
          <w:sz w:val="24"/>
          <w:szCs w:val="24"/>
          <w:lang w:val="en-GB"/>
        </w:rPr>
        <w:t xml:space="preserve"> pp. 82–88</w:t>
      </w:r>
      <w:r w:rsidRPr="54F5F342" w:rsidR="6C01D53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6C01D533" w:rsidP="120A8783" w:rsidRDefault="6C01D533" w14:paraId="1DC5C834" w14:textId="32B24268">
      <w:pPr>
        <w:pStyle w:val="Normal"/>
        <w:bidi w:val="0"/>
        <w:spacing w:line="480" w:lineRule="auto"/>
      </w:pPr>
      <w:r w:rsidRPr="66FFEB83" w:rsidR="6C01D53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This integration of sensory and computational capacities can be understood as a form of hybrid intelligence (McCullough, 1996</w:t>
      </w:r>
      <w:r w:rsidRPr="66FFEB83" w:rsidR="4975CC1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66FFEB83" w:rsidR="4975CC1A">
        <w:rPr>
          <w:rFonts w:ascii="Aptos" w:hAnsi="Aptos" w:eastAsia="Aptos" w:cs="Aptos"/>
          <w:noProof w:val="0"/>
          <w:sz w:val="24"/>
          <w:szCs w:val="24"/>
          <w:lang w:val="en-GB"/>
        </w:rPr>
        <w:t xml:space="preserve"> pp. 201–207</w:t>
      </w:r>
      <w:r w:rsidRPr="66FFEB83" w:rsidR="6C01D53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Bodily memory and perceptual sensitivity remain essential for evaluating weight, balance, and surface quality, while abstract reasoning and data</w:t>
      </w:r>
      <w:r w:rsidRPr="66FFEB83" w:rsidR="366E426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interpretation become increasingly important for navigating digital systems (Polanyi, 1966</w:t>
      </w:r>
      <w:r w:rsidRPr="66FFEB83" w:rsidR="7A51A0B1">
        <w:rPr>
          <w:rFonts w:ascii="Aptos" w:hAnsi="Aptos" w:eastAsia="Aptos" w:cs="Aptos"/>
          <w:noProof w:val="0"/>
          <w:sz w:val="24"/>
          <w:szCs w:val="24"/>
          <w:lang w:val="en-GB"/>
        </w:rPr>
        <w:t>, pp. 20–26</w:t>
      </w:r>
      <w:r w:rsidRPr="66FFEB83" w:rsidR="366E426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Bourdieu, 1977</w:t>
      </w:r>
      <w:r w:rsidRPr="66FFEB83" w:rsidR="494873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66FFEB83" w:rsidR="494873E2">
        <w:rPr>
          <w:rFonts w:ascii="Aptos" w:hAnsi="Aptos" w:eastAsia="Aptos" w:cs="Aptos"/>
          <w:noProof w:val="0"/>
          <w:sz w:val="24"/>
          <w:szCs w:val="24"/>
          <w:lang w:val="en-GB"/>
        </w:rPr>
        <w:t xml:space="preserve"> pp. 101–107</w:t>
      </w:r>
      <w:r w:rsidRPr="66FFEB83" w:rsidR="366E426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Craft evolves into an interdisciplinary practice in which material experimentation and computational analysis are mutually reinforc</w:t>
      </w:r>
      <w:r w:rsidRPr="66FFEB83" w:rsidR="204911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ing. </w:t>
      </w:r>
    </w:p>
    <w:p w:rsidR="66FFEB83" w:rsidP="66FFEB83" w:rsidRDefault="66FFEB83" w14:paraId="0B022150" w14:textId="6B758E4B">
      <w:pPr>
        <w:pStyle w:val="Normal"/>
        <w:bidi w:val="0"/>
        <w:spacing w:line="48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20491112" w:rsidP="120A8783" w:rsidRDefault="20491112" w14:paraId="30F65BA7" w14:textId="7108B854">
      <w:pPr>
        <w:pStyle w:val="Heading3"/>
        <w:bidi w:val="0"/>
        <w:spacing w:line="480" w:lineRule="auto"/>
        <w:rPr>
          <w:noProof w:val="0"/>
          <w:lang w:val="en-GB"/>
        </w:rPr>
      </w:pPr>
      <w:bookmarkStart w:name="_Toc77140191" w:id="1180771885"/>
      <w:bookmarkStart w:name="_Toc606596946" w:id="948023328"/>
      <w:bookmarkStart w:name="_Sustainability,_Ethics_and" w:id="1380474860"/>
      <w:bookmarkStart w:name="_Toc844782209" w:id="1154066708"/>
      <w:r w:rsidRPr="66FFEB83" w:rsidR="20491112">
        <w:rPr>
          <w:noProof w:val="0"/>
          <w:lang w:val="en-GB"/>
        </w:rPr>
        <w:t xml:space="preserve">Sustainability, </w:t>
      </w:r>
      <w:r w:rsidRPr="66FFEB83" w:rsidR="20491112">
        <w:rPr>
          <w:noProof w:val="0"/>
          <w:lang w:val="en-GB"/>
        </w:rPr>
        <w:t>Ethics</w:t>
      </w:r>
      <w:r w:rsidRPr="66FFEB83" w:rsidR="20491112">
        <w:rPr>
          <w:noProof w:val="0"/>
          <w:lang w:val="en-GB"/>
        </w:rPr>
        <w:t xml:space="preserve"> and the Politics of Production</w:t>
      </w:r>
      <w:bookmarkEnd w:id="1180771885"/>
      <w:bookmarkEnd w:id="948023328"/>
      <w:bookmarkEnd w:id="1380474860"/>
      <w:bookmarkEnd w:id="1154066708"/>
    </w:p>
    <w:p w:rsidR="20491112" w:rsidP="120A8783" w:rsidRDefault="20491112" w14:paraId="0ECAF48C" w14:textId="710C15D7">
      <w:pPr>
        <w:pStyle w:val="Normal"/>
        <w:bidi w:val="0"/>
        <w:spacing w:line="480" w:lineRule="auto"/>
        <w:rPr>
          <w:rFonts w:ascii="Aptos" w:hAnsi="Aptos" w:eastAsia="Aptos" w:cs="Aptos"/>
          <w:noProof w:val="0"/>
          <w:sz w:val="24"/>
          <w:szCs w:val="24"/>
          <w:lang w:val="en-GB"/>
        </w:rPr>
      </w:pPr>
      <w:r w:rsidRPr="120A8783" w:rsidR="20491112">
        <w:rPr>
          <w:noProof w:val="0"/>
          <w:lang w:val="en-GB"/>
        </w:rPr>
        <w:t>Technological transformation also introduces complex ethical considerations. Algorithmic optimisation may reduce waste and enable efficient structural solutions, yet digital fabrication infrastructures often require high energy consumption and specialised resources (Laarman, 2019</w:t>
      </w:r>
      <w:r w:rsidRPr="120A8783" w:rsidR="4A632DFA">
        <w:rPr>
          <w:rFonts w:ascii="Aptos" w:hAnsi="Aptos" w:eastAsia="Aptos" w:cs="Aptos"/>
          <w:noProof w:val="0"/>
          <w:sz w:val="24"/>
          <w:szCs w:val="24"/>
          <w:lang w:val="en-GB"/>
        </w:rPr>
        <w:t>, pp. 142–146</w:t>
      </w:r>
      <w:r w:rsidRPr="120A8783" w:rsidR="20491112">
        <w:rPr>
          <w:noProof w:val="0"/>
          <w:lang w:val="en-GB"/>
        </w:rPr>
        <w:t>). Additive manufacturing processes may depend on pe</w:t>
      </w:r>
      <w:r w:rsidRPr="120A8783" w:rsidR="7972319E">
        <w:rPr>
          <w:noProof w:val="0"/>
          <w:lang w:val="en-GB"/>
        </w:rPr>
        <w:t xml:space="preserve">trochemical-based materials, while large-scale CNC systems demand substantial electrical power and spatial investment. Furthermore, </w:t>
      </w:r>
      <w:r w:rsidRPr="120A8783" w:rsidR="3A920951">
        <w:rPr>
          <w:noProof w:val="0"/>
          <w:lang w:val="en-GB"/>
        </w:rPr>
        <w:t xml:space="preserve">cloud-based software platforms and data storage systems carry environmental costs that are </w:t>
      </w:r>
      <w:r w:rsidRPr="120A8783" w:rsidR="3A920951">
        <w:rPr>
          <w:noProof w:val="0"/>
          <w:lang w:val="en-GB"/>
        </w:rPr>
        <w:t>frequently</w:t>
      </w:r>
      <w:r w:rsidRPr="120A8783" w:rsidR="3A920951">
        <w:rPr>
          <w:noProof w:val="0"/>
          <w:lang w:val="en-GB"/>
        </w:rPr>
        <w:t xml:space="preserve"> overlooked in celebratory narratives of innovation </w:t>
      </w:r>
      <w:r w:rsidRPr="120A8783" w:rsidR="3A9209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(Manovich, 2001</w:t>
      </w:r>
      <w:r w:rsidRPr="120A8783" w:rsidR="4706E8C7">
        <w:rPr>
          <w:rFonts w:ascii="Aptos" w:hAnsi="Aptos" w:eastAsia="Aptos" w:cs="Aptos"/>
          <w:noProof w:val="0"/>
          <w:sz w:val="24"/>
          <w:szCs w:val="24"/>
          <w:lang w:val="en-GB"/>
        </w:rPr>
        <w:t>, pp. 240–245</w:t>
      </w:r>
      <w:r w:rsidRPr="120A8783" w:rsidR="3A9209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Bennett, 2010</w:t>
      </w:r>
      <w:r w:rsidRPr="120A8783" w:rsidR="7818315A">
        <w:rPr>
          <w:rFonts w:ascii="Aptos" w:hAnsi="Aptos" w:eastAsia="Aptos" w:cs="Aptos"/>
          <w:noProof w:val="0"/>
          <w:sz w:val="24"/>
          <w:szCs w:val="24"/>
          <w:lang w:val="en-GB"/>
        </w:rPr>
        <w:t>, pp. 112–118</w:t>
      </w:r>
      <w:r w:rsidRPr="120A8783" w:rsidR="3A9209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3A920951" w:rsidP="54F5F342" w:rsidRDefault="3A920951" w14:paraId="13164F0F" w14:textId="668D5A96">
      <w:pPr>
        <w:pStyle w:val="Normal"/>
        <w:suppressLineNumbers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3A9209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Questions of access and inequality also </w:t>
      </w:r>
      <w:r w:rsidRPr="54F5F342" w:rsidR="3A9209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emerge</w:t>
      </w:r>
      <w:r w:rsidRPr="54F5F342" w:rsidR="3A9209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Advanced fabrication technologies are often concentrated within institutional or commercial settings, potentially excluding </w:t>
      </w:r>
      <w:r w:rsidRPr="54F5F342" w:rsidR="5DA4AFC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independent</w:t>
      </w:r>
      <w:r w:rsidRPr="54F5F342" w:rsidR="3A9209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makers and communities lacking financial or educational resources (Dormer, 1997</w:t>
      </w:r>
      <w:r w:rsidRPr="54F5F342" w:rsidR="1C69284C">
        <w:rPr>
          <w:rFonts w:ascii="Aptos" w:hAnsi="Aptos" w:eastAsia="Aptos" w:cs="Aptos"/>
          <w:noProof w:val="0"/>
          <w:sz w:val="24"/>
          <w:szCs w:val="24"/>
          <w:lang w:val="en-GB"/>
        </w:rPr>
        <w:t>, pp. 162–168</w:t>
      </w:r>
      <w:r w:rsidRPr="54F5F342" w:rsidR="3A9209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Crawford, 2009</w:t>
      </w:r>
      <w:r w:rsidRPr="54F5F342" w:rsidR="2D8EAAA3">
        <w:rPr>
          <w:rFonts w:ascii="Aptos" w:hAnsi="Aptos" w:eastAsia="Aptos" w:cs="Aptos"/>
          <w:noProof w:val="0"/>
          <w:sz w:val="24"/>
          <w:szCs w:val="24"/>
          <w:lang w:val="en-GB"/>
        </w:rPr>
        <w:t>, pp. 44–50</w:t>
      </w:r>
      <w:r w:rsidRPr="54F5F342" w:rsidR="3A9209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Although discourse</w:t>
      </w:r>
      <w:r w:rsidRPr="54F5F342" w:rsidR="48C99A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 surrounding </w:t>
      </w:r>
      <w:r w:rsidRPr="54F5F342" w:rsidR="61146C4C">
        <w:rPr>
          <w:rFonts w:ascii="Aptos" w:hAnsi="Aptos" w:eastAsia="Aptos" w:cs="Aptos"/>
          <w:noProof w:val="0"/>
          <w:sz w:val="24"/>
          <w:szCs w:val="24"/>
          <w:lang w:val="en-GB"/>
        </w:rPr>
        <w:t>makerspaces</w:t>
      </w:r>
      <w:r w:rsidRPr="54F5F342" w:rsidR="48C99A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115114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frequently</w:t>
      </w:r>
      <w:r w:rsidRPr="54F5F342" w:rsidR="115114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4D2A6AC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emphasise</w:t>
      </w:r>
      <w:r w:rsidRPr="54F5F342" w:rsidR="115114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7941D7B6">
        <w:rPr>
          <w:rFonts w:ascii="Aptos" w:hAnsi="Aptos" w:eastAsia="Aptos" w:cs="Aptos"/>
          <w:noProof w:val="0"/>
          <w:sz w:val="24"/>
          <w:szCs w:val="24"/>
          <w:lang w:val="en-GB"/>
        </w:rPr>
        <w:t>democratisation, Structural</w:t>
      </w:r>
      <w:r w:rsidRPr="54F5F342" w:rsidR="115114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barriers relating to infrastructure, training</w:t>
      </w:r>
      <w:r w:rsidRPr="54F5F342" w:rsidR="705D3BC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115114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capital remain significant (McCullough, 1996</w:t>
      </w:r>
      <w:r w:rsidRPr="54F5F342" w:rsidR="01638C74">
        <w:rPr>
          <w:rFonts w:ascii="Aptos" w:hAnsi="Aptos" w:eastAsia="Aptos" w:cs="Aptos"/>
          <w:noProof w:val="0"/>
          <w:sz w:val="24"/>
          <w:szCs w:val="24"/>
          <w:lang w:val="en-GB"/>
        </w:rPr>
        <w:t>, pp. 248–254</w:t>
      </w:r>
      <w:r w:rsidRPr="54F5F342" w:rsidR="115114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Craft education must therefore address not only technical competence but also broader issues of technological justice and sustainability (Sennett 2008</w:t>
      </w:r>
      <w:r w:rsidRPr="54F5F342" w:rsidR="41929BDB">
        <w:rPr>
          <w:rFonts w:ascii="Aptos" w:hAnsi="Aptos" w:eastAsia="Aptos" w:cs="Aptos"/>
          <w:noProof w:val="0"/>
          <w:sz w:val="24"/>
          <w:szCs w:val="24"/>
          <w:lang w:val="en-GB"/>
        </w:rPr>
        <w:t>, pp. 268–274</w:t>
      </w:r>
      <w:r w:rsidRPr="54F5F342" w:rsidR="313507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115114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68FC03E4" w:rsidP="54F5F342" w:rsidRDefault="68FC03E4" w14:paraId="483C0D45" w14:textId="2C7FE0DE">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68FC03E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At the same time, </w:t>
      </w:r>
      <w:r w:rsidRPr="54F5F342" w:rsidR="6153D0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digitally mediated craft offers opportunities to develop </w:t>
      </w:r>
      <w:r w:rsidRPr="54F5F342" w:rsidR="62B9EF4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alternative production models. Open-source design repositories, collaborative</w:t>
      </w:r>
      <w:r w:rsidRPr="54F5F342" w:rsidR="39E7977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fabrication labs, and circular m</w:t>
      </w:r>
      <w:r w:rsidRPr="54F5F342" w:rsidR="0F7E37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aterial strategies </w:t>
      </w:r>
      <w:r w:rsidRPr="54F5F342" w:rsidR="0F7E37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demonstrate</w:t>
      </w:r>
      <w:r w:rsidRPr="54F5F342" w:rsidR="0F7E37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how </w:t>
      </w:r>
      <w:r w:rsidRPr="54F5F342" w:rsidR="4AFF33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algorithmic</w:t>
      </w:r>
      <w:r w:rsidRPr="54F5F342" w:rsidR="0F7E37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tools can support repair cultures and resource-</w:t>
      </w:r>
      <w:r w:rsidRPr="54F5F342" w:rsidR="0A5232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conscious practices (Bennett, </w:t>
      </w:r>
      <w:r w:rsidRPr="54F5F342" w:rsidR="04DBB7FB">
        <w:rPr>
          <w:rFonts w:ascii="Aptos" w:hAnsi="Aptos" w:eastAsia="Aptos" w:cs="Aptos"/>
          <w:noProof w:val="0"/>
          <w:sz w:val="24"/>
          <w:szCs w:val="24"/>
          <w:lang w:val="en-GB"/>
        </w:rPr>
        <w:t xml:space="preserve">2010). </w:t>
      </w:r>
      <w:r w:rsidRPr="54F5F342" w:rsidR="0A5232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Craft’s historical ass</w:t>
      </w:r>
      <w:r w:rsidRPr="54F5F342" w:rsidR="28A69FD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ociations with maintenance, reuse, and locality can inform post-digital approaches aimed </w:t>
      </w:r>
      <w:r w:rsidRPr="54F5F342" w:rsidR="64840B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at ecological resilience.</w:t>
      </w:r>
    </w:p>
    <w:p w:rsidR="64840B75" w:rsidP="54F5F342" w:rsidRDefault="64840B75" w14:paraId="7B4808C9" w14:textId="0CCAE152">
      <w:pPr>
        <w:pStyle w:val="Normal"/>
        <w:suppressLineNumbers w:val="0"/>
        <w:bidi w:val="0"/>
        <w:spacing w:before="0" w:beforeAutospacing="off" w:after="160" w:afterAutospacing="off" w:line="480" w:lineRule="auto"/>
        <w:ind w:left="0" w:right="0"/>
        <w:jc w:val="left"/>
      </w:pPr>
      <w:r w:rsidRPr="66FFEB83" w:rsidR="64840B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Post-digital craft also opens possibilities for systemic thinking and anticipatory </w:t>
      </w:r>
      <w:r w:rsidRPr="66FFEB83" w:rsidR="16E8D2F5">
        <w:rPr>
          <w:rFonts w:ascii="Aptos" w:hAnsi="Aptos" w:eastAsia="Aptos" w:cs="Aptos"/>
          <w:noProof w:val="0"/>
          <w:sz w:val="24"/>
          <w:szCs w:val="24"/>
          <w:lang w:val="en-GB"/>
        </w:rPr>
        <w:t xml:space="preserve">design. </w:t>
      </w:r>
      <w:r w:rsidRPr="66FFEB83" w:rsidR="1ACE5B8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w:t>
      </w:r>
      <w:r w:rsidRPr="66FFEB83" w:rsidR="64840B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 </w:t>
      </w:r>
      <w:r w:rsidRPr="66FFEB83" w:rsidR="45CD67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John </w:t>
      </w:r>
      <w:r w:rsidRPr="66FFEB83" w:rsidR="25A5C2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Wood (2022) argues, </w:t>
      </w:r>
      <w:r w:rsidRPr="66FFEB83" w:rsidR="473BDFB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meta-designing</w:t>
      </w:r>
      <w:r w:rsidRPr="66FFEB83" w:rsidR="25A5C2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approaches for</w:t>
      </w:r>
      <w:r w:rsidRPr="66FFEB83" w:rsidR="7F9C442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w:t>
      </w:r>
      <w:r w:rsidRPr="66FFEB83" w:rsidR="25A5C2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ground the inter</w:t>
      </w:r>
      <w:r w:rsidRPr="66FFEB83" w:rsidR="0B7133E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dependencies between materials, technologies</w:t>
      </w:r>
      <w:r w:rsidRPr="66FFEB83" w:rsidR="57168AB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w:t>
      </w:r>
      <w:r w:rsidRPr="66FFEB83" w:rsidR="0DBE65D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ecological systems, encouraging practitioners</w:t>
      </w:r>
      <w:r w:rsidRPr="66FFEB83" w:rsidR="57168AB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consider not just i</w:t>
      </w:r>
      <w:r w:rsidRPr="66FFEB83" w:rsidR="0EA052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mmediate outputs but long-term consequences. Algorithmic tools and</w:t>
      </w:r>
      <w:r w:rsidRPr="66FFEB83" w:rsidR="46D231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digital workflows can therefore support not only efficiency but</w:t>
      </w:r>
      <w:r w:rsidRPr="66FFEB83" w:rsidR="3A5E854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also ecological foresight, aligning craft prac</w:t>
      </w:r>
      <w:r w:rsidRPr="66FFEB83" w:rsidR="460BD82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66FFEB83" w:rsidR="3A5E854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ice with principles of responsible, </w:t>
      </w:r>
      <w:r w:rsidRPr="66FFEB83" w:rsidR="0757F98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sustainable production</w:t>
      </w:r>
      <w:r w:rsidRPr="66FFEB83" w:rsidR="0C3336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66FFEB83" w:rsidP="66FFEB83" w:rsidRDefault="66FFEB83" w14:paraId="3F131968" w14:textId="246C8737">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0C333675" w:rsidP="66FFEB83" w:rsidRDefault="0C333675" w14:paraId="109BCF13" w14:textId="11A57A5A">
      <w:pPr>
        <w:pStyle w:val="Heading3"/>
        <w:bidi w:val="0"/>
        <w:spacing w:line="48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bookmarkStart w:name="_Toc447471662" w:id="26831898"/>
      <w:bookmarkStart w:name="_Toc1785877363" w:id="2110901175"/>
      <w:bookmarkStart w:name="_Toc1125429603" w:id="459692746"/>
      <w:r w:rsidRPr="66FFEB83" w:rsidR="0C333675">
        <w:rPr>
          <w:noProof w:val="0"/>
          <w:lang w:val="en-GB"/>
        </w:rPr>
        <w:t>Post</w:t>
      </w:r>
      <w:r w:rsidRPr="66FFEB83" w:rsidR="1923B56F">
        <w:rPr>
          <w:noProof w:val="0"/>
          <w:lang w:val="en-GB"/>
        </w:rPr>
        <w:t>-</w:t>
      </w:r>
      <w:r w:rsidRPr="66FFEB83" w:rsidR="0C333675">
        <w:rPr>
          <w:noProof w:val="0"/>
          <w:lang w:val="en-GB"/>
        </w:rPr>
        <w:t>human Futures and AI-Mediated Craft</w:t>
      </w:r>
      <w:bookmarkEnd w:id="26831898"/>
      <w:bookmarkEnd w:id="2110901175"/>
      <w:bookmarkEnd w:id="459692746"/>
    </w:p>
    <w:p w:rsidR="0C333675" w:rsidP="120A8783" w:rsidRDefault="0C333675" w14:paraId="283F5640" w14:textId="7B6EB663">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0C3336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Emerging artificial intelligence systems further complicate relat</w:t>
      </w:r>
      <w:r w:rsidRPr="120A8783" w:rsidR="6E9B79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ionships between maker and tool. Machine learning algorithms capable of generating formal variatio</w:t>
      </w:r>
      <w:r w:rsidRPr="120A8783" w:rsidR="247F85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ns or predicting performance criteria challenge traditional assumption</w:t>
      </w:r>
      <w:r w:rsidRPr="120A8783" w:rsidR="6AFFA9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w:t>
      </w:r>
      <w:r w:rsidRPr="120A8783" w:rsidR="247F85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247F85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regarding</w:t>
      </w:r>
      <w:r w:rsidRPr="120A8783" w:rsidR="247F85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5728BD4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human authorship (Manovich, 2001). In experiment</w:t>
      </w:r>
      <w:r w:rsidRPr="120A8783" w:rsidR="6EF4446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al contexts, AI systems function as collaborators in ideation, proposing configurations that prac</w:t>
      </w:r>
      <w:r w:rsidRPr="120A8783" w:rsidR="1DDFF3E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titioners </w:t>
      </w:r>
      <w:r w:rsidRPr="120A8783" w:rsidR="1DDFF3E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subsequently</w:t>
      </w:r>
      <w:r w:rsidRPr="120A8783" w:rsidR="1DDFF3E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evaluate and refine (</w:t>
      </w:r>
      <w:r w:rsidRPr="120A8783" w:rsidR="1DDFF3E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Braidotti</w:t>
      </w:r>
      <w:r w:rsidRPr="120A8783" w:rsidR="1DDFF3E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2013).</w:t>
      </w:r>
    </w:p>
    <w:p w:rsidR="35B81857" w:rsidP="120A8783" w:rsidRDefault="35B81857" w14:paraId="4AB33B2E" w14:textId="130C79E4">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35B8185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Emerging AI systems in post-digital craft illustrate how making increasingly involves negotiation </w:t>
      </w:r>
      <w:r w:rsidRPr="120A8783" w:rsidR="2ED399B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across human and non-human actors. Wood (2022) frames such practices as forms of </w:t>
      </w:r>
      <w:r w:rsidRPr="120A8783" w:rsidR="3CDBF1F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meta</w:t>
      </w:r>
      <w:r w:rsidRPr="120A8783" w:rsidR="2B73F8F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120A8783" w:rsidR="3CDBF1F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designing</w:t>
      </w:r>
      <w:r w:rsidRPr="120A8783" w:rsidR="2ED399B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120A8783" w:rsidR="399DEB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 which designers and makers work with complex, adaptive systems to </w:t>
      </w:r>
      <w:r w:rsidRPr="120A8783" w:rsidR="399DEB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anticipate</w:t>
      </w:r>
      <w:r w:rsidRPr="120A8783" w:rsidR="399DEB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outcomes and mediate interactions</w:t>
      </w:r>
      <w:r w:rsidRPr="120A8783" w:rsidR="27B6519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7DF67FD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from</w:t>
      </w:r>
      <w:r w:rsidRPr="120A8783" w:rsidR="7DF67FD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material behaviour to societal and environmental impact.</w:t>
      </w:r>
    </w:p>
    <w:p w:rsidR="178BFAFE" w:rsidP="54F5F342" w:rsidRDefault="178BFAFE" w14:paraId="20844553" w14:textId="231A480A">
      <w:pPr>
        <w:pStyle w:val="Normal"/>
        <w:suppressLineNumbers w:val="0"/>
        <w:bidi w:val="0"/>
        <w:spacing w:before="0" w:beforeAutospacing="off" w:after="160" w:afterAutospacing="off" w:line="480" w:lineRule="auto"/>
        <w:ind w:left="0" w:right="0"/>
        <w:jc w:val="left"/>
      </w:pPr>
      <w:r w:rsidRPr="66FFEB83" w:rsidR="178BFAF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This does not signify the disappearance of human creativity but its tran</w:t>
      </w:r>
      <w:r w:rsidRPr="66FFEB83" w:rsidR="6157F0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w:t>
      </w:r>
      <w:r w:rsidRPr="66FFEB83" w:rsidR="178BFAF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formation. </w:t>
      </w:r>
      <w:r w:rsidRPr="66FFEB83" w:rsidR="3D8F9A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craftsperson increasingly </w:t>
      </w:r>
      <w:r w:rsidRPr="66FFEB83" w:rsidR="3D8F9A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operates</w:t>
      </w:r>
      <w:r w:rsidRPr="66FFEB83" w:rsidR="3D8F9A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as a curator of possibil</w:t>
      </w:r>
      <w:r w:rsidRPr="66FFEB83" w:rsidR="456D80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ities, shaping datasets, defining </w:t>
      </w:r>
      <w:r w:rsidRPr="66FFEB83" w:rsidR="0F78BEC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optimisation goals, and interpreting outcomes </w:t>
      </w:r>
      <w:r w:rsidRPr="66FFEB83" w:rsidR="3B678FD2">
        <w:rPr>
          <w:rFonts w:ascii="Aptos" w:hAnsi="Aptos" w:eastAsia="Aptos" w:cs="Aptos"/>
          <w:noProof w:val="0"/>
          <w:sz w:val="24"/>
          <w:szCs w:val="24"/>
          <w:lang w:val="en-GB"/>
        </w:rPr>
        <w:t>(McCullough, 1996).</w:t>
      </w:r>
      <w:r w:rsidRPr="66FFEB83" w:rsidR="0F78BEC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Making</w:t>
      </w:r>
      <w:r w:rsidRPr="66FFEB83" w:rsidR="1E5709E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becomes speculative as well as </w:t>
      </w:r>
      <w:r w:rsidRPr="66FFEB83" w:rsidR="53F6DD8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practical, a</w:t>
      </w:r>
      <w:r w:rsidRPr="66FFEB83" w:rsidR="1E5709E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way of exploring potent</w:t>
      </w:r>
      <w:r w:rsidRPr="66FFEB83" w:rsidR="457579C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ial technological </w:t>
      </w:r>
      <w:r w:rsidRPr="66FFEB83" w:rsidR="0569F6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outcomes</w:t>
      </w:r>
      <w:r w:rsidRPr="66FFEB83" w:rsidR="457579C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66FFEB83" w:rsidR="201520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However, AI systems also introduce issues of opacity. Many </w:t>
      </w:r>
      <w:r w:rsidRPr="66FFEB83" w:rsidR="201520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operate</w:t>
      </w:r>
      <w:r w:rsidRPr="66FFEB83" w:rsidR="201520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as “black boxes</w:t>
      </w:r>
      <w:r w:rsidRPr="66FFEB83" w:rsidR="64C9CE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66FFEB83" w:rsidR="5E1534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66FFEB83" w:rsidR="64C9CE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making it difficult to trace decision-making processes or reproduce results tran</w:t>
      </w:r>
      <w:r w:rsidRPr="66FFEB83" w:rsidR="152FD6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sparently (Polanyi, 1966; Se</w:t>
      </w:r>
      <w:r w:rsidRPr="66FFEB83" w:rsidR="29444F4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nnett, 2008). Critical craft practices that foreground e</w:t>
      </w:r>
      <w:r w:rsidRPr="66FFEB83" w:rsidR="61E4950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xperimentation, transparency, and ethical reflection are therefore essenti</w:t>
      </w:r>
      <w:r w:rsidRPr="66FFEB83" w:rsidR="7E7AFA7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al in navigating AI-mediated production.</w:t>
      </w:r>
    </w:p>
    <w:p w:rsidR="66FFEB83" w:rsidP="66FFEB83" w:rsidRDefault="66FFEB83" w14:paraId="6E0F188E" w14:textId="04DA54DC">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E7AFA72" w:rsidP="66FFEB83" w:rsidRDefault="7E7AFA72" w14:paraId="547C0FAD" w14:textId="37C6D249">
      <w:pPr>
        <w:pStyle w:val="Heading3"/>
        <w:bidi w:val="0"/>
        <w:spacing w:line="48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bookmarkStart w:name="_Toc1645115377" w:id="401607345"/>
      <w:bookmarkStart w:name="_Toc397479417" w:id="473350173"/>
      <w:bookmarkStart w:name="_Craft_Identity_and" w:id="779544570"/>
      <w:bookmarkStart w:name="_Toc220104826" w:id="608555487"/>
      <w:r w:rsidRPr="66FFEB83" w:rsidR="7E7AFA72">
        <w:rPr>
          <w:noProof w:val="0"/>
          <w:lang w:val="en-GB"/>
        </w:rPr>
        <w:t>Craft Identity and Education</w:t>
      </w:r>
      <w:bookmarkEnd w:id="401607345"/>
      <w:bookmarkEnd w:id="473350173"/>
      <w:bookmarkEnd w:id="779544570"/>
      <w:bookmarkEnd w:id="608555487"/>
    </w:p>
    <w:p w:rsidR="7E7AFA72" w:rsidP="120A8783" w:rsidRDefault="7E7AFA72" w14:paraId="6FE332E0" w14:textId="60DE85DC">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7E7AFA7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redistribution of agency within post-digital production reshapes craft identity. Makers in</w:t>
      </w:r>
      <w:r w:rsidRPr="120A8783" w:rsidR="35C9923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creasingly</w:t>
      </w:r>
      <w:r w:rsidRPr="120A8783" w:rsidR="35C9923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function as coordinators of complex </w:t>
      </w:r>
      <w:r w:rsidRPr="120A8783" w:rsidR="2385990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workflows</w:t>
      </w:r>
      <w:r w:rsidRPr="120A8783" w:rsidR="35C9923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rather than solitary</w:t>
      </w:r>
      <w:r w:rsidRPr="120A8783" w:rsidR="1CBB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artisans (Adamson, 2013). Professional roles may combine elements of cod</w:t>
      </w:r>
      <w:r w:rsidRPr="120A8783" w:rsidR="27DB795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ing, engineering, material experimentation, and social engag</w:t>
      </w:r>
      <w:r w:rsidRPr="120A8783" w:rsidR="1FB23C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w:t>
      </w:r>
      <w:r w:rsidRPr="120A8783" w:rsidR="27DB795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ment (</w:t>
      </w:r>
      <w:r w:rsidRPr="120A8783" w:rsidR="27DB795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Braidotti</w:t>
      </w:r>
      <w:r w:rsidRPr="120A8783" w:rsidR="27DB795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120A8783" w:rsidR="1653114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2013)</w:t>
      </w:r>
      <w:r w:rsidRPr="120A8783" w:rsidR="10B2357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Educational frameworks must therefore integrate computational literacy with embodie</w:t>
      </w:r>
      <w:r w:rsidRPr="120A8783" w:rsidR="431B4F6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 making practices.</w:t>
      </w:r>
    </w:p>
    <w:p w:rsidR="431B4F65" w:rsidP="120A8783" w:rsidRDefault="431B4F65" w14:paraId="2EA49AB9" w14:textId="67193B71">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431B4F6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Contemporary </w:t>
      </w:r>
      <w:r w:rsidRPr="120A8783" w:rsidR="47E901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w:t>
      </w:r>
      <w:r w:rsidRPr="120A8783" w:rsidR="431B4F6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raft pedagogy benefits from hybrid studio enviro</w:t>
      </w:r>
      <w:r w:rsidRPr="120A8783" w:rsidR="3E5D2B1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w:t>
      </w:r>
      <w:r w:rsidRPr="120A8783" w:rsidR="431B4F6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ments in which st</w:t>
      </w:r>
      <w:r w:rsidRPr="120A8783" w:rsidR="2DFACC3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udents </w:t>
      </w:r>
      <w:r w:rsidRPr="120A8783" w:rsidR="203095A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learn</w:t>
      </w:r>
      <w:r w:rsidRPr="120A8783" w:rsidR="2DFACC3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script parametric systems while also </w:t>
      </w:r>
      <w:r w:rsidRPr="120A8783" w:rsidR="66C05E9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developing</w:t>
      </w:r>
      <w:r w:rsidRPr="120A8783" w:rsidR="2DFACC3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tactile sensit</w:t>
      </w:r>
      <w:r w:rsidRPr="120A8783" w:rsidR="0EC4B3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iv</w:t>
      </w:r>
      <w:r w:rsidRPr="120A8783" w:rsidR="2DFACC3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ity</w:t>
      </w:r>
      <w:r w:rsidRPr="120A8783" w:rsidR="520E147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through working with resistant materials (Ingold, 2013). Such a</w:t>
      </w:r>
      <w:r w:rsidRPr="120A8783" w:rsidR="3D86AA3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pproaches resist the tendency to treat </w:t>
      </w:r>
      <w:r w:rsidRPr="120A8783" w:rsidR="1C50EFF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digital skill</w:t>
      </w:r>
      <w:r w:rsidRPr="120A8783" w:rsidR="0C911B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w:t>
      </w:r>
      <w:r w:rsidRPr="120A8783" w:rsidR="3D86AA3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as secondary technical additions. Instea</w:t>
      </w:r>
      <w:r w:rsidRPr="120A8783" w:rsidR="75A173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 they </w:t>
      </w:r>
      <w:r w:rsidRPr="120A8783" w:rsidR="71005A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position</w:t>
      </w:r>
      <w:r w:rsidRPr="120A8783" w:rsidR="75A173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051BA9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technological</w:t>
      </w:r>
      <w:r w:rsidRPr="120A8783" w:rsidR="75A173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fluency as integral to contemporary craft thinking w</w:t>
      </w:r>
      <w:r w:rsidRPr="120A8783" w:rsidR="1BF379D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hile </w:t>
      </w:r>
      <w:r w:rsidRPr="120A8783" w:rsidR="1BF379D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maintaining</w:t>
      </w:r>
      <w:r w:rsidRPr="120A8783" w:rsidR="1BF379D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commitment to sensory awareness and ethical responsibility.</w:t>
      </w:r>
    </w:p>
    <w:p w:rsidR="14F64274" w:rsidP="66FFEB83" w:rsidRDefault="14F64274" w14:paraId="39C66D76" w14:textId="1239C678">
      <w:pPr>
        <w:pStyle w:val="Heading3"/>
        <w:bidi w:val="0"/>
        <w:spacing w:line="480" w:lineRule="auto"/>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GB"/>
        </w:rPr>
      </w:pPr>
      <w:bookmarkStart w:name="_Toc2067537557" w:id="116568781"/>
      <w:bookmarkStart w:name="_Toc1041201309" w:id="474340875"/>
      <w:bookmarkStart w:name="_Conclusion" w:id="627951118"/>
      <w:bookmarkStart w:name="_Toc604992537" w:id="1607165888"/>
      <w:r w:rsidRPr="66FFEB83" w:rsidR="14F64274">
        <w:rPr>
          <w:noProof w:val="0"/>
          <w:sz w:val="32"/>
          <w:szCs w:val="32"/>
          <w:lang w:val="en-GB"/>
        </w:rPr>
        <w:t>Conclusion</w:t>
      </w:r>
      <w:bookmarkEnd w:id="116568781"/>
      <w:bookmarkEnd w:id="474340875"/>
      <w:bookmarkEnd w:id="627951118"/>
      <w:bookmarkEnd w:id="1607165888"/>
    </w:p>
    <w:p w:rsidR="14F64274" w:rsidP="120A8783" w:rsidRDefault="14F64274" w14:paraId="087EFD7D" w14:textId="079D3AEC">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14F642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Post-digital craft reconfigures relationships between hand,</w:t>
      </w:r>
      <w:r w:rsidRPr="120A8783" w:rsidR="3FFABBC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14F642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tool, and material not by displacing e</w:t>
      </w:r>
      <w:r w:rsidRPr="120A8783" w:rsidR="0BE5D2D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mbodied making, but by expanding the contexts in which it </w:t>
      </w:r>
      <w:r w:rsidRPr="120A8783" w:rsidR="0BE5D2D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operates</w:t>
      </w:r>
      <w:r w:rsidRPr="120A8783" w:rsidR="0BE5D2D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Craft practice </w:t>
      </w:r>
      <w:r w:rsidRPr="120A8783" w:rsidR="4C7305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increasingly unfolds through distributed netwo</w:t>
      </w:r>
      <w:r w:rsidRPr="120A8783" w:rsidR="5BD63B5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w:t>
      </w:r>
      <w:r w:rsidRPr="120A8783" w:rsidR="4C7305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ks of technologi</w:t>
      </w:r>
      <w:r w:rsidRPr="120A8783" w:rsidR="70DBBA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cal mediation</w:t>
      </w:r>
      <w:r w:rsidRPr="120A8783" w:rsidR="2F17526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material contingency, and collaborative intelligence (Latour, 2005; McCull</w:t>
      </w:r>
      <w:r w:rsidRPr="120A8783" w:rsidR="042D32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ough, 1996).</w:t>
      </w:r>
      <w:r w:rsidRPr="120A8783" w:rsidR="75243DD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7ACD02FE">
        <w:rPr>
          <w:rFonts w:ascii="Aptos" w:hAnsi="Aptos" w:eastAsia="Aptos" w:cs="Aptos"/>
          <w:noProof w:val="0"/>
          <w:sz w:val="24"/>
          <w:szCs w:val="24"/>
          <w:lang w:val="en-GB"/>
        </w:rPr>
        <w:t xml:space="preserve">While tactile engagement </w:t>
      </w:r>
      <w:r w:rsidRPr="120A8783" w:rsidR="7ACD02FE">
        <w:rPr>
          <w:rFonts w:ascii="Aptos" w:hAnsi="Aptos" w:eastAsia="Aptos" w:cs="Aptos"/>
          <w:noProof w:val="0"/>
          <w:sz w:val="24"/>
          <w:szCs w:val="24"/>
          <w:lang w:val="en-GB"/>
        </w:rPr>
        <w:t>remains</w:t>
      </w:r>
      <w:r w:rsidRPr="120A8783" w:rsidR="7ACD02FE">
        <w:rPr>
          <w:rFonts w:ascii="Aptos" w:hAnsi="Aptos" w:eastAsia="Aptos" w:cs="Aptos"/>
          <w:noProof w:val="0"/>
          <w:sz w:val="24"/>
          <w:szCs w:val="24"/>
          <w:lang w:val="en-GB"/>
        </w:rPr>
        <w:t xml:space="preserve"> central, knowledge is increasingly shaped through its interaction with computational </w:t>
      </w:r>
      <w:r w:rsidRPr="120A8783" w:rsidR="537A4032">
        <w:rPr>
          <w:rFonts w:ascii="Aptos" w:hAnsi="Aptos" w:eastAsia="Aptos" w:cs="Aptos"/>
          <w:noProof w:val="0"/>
          <w:sz w:val="24"/>
          <w:szCs w:val="24"/>
          <w:lang w:val="en-GB"/>
        </w:rPr>
        <w:t>systems yet</w:t>
      </w:r>
      <w:r w:rsidRPr="120A8783" w:rsidR="7ACD02FE">
        <w:rPr>
          <w:rFonts w:ascii="Aptos" w:hAnsi="Aptos" w:eastAsia="Aptos" w:cs="Aptos"/>
          <w:noProof w:val="0"/>
          <w:sz w:val="24"/>
          <w:szCs w:val="24"/>
          <w:lang w:val="en-GB"/>
        </w:rPr>
        <w:t xml:space="preserve"> cannot be fully accounted for in computational terms alone.</w:t>
      </w:r>
      <w:r w:rsidRPr="120A8783" w:rsidR="4175B8A4">
        <w:rPr>
          <w:rFonts w:ascii="Aptos" w:hAnsi="Aptos" w:eastAsia="Aptos" w:cs="Aptos"/>
          <w:noProof w:val="0"/>
          <w:sz w:val="24"/>
          <w:szCs w:val="24"/>
          <w:lang w:val="en-GB"/>
        </w:rPr>
        <w:t xml:space="preserve"> Instead, some practitioners now approach making as a relational process, moving between predictive modelling and situated material response. </w:t>
      </w:r>
      <w:r w:rsidRPr="120A8783" w:rsidR="33A1C4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(Sennett, 2008; Ingold, 2013).</w:t>
      </w:r>
    </w:p>
    <w:p w:rsidR="0E2091C0" w:rsidP="54F5F342" w:rsidRDefault="0E2091C0" w14:paraId="526B82E4" w14:textId="37141E36">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0E2091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 comparative reading of materially contingent and algorithmically driven practices </w:t>
      </w:r>
      <w:r w:rsidRPr="54F5F342" w:rsidR="0E2091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demonstrates</w:t>
      </w:r>
      <w:r w:rsidRPr="54F5F342" w:rsidR="0E2091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how </w:t>
      </w:r>
      <w:r w:rsidRPr="54F5F342" w:rsidR="4E6D68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skill is increasingly defined by the ability to navigate physical and v</w:t>
      </w:r>
      <w:r w:rsidRPr="54F5F342" w:rsidR="6120B7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irtual domains in tandem </w:t>
      </w:r>
      <w:r w:rsidRPr="54F5F342" w:rsidR="3D309E7D">
        <w:rPr>
          <w:rFonts w:ascii="Aptos" w:hAnsi="Aptos" w:eastAsia="Aptos" w:cs="Aptos"/>
          <w:noProof w:val="0"/>
          <w:sz w:val="24"/>
          <w:szCs w:val="24"/>
          <w:lang w:val="en-GB"/>
        </w:rPr>
        <w:t>(Castle, 2000;</w:t>
      </w:r>
      <w:r w:rsidRPr="54F5F342" w:rsidR="6120B7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Laarman, 2019). </w:t>
      </w:r>
      <w:r w:rsidRPr="54F5F342" w:rsidR="6DB1421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Wendell Castle’s later practice offers a clear model of hybrid craft: by integrating</w:t>
      </w:r>
      <w:r w:rsidRPr="54F5F342" w:rsidR="6DB3D3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3D scannin</w:t>
      </w:r>
      <w:r w:rsidRPr="54F5F342" w:rsidR="3386A8A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g</w:t>
      </w:r>
      <w:r w:rsidRPr="54F5F342" w:rsidR="6DB3D3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CAD, and CNC milling into a fundamentally hand-led and materially</w:t>
      </w:r>
      <w:r w:rsidRPr="54F5F342" w:rsidR="536316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responsive workflow, Castle exemplifies</w:t>
      </w:r>
      <w:r w:rsidRPr="54F5F342" w:rsidR="4A5C4A4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how digital tools can extend rather than replace the centrality of embodied know</w:t>
      </w:r>
      <w:r w:rsidRPr="54F5F342" w:rsidR="04D1F37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ledge. </w:t>
      </w:r>
      <w:r w:rsidRPr="54F5F342" w:rsidR="125DCA6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His approach </w:t>
      </w:r>
      <w:r w:rsidRPr="54F5F342" w:rsidR="125DCA6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demonstrates</w:t>
      </w:r>
      <w:r w:rsidRPr="54F5F342" w:rsidR="125DCA6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computational technologies do not supplant the hand but work alongside it, enabling more complex forms of experimentation and structural engagement with materials (Castle and Rifkind, 2013; McCullough, 1996).</w:t>
      </w:r>
      <w:r w:rsidRPr="54F5F342" w:rsidR="49FBAB6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 this sense, Castle functions as a benchmark for hybrid post-dig</w:t>
      </w:r>
      <w:r w:rsidRPr="54F5F342" w:rsidR="64000B3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ital </w:t>
      </w:r>
      <w:r w:rsidRPr="54F5F342" w:rsidR="131ACF39">
        <w:rPr>
          <w:rFonts w:ascii="Aptos" w:hAnsi="Aptos" w:eastAsia="Aptos" w:cs="Aptos"/>
          <w:noProof w:val="0"/>
          <w:sz w:val="24"/>
          <w:szCs w:val="24"/>
          <w:lang w:val="en-GB"/>
        </w:rPr>
        <w:t>craftsmanship</w:t>
      </w:r>
      <w:r w:rsidRPr="54F5F342" w:rsidR="131ACF39">
        <w:rPr>
          <w:rFonts w:ascii="Aptos" w:hAnsi="Aptos" w:eastAsia="Aptos" w:cs="Aptos"/>
          <w:noProof w:val="0"/>
          <w:sz w:val="24"/>
          <w:szCs w:val="24"/>
          <w:lang w:val="en-GB"/>
        </w:rPr>
        <w:t>,</w:t>
      </w:r>
      <w:r w:rsidRPr="54F5F342" w:rsidR="64000B3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showing how a legacy of hands-on </w:t>
      </w:r>
      <w:r w:rsidRPr="54F5F342" w:rsidR="64000B3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expertise</w:t>
      </w:r>
      <w:r w:rsidRPr="54F5F342" w:rsidR="64000B3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can</w:t>
      </w:r>
      <w:r w:rsidRPr="54F5F342" w:rsidR="64000B3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coexi</w:t>
      </w:r>
      <w:r w:rsidRPr="54F5F342" w:rsidR="2902325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st </w:t>
      </w:r>
      <w:r w:rsidRPr="54F5F342" w:rsidR="2902325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and synergise with algorithmic reasoning.</w:t>
      </w:r>
    </w:p>
    <w:p w:rsidR="29023254" w:rsidP="54F5F342" w:rsidRDefault="29023254" w14:paraId="358D9381" w14:textId="4ED37118">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2902325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Joris Laarman’s studio further develops this trajectory, showi</w:t>
      </w:r>
      <w:r w:rsidRPr="54F5F342" w:rsidR="2902325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ng how generative mod</w:t>
      </w:r>
      <w:r w:rsidRPr="54F5F342" w:rsidR="62DEE70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elling and robotic fabrication can be embedded from the outset,</w:t>
      </w:r>
      <w:r w:rsidRPr="54F5F342" w:rsidR="64000B3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24D797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yet still reabsorbed into processes of refinement, testing, </w:t>
      </w:r>
      <w:r w:rsidRPr="54F5F342" w:rsidR="3C7C836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and interpretive judgement (Laarman, 2006; </w:t>
      </w:r>
      <w:r w:rsidRPr="54F5F342" w:rsidR="3F89E247">
        <w:rPr>
          <w:rFonts w:ascii="Aptos" w:hAnsi="Aptos" w:eastAsia="Aptos" w:cs="Aptos"/>
          <w:noProof w:val="0"/>
          <w:sz w:val="24"/>
          <w:szCs w:val="24"/>
          <w:lang w:val="en-GB"/>
        </w:rPr>
        <w:t xml:space="preserve">Laarman, 2019). </w:t>
      </w:r>
      <w:r w:rsidRPr="54F5F342" w:rsidR="3C7C836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hand persi</w:t>
      </w:r>
      <w:r w:rsidRPr="54F5F342" w:rsidR="3F154DF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sts, but its role evolves: it configures parameters, interprets </w:t>
      </w:r>
      <w:r w:rsidRPr="54F5F342" w:rsidR="5B7EB63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simulations, calibrates machines, and performs fini</w:t>
      </w:r>
      <w:r w:rsidRPr="54F5F342" w:rsidR="6E28030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w:t>
      </w:r>
      <w:r w:rsidRPr="54F5F342" w:rsidR="5B7EB63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hing processes that translate digital potent</w:t>
      </w:r>
      <w:r w:rsidRPr="54F5F342" w:rsidR="33E3E2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ial into</w:t>
      </w:r>
      <w:r w:rsidRPr="54F5F342" w:rsidR="7293C7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material presence </w:t>
      </w:r>
      <w:r w:rsidRPr="54F5F342" w:rsidR="20563004">
        <w:rPr>
          <w:rFonts w:ascii="Aptos" w:hAnsi="Aptos" w:eastAsia="Aptos" w:cs="Aptos"/>
          <w:noProof w:val="0"/>
          <w:sz w:val="24"/>
          <w:szCs w:val="24"/>
          <w:lang w:val="en-GB"/>
        </w:rPr>
        <w:t>(Pye, 1968).</w:t>
      </w:r>
      <w:r w:rsidRPr="54F5F342" w:rsidR="7293C7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Together, these case studies illu</w:t>
      </w:r>
      <w:r w:rsidRPr="54F5F342" w:rsidR="6C9B1AD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strate that post-digital craft is less about replacing the hand than orchestrating hybrid production</w:t>
      </w:r>
      <w:r w:rsidRPr="54F5F342" w:rsidR="510798D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ecologies, where physical intuition and computational fluency are mutually </w:t>
      </w:r>
      <w:r w:rsidRPr="54F5F342" w:rsidR="1F851F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beneficial</w:t>
      </w:r>
      <w:r w:rsidRPr="54F5F342" w:rsidR="25D236C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33E3E2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33557541" w:rsidP="120A8783" w:rsidRDefault="33557541" w14:paraId="18C25866" w14:textId="1B16E278">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335575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This shift produces both opportunities and tension. </w:t>
      </w:r>
      <w:r w:rsidRPr="120A8783" w:rsidR="4FE0856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Algorithmic</w:t>
      </w:r>
      <w:r w:rsidRPr="120A8783" w:rsidR="596EDE5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tools expand formal possibilities and improve structural efficiency, yet they </w:t>
      </w:r>
      <w:r w:rsidRPr="120A8783" w:rsidR="7D45C4B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may also limit opportunities for sustained sensory engagement and </w:t>
      </w:r>
      <w:r w:rsidRPr="120A8783" w:rsidR="7FB57DD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obscure</w:t>
      </w:r>
      <w:r w:rsidRPr="120A8783" w:rsidR="2994FE8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7D45C4B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w:t>
      </w:r>
      <w:r w:rsidRPr="120A8783" w:rsidR="3D3696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visibility of labour within </w:t>
      </w:r>
      <w:r w:rsidRPr="120A8783" w:rsidR="080C4C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distributed</w:t>
      </w:r>
      <w:r w:rsidRPr="120A8783" w:rsidR="3D3696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production systems (</w:t>
      </w:r>
      <w:r w:rsidRPr="120A8783" w:rsidR="4B8F67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Benjamin, 2008). Environmental concerns and technological inequalities</w:t>
      </w:r>
      <w:r w:rsidRPr="120A8783" w:rsidR="3C0B840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complicate access to post-digital infrastructure, ra</w:t>
      </w:r>
      <w:r w:rsidRPr="120A8783" w:rsidR="2D248B3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ising</w:t>
      </w:r>
      <w:r w:rsidRPr="120A8783" w:rsidR="3C0B840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questions about </w:t>
      </w:r>
      <w:r w:rsidRPr="120A8783" w:rsidR="0046F33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equity and the sustainability of contemporary craft practices (Crawford, 2009). </w:t>
      </w:r>
      <w:r w:rsidRPr="120A8783" w:rsidR="797C19E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At the same time, these challenges underscore craft’s potential as a critical cultural</w:t>
      </w:r>
      <w:r w:rsidRPr="120A8783" w:rsidR="6C1853C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759A67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practice, capable of interrogating rather than passively adopting technological change (Bennett,</w:t>
      </w:r>
      <w:r w:rsidRPr="120A8783" w:rsidR="63619F8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759A67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2010</w:t>
      </w:r>
      <w:r w:rsidRPr="120A8783" w:rsidR="0C8DE35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0C8DE35D" w:rsidP="120A8783" w:rsidRDefault="0C8DE35D" w14:paraId="02CD4053" w14:textId="761A2ED5">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0C8DE35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By cultivating hybrid literacies that integrate material </w:t>
      </w:r>
      <w:r w:rsidRPr="120A8783" w:rsidR="6E9F017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intuition, computational awareness,</w:t>
      </w:r>
      <w:r w:rsidRPr="120A8783" w:rsidR="1D6D491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6E9F017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and ecological foresight,</w:t>
      </w:r>
      <w:r w:rsidRPr="120A8783" w:rsidR="4FEA59B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practiti</w:t>
      </w:r>
      <w:r w:rsidRPr="120A8783" w:rsidR="6E9F017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oners can actively shape the trajectorie</w:t>
      </w:r>
      <w:r w:rsidRPr="120A8783" w:rsidR="2E223C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 of post-digital craft</w:t>
      </w:r>
      <w:r w:rsidRPr="120A8783" w:rsidR="521E0A0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As </w:t>
      </w:r>
      <w:r w:rsidRPr="120A8783" w:rsidR="2F7280B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Wood (</w:t>
      </w:r>
      <w:r w:rsidRPr="120A8783" w:rsidR="521E0A0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2022) argues, </w:t>
      </w:r>
      <w:r w:rsidRPr="120A8783" w:rsidR="26E6518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meta-designing</w:t>
      </w:r>
      <w:r w:rsidRPr="120A8783" w:rsidR="521E0A0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approaches encourage cons</w:t>
      </w:r>
      <w:r w:rsidRPr="120A8783" w:rsidR="2895885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ideration of systemic interdependencies</w:t>
      </w:r>
      <w:r w:rsidRPr="120A8783" w:rsidR="15FF53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2895885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material, technological, and environmental</w:t>
      </w:r>
      <w:r w:rsidRPr="120A8783" w:rsidR="64BE856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120A8783" w:rsidR="073870A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118CE23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aligning</w:t>
      </w:r>
      <w:r w:rsidRPr="120A8783" w:rsidR="073870A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craft practice with anticipatory and responsible production strategies. Post-digital craft</w:t>
      </w:r>
      <w:r w:rsidRPr="120A8783" w:rsidR="115041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thus becomes a mode of inquiry that </w:t>
      </w:r>
      <w:r w:rsidRPr="120A8783" w:rsidR="3D6ACC5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is </w:t>
      </w:r>
      <w:r w:rsidRPr="120A8783" w:rsidR="404C770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simultaneously</w:t>
      </w:r>
      <w:r w:rsidRPr="120A8783" w:rsidR="115041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5009B2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tactile</w:t>
      </w:r>
      <w:r w:rsidRPr="120A8783" w:rsidR="115041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computational, and ethical</w:t>
      </w:r>
      <w:r w:rsidRPr="120A8783" w:rsidR="24D26C2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1280C938" w:rsidP="120A8783" w:rsidRDefault="1280C938" w14:paraId="7555F03D" w14:textId="09D02564">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1280C93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Ultimately, post-</w:t>
      </w:r>
      <w:r w:rsidRPr="54F5F342" w:rsidR="1280C93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digital craft highlights the continued relevance of making as a generative method for think</w:t>
      </w:r>
      <w:r w:rsidRPr="54F5F342" w:rsidR="5375F3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ing through materials, </w:t>
      </w:r>
      <w:r w:rsidRPr="54F5F342" w:rsidR="6EEF64C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systems, and</w:t>
      </w:r>
      <w:r w:rsidRPr="54F5F342" w:rsidR="5375F3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futures (</w:t>
      </w:r>
      <w:r w:rsidRPr="54F5F342" w:rsidR="5375F3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Braidotti</w:t>
      </w:r>
      <w:r w:rsidRPr="54F5F342" w:rsidR="5375F3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2013; Ingold,</w:t>
      </w:r>
      <w:r w:rsidRPr="54F5F342" w:rsidR="3F7109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5375F3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2013)</w:t>
      </w:r>
      <w:r w:rsidRPr="54F5F342" w:rsidR="68EB674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367B62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Through the len</w:t>
      </w:r>
      <w:r w:rsidRPr="54F5F342" w:rsidR="12B89D8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w:t>
      </w:r>
      <w:r w:rsidRPr="54F5F342" w:rsidR="62BC2F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367B62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w:t>
      </w:r>
      <w:r w:rsidRPr="54F5F342" w:rsidR="1864BB2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w:t>
      </w:r>
      <w:r w:rsidRPr="54F5F342" w:rsidR="367B62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Castle’s hybrid practice, </w:t>
      </w:r>
      <w:r w:rsidRPr="54F5F342" w:rsidR="11A7C29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w:t>
      </w:r>
      <w:r w:rsidRPr="54F5F342" w:rsidR="367B62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hand </w:t>
      </w:r>
      <w:r w:rsidRPr="54F5F342" w:rsidR="367B62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remains</w:t>
      </w:r>
      <w:r w:rsidRPr="54F5F342" w:rsidR="367B62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cent</w:t>
      </w:r>
      <w:r w:rsidRPr="54F5F342" w:rsidR="5C94AA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w:t>
      </w:r>
      <w:r w:rsidRPr="54F5F342" w:rsidR="367B62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al even as its function</w:t>
      </w:r>
      <w:r w:rsidRPr="54F5F342" w:rsidR="3EABDF5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 diversify. Craft in the post-digital era embodies a hybrid epistemology: </w:t>
      </w:r>
      <w:r w:rsidRPr="54F5F342" w:rsidR="5A93FB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one that combines embodied skill, algorithmic reasoning, and critical</w:t>
      </w:r>
      <w:r w:rsidRPr="54F5F342" w:rsidR="216ADA9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foresight to negotiate </w:t>
      </w:r>
      <w:r w:rsidRPr="54F5F342" w:rsidR="00BBB31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uncertainty, responsibility</w:t>
      </w:r>
      <w:r w:rsidRPr="54F5F342" w:rsidR="216ADA9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and the material consequ</w:t>
      </w:r>
      <w:r w:rsidRPr="54F5F342" w:rsidR="6D0166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ences of technological and environmental change (</w:t>
      </w:r>
      <w:r w:rsidRPr="54F5F342" w:rsidR="59EA603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Polanyi</w:t>
      </w:r>
      <w:r w:rsidRPr="54F5F342" w:rsidR="6D0166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1966; Sennett,</w:t>
      </w:r>
      <w:r w:rsidRPr="54F5F342" w:rsidR="334068A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6D0166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2008</w:t>
      </w:r>
      <w:r w:rsidRPr="54F5F342" w:rsidR="32D11F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Adamson, 2013; Wood, 2022).</w:t>
      </w:r>
    </w:p>
    <w:p w:rsidR="33485E19" w:rsidP="54F5F342" w:rsidRDefault="33485E19" w14:paraId="075DC6F8" w14:textId="7119F77A">
      <w:pPr>
        <w:pStyle w:val="Normal"/>
        <w:suppressLineNumbers w:val="0"/>
        <w:bidi w:val="0"/>
        <w:spacing w:before="120" w:beforeAutospacing="off" w:after="120" w:afterAutospacing="off" w:line="480" w:lineRule="auto"/>
        <w:ind/>
        <w:jc w:val="left"/>
      </w:pPr>
      <w:r w:rsidRPr="54F5F342" w:rsidR="7011AC7E">
        <w:rPr>
          <w:rFonts w:ascii="Aptos" w:hAnsi="Aptos" w:eastAsia="Aptos" w:cs="Aptos"/>
          <w:noProof w:val="0"/>
          <w:sz w:val="24"/>
          <w:szCs w:val="24"/>
          <w:lang w:val="en-GB"/>
        </w:rPr>
        <w:t xml:space="preserve">Given the increasing complexity and range of practices that blend human, technological, and ecological systems, it may be necessary to propose a new category of </w:t>
      </w:r>
      <w:r w:rsidRPr="54F5F342" w:rsidR="133C3868">
        <w:rPr>
          <w:rFonts w:ascii="Aptos" w:hAnsi="Aptos" w:eastAsia="Aptos" w:cs="Aptos"/>
          <w:noProof w:val="0"/>
          <w:sz w:val="24"/>
          <w:szCs w:val="24"/>
          <w:lang w:val="en-GB"/>
        </w:rPr>
        <w:t>craft – one</w:t>
      </w:r>
      <w:r w:rsidRPr="54F5F342" w:rsidR="7011AC7E">
        <w:rPr>
          <w:rFonts w:ascii="Aptos" w:hAnsi="Aptos" w:eastAsia="Aptos" w:cs="Aptos"/>
          <w:noProof w:val="0"/>
          <w:sz w:val="24"/>
          <w:szCs w:val="24"/>
          <w:lang w:val="en-GB"/>
        </w:rPr>
        <w:t xml:space="preserve"> that recognises the emergence of fundamentally novel relationships between maker, machine, and environment. Traditional distinctions between 'handmade' and 'digital' or 'analogue' and 'algorithmic' are becoming less useful as guiding frameworks (Dormer, 1997; Adamson, 2013). Instead, a category such as 'meta-craft' or 'systemic craft' could encapsulate practices that </w:t>
      </w:r>
      <w:r w:rsidRPr="54F5F342" w:rsidR="7011AC7E">
        <w:rPr>
          <w:rFonts w:ascii="Aptos" w:hAnsi="Aptos" w:eastAsia="Aptos" w:cs="Aptos"/>
          <w:noProof w:val="0"/>
          <w:sz w:val="24"/>
          <w:szCs w:val="24"/>
          <w:lang w:val="en-GB"/>
        </w:rPr>
        <w:t>operate</w:t>
      </w:r>
      <w:r w:rsidRPr="54F5F342" w:rsidR="7011AC7E">
        <w:rPr>
          <w:rFonts w:ascii="Aptos" w:hAnsi="Aptos" w:eastAsia="Aptos" w:cs="Aptos"/>
          <w:noProof w:val="0"/>
          <w:sz w:val="24"/>
          <w:szCs w:val="24"/>
          <w:lang w:val="en-GB"/>
        </w:rPr>
        <w:t xml:space="preserve"> across networks, systems, and scales, integrating design, fabrication, and critical reflection as iterative, co-constitutive processes (Wood, 2022).</w:t>
      </w:r>
    </w:p>
    <w:p w:rsidR="33485E19" w:rsidP="54F5F342" w:rsidRDefault="33485E19" w14:paraId="090A45D4" w14:textId="6E883314">
      <w:pPr>
        <w:suppressLineNumbers w:val="0"/>
        <w:bidi w:val="0"/>
        <w:spacing w:before="120" w:beforeAutospacing="off" w:after="120" w:afterAutospacing="off" w:line="480" w:lineRule="auto"/>
        <w:ind/>
        <w:jc w:val="left"/>
      </w:pPr>
    </w:p>
    <w:p w:rsidR="33485E19" w:rsidP="54F5F342" w:rsidRDefault="33485E19" w14:paraId="74498920" w14:textId="042520C6">
      <w:pPr>
        <w:suppressLineNumbers w:val="0"/>
        <w:bidi w:val="0"/>
        <w:spacing w:before="120" w:beforeAutospacing="off" w:after="120" w:afterAutospacing="off" w:line="480" w:lineRule="auto"/>
        <w:ind/>
        <w:jc w:val="left"/>
      </w:pPr>
      <w:r w:rsidRPr="54F5F342" w:rsidR="7011AC7E">
        <w:rPr>
          <w:rFonts w:ascii="Aptos" w:hAnsi="Aptos" w:eastAsia="Aptos" w:cs="Aptos"/>
          <w:noProof w:val="0"/>
          <w:sz w:val="24"/>
          <w:szCs w:val="24"/>
          <w:lang w:val="en-GB"/>
        </w:rPr>
        <w:t>Such a category would acknowledge the expanded agency of tools and materials, as theorised by Latour (2005) and Barad (2007), in which the boundaries between subject and object, tool and material, are continually negotiated. It would also allow for a more nuanced appreciation of how craft practitioners intervene in global flows of information, resources, and meaning (Adamson, 2013; Crawford, 2009). By articulating a new category, the field can better tackle the ethical, social, and environmental stakes of post-digital practice, fostering discourse that is as attentive to distributed authorship and networked production as to individual skill and material mastery (Benjamin, 2008; Bennett, 2010).</w:t>
      </w:r>
    </w:p>
    <w:p w:rsidR="33485E19" w:rsidP="54F5F342" w:rsidRDefault="33485E19" w14:paraId="4E4B69A9" w14:textId="49DE21FF">
      <w:pPr>
        <w:suppressLineNumbers w:val="0"/>
        <w:bidi w:val="0"/>
        <w:spacing w:before="120" w:beforeAutospacing="off" w:after="120" w:afterAutospacing="off" w:line="279" w:lineRule="auto"/>
        <w:ind/>
        <w:jc w:val="left"/>
      </w:pPr>
    </w:p>
    <w:p w:rsidR="33485E19" w:rsidP="54F5F342" w:rsidRDefault="33485E19" w14:paraId="0B760CC2" w14:textId="69B7203B">
      <w:pPr>
        <w:suppressLineNumbers w:val="0"/>
        <w:bidi w:val="0"/>
        <w:spacing w:before="120" w:beforeAutospacing="off" w:after="120" w:afterAutospacing="off" w:line="480" w:lineRule="auto"/>
        <w:ind/>
        <w:jc w:val="left"/>
      </w:pPr>
      <w:r w:rsidRPr="54F5F342" w:rsidR="7011AC7E">
        <w:rPr>
          <w:rFonts w:ascii="Aptos" w:hAnsi="Aptos" w:eastAsia="Aptos" w:cs="Aptos"/>
          <w:noProof w:val="0"/>
          <w:sz w:val="24"/>
          <w:szCs w:val="24"/>
          <w:lang w:val="en-GB"/>
        </w:rPr>
        <w:t xml:space="preserve">This proposition promotes </w:t>
      </w:r>
      <w:r w:rsidRPr="54F5F342" w:rsidR="7011AC7E">
        <w:rPr>
          <w:rFonts w:ascii="Aptos" w:hAnsi="Aptos" w:eastAsia="Aptos" w:cs="Aptos"/>
          <w:noProof w:val="0"/>
          <w:sz w:val="24"/>
          <w:szCs w:val="24"/>
          <w:lang w:val="en-GB"/>
        </w:rPr>
        <w:t>additional</w:t>
      </w:r>
      <w:r w:rsidRPr="54F5F342" w:rsidR="7011AC7E">
        <w:rPr>
          <w:rFonts w:ascii="Aptos" w:hAnsi="Aptos" w:eastAsia="Aptos" w:cs="Aptos"/>
          <w:noProof w:val="0"/>
          <w:sz w:val="24"/>
          <w:szCs w:val="24"/>
          <w:lang w:val="en-GB"/>
        </w:rPr>
        <w:t xml:space="preserve"> research into the ontological and epistemological implications of craft in an era of pervasive digital mediation. It invites practitioners, theorists, and educators to develop new systems that can account for distributed creativity, collaborative intelligence, and the entanglement of the human and non-human in making (Barad, 2007; Ingold, 2013). In doing so, such a category could help ensure that craft </w:t>
      </w:r>
      <w:r w:rsidRPr="54F5F342" w:rsidR="7011AC7E">
        <w:rPr>
          <w:rFonts w:ascii="Aptos" w:hAnsi="Aptos" w:eastAsia="Aptos" w:cs="Aptos"/>
          <w:noProof w:val="0"/>
          <w:sz w:val="24"/>
          <w:szCs w:val="24"/>
          <w:lang w:val="en-GB"/>
        </w:rPr>
        <w:t>remains</w:t>
      </w:r>
      <w:r w:rsidRPr="54F5F342" w:rsidR="7011AC7E">
        <w:rPr>
          <w:rFonts w:ascii="Aptos" w:hAnsi="Aptos" w:eastAsia="Aptos" w:cs="Aptos"/>
          <w:noProof w:val="0"/>
          <w:sz w:val="24"/>
          <w:szCs w:val="24"/>
          <w:lang w:val="en-GB"/>
        </w:rPr>
        <w:t xml:space="preserve"> critically engaged and adaptive, presenting itself as a vital mode of inquiry and action within rapidly evolving technological and ecological landscapes.</w:t>
      </w:r>
    </w:p>
    <w:p w:rsidR="33485E19" w:rsidP="54F5F342" w:rsidRDefault="33485E19" w14:paraId="6A910FF4" w14:textId="3C4E7483">
      <w:pPr>
        <w:suppressLineNumbers w:val="0"/>
        <w:bidi w:val="0"/>
        <w:spacing w:before="120" w:beforeAutospacing="off" w:after="120" w:afterAutospacing="off" w:line="480" w:lineRule="auto"/>
        <w:ind/>
        <w:jc w:val="left"/>
      </w:pPr>
    </w:p>
    <w:p w:rsidR="33485E19" w:rsidP="54F5F342" w:rsidRDefault="33485E19" w14:paraId="193220B7" w14:textId="1FAB18D7">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33485E19" w:rsidP="54F5F342" w:rsidRDefault="33485E19" w14:paraId="4F332391" w14:textId="5F739059">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6B832EA1" w:rsidP="54F5F342" w:rsidRDefault="6B832EA1" w14:paraId="49CDDA11" w14:textId="54337F2B">
      <w:pPr>
        <w:pStyle w:val="Heading3"/>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54F5F342" w:rsidP="54F5F342" w:rsidRDefault="54F5F342" w14:paraId="74E6171C" w14:textId="2BDAD6AA">
      <w:pPr>
        <w:pStyle w:val="Normal"/>
        <w:bidi w:val="0"/>
        <w:rPr>
          <w:noProof w:val="0"/>
          <w:lang w:val="en-GB"/>
        </w:rPr>
      </w:pPr>
    </w:p>
    <w:p w:rsidR="66FFEB83" w:rsidRDefault="66FFEB83" w14:paraId="2E7D0C82" w14:textId="75B82060">
      <w:r>
        <w:br w:type="page"/>
      </w:r>
    </w:p>
    <w:p w:rsidR="6B832EA1" w:rsidP="66FFEB83" w:rsidRDefault="6B832EA1" w14:paraId="61AB9455" w14:textId="19ABBDAF">
      <w:pPr>
        <w:pStyle w:val="Heading3"/>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bookmarkStart w:name="_Toc979421857" w:id="943972103"/>
      <w:bookmarkStart w:name="_Toc1501692422" w:id="1438038357"/>
      <w:bookmarkStart w:name="_Toc421402308" w:id="145759391"/>
      <w:r w:rsidRPr="66FFEB83" w:rsidR="6B832EA1">
        <w:rPr>
          <w:noProof w:val="0"/>
          <w:lang w:val="en-GB"/>
        </w:rPr>
        <w:t>References</w:t>
      </w:r>
      <w:bookmarkEnd w:id="943972103"/>
      <w:bookmarkEnd w:id="1438038357"/>
      <w:bookmarkEnd w:id="145759391"/>
    </w:p>
    <w:p w:rsidR="6B832EA1" w:rsidP="33485E19" w:rsidRDefault="6B832EA1" w14:paraId="57386920" w14:textId="06807F79">
      <w:pPr>
        <w:bidi w:val="0"/>
        <w:spacing w:before="240" w:beforeAutospacing="off" w:after="240" w:afterAutospacing="off"/>
      </w:pPr>
      <w:r w:rsidRPr="33485E19" w:rsidR="6B832EA1">
        <w:rPr>
          <w:rFonts w:ascii="Aptos" w:hAnsi="Aptos" w:eastAsia="Aptos" w:cs="Aptos"/>
          <w:noProof w:val="0"/>
          <w:sz w:val="24"/>
          <w:szCs w:val="24"/>
          <w:lang w:val="en-GB"/>
        </w:rPr>
        <w:t xml:space="preserve">Adamson, G. (2013) </w:t>
      </w:r>
      <w:r w:rsidRPr="33485E19" w:rsidR="6B832EA1">
        <w:rPr>
          <w:rFonts w:ascii="Aptos" w:hAnsi="Aptos" w:eastAsia="Aptos" w:cs="Aptos"/>
          <w:i w:val="1"/>
          <w:iCs w:val="1"/>
          <w:noProof w:val="0"/>
          <w:sz w:val="24"/>
          <w:szCs w:val="24"/>
          <w:lang w:val="en-GB"/>
        </w:rPr>
        <w:t>The Invention of Craft</w:t>
      </w:r>
      <w:r w:rsidRPr="33485E19" w:rsidR="6B832EA1">
        <w:rPr>
          <w:rFonts w:ascii="Aptos" w:hAnsi="Aptos" w:eastAsia="Aptos" w:cs="Aptos"/>
          <w:noProof w:val="0"/>
          <w:sz w:val="24"/>
          <w:szCs w:val="24"/>
          <w:lang w:val="en-GB"/>
        </w:rPr>
        <w:t>. London: Bloomsbury.</w:t>
      </w:r>
    </w:p>
    <w:p w:rsidR="6B832EA1" w:rsidP="33485E19" w:rsidRDefault="6B832EA1" w14:paraId="0C2E6A05" w14:textId="581AA3C1">
      <w:pPr>
        <w:bidi w:val="0"/>
        <w:spacing w:before="240" w:beforeAutospacing="off" w:after="240" w:afterAutospacing="off"/>
      </w:pPr>
      <w:r w:rsidRPr="33485E19" w:rsidR="6B832EA1">
        <w:rPr>
          <w:rFonts w:ascii="Aptos" w:hAnsi="Aptos" w:eastAsia="Aptos" w:cs="Aptos"/>
          <w:noProof w:val="0"/>
          <w:sz w:val="24"/>
          <w:szCs w:val="24"/>
          <w:lang w:val="en-GB"/>
        </w:rPr>
        <w:t xml:space="preserve">Benjamin, W. (2008) </w:t>
      </w:r>
      <w:r w:rsidRPr="33485E19" w:rsidR="6B832EA1">
        <w:rPr>
          <w:rFonts w:ascii="Aptos" w:hAnsi="Aptos" w:eastAsia="Aptos" w:cs="Aptos"/>
          <w:i w:val="1"/>
          <w:iCs w:val="1"/>
          <w:noProof w:val="0"/>
          <w:sz w:val="24"/>
          <w:szCs w:val="24"/>
          <w:lang w:val="en-GB"/>
        </w:rPr>
        <w:t>The Work of Art in the Age of Mechanical Reproduction</w:t>
      </w:r>
      <w:r w:rsidRPr="33485E19" w:rsidR="6B832EA1">
        <w:rPr>
          <w:rFonts w:ascii="Aptos" w:hAnsi="Aptos" w:eastAsia="Aptos" w:cs="Aptos"/>
          <w:noProof w:val="0"/>
          <w:sz w:val="24"/>
          <w:szCs w:val="24"/>
          <w:lang w:val="en-GB"/>
        </w:rPr>
        <w:t xml:space="preserve">. London: Penguin. </w:t>
      </w:r>
      <w:r w:rsidRPr="33485E19" w:rsidR="6B832EA1">
        <w:rPr>
          <w:rFonts w:ascii="Aptos" w:hAnsi="Aptos" w:eastAsia="Aptos" w:cs="Aptos"/>
          <w:i w:val="1"/>
          <w:iCs w:val="1"/>
          <w:noProof w:val="0"/>
          <w:sz w:val="24"/>
          <w:szCs w:val="24"/>
          <w:lang w:val="en-GB"/>
        </w:rPr>
        <w:t>(Originally published 1936)</w:t>
      </w:r>
    </w:p>
    <w:p w:rsidR="6B832EA1" w:rsidP="33485E19" w:rsidRDefault="6B832EA1" w14:paraId="2B9BF109" w14:textId="22F8610D">
      <w:pPr>
        <w:bidi w:val="0"/>
        <w:spacing w:before="240" w:beforeAutospacing="off" w:after="240" w:afterAutospacing="off"/>
      </w:pPr>
      <w:r w:rsidRPr="33485E19" w:rsidR="6B832EA1">
        <w:rPr>
          <w:rFonts w:ascii="Aptos" w:hAnsi="Aptos" w:eastAsia="Aptos" w:cs="Aptos"/>
          <w:noProof w:val="0"/>
          <w:sz w:val="24"/>
          <w:szCs w:val="24"/>
          <w:lang w:val="en-GB"/>
        </w:rPr>
        <w:t xml:space="preserve">Bennett, J. (2010) </w:t>
      </w:r>
      <w:r w:rsidRPr="33485E19" w:rsidR="6B832EA1">
        <w:rPr>
          <w:rFonts w:ascii="Aptos" w:hAnsi="Aptos" w:eastAsia="Aptos" w:cs="Aptos"/>
          <w:i w:val="1"/>
          <w:iCs w:val="1"/>
          <w:noProof w:val="0"/>
          <w:sz w:val="24"/>
          <w:szCs w:val="24"/>
          <w:lang w:val="en-GB"/>
        </w:rPr>
        <w:t>Vibrant Matter: A Political Ecology of Things</w:t>
      </w:r>
      <w:r w:rsidRPr="33485E19" w:rsidR="6B832EA1">
        <w:rPr>
          <w:rFonts w:ascii="Aptos" w:hAnsi="Aptos" w:eastAsia="Aptos" w:cs="Aptos"/>
          <w:noProof w:val="0"/>
          <w:sz w:val="24"/>
          <w:szCs w:val="24"/>
          <w:lang w:val="en-GB"/>
        </w:rPr>
        <w:t>. Durham: Duke University Press.</w:t>
      </w:r>
    </w:p>
    <w:p w:rsidR="6B832EA1" w:rsidP="33485E19" w:rsidRDefault="6B832EA1" w14:paraId="1BDE84C6" w14:textId="3D850092">
      <w:pPr>
        <w:bidi w:val="0"/>
        <w:spacing w:before="240" w:beforeAutospacing="off" w:after="240" w:afterAutospacing="off"/>
      </w:pPr>
      <w:r w:rsidRPr="33485E19" w:rsidR="6B832EA1">
        <w:rPr>
          <w:rFonts w:ascii="Aptos" w:hAnsi="Aptos" w:eastAsia="Aptos" w:cs="Aptos"/>
          <w:noProof w:val="0"/>
          <w:sz w:val="24"/>
          <w:szCs w:val="24"/>
          <w:lang w:val="en-GB"/>
        </w:rPr>
        <w:t xml:space="preserve">Bourdieu, P. (1977) </w:t>
      </w:r>
      <w:r w:rsidRPr="33485E19" w:rsidR="6B832EA1">
        <w:rPr>
          <w:rFonts w:ascii="Aptos" w:hAnsi="Aptos" w:eastAsia="Aptos" w:cs="Aptos"/>
          <w:i w:val="1"/>
          <w:iCs w:val="1"/>
          <w:noProof w:val="0"/>
          <w:sz w:val="24"/>
          <w:szCs w:val="24"/>
          <w:lang w:val="en-GB"/>
        </w:rPr>
        <w:t>Outline of a Theory of Practice</w:t>
      </w:r>
      <w:r w:rsidRPr="33485E19" w:rsidR="6B832EA1">
        <w:rPr>
          <w:rFonts w:ascii="Aptos" w:hAnsi="Aptos" w:eastAsia="Aptos" w:cs="Aptos"/>
          <w:noProof w:val="0"/>
          <w:sz w:val="24"/>
          <w:szCs w:val="24"/>
          <w:lang w:val="en-GB"/>
        </w:rPr>
        <w:t>. Cambridge: Cambridge University Press.</w:t>
      </w:r>
    </w:p>
    <w:p w:rsidR="6B832EA1" w:rsidP="33485E19" w:rsidRDefault="6B832EA1" w14:paraId="57A42DF2" w14:textId="73C90CAD">
      <w:pPr>
        <w:bidi w:val="0"/>
        <w:spacing w:before="240" w:beforeAutospacing="off" w:after="240" w:afterAutospacing="off"/>
      </w:pPr>
      <w:r w:rsidRPr="33485E19" w:rsidR="6B832EA1">
        <w:rPr>
          <w:rFonts w:ascii="Aptos" w:hAnsi="Aptos" w:eastAsia="Aptos" w:cs="Aptos"/>
          <w:noProof w:val="0"/>
          <w:sz w:val="24"/>
          <w:szCs w:val="24"/>
          <w:lang w:val="en-GB"/>
        </w:rPr>
        <w:t xml:space="preserve">Braidotti, R. (2013) </w:t>
      </w:r>
      <w:r w:rsidRPr="33485E19" w:rsidR="6B832EA1">
        <w:rPr>
          <w:rFonts w:ascii="Aptos" w:hAnsi="Aptos" w:eastAsia="Aptos" w:cs="Aptos"/>
          <w:i w:val="1"/>
          <w:iCs w:val="1"/>
          <w:noProof w:val="0"/>
          <w:sz w:val="24"/>
          <w:szCs w:val="24"/>
          <w:lang w:val="en-GB"/>
        </w:rPr>
        <w:t>The Posthuman</w:t>
      </w:r>
      <w:r w:rsidRPr="33485E19" w:rsidR="6B832EA1">
        <w:rPr>
          <w:rFonts w:ascii="Aptos" w:hAnsi="Aptos" w:eastAsia="Aptos" w:cs="Aptos"/>
          <w:noProof w:val="0"/>
          <w:sz w:val="24"/>
          <w:szCs w:val="24"/>
          <w:lang w:val="en-GB"/>
        </w:rPr>
        <w:t>. Cambridge: Polity Press.</w:t>
      </w:r>
    </w:p>
    <w:p w:rsidR="6B832EA1" w:rsidP="33485E19" w:rsidRDefault="6B832EA1" w14:paraId="49508FFC" w14:textId="74C99DF3">
      <w:pPr>
        <w:bidi w:val="0"/>
        <w:spacing w:before="240" w:beforeAutospacing="off" w:after="240" w:afterAutospacing="off"/>
      </w:pPr>
      <w:r w:rsidRPr="33485E19" w:rsidR="6B832EA1">
        <w:rPr>
          <w:rFonts w:ascii="Aptos" w:hAnsi="Aptos" w:eastAsia="Aptos" w:cs="Aptos"/>
          <w:noProof w:val="0"/>
          <w:sz w:val="24"/>
          <w:szCs w:val="24"/>
          <w:lang w:val="en-GB"/>
        </w:rPr>
        <w:t xml:space="preserve">Castle, W. (2000) </w:t>
      </w:r>
      <w:r w:rsidRPr="33485E19" w:rsidR="6B832EA1">
        <w:rPr>
          <w:rFonts w:ascii="Aptos" w:hAnsi="Aptos" w:eastAsia="Aptos" w:cs="Aptos"/>
          <w:i w:val="1"/>
          <w:iCs w:val="1"/>
          <w:noProof w:val="0"/>
          <w:sz w:val="24"/>
          <w:szCs w:val="24"/>
          <w:lang w:val="en-GB"/>
        </w:rPr>
        <w:t>Wendell Castle: A Catalogue Raisonné, 1958–1996</w:t>
      </w:r>
      <w:r w:rsidRPr="33485E19" w:rsidR="6B832EA1">
        <w:rPr>
          <w:rFonts w:ascii="Aptos" w:hAnsi="Aptos" w:eastAsia="Aptos" w:cs="Aptos"/>
          <w:noProof w:val="0"/>
          <w:sz w:val="24"/>
          <w:szCs w:val="24"/>
          <w:lang w:val="en-GB"/>
        </w:rPr>
        <w:t>. Rochester, NY: Memorial Art Gallery.</w:t>
      </w:r>
    </w:p>
    <w:p w:rsidR="6B832EA1" w:rsidP="33485E19" w:rsidRDefault="6B832EA1" w14:paraId="1053EC9C" w14:textId="78346820">
      <w:pPr>
        <w:bidi w:val="0"/>
        <w:spacing w:before="240" w:beforeAutospacing="off" w:after="240" w:afterAutospacing="off"/>
      </w:pPr>
      <w:r w:rsidRPr="33485E19" w:rsidR="6B832EA1">
        <w:rPr>
          <w:rFonts w:ascii="Aptos" w:hAnsi="Aptos" w:eastAsia="Aptos" w:cs="Aptos"/>
          <w:noProof w:val="0"/>
          <w:sz w:val="24"/>
          <w:szCs w:val="24"/>
          <w:lang w:val="en-GB"/>
        </w:rPr>
        <w:t xml:space="preserve">Castle, W. and Rifkind, C. (2013) </w:t>
      </w:r>
      <w:r w:rsidRPr="33485E19" w:rsidR="6B832EA1">
        <w:rPr>
          <w:rFonts w:ascii="Aptos" w:hAnsi="Aptos" w:eastAsia="Aptos" w:cs="Aptos"/>
          <w:i w:val="1"/>
          <w:iCs w:val="1"/>
          <w:noProof w:val="0"/>
          <w:sz w:val="24"/>
          <w:szCs w:val="24"/>
          <w:lang w:val="en-GB"/>
        </w:rPr>
        <w:t>Wendell Castle: Remastered</w:t>
      </w:r>
      <w:r w:rsidRPr="33485E19" w:rsidR="6B832EA1">
        <w:rPr>
          <w:rFonts w:ascii="Aptos" w:hAnsi="Aptos" w:eastAsia="Aptos" w:cs="Aptos"/>
          <w:noProof w:val="0"/>
          <w:sz w:val="24"/>
          <w:szCs w:val="24"/>
          <w:lang w:val="en-GB"/>
        </w:rPr>
        <w:t>. New York: Rizzoli.</w:t>
      </w:r>
    </w:p>
    <w:p w:rsidR="6B832EA1" w:rsidP="33485E19" w:rsidRDefault="6B832EA1" w14:paraId="7D3C88F8" w14:textId="671C4169">
      <w:pPr>
        <w:bidi w:val="0"/>
        <w:spacing w:before="240" w:beforeAutospacing="off" w:after="240" w:afterAutospacing="off"/>
      </w:pPr>
      <w:r w:rsidRPr="54F5F342" w:rsidR="6B832EA1">
        <w:rPr>
          <w:rFonts w:ascii="Aptos" w:hAnsi="Aptos" w:eastAsia="Aptos" w:cs="Aptos"/>
          <w:noProof w:val="0"/>
          <w:sz w:val="24"/>
          <w:szCs w:val="24"/>
          <w:lang w:val="en-GB"/>
        </w:rPr>
        <w:t>Crawford, M. B. (2009)</w:t>
      </w:r>
      <w:r w:rsidRPr="54F5F342" w:rsidR="118293FE">
        <w:rPr>
          <w:rFonts w:ascii="Aptos" w:hAnsi="Aptos" w:eastAsia="Aptos" w:cs="Aptos"/>
          <w:noProof w:val="0"/>
          <w:sz w:val="24"/>
          <w:szCs w:val="24"/>
          <w:lang w:val="en-GB"/>
        </w:rPr>
        <w:t>.</w:t>
      </w:r>
      <w:r w:rsidRPr="54F5F342" w:rsidR="6B832EA1">
        <w:rPr>
          <w:rFonts w:ascii="Aptos" w:hAnsi="Aptos" w:eastAsia="Aptos" w:cs="Aptos"/>
          <w:noProof w:val="0"/>
          <w:sz w:val="24"/>
          <w:szCs w:val="24"/>
          <w:lang w:val="en-GB"/>
        </w:rPr>
        <w:t xml:space="preserve"> </w:t>
      </w:r>
      <w:r w:rsidRPr="54F5F342" w:rsidR="6B832EA1">
        <w:rPr>
          <w:rFonts w:ascii="Aptos" w:hAnsi="Aptos" w:eastAsia="Aptos" w:cs="Aptos"/>
          <w:i w:val="1"/>
          <w:iCs w:val="1"/>
          <w:noProof w:val="0"/>
          <w:sz w:val="24"/>
          <w:szCs w:val="24"/>
          <w:lang w:val="en-GB"/>
        </w:rPr>
        <w:t xml:space="preserve">Shop Class as </w:t>
      </w:r>
      <w:r w:rsidRPr="54F5F342" w:rsidR="6B832EA1">
        <w:rPr>
          <w:rFonts w:ascii="Aptos" w:hAnsi="Aptos" w:eastAsia="Aptos" w:cs="Aptos"/>
          <w:i w:val="1"/>
          <w:iCs w:val="1"/>
          <w:noProof w:val="0"/>
          <w:sz w:val="24"/>
          <w:szCs w:val="24"/>
          <w:lang w:val="en-GB"/>
        </w:rPr>
        <w:t>Soulcraft</w:t>
      </w:r>
      <w:r w:rsidRPr="54F5F342" w:rsidR="6B832EA1">
        <w:rPr>
          <w:rFonts w:ascii="Aptos" w:hAnsi="Aptos" w:eastAsia="Aptos" w:cs="Aptos"/>
          <w:i w:val="1"/>
          <w:iCs w:val="1"/>
          <w:noProof w:val="0"/>
          <w:sz w:val="24"/>
          <w:szCs w:val="24"/>
          <w:lang w:val="en-GB"/>
        </w:rPr>
        <w:t>: An Inquiry into the Value of Work</w:t>
      </w:r>
      <w:r w:rsidRPr="54F5F342" w:rsidR="6B832EA1">
        <w:rPr>
          <w:rFonts w:ascii="Aptos" w:hAnsi="Aptos" w:eastAsia="Aptos" w:cs="Aptos"/>
          <w:noProof w:val="0"/>
          <w:sz w:val="24"/>
          <w:szCs w:val="24"/>
          <w:lang w:val="en-GB"/>
        </w:rPr>
        <w:t>. New York: Penguin Press.</w:t>
      </w:r>
    </w:p>
    <w:p w:rsidR="6B832EA1" w:rsidP="33485E19" w:rsidRDefault="6B832EA1" w14:paraId="2F7A4367" w14:textId="22B839BF">
      <w:pPr>
        <w:bidi w:val="0"/>
        <w:spacing w:before="240" w:beforeAutospacing="off" w:after="240" w:afterAutospacing="off"/>
      </w:pPr>
      <w:r w:rsidRPr="33485E19" w:rsidR="6B832EA1">
        <w:rPr>
          <w:rFonts w:ascii="Aptos" w:hAnsi="Aptos" w:eastAsia="Aptos" w:cs="Aptos"/>
          <w:noProof w:val="0"/>
          <w:sz w:val="24"/>
          <w:szCs w:val="24"/>
          <w:lang w:val="en-GB"/>
        </w:rPr>
        <w:t xml:space="preserve">Dormer, P. (1997) </w:t>
      </w:r>
      <w:r w:rsidRPr="33485E19" w:rsidR="6B832EA1">
        <w:rPr>
          <w:rFonts w:ascii="Aptos" w:hAnsi="Aptos" w:eastAsia="Aptos" w:cs="Aptos"/>
          <w:i w:val="1"/>
          <w:iCs w:val="1"/>
          <w:noProof w:val="0"/>
          <w:sz w:val="24"/>
          <w:szCs w:val="24"/>
          <w:lang w:val="en-GB"/>
        </w:rPr>
        <w:t>The Culture of Craft</w:t>
      </w:r>
      <w:r w:rsidRPr="33485E19" w:rsidR="6B832EA1">
        <w:rPr>
          <w:rFonts w:ascii="Aptos" w:hAnsi="Aptos" w:eastAsia="Aptos" w:cs="Aptos"/>
          <w:noProof w:val="0"/>
          <w:sz w:val="24"/>
          <w:szCs w:val="24"/>
          <w:lang w:val="en-GB"/>
        </w:rPr>
        <w:t>. Manchester: Manchester University Press.</w:t>
      </w:r>
    </w:p>
    <w:p w:rsidR="6B832EA1" w:rsidP="33485E19" w:rsidRDefault="6B832EA1" w14:paraId="3CEB616A" w14:textId="2E0D41F1">
      <w:pPr>
        <w:bidi w:val="0"/>
        <w:spacing w:before="240" w:beforeAutospacing="off" w:after="240" w:afterAutospacing="off"/>
      </w:pPr>
      <w:r w:rsidRPr="33485E19" w:rsidR="6B832EA1">
        <w:rPr>
          <w:rFonts w:ascii="Aptos" w:hAnsi="Aptos" w:eastAsia="Aptos" w:cs="Aptos"/>
          <w:noProof w:val="0"/>
          <w:sz w:val="24"/>
          <w:szCs w:val="24"/>
          <w:lang w:val="en-GB"/>
        </w:rPr>
        <w:t xml:space="preserve">Flusser, V. (2000) </w:t>
      </w:r>
      <w:r w:rsidRPr="33485E19" w:rsidR="6B832EA1">
        <w:rPr>
          <w:rFonts w:ascii="Aptos" w:hAnsi="Aptos" w:eastAsia="Aptos" w:cs="Aptos"/>
          <w:i w:val="1"/>
          <w:iCs w:val="1"/>
          <w:noProof w:val="0"/>
          <w:sz w:val="24"/>
          <w:szCs w:val="24"/>
          <w:lang w:val="en-GB"/>
        </w:rPr>
        <w:t>Towards a Philosophy of Photography</w:t>
      </w:r>
      <w:r w:rsidRPr="33485E19" w:rsidR="6B832EA1">
        <w:rPr>
          <w:rFonts w:ascii="Aptos" w:hAnsi="Aptos" w:eastAsia="Aptos" w:cs="Aptos"/>
          <w:noProof w:val="0"/>
          <w:sz w:val="24"/>
          <w:szCs w:val="24"/>
          <w:lang w:val="en-GB"/>
        </w:rPr>
        <w:t>. London: Reaktion Books.</w:t>
      </w:r>
    </w:p>
    <w:p w:rsidR="6B832EA1" w:rsidP="33485E19" w:rsidRDefault="6B832EA1" w14:paraId="3FC71170" w14:textId="6260EBCE">
      <w:pPr>
        <w:bidi w:val="0"/>
        <w:spacing w:before="240" w:beforeAutospacing="off" w:after="240" w:afterAutospacing="off"/>
      </w:pPr>
      <w:r w:rsidRPr="33485E19" w:rsidR="6B832EA1">
        <w:rPr>
          <w:rFonts w:ascii="Aptos" w:hAnsi="Aptos" w:eastAsia="Aptos" w:cs="Aptos"/>
          <w:noProof w:val="0"/>
          <w:sz w:val="24"/>
          <w:szCs w:val="24"/>
          <w:lang w:val="en-GB"/>
        </w:rPr>
        <w:t xml:space="preserve">Flusser, V. (2011) </w:t>
      </w:r>
      <w:r w:rsidRPr="33485E19" w:rsidR="6B832EA1">
        <w:rPr>
          <w:rFonts w:ascii="Aptos" w:hAnsi="Aptos" w:eastAsia="Aptos" w:cs="Aptos"/>
          <w:i w:val="1"/>
          <w:iCs w:val="1"/>
          <w:noProof w:val="0"/>
          <w:sz w:val="24"/>
          <w:szCs w:val="24"/>
          <w:lang w:val="en-GB"/>
        </w:rPr>
        <w:t>Into the Universe of Technical Images</w:t>
      </w:r>
      <w:r w:rsidRPr="33485E19" w:rsidR="6B832EA1">
        <w:rPr>
          <w:rFonts w:ascii="Aptos" w:hAnsi="Aptos" w:eastAsia="Aptos" w:cs="Aptos"/>
          <w:noProof w:val="0"/>
          <w:sz w:val="24"/>
          <w:szCs w:val="24"/>
          <w:lang w:val="en-GB"/>
        </w:rPr>
        <w:t>. Minneapolis: University of Minnesota Press.</w:t>
      </w:r>
    </w:p>
    <w:p w:rsidR="6B832EA1" w:rsidP="33485E19" w:rsidRDefault="6B832EA1" w14:paraId="5F1B6E71" w14:textId="08577DDB">
      <w:pPr>
        <w:bidi w:val="0"/>
        <w:spacing w:before="240" w:beforeAutospacing="off" w:after="240" w:afterAutospacing="off"/>
      </w:pPr>
      <w:r w:rsidRPr="33485E19" w:rsidR="6B832EA1">
        <w:rPr>
          <w:rFonts w:ascii="Aptos" w:hAnsi="Aptos" w:eastAsia="Aptos" w:cs="Aptos"/>
          <w:noProof w:val="0"/>
          <w:sz w:val="24"/>
          <w:szCs w:val="24"/>
          <w:lang w:val="en-GB"/>
        </w:rPr>
        <w:t xml:space="preserve">Heidegger, M. (1962) </w:t>
      </w:r>
      <w:r w:rsidRPr="33485E19" w:rsidR="6B832EA1">
        <w:rPr>
          <w:rFonts w:ascii="Aptos" w:hAnsi="Aptos" w:eastAsia="Aptos" w:cs="Aptos"/>
          <w:i w:val="1"/>
          <w:iCs w:val="1"/>
          <w:noProof w:val="0"/>
          <w:sz w:val="24"/>
          <w:szCs w:val="24"/>
          <w:lang w:val="en-GB"/>
        </w:rPr>
        <w:t>Being and Time</w:t>
      </w:r>
      <w:r w:rsidRPr="33485E19" w:rsidR="6B832EA1">
        <w:rPr>
          <w:rFonts w:ascii="Aptos" w:hAnsi="Aptos" w:eastAsia="Aptos" w:cs="Aptos"/>
          <w:noProof w:val="0"/>
          <w:sz w:val="24"/>
          <w:szCs w:val="24"/>
          <w:lang w:val="en-GB"/>
        </w:rPr>
        <w:t>. Oxford: Blackwell.</w:t>
      </w:r>
    </w:p>
    <w:p w:rsidR="6B832EA1" w:rsidP="33485E19" w:rsidRDefault="6B832EA1" w14:paraId="678C1D14" w14:textId="541612B7">
      <w:pPr>
        <w:bidi w:val="0"/>
        <w:spacing w:before="240" w:beforeAutospacing="off" w:after="240" w:afterAutospacing="off"/>
      </w:pPr>
      <w:r w:rsidRPr="33485E19" w:rsidR="6B832EA1">
        <w:rPr>
          <w:rFonts w:ascii="Aptos" w:hAnsi="Aptos" w:eastAsia="Aptos" w:cs="Aptos"/>
          <w:noProof w:val="0"/>
          <w:sz w:val="24"/>
          <w:szCs w:val="24"/>
          <w:lang w:val="en-GB"/>
        </w:rPr>
        <w:t xml:space="preserve">Ingold, T. (2013) </w:t>
      </w:r>
      <w:r w:rsidRPr="33485E19" w:rsidR="6B832EA1">
        <w:rPr>
          <w:rFonts w:ascii="Aptos" w:hAnsi="Aptos" w:eastAsia="Aptos" w:cs="Aptos"/>
          <w:i w:val="1"/>
          <w:iCs w:val="1"/>
          <w:noProof w:val="0"/>
          <w:sz w:val="24"/>
          <w:szCs w:val="24"/>
          <w:lang w:val="en-GB"/>
        </w:rPr>
        <w:t>Making: Anthropology, Archaeology, Art and Architecture</w:t>
      </w:r>
      <w:r w:rsidRPr="33485E19" w:rsidR="6B832EA1">
        <w:rPr>
          <w:rFonts w:ascii="Aptos" w:hAnsi="Aptos" w:eastAsia="Aptos" w:cs="Aptos"/>
          <w:noProof w:val="0"/>
          <w:sz w:val="24"/>
          <w:szCs w:val="24"/>
          <w:lang w:val="en-GB"/>
        </w:rPr>
        <w:t>. London: Routledge.</w:t>
      </w:r>
    </w:p>
    <w:p w:rsidR="6B832EA1" w:rsidP="33485E19" w:rsidRDefault="6B832EA1" w14:paraId="0676F3A2" w14:textId="487D35C9">
      <w:pPr>
        <w:bidi w:val="0"/>
        <w:spacing w:before="240" w:beforeAutospacing="off" w:after="240" w:afterAutospacing="off"/>
      </w:pPr>
      <w:r w:rsidRPr="33485E19" w:rsidR="6B832EA1">
        <w:rPr>
          <w:rFonts w:ascii="Aptos" w:hAnsi="Aptos" w:eastAsia="Aptos" w:cs="Aptos"/>
          <w:noProof w:val="0"/>
          <w:sz w:val="24"/>
          <w:szCs w:val="24"/>
          <w:lang w:val="en-GB"/>
        </w:rPr>
        <w:t xml:space="preserve">Laarman, J. (2006) </w:t>
      </w:r>
      <w:r w:rsidRPr="33485E19" w:rsidR="6B832EA1">
        <w:rPr>
          <w:rFonts w:ascii="Aptos" w:hAnsi="Aptos" w:eastAsia="Aptos" w:cs="Aptos"/>
          <w:i w:val="1"/>
          <w:iCs w:val="1"/>
          <w:noProof w:val="0"/>
          <w:sz w:val="24"/>
          <w:szCs w:val="24"/>
          <w:lang w:val="en-GB"/>
        </w:rPr>
        <w:t>Bone Chair</w:t>
      </w:r>
      <w:r w:rsidRPr="33485E19" w:rsidR="6B832EA1">
        <w:rPr>
          <w:rFonts w:ascii="Aptos" w:hAnsi="Aptos" w:eastAsia="Aptos" w:cs="Aptos"/>
          <w:noProof w:val="0"/>
          <w:sz w:val="24"/>
          <w:szCs w:val="24"/>
          <w:lang w:val="en-GB"/>
        </w:rPr>
        <w:t>. Available at: Joris Laarman Lab official website (Accessed: 22 March 2026).</w:t>
      </w:r>
    </w:p>
    <w:p w:rsidR="6B832EA1" w:rsidP="33485E19" w:rsidRDefault="6B832EA1" w14:paraId="2EACE0B6" w14:textId="09B5D8C5">
      <w:pPr>
        <w:bidi w:val="0"/>
        <w:spacing w:before="240" w:beforeAutospacing="off" w:after="240" w:afterAutospacing="off"/>
      </w:pPr>
      <w:r w:rsidRPr="33485E19" w:rsidR="6B832EA1">
        <w:rPr>
          <w:rFonts w:ascii="Aptos" w:hAnsi="Aptos" w:eastAsia="Aptos" w:cs="Aptos"/>
          <w:noProof w:val="0"/>
          <w:sz w:val="24"/>
          <w:szCs w:val="24"/>
          <w:lang w:val="en-GB"/>
        </w:rPr>
        <w:t xml:space="preserve">Laarman, J. (2019) </w:t>
      </w:r>
      <w:r w:rsidRPr="33485E19" w:rsidR="6B832EA1">
        <w:rPr>
          <w:rFonts w:ascii="Aptos" w:hAnsi="Aptos" w:eastAsia="Aptos" w:cs="Aptos"/>
          <w:i w:val="1"/>
          <w:iCs w:val="1"/>
          <w:noProof w:val="0"/>
          <w:sz w:val="24"/>
          <w:szCs w:val="24"/>
          <w:lang w:val="en-GB"/>
        </w:rPr>
        <w:t>Joris Laarman Lab: Design in the Digital Age</w:t>
      </w:r>
      <w:r w:rsidRPr="33485E19" w:rsidR="6B832EA1">
        <w:rPr>
          <w:rFonts w:ascii="Aptos" w:hAnsi="Aptos" w:eastAsia="Aptos" w:cs="Aptos"/>
          <w:noProof w:val="0"/>
          <w:sz w:val="24"/>
          <w:szCs w:val="24"/>
          <w:lang w:val="en-GB"/>
        </w:rPr>
        <w:t>. London: Phaidon.</w:t>
      </w:r>
    </w:p>
    <w:p w:rsidR="6B832EA1" w:rsidP="54F5F342" w:rsidRDefault="6B832EA1" w14:paraId="6BF08501" w14:textId="1629AE07">
      <w:pPr>
        <w:pStyle w:val="Normal"/>
        <w:bidi w:val="0"/>
        <w:spacing w:before="240" w:beforeAutospacing="off" w:after="240" w:afterAutospacing="off"/>
      </w:pPr>
      <w:r w:rsidRPr="54F5F342" w:rsidR="6B832EA1">
        <w:rPr>
          <w:rFonts w:ascii="Aptos" w:hAnsi="Aptos" w:eastAsia="Aptos" w:cs="Aptos"/>
          <w:noProof w:val="0"/>
          <w:sz w:val="24"/>
          <w:szCs w:val="24"/>
          <w:lang w:val="en-GB"/>
        </w:rPr>
        <w:t xml:space="preserve">Latour, B. </w:t>
      </w:r>
      <w:r w:rsidRPr="54F5F342" w:rsidR="18579E1C">
        <w:rPr>
          <w:rFonts w:ascii="Aptos" w:hAnsi="Aptos" w:eastAsia="Aptos" w:cs="Aptos"/>
          <w:noProof w:val="0"/>
          <w:sz w:val="24"/>
          <w:szCs w:val="24"/>
          <w:lang w:val="en-GB"/>
        </w:rPr>
        <w:t>(2005).</w:t>
      </w:r>
      <w:r w:rsidRPr="54F5F342" w:rsidR="6B832EA1">
        <w:rPr>
          <w:rFonts w:ascii="Aptos" w:hAnsi="Aptos" w:eastAsia="Aptos" w:cs="Aptos"/>
          <w:noProof w:val="0"/>
          <w:sz w:val="24"/>
          <w:szCs w:val="24"/>
          <w:lang w:val="en-GB"/>
        </w:rPr>
        <w:t xml:space="preserve"> </w:t>
      </w:r>
      <w:r w:rsidRPr="54F5F342" w:rsidR="6B832EA1">
        <w:rPr>
          <w:rFonts w:ascii="Aptos" w:hAnsi="Aptos" w:eastAsia="Aptos" w:cs="Aptos"/>
          <w:i w:val="1"/>
          <w:iCs w:val="1"/>
          <w:noProof w:val="0"/>
          <w:sz w:val="24"/>
          <w:szCs w:val="24"/>
          <w:lang w:val="en-GB"/>
        </w:rPr>
        <w:t xml:space="preserve">Reassembling the Social: An Introduction to </w:t>
      </w:r>
      <w:r w:rsidRPr="54F5F342" w:rsidR="1D60C5DA">
        <w:rPr>
          <w:rFonts w:ascii="Aptos" w:hAnsi="Aptos" w:eastAsia="Aptos" w:cs="Aptos"/>
          <w:noProof w:val="0"/>
          <w:sz w:val="24"/>
          <w:szCs w:val="24"/>
          <w:lang w:val="en-GB"/>
        </w:rPr>
        <w:t>Actor-Network Theory.</w:t>
      </w:r>
      <w:r w:rsidRPr="54F5F342" w:rsidR="6B832EA1">
        <w:rPr>
          <w:rFonts w:ascii="Aptos" w:hAnsi="Aptos" w:eastAsia="Aptos" w:cs="Aptos"/>
          <w:noProof w:val="0"/>
          <w:sz w:val="24"/>
          <w:szCs w:val="24"/>
          <w:lang w:val="en-GB"/>
        </w:rPr>
        <w:t xml:space="preserve"> Oxford: Oxford University Press.</w:t>
      </w:r>
    </w:p>
    <w:p w:rsidR="6B832EA1" w:rsidP="33485E19" w:rsidRDefault="6B832EA1" w14:paraId="22A2A804" w14:textId="7B37FA67">
      <w:pPr>
        <w:bidi w:val="0"/>
        <w:spacing w:before="240" w:beforeAutospacing="off" w:after="240" w:afterAutospacing="off"/>
      </w:pPr>
      <w:r w:rsidRPr="33485E19" w:rsidR="6B832EA1">
        <w:rPr>
          <w:rFonts w:ascii="Aptos" w:hAnsi="Aptos" w:eastAsia="Aptos" w:cs="Aptos"/>
          <w:noProof w:val="0"/>
          <w:sz w:val="24"/>
          <w:szCs w:val="24"/>
          <w:lang w:val="en-GB"/>
        </w:rPr>
        <w:t xml:space="preserve">Manovich, L. (2001) </w:t>
      </w:r>
      <w:r w:rsidRPr="33485E19" w:rsidR="6B832EA1">
        <w:rPr>
          <w:rFonts w:ascii="Aptos" w:hAnsi="Aptos" w:eastAsia="Aptos" w:cs="Aptos"/>
          <w:i w:val="1"/>
          <w:iCs w:val="1"/>
          <w:noProof w:val="0"/>
          <w:sz w:val="24"/>
          <w:szCs w:val="24"/>
          <w:lang w:val="en-GB"/>
        </w:rPr>
        <w:t>The Language of New Media</w:t>
      </w:r>
      <w:r w:rsidRPr="33485E19" w:rsidR="6B832EA1">
        <w:rPr>
          <w:rFonts w:ascii="Aptos" w:hAnsi="Aptos" w:eastAsia="Aptos" w:cs="Aptos"/>
          <w:noProof w:val="0"/>
          <w:sz w:val="24"/>
          <w:szCs w:val="24"/>
          <w:lang w:val="en-GB"/>
        </w:rPr>
        <w:t>. Cambridge, MA: MIT Press.</w:t>
      </w:r>
    </w:p>
    <w:p w:rsidR="6B832EA1" w:rsidP="33485E19" w:rsidRDefault="6B832EA1" w14:paraId="562588DC" w14:textId="55EE1EBD">
      <w:pPr>
        <w:bidi w:val="0"/>
        <w:spacing w:before="240" w:beforeAutospacing="off" w:after="240" w:afterAutospacing="off"/>
      </w:pPr>
      <w:r w:rsidRPr="33485E19" w:rsidR="6B832EA1">
        <w:rPr>
          <w:rFonts w:ascii="Aptos" w:hAnsi="Aptos" w:eastAsia="Aptos" w:cs="Aptos"/>
          <w:noProof w:val="0"/>
          <w:sz w:val="24"/>
          <w:szCs w:val="24"/>
          <w:lang w:val="en-GB"/>
        </w:rPr>
        <w:t xml:space="preserve">McCullough, M. (1996) </w:t>
      </w:r>
      <w:r w:rsidRPr="33485E19" w:rsidR="6B832EA1">
        <w:rPr>
          <w:rFonts w:ascii="Aptos" w:hAnsi="Aptos" w:eastAsia="Aptos" w:cs="Aptos"/>
          <w:i w:val="1"/>
          <w:iCs w:val="1"/>
          <w:noProof w:val="0"/>
          <w:sz w:val="24"/>
          <w:szCs w:val="24"/>
          <w:lang w:val="en-GB"/>
        </w:rPr>
        <w:t>Abstracting Craft: The Practiced Digital Hand</w:t>
      </w:r>
      <w:r w:rsidRPr="33485E19" w:rsidR="6B832EA1">
        <w:rPr>
          <w:rFonts w:ascii="Aptos" w:hAnsi="Aptos" w:eastAsia="Aptos" w:cs="Aptos"/>
          <w:noProof w:val="0"/>
          <w:sz w:val="24"/>
          <w:szCs w:val="24"/>
          <w:lang w:val="en-GB"/>
        </w:rPr>
        <w:t>. Cambridge, MA: MIT Press.</w:t>
      </w:r>
    </w:p>
    <w:p w:rsidR="6B832EA1" w:rsidP="33485E19" w:rsidRDefault="6B832EA1" w14:paraId="4FDE4532" w14:textId="2D9FB15D">
      <w:pPr>
        <w:bidi w:val="0"/>
        <w:spacing w:before="240" w:beforeAutospacing="off" w:after="240" w:afterAutospacing="off"/>
      </w:pPr>
      <w:r w:rsidRPr="33485E19" w:rsidR="6B832EA1">
        <w:rPr>
          <w:rFonts w:ascii="Aptos" w:hAnsi="Aptos" w:eastAsia="Aptos" w:cs="Aptos"/>
          <w:noProof w:val="0"/>
          <w:sz w:val="24"/>
          <w:szCs w:val="24"/>
          <w:lang w:val="en-GB"/>
        </w:rPr>
        <w:t xml:space="preserve">McLuhan, M. (1964) </w:t>
      </w:r>
      <w:r w:rsidRPr="33485E19" w:rsidR="6B832EA1">
        <w:rPr>
          <w:rFonts w:ascii="Aptos" w:hAnsi="Aptos" w:eastAsia="Aptos" w:cs="Aptos"/>
          <w:i w:val="1"/>
          <w:iCs w:val="1"/>
          <w:noProof w:val="0"/>
          <w:sz w:val="24"/>
          <w:szCs w:val="24"/>
          <w:lang w:val="en-GB"/>
        </w:rPr>
        <w:t>Understanding Media: The Extensions of Man</w:t>
      </w:r>
      <w:r w:rsidRPr="33485E19" w:rsidR="6B832EA1">
        <w:rPr>
          <w:rFonts w:ascii="Aptos" w:hAnsi="Aptos" w:eastAsia="Aptos" w:cs="Aptos"/>
          <w:noProof w:val="0"/>
          <w:sz w:val="24"/>
          <w:szCs w:val="24"/>
          <w:lang w:val="en-GB"/>
        </w:rPr>
        <w:t>. New York: McGraw-Hill.</w:t>
      </w:r>
    </w:p>
    <w:p w:rsidR="6B832EA1" w:rsidP="33485E19" w:rsidRDefault="6B832EA1" w14:paraId="273DE2BE" w14:textId="5508CD96">
      <w:pPr>
        <w:bidi w:val="0"/>
        <w:spacing w:before="240" w:beforeAutospacing="off" w:after="240" w:afterAutospacing="off"/>
      </w:pPr>
      <w:r w:rsidRPr="33485E19" w:rsidR="6B832EA1">
        <w:rPr>
          <w:rFonts w:ascii="Aptos" w:hAnsi="Aptos" w:eastAsia="Aptos" w:cs="Aptos"/>
          <w:noProof w:val="0"/>
          <w:sz w:val="24"/>
          <w:szCs w:val="24"/>
          <w:lang w:val="en-GB"/>
        </w:rPr>
        <w:t xml:space="preserve">Merleau-Ponty, M. (1962) </w:t>
      </w:r>
      <w:r w:rsidRPr="33485E19" w:rsidR="6B832EA1">
        <w:rPr>
          <w:rFonts w:ascii="Aptos" w:hAnsi="Aptos" w:eastAsia="Aptos" w:cs="Aptos"/>
          <w:i w:val="1"/>
          <w:iCs w:val="1"/>
          <w:noProof w:val="0"/>
          <w:sz w:val="24"/>
          <w:szCs w:val="24"/>
          <w:lang w:val="en-GB"/>
        </w:rPr>
        <w:t>Phenomenology of Perception</w:t>
      </w:r>
      <w:r w:rsidRPr="33485E19" w:rsidR="6B832EA1">
        <w:rPr>
          <w:rFonts w:ascii="Aptos" w:hAnsi="Aptos" w:eastAsia="Aptos" w:cs="Aptos"/>
          <w:noProof w:val="0"/>
          <w:sz w:val="24"/>
          <w:szCs w:val="24"/>
          <w:lang w:val="en-GB"/>
        </w:rPr>
        <w:t>. London: Routledge.</w:t>
      </w:r>
    </w:p>
    <w:p w:rsidR="6B832EA1" w:rsidP="33485E19" w:rsidRDefault="6B832EA1" w14:paraId="2361367C" w14:textId="3E0856B9">
      <w:pPr>
        <w:bidi w:val="0"/>
        <w:spacing w:before="240" w:beforeAutospacing="off" w:after="240" w:afterAutospacing="off"/>
      </w:pPr>
      <w:r w:rsidRPr="33485E19" w:rsidR="6B832EA1">
        <w:rPr>
          <w:rFonts w:ascii="Aptos" w:hAnsi="Aptos" w:eastAsia="Aptos" w:cs="Aptos"/>
          <w:noProof w:val="0"/>
          <w:sz w:val="24"/>
          <w:szCs w:val="24"/>
          <w:lang w:val="en-GB"/>
        </w:rPr>
        <w:t xml:space="preserve">Polanyi, M. (1966) </w:t>
      </w:r>
      <w:r w:rsidRPr="33485E19" w:rsidR="6B832EA1">
        <w:rPr>
          <w:rFonts w:ascii="Aptos" w:hAnsi="Aptos" w:eastAsia="Aptos" w:cs="Aptos"/>
          <w:i w:val="1"/>
          <w:iCs w:val="1"/>
          <w:noProof w:val="0"/>
          <w:sz w:val="24"/>
          <w:szCs w:val="24"/>
          <w:lang w:val="en-GB"/>
        </w:rPr>
        <w:t>The Tacit Dimension</w:t>
      </w:r>
      <w:r w:rsidRPr="33485E19" w:rsidR="6B832EA1">
        <w:rPr>
          <w:rFonts w:ascii="Aptos" w:hAnsi="Aptos" w:eastAsia="Aptos" w:cs="Aptos"/>
          <w:noProof w:val="0"/>
          <w:sz w:val="24"/>
          <w:szCs w:val="24"/>
          <w:lang w:val="en-GB"/>
        </w:rPr>
        <w:t>. London: Routledge &amp; Kegan Paul.</w:t>
      </w:r>
    </w:p>
    <w:p w:rsidR="6B832EA1" w:rsidP="33485E19" w:rsidRDefault="6B832EA1" w14:paraId="00560509" w14:textId="4D694A63">
      <w:pPr>
        <w:bidi w:val="0"/>
        <w:spacing w:before="240" w:beforeAutospacing="off" w:after="240" w:afterAutospacing="off"/>
      </w:pPr>
      <w:r w:rsidRPr="33485E19" w:rsidR="6B832EA1">
        <w:rPr>
          <w:rFonts w:ascii="Aptos" w:hAnsi="Aptos" w:eastAsia="Aptos" w:cs="Aptos"/>
          <w:noProof w:val="0"/>
          <w:sz w:val="24"/>
          <w:szCs w:val="24"/>
          <w:lang w:val="en-GB"/>
        </w:rPr>
        <w:t xml:space="preserve">Pye, D. (1968) </w:t>
      </w:r>
      <w:r w:rsidRPr="33485E19" w:rsidR="6B832EA1">
        <w:rPr>
          <w:rFonts w:ascii="Aptos" w:hAnsi="Aptos" w:eastAsia="Aptos" w:cs="Aptos"/>
          <w:i w:val="1"/>
          <w:iCs w:val="1"/>
          <w:noProof w:val="0"/>
          <w:sz w:val="24"/>
          <w:szCs w:val="24"/>
          <w:lang w:val="en-GB"/>
        </w:rPr>
        <w:t>The Nature and Art of Workmanship</w:t>
      </w:r>
      <w:r w:rsidRPr="33485E19" w:rsidR="6B832EA1">
        <w:rPr>
          <w:rFonts w:ascii="Aptos" w:hAnsi="Aptos" w:eastAsia="Aptos" w:cs="Aptos"/>
          <w:noProof w:val="0"/>
          <w:sz w:val="24"/>
          <w:szCs w:val="24"/>
          <w:lang w:val="en-GB"/>
        </w:rPr>
        <w:t>. Cambridge: Cambridge University Press.</w:t>
      </w:r>
    </w:p>
    <w:p w:rsidR="6B832EA1" w:rsidP="33485E19" w:rsidRDefault="6B832EA1" w14:paraId="49FF0E84" w14:textId="3521A9B5">
      <w:pPr>
        <w:bidi w:val="0"/>
        <w:spacing w:before="240" w:beforeAutospacing="off" w:after="240" w:afterAutospacing="off"/>
      </w:pPr>
      <w:r w:rsidRPr="33485E19" w:rsidR="6B832EA1">
        <w:rPr>
          <w:rFonts w:ascii="Aptos" w:hAnsi="Aptos" w:eastAsia="Aptos" w:cs="Aptos"/>
          <w:noProof w:val="0"/>
          <w:sz w:val="24"/>
          <w:szCs w:val="24"/>
          <w:lang w:val="en-GB"/>
        </w:rPr>
        <w:t xml:space="preserve">Risatti, H. (2007) </w:t>
      </w:r>
      <w:r w:rsidRPr="33485E19" w:rsidR="6B832EA1">
        <w:rPr>
          <w:rFonts w:ascii="Aptos" w:hAnsi="Aptos" w:eastAsia="Aptos" w:cs="Aptos"/>
          <w:i w:val="1"/>
          <w:iCs w:val="1"/>
          <w:noProof w:val="0"/>
          <w:sz w:val="24"/>
          <w:szCs w:val="24"/>
          <w:lang w:val="en-GB"/>
        </w:rPr>
        <w:t>A Theory of Craft: Function and Aesthetic Expression</w:t>
      </w:r>
      <w:r w:rsidRPr="33485E19" w:rsidR="6B832EA1">
        <w:rPr>
          <w:rFonts w:ascii="Aptos" w:hAnsi="Aptos" w:eastAsia="Aptos" w:cs="Aptos"/>
          <w:noProof w:val="0"/>
          <w:sz w:val="24"/>
          <w:szCs w:val="24"/>
          <w:lang w:val="en-GB"/>
        </w:rPr>
        <w:t>. Chapel Hill: University of North Carolina Press.</w:t>
      </w:r>
    </w:p>
    <w:p w:rsidR="6B832EA1" w:rsidP="33485E19" w:rsidRDefault="6B832EA1" w14:paraId="004A5224" w14:textId="1053946F">
      <w:pPr>
        <w:bidi w:val="0"/>
        <w:spacing w:before="240" w:beforeAutospacing="off" w:after="240" w:afterAutospacing="off"/>
      </w:pPr>
      <w:r w:rsidRPr="33485E19" w:rsidR="6B832EA1">
        <w:rPr>
          <w:rFonts w:ascii="Aptos" w:hAnsi="Aptos" w:eastAsia="Aptos" w:cs="Aptos"/>
          <w:noProof w:val="0"/>
          <w:sz w:val="24"/>
          <w:szCs w:val="24"/>
          <w:lang w:val="en-GB"/>
        </w:rPr>
        <w:t xml:space="preserve">Sennett, R. (2008) </w:t>
      </w:r>
      <w:r w:rsidRPr="33485E19" w:rsidR="6B832EA1">
        <w:rPr>
          <w:rFonts w:ascii="Aptos" w:hAnsi="Aptos" w:eastAsia="Aptos" w:cs="Aptos"/>
          <w:i w:val="1"/>
          <w:iCs w:val="1"/>
          <w:noProof w:val="0"/>
          <w:sz w:val="24"/>
          <w:szCs w:val="24"/>
          <w:lang w:val="en-GB"/>
        </w:rPr>
        <w:t>The Craftsman</w:t>
      </w:r>
      <w:r w:rsidRPr="33485E19" w:rsidR="6B832EA1">
        <w:rPr>
          <w:rFonts w:ascii="Aptos" w:hAnsi="Aptos" w:eastAsia="Aptos" w:cs="Aptos"/>
          <w:noProof w:val="0"/>
          <w:sz w:val="24"/>
          <w:szCs w:val="24"/>
          <w:lang w:val="en-GB"/>
        </w:rPr>
        <w:t>. London: Penguin.</w:t>
      </w:r>
    </w:p>
    <w:p w:rsidR="6B832EA1" w:rsidP="33485E19" w:rsidRDefault="6B832EA1" w14:paraId="3C6084D5" w14:textId="000FB299">
      <w:pPr>
        <w:bidi w:val="0"/>
        <w:spacing w:before="240" w:beforeAutospacing="off" w:after="240" w:afterAutospacing="off"/>
      </w:pPr>
      <w:r w:rsidRPr="33485E19" w:rsidR="6B832EA1">
        <w:rPr>
          <w:rFonts w:ascii="Aptos" w:hAnsi="Aptos" w:eastAsia="Aptos" w:cs="Aptos"/>
          <w:noProof w:val="0"/>
          <w:sz w:val="24"/>
          <w:szCs w:val="24"/>
          <w:lang w:val="en-GB"/>
        </w:rPr>
        <w:t xml:space="preserve">Schön, D. A. (1983) </w:t>
      </w:r>
      <w:r w:rsidRPr="33485E19" w:rsidR="6B832EA1">
        <w:rPr>
          <w:rFonts w:ascii="Aptos" w:hAnsi="Aptos" w:eastAsia="Aptos" w:cs="Aptos"/>
          <w:i w:val="1"/>
          <w:iCs w:val="1"/>
          <w:noProof w:val="0"/>
          <w:sz w:val="24"/>
          <w:szCs w:val="24"/>
          <w:lang w:val="en-GB"/>
        </w:rPr>
        <w:t>The Reflective Practitioner: How Professionals Think in Action</w:t>
      </w:r>
      <w:r w:rsidRPr="33485E19" w:rsidR="6B832EA1">
        <w:rPr>
          <w:rFonts w:ascii="Aptos" w:hAnsi="Aptos" w:eastAsia="Aptos" w:cs="Aptos"/>
          <w:noProof w:val="0"/>
          <w:sz w:val="24"/>
          <w:szCs w:val="24"/>
          <w:lang w:val="en-GB"/>
        </w:rPr>
        <w:t>. New York: Basic Books.</w:t>
      </w:r>
    </w:p>
    <w:p w:rsidR="6B832EA1" w:rsidP="33485E19" w:rsidRDefault="6B832EA1" w14:paraId="56CA145F" w14:textId="1EBCEE83">
      <w:pPr>
        <w:bidi w:val="0"/>
        <w:spacing w:before="240" w:beforeAutospacing="off" w:after="240" w:afterAutospacing="off"/>
      </w:pPr>
      <w:r w:rsidRPr="33485E19" w:rsidR="6B832EA1">
        <w:rPr>
          <w:rFonts w:ascii="Aptos" w:hAnsi="Aptos" w:eastAsia="Aptos" w:cs="Aptos"/>
          <w:noProof w:val="0"/>
          <w:sz w:val="24"/>
          <w:szCs w:val="24"/>
          <w:lang w:val="en-GB"/>
        </w:rPr>
        <w:t xml:space="preserve">Wood, J. (2022) </w:t>
      </w:r>
      <w:r w:rsidRPr="33485E19" w:rsidR="6B832EA1">
        <w:rPr>
          <w:rFonts w:ascii="Aptos" w:hAnsi="Aptos" w:eastAsia="Aptos" w:cs="Aptos"/>
          <w:i w:val="1"/>
          <w:iCs w:val="1"/>
          <w:noProof w:val="0"/>
          <w:sz w:val="24"/>
          <w:szCs w:val="24"/>
          <w:lang w:val="en-GB"/>
        </w:rPr>
        <w:t>Meta-Design: Design for Complexity and Change</w:t>
      </w:r>
      <w:r w:rsidRPr="33485E19" w:rsidR="6B832EA1">
        <w:rPr>
          <w:rFonts w:ascii="Aptos" w:hAnsi="Aptos" w:eastAsia="Aptos" w:cs="Aptos"/>
          <w:noProof w:val="0"/>
          <w:sz w:val="24"/>
          <w:szCs w:val="24"/>
          <w:lang w:val="en-GB"/>
        </w:rPr>
        <w:t>. London: Routledge.</w:t>
      </w:r>
    </w:p>
    <w:p w:rsidR="33485E19" w:rsidP="33485E19" w:rsidRDefault="33485E19" w14:paraId="5E41DDCB" w14:textId="0498B0BD">
      <w:pPr>
        <w:pStyle w:val="Normal"/>
        <w:bidi w:val="0"/>
        <w:rPr>
          <w:noProof w:val="0"/>
          <w:lang w:val="en-GB"/>
        </w:rPr>
      </w:pPr>
    </w:p>
    <w:sectPr>
      <w:pgSz w:w="11906" w:h="16838" w:orient="portrait"/>
      <w:pgMar w:top="1440" w:right="1440" w:bottom="1440" w:left="1440" w:header="720" w:footer="720" w:gutter="0"/>
      <w:cols w:space="720"/>
      <w:docGrid w:linePitch="360"/>
      <w:headerReference w:type="default" r:id="Rd1e71b55f65e4f1d"/>
      <w:footerReference w:type="default" r:id="Rf4789a291cad496f"/>
      <w:titlePg w:val="1"/>
      <w:headerReference w:type="first" r:id="R535790c04170472b"/>
      <w:footerReference w:type="first" r:id="R7f1dc104adb947c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18A7896" w:rsidTr="799B651F" w14:paraId="4AB5D67A">
      <w:trPr>
        <w:trHeight w:val="300"/>
      </w:trPr>
      <w:tc>
        <w:tcPr>
          <w:tcW w:w="3005" w:type="dxa"/>
          <w:tcMar/>
        </w:tcPr>
        <w:p w:rsidR="118A7896" w:rsidP="118A7896" w:rsidRDefault="118A7896" w14:paraId="3F21394F" w14:textId="1B5573AE">
          <w:pPr>
            <w:pStyle w:val="Header"/>
            <w:bidi w:val="0"/>
            <w:ind w:left="-115"/>
            <w:jc w:val="left"/>
          </w:pPr>
        </w:p>
      </w:tc>
      <w:tc>
        <w:tcPr>
          <w:tcW w:w="3005" w:type="dxa"/>
          <w:tcMar/>
        </w:tcPr>
        <w:p w:rsidR="118A7896" w:rsidP="118A7896" w:rsidRDefault="118A7896" w14:paraId="03E7A243" w14:textId="050F93A6">
          <w:pPr>
            <w:pStyle w:val="Header"/>
            <w:bidi w:val="0"/>
            <w:jc w:val="center"/>
          </w:pPr>
          <w:r>
            <w:fldChar w:fldCharType="begin"/>
          </w:r>
          <w:r>
            <w:instrText xml:space="preserve">PAGE</w:instrText>
          </w:r>
          <w:r>
            <w:fldChar w:fldCharType="separate"/>
          </w:r>
          <w:r>
            <w:fldChar w:fldCharType="end"/>
          </w:r>
        </w:p>
      </w:tc>
      <w:tc>
        <w:tcPr>
          <w:tcW w:w="3005" w:type="dxa"/>
          <w:tcMar/>
        </w:tcPr>
        <w:p w:rsidR="118A7896" w:rsidP="118A7896" w:rsidRDefault="118A7896" w14:paraId="3711AA59" w14:textId="49567E86">
          <w:pPr>
            <w:pStyle w:val="Header"/>
            <w:bidi w:val="0"/>
            <w:ind w:right="-115"/>
            <w:jc w:val="right"/>
          </w:pPr>
        </w:p>
      </w:tc>
    </w:tr>
  </w:tbl>
  <w:p w:rsidR="118A7896" w:rsidP="118A7896" w:rsidRDefault="118A7896" w14:paraId="02A251A7" w14:textId="5D088166">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99B651F" w:rsidTr="799B651F" w14:paraId="119223AB">
      <w:trPr>
        <w:trHeight w:val="300"/>
      </w:trPr>
      <w:tc>
        <w:tcPr>
          <w:tcW w:w="3005" w:type="dxa"/>
          <w:tcMar/>
        </w:tcPr>
        <w:p w:rsidR="799B651F" w:rsidP="799B651F" w:rsidRDefault="799B651F" w14:paraId="592BE222" w14:textId="4B4F14F5">
          <w:pPr>
            <w:pStyle w:val="Header"/>
            <w:bidi w:val="0"/>
            <w:ind w:left="-115"/>
            <w:jc w:val="left"/>
          </w:pPr>
        </w:p>
      </w:tc>
      <w:tc>
        <w:tcPr>
          <w:tcW w:w="3005" w:type="dxa"/>
          <w:tcMar/>
        </w:tcPr>
        <w:p w:rsidR="799B651F" w:rsidP="799B651F" w:rsidRDefault="799B651F" w14:paraId="29F0F87D" w14:textId="1755AA35">
          <w:pPr>
            <w:pStyle w:val="Header"/>
            <w:bidi w:val="0"/>
            <w:jc w:val="center"/>
          </w:pPr>
        </w:p>
      </w:tc>
      <w:tc>
        <w:tcPr>
          <w:tcW w:w="3005" w:type="dxa"/>
          <w:tcMar/>
        </w:tcPr>
        <w:p w:rsidR="799B651F" w:rsidP="799B651F" w:rsidRDefault="799B651F" w14:paraId="7BA44761" w14:textId="2E08F837">
          <w:pPr>
            <w:pStyle w:val="Header"/>
            <w:bidi w:val="0"/>
            <w:ind w:right="-115"/>
            <w:jc w:val="right"/>
          </w:pPr>
        </w:p>
      </w:tc>
    </w:tr>
  </w:tbl>
  <w:p w:rsidR="799B651F" w:rsidP="799B651F" w:rsidRDefault="799B651F" w14:paraId="0C84B8C4" w14:textId="6FD11F8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18A7896" w:rsidTr="118A7896" w14:paraId="6C7323BB">
      <w:trPr>
        <w:trHeight w:val="300"/>
      </w:trPr>
      <w:tc>
        <w:tcPr>
          <w:tcW w:w="3005" w:type="dxa"/>
          <w:tcMar/>
        </w:tcPr>
        <w:p w:rsidR="118A7896" w:rsidP="118A7896" w:rsidRDefault="118A7896" w14:paraId="47821A7B" w14:textId="725BF317">
          <w:pPr>
            <w:pStyle w:val="Header"/>
            <w:bidi w:val="0"/>
            <w:ind w:left="-115"/>
            <w:jc w:val="left"/>
          </w:pPr>
        </w:p>
      </w:tc>
      <w:tc>
        <w:tcPr>
          <w:tcW w:w="3005" w:type="dxa"/>
          <w:tcMar/>
        </w:tcPr>
        <w:p w:rsidR="118A7896" w:rsidP="118A7896" w:rsidRDefault="118A7896" w14:paraId="0D15C8E0" w14:textId="735F1969">
          <w:pPr>
            <w:pStyle w:val="Header"/>
            <w:bidi w:val="0"/>
            <w:jc w:val="center"/>
          </w:pPr>
        </w:p>
      </w:tc>
      <w:tc>
        <w:tcPr>
          <w:tcW w:w="3005" w:type="dxa"/>
          <w:tcMar/>
        </w:tcPr>
        <w:p w:rsidR="118A7896" w:rsidP="118A7896" w:rsidRDefault="118A7896" w14:paraId="4CB8F198" w14:textId="24A89038">
          <w:pPr>
            <w:pStyle w:val="Header"/>
            <w:bidi w:val="0"/>
            <w:ind w:right="-115"/>
            <w:jc w:val="right"/>
          </w:pPr>
        </w:p>
      </w:tc>
    </w:tr>
  </w:tbl>
  <w:p w:rsidR="118A7896" w:rsidP="118A7896" w:rsidRDefault="118A7896" w14:paraId="6603555B" w14:textId="5037BC3B">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99B651F" w:rsidTr="799B651F" w14:paraId="361B05C8">
      <w:trPr>
        <w:trHeight w:val="300"/>
      </w:trPr>
      <w:tc>
        <w:tcPr>
          <w:tcW w:w="3005" w:type="dxa"/>
          <w:tcMar/>
        </w:tcPr>
        <w:p w:rsidR="799B651F" w:rsidP="799B651F" w:rsidRDefault="799B651F" w14:paraId="0F1E4582" w14:textId="51DF2B52">
          <w:pPr>
            <w:pStyle w:val="Header"/>
            <w:bidi w:val="0"/>
            <w:ind w:left="-115"/>
            <w:jc w:val="left"/>
          </w:pPr>
        </w:p>
      </w:tc>
      <w:tc>
        <w:tcPr>
          <w:tcW w:w="3005" w:type="dxa"/>
          <w:tcMar/>
        </w:tcPr>
        <w:p w:rsidR="799B651F" w:rsidP="799B651F" w:rsidRDefault="799B651F" w14:paraId="2AA3FD91" w14:textId="01DBF427">
          <w:pPr>
            <w:pStyle w:val="Header"/>
            <w:bidi w:val="0"/>
            <w:jc w:val="center"/>
          </w:pPr>
        </w:p>
      </w:tc>
      <w:tc>
        <w:tcPr>
          <w:tcW w:w="3005" w:type="dxa"/>
          <w:tcMar/>
        </w:tcPr>
        <w:p w:rsidR="799B651F" w:rsidP="799B651F" w:rsidRDefault="799B651F" w14:paraId="351B3228" w14:textId="7ABDDE1D">
          <w:pPr>
            <w:pStyle w:val="Header"/>
            <w:bidi w:val="0"/>
            <w:ind w:right="-115"/>
            <w:jc w:val="right"/>
          </w:pPr>
        </w:p>
      </w:tc>
    </w:tr>
  </w:tbl>
  <w:p w:rsidR="799B651F" w:rsidP="799B651F" w:rsidRDefault="799B651F" w14:paraId="00E0BB77" w14:textId="652B88A4">
    <w:pPr>
      <w:pStyle w:val="Header"/>
      <w:bidi w:val="0"/>
    </w:pPr>
  </w:p>
</w:hdr>
</file>

<file path=word/intelligence2.xml><?xml version="1.0" encoding="utf-8"?>
<int2:intelligence xmlns:int2="http://schemas.microsoft.com/office/intelligence/2020/intelligence">
  <int2:observations>
    <int2:textHash int2:hashCode="R0/VxJzJyr8B10" int2:id="OHmUCFWV">
      <int2:state int2:type="spell" int2:value="Rejected"/>
    </int2:textHash>
    <int2:bookmark int2:bookmarkName="_Int_QvVqqXzB" int2:invalidationBookmarkName="" int2:hashCode="X4p1o38KPOC69H" int2:id="vkoplMog">
      <int2:state int2:type="spell"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864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3B55F2"/>
    <w:rsid w:val="00143C93"/>
    <w:rsid w:val="00227FC0"/>
    <w:rsid w:val="0024D195"/>
    <w:rsid w:val="0046F334"/>
    <w:rsid w:val="004E5E95"/>
    <w:rsid w:val="006C7702"/>
    <w:rsid w:val="008078CE"/>
    <w:rsid w:val="009A999B"/>
    <w:rsid w:val="00B04A54"/>
    <w:rsid w:val="00BBB311"/>
    <w:rsid w:val="00C2A736"/>
    <w:rsid w:val="00C6617A"/>
    <w:rsid w:val="00CF3F69"/>
    <w:rsid w:val="00E8BD49"/>
    <w:rsid w:val="010FD4F6"/>
    <w:rsid w:val="011C4D8E"/>
    <w:rsid w:val="0120CC80"/>
    <w:rsid w:val="0127D2E8"/>
    <w:rsid w:val="0131E968"/>
    <w:rsid w:val="01469130"/>
    <w:rsid w:val="01638C74"/>
    <w:rsid w:val="0164B80E"/>
    <w:rsid w:val="0167DF92"/>
    <w:rsid w:val="018040AB"/>
    <w:rsid w:val="01813963"/>
    <w:rsid w:val="01A08D6F"/>
    <w:rsid w:val="01A1C055"/>
    <w:rsid w:val="01BAA00E"/>
    <w:rsid w:val="01CBCAB5"/>
    <w:rsid w:val="01D20497"/>
    <w:rsid w:val="01D59E49"/>
    <w:rsid w:val="01DFAABE"/>
    <w:rsid w:val="0207D426"/>
    <w:rsid w:val="02382103"/>
    <w:rsid w:val="02579CB4"/>
    <w:rsid w:val="02672A75"/>
    <w:rsid w:val="02682BDC"/>
    <w:rsid w:val="02685E9F"/>
    <w:rsid w:val="02797463"/>
    <w:rsid w:val="02844F60"/>
    <w:rsid w:val="0293235A"/>
    <w:rsid w:val="029381A3"/>
    <w:rsid w:val="03037453"/>
    <w:rsid w:val="031151E9"/>
    <w:rsid w:val="031B32D5"/>
    <w:rsid w:val="031FFA13"/>
    <w:rsid w:val="03304FD5"/>
    <w:rsid w:val="03321144"/>
    <w:rsid w:val="03391B63"/>
    <w:rsid w:val="03496F8B"/>
    <w:rsid w:val="0391B266"/>
    <w:rsid w:val="03CBE553"/>
    <w:rsid w:val="03FBC78E"/>
    <w:rsid w:val="04082650"/>
    <w:rsid w:val="040C5EB2"/>
    <w:rsid w:val="041B8868"/>
    <w:rsid w:val="041C8505"/>
    <w:rsid w:val="042D32B2"/>
    <w:rsid w:val="044FF082"/>
    <w:rsid w:val="046A3FBD"/>
    <w:rsid w:val="047E11B4"/>
    <w:rsid w:val="0481A2A7"/>
    <w:rsid w:val="04965422"/>
    <w:rsid w:val="04A21AB0"/>
    <w:rsid w:val="04CAA397"/>
    <w:rsid w:val="04D1F37F"/>
    <w:rsid w:val="04DBB7FB"/>
    <w:rsid w:val="04FD546E"/>
    <w:rsid w:val="0517885B"/>
    <w:rsid w:val="051BA98D"/>
    <w:rsid w:val="055FF38C"/>
    <w:rsid w:val="0569F6B9"/>
    <w:rsid w:val="05746EE5"/>
    <w:rsid w:val="0586A8A4"/>
    <w:rsid w:val="0591110D"/>
    <w:rsid w:val="059E72FF"/>
    <w:rsid w:val="059F284C"/>
    <w:rsid w:val="05BD3549"/>
    <w:rsid w:val="05E86160"/>
    <w:rsid w:val="05EFD272"/>
    <w:rsid w:val="0627D03F"/>
    <w:rsid w:val="063999A2"/>
    <w:rsid w:val="063E17E1"/>
    <w:rsid w:val="063EF57D"/>
    <w:rsid w:val="064BB77E"/>
    <w:rsid w:val="065860B8"/>
    <w:rsid w:val="068F23E7"/>
    <w:rsid w:val="06A72B2A"/>
    <w:rsid w:val="06B4E741"/>
    <w:rsid w:val="06BAC7A5"/>
    <w:rsid w:val="06CA64E5"/>
    <w:rsid w:val="06EF162A"/>
    <w:rsid w:val="06F52030"/>
    <w:rsid w:val="070A2CA8"/>
    <w:rsid w:val="073870AE"/>
    <w:rsid w:val="0757F98F"/>
    <w:rsid w:val="07875F2A"/>
    <w:rsid w:val="0796B931"/>
    <w:rsid w:val="07B69CE0"/>
    <w:rsid w:val="07C19B9C"/>
    <w:rsid w:val="07C6352B"/>
    <w:rsid w:val="07D90C75"/>
    <w:rsid w:val="07FA2F86"/>
    <w:rsid w:val="0808E4A6"/>
    <w:rsid w:val="080C4C75"/>
    <w:rsid w:val="08271FEF"/>
    <w:rsid w:val="08380C94"/>
    <w:rsid w:val="083DEEC3"/>
    <w:rsid w:val="086D6FC6"/>
    <w:rsid w:val="08D8664F"/>
    <w:rsid w:val="08D903A5"/>
    <w:rsid w:val="09098EE4"/>
    <w:rsid w:val="091C4048"/>
    <w:rsid w:val="0921B022"/>
    <w:rsid w:val="0929BE15"/>
    <w:rsid w:val="09411C28"/>
    <w:rsid w:val="09477646"/>
    <w:rsid w:val="0975D1D6"/>
    <w:rsid w:val="0997EA5F"/>
    <w:rsid w:val="09A3B369"/>
    <w:rsid w:val="09D559FC"/>
    <w:rsid w:val="0A027F25"/>
    <w:rsid w:val="0A326AF0"/>
    <w:rsid w:val="0A3E35EF"/>
    <w:rsid w:val="0A4666D2"/>
    <w:rsid w:val="0A52321E"/>
    <w:rsid w:val="0A71FE4E"/>
    <w:rsid w:val="0A7D31C6"/>
    <w:rsid w:val="0A7FDF49"/>
    <w:rsid w:val="0A944B10"/>
    <w:rsid w:val="0AA42685"/>
    <w:rsid w:val="0AB8115E"/>
    <w:rsid w:val="0AB8F977"/>
    <w:rsid w:val="0ACB9434"/>
    <w:rsid w:val="0ADB0743"/>
    <w:rsid w:val="0AE5BE03"/>
    <w:rsid w:val="0AFAEAC6"/>
    <w:rsid w:val="0B1C1D0D"/>
    <w:rsid w:val="0B2E0462"/>
    <w:rsid w:val="0B6CBC2E"/>
    <w:rsid w:val="0B7133E6"/>
    <w:rsid w:val="0B7893C0"/>
    <w:rsid w:val="0B7CBBE1"/>
    <w:rsid w:val="0B885BC3"/>
    <w:rsid w:val="0B88AA1A"/>
    <w:rsid w:val="0B98F2A6"/>
    <w:rsid w:val="0B9A20C8"/>
    <w:rsid w:val="0BACF9FA"/>
    <w:rsid w:val="0BBD733F"/>
    <w:rsid w:val="0BCAE9ED"/>
    <w:rsid w:val="0BE2AC50"/>
    <w:rsid w:val="0BE5D2D1"/>
    <w:rsid w:val="0C1CF10D"/>
    <w:rsid w:val="0C315167"/>
    <w:rsid w:val="0C333675"/>
    <w:rsid w:val="0C5F42BE"/>
    <w:rsid w:val="0C8DE35D"/>
    <w:rsid w:val="0C911BEE"/>
    <w:rsid w:val="0C938AE8"/>
    <w:rsid w:val="0CAE708B"/>
    <w:rsid w:val="0CF31378"/>
    <w:rsid w:val="0D3538A1"/>
    <w:rsid w:val="0D5F04A6"/>
    <w:rsid w:val="0D67693C"/>
    <w:rsid w:val="0D7C4A02"/>
    <w:rsid w:val="0DBE65D2"/>
    <w:rsid w:val="0DE8B44C"/>
    <w:rsid w:val="0DF99DB5"/>
    <w:rsid w:val="0E2091C0"/>
    <w:rsid w:val="0E31AE4F"/>
    <w:rsid w:val="0E5E920B"/>
    <w:rsid w:val="0E66111C"/>
    <w:rsid w:val="0E833D48"/>
    <w:rsid w:val="0E99D90F"/>
    <w:rsid w:val="0EA05256"/>
    <w:rsid w:val="0EA13B2D"/>
    <w:rsid w:val="0EA55FCF"/>
    <w:rsid w:val="0EC4B375"/>
    <w:rsid w:val="0ED5E753"/>
    <w:rsid w:val="0EFBAAAD"/>
    <w:rsid w:val="0F17CF02"/>
    <w:rsid w:val="0F2120B9"/>
    <w:rsid w:val="0F41C9A8"/>
    <w:rsid w:val="0F621179"/>
    <w:rsid w:val="0F74A7D4"/>
    <w:rsid w:val="0F78BEC1"/>
    <w:rsid w:val="0F7E379C"/>
    <w:rsid w:val="0F857D15"/>
    <w:rsid w:val="0F936B76"/>
    <w:rsid w:val="0F94AA39"/>
    <w:rsid w:val="0FA7DB0D"/>
    <w:rsid w:val="0FC2B63B"/>
    <w:rsid w:val="0FC74500"/>
    <w:rsid w:val="0FDE48A7"/>
    <w:rsid w:val="0FF0D627"/>
    <w:rsid w:val="10094B99"/>
    <w:rsid w:val="101C47D7"/>
    <w:rsid w:val="1031568F"/>
    <w:rsid w:val="107DA53B"/>
    <w:rsid w:val="10807240"/>
    <w:rsid w:val="10989C85"/>
    <w:rsid w:val="109ACEF9"/>
    <w:rsid w:val="10A9EAC1"/>
    <w:rsid w:val="10AAC77C"/>
    <w:rsid w:val="10B2357E"/>
    <w:rsid w:val="10BB4A03"/>
    <w:rsid w:val="10D2731D"/>
    <w:rsid w:val="10DBA6F7"/>
    <w:rsid w:val="10EFD118"/>
    <w:rsid w:val="10FB4690"/>
    <w:rsid w:val="11357EB1"/>
    <w:rsid w:val="11504105"/>
    <w:rsid w:val="115100A4"/>
    <w:rsid w:val="115114EA"/>
    <w:rsid w:val="11540089"/>
    <w:rsid w:val="1156974F"/>
    <w:rsid w:val="116AABB4"/>
    <w:rsid w:val="11767E7A"/>
    <w:rsid w:val="1181EA0F"/>
    <w:rsid w:val="118293FE"/>
    <w:rsid w:val="118A7896"/>
    <w:rsid w:val="118C1A0C"/>
    <w:rsid w:val="118CE233"/>
    <w:rsid w:val="11A7C292"/>
    <w:rsid w:val="11DD7E47"/>
    <w:rsid w:val="11DE305B"/>
    <w:rsid w:val="11E905DA"/>
    <w:rsid w:val="11F2BAFD"/>
    <w:rsid w:val="11F35EC0"/>
    <w:rsid w:val="11F3C80A"/>
    <w:rsid w:val="120A8783"/>
    <w:rsid w:val="120F0FC1"/>
    <w:rsid w:val="123379CA"/>
    <w:rsid w:val="12360FE0"/>
    <w:rsid w:val="12375EAC"/>
    <w:rsid w:val="125DCA62"/>
    <w:rsid w:val="126D8F65"/>
    <w:rsid w:val="127040D5"/>
    <w:rsid w:val="1278C901"/>
    <w:rsid w:val="1280C938"/>
    <w:rsid w:val="128890FB"/>
    <w:rsid w:val="128F8979"/>
    <w:rsid w:val="12999A22"/>
    <w:rsid w:val="12B359DB"/>
    <w:rsid w:val="12B478ED"/>
    <w:rsid w:val="12B89D82"/>
    <w:rsid w:val="12B9E2F4"/>
    <w:rsid w:val="12D7D1FE"/>
    <w:rsid w:val="12FB18BD"/>
    <w:rsid w:val="12FD9682"/>
    <w:rsid w:val="1319D2F7"/>
    <w:rsid w:val="131ACF39"/>
    <w:rsid w:val="1324976E"/>
    <w:rsid w:val="133C3868"/>
    <w:rsid w:val="133CA7E4"/>
    <w:rsid w:val="133F0127"/>
    <w:rsid w:val="13414B99"/>
    <w:rsid w:val="13419E7F"/>
    <w:rsid w:val="134DA73D"/>
    <w:rsid w:val="13AE50A7"/>
    <w:rsid w:val="13E18653"/>
    <w:rsid w:val="14014CB4"/>
    <w:rsid w:val="14030F14"/>
    <w:rsid w:val="14064A45"/>
    <w:rsid w:val="141A061F"/>
    <w:rsid w:val="14314834"/>
    <w:rsid w:val="14402359"/>
    <w:rsid w:val="1450360B"/>
    <w:rsid w:val="1460DBCB"/>
    <w:rsid w:val="14A9A35F"/>
    <w:rsid w:val="14B65B69"/>
    <w:rsid w:val="14CE3552"/>
    <w:rsid w:val="14D71CDA"/>
    <w:rsid w:val="14F64274"/>
    <w:rsid w:val="150677C2"/>
    <w:rsid w:val="15239421"/>
    <w:rsid w:val="152D7E50"/>
    <w:rsid w:val="152FD612"/>
    <w:rsid w:val="15436900"/>
    <w:rsid w:val="156F9011"/>
    <w:rsid w:val="15775E8F"/>
    <w:rsid w:val="15823B92"/>
    <w:rsid w:val="15830DF1"/>
    <w:rsid w:val="1597E9A4"/>
    <w:rsid w:val="15B7E5FC"/>
    <w:rsid w:val="15BEB623"/>
    <w:rsid w:val="15C194CC"/>
    <w:rsid w:val="15C806DA"/>
    <w:rsid w:val="15E1BA18"/>
    <w:rsid w:val="15FF539C"/>
    <w:rsid w:val="16004FA9"/>
    <w:rsid w:val="1610F63B"/>
    <w:rsid w:val="162D48F9"/>
    <w:rsid w:val="1653114C"/>
    <w:rsid w:val="16787CE9"/>
    <w:rsid w:val="1697E1F7"/>
    <w:rsid w:val="16D971FE"/>
    <w:rsid w:val="16DBAF7D"/>
    <w:rsid w:val="16E28FCB"/>
    <w:rsid w:val="16E8D2F5"/>
    <w:rsid w:val="16EB1AFD"/>
    <w:rsid w:val="16F48AA4"/>
    <w:rsid w:val="16FDB6AE"/>
    <w:rsid w:val="171A0E38"/>
    <w:rsid w:val="175CE0BB"/>
    <w:rsid w:val="175D417B"/>
    <w:rsid w:val="17775C19"/>
    <w:rsid w:val="17878CCC"/>
    <w:rsid w:val="178BFAFE"/>
    <w:rsid w:val="17A0344F"/>
    <w:rsid w:val="17AC73E7"/>
    <w:rsid w:val="17D3EEA1"/>
    <w:rsid w:val="17F9CC52"/>
    <w:rsid w:val="17FA02ED"/>
    <w:rsid w:val="180ACFE8"/>
    <w:rsid w:val="181822F1"/>
    <w:rsid w:val="18579E1C"/>
    <w:rsid w:val="1864BB27"/>
    <w:rsid w:val="186D32EC"/>
    <w:rsid w:val="18742DED"/>
    <w:rsid w:val="18837BE3"/>
    <w:rsid w:val="188D067F"/>
    <w:rsid w:val="188E6340"/>
    <w:rsid w:val="1890ECA0"/>
    <w:rsid w:val="18AB3303"/>
    <w:rsid w:val="18EBABB8"/>
    <w:rsid w:val="18F8193B"/>
    <w:rsid w:val="190244F6"/>
    <w:rsid w:val="1923B56F"/>
    <w:rsid w:val="19679111"/>
    <w:rsid w:val="1970CAB4"/>
    <w:rsid w:val="198CABDE"/>
    <w:rsid w:val="19C1050B"/>
    <w:rsid w:val="19D0EDC5"/>
    <w:rsid w:val="19FE0EF2"/>
    <w:rsid w:val="1A0AC890"/>
    <w:rsid w:val="1A24C1C5"/>
    <w:rsid w:val="1A5B72E4"/>
    <w:rsid w:val="1A6E6604"/>
    <w:rsid w:val="1ACE5B88"/>
    <w:rsid w:val="1AEDBC33"/>
    <w:rsid w:val="1AFAE28D"/>
    <w:rsid w:val="1B27B00C"/>
    <w:rsid w:val="1BBA06E2"/>
    <w:rsid w:val="1BCEFF7B"/>
    <w:rsid w:val="1BD8E077"/>
    <w:rsid w:val="1BDAA0EC"/>
    <w:rsid w:val="1BE2C410"/>
    <w:rsid w:val="1BF0AA90"/>
    <w:rsid w:val="1BF379D4"/>
    <w:rsid w:val="1BF50E67"/>
    <w:rsid w:val="1BF75A67"/>
    <w:rsid w:val="1BF88B17"/>
    <w:rsid w:val="1C0A7DB1"/>
    <w:rsid w:val="1C2A6630"/>
    <w:rsid w:val="1C31AA52"/>
    <w:rsid w:val="1C50EFF6"/>
    <w:rsid w:val="1C52D7A2"/>
    <w:rsid w:val="1C61C499"/>
    <w:rsid w:val="1C69284C"/>
    <w:rsid w:val="1C6A1469"/>
    <w:rsid w:val="1C761F95"/>
    <w:rsid w:val="1C783C2F"/>
    <w:rsid w:val="1C838D3B"/>
    <w:rsid w:val="1C99A5A6"/>
    <w:rsid w:val="1CBB46A1"/>
    <w:rsid w:val="1CC59930"/>
    <w:rsid w:val="1D09C3E6"/>
    <w:rsid w:val="1D60C5DA"/>
    <w:rsid w:val="1D6D4917"/>
    <w:rsid w:val="1D90CDDE"/>
    <w:rsid w:val="1D9F7E5A"/>
    <w:rsid w:val="1DBEE01F"/>
    <w:rsid w:val="1DD7F0EF"/>
    <w:rsid w:val="1DDFF3EC"/>
    <w:rsid w:val="1DE3A752"/>
    <w:rsid w:val="1E0BC933"/>
    <w:rsid w:val="1E23AFCD"/>
    <w:rsid w:val="1E2B2C5F"/>
    <w:rsid w:val="1E2D9E47"/>
    <w:rsid w:val="1E5709E8"/>
    <w:rsid w:val="1E6F8BCB"/>
    <w:rsid w:val="1EDDE849"/>
    <w:rsid w:val="1EDE0726"/>
    <w:rsid w:val="1F2599E2"/>
    <w:rsid w:val="1F5418AB"/>
    <w:rsid w:val="1F5D4B72"/>
    <w:rsid w:val="1F62F548"/>
    <w:rsid w:val="1F851F61"/>
    <w:rsid w:val="1F930E8C"/>
    <w:rsid w:val="1F99E9BA"/>
    <w:rsid w:val="1FADB517"/>
    <w:rsid w:val="1FB23C18"/>
    <w:rsid w:val="1FBC800C"/>
    <w:rsid w:val="1FCFB585"/>
    <w:rsid w:val="1FD14563"/>
    <w:rsid w:val="1FFD31E7"/>
    <w:rsid w:val="201520B7"/>
    <w:rsid w:val="20285700"/>
    <w:rsid w:val="203095A7"/>
    <w:rsid w:val="203D8AF8"/>
    <w:rsid w:val="20485DA4"/>
    <w:rsid w:val="20491112"/>
    <w:rsid w:val="20563004"/>
    <w:rsid w:val="20619F1C"/>
    <w:rsid w:val="2063B93C"/>
    <w:rsid w:val="2064F763"/>
    <w:rsid w:val="2070CD35"/>
    <w:rsid w:val="209ED8AF"/>
    <w:rsid w:val="20EC37DD"/>
    <w:rsid w:val="20F0F900"/>
    <w:rsid w:val="20F64C01"/>
    <w:rsid w:val="20FAF831"/>
    <w:rsid w:val="210143D8"/>
    <w:rsid w:val="21174D8C"/>
    <w:rsid w:val="21270C08"/>
    <w:rsid w:val="213176D9"/>
    <w:rsid w:val="21321544"/>
    <w:rsid w:val="21355E43"/>
    <w:rsid w:val="21386BA3"/>
    <w:rsid w:val="214AB512"/>
    <w:rsid w:val="2158AF03"/>
    <w:rsid w:val="216ADA96"/>
    <w:rsid w:val="216D2584"/>
    <w:rsid w:val="21767D60"/>
    <w:rsid w:val="217D22E3"/>
    <w:rsid w:val="218B03A5"/>
    <w:rsid w:val="21EDEFF6"/>
    <w:rsid w:val="21EF8B17"/>
    <w:rsid w:val="21F1D86C"/>
    <w:rsid w:val="2204C241"/>
    <w:rsid w:val="2204D25B"/>
    <w:rsid w:val="2209B2AD"/>
    <w:rsid w:val="220B0F5F"/>
    <w:rsid w:val="220C9ECD"/>
    <w:rsid w:val="22156058"/>
    <w:rsid w:val="221E5CDC"/>
    <w:rsid w:val="222A7CB9"/>
    <w:rsid w:val="22443B15"/>
    <w:rsid w:val="224CCEC2"/>
    <w:rsid w:val="22848709"/>
    <w:rsid w:val="22854BD0"/>
    <w:rsid w:val="228D88B0"/>
    <w:rsid w:val="22A7FF11"/>
    <w:rsid w:val="22EA2726"/>
    <w:rsid w:val="231367B1"/>
    <w:rsid w:val="231A8A17"/>
    <w:rsid w:val="231D6B80"/>
    <w:rsid w:val="2331E2C1"/>
    <w:rsid w:val="234815D9"/>
    <w:rsid w:val="235BBACD"/>
    <w:rsid w:val="2385990A"/>
    <w:rsid w:val="239B5138"/>
    <w:rsid w:val="239BBA5D"/>
    <w:rsid w:val="23A188D3"/>
    <w:rsid w:val="23AF4348"/>
    <w:rsid w:val="23F17F08"/>
    <w:rsid w:val="23F2C204"/>
    <w:rsid w:val="23FCF56C"/>
    <w:rsid w:val="24401379"/>
    <w:rsid w:val="2443464F"/>
    <w:rsid w:val="245BDD19"/>
    <w:rsid w:val="2472C2F8"/>
    <w:rsid w:val="2474677D"/>
    <w:rsid w:val="2475691E"/>
    <w:rsid w:val="247F854F"/>
    <w:rsid w:val="24AEF021"/>
    <w:rsid w:val="24B3B01D"/>
    <w:rsid w:val="24D26C23"/>
    <w:rsid w:val="24D48BC8"/>
    <w:rsid w:val="24D79722"/>
    <w:rsid w:val="24DE521B"/>
    <w:rsid w:val="24EE4816"/>
    <w:rsid w:val="2505F0A8"/>
    <w:rsid w:val="250D15DA"/>
    <w:rsid w:val="2526AB4A"/>
    <w:rsid w:val="254262AD"/>
    <w:rsid w:val="256E23D9"/>
    <w:rsid w:val="2589F2D0"/>
    <w:rsid w:val="258E86C1"/>
    <w:rsid w:val="25A5C264"/>
    <w:rsid w:val="25A5C9B6"/>
    <w:rsid w:val="25A9BFD6"/>
    <w:rsid w:val="25B291C8"/>
    <w:rsid w:val="25CDCA23"/>
    <w:rsid w:val="25D236C8"/>
    <w:rsid w:val="25FEA67D"/>
    <w:rsid w:val="262C57AA"/>
    <w:rsid w:val="263B55F2"/>
    <w:rsid w:val="26459DD8"/>
    <w:rsid w:val="26A12313"/>
    <w:rsid w:val="26BBB260"/>
    <w:rsid w:val="26E24DD6"/>
    <w:rsid w:val="26E65189"/>
    <w:rsid w:val="27079F66"/>
    <w:rsid w:val="27079F66"/>
    <w:rsid w:val="271C93F8"/>
    <w:rsid w:val="27244639"/>
    <w:rsid w:val="273BA509"/>
    <w:rsid w:val="274C5FD6"/>
    <w:rsid w:val="277DE0EE"/>
    <w:rsid w:val="27836F82"/>
    <w:rsid w:val="27896B18"/>
    <w:rsid w:val="27B41F3D"/>
    <w:rsid w:val="27B65190"/>
    <w:rsid w:val="27C7727C"/>
    <w:rsid w:val="27C99271"/>
    <w:rsid w:val="27DB795E"/>
    <w:rsid w:val="27EF1741"/>
    <w:rsid w:val="27F4C469"/>
    <w:rsid w:val="2806B961"/>
    <w:rsid w:val="282CE2E3"/>
    <w:rsid w:val="28358F23"/>
    <w:rsid w:val="2866B720"/>
    <w:rsid w:val="286E38E5"/>
    <w:rsid w:val="28933E9E"/>
    <w:rsid w:val="28958850"/>
    <w:rsid w:val="28A3DD69"/>
    <w:rsid w:val="28A69FDC"/>
    <w:rsid w:val="28C71CB7"/>
    <w:rsid w:val="28CD15F9"/>
    <w:rsid w:val="28D1E809"/>
    <w:rsid w:val="28D86411"/>
    <w:rsid w:val="28ED6FA9"/>
    <w:rsid w:val="28F99096"/>
    <w:rsid w:val="29023254"/>
    <w:rsid w:val="290A5763"/>
    <w:rsid w:val="2936F7FB"/>
    <w:rsid w:val="293D05EB"/>
    <w:rsid w:val="29444F46"/>
    <w:rsid w:val="29479C3F"/>
    <w:rsid w:val="2994FE88"/>
    <w:rsid w:val="29A22D37"/>
    <w:rsid w:val="29B73E2D"/>
    <w:rsid w:val="29C93643"/>
    <w:rsid w:val="29CD93E0"/>
    <w:rsid w:val="29DAB5F1"/>
    <w:rsid w:val="29E96816"/>
    <w:rsid w:val="29EC61FC"/>
    <w:rsid w:val="2A3034D1"/>
    <w:rsid w:val="2A311107"/>
    <w:rsid w:val="2A7FD3DC"/>
    <w:rsid w:val="2A84BE18"/>
    <w:rsid w:val="2A8F41FA"/>
    <w:rsid w:val="2A9CDAAF"/>
    <w:rsid w:val="2AA6E134"/>
    <w:rsid w:val="2AAE4C2A"/>
    <w:rsid w:val="2ABA9FA4"/>
    <w:rsid w:val="2AC1E537"/>
    <w:rsid w:val="2AD8A60C"/>
    <w:rsid w:val="2B07E9C3"/>
    <w:rsid w:val="2B08D8F4"/>
    <w:rsid w:val="2B73F8F0"/>
    <w:rsid w:val="2B76D3D7"/>
    <w:rsid w:val="2B7F2CD3"/>
    <w:rsid w:val="2BAB1E4A"/>
    <w:rsid w:val="2BB1A7EF"/>
    <w:rsid w:val="2BB73DB9"/>
    <w:rsid w:val="2BD2627A"/>
    <w:rsid w:val="2BE73492"/>
    <w:rsid w:val="2C136432"/>
    <w:rsid w:val="2C4973D1"/>
    <w:rsid w:val="2C5AD8B9"/>
    <w:rsid w:val="2C886088"/>
    <w:rsid w:val="2C9AA50F"/>
    <w:rsid w:val="2C9E9763"/>
    <w:rsid w:val="2CD138E2"/>
    <w:rsid w:val="2CE5391C"/>
    <w:rsid w:val="2CFA68AB"/>
    <w:rsid w:val="2D0DF349"/>
    <w:rsid w:val="2D1300C5"/>
    <w:rsid w:val="2D15B800"/>
    <w:rsid w:val="2D21A5AD"/>
    <w:rsid w:val="2D23F0B5"/>
    <w:rsid w:val="2D248B3E"/>
    <w:rsid w:val="2D263CB1"/>
    <w:rsid w:val="2D28F84E"/>
    <w:rsid w:val="2D5E13B4"/>
    <w:rsid w:val="2D7B263A"/>
    <w:rsid w:val="2D7D72C1"/>
    <w:rsid w:val="2D84C0CB"/>
    <w:rsid w:val="2D880207"/>
    <w:rsid w:val="2D8ACBED"/>
    <w:rsid w:val="2D8ACF6C"/>
    <w:rsid w:val="2D8EAAA3"/>
    <w:rsid w:val="2DA3BE20"/>
    <w:rsid w:val="2DC49B77"/>
    <w:rsid w:val="2DDF322C"/>
    <w:rsid w:val="2DF1D11F"/>
    <w:rsid w:val="2DFACC31"/>
    <w:rsid w:val="2E020BE6"/>
    <w:rsid w:val="2E10314A"/>
    <w:rsid w:val="2E1CF129"/>
    <w:rsid w:val="2E223CF8"/>
    <w:rsid w:val="2E4599FE"/>
    <w:rsid w:val="2E70D023"/>
    <w:rsid w:val="2EB0B78E"/>
    <w:rsid w:val="2ED399BA"/>
    <w:rsid w:val="2EFA6A9D"/>
    <w:rsid w:val="2F014B6E"/>
    <w:rsid w:val="2F175268"/>
    <w:rsid w:val="2F2ACCE7"/>
    <w:rsid w:val="2F4C909B"/>
    <w:rsid w:val="2F67C7BB"/>
    <w:rsid w:val="2F6A0939"/>
    <w:rsid w:val="2F7280BE"/>
    <w:rsid w:val="2F7BAD8D"/>
    <w:rsid w:val="2F86A7C4"/>
    <w:rsid w:val="2F8B9E9C"/>
    <w:rsid w:val="2F91DF7A"/>
    <w:rsid w:val="2F9A024F"/>
    <w:rsid w:val="2F9E4A04"/>
    <w:rsid w:val="2FA1D4DC"/>
    <w:rsid w:val="2FA9D13C"/>
    <w:rsid w:val="2FC9E515"/>
    <w:rsid w:val="2FD005FC"/>
    <w:rsid w:val="2FD96D05"/>
    <w:rsid w:val="2FDEBBAA"/>
    <w:rsid w:val="2FE1B5A2"/>
    <w:rsid w:val="30830946"/>
    <w:rsid w:val="30CCB26C"/>
    <w:rsid w:val="3135071B"/>
    <w:rsid w:val="31439DA9"/>
    <w:rsid w:val="315CBB76"/>
    <w:rsid w:val="315E7B5D"/>
    <w:rsid w:val="3163B7D4"/>
    <w:rsid w:val="316A9499"/>
    <w:rsid w:val="31729974"/>
    <w:rsid w:val="31BB1F27"/>
    <w:rsid w:val="31DEE32F"/>
    <w:rsid w:val="31F465D2"/>
    <w:rsid w:val="3203C089"/>
    <w:rsid w:val="32052601"/>
    <w:rsid w:val="321796EF"/>
    <w:rsid w:val="324377FA"/>
    <w:rsid w:val="32453F2E"/>
    <w:rsid w:val="3275CD31"/>
    <w:rsid w:val="329D7C35"/>
    <w:rsid w:val="32ABD735"/>
    <w:rsid w:val="32CA18CA"/>
    <w:rsid w:val="32D11FBD"/>
    <w:rsid w:val="32D57C39"/>
    <w:rsid w:val="3300B894"/>
    <w:rsid w:val="33028721"/>
    <w:rsid w:val="331048DA"/>
    <w:rsid w:val="33171673"/>
    <w:rsid w:val="331A90DA"/>
    <w:rsid w:val="33333300"/>
    <w:rsid w:val="3336DA3B"/>
    <w:rsid w:val="334068AD"/>
    <w:rsid w:val="33485E19"/>
    <w:rsid w:val="33557541"/>
    <w:rsid w:val="33597324"/>
    <w:rsid w:val="335EB376"/>
    <w:rsid w:val="3386A8A9"/>
    <w:rsid w:val="33A1C4B9"/>
    <w:rsid w:val="33AC05FA"/>
    <w:rsid w:val="33CFA28F"/>
    <w:rsid w:val="33D8ACC1"/>
    <w:rsid w:val="33E3E219"/>
    <w:rsid w:val="33E89D9A"/>
    <w:rsid w:val="33F98E28"/>
    <w:rsid w:val="3412EB47"/>
    <w:rsid w:val="34179482"/>
    <w:rsid w:val="343BC052"/>
    <w:rsid w:val="34402D6E"/>
    <w:rsid w:val="34582C8C"/>
    <w:rsid w:val="34783871"/>
    <w:rsid w:val="34934992"/>
    <w:rsid w:val="34A62905"/>
    <w:rsid w:val="34AA952A"/>
    <w:rsid w:val="34BD152E"/>
    <w:rsid w:val="34D016B7"/>
    <w:rsid w:val="34DA61E5"/>
    <w:rsid w:val="351EABD2"/>
    <w:rsid w:val="35304356"/>
    <w:rsid w:val="354C5766"/>
    <w:rsid w:val="35557193"/>
    <w:rsid w:val="3573E928"/>
    <w:rsid w:val="35914E3E"/>
    <w:rsid w:val="35ADFB86"/>
    <w:rsid w:val="35B0895E"/>
    <w:rsid w:val="35B17427"/>
    <w:rsid w:val="35B81857"/>
    <w:rsid w:val="35C9923E"/>
    <w:rsid w:val="35CAEA80"/>
    <w:rsid w:val="35EB8DFE"/>
    <w:rsid w:val="35FE0D5C"/>
    <w:rsid w:val="3604C15C"/>
    <w:rsid w:val="36179854"/>
    <w:rsid w:val="36180F50"/>
    <w:rsid w:val="3629A9CD"/>
    <w:rsid w:val="3631D7C4"/>
    <w:rsid w:val="364766B9"/>
    <w:rsid w:val="365566F9"/>
    <w:rsid w:val="36569671"/>
    <w:rsid w:val="366E426B"/>
    <w:rsid w:val="366EA223"/>
    <w:rsid w:val="367B6247"/>
    <w:rsid w:val="367D0D5C"/>
    <w:rsid w:val="36987A14"/>
    <w:rsid w:val="36B77423"/>
    <w:rsid w:val="36F39147"/>
    <w:rsid w:val="36FDA771"/>
    <w:rsid w:val="370A392B"/>
    <w:rsid w:val="37200E1A"/>
    <w:rsid w:val="37214FC1"/>
    <w:rsid w:val="373ACB9B"/>
    <w:rsid w:val="3743E05A"/>
    <w:rsid w:val="375FB5F9"/>
    <w:rsid w:val="3765AE8A"/>
    <w:rsid w:val="37769CF0"/>
    <w:rsid w:val="378127C9"/>
    <w:rsid w:val="379B80DD"/>
    <w:rsid w:val="37B1BB03"/>
    <w:rsid w:val="37BE9402"/>
    <w:rsid w:val="37BF87F4"/>
    <w:rsid w:val="37C36B39"/>
    <w:rsid w:val="37D887D1"/>
    <w:rsid w:val="37E0937B"/>
    <w:rsid w:val="37E6C52C"/>
    <w:rsid w:val="37F85B10"/>
    <w:rsid w:val="37FDDBB8"/>
    <w:rsid w:val="3819FE96"/>
    <w:rsid w:val="3821BA41"/>
    <w:rsid w:val="3825F049"/>
    <w:rsid w:val="383A8F9A"/>
    <w:rsid w:val="38662728"/>
    <w:rsid w:val="38DAFBCC"/>
    <w:rsid w:val="38F1F4A8"/>
    <w:rsid w:val="3935A1F9"/>
    <w:rsid w:val="3946089A"/>
    <w:rsid w:val="39512E3D"/>
    <w:rsid w:val="396765B5"/>
    <w:rsid w:val="397061A3"/>
    <w:rsid w:val="399DEBEA"/>
    <w:rsid w:val="39AD9AEE"/>
    <w:rsid w:val="39BFC5C8"/>
    <w:rsid w:val="39D4683A"/>
    <w:rsid w:val="39E79772"/>
    <w:rsid w:val="3A13C9C1"/>
    <w:rsid w:val="3A1B583F"/>
    <w:rsid w:val="3A25B948"/>
    <w:rsid w:val="3A34E666"/>
    <w:rsid w:val="3A381644"/>
    <w:rsid w:val="3A3C1929"/>
    <w:rsid w:val="3A3E6CF3"/>
    <w:rsid w:val="3A4FF3C5"/>
    <w:rsid w:val="3A5E854C"/>
    <w:rsid w:val="3A920951"/>
    <w:rsid w:val="3A9BE7E5"/>
    <w:rsid w:val="3AA4C1CA"/>
    <w:rsid w:val="3AAB7863"/>
    <w:rsid w:val="3AC3D7F2"/>
    <w:rsid w:val="3ACA16C4"/>
    <w:rsid w:val="3AE92A59"/>
    <w:rsid w:val="3AF00153"/>
    <w:rsid w:val="3B1751DB"/>
    <w:rsid w:val="3B29A53C"/>
    <w:rsid w:val="3B45E618"/>
    <w:rsid w:val="3B678FD2"/>
    <w:rsid w:val="3B7435E6"/>
    <w:rsid w:val="3B7666FB"/>
    <w:rsid w:val="3BB6C682"/>
    <w:rsid w:val="3BC70B87"/>
    <w:rsid w:val="3BEA4017"/>
    <w:rsid w:val="3C0B8402"/>
    <w:rsid w:val="3C173ED7"/>
    <w:rsid w:val="3C298D34"/>
    <w:rsid w:val="3C518942"/>
    <w:rsid w:val="3C57AE2F"/>
    <w:rsid w:val="3C5C06AA"/>
    <w:rsid w:val="3C7C836C"/>
    <w:rsid w:val="3CB94012"/>
    <w:rsid w:val="3CCCCCB8"/>
    <w:rsid w:val="3CDBF1F9"/>
    <w:rsid w:val="3D177B1E"/>
    <w:rsid w:val="3D183334"/>
    <w:rsid w:val="3D2F3D71"/>
    <w:rsid w:val="3D2F96E8"/>
    <w:rsid w:val="3D309E7D"/>
    <w:rsid w:val="3D36965B"/>
    <w:rsid w:val="3D49F770"/>
    <w:rsid w:val="3D62D60A"/>
    <w:rsid w:val="3D66B8C6"/>
    <w:rsid w:val="3D6ACC54"/>
    <w:rsid w:val="3D83E03B"/>
    <w:rsid w:val="3D86AA3A"/>
    <w:rsid w:val="3D8F9AF8"/>
    <w:rsid w:val="3DCF8144"/>
    <w:rsid w:val="3DD53235"/>
    <w:rsid w:val="3DE24C5F"/>
    <w:rsid w:val="3DE72E37"/>
    <w:rsid w:val="3DF3AFC9"/>
    <w:rsid w:val="3E1E4491"/>
    <w:rsid w:val="3E44BC89"/>
    <w:rsid w:val="3E5D2B13"/>
    <w:rsid w:val="3E7F99B2"/>
    <w:rsid w:val="3E9708B0"/>
    <w:rsid w:val="3EA82451"/>
    <w:rsid w:val="3EABDF50"/>
    <w:rsid w:val="3EBB39B4"/>
    <w:rsid w:val="3EC44A4D"/>
    <w:rsid w:val="3EF8832A"/>
    <w:rsid w:val="3F034201"/>
    <w:rsid w:val="3F154DF5"/>
    <w:rsid w:val="3F15A0E9"/>
    <w:rsid w:val="3F33A348"/>
    <w:rsid w:val="3F3BEF33"/>
    <w:rsid w:val="3F3C8C3C"/>
    <w:rsid w:val="3F492D0F"/>
    <w:rsid w:val="3F710964"/>
    <w:rsid w:val="3F8860B5"/>
    <w:rsid w:val="3F89E247"/>
    <w:rsid w:val="3F90CAC9"/>
    <w:rsid w:val="3FE3E42E"/>
    <w:rsid w:val="3FEE67BF"/>
    <w:rsid w:val="3FFABBC5"/>
    <w:rsid w:val="3FFDE2AD"/>
    <w:rsid w:val="400562B0"/>
    <w:rsid w:val="400D6F8E"/>
    <w:rsid w:val="401421F5"/>
    <w:rsid w:val="40183179"/>
    <w:rsid w:val="4022B4CB"/>
    <w:rsid w:val="402C5DA3"/>
    <w:rsid w:val="40484BCF"/>
    <w:rsid w:val="404C770F"/>
    <w:rsid w:val="4089D768"/>
    <w:rsid w:val="409A7FB5"/>
    <w:rsid w:val="40AF2ABC"/>
    <w:rsid w:val="40E34B7D"/>
    <w:rsid w:val="40EE7544"/>
    <w:rsid w:val="410C0BA5"/>
    <w:rsid w:val="4112E7B8"/>
    <w:rsid w:val="41286C1B"/>
    <w:rsid w:val="41301BFC"/>
    <w:rsid w:val="4175B8A4"/>
    <w:rsid w:val="417A835B"/>
    <w:rsid w:val="418217F0"/>
    <w:rsid w:val="418336D4"/>
    <w:rsid w:val="41929BDB"/>
    <w:rsid w:val="41AB7759"/>
    <w:rsid w:val="41F428E3"/>
    <w:rsid w:val="42378667"/>
    <w:rsid w:val="4246A211"/>
    <w:rsid w:val="4252BD97"/>
    <w:rsid w:val="42980530"/>
    <w:rsid w:val="42BC556A"/>
    <w:rsid w:val="42BE1647"/>
    <w:rsid w:val="42C93CC3"/>
    <w:rsid w:val="42D01452"/>
    <w:rsid w:val="42F53A7B"/>
    <w:rsid w:val="42FEE7BA"/>
    <w:rsid w:val="431B4F65"/>
    <w:rsid w:val="4344D35D"/>
    <w:rsid w:val="4345FB90"/>
    <w:rsid w:val="435C43CA"/>
    <w:rsid w:val="439A7837"/>
    <w:rsid w:val="439E0ACB"/>
    <w:rsid w:val="43A35CD5"/>
    <w:rsid w:val="440B1BCB"/>
    <w:rsid w:val="441EAD0E"/>
    <w:rsid w:val="44370DFA"/>
    <w:rsid w:val="4442F756"/>
    <w:rsid w:val="4463AF4D"/>
    <w:rsid w:val="447287E7"/>
    <w:rsid w:val="4479D077"/>
    <w:rsid w:val="44B55877"/>
    <w:rsid w:val="44DB8738"/>
    <w:rsid w:val="44E089FA"/>
    <w:rsid w:val="450FE532"/>
    <w:rsid w:val="451C1BD8"/>
    <w:rsid w:val="4545565D"/>
    <w:rsid w:val="4546DDAA"/>
    <w:rsid w:val="454B271E"/>
    <w:rsid w:val="45558CDA"/>
    <w:rsid w:val="455D4EC2"/>
    <w:rsid w:val="456BE826"/>
    <w:rsid w:val="456D8064"/>
    <w:rsid w:val="457143F7"/>
    <w:rsid w:val="457579CB"/>
    <w:rsid w:val="45A0ED3A"/>
    <w:rsid w:val="45A26C56"/>
    <w:rsid w:val="45B4DF61"/>
    <w:rsid w:val="45CD67E9"/>
    <w:rsid w:val="45D4F588"/>
    <w:rsid w:val="45F94F0F"/>
    <w:rsid w:val="4608675C"/>
    <w:rsid w:val="460BD82D"/>
    <w:rsid w:val="46107BC5"/>
    <w:rsid w:val="46125672"/>
    <w:rsid w:val="46248E54"/>
    <w:rsid w:val="4628F810"/>
    <w:rsid w:val="466E2A36"/>
    <w:rsid w:val="4671C034"/>
    <w:rsid w:val="46C9FD5F"/>
    <w:rsid w:val="46D23139"/>
    <w:rsid w:val="46D46C54"/>
    <w:rsid w:val="46E3F462"/>
    <w:rsid w:val="46E51601"/>
    <w:rsid w:val="46F57811"/>
    <w:rsid w:val="4706E8C7"/>
    <w:rsid w:val="47126EB9"/>
    <w:rsid w:val="471E96CB"/>
    <w:rsid w:val="4720601B"/>
    <w:rsid w:val="473BDFBA"/>
    <w:rsid w:val="4755BB6F"/>
    <w:rsid w:val="4765B395"/>
    <w:rsid w:val="476853F1"/>
    <w:rsid w:val="4783DA8F"/>
    <w:rsid w:val="479B678D"/>
    <w:rsid w:val="47AB0154"/>
    <w:rsid w:val="47B081A7"/>
    <w:rsid w:val="47B673A2"/>
    <w:rsid w:val="47DE6503"/>
    <w:rsid w:val="47E29D9E"/>
    <w:rsid w:val="47E90101"/>
    <w:rsid w:val="47F18072"/>
    <w:rsid w:val="47F5AFA2"/>
    <w:rsid w:val="48166CFA"/>
    <w:rsid w:val="4818DDB2"/>
    <w:rsid w:val="48582EA4"/>
    <w:rsid w:val="48C01489"/>
    <w:rsid w:val="48C99A8D"/>
    <w:rsid w:val="48CBD800"/>
    <w:rsid w:val="48D7DD03"/>
    <w:rsid w:val="48F10499"/>
    <w:rsid w:val="48F8B1F8"/>
    <w:rsid w:val="49073F90"/>
    <w:rsid w:val="49181607"/>
    <w:rsid w:val="493C34DE"/>
    <w:rsid w:val="494873E2"/>
    <w:rsid w:val="49662806"/>
    <w:rsid w:val="496B1588"/>
    <w:rsid w:val="496BA02D"/>
    <w:rsid w:val="4975CC1A"/>
    <w:rsid w:val="49995EB9"/>
    <w:rsid w:val="49ACA06D"/>
    <w:rsid w:val="49C9DC4D"/>
    <w:rsid w:val="49EE64A4"/>
    <w:rsid w:val="49FBAB67"/>
    <w:rsid w:val="49FE9046"/>
    <w:rsid w:val="4A0D528B"/>
    <w:rsid w:val="4A2167C2"/>
    <w:rsid w:val="4A4A8B1A"/>
    <w:rsid w:val="4A4B48BE"/>
    <w:rsid w:val="4A5C4A4A"/>
    <w:rsid w:val="4A632DFA"/>
    <w:rsid w:val="4A80F7FE"/>
    <w:rsid w:val="4A86633E"/>
    <w:rsid w:val="4A8F8B48"/>
    <w:rsid w:val="4A94352A"/>
    <w:rsid w:val="4A9C4C27"/>
    <w:rsid w:val="4AA1A926"/>
    <w:rsid w:val="4AA5CCB4"/>
    <w:rsid w:val="4AAE29F1"/>
    <w:rsid w:val="4ADA9F00"/>
    <w:rsid w:val="4AE7171B"/>
    <w:rsid w:val="4AFF33D9"/>
    <w:rsid w:val="4B0FF654"/>
    <w:rsid w:val="4B200E1B"/>
    <w:rsid w:val="4B397412"/>
    <w:rsid w:val="4B7CE7F8"/>
    <w:rsid w:val="4B8F67F8"/>
    <w:rsid w:val="4B917C26"/>
    <w:rsid w:val="4BB1B473"/>
    <w:rsid w:val="4BDDE5AE"/>
    <w:rsid w:val="4C015B9C"/>
    <w:rsid w:val="4C402DFA"/>
    <w:rsid w:val="4C73058D"/>
    <w:rsid w:val="4C998549"/>
    <w:rsid w:val="4CBC780E"/>
    <w:rsid w:val="4CCC2559"/>
    <w:rsid w:val="4CD0E5C6"/>
    <w:rsid w:val="4CDEFCFE"/>
    <w:rsid w:val="4CF7D598"/>
    <w:rsid w:val="4D02D298"/>
    <w:rsid w:val="4D0584BA"/>
    <w:rsid w:val="4D08BF81"/>
    <w:rsid w:val="4D0EB903"/>
    <w:rsid w:val="4D17E95C"/>
    <w:rsid w:val="4D2861CA"/>
    <w:rsid w:val="4D2A6AC8"/>
    <w:rsid w:val="4D3930CF"/>
    <w:rsid w:val="4D67499F"/>
    <w:rsid w:val="4D78E7B4"/>
    <w:rsid w:val="4DD19503"/>
    <w:rsid w:val="4DD5B9DE"/>
    <w:rsid w:val="4DE6112B"/>
    <w:rsid w:val="4DE7C8A6"/>
    <w:rsid w:val="4DFEF6EA"/>
    <w:rsid w:val="4E01B934"/>
    <w:rsid w:val="4E069554"/>
    <w:rsid w:val="4E2BFD5E"/>
    <w:rsid w:val="4E331E05"/>
    <w:rsid w:val="4E59B6B3"/>
    <w:rsid w:val="4E638849"/>
    <w:rsid w:val="4E67FB92"/>
    <w:rsid w:val="4E682553"/>
    <w:rsid w:val="4E6D6818"/>
    <w:rsid w:val="4E864D51"/>
    <w:rsid w:val="4EC8C7BE"/>
    <w:rsid w:val="4EE66CE8"/>
    <w:rsid w:val="4EE6BF66"/>
    <w:rsid w:val="4F066ECD"/>
    <w:rsid w:val="4F17004A"/>
    <w:rsid w:val="4F308B31"/>
    <w:rsid w:val="4F390467"/>
    <w:rsid w:val="4F5147D3"/>
    <w:rsid w:val="4F869A01"/>
    <w:rsid w:val="4F8C114E"/>
    <w:rsid w:val="4F946F7C"/>
    <w:rsid w:val="4FB055EF"/>
    <w:rsid w:val="4FB2D5C6"/>
    <w:rsid w:val="4FCAFE08"/>
    <w:rsid w:val="4FCB4700"/>
    <w:rsid w:val="4FDC6A0B"/>
    <w:rsid w:val="4FE0856C"/>
    <w:rsid w:val="4FE6592F"/>
    <w:rsid w:val="4FEA59B4"/>
    <w:rsid w:val="4FEF9E5D"/>
    <w:rsid w:val="4FF7697A"/>
    <w:rsid w:val="4FFCBA4E"/>
    <w:rsid w:val="5009B26E"/>
    <w:rsid w:val="5027BF5B"/>
    <w:rsid w:val="502A1BCF"/>
    <w:rsid w:val="502E623A"/>
    <w:rsid w:val="5031F751"/>
    <w:rsid w:val="5042DA8A"/>
    <w:rsid w:val="5072C027"/>
    <w:rsid w:val="5075C738"/>
    <w:rsid w:val="509687E7"/>
    <w:rsid w:val="509B1B6D"/>
    <w:rsid w:val="509F9588"/>
    <w:rsid w:val="50A780DD"/>
    <w:rsid w:val="50A8D512"/>
    <w:rsid w:val="50AB9B61"/>
    <w:rsid w:val="50BBBB18"/>
    <w:rsid w:val="510798D7"/>
    <w:rsid w:val="511F9452"/>
    <w:rsid w:val="5120A910"/>
    <w:rsid w:val="513419A1"/>
    <w:rsid w:val="5137FBD4"/>
    <w:rsid w:val="515029CF"/>
    <w:rsid w:val="51556B64"/>
    <w:rsid w:val="516079C3"/>
    <w:rsid w:val="516703E9"/>
    <w:rsid w:val="518BC319"/>
    <w:rsid w:val="518E5BC4"/>
    <w:rsid w:val="519158A0"/>
    <w:rsid w:val="519C2C49"/>
    <w:rsid w:val="519CAB9A"/>
    <w:rsid w:val="51D7A65B"/>
    <w:rsid w:val="51E1566B"/>
    <w:rsid w:val="520E147B"/>
    <w:rsid w:val="521E0A0C"/>
    <w:rsid w:val="5222DF47"/>
    <w:rsid w:val="522BAF63"/>
    <w:rsid w:val="524DF8DE"/>
    <w:rsid w:val="527AC884"/>
    <w:rsid w:val="5281E72E"/>
    <w:rsid w:val="5291EDD4"/>
    <w:rsid w:val="52985C9E"/>
    <w:rsid w:val="52EAD28C"/>
    <w:rsid w:val="52F19120"/>
    <w:rsid w:val="53124741"/>
    <w:rsid w:val="5336F5D3"/>
    <w:rsid w:val="53456F9F"/>
    <w:rsid w:val="535013CD"/>
    <w:rsid w:val="5363161B"/>
    <w:rsid w:val="537462A1"/>
    <w:rsid w:val="5375F3F7"/>
    <w:rsid w:val="537A4032"/>
    <w:rsid w:val="539D1817"/>
    <w:rsid w:val="53AD023C"/>
    <w:rsid w:val="53DFD3FF"/>
    <w:rsid w:val="53F6DD81"/>
    <w:rsid w:val="54131E5D"/>
    <w:rsid w:val="54131E5D"/>
    <w:rsid w:val="542AA89F"/>
    <w:rsid w:val="546EBA9B"/>
    <w:rsid w:val="54863C3A"/>
    <w:rsid w:val="548BEBF6"/>
    <w:rsid w:val="54966F49"/>
    <w:rsid w:val="54D6C5D9"/>
    <w:rsid w:val="54F5F342"/>
    <w:rsid w:val="54F81E51"/>
    <w:rsid w:val="5550E3D3"/>
    <w:rsid w:val="5587D142"/>
    <w:rsid w:val="5596F834"/>
    <w:rsid w:val="55BB2740"/>
    <w:rsid w:val="55D10491"/>
    <w:rsid w:val="560C66E8"/>
    <w:rsid w:val="561842E1"/>
    <w:rsid w:val="5630B5B0"/>
    <w:rsid w:val="5649DDAF"/>
    <w:rsid w:val="56504AC4"/>
    <w:rsid w:val="56629854"/>
    <w:rsid w:val="566E7361"/>
    <w:rsid w:val="56771133"/>
    <w:rsid w:val="5678BB7A"/>
    <w:rsid w:val="567965A5"/>
    <w:rsid w:val="56ACB923"/>
    <w:rsid w:val="56B19083"/>
    <w:rsid w:val="56F204BE"/>
    <w:rsid w:val="570BC2B3"/>
    <w:rsid w:val="570FC5D6"/>
    <w:rsid w:val="57168AB3"/>
    <w:rsid w:val="571F5AD4"/>
    <w:rsid w:val="5728BD44"/>
    <w:rsid w:val="572E2E1A"/>
    <w:rsid w:val="57408CF6"/>
    <w:rsid w:val="57704DEF"/>
    <w:rsid w:val="57996DF9"/>
    <w:rsid w:val="579AD00A"/>
    <w:rsid w:val="57A31AA2"/>
    <w:rsid w:val="57B8AD7F"/>
    <w:rsid w:val="57D09D65"/>
    <w:rsid w:val="57DD0A68"/>
    <w:rsid w:val="57DD0B56"/>
    <w:rsid w:val="57F10270"/>
    <w:rsid w:val="57F14EA6"/>
    <w:rsid w:val="580BBCCA"/>
    <w:rsid w:val="5821CAAA"/>
    <w:rsid w:val="582FC94D"/>
    <w:rsid w:val="583A8965"/>
    <w:rsid w:val="5869D04D"/>
    <w:rsid w:val="58A55A0A"/>
    <w:rsid w:val="58AB1E9E"/>
    <w:rsid w:val="58B12DEF"/>
    <w:rsid w:val="59297132"/>
    <w:rsid w:val="59378CE3"/>
    <w:rsid w:val="596EDE53"/>
    <w:rsid w:val="59BCC169"/>
    <w:rsid w:val="59CB52B2"/>
    <w:rsid w:val="59D28C52"/>
    <w:rsid w:val="59E174F0"/>
    <w:rsid w:val="59E78A9E"/>
    <w:rsid w:val="59EA6035"/>
    <w:rsid w:val="59FD3C9E"/>
    <w:rsid w:val="5A05A43D"/>
    <w:rsid w:val="5A0D5A0C"/>
    <w:rsid w:val="5A3F905F"/>
    <w:rsid w:val="5A5313A0"/>
    <w:rsid w:val="5A7E2B31"/>
    <w:rsid w:val="5A8D1B23"/>
    <w:rsid w:val="5A93FBD9"/>
    <w:rsid w:val="5A965B8E"/>
    <w:rsid w:val="5AAFE56E"/>
    <w:rsid w:val="5AD05F71"/>
    <w:rsid w:val="5B21ECB7"/>
    <w:rsid w:val="5B318F4C"/>
    <w:rsid w:val="5B3D13D8"/>
    <w:rsid w:val="5B4EFFC9"/>
    <w:rsid w:val="5B55CA81"/>
    <w:rsid w:val="5B7EB636"/>
    <w:rsid w:val="5BD63B57"/>
    <w:rsid w:val="5BFE62C7"/>
    <w:rsid w:val="5C467AB5"/>
    <w:rsid w:val="5C58CF48"/>
    <w:rsid w:val="5C853E23"/>
    <w:rsid w:val="5C94AAFB"/>
    <w:rsid w:val="5CA28097"/>
    <w:rsid w:val="5CC2D2DA"/>
    <w:rsid w:val="5D0498E5"/>
    <w:rsid w:val="5D04A43E"/>
    <w:rsid w:val="5D28915A"/>
    <w:rsid w:val="5D3B2BDC"/>
    <w:rsid w:val="5D77B8C5"/>
    <w:rsid w:val="5D7D5776"/>
    <w:rsid w:val="5D7E0990"/>
    <w:rsid w:val="5DA4AFC7"/>
    <w:rsid w:val="5DA856A2"/>
    <w:rsid w:val="5DB2AE53"/>
    <w:rsid w:val="5DFC37B9"/>
    <w:rsid w:val="5E0F7528"/>
    <w:rsid w:val="5E146AAD"/>
    <w:rsid w:val="5E153451"/>
    <w:rsid w:val="5E21A0FB"/>
    <w:rsid w:val="5E307639"/>
    <w:rsid w:val="5E54389A"/>
    <w:rsid w:val="5E5B24B8"/>
    <w:rsid w:val="5E6156AD"/>
    <w:rsid w:val="5E8FBF75"/>
    <w:rsid w:val="5E9119F8"/>
    <w:rsid w:val="5E996252"/>
    <w:rsid w:val="5EABBB7E"/>
    <w:rsid w:val="5EC27208"/>
    <w:rsid w:val="5F1301D9"/>
    <w:rsid w:val="5F218991"/>
    <w:rsid w:val="5F570178"/>
    <w:rsid w:val="5F7C0B26"/>
    <w:rsid w:val="6002C315"/>
    <w:rsid w:val="60073A79"/>
    <w:rsid w:val="60150987"/>
    <w:rsid w:val="60152866"/>
    <w:rsid w:val="60304A5B"/>
    <w:rsid w:val="60312C51"/>
    <w:rsid w:val="6064687B"/>
    <w:rsid w:val="606DF8AB"/>
    <w:rsid w:val="6073B8D9"/>
    <w:rsid w:val="607B330F"/>
    <w:rsid w:val="6088AABC"/>
    <w:rsid w:val="60928B40"/>
    <w:rsid w:val="60B2A6E7"/>
    <w:rsid w:val="60B8A337"/>
    <w:rsid w:val="60CD2961"/>
    <w:rsid w:val="60EB6778"/>
    <w:rsid w:val="60F16B1F"/>
    <w:rsid w:val="60F99FF8"/>
    <w:rsid w:val="61146C4C"/>
    <w:rsid w:val="6120B747"/>
    <w:rsid w:val="612183DB"/>
    <w:rsid w:val="61257B2C"/>
    <w:rsid w:val="6153D08D"/>
    <w:rsid w:val="6157F0A8"/>
    <w:rsid w:val="6181AD56"/>
    <w:rsid w:val="618BEFD5"/>
    <w:rsid w:val="61D57C42"/>
    <w:rsid w:val="61E49504"/>
    <w:rsid w:val="61F4C25F"/>
    <w:rsid w:val="61FD035C"/>
    <w:rsid w:val="6207AC34"/>
    <w:rsid w:val="6217F360"/>
    <w:rsid w:val="6221187E"/>
    <w:rsid w:val="622771E2"/>
    <w:rsid w:val="624B9AF2"/>
    <w:rsid w:val="62543F81"/>
    <w:rsid w:val="6270F150"/>
    <w:rsid w:val="62911001"/>
    <w:rsid w:val="629B611B"/>
    <w:rsid w:val="62B9EF46"/>
    <w:rsid w:val="62BC2F2A"/>
    <w:rsid w:val="62D23DDE"/>
    <w:rsid w:val="62DEE70A"/>
    <w:rsid w:val="6318AC41"/>
    <w:rsid w:val="631D1100"/>
    <w:rsid w:val="632D2928"/>
    <w:rsid w:val="63619F8F"/>
    <w:rsid w:val="638B5765"/>
    <w:rsid w:val="639B9B69"/>
    <w:rsid w:val="63CDC9BA"/>
    <w:rsid w:val="63D2CC6A"/>
    <w:rsid w:val="63DD939D"/>
    <w:rsid w:val="63DEC2CA"/>
    <w:rsid w:val="63FA9E5F"/>
    <w:rsid w:val="64000B35"/>
    <w:rsid w:val="640DED42"/>
    <w:rsid w:val="641B1C81"/>
    <w:rsid w:val="6425C663"/>
    <w:rsid w:val="64278AA4"/>
    <w:rsid w:val="642F5573"/>
    <w:rsid w:val="644335EA"/>
    <w:rsid w:val="6465F255"/>
    <w:rsid w:val="647029FE"/>
    <w:rsid w:val="64840B75"/>
    <w:rsid w:val="64966164"/>
    <w:rsid w:val="64BE8568"/>
    <w:rsid w:val="64C9CEFC"/>
    <w:rsid w:val="64F5BD25"/>
    <w:rsid w:val="64FE3744"/>
    <w:rsid w:val="650EDEA7"/>
    <w:rsid w:val="650EEE84"/>
    <w:rsid w:val="6527B421"/>
    <w:rsid w:val="654716F6"/>
    <w:rsid w:val="654EC09D"/>
    <w:rsid w:val="656B9DD3"/>
    <w:rsid w:val="65AB4F7F"/>
    <w:rsid w:val="66041413"/>
    <w:rsid w:val="660A4673"/>
    <w:rsid w:val="660CC144"/>
    <w:rsid w:val="66212141"/>
    <w:rsid w:val="66467E6B"/>
    <w:rsid w:val="664E0F99"/>
    <w:rsid w:val="66640605"/>
    <w:rsid w:val="666EA1F2"/>
    <w:rsid w:val="66997FC2"/>
    <w:rsid w:val="66A19B27"/>
    <w:rsid w:val="66A9DA9C"/>
    <w:rsid w:val="66C05E92"/>
    <w:rsid w:val="66D10A4C"/>
    <w:rsid w:val="66D75C1D"/>
    <w:rsid w:val="66FA4B64"/>
    <w:rsid w:val="66FFEB83"/>
    <w:rsid w:val="670EDD72"/>
    <w:rsid w:val="671B3344"/>
    <w:rsid w:val="6730DEBD"/>
    <w:rsid w:val="67506F01"/>
    <w:rsid w:val="675666F8"/>
    <w:rsid w:val="6762E77F"/>
    <w:rsid w:val="6777B306"/>
    <w:rsid w:val="67B4C709"/>
    <w:rsid w:val="67DFB7E0"/>
    <w:rsid w:val="680C120D"/>
    <w:rsid w:val="6823A9EC"/>
    <w:rsid w:val="6832EA50"/>
    <w:rsid w:val="683DE7C2"/>
    <w:rsid w:val="684EB8EA"/>
    <w:rsid w:val="6852B56C"/>
    <w:rsid w:val="6868A53B"/>
    <w:rsid w:val="6872C852"/>
    <w:rsid w:val="6878C483"/>
    <w:rsid w:val="688100F4"/>
    <w:rsid w:val="68B35F9A"/>
    <w:rsid w:val="68B9E972"/>
    <w:rsid w:val="68CE43BB"/>
    <w:rsid w:val="68EB6743"/>
    <w:rsid w:val="68F3C84B"/>
    <w:rsid w:val="68FC03E4"/>
    <w:rsid w:val="691B3678"/>
    <w:rsid w:val="694E719F"/>
    <w:rsid w:val="6973DB1F"/>
    <w:rsid w:val="6975403A"/>
    <w:rsid w:val="6984B9A4"/>
    <w:rsid w:val="699A6A6A"/>
    <w:rsid w:val="69AC948E"/>
    <w:rsid w:val="69C34F07"/>
    <w:rsid w:val="69C60A0A"/>
    <w:rsid w:val="69D3B75B"/>
    <w:rsid w:val="69D94D63"/>
    <w:rsid w:val="69E00C13"/>
    <w:rsid w:val="69E4111C"/>
    <w:rsid w:val="69E87B5C"/>
    <w:rsid w:val="6A128585"/>
    <w:rsid w:val="6A2ADEE8"/>
    <w:rsid w:val="6A3808CA"/>
    <w:rsid w:val="6A3CF13D"/>
    <w:rsid w:val="6A817760"/>
    <w:rsid w:val="6A89C6FA"/>
    <w:rsid w:val="6AB4510A"/>
    <w:rsid w:val="6ABA36B9"/>
    <w:rsid w:val="6ABE4D6A"/>
    <w:rsid w:val="6AFFA91F"/>
    <w:rsid w:val="6B025A5B"/>
    <w:rsid w:val="6B663A9D"/>
    <w:rsid w:val="6B832EA1"/>
    <w:rsid w:val="6B9783E7"/>
    <w:rsid w:val="6BA00873"/>
    <w:rsid w:val="6BB77406"/>
    <w:rsid w:val="6BB90EF2"/>
    <w:rsid w:val="6BC69CCF"/>
    <w:rsid w:val="6BD30993"/>
    <w:rsid w:val="6BDB44E5"/>
    <w:rsid w:val="6C01D533"/>
    <w:rsid w:val="6C0422B2"/>
    <w:rsid w:val="6C0FB856"/>
    <w:rsid w:val="6C1853CF"/>
    <w:rsid w:val="6C3E12EC"/>
    <w:rsid w:val="6C5E067C"/>
    <w:rsid w:val="6C995135"/>
    <w:rsid w:val="6C9B1AD8"/>
    <w:rsid w:val="6D0166BD"/>
    <w:rsid w:val="6D472DCA"/>
    <w:rsid w:val="6D9AF7DC"/>
    <w:rsid w:val="6DA19838"/>
    <w:rsid w:val="6DA4142A"/>
    <w:rsid w:val="6DA9F809"/>
    <w:rsid w:val="6DB1421A"/>
    <w:rsid w:val="6DB3D3F2"/>
    <w:rsid w:val="6DCFEE36"/>
    <w:rsid w:val="6DD4C524"/>
    <w:rsid w:val="6DD697D2"/>
    <w:rsid w:val="6DD71AB1"/>
    <w:rsid w:val="6DFF1070"/>
    <w:rsid w:val="6E0DE669"/>
    <w:rsid w:val="6E1E06C2"/>
    <w:rsid w:val="6E28030C"/>
    <w:rsid w:val="6E33BDFC"/>
    <w:rsid w:val="6E35D0C6"/>
    <w:rsid w:val="6E3A4BE0"/>
    <w:rsid w:val="6E559125"/>
    <w:rsid w:val="6E5B9F32"/>
    <w:rsid w:val="6E843D57"/>
    <w:rsid w:val="6E89E3C5"/>
    <w:rsid w:val="6E90F228"/>
    <w:rsid w:val="6E954200"/>
    <w:rsid w:val="6E9B79E2"/>
    <w:rsid w:val="6E9F017B"/>
    <w:rsid w:val="6EA3ABAC"/>
    <w:rsid w:val="6EDAFFC2"/>
    <w:rsid w:val="6EDBB5F7"/>
    <w:rsid w:val="6EE9714E"/>
    <w:rsid w:val="6EEF64CA"/>
    <w:rsid w:val="6EF4446B"/>
    <w:rsid w:val="6EF60115"/>
    <w:rsid w:val="6EFC2B21"/>
    <w:rsid w:val="6F16E055"/>
    <w:rsid w:val="6FAD7B8A"/>
    <w:rsid w:val="6FB72329"/>
    <w:rsid w:val="6FC6E703"/>
    <w:rsid w:val="6FDC5E3F"/>
    <w:rsid w:val="6FE6CA05"/>
    <w:rsid w:val="6FF3CAF5"/>
    <w:rsid w:val="7011AC7E"/>
    <w:rsid w:val="70172586"/>
    <w:rsid w:val="70181FDC"/>
    <w:rsid w:val="7028F0E4"/>
    <w:rsid w:val="70426620"/>
    <w:rsid w:val="7043C8DB"/>
    <w:rsid w:val="705D3BC1"/>
    <w:rsid w:val="70894BA1"/>
    <w:rsid w:val="70B13B45"/>
    <w:rsid w:val="70BEC589"/>
    <w:rsid w:val="70C07E6A"/>
    <w:rsid w:val="70C6BB5A"/>
    <w:rsid w:val="70DBBADA"/>
    <w:rsid w:val="71005AA4"/>
    <w:rsid w:val="7103336F"/>
    <w:rsid w:val="7109B92A"/>
    <w:rsid w:val="711945E5"/>
    <w:rsid w:val="7140EF99"/>
    <w:rsid w:val="7152B9F0"/>
    <w:rsid w:val="7158AC1E"/>
    <w:rsid w:val="71676447"/>
    <w:rsid w:val="71746C0E"/>
    <w:rsid w:val="718408BC"/>
    <w:rsid w:val="7184A35E"/>
    <w:rsid w:val="719FBA75"/>
    <w:rsid w:val="71EC0B05"/>
    <w:rsid w:val="72123C22"/>
    <w:rsid w:val="7225EF6F"/>
    <w:rsid w:val="7233393B"/>
    <w:rsid w:val="7293C724"/>
    <w:rsid w:val="7295B703"/>
    <w:rsid w:val="73148904"/>
    <w:rsid w:val="7341E29F"/>
    <w:rsid w:val="734C54E9"/>
    <w:rsid w:val="73555B1A"/>
    <w:rsid w:val="736004C1"/>
    <w:rsid w:val="7373DC49"/>
    <w:rsid w:val="7386249B"/>
    <w:rsid w:val="7390E61D"/>
    <w:rsid w:val="73C0B0A0"/>
    <w:rsid w:val="74009CAD"/>
    <w:rsid w:val="740BCDD1"/>
    <w:rsid w:val="74146AAF"/>
    <w:rsid w:val="741B25C3"/>
    <w:rsid w:val="74205D52"/>
    <w:rsid w:val="74210725"/>
    <w:rsid w:val="742E2CBE"/>
    <w:rsid w:val="74514E6A"/>
    <w:rsid w:val="746C407E"/>
    <w:rsid w:val="74739846"/>
    <w:rsid w:val="74844A09"/>
    <w:rsid w:val="74A6E063"/>
    <w:rsid w:val="74B5A601"/>
    <w:rsid w:val="74CEE283"/>
    <w:rsid w:val="74E8748B"/>
    <w:rsid w:val="74EF4EF7"/>
    <w:rsid w:val="7510BA0A"/>
    <w:rsid w:val="75243DD8"/>
    <w:rsid w:val="7551EC8D"/>
    <w:rsid w:val="755D1061"/>
    <w:rsid w:val="759A678D"/>
    <w:rsid w:val="75A17374"/>
    <w:rsid w:val="75A8005B"/>
    <w:rsid w:val="75E435A6"/>
    <w:rsid w:val="75F1DABA"/>
    <w:rsid w:val="75FF9170"/>
    <w:rsid w:val="760A7467"/>
    <w:rsid w:val="7613DBE6"/>
    <w:rsid w:val="762DAD44"/>
    <w:rsid w:val="764D3753"/>
    <w:rsid w:val="76664430"/>
    <w:rsid w:val="766A52A3"/>
    <w:rsid w:val="766EB6F2"/>
    <w:rsid w:val="766F6199"/>
    <w:rsid w:val="767C8AC2"/>
    <w:rsid w:val="7689EB74"/>
    <w:rsid w:val="76907D19"/>
    <w:rsid w:val="76E6E9B3"/>
    <w:rsid w:val="76FAAAC4"/>
    <w:rsid w:val="76FB750C"/>
    <w:rsid w:val="77724686"/>
    <w:rsid w:val="77827D4F"/>
    <w:rsid w:val="77B719C2"/>
    <w:rsid w:val="77CA801E"/>
    <w:rsid w:val="7818315A"/>
    <w:rsid w:val="783D06D6"/>
    <w:rsid w:val="7872F9FD"/>
    <w:rsid w:val="78A5631B"/>
    <w:rsid w:val="78BC904A"/>
    <w:rsid w:val="78C5AE12"/>
    <w:rsid w:val="78DE5754"/>
    <w:rsid w:val="79062C48"/>
    <w:rsid w:val="792F2B6F"/>
    <w:rsid w:val="79329105"/>
    <w:rsid w:val="7941D7B6"/>
    <w:rsid w:val="794FCD01"/>
    <w:rsid w:val="7972319E"/>
    <w:rsid w:val="797C19E4"/>
    <w:rsid w:val="79913492"/>
    <w:rsid w:val="799B651F"/>
    <w:rsid w:val="79ADBC7F"/>
    <w:rsid w:val="79B2F90E"/>
    <w:rsid w:val="79B2F994"/>
    <w:rsid w:val="79D54392"/>
    <w:rsid w:val="79E65694"/>
    <w:rsid w:val="79E68BE8"/>
    <w:rsid w:val="7A003C84"/>
    <w:rsid w:val="7A06E9C1"/>
    <w:rsid w:val="7A24A11C"/>
    <w:rsid w:val="7A32E97C"/>
    <w:rsid w:val="7A3FE87E"/>
    <w:rsid w:val="7A51A0B1"/>
    <w:rsid w:val="7AA9BB9C"/>
    <w:rsid w:val="7ABD8B94"/>
    <w:rsid w:val="7ACD02FE"/>
    <w:rsid w:val="7ADC9645"/>
    <w:rsid w:val="7AF68115"/>
    <w:rsid w:val="7B0CF69E"/>
    <w:rsid w:val="7B536280"/>
    <w:rsid w:val="7B7017A4"/>
    <w:rsid w:val="7B787AA7"/>
    <w:rsid w:val="7B7AF0FC"/>
    <w:rsid w:val="7B7E0A28"/>
    <w:rsid w:val="7B94F0BA"/>
    <w:rsid w:val="7B961FD0"/>
    <w:rsid w:val="7BBF4D53"/>
    <w:rsid w:val="7BD37D69"/>
    <w:rsid w:val="7BE60AEF"/>
    <w:rsid w:val="7BF16143"/>
    <w:rsid w:val="7BF1D09F"/>
    <w:rsid w:val="7BFE769F"/>
    <w:rsid w:val="7C23FEAB"/>
    <w:rsid w:val="7C2C71F4"/>
    <w:rsid w:val="7C310B83"/>
    <w:rsid w:val="7C36D4A5"/>
    <w:rsid w:val="7C632719"/>
    <w:rsid w:val="7C79562A"/>
    <w:rsid w:val="7C8BB8A0"/>
    <w:rsid w:val="7CBEF810"/>
    <w:rsid w:val="7CDDEC85"/>
    <w:rsid w:val="7D0CD4A2"/>
    <w:rsid w:val="7D31AAC7"/>
    <w:rsid w:val="7D45C4BA"/>
    <w:rsid w:val="7D498DD4"/>
    <w:rsid w:val="7D6F4EF4"/>
    <w:rsid w:val="7D7389B9"/>
    <w:rsid w:val="7D76BB0F"/>
    <w:rsid w:val="7D777C9F"/>
    <w:rsid w:val="7DAEC893"/>
    <w:rsid w:val="7DB7A03D"/>
    <w:rsid w:val="7DB85885"/>
    <w:rsid w:val="7DD20A9B"/>
    <w:rsid w:val="7DF67FD2"/>
    <w:rsid w:val="7E0B7585"/>
    <w:rsid w:val="7E2256EF"/>
    <w:rsid w:val="7E2543C3"/>
    <w:rsid w:val="7E64797C"/>
    <w:rsid w:val="7E728AD5"/>
    <w:rsid w:val="7E7AFA72"/>
    <w:rsid w:val="7E891491"/>
    <w:rsid w:val="7E98EBAF"/>
    <w:rsid w:val="7ECA5F50"/>
    <w:rsid w:val="7EE70D34"/>
    <w:rsid w:val="7EF62C21"/>
    <w:rsid w:val="7F0660A2"/>
    <w:rsid w:val="7F390D86"/>
    <w:rsid w:val="7F40E3A3"/>
    <w:rsid w:val="7F592447"/>
    <w:rsid w:val="7F5FE4C2"/>
    <w:rsid w:val="7F79B634"/>
    <w:rsid w:val="7F9C442E"/>
    <w:rsid w:val="7FAD7C21"/>
    <w:rsid w:val="7FB57DDD"/>
    <w:rsid w:val="7FBD54F3"/>
    <w:rsid w:val="7FDB81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8A8AA"/>
  <w15:chartTrackingRefBased/>
  <w15:docId w15:val="{63CCF68A-C36C-4F79-AE85-E7FE15B71E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3485E1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3485E1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33485E19"/>
    <w:rPr>
      <w:color w:val="467886"/>
      <w:u w:val="single"/>
    </w:rPr>
  </w:style>
  <w:style w:type="paragraph" w:styleId="TOC2">
    <w:uiPriority w:val="39"/>
    <w:name w:val="toc 2"/>
    <w:basedOn w:val="Normal"/>
    <w:next w:val="Normal"/>
    <w:unhideWhenUsed/>
    <w:rsid w:val="118A7896"/>
    <w:pPr>
      <w:spacing w:after="100"/>
      <w:ind w:left="220"/>
    </w:pPr>
  </w:style>
  <w:style w:type="paragraph" w:styleId="TOC3">
    <w:uiPriority w:val="39"/>
    <w:name w:val="toc 3"/>
    <w:basedOn w:val="Normal"/>
    <w:next w:val="Normal"/>
    <w:unhideWhenUsed/>
    <w:rsid w:val="118A7896"/>
    <w:pPr>
      <w:spacing w:after="100"/>
      <w:ind w:left="440"/>
    </w:pPr>
  </w:style>
  <w:style w:type="paragraph" w:styleId="Header">
    <w:uiPriority w:val="99"/>
    <w:name w:val="header"/>
    <w:basedOn w:val="Normal"/>
    <w:unhideWhenUsed/>
    <w:rsid w:val="118A7896"/>
    <w:pPr>
      <w:tabs>
        <w:tab w:val="center" w:leader="none" w:pos="4680"/>
        <w:tab w:val="right" w:leader="none" w:pos="9360"/>
      </w:tabs>
      <w:spacing w:after="0" w:line="240" w:lineRule="auto"/>
    </w:pPr>
  </w:style>
  <w:style w:type="paragraph" w:styleId="Footer">
    <w:uiPriority w:val="99"/>
    <w:name w:val="footer"/>
    <w:basedOn w:val="Normal"/>
    <w:unhideWhenUsed/>
    <w:rsid w:val="118A7896"/>
    <w:pPr>
      <w:tabs>
        <w:tab w:val="center" w:leader="none" w:pos="4680"/>
        <w:tab w:val="right" w:leader="none" w:pos="9360"/>
      </w:tabs>
      <w:spacing w:after="0" w:line="240" w:lineRule="auto"/>
    </w:pPr>
  </w:style>
  <w:style w:type="paragraph" w:styleId="Heading1">
    <w:uiPriority w:val="9"/>
    <w:name w:val="heading 1"/>
    <w:basedOn w:val="Normal"/>
    <w:next w:val="Normal"/>
    <w:qFormat/>
    <w:rsid w:val="118A789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120A878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328552400" /><Relationship Type="http://schemas.openxmlformats.org/officeDocument/2006/relationships/image" Target="/media/image2.png" Id="rId1705965040" /><Relationship Type="http://schemas.openxmlformats.org/officeDocument/2006/relationships/image" Target="/media/image3.png" Id="rId414386948" /><Relationship Type="http://schemas.microsoft.com/office/2020/10/relationships/intelligence" Target="/word/intelligence2.xml" Id="R8102959db8464254" /><Relationship Type="http://schemas.openxmlformats.org/officeDocument/2006/relationships/image" Target="/media/image4.png" Id="rId476810614" /><Relationship Type="http://schemas.openxmlformats.org/officeDocument/2006/relationships/image" Target="/media/image5.png" Id="rId1387950161" /><Relationship Type="http://schemas.openxmlformats.org/officeDocument/2006/relationships/image" Target="/media/image.jpg" Id="rId715760228" /><Relationship Type="http://schemas.openxmlformats.org/officeDocument/2006/relationships/image" Target="/media/image2.jpg" Id="rId2000611847" /><Relationship Type="http://schemas.openxmlformats.org/officeDocument/2006/relationships/image" Target="/media/image3.jpg" Id="rId1419212955" /><Relationship Type="http://schemas.openxmlformats.org/officeDocument/2006/relationships/image" Target="/media/image7.png" Id="rId1747349579" /><Relationship Type="http://schemas.openxmlformats.org/officeDocument/2006/relationships/header" Target="/word/header.xml" Id="Rd1e71b55f65e4f1d" /><Relationship Type="http://schemas.openxmlformats.org/officeDocument/2006/relationships/footer" Target="/word/footer.xml" Id="Rf4789a291cad496f" /><Relationship Type="http://schemas.openxmlformats.org/officeDocument/2006/relationships/image" Target="/media/image8.png" Id="rId768689649" /><Relationship Type="http://schemas.openxmlformats.org/officeDocument/2006/relationships/header" Target="/word/header2.xml" Id="R535790c04170472b" /><Relationship Type="http://schemas.openxmlformats.org/officeDocument/2006/relationships/footer" Target="/word/footer2.xml" Id="R7f1dc104adb947c5" /><Relationship Type="http://schemas.openxmlformats.org/officeDocument/2006/relationships/hyperlink" Target="https://www.jorislaarman.com/mx3d-metal.html" TargetMode="External" Id="R02730b55acab481c" /><Relationship Type="http://schemas.openxmlformats.org/officeDocument/2006/relationships/image" Target="/media/image4.jpg" Id="rId485411869" /><Relationship Type="http://schemas.openxmlformats.org/officeDocument/2006/relationships/hyperlink" Target="https://www.vecteezy.com/members/ghis" TargetMode="External" Id="R3f66b7ccc0a04fc7" /><Relationship Type="http://schemas.openxmlformats.org/officeDocument/2006/relationships/hyperlink" Target="https://www.vecteezy.com/photo/70024557-elderly-artisan-meticulously-carves-intricate-wood-design" TargetMode="External" Id="R5dacf56a874c4d1a" /><Relationship Type="http://schemas.openxmlformats.org/officeDocument/2006/relationships/hyperlink" Target="https://carpentersworkshopgallery.com/works/wendell-castle-a-sculpted-door-10359843488008" TargetMode="External" Id="R789b212fff354fd4" /><Relationship Type="http://schemas.openxmlformats.org/officeDocument/2006/relationships/hyperlink" Target="https://www.madmuseum.org/views/memoriam-wendell-castle-1932%E2%80%932018" TargetMode="External" Id="R607d0c21f08d4b9f" /><Relationship Type="http://schemas.openxmlformats.org/officeDocument/2006/relationships/hyperlink" Target="https://www.jorislaarman.com/work/bone-chair/" TargetMode="External" Id="Rd112634a43c5405a" /><Relationship Type="http://schemas.openxmlformats.org/officeDocument/2006/relationships/hyperlink" Target="https://www.jorislaarman.com/work/mx3d-bridge/?utm_source=chatgpt.com" TargetMode="External" Id="R690b2a1abe97481f" /><Relationship Type="http://schemas.openxmlformats.org/officeDocument/2006/relationships/hyperlink" Target="https://www.friedmanbenda.com/exhibitions/joris-laarman-lab-bits-and-crafts/" TargetMode="External" Id="Rdb00161b6af8447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Marie Risser (1805273)</dc:creator>
  <keywords/>
  <dc:description/>
  <lastModifiedBy>Marie Risser (1805273)</lastModifiedBy>
  <revision>7</revision>
  <dcterms:created xsi:type="dcterms:W3CDTF">2026-03-23T15:30:06.7752581Z</dcterms:created>
  <dcterms:modified xsi:type="dcterms:W3CDTF">2026-04-22T07:10:10.5030020Z</dcterms:modified>
</coreProperties>
</file>