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EEB1BF3">
      <w:pPr>
        <w:spacing w:line="240" w:lineRule="auto"/>
        <w:rPr>
          <w:rFonts w:cs="Arial"/>
          <w:b/>
        </w:rPr>
      </w:pPr>
      <w:r>
        <w:rPr>
          <w:rFonts w:cs="Arial"/>
          <w:lang w:val="en-US"/>
        </w:rPr>
        <w:drawing>
          <wp:inline distT="0" distB="0" distL="0" distR="0">
            <wp:extent cx="3613150" cy="1308100"/>
            <wp:effectExtent l="0" t="0" r="0" b="0"/>
            <wp:docPr id="996242184"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42184" name="Picture 1" descr="University of Wales Trinity Saint David and Tata Steel - National Centre  for Universities &amp; Busin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613150" cy="1308100"/>
                    </a:xfrm>
                    <a:prstGeom prst="rect">
                      <a:avLst/>
                    </a:prstGeom>
                    <a:noFill/>
                    <a:ln>
                      <a:noFill/>
                    </a:ln>
                  </pic:spPr>
                </pic:pic>
              </a:graphicData>
            </a:graphic>
          </wp:inline>
        </w:drawing>
      </w:r>
    </w:p>
    <w:p w14:paraId="3EA2E721">
      <w:pPr>
        <w:spacing w:line="240" w:lineRule="auto"/>
        <w:rPr>
          <w:rFonts w:cs="Arial"/>
          <w:b/>
        </w:rPr>
      </w:pPr>
    </w:p>
    <w:p w14:paraId="30F9F779">
      <w:pPr>
        <w:spacing w:line="240" w:lineRule="auto"/>
        <w:rPr>
          <w:rFonts w:cs="Arial"/>
          <w:b/>
        </w:rPr>
      </w:pPr>
    </w:p>
    <w:p w14:paraId="2AC4F9C4">
      <w:pPr>
        <w:jc w:val="center"/>
        <w:rPr>
          <w:rFonts w:cs="Arial"/>
        </w:rPr>
      </w:pPr>
      <w:r>
        <w:rPr>
          <w:rStyle w:val="19"/>
          <w:rFonts w:cs="Arial"/>
        </w:rPr>
        <w:t>Title:</w:t>
      </w:r>
      <w:r>
        <w:rPr>
          <w:rFonts w:cs="Arial"/>
        </w:rPr>
        <w:t xml:space="preserve"> The Staff Shortages and the Impact on the Operations of the Leonardo Hotel, Croydon </w:t>
      </w:r>
      <w:r>
        <w:rPr>
          <w:rFonts w:cs="Arial"/>
        </w:rPr>
        <w:br w:type="textWrapping"/>
      </w:r>
      <w:r>
        <w:rPr>
          <w:rStyle w:val="19"/>
          <w:rFonts w:cs="Arial"/>
        </w:rPr>
        <w:t>Programme:</w:t>
      </w:r>
      <w:r>
        <w:rPr>
          <w:rFonts w:cs="Arial"/>
        </w:rPr>
        <w:t xml:space="preserve"> BA International Hotel Management</w:t>
      </w:r>
      <w:r>
        <w:rPr>
          <w:rFonts w:cs="Arial"/>
        </w:rPr>
        <w:br w:type="textWrapping"/>
      </w:r>
      <w:r>
        <w:rPr>
          <w:rStyle w:val="19"/>
          <w:rFonts w:cs="Arial"/>
        </w:rPr>
        <w:t>Department:</w:t>
      </w:r>
      <w:r>
        <w:rPr>
          <w:rFonts w:cs="Arial"/>
        </w:rPr>
        <w:t xml:space="preserve"> Hospitality &amp; Tourism Management</w:t>
      </w:r>
      <w:r>
        <w:rPr>
          <w:rFonts w:cs="Arial"/>
        </w:rPr>
        <w:br w:type="textWrapping"/>
      </w:r>
      <w:r>
        <w:rPr>
          <w:rStyle w:val="19"/>
          <w:rFonts w:cs="Arial"/>
        </w:rPr>
        <w:t>University:</w:t>
      </w:r>
      <w:r>
        <w:rPr>
          <w:rFonts w:cs="Arial"/>
        </w:rPr>
        <w:t xml:space="preserve"> University of Wales Trinity Saint David</w:t>
      </w:r>
    </w:p>
    <w:p w14:paraId="37B058DE">
      <w:pPr>
        <w:jc w:val="center"/>
        <w:rPr>
          <w:rFonts w:hint="default" w:cs="Arial"/>
          <w:lang w:val="hu-HU"/>
        </w:rPr>
      </w:pPr>
      <w:r>
        <w:rPr>
          <w:rFonts w:cs="Arial"/>
        </w:rPr>
        <w:t>Name of the Student</w:t>
      </w:r>
      <w:r>
        <w:rPr>
          <w:rFonts w:hint="default" w:cs="Arial"/>
          <w:lang w:val="hu-HU"/>
        </w:rPr>
        <w:t>: Renata Kapus</w:t>
      </w:r>
    </w:p>
    <w:p w14:paraId="65B24340">
      <w:pPr>
        <w:jc w:val="center"/>
        <w:rPr>
          <w:rFonts w:cs="Arial"/>
        </w:rPr>
      </w:pPr>
      <w:r>
        <w:rPr>
          <w:rFonts w:cs="Arial"/>
        </w:rPr>
        <w:t>ID Number</w:t>
      </w:r>
      <w:r>
        <w:rPr>
          <w:rFonts w:hint="default" w:cs="Arial"/>
          <w:lang w:val="hu-HU"/>
        </w:rPr>
        <w:t>: 2226188</w:t>
      </w:r>
      <w:bookmarkStart w:id="49" w:name="_GoBack"/>
      <w:bookmarkEnd w:id="49"/>
      <w:r>
        <w:rPr>
          <w:rFonts w:cs="Arial"/>
        </w:rPr>
        <w:t xml:space="preserve"> </w:t>
      </w:r>
    </w:p>
    <w:p w14:paraId="61B13EFB">
      <w:pPr>
        <w:rPr>
          <w:rFonts w:cs="Arial"/>
          <w:b/>
          <w:bCs/>
        </w:rPr>
      </w:pPr>
    </w:p>
    <w:p w14:paraId="7EE37A6F">
      <w:pPr>
        <w:rPr>
          <w:rFonts w:cs="Arial"/>
          <w:b/>
          <w:bCs/>
        </w:rPr>
      </w:pPr>
    </w:p>
    <w:p w14:paraId="30A20FA9">
      <w:pPr>
        <w:rPr>
          <w:rFonts w:cs="Arial"/>
          <w:b/>
          <w:bCs/>
        </w:rPr>
      </w:pPr>
    </w:p>
    <w:p w14:paraId="33427F2A">
      <w:pPr>
        <w:spacing w:line="240" w:lineRule="auto"/>
        <w:rPr>
          <w:rFonts w:cs="Arial"/>
          <w:b/>
        </w:rPr>
      </w:pPr>
    </w:p>
    <w:p w14:paraId="4ECF3734">
      <w:pPr>
        <w:spacing w:line="240" w:lineRule="auto"/>
        <w:rPr>
          <w:rFonts w:cs="Arial"/>
          <w:b/>
        </w:rPr>
      </w:pPr>
      <w:r>
        <w:rPr>
          <w:rFonts w:cs="Arial"/>
          <w:b/>
        </w:rPr>
        <w:t xml:space="preserve"> AI Declaration:</w:t>
      </w:r>
    </w:p>
    <w:p w14:paraId="093AAECE">
      <w:pPr>
        <w:spacing w:line="240" w:lineRule="auto"/>
        <w:rPr>
          <w:rFonts w:cs="Arial"/>
          <w:b/>
        </w:rPr>
      </w:pPr>
      <w:r>
        <w:rPr>
          <w:rFonts w:cs="Arial"/>
          <w:b/>
          <w:lang w:val="en-US"/>
        </w:rPr>
        <w:drawing>
          <wp:inline distT="0" distB="0" distL="0" distR="0">
            <wp:extent cx="5943600" cy="790575"/>
            <wp:effectExtent l="0" t="0" r="0" b="0"/>
            <wp:docPr id="104415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59529" name="Picture 1"/>
                    <pic:cNvPicPr>
                      <a:picLocks noChangeAspect="1"/>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5943600" cy="790575"/>
                    </a:xfrm>
                    <a:prstGeom prst="rect">
                      <a:avLst/>
                    </a:prstGeom>
                  </pic:spPr>
                </pic:pic>
              </a:graphicData>
            </a:graphic>
          </wp:inline>
        </w:drawing>
      </w:r>
    </w:p>
    <w:p w14:paraId="601F00DF">
      <w:pPr>
        <w:spacing w:after="160" w:line="259" w:lineRule="auto"/>
        <w:jc w:val="left"/>
        <w:rPr>
          <w:rFonts w:cs="Arial"/>
        </w:rPr>
      </w:pPr>
      <w:r>
        <w:rPr>
          <w:rFonts w:cs="Arial"/>
        </w:rPr>
        <w:br w:type="page"/>
      </w:r>
    </w:p>
    <w:p w14:paraId="387B60DB">
      <w:pPr>
        <w:pStyle w:val="2"/>
        <w:numPr>
          <w:ilvl w:val="0"/>
          <w:numId w:val="0"/>
        </w:numPr>
        <w:ind w:left="432"/>
      </w:pPr>
      <w:bookmarkStart w:id="0" w:name="_Toc212542323"/>
      <w:r>
        <w:t>Acknowledgment</w:t>
      </w:r>
      <w:bookmarkEnd w:id="0"/>
      <w:r>
        <w:t xml:space="preserve"> </w:t>
      </w:r>
    </w:p>
    <w:p w14:paraId="0C5BE039">
      <w:pPr>
        <w:spacing w:after="160"/>
        <w:rPr>
          <w:rFonts w:eastAsia="Times New Roman" w:cs="Times New Roman"/>
          <w:b/>
          <w:color w:val="000000"/>
          <w:lang w:val="en-US"/>
        </w:rPr>
      </w:pPr>
      <w:r>
        <w:t>I am thankful to submit to my supervisor that the study has given me a lot of insight and without their help and cooperation, my research would not have been an effective journey. I, additionally, appreciate those participants who gave me their generous time and wisdom, thus, this research could be done. My family and friends deserve a special gratitude as they were very patient and significantly supported me morally. Finally, I thank academic resources and faculty of my institution, the service of the former and encouragement of the latter have been invaluable to completion of this dissertation.</w:t>
      </w:r>
      <w:r>
        <w:br w:type="page"/>
      </w:r>
    </w:p>
    <w:p w14:paraId="6703CD57">
      <w:pPr>
        <w:pStyle w:val="2"/>
        <w:numPr>
          <w:ilvl w:val="0"/>
          <w:numId w:val="0"/>
        </w:numPr>
        <w:ind w:left="432"/>
      </w:pPr>
      <w:bookmarkStart w:id="1" w:name="_Toc212542324"/>
      <w:r>
        <w:t>Abstract</w:t>
      </w:r>
      <w:bookmarkEnd w:id="1"/>
    </w:p>
    <w:p w14:paraId="53628608">
      <w:r>
        <w:t>The research develops the problem of staff shortage in the Leonardo Hotel Croydon, its causes, effects to the operations, and how that may be addressed. The hospitality industry UK, especially in the post post-Brexit and post-COVID-19 era is extremely short of labour, thus it has greatly impacted the management of service delivery in the operations. In the study, the case study is Leonardo Hotel Croydon, where the broader trends are examined in terms of their impact on the staffing problems in the hotel and the effects thereafter on the daily operations.</w:t>
      </w:r>
    </w:p>
    <w:p w14:paraId="45CC9E40">
      <w:r>
        <w:t>The major aims of the paper are to determine the factors leading to staff shortages in Leonardo Hotel Croydon, determines the operational implication and to offer practical recommendations to enhance the stability in workforce. Based on the analysis of the sources of secondary processes, industry reports and also related cases, the research reveals that the staffing crisis has been caused by the restriction of labour mobility as a result of Brexit, the mass exodus of workers as a result of the pandemic, and industry-specific factors like low wages and high turnover rates. The problem is further worsened by the fact that hospitality work is an extremely stressful field, with long working hours, physically demanding activities, and burnout, which has resulted in low morale among employees.</w:t>
      </w:r>
    </w:p>
    <w:p w14:paraId="0897D47A">
      <w:r>
        <w:t>The research determines the effects of understaffing at Leonardo Hotel Croydon to be wide-ranged. The main effects of operations are reduced efficiency because the remaining employees will have to assume more responsibilities, which will cause delays in service delivery and errors. Employee stress and burnout are also serious problems, as workers have an increased amount of work and are working more hours, which leads to a low level of job satisfaction and an increase in turnover rates. Also, the quality of services is compromised because employees overwhelmed with work can hardly deliver to the expectations of the guests. This, on the other hand, impacts negatively on the management’s reputation, and the ultimate overall performance.</w:t>
      </w:r>
    </w:p>
    <w:p w14:paraId="43694FB5">
      <w:r>
        <w:t>The study also examines the impact of current practices of staffing on the stability of workforce with special emphasis laid on the recruitment, onboarding, and development of staff. It advises the adoption of better recruitment plans, provision of career growth, and good working practices with balancing as a way of improving retention in the employees. To remove the issue of staffing shortage, the paper highlights the importance of technology adoption, where AI-based customer service solutions, workforce management software, and automation tools could be suggested to decrease the number of staff members and simplify the processes in the company.</w:t>
      </w:r>
    </w:p>
    <w:p w14:paraId="1E2E8660">
      <w:r>
        <w:t>Further, this study emphasises that a multi-dimensional approach should be used to resolve the problem of staffing shortages. These encompass the enhancement of recruitment and retention policies, technology investment, and putting a strong emphasis on the welfare of employees. The paper gives some practical suggestions that Leonardo Hotel Croydon can adopt to improve workforce stability such as the optimization of scheduling systems, competitive compensation, and employee development programs. Further studies need to be conducted on how these recommendations could be implemented in medium-sized hotels, and how understaffing during the long-term affects the performance and health of the workforce in the organization.</w:t>
      </w:r>
    </w:p>
    <w:p w14:paraId="5DA53D99">
      <w:r>
        <w:t>The finding of the research are relevant to further comprehension of the issue of staffing in the hospitality sector and valuable comments to the services of the hotel, striving to improve the efficiency of operations and overall level of satisfaction of the employees.</w:t>
      </w:r>
      <w:r>
        <w:br w:type="page"/>
      </w:r>
    </w:p>
    <w:sdt>
      <w:sdtPr>
        <w:rPr>
          <w:rFonts w:cs="Arial"/>
          <w:b/>
        </w:rPr>
        <w:id w:val="-1600797545"/>
        <w:docPartObj>
          <w:docPartGallery w:val="Table of Contents"/>
          <w:docPartUnique/>
        </w:docPartObj>
      </w:sdtPr>
      <w:sdtEndPr>
        <w:rPr>
          <w:rFonts w:cs="Arial"/>
          <w:b/>
          <w:bCs/>
        </w:rPr>
      </w:sdtEndPr>
      <w:sdtContent>
        <w:p w14:paraId="75CA4183">
          <w:pPr>
            <w:rPr>
              <w:rFonts w:cs="Arial"/>
              <w:b/>
            </w:rPr>
          </w:pPr>
          <w:r>
            <w:rPr>
              <w:rFonts w:cs="Arial"/>
              <w:b/>
            </w:rPr>
            <w:t>Table of Contents</w:t>
          </w:r>
        </w:p>
        <w:p w14:paraId="06B1D5A1">
          <w:pPr>
            <w:pStyle w:val="21"/>
            <w:tabs>
              <w:tab w:val="right" w:leader="dot" w:pos="8630"/>
            </w:tabs>
            <w:rPr>
              <w:rFonts w:asciiTheme="minorHAnsi" w:hAnsiTheme="minorHAnsi" w:eastAsiaTheme="minorEastAsia"/>
              <w:lang w:val="en-US"/>
            </w:rPr>
          </w:pPr>
          <w:r>
            <w:rPr>
              <w:rFonts w:cs="Arial"/>
            </w:rPr>
            <w:fldChar w:fldCharType="begin"/>
          </w:r>
          <w:r>
            <w:rPr>
              <w:rFonts w:cs="Arial"/>
            </w:rPr>
            <w:instrText xml:space="preserve"> TOC \o "1-3" \h \z \u </w:instrText>
          </w:r>
          <w:r>
            <w:rPr>
              <w:rFonts w:cs="Arial"/>
            </w:rPr>
            <w:fldChar w:fldCharType="separate"/>
          </w:r>
          <w:r>
            <w:fldChar w:fldCharType="begin"/>
          </w:r>
          <w:r>
            <w:instrText xml:space="preserve"> HYPERLINK \l "_Toc212542323" </w:instrText>
          </w:r>
          <w:r>
            <w:fldChar w:fldCharType="separate"/>
          </w:r>
          <w:r>
            <w:rPr>
              <w:rStyle w:val="17"/>
            </w:rPr>
            <w:t>Acknowledgment</w:t>
          </w:r>
          <w:r>
            <w:tab/>
          </w:r>
          <w:r>
            <w:fldChar w:fldCharType="begin"/>
          </w:r>
          <w:r>
            <w:instrText xml:space="preserve"> PAGEREF _Toc212542323 \h </w:instrText>
          </w:r>
          <w:r>
            <w:fldChar w:fldCharType="separate"/>
          </w:r>
          <w:r>
            <w:t>2</w:t>
          </w:r>
          <w:r>
            <w:fldChar w:fldCharType="end"/>
          </w:r>
          <w:r>
            <w:fldChar w:fldCharType="end"/>
          </w:r>
        </w:p>
        <w:p w14:paraId="4C383584">
          <w:pPr>
            <w:pStyle w:val="21"/>
            <w:tabs>
              <w:tab w:val="right" w:leader="dot" w:pos="8630"/>
            </w:tabs>
            <w:rPr>
              <w:rFonts w:asciiTheme="minorHAnsi" w:hAnsiTheme="minorHAnsi" w:eastAsiaTheme="minorEastAsia"/>
              <w:lang w:val="en-US"/>
            </w:rPr>
          </w:pPr>
          <w:r>
            <w:fldChar w:fldCharType="begin"/>
          </w:r>
          <w:r>
            <w:instrText xml:space="preserve"> HYPERLINK \l "_Toc212542324" </w:instrText>
          </w:r>
          <w:r>
            <w:fldChar w:fldCharType="separate"/>
          </w:r>
          <w:r>
            <w:rPr>
              <w:rStyle w:val="17"/>
            </w:rPr>
            <w:t>Abstract</w:t>
          </w:r>
          <w:r>
            <w:tab/>
          </w:r>
          <w:r>
            <w:fldChar w:fldCharType="begin"/>
          </w:r>
          <w:r>
            <w:instrText xml:space="preserve"> PAGEREF _Toc212542324 \h </w:instrText>
          </w:r>
          <w:r>
            <w:fldChar w:fldCharType="separate"/>
          </w:r>
          <w:r>
            <w:t>3</w:t>
          </w:r>
          <w:r>
            <w:fldChar w:fldCharType="end"/>
          </w:r>
          <w:r>
            <w:fldChar w:fldCharType="end"/>
          </w:r>
        </w:p>
        <w:p w14:paraId="460A8EF8">
          <w:pPr>
            <w:pStyle w:val="21"/>
            <w:tabs>
              <w:tab w:val="left" w:pos="440"/>
              <w:tab w:val="right" w:leader="dot" w:pos="8630"/>
            </w:tabs>
            <w:rPr>
              <w:rFonts w:asciiTheme="minorHAnsi" w:hAnsiTheme="minorHAnsi" w:eastAsiaTheme="minorEastAsia"/>
              <w:lang w:val="en-US"/>
            </w:rPr>
          </w:pPr>
          <w:r>
            <w:fldChar w:fldCharType="begin"/>
          </w:r>
          <w:r>
            <w:instrText xml:space="preserve"> HYPERLINK \l "_Toc212542325" </w:instrText>
          </w:r>
          <w:r>
            <w:fldChar w:fldCharType="separate"/>
          </w:r>
          <w:r>
            <w:rPr>
              <w:rStyle w:val="17"/>
              <w:rFonts w:cs="Arial"/>
            </w:rPr>
            <w:t>1</w:t>
          </w:r>
          <w:r>
            <w:rPr>
              <w:rFonts w:asciiTheme="minorHAnsi" w:hAnsiTheme="minorHAnsi" w:eastAsiaTheme="minorEastAsia"/>
              <w:lang w:val="en-US"/>
            </w:rPr>
            <w:tab/>
          </w:r>
          <w:r>
            <w:rPr>
              <w:rStyle w:val="17"/>
              <w:rFonts w:cs="Arial"/>
            </w:rPr>
            <w:t>Chapter One: Introduction</w:t>
          </w:r>
          <w:r>
            <w:tab/>
          </w:r>
          <w:r>
            <w:fldChar w:fldCharType="begin"/>
          </w:r>
          <w:r>
            <w:instrText xml:space="preserve"> PAGEREF _Toc212542325 \h </w:instrText>
          </w:r>
          <w:r>
            <w:fldChar w:fldCharType="separate"/>
          </w:r>
          <w:r>
            <w:t>7</w:t>
          </w:r>
          <w:r>
            <w:fldChar w:fldCharType="end"/>
          </w:r>
          <w:r>
            <w:fldChar w:fldCharType="end"/>
          </w:r>
        </w:p>
        <w:p w14:paraId="3127E1AF">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"_Toc212542326" </w:instrText>
          </w:r>
          <w:r>
            <w:fldChar w:fldCharType="separate"/>
          </w:r>
          <w:r>
            <w:rPr>
              <w:rStyle w:val="17"/>
              <w:rFonts w:cs="Arial"/>
            </w:rPr>
            <w:t>1.1</w:t>
          </w:r>
          <w:r>
            <w:rPr>
              <w:rFonts w:asciiTheme="minorHAnsi" w:hAnsiTheme="minorHAnsi" w:eastAsiaTheme="minorEastAsia"/>
              <w:lang w:val="en-US"/>
            </w:rPr>
            <w:tab/>
          </w:r>
          <w:r>
            <w:rPr>
              <w:rStyle w:val="17"/>
              <w:rFonts w:cs="Arial"/>
            </w:rPr>
            <w:t>Background</w:t>
          </w:r>
          <w:r>
            <w:tab/>
          </w:r>
          <w:r>
            <w:fldChar w:fldCharType="begin"/>
          </w:r>
          <w:r>
            <w:instrText xml:space="preserve"> PAGEREF _Toc212542326 \h </w:instrText>
          </w:r>
          <w:r>
            <w:fldChar w:fldCharType="separate"/>
          </w:r>
          <w:r>
            <w:t>7</w:t>
          </w:r>
          <w:r>
            <w:fldChar w:fldCharType="end"/>
          </w:r>
          <w:r>
            <w:fldChar w:fldCharType="end"/>
          </w:r>
        </w:p>
        <w:p w14:paraId="31C10363">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"_Toc212542327" </w:instrText>
          </w:r>
          <w:r>
            <w:fldChar w:fldCharType="separate"/>
          </w:r>
          <w:r>
            <w:rPr>
              <w:rStyle w:val="17"/>
              <w:rFonts w:cs="Arial"/>
            </w:rPr>
            <w:t>1.2</w:t>
          </w:r>
          <w:r>
            <w:rPr>
              <w:rFonts w:asciiTheme="minorHAnsi" w:hAnsiTheme="minorHAnsi" w:eastAsiaTheme="minorEastAsia"/>
              <w:lang w:val="en-US"/>
            </w:rPr>
            <w:tab/>
          </w:r>
          <w:r>
            <w:rPr>
              <w:rStyle w:val="17"/>
              <w:rFonts w:cs="Arial"/>
            </w:rPr>
            <w:t>Research Aim</w:t>
          </w:r>
          <w:r>
            <w:tab/>
          </w:r>
          <w:r>
            <w:fldChar w:fldCharType="begin"/>
          </w:r>
          <w:r>
            <w:instrText xml:space="preserve"> PAGEREF _Toc212542327 \h </w:instrText>
          </w:r>
          <w:r>
            <w:fldChar w:fldCharType="separate"/>
          </w:r>
          <w:r>
            <w:t>8</w:t>
          </w:r>
          <w:r>
            <w:fldChar w:fldCharType="end"/>
          </w:r>
          <w:r>
            <w:fldChar w:fldCharType="end"/>
          </w:r>
        </w:p>
        <w:p w14:paraId="52D62E4F">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"_Toc212542328" </w:instrText>
          </w:r>
          <w:r>
            <w:fldChar w:fldCharType="separate"/>
          </w:r>
          <w:r>
            <w:rPr>
              <w:rStyle w:val="17"/>
              <w:rFonts w:cs="Arial"/>
            </w:rPr>
            <w:t>1.3</w:t>
          </w:r>
          <w:r>
            <w:rPr>
              <w:rFonts w:asciiTheme="minorHAnsi" w:hAnsiTheme="minorHAnsi" w:eastAsiaTheme="minorEastAsia"/>
              <w:lang w:val="en-US"/>
            </w:rPr>
            <w:tab/>
          </w:r>
          <w:r>
            <w:rPr>
              <w:rStyle w:val="17"/>
              <w:rFonts w:cs="Arial"/>
            </w:rPr>
            <w:t>Objectives</w:t>
          </w:r>
          <w:r>
            <w:tab/>
          </w:r>
          <w:r>
            <w:fldChar w:fldCharType="begin"/>
          </w:r>
          <w:r>
            <w:instrText xml:space="preserve"> PAGEREF _Toc212542328 \h </w:instrText>
          </w:r>
          <w:r>
            <w:fldChar w:fldCharType="separate"/>
          </w:r>
          <w:r>
            <w:t>8</w:t>
          </w:r>
          <w:r>
            <w:fldChar w:fldCharType="end"/>
          </w:r>
          <w:r>
            <w:fldChar w:fldCharType="end"/>
          </w:r>
        </w:p>
        <w:p w14:paraId="7E68A129">
          <w:pPr>
            <w:pStyle w:val="21"/>
            <w:tabs>
              <w:tab w:val="left" w:pos="440"/>
              <w:tab w:val="right" w:leader="dot" w:pos="8630"/>
            </w:tabs>
            <w:rPr>
              <w:rFonts w:asciiTheme="minorHAnsi" w:hAnsiTheme="minorHAnsi" w:eastAsiaTheme="minorEastAsia"/>
              <w:lang w:val="en-US"/>
            </w:rPr>
          </w:pPr>
          <w:r>
            <w:fldChar w:fldCharType="begin"/>
          </w:r>
          <w:r>
            <w:instrText xml:space="preserve"> HYPERLINK \l "_Toc212542329" </w:instrText>
          </w:r>
          <w:r>
            <w:fldChar w:fldCharType="separate"/>
          </w:r>
          <w:r>
            <w:rPr>
              <w:rStyle w:val="17"/>
              <w:rFonts w:cs="Arial"/>
            </w:rPr>
            <w:t>2</w:t>
          </w:r>
          <w:r>
            <w:rPr>
              <w:rFonts w:asciiTheme="minorHAnsi" w:hAnsiTheme="minorHAnsi" w:eastAsiaTheme="minorEastAsia"/>
              <w:lang w:val="en-US"/>
            </w:rPr>
            <w:tab/>
          </w:r>
          <w:r>
            <w:rPr>
              <w:rStyle w:val="17"/>
              <w:rFonts w:cs="Arial"/>
            </w:rPr>
            <w:t>Chapter Two: Literature Review</w:t>
          </w:r>
          <w:r>
            <w:tab/>
          </w:r>
          <w:r>
            <w:fldChar w:fldCharType="begin"/>
          </w:r>
          <w:r>
            <w:instrText xml:space="preserve"> PAGEREF _Toc212542329 \h </w:instrText>
          </w:r>
          <w:r>
            <w:fldChar w:fldCharType="separate"/>
          </w:r>
          <w:r>
            <w:t>8</w:t>
          </w:r>
          <w:r>
            <w:fldChar w:fldCharType="end"/>
          </w:r>
          <w:r>
            <w:fldChar w:fldCharType="end"/>
          </w:r>
        </w:p>
        <w:p w14:paraId="35B51B07">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"_Toc212542330" </w:instrText>
          </w:r>
          <w:r>
            <w:fldChar w:fldCharType="separate"/>
          </w:r>
          <w:r>
            <w:rPr>
              <w:rStyle w:val="17"/>
              <w:rFonts w:cs="Arial"/>
            </w:rPr>
            <w:t>2.1</w:t>
          </w:r>
          <w:r>
            <w:rPr>
              <w:rFonts w:asciiTheme="minorHAnsi" w:hAnsiTheme="minorHAnsi" w:eastAsiaTheme="minorEastAsia"/>
              <w:lang w:val="en-US"/>
            </w:rPr>
            <w:tab/>
          </w:r>
          <w:r>
            <w:rPr>
              <w:rStyle w:val="17"/>
              <w:rFonts w:cs="Arial"/>
            </w:rPr>
            <w:t>The Changes due to Brexit and COVID-19 on Workforce</w:t>
          </w:r>
          <w:r>
            <w:tab/>
          </w:r>
          <w:r>
            <w:fldChar w:fldCharType="begin"/>
          </w:r>
          <w:r>
            <w:instrText xml:space="preserve"> PAGEREF _Toc212542330 \h </w:instrText>
          </w:r>
          <w:r>
            <w:fldChar w:fldCharType="separate"/>
          </w:r>
          <w:r>
            <w:t>8</w:t>
          </w:r>
          <w:r>
            <w:fldChar w:fldCharType="end"/>
          </w:r>
          <w:r>
            <w:fldChar w:fldCharType="end"/>
          </w:r>
        </w:p>
        <w:p w14:paraId="75BE44F6">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"_Toc212542331" </w:instrText>
          </w:r>
          <w:r>
            <w:fldChar w:fldCharType="separate"/>
          </w:r>
          <w:r>
            <w:rPr>
              <w:rStyle w:val="17"/>
              <w:rFonts w:cs="Arial"/>
            </w:rPr>
            <w:t>2.2</w:t>
          </w:r>
          <w:r>
            <w:rPr>
              <w:rFonts w:asciiTheme="minorHAnsi" w:hAnsiTheme="minorHAnsi" w:eastAsiaTheme="minorEastAsia"/>
              <w:lang w:val="en-US"/>
            </w:rPr>
            <w:tab/>
          </w:r>
          <w:r>
            <w:rPr>
              <w:rStyle w:val="17"/>
              <w:rFonts w:cs="Arial"/>
              <w:bCs/>
            </w:rPr>
            <w:t>Staff Shortages in Hospitality</w:t>
          </w:r>
          <w:r>
            <w:tab/>
          </w:r>
          <w:r>
            <w:fldChar w:fldCharType="begin"/>
          </w:r>
          <w:r>
            <w:instrText xml:space="preserve"> PAGEREF _Toc212542331 \h </w:instrText>
          </w:r>
          <w:r>
            <w:fldChar w:fldCharType="separate"/>
          </w:r>
          <w:r>
            <w:t>9</w:t>
          </w:r>
          <w:r>
            <w:fldChar w:fldCharType="end"/>
          </w:r>
          <w:r>
            <w:fldChar w:fldCharType="end"/>
          </w:r>
        </w:p>
        <w:p w14:paraId="051AA7D7">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"_Toc212542332" </w:instrText>
          </w:r>
          <w:r>
            <w:fldChar w:fldCharType="separate"/>
          </w:r>
          <w:r>
            <w:rPr>
              <w:rStyle w:val="17"/>
              <w:rFonts w:cs="Arial"/>
            </w:rPr>
            <w:t>2.3</w:t>
          </w:r>
          <w:r>
            <w:rPr>
              <w:rFonts w:asciiTheme="minorHAnsi" w:hAnsiTheme="minorHAnsi" w:eastAsiaTheme="minorEastAsia"/>
              <w:lang w:val="en-US"/>
            </w:rPr>
            <w:tab/>
          </w:r>
          <w:r>
            <w:rPr>
              <w:rStyle w:val="17"/>
              <w:rFonts w:cs="Arial"/>
            </w:rPr>
            <w:t>Technological Influence</w:t>
          </w:r>
          <w:r>
            <w:tab/>
          </w:r>
          <w:r>
            <w:fldChar w:fldCharType="begin"/>
          </w:r>
          <w:r>
            <w:instrText xml:space="preserve"> PAGEREF _Toc212542332 \h </w:instrText>
          </w:r>
          <w:r>
            <w:fldChar w:fldCharType="separate"/>
          </w:r>
          <w:r>
            <w:t>9</w:t>
          </w:r>
          <w:r>
            <w:fldChar w:fldCharType="end"/>
          </w:r>
          <w:r>
            <w:fldChar w:fldCharType="end"/>
          </w:r>
        </w:p>
        <w:p w14:paraId="3D9D7C1A">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"_Toc212542333" </w:instrText>
          </w:r>
          <w:r>
            <w:fldChar w:fldCharType="separate"/>
          </w:r>
          <w:r>
            <w:rPr>
              <w:rStyle w:val="17"/>
              <w:rFonts w:cs="Arial"/>
            </w:rPr>
            <w:t>2.4</w:t>
          </w:r>
          <w:r>
            <w:rPr>
              <w:rFonts w:asciiTheme="minorHAnsi" w:hAnsiTheme="minorHAnsi" w:eastAsiaTheme="minorEastAsia"/>
              <w:lang w:val="en-US"/>
            </w:rPr>
            <w:tab/>
          </w:r>
          <w:r>
            <w:rPr>
              <w:rStyle w:val="17"/>
              <w:rFonts w:cs="Arial"/>
            </w:rPr>
            <w:t>Employee Well-being and Workload</w:t>
          </w:r>
          <w:r>
            <w:tab/>
          </w:r>
          <w:r>
            <w:fldChar w:fldCharType="begin"/>
          </w:r>
          <w:r>
            <w:instrText xml:space="preserve"> PAGEREF _Toc212542333 \h </w:instrText>
          </w:r>
          <w:r>
            <w:fldChar w:fldCharType="separate"/>
          </w:r>
          <w:r>
            <w:t>10</w:t>
          </w:r>
          <w:r>
            <w:fldChar w:fldCharType="end"/>
          </w:r>
          <w:r>
            <w:fldChar w:fldCharType="end"/>
          </w:r>
        </w:p>
        <w:p w14:paraId="16E5F765">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"_Toc212542334" </w:instrText>
          </w:r>
          <w:r>
            <w:fldChar w:fldCharType="separate"/>
          </w:r>
          <w:r>
            <w:rPr>
              <w:rStyle w:val="17"/>
              <w:rFonts w:cs="Arial"/>
            </w:rPr>
            <w:t>2.5</w:t>
          </w:r>
          <w:r>
            <w:rPr>
              <w:rFonts w:asciiTheme="minorHAnsi" w:hAnsiTheme="minorHAnsi" w:eastAsiaTheme="minorEastAsia"/>
              <w:lang w:val="en-US"/>
            </w:rPr>
            <w:tab/>
          </w:r>
          <w:r>
            <w:rPr>
              <w:rStyle w:val="17"/>
              <w:rFonts w:cs="Arial"/>
              <w:bCs/>
            </w:rPr>
            <w:t>Possible Outcomes and Effective Practices</w:t>
          </w:r>
          <w:r>
            <w:tab/>
          </w:r>
          <w:r>
            <w:fldChar w:fldCharType="begin"/>
          </w:r>
          <w:r>
            <w:instrText xml:space="preserve"> PAGEREF _Toc212542334 \h </w:instrText>
          </w:r>
          <w:r>
            <w:fldChar w:fldCharType="separate"/>
          </w:r>
          <w:r>
            <w:t>10</w:t>
          </w:r>
          <w:r>
            <w:fldChar w:fldCharType="end"/>
          </w:r>
          <w:r>
            <w:fldChar w:fldCharType="end"/>
          </w:r>
        </w:p>
        <w:p w14:paraId="679F6E53">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"_Toc212542335" </w:instrText>
          </w:r>
          <w:r>
            <w:fldChar w:fldCharType="separate"/>
          </w:r>
          <w:r>
            <w:rPr>
              <w:rStyle w:val="17"/>
              <w:rFonts w:cs="Arial"/>
            </w:rPr>
            <w:t>2.6</w:t>
          </w:r>
          <w:r>
            <w:rPr>
              <w:rFonts w:asciiTheme="minorHAnsi" w:hAnsiTheme="minorHAnsi" w:eastAsiaTheme="minorEastAsia"/>
              <w:lang w:val="en-US"/>
            </w:rPr>
            <w:tab/>
          </w:r>
          <w:r>
            <w:rPr>
              <w:rStyle w:val="17"/>
              <w:rFonts w:cs="Arial"/>
            </w:rPr>
            <w:t>Gaps in Current Research</w:t>
          </w:r>
          <w:r>
            <w:tab/>
          </w:r>
          <w:r>
            <w:fldChar w:fldCharType="begin"/>
          </w:r>
          <w:r>
            <w:instrText xml:space="preserve"> PAGEREF _Toc212542335 \h </w:instrText>
          </w:r>
          <w:r>
            <w:fldChar w:fldCharType="separate"/>
          </w:r>
          <w:r>
            <w:t>10</w:t>
          </w:r>
          <w:r>
            <w:fldChar w:fldCharType="end"/>
          </w:r>
          <w:r>
            <w:fldChar w:fldCharType="end"/>
          </w:r>
        </w:p>
        <w:p w14:paraId="4581C341">
          <w:pPr>
            <w:pStyle w:val="21"/>
            <w:tabs>
              <w:tab w:val="left" w:pos="440"/>
              <w:tab w:val="right" w:leader="dot" w:pos="8630"/>
            </w:tabs>
            <w:rPr>
              <w:rFonts w:asciiTheme="minorHAnsi" w:hAnsiTheme="minorHAnsi" w:eastAsiaTheme="minorEastAsia"/>
              <w:lang w:val="en-US"/>
            </w:rPr>
          </w:pPr>
          <w:r>
            <w:fldChar w:fldCharType="begin"/>
          </w:r>
          <w:r>
            <w:instrText xml:space="preserve"> HYPERLINK \l "_Toc212542336" </w:instrText>
          </w:r>
          <w:r>
            <w:fldChar w:fldCharType="separate"/>
          </w:r>
          <w:r>
            <w:rPr>
              <w:rStyle w:val="17"/>
              <w:rFonts w:cs="Arial"/>
            </w:rPr>
            <w:t>3</w:t>
          </w:r>
          <w:r>
            <w:rPr>
              <w:rFonts w:asciiTheme="minorHAnsi" w:hAnsiTheme="minorHAnsi" w:eastAsiaTheme="minorEastAsia"/>
              <w:lang w:val="en-US"/>
            </w:rPr>
            <w:tab/>
          </w:r>
          <w:r>
            <w:rPr>
              <w:rStyle w:val="17"/>
              <w:rFonts w:cs="Arial"/>
            </w:rPr>
            <w:t>Chapter Three: Methodology</w:t>
          </w:r>
          <w:r>
            <w:tab/>
          </w:r>
          <w:r>
            <w:fldChar w:fldCharType="begin"/>
          </w:r>
          <w:r>
            <w:instrText xml:space="preserve"> PAGEREF _Toc212542336 \h </w:instrText>
          </w:r>
          <w:r>
            <w:fldChar w:fldCharType="separate"/>
          </w:r>
          <w:r>
            <w:t>11</w:t>
          </w:r>
          <w:r>
            <w:fldChar w:fldCharType="end"/>
          </w:r>
          <w:r>
            <w:fldChar w:fldCharType="end"/>
          </w:r>
        </w:p>
        <w:p w14:paraId="13EC7C9D">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"_Toc212542337" </w:instrText>
          </w:r>
          <w:r>
            <w:fldChar w:fldCharType="separate"/>
          </w:r>
          <w:r>
            <w:rPr>
              <w:rStyle w:val="17"/>
              <w:rFonts w:cs="Arial"/>
            </w:rPr>
            <w:t>3.1</w:t>
          </w:r>
          <w:r>
            <w:rPr>
              <w:rFonts w:asciiTheme="minorHAnsi" w:hAnsiTheme="minorHAnsi" w:eastAsiaTheme="minorEastAsia"/>
              <w:lang w:val="en-US"/>
            </w:rPr>
            <w:tab/>
          </w:r>
          <w:r>
            <w:rPr>
              <w:rStyle w:val="17"/>
              <w:rFonts w:cs="Arial"/>
            </w:rPr>
            <w:t>Research Approach</w:t>
          </w:r>
          <w:r>
            <w:tab/>
          </w:r>
          <w:r>
            <w:fldChar w:fldCharType="begin"/>
          </w:r>
          <w:r>
            <w:instrText xml:space="preserve"> PAGEREF _Toc212542337 \h </w:instrText>
          </w:r>
          <w:r>
            <w:fldChar w:fldCharType="separate"/>
          </w:r>
          <w:r>
            <w:t>11</w:t>
          </w:r>
          <w:r>
            <w:fldChar w:fldCharType="end"/>
          </w:r>
          <w:r>
            <w:fldChar w:fldCharType="end"/>
          </w:r>
        </w:p>
        <w:p w14:paraId="365227EE">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"_Toc212542338" </w:instrText>
          </w:r>
          <w:r>
            <w:fldChar w:fldCharType="separate"/>
          </w:r>
          <w:r>
            <w:rPr>
              <w:rStyle w:val="17"/>
              <w:rFonts w:cs="Arial"/>
            </w:rPr>
            <w:t>3.2</w:t>
          </w:r>
          <w:r>
            <w:rPr>
              <w:rFonts w:asciiTheme="minorHAnsi" w:hAnsiTheme="minorHAnsi" w:eastAsiaTheme="minorEastAsia"/>
              <w:lang w:val="en-US"/>
            </w:rPr>
            <w:tab/>
          </w:r>
          <w:r>
            <w:rPr>
              <w:rStyle w:val="17"/>
              <w:rFonts w:cs="Arial"/>
            </w:rPr>
            <w:t>Data Collection Processes</w:t>
          </w:r>
          <w:r>
            <w:tab/>
          </w:r>
          <w:r>
            <w:fldChar w:fldCharType="begin"/>
          </w:r>
          <w:r>
            <w:instrText xml:space="preserve"> PAGEREF _Toc212542338 \h </w:instrText>
          </w:r>
          <w:r>
            <w:fldChar w:fldCharType="separate"/>
          </w:r>
          <w:r>
            <w:t>11</w:t>
          </w:r>
          <w:r>
            <w:fldChar w:fldCharType="end"/>
          </w:r>
          <w:r>
            <w:fldChar w:fldCharType="end"/>
          </w:r>
        </w:p>
        <w:p w14:paraId="50ABC606">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"_Toc212542339" </w:instrText>
          </w:r>
          <w:r>
            <w:fldChar w:fldCharType="separate"/>
          </w:r>
          <w:r>
            <w:rPr>
              <w:rStyle w:val="17"/>
              <w:rFonts w:cs="Arial"/>
            </w:rPr>
            <w:t>3.3</w:t>
          </w:r>
          <w:r>
            <w:rPr>
              <w:rFonts w:asciiTheme="minorHAnsi" w:hAnsiTheme="minorHAnsi" w:eastAsiaTheme="minorEastAsia"/>
              <w:lang w:val="en-US"/>
            </w:rPr>
            <w:tab/>
          </w:r>
          <w:r>
            <w:rPr>
              <w:rStyle w:val="17"/>
              <w:rFonts w:cs="Arial"/>
            </w:rPr>
            <w:t>Data Analysis Method</w:t>
          </w:r>
          <w:r>
            <w:tab/>
          </w:r>
          <w:r>
            <w:fldChar w:fldCharType="begin"/>
          </w:r>
          <w:r>
            <w:instrText xml:space="preserve"> PAGEREF _Toc212542339 \h </w:instrText>
          </w:r>
          <w:r>
            <w:fldChar w:fldCharType="separate"/>
          </w:r>
          <w:r>
            <w:t>12</w:t>
          </w:r>
          <w:r>
            <w:fldChar w:fldCharType="end"/>
          </w:r>
          <w:r>
            <w:fldChar w:fldCharType="end"/>
          </w:r>
        </w:p>
        <w:p w14:paraId="10934CB6">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"_Toc212542340" </w:instrText>
          </w:r>
          <w:r>
            <w:fldChar w:fldCharType="separate"/>
          </w:r>
          <w:r>
            <w:rPr>
              <w:rStyle w:val="17"/>
              <w:rFonts w:cs="Arial"/>
            </w:rPr>
            <w:t>3.4</w:t>
          </w:r>
          <w:r>
            <w:rPr>
              <w:rFonts w:asciiTheme="minorHAnsi" w:hAnsiTheme="minorHAnsi" w:eastAsiaTheme="minorEastAsia"/>
              <w:lang w:val="en-US"/>
            </w:rPr>
            <w:tab/>
          </w:r>
          <w:r>
            <w:rPr>
              <w:rStyle w:val="17"/>
              <w:rFonts w:cs="Arial"/>
            </w:rPr>
            <w:t>Limitations</w:t>
          </w:r>
          <w:r>
            <w:tab/>
          </w:r>
          <w:r>
            <w:fldChar w:fldCharType="begin"/>
          </w:r>
          <w:r>
            <w:instrText xml:space="preserve"> PAGEREF _Toc212542340 \h </w:instrText>
          </w:r>
          <w:r>
            <w:fldChar w:fldCharType="separate"/>
          </w:r>
          <w:r>
            <w:t>12</w:t>
          </w:r>
          <w:r>
            <w:fldChar w:fldCharType="end"/>
          </w:r>
          <w:r>
            <w:fldChar w:fldCharType="end"/>
          </w:r>
        </w:p>
        <w:p w14:paraId="6A49007D">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"_Toc212542341" </w:instrText>
          </w:r>
          <w:r>
            <w:fldChar w:fldCharType="separate"/>
          </w:r>
          <w:r>
            <w:rPr>
              <w:rStyle w:val="17"/>
              <w:rFonts w:cs="Arial"/>
            </w:rPr>
            <w:t>3.5</w:t>
          </w:r>
          <w:r>
            <w:rPr>
              <w:rFonts w:asciiTheme="minorHAnsi" w:hAnsiTheme="minorHAnsi" w:eastAsiaTheme="minorEastAsia"/>
              <w:lang w:val="en-US"/>
            </w:rPr>
            <w:tab/>
          </w:r>
          <w:r>
            <w:rPr>
              <w:rStyle w:val="17"/>
              <w:rFonts w:cs="Arial"/>
            </w:rPr>
            <w:t>Ethical Considerations</w:t>
          </w:r>
          <w:r>
            <w:tab/>
          </w:r>
          <w:r>
            <w:fldChar w:fldCharType="begin"/>
          </w:r>
          <w:r>
            <w:instrText xml:space="preserve"> PAGEREF _Toc212542341 \h </w:instrText>
          </w:r>
          <w:r>
            <w:fldChar w:fldCharType="separate"/>
          </w:r>
          <w:r>
            <w:t>13</w:t>
          </w:r>
          <w:r>
            <w:fldChar w:fldCharType="end"/>
          </w:r>
          <w:r>
            <w:fldChar w:fldCharType="end"/>
          </w:r>
        </w:p>
        <w:p w14:paraId="6EF1ACFE">
          <w:pPr>
            <w:pStyle w:val="21"/>
            <w:tabs>
              <w:tab w:val="left" w:pos="440"/>
              <w:tab w:val="right" w:leader="dot" w:pos="8630"/>
            </w:tabs>
            <w:rPr>
              <w:rFonts w:asciiTheme="minorHAnsi" w:hAnsiTheme="minorHAnsi" w:eastAsiaTheme="minorEastAsia"/>
              <w:lang w:val="en-US"/>
            </w:rPr>
          </w:pPr>
          <w:r>
            <w:fldChar w:fldCharType="begin"/>
          </w:r>
          <w:r>
            <w:instrText xml:space="preserve"> HYPERLINK \l "_Toc212542342" </w:instrText>
          </w:r>
          <w:r>
            <w:fldChar w:fldCharType="separate"/>
          </w:r>
          <w:r>
            <w:rPr>
              <w:rStyle w:val="17"/>
              <w:rFonts w:cs="Arial"/>
            </w:rPr>
            <w:t>4</w:t>
          </w:r>
          <w:r>
            <w:rPr>
              <w:rFonts w:asciiTheme="minorHAnsi" w:hAnsiTheme="minorHAnsi" w:eastAsiaTheme="minorEastAsia"/>
              <w:lang w:val="en-US"/>
            </w:rPr>
            <w:tab/>
          </w:r>
          <w:r>
            <w:rPr>
              <w:rStyle w:val="17"/>
              <w:rFonts w:cs="Arial"/>
            </w:rPr>
            <w:t>Chapter Four: Finding and Discussion</w:t>
          </w:r>
          <w:r>
            <w:tab/>
          </w:r>
          <w:r>
            <w:fldChar w:fldCharType="begin"/>
          </w:r>
          <w:r>
            <w:instrText xml:space="preserve"> PAGEREF _Toc212542342 \h </w:instrText>
          </w:r>
          <w:r>
            <w:fldChar w:fldCharType="separate"/>
          </w:r>
          <w:r>
            <w:t>14</w:t>
          </w:r>
          <w:r>
            <w:fldChar w:fldCharType="end"/>
          </w:r>
          <w:r>
            <w:fldChar w:fldCharType="end"/>
          </w:r>
        </w:p>
        <w:p w14:paraId="3B0E76B6">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"_Toc212542343" </w:instrText>
          </w:r>
          <w:r>
            <w:fldChar w:fldCharType="separate"/>
          </w:r>
          <w:r>
            <w:rPr>
              <w:rStyle w:val="17"/>
              <w:rFonts w:cs="Arial"/>
            </w:rPr>
            <w:t>4.1</w:t>
          </w:r>
          <w:r>
            <w:rPr>
              <w:rFonts w:asciiTheme="minorHAnsi" w:hAnsiTheme="minorHAnsi" w:eastAsiaTheme="minorEastAsia"/>
              <w:lang w:val="en-US"/>
            </w:rPr>
            <w:tab/>
          </w:r>
          <w:r>
            <w:rPr>
              <w:rStyle w:val="17"/>
              <w:rFonts w:cs="Arial"/>
            </w:rPr>
            <w:t>Staff Shortages at Leonardo Hotel Croydon</w:t>
          </w:r>
          <w:r>
            <w:tab/>
          </w:r>
          <w:r>
            <w:fldChar w:fldCharType="begin"/>
          </w:r>
          <w:r>
            <w:instrText xml:space="preserve"> PAGEREF _Toc212542343 \h </w:instrText>
          </w:r>
          <w:r>
            <w:fldChar w:fldCharType="separate"/>
          </w:r>
          <w:r>
            <w:t>14</w:t>
          </w:r>
          <w:r>
            <w:fldChar w:fldCharType="end"/>
          </w:r>
          <w:r>
            <w:fldChar w:fldCharType="end"/>
          </w:r>
        </w:p>
        <w:p w14:paraId="10A399E4">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"_Toc212542344" </w:instrText>
          </w:r>
          <w:r>
            <w:fldChar w:fldCharType="separate"/>
          </w:r>
          <w:r>
            <w:rPr>
              <w:rStyle w:val="17"/>
              <w:rFonts w:cs="Arial"/>
            </w:rPr>
            <w:t>4.2</w:t>
          </w:r>
          <w:r>
            <w:rPr>
              <w:rFonts w:asciiTheme="minorHAnsi" w:hAnsiTheme="minorHAnsi" w:eastAsiaTheme="minorEastAsia"/>
              <w:lang w:val="en-US"/>
            </w:rPr>
            <w:tab/>
          </w:r>
          <w:r>
            <w:rPr>
              <w:rStyle w:val="17"/>
              <w:rFonts w:cs="Arial"/>
            </w:rPr>
            <w:t>Significant Operational Impacts of Staff Shortages</w:t>
          </w:r>
          <w:r>
            <w:tab/>
          </w:r>
          <w:r>
            <w:fldChar w:fldCharType="begin"/>
          </w:r>
          <w:r>
            <w:instrText xml:space="preserve"> PAGEREF _Toc212542344 \h </w:instrText>
          </w:r>
          <w:r>
            <w:fldChar w:fldCharType="separate"/>
          </w:r>
          <w:r>
            <w:t>15</w:t>
          </w:r>
          <w:r>
            <w:fldChar w:fldCharType="end"/>
          </w:r>
          <w:r>
            <w:fldChar w:fldCharType="end"/>
          </w:r>
        </w:p>
        <w:p w14:paraId="388CF097">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"_Toc212542345" </w:instrText>
          </w:r>
          <w:r>
            <w:fldChar w:fldCharType="separate"/>
          </w:r>
          <w:r>
            <w:rPr>
              <w:rStyle w:val="17"/>
            </w:rPr>
            <w:t>4.2.1</w:t>
          </w:r>
          <w:r>
            <w:rPr>
              <w:rFonts w:asciiTheme="minorHAnsi" w:hAnsiTheme="minorHAnsi" w:eastAsiaTheme="minorEastAsia"/>
              <w:lang w:val="en-US"/>
            </w:rPr>
            <w:tab/>
          </w:r>
          <w:r>
            <w:rPr>
              <w:rStyle w:val="17"/>
            </w:rPr>
            <w:t>Decreased Operational Efficiency</w:t>
          </w:r>
          <w:r>
            <w:tab/>
          </w:r>
          <w:r>
            <w:fldChar w:fldCharType="begin"/>
          </w:r>
          <w:r>
            <w:instrText xml:space="preserve"> PAGEREF _Toc212542345 \h </w:instrText>
          </w:r>
          <w:r>
            <w:fldChar w:fldCharType="separate"/>
          </w:r>
          <w:r>
            <w:t>15</w:t>
          </w:r>
          <w:r>
            <w:fldChar w:fldCharType="end"/>
          </w:r>
          <w:r>
            <w:fldChar w:fldCharType="end"/>
          </w:r>
        </w:p>
        <w:p w14:paraId="383D0E3E">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"_Toc212542346" </w:instrText>
          </w:r>
          <w:r>
            <w:fldChar w:fldCharType="separate"/>
          </w:r>
          <w:r>
            <w:rPr>
              <w:rStyle w:val="17"/>
            </w:rPr>
            <w:t>4.2.2</w:t>
          </w:r>
          <w:r>
            <w:rPr>
              <w:rFonts w:asciiTheme="minorHAnsi" w:hAnsiTheme="minorHAnsi" w:eastAsiaTheme="minorEastAsia"/>
              <w:lang w:val="en-US"/>
            </w:rPr>
            <w:tab/>
          </w:r>
          <w:r>
            <w:rPr>
              <w:rStyle w:val="17"/>
            </w:rPr>
            <w:t>Increased Employee Workload and Stress</w:t>
          </w:r>
          <w:r>
            <w:tab/>
          </w:r>
          <w:r>
            <w:fldChar w:fldCharType="begin"/>
          </w:r>
          <w:r>
            <w:instrText xml:space="preserve"> PAGEREF _Toc212542346 \h </w:instrText>
          </w:r>
          <w:r>
            <w:fldChar w:fldCharType="separate"/>
          </w:r>
          <w:r>
            <w:t>15</w:t>
          </w:r>
          <w:r>
            <w:fldChar w:fldCharType="end"/>
          </w:r>
          <w:r>
            <w:fldChar w:fldCharType="end"/>
          </w:r>
        </w:p>
        <w:p w14:paraId="7E6A20A2">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"_Toc212542347" </w:instrText>
          </w:r>
          <w:r>
            <w:fldChar w:fldCharType="separate"/>
          </w:r>
          <w:r>
            <w:rPr>
              <w:rStyle w:val="17"/>
            </w:rPr>
            <w:t>4.2.3</w:t>
          </w:r>
          <w:r>
            <w:rPr>
              <w:rFonts w:asciiTheme="minorHAnsi" w:hAnsiTheme="minorHAnsi" w:eastAsiaTheme="minorEastAsia"/>
              <w:lang w:val="en-US"/>
            </w:rPr>
            <w:tab/>
          </w:r>
          <w:r>
            <w:rPr>
              <w:rStyle w:val="17"/>
            </w:rPr>
            <w:t>Compromised Service Quality</w:t>
          </w:r>
          <w:r>
            <w:tab/>
          </w:r>
          <w:r>
            <w:fldChar w:fldCharType="begin"/>
          </w:r>
          <w:r>
            <w:instrText xml:space="preserve"> PAGEREF _Toc212542347 \h </w:instrText>
          </w:r>
          <w:r>
            <w:fldChar w:fldCharType="separate"/>
          </w:r>
          <w:r>
            <w:t>16</w:t>
          </w:r>
          <w:r>
            <w:fldChar w:fldCharType="end"/>
          </w:r>
          <w:r>
            <w:fldChar w:fldCharType="end"/>
          </w:r>
        </w:p>
        <w:p w14:paraId="6F97A661">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"_Toc212542348" </w:instrText>
          </w:r>
          <w:r>
            <w:fldChar w:fldCharType="separate"/>
          </w:r>
          <w:r>
            <w:rPr>
              <w:rStyle w:val="17"/>
            </w:rPr>
            <w:t>4.2.4</w:t>
          </w:r>
          <w:r>
            <w:rPr>
              <w:rFonts w:asciiTheme="minorHAnsi" w:hAnsiTheme="minorHAnsi" w:eastAsiaTheme="minorEastAsia"/>
              <w:lang w:val="en-US"/>
            </w:rPr>
            <w:tab/>
          </w:r>
          <w:r>
            <w:rPr>
              <w:rStyle w:val="17"/>
            </w:rPr>
            <w:t>Employee Morale and Turnover</w:t>
          </w:r>
          <w:r>
            <w:tab/>
          </w:r>
          <w:r>
            <w:fldChar w:fldCharType="begin"/>
          </w:r>
          <w:r>
            <w:instrText xml:space="preserve"> PAGEREF _Toc212542348 \h </w:instrText>
          </w:r>
          <w:r>
            <w:fldChar w:fldCharType="separate"/>
          </w:r>
          <w:r>
            <w:t>16</w:t>
          </w:r>
          <w:r>
            <w:fldChar w:fldCharType="end"/>
          </w:r>
          <w:r>
            <w:fldChar w:fldCharType="end"/>
          </w:r>
        </w:p>
        <w:p w14:paraId="5CA1FBA6">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"_Toc212542349" </w:instrText>
          </w:r>
          <w:r>
            <w:fldChar w:fldCharType="separate"/>
          </w:r>
          <w:r>
            <w:rPr>
              <w:rStyle w:val="17"/>
            </w:rPr>
            <w:t>4.3</w:t>
          </w:r>
          <w:r>
            <w:rPr>
              <w:rFonts w:asciiTheme="minorHAnsi" w:hAnsiTheme="minorHAnsi" w:eastAsiaTheme="minorEastAsia"/>
              <w:lang w:val="en-US"/>
            </w:rPr>
            <w:tab/>
          </w:r>
          <w:r>
            <w:rPr>
              <w:rStyle w:val="17"/>
              <w:rFonts w:cs="Arial"/>
            </w:rPr>
            <w:t>Staffing Practices</w:t>
          </w:r>
          <w:r>
            <w:tab/>
          </w:r>
          <w:r>
            <w:fldChar w:fldCharType="begin"/>
          </w:r>
          <w:r>
            <w:instrText xml:space="preserve"> PAGEREF _Toc212542349 \h </w:instrText>
          </w:r>
          <w:r>
            <w:fldChar w:fldCharType="separate"/>
          </w:r>
          <w:r>
            <w:t>17</w:t>
          </w:r>
          <w:r>
            <w:fldChar w:fldCharType="end"/>
          </w:r>
          <w:r>
            <w:fldChar w:fldCharType="end"/>
          </w:r>
        </w:p>
        <w:p w14:paraId="769C3876">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"_Toc212542350" </w:instrText>
          </w:r>
          <w:r>
            <w:fldChar w:fldCharType="separate"/>
          </w:r>
          <w:r>
            <w:rPr>
              <w:rStyle w:val="17"/>
            </w:rPr>
            <w:t>4.3.1</w:t>
          </w:r>
          <w:r>
            <w:rPr>
              <w:rFonts w:asciiTheme="minorHAnsi" w:hAnsiTheme="minorHAnsi" w:eastAsiaTheme="minorEastAsia"/>
              <w:lang w:val="en-US"/>
            </w:rPr>
            <w:tab/>
          </w:r>
          <w:r>
            <w:rPr>
              <w:rStyle w:val="17"/>
            </w:rPr>
            <w:t>Recruitment and Onboarding Strategies</w:t>
          </w:r>
          <w:r>
            <w:tab/>
          </w:r>
          <w:r>
            <w:fldChar w:fldCharType="begin"/>
          </w:r>
          <w:r>
            <w:instrText xml:space="preserve"> PAGEREF _Toc212542350 \h </w:instrText>
          </w:r>
          <w:r>
            <w:fldChar w:fldCharType="separate"/>
          </w:r>
          <w:r>
            <w:t>17</w:t>
          </w:r>
          <w:r>
            <w:fldChar w:fldCharType="end"/>
          </w:r>
          <w:r>
            <w:fldChar w:fldCharType="end"/>
          </w:r>
        </w:p>
        <w:p w14:paraId="7A107FC1">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"_Toc212542351" </w:instrText>
          </w:r>
          <w:r>
            <w:fldChar w:fldCharType="separate"/>
          </w:r>
          <w:r>
            <w:rPr>
              <w:rStyle w:val="17"/>
            </w:rPr>
            <w:t>4.3.2</w:t>
          </w:r>
          <w:r>
            <w:rPr>
              <w:rFonts w:asciiTheme="minorHAnsi" w:hAnsiTheme="minorHAnsi" w:eastAsiaTheme="minorEastAsia"/>
              <w:lang w:val="en-US"/>
            </w:rPr>
            <w:tab/>
          </w:r>
          <w:r>
            <w:rPr>
              <w:rStyle w:val="17"/>
            </w:rPr>
            <w:t>Employee Development and Career Advancement</w:t>
          </w:r>
          <w:r>
            <w:tab/>
          </w:r>
          <w:r>
            <w:fldChar w:fldCharType="begin"/>
          </w:r>
          <w:r>
            <w:instrText xml:space="preserve"> PAGEREF _Toc212542351 \h </w:instrText>
          </w:r>
          <w:r>
            <w:fldChar w:fldCharType="separate"/>
          </w:r>
          <w:r>
            <w:t>17</w:t>
          </w:r>
          <w:r>
            <w:fldChar w:fldCharType="end"/>
          </w:r>
          <w:r>
            <w:fldChar w:fldCharType="end"/>
          </w:r>
        </w:p>
        <w:p w14:paraId="305FCD1C">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"_Toc212542352" </w:instrText>
          </w:r>
          <w:r>
            <w:fldChar w:fldCharType="separate"/>
          </w:r>
          <w:r>
            <w:rPr>
              <w:rStyle w:val="17"/>
            </w:rPr>
            <w:t>4.3.3</w:t>
          </w:r>
          <w:r>
            <w:rPr>
              <w:rFonts w:asciiTheme="minorHAnsi" w:hAnsiTheme="minorHAnsi" w:eastAsiaTheme="minorEastAsia"/>
              <w:lang w:val="en-US"/>
            </w:rPr>
            <w:tab/>
          </w:r>
          <w:r>
            <w:rPr>
              <w:rStyle w:val="17"/>
            </w:rPr>
            <w:t>Work-Life Balance and Employee Well-being</w:t>
          </w:r>
          <w:r>
            <w:tab/>
          </w:r>
          <w:r>
            <w:fldChar w:fldCharType="begin"/>
          </w:r>
          <w:r>
            <w:instrText xml:space="preserve"> PAGEREF _Toc212542352 \h </w:instrText>
          </w:r>
          <w:r>
            <w:fldChar w:fldCharType="separate"/>
          </w:r>
          <w:r>
            <w:t>17</w:t>
          </w:r>
          <w:r>
            <w:fldChar w:fldCharType="end"/>
          </w:r>
          <w:r>
            <w:fldChar w:fldCharType="end"/>
          </w:r>
        </w:p>
        <w:p w14:paraId="310767EC">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"_Toc212542353" </w:instrText>
          </w:r>
          <w:r>
            <w:fldChar w:fldCharType="separate"/>
          </w:r>
          <w:r>
            <w:rPr>
              <w:rStyle w:val="17"/>
            </w:rPr>
            <w:t>4.3.4</w:t>
          </w:r>
          <w:r>
            <w:rPr>
              <w:rFonts w:asciiTheme="minorHAnsi" w:hAnsiTheme="minorHAnsi" w:eastAsiaTheme="minorEastAsia"/>
              <w:lang w:val="en-US"/>
            </w:rPr>
            <w:tab/>
          </w:r>
          <w:r>
            <w:rPr>
              <w:rStyle w:val="17"/>
            </w:rPr>
            <w:t>Competitive Compensation and Recognition</w:t>
          </w:r>
          <w:r>
            <w:tab/>
          </w:r>
          <w:r>
            <w:fldChar w:fldCharType="begin"/>
          </w:r>
          <w:r>
            <w:instrText xml:space="preserve"> PAGEREF _Toc212542353 \h </w:instrText>
          </w:r>
          <w:r>
            <w:fldChar w:fldCharType="separate"/>
          </w:r>
          <w:r>
            <w:t>18</w:t>
          </w:r>
          <w:r>
            <w:fldChar w:fldCharType="end"/>
          </w:r>
          <w:r>
            <w:fldChar w:fldCharType="end"/>
          </w:r>
        </w:p>
        <w:p w14:paraId="290EA1C9">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"_Toc212542354" </w:instrText>
          </w:r>
          <w:r>
            <w:fldChar w:fldCharType="separate"/>
          </w:r>
          <w:r>
            <w:rPr>
              <w:rStyle w:val="17"/>
              <w:rFonts w:cs="Arial"/>
            </w:rPr>
            <w:t>4.4</w:t>
          </w:r>
          <w:r>
            <w:rPr>
              <w:rFonts w:asciiTheme="minorHAnsi" w:hAnsiTheme="minorHAnsi" w:eastAsiaTheme="minorEastAsia"/>
              <w:lang w:val="en-US"/>
            </w:rPr>
            <w:tab/>
          </w:r>
          <w:r>
            <w:rPr>
              <w:rStyle w:val="17"/>
              <w:rFonts w:cs="Arial"/>
            </w:rPr>
            <w:t>The Role of Technology in Reducing Staffing Challenges</w:t>
          </w:r>
          <w:r>
            <w:tab/>
          </w:r>
          <w:r>
            <w:fldChar w:fldCharType="begin"/>
          </w:r>
          <w:r>
            <w:instrText xml:space="preserve"> PAGEREF _Toc212542354 \h </w:instrText>
          </w:r>
          <w:r>
            <w:fldChar w:fldCharType="separate"/>
          </w:r>
          <w:r>
            <w:t>18</w:t>
          </w:r>
          <w:r>
            <w:fldChar w:fldCharType="end"/>
          </w:r>
          <w:r>
            <w:fldChar w:fldCharType="end"/>
          </w:r>
        </w:p>
        <w:p w14:paraId="5F0BF345">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"_Toc212542355" </w:instrText>
          </w:r>
          <w:r>
            <w:fldChar w:fldCharType="separate"/>
          </w:r>
          <w:r>
            <w:rPr>
              <w:rStyle w:val="17"/>
            </w:rPr>
            <w:t>4.4.1</w:t>
          </w:r>
          <w:r>
            <w:rPr>
              <w:rFonts w:asciiTheme="minorHAnsi" w:hAnsiTheme="minorHAnsi" w:eastAsiaTheme="minorEastAsia"/>
              <w:lang w:val="en-US"/>
            </w:rPr>
            <w:tab/>
          </w:r>
          <w:r>
            <w:rPr>
              <w:rStyle w:val="17"/>
            </w:rPr>
            <w:t>Automation of Routine Tasks</w:t>
          </w:r>
          <w:r>
            <w:tab/>
          </w:r>
          <w:r>
            <w:fldChar w:fldCharType="begin"/>
          </w:r>
          <w:r>
            <w:instrText xml:space="preserve"> PAGEREF _Toc212542355 \h </w:instrText>
          </w:r>
          <w:r>
            <w:fldChar w:fldCharType="separate"/>
          </w:r>
          <w:r>
            <w:t>18</w:t>
          </w:r>
          <w:r>
            <w:fldChar w:fldCharType="end"/>
          </w:r>
          <w:r>
            <w:fldChar w:fldCharType="end"/>
          </w:r>
        </w:p>
        <w:p w14:paraId="5EC82B62">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"_Toc212542356" </w:instrText>
          </w:r>
          <w:r>
            <w:fldChar w:fldCharType="separate"/>
          </w:r>
          <w:r>
            <w:rPr>
              <w:rStyle w:val="17"/>
            </w:rPr>
            <w:t>4.4.2</w:t>
          </w:r>
          <w:r>
            <w:rPr>
              <w:rFonts w:asciiTheme="minorHAnsi" w:hAnsiTheme="minorHAnsi" w:eastAsiaTheme="minorEastAsia"/>
              <w:lang w:val="en-US"/>
            </w:rPr>
            <w:tab/>
          </w:r>
          <w:r>
            <w:rPr>
              <w:rStyle w:val="17"/>
            </w:rPr>
            <w:t>Workforce Management and Scheduling</w:t>
          </w:r>
          <w:r>
            <w:tab/>
          </w:r>
          <w:r>
            <w:fldChar w:fldCharType="begin"/>
          </w:r>
          <w:r>
            <w:instrText xml:space="preserve"> PAGEREF _Toc212542356 \h </w:instrText>
          </w:r>
          <w:r>
            <w:fldChar w:fldCharType="separate"/>
          </w:r>
          <w:r>
            <w:t>18</w:t>
          </w:r>
          <w:r>
            <w:fldChar w:fldCharType="end"/>
          </w:r>
          <w:r>
            <w:fldChar w:fldCharType="end"/>
          </w:r>
        </w:p>
        <w:p w14:paraId="256D9A67">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"_Toc212542357" </w:instrText>
          </w:r>
          <w:r>
            <w:fldChar w:fldCharType="separate"/>
          </w:r>
          <w:r>
            <w:rPr>
              <w:rStyle w:val="17"/>
            </w:rPr>
            <w:t>4.4.3</w:t>
          </w:r>
          <w:r>
            <w:rPr>
              <w:rFonts w:asciiTheme="minorHAnsi" w:hAnsiTheme="minorHAnsi" w:eastAsiaTheme="minorEastAsia"/>
              <w:lang w:val="en-US"/>
            </w:rPr>
            <w:tab/>
          </w:r>
          <w:r>
            <w:rPr>
              <w:rStyle w:val="17"/>
            </w:rPr>
            <w:t>AI-Powered Customer Service</w:t>
          </w:r>
          <w:r>
            <w:tab/>
          </w:r>
          <w:r>
            <w:fldChar w:fldCharType="begin"/>
          </w:r>
          <w:r>
            <w:instrText xml:space="preserve"> PAGEREF _Toc212542357 \h </w:instrText>
          </w:r>
          <w:r>
            <w:fldChar w:fldCharType="separate"/>
          </w:r>
          <w:r>
            <w:t>19</w:t>
          </w:r>
          <w:r>
            <w:fldChar w:fldCharType="end"/>
          </w:r>
          <w:r>
            <w:fldChar w:fldCharType="end"/>
          </w:r>
        </w:p>
        <w:p w14:paraId="314119F3">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"_Toc212542358" </w:instrText>
          </w:r>
          <w:r>
            <w:fldChar w:fldCharType="separate"/>
          </w:r>
          <w:r>
            <w:rPr>
              <w:rStyle w:val="17"/>
            </w:rPr>
            <w:t>4.4.4</w:t>
          </w:r>
          <w:r>
            <w:rPr>
              <w:rFonts w:asciiTheme="minorHAnsi" w:hAnsiTheme="minorHAnsi" w:eastAsiaTheme="minorEastAsia"/>
              <w:lang w:val="en-US"/>
            </w:rPr>
            <w:tab/>
          </w:r>
          <w:r>
            <w:rPr>
              <w:rStyle w:val="17"/>
            </w:rPr>
            <w:t>Employee Training and Support</w:t>
          </w:r>
          <w:r>
            <w:tab/>
          </w:r>
          <w:r>
            <w:fldChar w:fldCharType="begin"/>
          </w:r>
          <w:r>
            <w:instrText xml:space="preserve"> PAGEREF _Toc212542358 \h </w:instrText>
          </w:r>
          <w:r>
            <w:fldChar w:fldCharType="separate"/>
          </w:r>
          <w:r>
            <w:t>19</w:t>
          </w:r>
          <w:r>
            <w:fldChar w:fldCharType="end"/>
          </w:r>
          <w:r>
            <w:fldChar w:fldCharType="end"/>
          </w:r>
        </w:p>
        <w:p w14:paraId="25046B74">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"_Toc212542359" </w:instrText>
          </w:r>
          <w:r>
            <w:fldChar w:fldCharType="separate"/>
          </w:r>
          <w:r>
            <w:rPr>
              <w:rStyle w:val="17"/>
              <w:rFonts w:cs="Arial"/>
            </w:rPr>
            <w:t>4.5</w:t>
          </w:r>
          <w:r>
            <w:rPr>
              <w:rFonts w:asciiTheme="minorHAnsi" w:hAnsiTheme="minorHAnsi" w:eastAsiaTheme="minorEastAsia"/>
              <w:lang w:val="en-US"/>
            </w:rPr>
            <w:tab/>
          </w:r>
          <w:r>
            <w:rPr>
              <w:rStyle w:val="17"/>
              <w:rFonts w:cs="Arial"/>
            </w:rPr>
            <w:t>The Well-Being of the Employee with Job Satisfaction</w:t>
          </w:r>
          <w:r>
            <w:tab/>
          </w:r>
          <w:r>
            <w:fldChar w:fldCharType="begin"/>
          </w:r>
          <w:r>
            <w:instrText xml:space="preserve"> PAGEREF _Toc212542359 \h </w:instrText>
          </w:r>
          <w:r>
            <w:fldChar w:fldCharType="separate"/>
          </w:r>
          <w:r>
            <w:t>19</w:t>
          </w:r>
          <w:r>
            <w:fldChar w:fldCharType="end"/>
          </w:r>
          <w:r>
            <w:fldChar w:fldCharType="end"/>
          </w:r>
        </w:p>
        <w:p w14:paraId="1FDA495D">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"_Toc212542360" </w:instrText>
          </w:r>
          <w:r>
            <w:fldChar w:fldCharType="separate"/>
          </w:r>
          <w:r>
            <w:rPr>
              <w:rStyle w:val="17"/>
            </w:rPr>
            <w:t>4.5.1</w:t>
          </w:r>
          <w:r>
            <w:rPr>
              <w:rFonts w:asciiTheme="minorHAnsi" w:hAnsiTheme="minorHAnsi" w:eastAsiaTheme="minorEastAsia"/>
              <w:lang w:val="en-US"/>
            </w:rPr>
            <w:tab/>
          </w:r>
          <w:r>
            <w:rPr>
              <w:rStyle w:val="17"/>
            </w:rPr>
            <w:t>Workload and Stress</w:t>
          </w:r>
          <w:r>
            <w:tab/>
          </w:r>
          <w:r>
            <w:fldChar w:fldCharType="begin"/>
          </w:r>
          <w:r>
            <w:instrText xml:space="preserve"> PAGEREF _Toc212542360 \h </w:instrText>
          </w:r>
          <w:r>
            <w:fldChar w:fldCharType="separate"/>
          </w:r>
          <w:r>
            <w:t>19</w:t>
          </w:r>
          <w:r>
            <w:fldChar w:fldCharType="end"/>
          </w:r>
          <w:r>
            <w:fldChar w:fldCharType="end"/>
          </w:r>
        </w:p>
        <w:p w14:paraId="4BC91102">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"_Toc212542361" </w:instrText>
          </w:r>
          <w:r>
            <w:fldChar w:fldCharType="separate"/>
          </w:r>
          <w:r>
            <w:rPr>
              <w:rStyle w:val="17"/>
            </w:rPr>
            <w:t>4.5.2</w:t>
          </w:r>
          <w:r>
            <w:rPr>
              <w:rFonts w:asciiTheme="minorHAnsi" w:hAnsiTheme="minorHAnsi" w:eastAsiaTheme="minorEastAsia"/>
              <w:lang w:val="en-US"/>
            </w:rPr>
            <w:tab/>
          </w:r>
          <w:r>
            <w:rPr>
              <w:rStyle w:val="17"/>
            </w:rPr>
            <w:t>Work-Life Balances</w:t>
          </w:r>
          <w:r>
            <w:tab/>
          </w:r>
          <w:r>
            <w:fldChar w:fldCharType="begin"/>
          </w:r>
          <w:r>
            <w:instrText xml:space="preserve"> PAGEREF _Toc212542361 \h </w:instrText>
          </w:r>
          <w:r>
            <w:fldChar w:fldCharType="separate"/>
          </w:r>
          <w:r>
            <w:t>20</w:t>
          </w:r>
          <w:r>
            <w:fldChar w:fldCharType="end"/>
          </w:r>
          <w:r>
            <w:fldChar w:fldCharType="end"/>
          </w:r>
        </w:p>
        <w:p w14:paraId="22F4D2AF">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"_Toc212542362" </w:instrText>
          </w:r>
          <w:r>
            <w:fldChar w:fldCharType="separate"/>
          </w:r>
          <w:r>
            <w:rPr>
              <w:rStyle w:val="17"/>
              <w:rFonts w:cs="Arial"/>
            </w:rPr>
            <w:t>4.6</w:t>
          </w:r>
          <w:r>
            <w:rPr>
              <w:rFonts w:asciiTheme="minorHAnsi" w:hAnsiTheme="minorHAnsi" w:eastAsiaTheme="minorEastAsia"/>
              <w:lang w:val="en-US"/>
            </w:rPr>
            <w:tab/>
          </w:r>
          <w:r>
            <w:rPr>
              <w:rStyle w:val="17"/>
              <w:rFonts w:cs="Arial"/>
            </w:rPr>
            <w:t>The Efficient Staff Practices with Strategic Recommendations</w:t>
          </w:r>
          <w:r>
            <w:tab/>
          </w:r>
          <w:r>
            <w:fldChar w:fldCharType="begin"/>
          </w:r>
          <w:r>
            <w:instrText xml:space="preserve"> PAGEREF _Toc212542362 \h </w:instrText>
          </w:r>
          <w:r>
            <w:fldChar w:fldCharType="separate"/>
          </w:r>
          <w:r>
            <w:t>20</w:t>
          </w:r>
          <w:r>
            <w:fldChar w:fldCharType="end"/>
          </w:r>
          <w:r>
            <w:fldChar w:fldCharType="end"/>
          </w:r>
        </w:p>
        <w:p w14:paraId="042C7CA8">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"_Toc212542363" </w:instrText>
          </w:r>
          <w:r>
            <w:fldChar w:fldCharType="separate"/>
          </w:r>
          <w:r>
            <w:rPr>
              <w:rStyle w:val="17"/>
            </w:rPr>
            <w:t>4.6.1</w:t>
          </w:r>
          <w:r>
            <w:rPr>
              <w:rFonts w:asciiTheme="minorHAnsi" w:hAnsiTheme="minorHAnsi" w:eastAsiaTheme="minorEastAsia"/>
              <w:lang w:val="en-US"/>
            </w:rPr>
            <w:tab/>
          </w:r>
          <w:r>
            <w:rPr>
              <w:rStyle w:val="17"/>
            </w:rPr>
            <w:t>Recruitment and Retention Strategies</w:t>
          </w:r>
          <w:r>
            <w:tab/>
          </w:r>
          <w:r>
            <w:fldChar w:fldCharType="begin"/>
          </w:r>
          <w:r>
            <w:instrText xml:space="preserve"> PAGEREF _Toc212542363 \h </w:instrText>
          </w:r>
          <w:r>
            <w:fldChar w:fldCharType="separate"/>
          </w:r>
          <w:r>
            <w:t>20</w:t>
          </w:r>
          <w:r>
            <w:fldChar w:fldCharType="end"/>
          </w:r>
          <w:r>
            <w:fldChar w:fldCharType="end"/>
          </w:r>
        </w:p>
        <w:p w14:paraId="21634135">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"_Toc212542364" </w:instrText>
          </w:r>
          <w:r>
            <w:fldChar w:fldCharType="separate"/>
          </w:r>
          <w:r>
            <w:rPr>
              <w:rStyle w:val="17"/>
            </w:rPr>
            <w:t>4.6.2</w:t>
          </w:r>
          <w:r>
            <w:rPr>
              <w:rFonts w:asciiTheme="minorHAnsi" w:hAnsiTheme="minorHAnsi" w:eastAsiaTheme="minorEastAsia"/>
              <w:lang w:val="en-US"/>
            </w:rPr>
            <w:tab/>
          </w:r>
          <w:r>
            <w:rPr>
              <w:rStyle w:val="17"/>
            </w:rPr>
            <w:t>Optimising Workforce Scheduling</w:t>
          </w:r>
          <w:r>
            <w:tab/>
          </w:r>
          <w:r>
            <w:fldChar w:fldCharType="begin"/>
          </w:r>
          <w:r>
            <w:instrText xml:space="preserve"> PAGEREF _Toc212542364 \h </w:instrText>
          </w:r>
          <w:r>
            <w:fldChar w:fldCharType="separate"/>
          </w:r>
          <w:r>
            <w:t>20</w:t>
          </w:r>
          <w:r>
            <w:fldChar w:fldCharType="end"/>
          </w:r>
          <w:r>
            <w:fldChar w:fldCharType="end"/>
          </w:r>
        </w:p>
        <w:p w14:paraId="47D7D39F">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"_Toc212542365" </w:instrText>
          </w:r>
          <w:r>
            <w:fldChar w:fldCharType="separate"/>
          </w:r>
          <w:r>
            <w:rPr>
              <w:rStyle w:val="17"/>
            </w:rPr>
            <w:t>4.6.3</w:t>
          </w:r>
          <w:r>
            <w:rPr>
              <w:rFonts w:asciiTheme="minorHAnsi" w:hAnsiTheme="minorHAnsi" w:eastAsiaTheme="minorEastAsia"/>
              <w:lang w:val="en-US"/>
            </w:rPr>
            <w:tab/>
          </w:r>
          <w:r>
            <w:rPr>
              <w:rStyle w:val="17"/>
            </w:rPr>
            <w:t>Investing in Technology for Efficiency</w:t>
          </w:r>
          <w:r>
            <w:tab/>
          </w:r>
          <w:r>
            <w:fldChar w:fldCharType="begin"/>
          </w:r>
          <w:r>
            <w:instrText xml:space="preserve"> PAGEREF _Toc212542365 \h </w:instrText>
          </w:r>
          <w:r>
            <w:fldChar w:fldCharType="separate"/>
          </w:r>
          <w:r>
            <w:t>21</w:t>
          </w:r>
          <w:r>
            <w:fldChar w:fldCharType="end"/>
          </w:r>
          <w:r>
            <w:fldChar w:fldCharType="end"/>
          </w:r>
        </w:p>
        <w:p w14:paraId="69B14012">
          <w:pPr>
            <w:pStyle w:val="23"/>
            <w:tabs>
              <w:tab w:val="left" w:pos="1320"/>
              <w:tab w:val="right" w:leader="dot" w:pos="8630"/>
            </w:tabs>
            <w:rPr>
              <w:rFonts w:asciiTheme="minorHAnsi" w:hAnsiTheme="minorHAnsi" w:eastAsiaTheme="minorEastAsia"/>
              <w:lang w:val="en-US"/>
            </w:rPr>
          </w:pPr>
          <w:r>
            <w:fldChar w:fldCharType="begin"/>
          </w:r>
          <w:r>
            <w:instrText xml:space="preserve"> HYPERLINK \l "_Toc212542366" </w:instrText>
          </w:r>
          <w:r>
            <w:fldChar w:fldCharType="separate"/>
          </w:r>
          <w:r>
            <w:rPr>
              <w:rStyle w:val="17"/>
            </w:rPr>
            <w:t>4.6.4</w:t>
          </w:r>
          <w:r>
            <w:rPr>
              <w:rFonts w:asciiTheme="minorHAnsi" w:hAnsiTheme="minorHAnsi" w:eastAsiaTheme="minorEastAsia"/>
              <w:lang w:val="en-US"/>
            </w:rPr>
            <w:tab/>
          </w:r>
          <w:r>
            <w:rPr>
              <w:rStyle w:val="17"/>
            </w:rPr>
            <w:t>Training and Development Programs</w:t>
          </w:r>
          <w:r>
            <w:tab/>
          </w:r>
          <w:r>
            <w:fldChar w:fldCharType="begin"/>
          </w:r>
          <w:r>
            <w:instrText xml:space="preserve"> PAGEREF _Toc212542366 \h </w:instrText>
          </w:r>
          <w:r>
            <w:fldChar w:fldCharType="separate"/>
          </w:r>
          <w:r>
            <w:t>21</w:t>
          </w:r>
          <w:r>
            <w:fldChar w:fldCharType="end"/>
          </w:r>
          <w:r>
            <w:fldChar w:fldCharType="end"/>
          </w:r>
        </w:p>
        <w:p w14:paraId="718ED0F4">
          <w:pPr>
            <w:pStyle w:val="21"/>
            <w:tabs>
              <w:tab w:val="left" w:pos="440"/>
              <w:tab w:val="right" w:leader="dot" w:pos="8630"/>
            </w:tabs>
            <w:rPr>
              <w:rFonts w:asciiTheme="minorHAnsi" w:hAnsiTheme="minorHAnsi" w:eastAsiaTheme="minorEastAsia"/>
              <w:lang w:val="en-US"/>
            </w:rPr>
          </w:pPr>
          <w:r>
            <w:fldChar w:fldCharType="begin"/>
          </w:r>
          <w:r>
            <w:instrText xml:space="preserve"> HYPERLINK \l "_Toc212542367" </w:instrText>
          </w:r>
          <w:r>
            <w:fldChar w:fldCharType="separate"/>
          </w:r>
          <w:r>
            <w:rPr>
              <w:rStyle w:val="17"/>
              <w:rFonts w:cs="Arial"/>
            </w:rPr>
            <w:t>5</w:t>
          </w:r>
          <w:r>
            <w:rPr>
              <w:rFonts w:asciiTheme="minorHAnsi" w:hAnsiTheme="minorHAnsi" w:eastAsiaTheme="minorEastAsia"/>
              <w:lang w:val="en-US"/>
            </w:rPr>
            <w:tab/>
          </w:r>
          <w:r>
            <w:rPr>
              <w:rStyle w:val="17"/>
              <w:rFonts w:cs="Arial"/>
            </w:rPr>
            <w:t>Chapter Five: Conclusion and Recommendations</w:t>
          </w:r>
          <w:r>
            <w:tab/>
          </w:r>
          <w:r>
            <w:fldChar w:fldCharType="begin"/>
          </w:r>
          <w:r>
            <w:instrText xml:space="preserve"> PAGEREF _Toc212542367 \h </w:instrText>
          </w:r>
          <w:r>
            <w:fldChar w:fldCharType="separate"/>
          </w:r>
          <w:r>
            <w:t>21</w:t>
          </w:r>
          <w:r>
            <w:fldChar w:fldCharType="end"/>
          </w:r>
          <w:r>
            <w:fldChar w:fldCharType="end"/>
          </w:r>
        </w:p>
        <w:p w14:paraId="2C65BB11">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"_Toc212542368" </w:instrText>
          </w:r>
          <w:r>
            <w:fldChar w:fldCharType="separate"/>
          </w:r>
          <w:r>
            <w:rPr>
              <w:rStyle w:val="17"/>
            </w:rPr>
            <w:t>5.1</w:t>
          </w:r>
          <w:r>
            <w:rPr>
              <w:rFonts w:asciiTheme="minorHAnsi" w:hAnsiTheme="minorHAnsi" w:eastAsiaTheme="minorEastAsia"/>
              <w:lang w:val="en-US"/>
            </w:rPr>
            <w:tab/>
          </w:r>
          <w:r>
            <w:rPr>
              <w:rStyle w:val="17"/>
            </w:rPr>
            <w:t>Summary of the Finding</w:t>
          </w:r>
          <w:r>
            <w:tab/>
          </w:r>
          <w:r>
            <w:fldChar w:fldCharType="begin"/>
          </w:r>
          <w:r>
            <w:instrText xml:space="preserve"> PAGEREF _Toc212542368 \h </w:instrText>
          </w:r>
          <w:r>
            <w:fldChar w:fldCharType="separate"/>
          </w:r>
          <w:r>
            <w:t>21</w:t>
          </w:r>
          <w:r>
            <w:fldChar w:fldCharType="end"/>
          </w:r>
          <w:r>
            <w:fldChar w:fldCharType="end"/>
          </w:r>
        </w:p>
        <w:p w14:paraId="0946202B">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"_Toc212542369" </w:instrText>
          </w:r>
          <w:r>
            <w:fldChar w:fldCharType="separate"/>
          </w:r>
          <w:r>
            <w:rPr>
              <w:rStyle w:val="17"/>
            </w:rPr>
            <w:t>5.2</w:t>
          </w:r>
          <w:r>
            <w:rPr>
              <w:rFonts w:asciiTheme="minorHAnsi" w:hAnsiTheme="minorHAnsi" w:eastAsiaTheme="minorEastAsia"/>
              <w:lang w:val="en-US"/>
            </w:rPr>
            <w:tab/>
          </w:r>
          <w:r>
            <w:rPr>
              <w:rStyle w:val="17"/>
            </w:rPr>
            <w:t>Overall Conclusion</w:t>
          </w:r>
          <w:r>
            <w:tab/>
          </w:r>
          <w:r>
            <w:fldChar w:fldCharType="begin"/>
          </w:r>
          <w:r>
            <w:instrText xml:space="preserve"> PAGEREF _Toc212542369 \h </w:instrText>
          </w:r>
          <w:r>
            <w:fldChar w:fldCharType="separate"/>
          </w:r>
          <w:r>
            <w:t>23</w:t>
          </w:r>
          <w:r>
            <w:fldChar w:fldCharType="end"/>
          </w:r>
          <w:r>
            <w:fldChar w:fldCharType="end"/>
          </w:r>
        </w:p>
        <w:p w14:paraId="629EFCE3">
          <w:pPr>
            <w:pStyle w:val="22"/>
            <w:tabs>
              <w:tab w:val="left" w:pos="880"/>
              <w:tab w:val="right" w:leader="dot" w:pos="8630"/>
            </w:tabs>
            <w:rPr>
              <w:rFonts w:asciiTheme="minorHAnsi" w:hAnsiTheme="minorHAnsi" w:eastAsiaTheme="minorEastAsia"/>
              <w:lang w:val="en-US"/>
            </w:rPr>
          </w:pPr>
          <w:r>
            <w:fldChar w:fldCharType="begin"/>
          </w:r>
          <w:r>
            <w:instrText xml:space="preserve"> HYPERLINK \l "_Toc212542370" </w:instrText>
          </w:r>
          <w:r>
            <w:fldChar w:fldCharType="separate"/>
          </w:r>
          <w:r>
            <w:rPr>
              <w:rStyle w:val="17"/>
            </w:rPr>
            <w:t>5.3</w:t>
          </w:r>
          <w:r>
            <w:rPr>
              <w:rFonts w:asciiTheme="minorHAnsi" w:hAnsiTheme="minorHAnsi" w:eastAsiaTheme="minorEastAsia"/>
              <w:lang w:val="en-US"/>
            </w:rPr>
            <w:tab/>
          </w:r>
          <w:r>
            <w:rPr>
              <w:rStyle w:val="17"/>
            </w:rPr>
            <w:t>Future Recommendations</w:t>
          </w:r>
          <w:r>
            <w:tab/>
          </w:r>
          <w:r>
            <w:fldChar w:fldCharType="begin"/>
          </w:r>
          <w:r>
            <w:instrText xml:space="preserve"> PAGEREF _Toc212542370 \h </w:instrText>
          </w:r>
          <w:r>
            <w:fldChar w:fldCharType="separate"/>
          </w:r>
          <w:r>
            <w:t>24</w:t>
          </w:r>
          <w:r>
            <w:fldChar w:fldCharType="end"/>
          </w:r>
          <w:r>
            <w:fldChar w:fldCharType="end"/>
          </w:r>
        </w:p>
        <w:p w14:paraId="46E3A4DB">
          <w:pPr>
            <w:pStyle w:val="21"/>
            <w:tabs>
              <w:tab w:val="left" w:pos="440"/>
              <w:tab w:val="right" w:leader="dot" w:pos="8630"/>
            </w:tabs>
            <w:rPr>
              <w:rFonts w:asciiTheme="minorHAnsi" w:hAnsiTheme="minorHAnsi" w:eastAsiaTheme="minorEastAsia"/>
              <w:lang w:val="en-US"/>
            </w:rPr>
          </w:pPr>
          <w:r>
            <w:fldChar w:fldCharType="begin"/>
          </w:r>
          <w:r>
            <w:instrText xml:space="preserve"> HYPERLINK \l "_Toc212542371" </w:instrText>
          </w:r>
          <w:r>
            <w:fldChar w:fldCharType="separate"/>
          </w:r>
          <w:r>
            <w:rPr>
              <w:rStyle w:val="17"/>
              <w:rFonts w:cs="Arial"/>
            </w:rPr>
            <w:t>6</w:t>
          </w:r>
          <w:r>
            <w:rPr>
              <w:rFonts w:asciiTheme="minorHAnsi" w:hAnsiTheme="minorHAnsi" w:eastAsiaTheme="minorEastAsia"/>
              <w:lang w:val="en-US"/>
            </w:rPr>
            <w:tab/>
          </w:r>
          <w:r>
            <w:rPr>
              <w:rStyle w:val="17"/>
              <w:rFonts w:cs="Arial"/>
            </w:rPr>
            <w:t>References</w:t>
          </w:r>
          <w:r>
            <w:tab/>
          </w:r>
          <w:r>
            <w:fldChar w:fldCharType="begin"/>
          </w:r>
          <w:r>
            <w:instrText xml:space="preserve"> PAGEREF _Toc212542371 \h </w:instrText>
          </w:r>
          <w:r>
            <w:fldChar w:fldCharType="separate"/>
          </w:r>
          <w:r>
            <w:t>26</w:t>
          </w:r>
          <w:r>
            <w:fldChar w:fldCharType="end"/>
          </w:r>
          <w:r>
            <w:fldChar w:fldCharType="end"/>
          </w:r>
        </w:p>
        <w:p w14:paraId="7B947B40">
          <w:pPr>
            <w:rPr>
              <w:rFonts w:cs="Arial"/>
            </w:rPr>
          </w:pPr>
          <w:r>
            <w:rPr>
              <w:rFonts w:cs="Arial"/>
              <w:b/>
              <w:bCs/>
            </w:rPr>
            <w:fldChar w:fldCharType="end"/>
          </w:r>
        </w:p>
      </w:sdtContent>
    </w:sdt>
    <w:p w14:paraId="2CF5DA6E">
      <w:pPr>
        <w:spacing w:after="160" w:line="259" w:lineRule="auto"/>
        <w:jc w:val="left"/>
        <w:rPr>
          <w:rFonts w:eastAsia="Times New Roman" w:cs="Arial"/>
          <w:b/>
          <w:color w:val="000000"/>
        </w:rPr>
      </w:pPr>
      <w:r>
        <w:rPr>
          <w:rFonts w:cs="Arial"/>
        </w:rPr>
        <w:br w:type="page"/>
      </w:r>
    </w:p>
    <w:p w14:paraId="3E50A0B0">
      <w:pPr>
        <w:pStyle w:val="2"/>
        <w:rPr>
          <w:rFonts w:cs="Arial"/>
          <w:lang w:val="en-GB"/>
        </w:rPr>
      </w:pPr>
      <w:bookmarkStart w:id="2" w:name="_Toc212542325"/>
      <w:r>
        <w:rPr>
          <w:rFonts w:cs="Arial"/>
          <w:lang w:val="en-GB"/>
        </w:rPr>
        <w:t>Chapter One: Introduction</w:t>
      </w:r>
      <w:bookmarkEnd w:id="2"/>
    </w:p>
    <w:p w14:paraId="6BA55F64">
      <w:pPr>
        <w:pStyle w:val="3"/>
        <w:rPr>
          <w:rFonts w:cs="Arial"/>
          <w:lang w:val="en-GB"/>
        </w:rPr>
      </w:pPr>
      <w:bookmarkStart w:id="3" w:name="_Toc212542326"/>
      <w:r>
        <w:rPr>
          <w:rFonts w:cs="Arial"/>
          <w:lang w:val="en-GB"/>
        </w:rPr>
        <w:t>Background</w:t>
      </w:r>
      <w:bookmarkEnd w:id="3"/>
    </w:p>
    <w:p w14:paraId="680EED05">
      <w:pPr>
        <w:rPr>
          <w:rFonts w:cs="Arial"/>
        </w:rPr>
      </w:pPr>
      <w:r>
        <w:rPr>
          <w:rFonts w:cs="Arial"/>
        </w:rPr>
        <w:t>The hospitality industry in the UK in particular has been going through numerous challenges over the recent years such as the severe issue of shortages in the workforce. Brexit and the post-COVID-19 effects have only exacerbated this by causing a major impact on recruitment and retention in the sphere (Hildreth, 2025). In this regard, Leonardo Hotel Croydon will be a case study through which these staffing concerns and implications on the operations will be discussed. Leonardo Hotels is a well-known brand that is established in the hospitality industry and is founded on the provision of quality services to clients. The hotel is located at Croydon, which is one of the key business locations in South London and therefore has a large number of clients, business travellers and tourists (Collis &amp; Hussey, 2014). Nevertheless, just like most organisations within the hospitality sector, Leonardo Hotel Croydon has had a significant shortage of workforce which has touched on its operations and service delivery.</w:t>
      </w:r>
    </w:p>
    <w:p w14:paraId="1CB7D9FB">
      <w:pPr>
        <w:rPr>
          <w:rFonts w:cs="Arial"/>
        </w:rPr>
      </w:pPr>
      <w:r>
        <w:rPr>
          <w:rFonts w:cs="Arial"/>
        </w:rPr>
        <w:t>The significant challenge of this research project is to know the decsription of such staff shortages in the Leonardo Hotel, Croydon, and examine the consequences of these on the day-to-day managing the hotel(Saunders, Lewis &amp; Thornhill, 2012). The existing work aims to determine the effect of understaffing on the level of operational efficiency, the well-being of the employees, and the quality of the services (Senek et al., 2022). Moreover, the study will examine the current staffing experience in the hotel to understand whether the practice is a source of the problem and how the problem can be solved.</w:t>
      </w:r>
    </w:p>
    <w:p w14:paraId="40EC48B4">
      <w:pPr>
        <w:rPr>
          <w:rFonts w:cs="Arial"/>
        </w:rPr>
      </w:pPr>
      <w:r>
        <w:rPr>
          <w:rFonts w:cs="Arial"/>
        </w:rPr>
        <w:t>This study is significant because the hospitality industry continues to contend with the shortage of labour and the repercussions of the world events. The problem of staffing is not unique to the requirements of a single hotel as it is also present throughout the hospitality sector providing the skilled and stable management required to maintain the quality of provided services at the high level (Wei et al., 2024). The given research, by critically analyzing the problem of staffing of the Leonardo Hotel Croydon, will contribute to valuable input, which can assist the hotel management in handling the issues more effectively and making the overall performance of the hotel more efficient (Cottrell, 2014). According to this specific scenario, the research will offer practical suggestions to improve employee retention and streamline the operations of the hotels in the setting of incessant gaps in the workforce.</w:t>
      </w:r>
    </w:p>
    <w:p w14:paraId="34EEB590">
      <w:pPr>
        <w:pStyle w:val="3"/>
        <w:rPr>
          <w:rFonts w:cs="Arial"/>
          <w:lang w:val="en-GB"/>
        </w:rPr>
      </w:pPr>
      <w:bookmarkStart w:id="4" w:name="_Toc212542327"/>
      <w:r>
        <w:rPr>
          <w:rFonts w:cs="Arial"/>
          <w:lang w:val="en-GB"/>
        </w:rPr>
        <w:t>Research Aim</w:t>
      </w:r>
      <w:bookmarkEnd w:id="4"/>
    </w:p>
    <w:p w14:paraId="0E69A1E3">
      <w:pPr>
        <w:rPr>
          <w:rFonts w:cs="Arial"/>
        </w:rPr>
      </w:pPr>
      <w:r>
        <w:rPr>
          <w:rFonts w:cs="Arial"/>
        </w:rPr>
        <w:t>This study aims to investigate the causes of staff shortages at Leonardo Hotel, Croydon, assess their implications for operations, and propose practical strategies to address the issue.</w:t>
      </w:r>
    </w:p>
    <w:p w14:paraId="19FBA8C1">
      <w:pPr>
        <w:pStyle w:val="3"/>
        <w:rPr>
          <w:rFonts w:cs="Arial"/>
          <w:lang w:val="en-GB"/>
        </w:rPr>
      </w:pPr>
      <w:bookmarkStart w:id="5" w:name="_Toc212542328"/>
      <w:r>
        <w:rPr>
          <w:rFonts w:cs="Arial"/>
          <w:lang w:val="en-GB"/>
        </w:rPr>
        <w:t>Objectives</w:t>
      </w:r>
      <w:bookmarkEnd w:id="5"/>
    </w:p>
    <w:p w14:paraId="10BB05A3">
      <w:pPr>
        <w:pStyle w:val="35"/>
        <w:numPr>
          <w:ilvl w:val="0"/>
          <w:numId w:val="2"/>
        </w:numPr>
        <w:rPr>
          <w:rFonts w:cs="Arial"/>
        </w:rPr>
      </w:pPr>
      <w:r>
        <w:rPr>
          <w:rFonts w:cs="Arial"/>
        </w:rPr>
        <w:t>To identify the main factors contributing to staff shortages through literature, industry reports, and case studies.</w:t>
      </w:r>
    </w:p>
    <w:p w14:paraId="4BEB5930">
      <w:pPr>
        <w:pStyle w:val="35"/>
        <w:numPr>
          <w:ilvl w:val="0"/>
          <w:numId w:val="2"/>
        </w:numPr>
        <w:rPr>
          <w:rFonts w:cs="Arial"/>
        </w:rPr>
      </w:pPr>
      <w:r>
        <w:rPr>
          <w:rFonts w:cs="Arial"/>
        </w:rPr>
        <w:t>To examine the operational impact of staff shortages on workload, efficiency, and employee well-being.</w:t>
      </w:r>
    </w:p>
    <w:p w14:paraId="235D7807">
      <w:pPr>
        <w:pStyle w:val="35"/>
        <w:numPr>
          <w:ilvl w:val="0"/>
          <w:numId w:val="2"/>
        </w:numPr>
        <w:rPr>
          <w:rFonts w:cs="Arial"/>
        </w:rPr>
      </w:pPr>
      <w:r>
        <w:rPr>
          <w:rFonts w:cs="Arial"/>
        </w:rPr>
        <w:t>To evaluate how existing staffing practices influence workforce stability.</w:t>
      </w:r>
    </w:p>
    <w:p w14:paraId="38DD28FC">
      <w:pPr>
        <w:pStyle w:val="35"/>
        <w:numPr>
          <w:ilvl w:val="0"/>
          <w:numId w:val="2"/>
        </w:numPr>
        <w:rPr>
          <w:rFonts w:cs="Arial"/>
        </w:rPr>
      </w:pPr>
      <w:r>
        <w:rPr>
          <w:rFonts w:cs="Arial"/>
        </w:rPr>
        <w:t>To provide evidence-based recommendations for management to improve recruitment, retention, and operational efficiency.</w:t>
      </w:r>
    </w:p>
    <w:p w14:paraId="0ACFEE9D">
      <w:pPr>
        <w:pStyle w:val="2"/>
        <w:rPr>
          <w:rFonts w:cs="Arial"/>
          <w:lang w:val="en-GB"/>
        </w:rPr>
      </w:pPr>
      <w:bookmarkStart w:id="6" w:name="_Toc212542329"/>
      <w:r>
        <w:rPr>
          <w:rFonts w:cs="Arial"/>
          <w:lang w:val="en-GB"/>
        </w:rPr>
        <w:t>Chapter Two: Literature Review</w:t>
      </w:r>
      <w:bookmarkEnd w:id="6"/>
    </w:p>
    <w:p w14:paraId="0217CD98">
      <w:pPr>
        <w:pStyle w:val="3"/>
        <w:rPr>
          <w:rFonts w:cs="Arial"/>
          <w:lang w:val="en-GB"/>
        </w:rPr>
      </w:pPr>
      <w:bookmarkStart w:id="7" w:name="_Toc212542330"/>
      <w:r>
        <w:rPr>
          <w:rStyle w:val="19"/>
          <w:rFonts w:cs="Arial"/>
          <w:b/>
          <w:bCs w:val="0"/>
          <w:lang w:val="en-GB"/>
        </w:rPr>
        <w:t>The Changes due to Brexit and COVID-19 on Workforce</w:t>
      </w:r>
      <w:bookmarkEnd w:id="7"/>
    </w:p>
    <w:p w14:paraId="15004A8D">
      <w:pPr>
        <w:rPr>
          <w:rFonts w:cs="Arial"/>
        </w:rPr>
      </w:pPr>
      <w:r>
        <w:rPr>
          <w:rFonts w:cs="Arial"/>
        </w:rPr>
        <w:t>Brexit and the COVID-19 era have significantly impacted the sector of hospitality in the UK by causing staff shortages. Schimmelfennig (2021) believed that the departure of the UK considering the European Union resulted in a great decrease in the number of workers offered by the EU countries, which traditionally contributed a huge percentage of the workforce in hospitality. This labour mobility limitation made the prevailing staffing problems, especially within the hospitality industry, which is predominantly dependent on migrant workers, even worse (Veal, 2006). These issues worsened because of the COVID-19 pandemic, as temporary shutdowns, furloughs, and the halt of international travel, among other factors, caused a workers' mass exodus in the industry. Bajrami et al. (2021) discussed how the pandemic decreased the quantity of workers, not only that, but also caused the attitude of employees to change significantly, as many of them prefer to move out of the hospitality industry to other sectors that seem more resistant to the pandemic. All these combined have led to the current staff shortage in the UK's hospitality sector, such as hotels, such as the Leonardo Hotel Croydon(Bryman, 2008).</w:t>
      </w:r>
    </w:p>
    <w:p w14:paraId="4055521B">
      <w:pPr>
        <w:pStyle w:val="3"/>
        <w:rPr>
          <w:rFonts w:cs="Arial"/>
          <w:lang w:val="en-GB"/>
        </w:rPr>
      </w:pPr>
      <w:bookmarkStart w:id="8" w:name="_Toc212542331"/>
      <w:r>
        <w:rPr>
          <w:rStyle w:val="19"/>
          <w:rFonts w:cs="Arial"/>
          <w:b/>
          <w:lang w:val="en-GB"/>
        </w:rPr>
        <w:t>Staff Shortages in Hospitality</w:t>
      </w:r>
      <w:bookmarkEnd w:id="8"/>
    </w:p>
    <w:p w14:paraId="76D5FC9A">
      <w:pPr>
        <w:rPr>
          <w:rFonts w:cs="Arial"/>
        </w:rPr>
      </w:pPr>
      <w:r>
        <w:rPr>
          <w:rFonts w:cs="Arial"/>
        </w:rPr>
        <w:t>The issues of staff shortage within the sector is not a new concept, as it has been implicated in numerous studies from last few years, especially in the hotel and restaurant sectors. According to Innerhofer, Nasta and Zehrer (2022), underlying factors of these shortages are usually low wages, high turnover rates and that it is a seasonal industry. Research has demonstrated that the hotel industry is facing difficulty retaining employees because of the identifying the demanding system of the services and the abnormal working hours. Moreover, the hospitality employees are usually not provided with good career growth, discouraging long-term practice (Cottrell, 2011). An augmenting requirement of skilled labour has added to this problem since the hospitality industry remains recovering after the pandemic, creating a competitive labour market. The lack of skilled and trained personnel puts a lot of strain on the hotel's daily operations, leading to disruption of services and reduced satisfaction among the guests (Denscombe, 2010).</w:t>
      </w:r>
    </w:p>
    <w:p w14:paraId="0B637F64">
      <w:pPr>
        <w:pStyle w:val="3"/>
        <w:rPr>
          <w:rFonts w:cs="Arial"/>
          <w:lang w:val="en-GB"/>
        </w:rPr>
      </w:pPr>
      <w:bookmarkStart w:id="9" w:name="_Toc212542332"/>
      <w:r>
        <w:rPr>
          <w:rFonts w:cs="Arial"/>
          <w:lang w:val="en-GB"/>
        </w:rPr>
        <w:t>Technological Influence</w:t>
      </w:r>
      <w:bookmarkEnd w:id="9"/>
    </w:p>
    <w:p w14:paraId="704217CC">
      <w:pPr>
        <w:rPr>
          <w:rFonts w:cs="Arial"/>
        </w:rPr>
      </w:pPr>
      <w:r>
        <w:rPr>
          <w:rFonts w:cs="Arial"/>
        </w:rPr>
        <w:t>Technology has been viewed as the way out of staffing shortages within the hotel sector. Ivanov et al. (2020) explained that automation and computerised devices are being introduced in the hotel sector to reduce human labour use. It has been reported that introducing self-check-in services, automated room services, and AI-driven customer service machines has helped reduce the workload of already overburdened staff, especially in repetitive or time-intensive tasks (Diamantopoulos &amp; Schlegelmilch, 2002). In addition, workforce management software and scheduling systems have been used to ensure hotel managers optimise the workforce, so that the right number of employees are scheduled to cater to demand (Greetham, 2014). Although these technologies have the benefit of efficiency in their operations, they also assist in reducing the adverse effects of staffing shortages. Nevertheless, other researchers have observed that the efficiency of such technologies may be reduced by the digital incompetence of the personnel and unwillingness to embrace technological innovation, particularly in work-intensive industries such as hospitality (Arias-Pérez and Vélez-Jaramillo, 2022).</w:t>
      </w:r>
    </w:p>
    <w:p w14:paraId="176DBDB2">
      <w:pPr>
        <w:pStyle w:val="3"/>
        <w:rPr>
          <w:rFonts w:cs="Arial"/>
          <w:lang w:val="en-GB"/>
        </w:rPr>
      </w:pPr>
      <w:bookmarkStart w:id="10" w:name="_Toc212542333"/>
      <w:r>
        <w:rPr>
          <w:rStyle w:val="19"/>
          <w:rFonts w:cs="Arial"/>
          <w:b/>
          <w:bCs w:val="0"/>
          <w:lang w:val="en-GB"/>
        </w:rPr>
        <w:t>Employee Well-being and Workload</w:t>
      </w:r>
      <w:bookmarkEnd w:id="10"/>
    </w:p>
    <w:p w14:paraId="0666500E">
      <w:pPr>
        <w:rPr>
          <w:rFonts w:cs="Arial"/>
        </w:rPr>
      </w:pPr>
      <w:r>
        <w:rPr>
          <w:rFonts w:cs="Arial"/>
        </w:rPr>
        <w:t xml:space="preserve">Employee well-being concerning staffing shortages is one of the significant challenges in the hospitality services. Research has identified that workloads cause stress and inefficiencies and lower job management due to understaffing (Abd Hadi et al., 2023). Specifically, hotel workforce is frequently called upon to do more work and work longer hours to cover the worker shortage, which may have severe effects on their physical and mental conditions. According to Yaraghi et al. (2024), the consequences of such stress in the long run may result in an increased turnover and decreased employee morale, further worsening the staffing issue. Moreover, the quality of service to guests is also affected by understaffing since highly overworked employees cannot deliver high service standards as customers expect (Grbich, 2006). </w:t>
      </w:r>
    </w:p>
    <w:p w14:paraId="4096BD9A">
      <w:pPr>
        <w:pStyle w:val="3"/>
        <w:rPr>
          <w:rFonts w:cs="Arial"/>
          <w:lang w:val="en-GB"/>
        </w:rPr>
      </w:pPr>
      <w:bookmarkStart w:id="11" w:name="_Toc212542334"/>
      <w:r>
        <w:rPr>
          <w:rStyle w:val="19"/>
          <w:rFonts w:cs="Arial"/>
          <w:b/>
          <w:lang w:val="en-GB"/>
        </w:rPr>
        <w:t>Possible Outcomes and Effective Practices</w:t>
      </w:r>
      <w:bookmarkEnd w:id="11"/>
    </w:p>
    <w:p w14:paraId="6717DCF8">
      <w:pPr>
        <w:rPr>
          <w:rFonts w:cs="Arial"/>
        </w:rPr>
      </w:pPr>
      <w:r>
        <w:rPr>
          <w:rFonts w:cs="Arial"/>
        </w:rPr>
        <w:t>There are a different solutions and effective practices that are applied to solve staffing shortages in the hospitality services according to the resources. Mishra (2024) mentions the necessity of improving recruitment and retention through more efficient training programs, career development and employee engagement strategies. Hotels with good career development opportunities, including good remuneration and career advancement, are less likely to be written off (Marshall, 2015). Also, organising employees with benefits like flexible schedules and mental health assistance will greatly enhance job satisfaction and lessen burnout. As previously noted, technology is also important in helping lessen the staffing load. According to Yilmazdogan, (2024), hotels that invest in workforce management systems, staff wellness programs, and automation have a higher chance of coping effectively with staffing shortages. The positive contribution of good leadership and positive work culture to employee retention has been present in other studies, where it is established that motivated services to help a hotel succeed in the long term (McGiven, 2006).</w:t>
      </w:r>
    </w:p>
    <w:p w14:paraId="090E4793">
      <w:pPr>
        <w:pStyle w:val="3"/>
        <w:rPr>
          <w:rFonts w:cs="Arial"/>
          <w:lang w:val="en-GB"/>
        </w:rPr>
      </w:pPr>
      <w:bookmarkStart w:id="12" w:name="_Toc212542335"/>
      <w:r>
        <w:rPr>
          <w:rFonts w:cs="Arial"/>
          <w:lang w:val="en-GB"/>
        </w:rPr>
        <w:t>Gaps in Current Research</w:t>
      </w:r>
      <w:bookmarkEnd w:id="12"/>
    </w:p>
    <w:p w14:paraId="418D4F25">
      <w:pPr>
        <w:rPr>
          <w:rFonts w:cs="Arial"/>
        </w:rPr>
      </w:pPr>
      <w:r>
        <w:rPr>
          <w:rFonts w:cs="Arial"/>
        </w:rPr>
        <w:t>Although the study on the issue of lack of staff members in hospitality is extensive and widespread, there is still a gap in the research that would specifically relate to the peculiarities of the issue experienced by single hotels, including Leonardo Hotel Croydon (Pallant, 2010). Although wider industry reports and scholarly literature address the general trends, there is no study involving a narrow case study, especially on how staffing shortages can be addressed at the functional level within a given hotel environment (Popely and Uhlir, 2023). Numerous studies emphasise the importance of technology in addressing the staff shortage, but no studies have investigated the feasibility of application and the obstacles to technology adoption in medium-sized hotels (Robson, 2016). Also, though the existing literature offers useful information about the well-being of employees, further studies about the effect of understaffing on the physical and mental fitness of employees in high-demand work settings, such as hotels, are necessary (Silverman, 2011). The research also manages the gaps with respect to the particular case of Leonardo Hotel Croydon and understanding how it addresses the staffing shortage and how this affects the hotel's operations (Yin, 2003).</w:t>
      </w:r>
    </w:p>
    <w:p w14:paraId="2A8B149F">
      <w:pPr>
        <w:pStyle w:val="2"/>
        <w:rPr>
          <w:rFonts w:cs="Arial"/>
          <w:lang w:val="en-GB"/>
        </w:rPr>
      </w:pPr>
      <w:bookmarkStart w:id="13" w:name="_Toc212542336"/>
      <w:r>
        <w:rPr>
          <w:rFonts w:cs="Arial"/>
          <w:lang w:val="en-GB"/>
        </w:rPr>
        <w:t>Chapter Three: Methodology</w:t>
      </w:r>
      <w:bookmarkEnd w:id="13"/>
    </w:p>
    <w:p w14:paraId="43B60C23">
      <w:pPr>
        <w:pStyle w:val="3"/>
        <w:rPr>
          <w:rFonts w:cs="Arial"/>
          <w:lang w:val="en-GB"/>
        </w:rPr>
      </w:pPr>
      <w:bookmarkStart w:id="14" w:name="_Toc212542337"/>
      <w:r>
        <w:rPr>
          <w:rFonts w:cs="Arial"/>
          <w:lang w:val="en-GB"/>
        </w:rPr>
        <w:t>Research Approach</w:t>
      </w:r>
      <w:bookmarkEnd w:id="14"/>
    </w:p>
    <w:p w14:paraId="7A1828A3">
      <w:pPr>
        <w:rPr>
          <w:rFonts w:cs="Arial"/>
        </w:rPr>
      </w:pPr>
      <w:r>
        <w:rPr>
          <w:rFonts w:cs="Arial"/>
        </w:rPr>
        <w:t>The research uses a secondary qualitative study that uses available academic resources, industry reports, and cases to understand the lack of staff at Leonardo Hotel Croydon</w:t>
      </w:r>
      <w:r>
        <w:t xml:space="preserve"> </w:t>
      </w:r>
      <w:r>
        <w:rPr>
          <w:rFonts w:cs="Arial"/>
        </w:rPr>
        <w:t>(Priya, 2021). The case study research method is rather appropriate as it allows studying a specific phenomenon, i.e., the staffing problem, in a definite setting (Cleland et al., 2021). Case study manages the researcher to focus on the exact scenario of Leonardo Hotel Croydon that will yield practical information that can be applicable in the current situation in the hotel services.</w:t>
      </w:r>
    </w:p>
    <w:p w14:paraId="1132A79C">
      <w:pPr>
        <w:pStyle w:val="3"/>
        <w:rPr>
          <w:rFonts w:cs="Arial"/>
          <w:lang w:val="en-GB"/>
        </w:rPr>
      </w:pPr>
      <w:bookmarkStart w:id="15" w:name="_Toc212542338"/>
      <w:r>
        <w:rPr>
          <w:rFonts w:cs="Arial"/>
          <w:lang w:val="en-GB"/>
        </w:rPr>
        <w:t>Data Collection Processes</w:t>
      </w:r>
      <w:bookmarkEnd w:id="15"/>
    </w:p>
    <w:p w14:paraId="1841A31C">
      <w:pPr>
        <w:rPr>
          <w:rFonts w:cs="Arial"/>
        </w:rPr>
      </w:pPr>
      <w:r>
        <w:rPr>
          <w:rFonts w:cs="Arial"/>
        </w:rPr>
        <w:t>This study uses secondary sources that include academic journals, e-books, industrial related reports and case studies as a source of data</w:t>
      </w:r>
      <w:r>
        <w:t xml:space="preserve"> </w:t>
      </w:r>
      <w:r>
        <w:rPr>
          <w:rFonts w:cs="Arial"/>
        </w:rPr>
        <w:t>(Martinsuo and Huemann, 2021). These sources will provide much information concerning the current staffing situation of the hospitality industry in the UK, particularly following the issues of Brexit and the COVID-19 era. The descriptions and effects of staffing shortages in the hospitality services will be provided through peer-reviewed information in the form of academic journals and through books, theoretical insights, and a broader scope of the discussions of the issues in the industry (Ghani et al., 2022). The current data-driven proecsses on the trends and staffing issues will be obtained from industry reports, especially the impact of Brexit and COVID-19, including those provided by the UK Hospitality Association(Obogo and Adedoyin, 2021). Moreover, the available case studies of other hotels and hospitality companies will be applied to compare and determine the best practices to mitigate staffing shortages. With all these sources combined, the research will be able to have a full picture of the issue, both theoretically and practically.</w:t>
      </w:r>
    </w:p>
    <w:p w14:paraId="1D5CC3FE">
      <w:pPr>
        <w:pStyle w:val="3"/>
        <w:rPr>
          <w:rFonts w:cs="Arial"/>
          <w:lang w:val="en-GB"/>
        </w:rPr>
      </w:pPr>
      <w:bookmarkStart w:id="16" w:name="_Toc212542339"/>
      <w:r>
        <w:rPr>
          <w:rFonts w:cs="Arial"/>
          <w:lang w:val="en-GB"/>
        </w:rPr>
        <w:t>Data Analysis Method</w:t>
      </w:r>
      <w:bookmarkEnd w:id="16"/>
    </w:p>
    <w:p w14:paraId="2220C8E7">
      <w:pPr>
        <w:rPr>
          <w:rFonts w:cs="Arial"/>
        </w:rPr>
      </w:pPr>
      <w:r>
        <w:rPr>
          <w:rFonts w:cs="Arial"/>
        </w:rPr>
        <w:t>Thematic analysis is considered the main means of data analysis in this study. This method will provide the opportunity to conduct methodical analysis of qualitative data, which will allow defining important themes, patterns, and trends found in various sources of information (Christou, 2022). Thematic analysis will be performed management of the data to identify the key concepts related to the issue of staffing shortages, employee welfare, operational effectiveness, and recruitment strategies. These themes will be coded and classified and will offer the description of the primary issues that the literature and case studies used</w:t>
      </w:r>
      <w:r>
        <w:t xml:space="preserve"> </w:t>
      </w:r>
      <w:r>
        <w:rPr>
          <w:rFonts w:cs="Arial"/>
        </w:rPr>
        <w:t>(Muir, 2023). Once the themes are identified, they will be discussed against the research questions to provide a clue about the cause and effects of staff shortages in Leonardo Hotel Croydon. The analysis will also assist in revealing the services effects of these shortages, especially on the workload of employees, service quality, and efficiency</w:t>
      </w:r>
      <w:r>
        <w:t xml:space="preserve"> </w:t>
      </w:r>
      <w:r>
        <w:rPr>
          <w:rFonts w:cs="Arial"/>
        </w:rPr>
        <w:t>(Ahmed et al., 2025). The final objective of the thematic analysis is to develop a list of actionable recommendations based on the patterns and insights described in the data.</w:t>
      </w:r>
    </w:p>
    <w:p w14:paraId="3828BB8C">
      <w:pPr>
        <w:pStyle w:val="3"/>
        <w:rPr>
          <w:rFonts w:cs="Arial"/>
          <w:lang w:val="en-GB"/>
        </w:rPr>
      </w:pPr>
      <w:bookmarkStart w:id="17" w:name="_Toc212542340"/>
      <w:r>
        <w:rPr>
          <w:rFonts w:cs="Arial"/>
          <w:lang w:val="en-GB"/>
        </w:rPr>
        <w:t>Limitations</w:t>
      </w:r>
      <w:bookmarkEnd w:id="17"/>
    </w:p>
    <w:p w14:paraId="24F5D60A">
      <w:pPr>
        <w:rPr>
          <w:rFonts w:cs="Arial"/>
        </w:rPr>
      </w:pPr>
      <w:r>
        <w:rPr>
          <w:rFonts w:cs="Arial"/>
        </w:rPr>
        <w:t>The consideration of secondary data is also one of the significant limitation of this study, as secondary data is not as deep and specific as primary research</w:t>
      </w:r>
      <w:r>
        <w:t xml:space="preserve"> </w:t>
      </w:r>
      <w:r>
        <w:rPr>
          <w:rFonts w:cs="Arial"/>
        </w:rPr>
        <w:t>(Fleischer and Khalil, 2023). Given that the study will not require gathering original data on hotel employees or management, the results will be pre-existing, which will not necessarily reflect the entire range of the problems at Leonardo Hotel Croydon. Also, secondary data can have built-in bias based on the views and approaches of the original authors, and as such, this may not apply to the context of Leonardo Hotel Croydon (Roach, 2024). The second weakness is the possibility of lapses in the available literature, particularly in the specific case studies of hotels such as Leonardo Hotel Croydon. Much of the available literature broadly deals with industry trends or looks at the problem of staffing shortages in general, which does not possibly reflect the specific issues affecting this particular hotel. Since there is no primary data on employees and the management of Leonardo Hotel Croydon, there is also the possibility that the research might not cover all areas of the operational impact of staff shortages</w:t>
      </w:r>
      <w:r>
        <w:t xml:space="preserve"> </w:t>
      </w:r>
      <w:r>
        <w:rPr>
          <w:rFonts w:cs="Arial"/>
        </w:rPr>
        <w:t>(Cerar et al., 2021). Nevertheless, the differences in the multiple secondary sources enhances the effectiveness and comprehensiveness of the results.</w:t>
      </w:r>
    </w:p>
    <w:p w14:paraId="614EBD00">
      <w:pPr>
        <w:pStyle w:val="3"/>
        <w:rPr>
          <w:rFonts w:cs="Arial"/>
          <w:lang w:val="en-GB"/>
        </w:rPr>
      </w:pPr>
      <w:bookmarkStart w:id="18" w:name="_Toc212542341"/>
      <w:r>
        <w:rPr>
          <w:rFonts w:cs="Arial"/>
          <w:lang w:val="en-GB"/>
        </w:rPr>
        <w:t>Ethical Considerations</w:t>
      </w:r>
      <w:bookmarkEnd w:id="18"/>
    </w:p>
    <w:p w14:paraId="317D3F5B">
      <w:pPr>
        <w:rPr>
          <w:rFonts w:cs="Arial"/>
        </w:rPr>
      </w:pPr>
      <w:r>
        <w:rPr>
          <w:rFonts w:cs="Arial"/>
        </w:rPr>
        <w:t>Though secondary data is utilised in the study, ethical considerations are effective in determining the integrity and credibility of the research. According to referencing, it will be observed during the research process to credit the original authors of the resources used</w:t>
      </w:r>
      <w:r>
        <w:t xml:space="preserve"> </w:t>
      </w:r>
      <w:r>
        <w:rPr>
          <w:rFonts w:cs="Arial"/>
        </w:rPr>
        <w:t>(Zabed and Qi, 2022). Any secondary data employed in the analysis will be properly referenced to prevent plagiarism and promote academic integrity. Also, the study will ensure that the sources are reliable and pertinent, based on peer-reviewed academic journals, reliable industry reports, and other credible sources (Hasan, 2021). Ethical concerns associated with data utilisation, including respecting the intellectual property rights and not misrepresenting the original research, will be strongly followed in the work.</w:t>
      </w:r>
    </w:p>
    <w:p w14:paraId="45B118EE">
      <w:pPr>
        <w:spacing w:after="160" w:line="259" w:lineRule="auto"/>
        <w:jc w:val="left"/>
        <w:rPr>
          <w:rFonts w:cs="Arial"/>
        </w:rPr>
      </w:pPr>
      <w:r>
        <w:rPr>
          <w:rFonts w:cs="Arial"/>
        </w:rPr>
        <w:br w:type="page"/>
      </w:r>
    </w:p>
    <w:p w14:paraId="06183C0A">
      <w:pPr>
        <w:pStyle w:val="2"/>
        <w:rPr>
          <w:rFonts w:cs="Arial"/>
          <w:lang w:val="en-GB"/>
        </w:rPr>
      </w:pPr>
      <w:bookmarkStart w:id="19" w:name="_Toc212542342"/>
      <w:r>
        <w:rPr>
          <w:rFonts w:cs="Arial"/>
          <w:lang w:val="en-GB"/>
        </w:rPr>
        <w:t>Chapter Four: Finding and Discussion</w:t>
      </w:r>
      <w:bookmarkEnd w:id="19"/>
    </w:p>
    <w:p w14:paraId="1A39F420">
      <w:pPr>
        <w:pStyle w:val="3"/>
        <w:rPr>
          <w:rFonts w:cs="Arial"/>
          <w:lang w:val="en-GB"/>
        </w:rPr>
      </w:pPr>
      <w:bookmarkStart w:id="20" w:name="_Toc212542343"/>
      <w:r>
        <w:rPr>
          <w:rFonts w:cs="Arial"/>
          <w:lang w:val="en-GB"/>
        </w:rPr>
        <w:t>Staff Shortages at Leonardo Hotel Croydon</w:t>
      </w:r>
      <w:bookmarkEnd w:id="20"/>
    </w:p>
    <w:p w14:paraId="6F10A168">
      <w:pPr>
        <w:rPr>
          <w:rFonts w:cs="Arial"/>
        </w:rPr>
      </w:pPr>
      <w:r>
        <w:rPr>
          <w:rFonts w:cs="Arial"/>
        </w:rPr>
        <w:t>There are different causes of staff shortages seen in the consideration of the operations at Leonardo Hotel Croydon. The causes are critically attributed towards different processes of interconnected factors, such as the emergence of Brexit, the emergence of the COVID-19 era, and also some sort of change in the longstanding industry trends. The description of the UK from the European Union seems to be reducing the availability of diverse workers from EU countries (Hasnat, 2021). There are differences in the traditions for making effective values of a significant portion of the hospitality workforce. The restriction allows labour mobility to offer immediate responses and pronounced value to the fulfilment of the impact on the level of staffing. For example, Innerhofer et al. (2024) defined that the services in the hotels like Leonardo Croydon also face some related difficulties in managing the positions which are previously associated with the fulfilment of the labour pool. The situation allows management of the hotel to reconsider the recruitment strategies with the application of the different labour market. Piso (2022) presented that the emergence of the COVID-19 pandemic also imposes different issues in the hospitality sector. It imposes difficulties in managing the staffing management system. The era of the pandemic has led towards the temporary shutdowns of services, where the triggered system in large numbers of employees has seen a lack of management as unstable and less effective for the health crises</w:t>
      </w:r>
      <w:r>
        <w:t xml:space="preserve"> </w:t>
      </w:r>
      <w:r>
        <w:rPr>
          <w:rFonts w:cs="Arial"/>
        </w:rPr>
        <w:t xml:space="preserve">(Filip et al., 2022). </w:t>
      </w:r>
    </w:p>
    <w:p w14:paraId="16CB218B">
      <w:pPr>
        <w:rPr>
          <w:rFonts w:cs="Arial"/>
        </w:rPr>
      </w:pPr>
      <w:r>
        <w:rPr>
          <w:rFonts w:cs="Arial"/>
        </w:rPr>
        <w:t>The services of the hospitality services have incorporated the management of a sharp decline in staff numbers, where the hotel has struggled to rehire and retain the skilled and talented workforce (</w:t>
      </w:r>
      <w:r>
        <w:rPr>
          <w:rFonts w:eastAsia="Times New Roman" w:cs="Arial"/>
        </w:rPr>
        <w:t>Yilmazdogan, 2024)</w:t>
      </w:r>
      <w:r>
        <w:rPr>
          <w:rFonts w:cs="Arial"/>
        </w:rPr>
        <w:t>. The era of the pandemic has altered employee attitudes to fulfil the hospitality roles while increasing the possible return to the management of the related environment in the industry</w:t>
      </w:r>
      <w:r>
        <w:t xml:space="preserve"> </w:t>
      </w:r>
      <w:r>
        <w:rPr>
          <w:rFonts w:cs="Arial"/>
        </w:rPr>
        <w:t>(Guerrieri et al., 2022). Apart from the macroeconomic shocks, there are broader industry trends contributing to the staff shortages. Similarly Wei et al. (2024) reported that the hospitality sector is provided with low wages, higher rates of turnover, and seasonality, which are factors offered to hotels. The Leonardo Hotel works in a competitive market, which faces large numbers of challenges in fulfilling the demand and providing irregular hours with long-term commitment. There is a lack of an attractive career development system, which maintains the difficulties in employee retention and a lack of maintenance of a stable and skilled system in the hotel industry</w:t>
      </w:r>
      <w:r>
        <w:t xml:space="preserve"> </w:t>
      </w:r>
      <w:r>
        <w:rPr>
          <w:rFonts w:cs="Arial"/>
        </w:rPr>
        <w:t>(Almeyda-Ibáñez and George, 2017). There is an increasing demand for specialised and skilled labour in the hotel industry, which needs effective recovery from the era of the pandemic (Hasnat, 2021). There is a competitive pressure for improvements in the service quality and operational management at the services of Leonardo Hotel Croydon to meet the desires of workforce and within the training processes. The hotel is also associated with a medium-sized system within the specific location of Croydon that offers limited access to a broader management of the labour pool as compared to larger chains in the UK hotels. Innerhofer et al. (2024) mentioned that the potential possibilities of shortages provide an understanding of the emerging complexity in the operations of Leonardo Hotel Croydon in fulfilling the need for tailored and context-specific interventions in the competitive landscape.</w:t>
      </w:r>
    </w:p>
    <w:p w14:paraId="1BEF3E5C">
      <w:pPr>
        <w:pStyle w:val="3"/>
        <w:rPr>
          <w:rFonts w:cs="Arial"/>
          <w:lang w:val="en-GB"/>
        </w:rPr>
      </w:pPr>
      <w:bookmarkStart w:id="21" w:name="_Toc212542344"/>
      <w:r>
        <w:rPr>
          <w:rFonts w:cs="Arial"/>
          <w:lang w:val="en-GB"/>
        </w:rPr>
        <w:t>Significant Operational Impacts of Staff Shortages</w:t>
      </w:r>
      <w:bookmarkEnd w:id="21"/>
      <w:r>
        <w:rPr>
          <w:rFonts w:cs="Arial"/>
          <w:lang w:val="en-GB"/>
        </w:rPr>
        <w:t xml:space="preserve"> </w:t>
      </w:r>
    </w:p>
    <w:p w14:paraId="67F8EAE2">
      <w:pPr>
        <w:pStyle w:val="4"/>
      </w:pPr>
      <w:bookmarkStart w:id="22" w:name="_Toc212542345"/>
      <w:r>
        <w:t>Decreased Operational Efficiency</w:t>
      </w:r>
      <w:bookmarkEnd w:id="22"/>
    </w:p>
    <w:p w14:paraId="1DBB118A">
      <w:r>
        <w:t>Among the most apparent and intense effects of the staff shortage, one must single out a decrease in the overall efficiency of hotel activities (Xue et al., 2022). When the number of personnel who can perform tasks reduces, the employees left have more work to do. For example, a hotel that demands its staff to fulfil check-ins, housekeeping, maintenance, and food and beverage services requires many personnel to ensure the operations run smoothly (Khan, 2024). Since there are fewer employees to look after these duties, delays and bottlenecks will occur. Employees might be forced to work across various functions and thus be prone to making mistakes and inefficiencies (Rana and Meena, 2025). This will cause the time of check-in and out to be slower, the wait time of room service to be longer, and housekeeping may also take longer at Leonardo Hotel Croydon. Such inefficiencies may harm the experience of the guests and may result in their dissatisfaction and, consequently, reduced ratings and reviews, which may harm the hotel's reputation and long-term business performance (Wang et al., 2023).</w:t>
      </w:r>
    </w:p>
    <w:p w14:paraId="32779A83">
      <w:pPr>
        <w:pStyle w:val="4"/>
      </w:pPr>
      <w:bookmarkStart w:id="23" w:name="_Toc212542346"/>
      <w:r>
        <w:t>Increased Employee Workload and Stress</w:t>
      </w:r>
      <w:bookmarkEnd w:id="23"/>
    </w:p>
    <w:p w14:paraId="394FF7EF">
      <w:r>
        <w:t>The issue of staff shortages impacts the efficiency of the company's operations and puts the remaining staff under great load (Ivanov and Dolgui, 2022). When there are not enough people to do the work, there is a tendency for the employees to have extra shifts or more responsibilities. This workload may cause stress, burnout, and fatigue, particularly when working in the physically demanding hotel setting. It has also been found that due to overworking and pressure, employees deliver work of reduced quality and their job satisfaction (Grobelna, 2020). For example, the workers of Leonardo Hotel Croydon can be forced to work overtime without proper rest, which causes physical and mental fatigue. This pressure is also enhanced by the fact that one is not sure about the level of staffing, which may foster an environment of insecurity and frustration (Lv et al., 2022). This pressure can also increase turnover rates, as workers will want to work in less stressful conditions, which will further worsen the staffing problem.</w:t>
      </w:r>
    </w:p>
    <w:p w14:paraId="2CEB55A2">
      <w:pPr>
        <w:pStyle w:val="4"/>
      </w:pPr>
      <w:bookmarkStart w:id="24" w:name="_Toc212542347"/>
      <w:r>
        <w:t>Compromised Service Quality</w:t>
      </w:r>
      <w:bookmarkEnd w:id="24"/>
    </w:p>
    <w:p w14:paraId="41D9A777">
      <w:r>
        <w:t>Among the most severe consequences of staff shortages is the direct influence on the managing performances. The hospitality sector is constructed to provide an excellent guest experience, and loss of employees means that this cannot be done consistently (Bichler et al., 2021). For example, it can be seen that in a hotel, when the staff is overloaded with work, personalised service to each guest is more challenging. The housekeeping might not be able to service the rooms in time, resulting in unsatisfied customers (Dongmei Zha et al., 2023). Similarly, the shortage of front-desk staff can result in a guest wasting much time before being served or checked in. The guests also get the chance to take longer time before the restaurants or any food services in the hotel can provide them with food or drinks (Safitri et al., 2023). Shortages in staff are directly impacting satisfaction to the guests due to failures in service that are due to shortages.</w:t>
      </w:r>
    </w:p>
    <w:p w14:paraId="3F5DBC7C">
      <w:pPr>
        <w:pStyle w:val="4"/>
      </w:pPr>
      <w:bookmarkStart w:id="25" w:name="_Toc212542348"/>
      <w:r>
        <w:t>Employee Morale and Turnover</w:t>
      </w:r>
      <w:bookmarkEnd w:id="25"/>
    </w:p>
    <w:p w14:paraId="27476EB4">
      <w:r>
        <w:t>The second effect of understaffing in the operations of Leonardo Hotel Croydon is the effect it has on the morale of the workers. The smaller the amount of tasks that the employees are exposed to and are left to do on their own the less satisfied they would be with the job (JUDGE et al., 2023). The employees may feel that they are not rewarded on their worth, whether the pay or in the form of appreciation. This forms disengagement, lack of motivation and a reduction in general morale. Moreover, these low morale rates are also the results of the increased rates of turnover (Silva et al., 2022). Stressed workforce who feel unappreciated by management tend to take jobs elsewhere, which adds to employee shortages.</w:t>
      </w:r>
    </w:p>
    <w:p w14:paraId="0D212CF4">
      <w:pPr>
        <w:pStyle w:val="3"/>
      </w:pPr>
      <w:bookmarkStart w:id="26" w:name="_Toc212542349"/>
      <w:r>
        <w:rPr>
          <w:rFonts w:cs="Arial"/>
          <w:lang w:val="en-GB"/>
        </w:rPr>
        <w:t>Staffing Practices</w:t>
      </w:r>
      <w:bookmarkEnd w:id="26"/>
      <w:r>
        <w:rPr>
          <w:rFonts w:cs="Arial"/>
          <w:lang w:val="en-GB"/>
        </w:rPr>
        <w:t xml:space="preserve"> </w:t>
      </w:r>
    </w:p>
    <w:p w14:paraId="6896AE01">
      <w:pPr>
        <w:pStyle w:val="4"/>
      </w:pPr>
      <w:bookmarkStart w:id="27" w:name="_Toc212542350"/>
      <w:r>
        <w:t>Recruitment and Onboarding Strategies</w:t>
      </w:r>
      <w:bookmarkEnd w:id="27"/>
    </w:p>
    <w:p w14:paraId="56924052">
      <w:r>
        <w:t>The performance of recruitment is an essential point of workforce stability. Recruitment of employees who suit the hotel culture and working conditions is a practice that is critical when it comes to long-term retention of employees. At Leonardo Hotel Croydon, a strategic recruitment strategy could be grounded on the choice of individuals who are not only talented but also willing to work in the hospitality industry because of the specifics and benefits. This means that the criteria of the selection of people who are not only able but personally interested in the field of work in the area of customer service and who share the values of the hotel brand is used (Rijal, 2022). Moreover, an effective and complete onboarding process may precondition the success of the employee. Early turnover can be reduced by management's expectations and orientation of new employees on how the hotel works. They are expected to orient new employees to their jobs through proper support, mentorship and a channel of learning how to cope with the job demands.</w:t>
      </w:r>
    </w:p>
    <w:p w14:paraId="4F530762">
      <w:pPr>
        <w:pStyle w:val="4"/>
      </w:pPr>
      <w:bookmarkStart w:id="28" w:name="_Toc212542351"/>
      <w:r>
        <w:t>Employee Development and Career Advancement</w:t>
      </w:r>
      <w:bookmarkEnd w:id="28"/>
    </w:p>
    <w:p w14:paraId="14301388">
      <w:r>
        <w:t>Another important workforce stability measure is the provision of career development opportunities. Employees who feel they have room to develop in the organisation will likely stick with their jobs. The implemented career progression schemes will benefit Leonardo Hotel Croydon, as they can offer obvious promotion or lateral moves to other units. It is important to have training programs that help develop technical skills and soft skills like leadership, teamwork, and communication, which are all important in developing an engaged and competent workforce (Çavuş et al., 2025). Workers provided with the means to improve their skills feel appreciated and would be willing to stay within the organisation. Moreover, leadership development programs may be applied to discover and develop potential leaders among the employees, such that the workforce will not rely on external recruitment to fill higher-level jobs.</w:t>
      </w:r>
    </w:p>
    <w:p w14:paraId="6FD88863">
      <w:pPr>
        <w:pStyle w:val="4"/>
      </w:pPr>
      <w:bookmarkStart w:id="29" w:name="_Toc212542352"/>
      <w:r>
        <w:t>Work-Life Balance and Employee Well-being</w:t>
      </w:r>
      <w:bookmarkEnd w:id="29"/>
    </w:p>
    <w:p w14:paraId="7ACA87EA">
      <w:r>
        <w:t>Workforce stability is important in ensuring that employees have a healthy work-life balance. Working long hours and in a high-pressure environment may result in burnout, particularly in the hospitality industry. In Leonardo Hotel Croydon, the work-life balance can be encouraged by allowing the employees to have flexible work schedules, time-offs and wellness programs to reduce stress and enhance retention (Koniari, 2020). Well-being programs that help with mental health, stress management and gym memberships can also play a huge part in making employees happy. One that experiences a well-rounded and nurtured workforce will remain with the firm, resulting in less turnover and more stability.</w:t>
      </w:r>
    </w:p>
    <w:p w14:paraId="4CFB8F17">
      <w:pPr>
        <w:pStyle w:val="4"/>
      </w:pPr>
      <w:bookmarkStart w:id="30" w:name="_Toc212542353"/>
      <w:r>
        <w:t>Competitive Compensation and Recognition</w:t>
      </w:r>
      <w:bookmarkEnd w:id="30"/>
    </w:p>
    <w:p w14:paraId="08AE1283">
      <w:r>
        <w:t>Competitive salaries and benefits are among the major issues in attracting and maintaining workers. The compensation packages at Leonardo Hotel Croydon should be set according to industry standards, and employees should be compensated based on their efforts and dedication (Vic Benuyenah, 2024). Competitive remuneration should be used with recognition programs to acknowledge the employees for their effort. The performance reviews and recognition of superior work in a public way can be used regularly to motivate workers, make the working conditions positive, and foster loyalty.</w:t>
      </w:r>
    </w:p>
    <w:p w14:paraId="3586EA34">
      <w:pPr>
        <w:pStyle w:val="3"/>
        <w:rPr>
          <w:rFonts w:cs="Arial"/>
          <w:lang w:val="en-GB"/>
        </w:rPr>
      </w:pPr>
      <w:bookmarkStart w:id="31" w:name="_Toc212542354"/>
      <w:r>
        <w:rPr>
          <w:rFonts w:cs="Arial"/>
          <w:lang w:val="en-GB"/>
        </w:rPr>
        <w:t>The Role of Technology in Reducing Staffing Challenges</w:t>
      </w:r>
      <w:bookmarkEnd w:id="31"/>
    </w:p>
    <w:p w14:paraId="7B0D91E8">
      <w:pPr>
        <w:pStyle w:val="4"/>
      </w:pPr>
      <w:bookmarkStart w:id="32" w:name="_Toc212542355"/>
      <w:r>
        <w:t>Automation of Routine Tasks</w:t>
      </w:r>
      <w:bookmarkEnd w:id="32"/>
    </w:p>
    <w:p w14:paraId="036A2516">
      <w:r>
        <w:t>Among the greatest investments in technology in hospitality is the automation of routine and time-consuming activities. In Leonardo Hotel Croydon, self-check-in kiosks, automated room assignment systems, and digital key cards will help reduce the number of employees at the front desk during peak times (Ravichandra et al., 2024). These systems enable guests to check in easily without involving a staff member, leaving the employees with more personalised duties that do not involve human interaction.</w:t>
      </w:r>
    </w:p>
    <w:p w14:paraId="2EA00130">
      <w:pPr>
        <w:pStyle w:val="4"/>
      </w:pPr>
      <w:bookmarkStart w:id="33" w:name="_Toc212542356"/>
      <w:r>
        <w:t>Workforce Management and Scheduling</w:t>
      </w:r>
      <w:bookmarkEnd w:id="33"/>
    </w:p>
    <w:p w14:paraId="5D7546D9">
      <w:r>
        <w:t>Workforce management is also important in case of staffing shortages. Technology has facilitated the application of sophisticated scheduling and workforce management systems, optimising the number of staff according to the forecasted need. Other systems, such as automatic scheduling software, can forecast when the hotel is in demand and ensure that the hotel is well-staffed at all times to prevent understaffing during peak periods (Ghosh et al., 2024). It is also possible to avoid overworking the staff with such systems and enhance the work-life balance, because the employees are more predictable regarding schedules. Moreover, mobile applications that enable employees to check their shifts, swap them, and get instantaneous updates may help to enhance communication and minimise scheduling complications.</w:t>
      </w:r>
    </w:p>
    <w:p w14:paraId="17AA8979">
      <w:pPr>
        <w:pStyle w:val="4"/>
      </w:pPr>
      <w:bookmarkStart w:id="34" w:name="_Toc212542357"/>
      <w:r>
        <w:t xml:space="preserve">AI-Powered </w:t>
      </w:r>
      <w:r>
        <w:rPr>
          <w:rStyle w:val="26"/>
          <w:b/>
        </w:rPr>
        <w:t>Customer</w:t>
      </w:r>
      <w:r>
        <w:t xml:space="preserve"> Service</w:t>
      </w:r>
      <w:bookmarkEnd w:id="34"/>
    </w:p>
    <w:p w14:paraId="1A8EB7D6">
      <w:r>
        <w:t>Another innovative solution that will decrease staffing pressures is artificial intelligence (AI), which will help complete customer service tasks. Artificial intelligence-based chatbots and virtual assistants will be able to address guest requests, bookings, and even room service, eliminating the necessity to use human resources. This is because these technologies are accessible 24/7, meaning that the guest can respond instantly to his or her needs, and the hotel staff can work on tasks of a higher level requiring human judgment. AI can also analyse data on the guest to personalise service, including suggesting amenities or services using previous preferences (Vashishth et al., 2024). This helps improve the guest experience and makes hotel operations easier since processes that would have needed further human intervention are automated.</w:t>
      </w:r>
    </w:p>
    <w:p w14:paraId="0C27F852">
      <w:pPr>
        <w:pStyle w:val="4"/>
      </w:pPr>
      <w:bookmarkStart w:id="35" w:name="_Toc212542358"/>
      <w:r>
        <w:t>Employee Training and Support</w:t>
      </w:r>
      <w:bookmarkEnd w:id="35"/>
    </w:p>
    <w:p w14:paraId="6093FB97">
      <w:r>
        <w:t>Technology may be a significant factor in training employees, making the developing of skills less time-consuming and effort-intensive. Leonardo Hotel Croydon can use e-learning sites and online training material to achieve continuous employee education, especially when implementing new systems or activities (Silva I et al., 2022). The online modules may include customer service, health and safety procedures, and so on, so that an employee is equipped with the knowledge that would make them fulfil their responsibilities effectively. Also, staff well-being can be supported with the help of wellness applications, stress management systems, and real-time feedback systems that can ensure healthy working conditions and prevent burnout. The hotel can use technology to enhance its employees, which will help create a more robust and contented workforce.</w:t>
      </w:r>
    </w:p>
    <w:p w14:paraId="6FA10C7B">
      <w:pPr>
        <w:pStyle w:val="3"/>
        <w:rPr>
          <w:rFonts w:cs="Arial"/>
          <w:lang w:val="en-GB"/>
        </w:rPr>
      </w:pPr>
      <w:bookmarkStart w:id="36" w:name="_Toc212542359"/>
      <w:r>
        <w:rPr>
          <w:rFonts w:cs="Arial"/>
          <w:lang w:val="en-GB"/>
        </w:rPr>
        <w:t>The Well-Being of the Employee with Job Satisfaction</w:t>
      </w:r>
      <w:bookmarkEnd w:id="36"/>
    </w:p>
    <w:p w14:paraId="589CB19E">
      <w:pPr>
        <w:pStyle w:val="4"/>
      </w:pPr>
      <w:bookmarkStart w:id="37" w:name="_Toc212542360"/>
      <w:r>
        <w:t>Workload and Stress</w:t>
      </w:r>
      <w:bookmarkEnd w:id="37"/>
      <w:r>
        <w:t xml:space="preserve"> </w:t>
      </w:r>
    </w:p>
    <w:p w14:paraId="50879A8E">
      <w:r>
        <w:t>Workload is significant factor managing the employee's well-being at Leonardo Hotel Croydon. When the personnel is low, the remaining employees are expected to assume additional responsibilities, hence getting stressed. Physical and mental exhaustion may be caused by long working hours, lack of breaks and a stressful environment. This may eventually result in burnout, adversely affecting the employee's performance in doing his or her work efficiently and with passion. Employee well-being programs are the only way to overcome such effects (Ali et al., 2024). Helping in the kind of help such as mental health services, workshops on stress management and sufficient rest time could help workers in negotiating their working load and burnout at Leonardo Hotel Croydon. The other principle that can be employed is the balanced approach to staffing i.e. ensuring that the number of staff needed to undertake the work is enough when the level of work is high for reducing the level of work needed per staff and hence ensure that they enjoy good welfare.</w:t>
      </w:r>
    </w:p>
    <w:p w14:paraId="164C1F6B"/>
    <w:p w14:paraId="470CB11D">
      <w:pPr>
        <w:pStyle w:val="4"/>
      </w:pPr>
      <w:bookmarkStart w:id="38" w:name="_Toc212542361"/>
      <w:r>
        <w:t>Work-Life Balances</w:t>
      </w:r>
      <w:bookmarkEnd w:id="38"/>
    </w:p>
    <w:p w14:paraId="1F8B3DFF">
      <w:r>
        <w:t>A consideration of work-life balance is the other factor that is significant to the well-being of employees. Flexible working hours, which give the workers time when they are required and when they have ample time to work are critical to the well-being of their brains and bodies (Kossek et al., 2021). Leonardo Hotel Croydon can enhance employee retention and morale by providing them with benefits like paid time off, mental health days, and flexible working environments, ultimately boosting employee morale and leading to better quality services offered to the guests.</w:t>
      </w:r>
    </w:p>
    <w:p w14:paraId="7924A144">
      <w:pPr>
        <w:pStyle w:val="3"/>
        <w:rPr>
          <w:rFonts w:cs="Arial"/>
          <w:lang w:val="en-GB"/>
        </w:rPr>
      </w:pPr>
      <w:bookmarkStart w:id="39" w:name="_Toc212542362"/>
      <w:r>
        <w:rPr>
          <w:rFonts w:cs="Arial"/>
          <w:lang w:val="en-GB"/>
        </w:rPr>
        <w:t>The Efficient Staff Practices with Strategic Recommendations</w:t>
      </w:r>
      <w:bookmarkEnd w:id="39"/>
    </w:p>
    <w:p w14:paraId="1E2A6BCB">
      <w:pPr>
        <w:pStyle w:val="4"/>
      </w:pPr>
      <w:bookmarkStart w:id="40" w:name="_Toc212542363"/>
      <w:r>
        <w:t>Recruitment and Retention Strategies</w:t>
      </w:r>
      <w:bookmarkEnd w:id="40"/>
    </w:p>
    <w:p w14:paraId="15401F4E">
      <w:r>
        <w:t>Among the strategies that will be proposed to increase the stability of staffing at Leonardo Hotel Croydon is enhancing the strategies involved in the recruitment and retention of employees. The hotel should consider offering competent employees attractive pay, benefits, as well as career advancement in order to attract them. It can also be enhanced by increasing the rate of the retention team through delivering a comprehensive onboarding program to new workers, helping them to adapt to the work and find their niche in the most productive way (El-Said and Aziz, 2022). Furthermore, retention can be enhanced by establishing a favourable working environment in which employees feel appreciated and empowered by rewards and having their careers built. Retention can also be achieved by introducing mentorship programs, whereby the senior employees mentor new hires to provide them with a friendly and involving working environment.</w:t>
      </w:r>
    </w:p>
    <w:p w14:paraId="3D8738FB">
      <w:pPr>
        <w:pStyle w:val="4"/>
      </w:pPr>
      <w:bookmarkStart w:id="41" w:name="_Toc212542364"/>
      <w:r>
        <w:t>Optimising Workforce Scheduling</w:t>
      </w:r>
      <w:bookmarkEnd w:id="41"/>
    </w:p>
    <w:p w14:paraId="39444D4D">
      <w:r>
        <w:t>A proper workforce scheduling mechanism is critical in addressing issues related to a lack of workforce. Leonardo Hotel Croydon needs to invest in new state-of-the-art scheduling software, which considers the aspects of demand forecasting and staff availability (Agarwal et al., 2021). This will not only make the staffing level as high as possible and reduce the chances of overwork and burnout among the staff members but also make sure that the hotel is able to run as necessary. More control of shifts can also be used to enhance and increase employee satisfaction and turnover, through the use of mobile applications or flexible working hours. The employees can request the shifts based on their choice and the working schedule will be more flexible in terms of individual needs.</w:t>
      </w:r>
    </w:p>
    <w:p w14:paraId="797E65FB">
      <w:pPr>
        <w:pStyle w:val="4"/>
      </w:pPr>
      <w:bookmarkStart w:id="42" w:name="_Toc212542365"/>
      <w:r>
        <w:t>Investing in Technology for Efficiency</w:t>
      </w:r>
      <w:bookmarkEnd w:id="42"/>
    </w:p>
    <w:p w14:paraId="6556231E">
      <w:r>
        <w:t>The hotel can afford to invest more in technology to ease life and leave the burden of operation to the employees. The service personnel and the front desk can reduce the workload by incorporation of self-check-in kiosks, e- concierge services, and automated room service systems. This technology enables employees to concentrate on more urgent tasks and those that affect the guests directly, making them more efficient and satisfied with their jobs (Gupta and Sharma, 2021). Furthermore, to enhance the coordination between the team members, it can be beneficial to introduce a workforce management software that allows real-time communication and tracking of the tasks to pass, resulting in a more efficient operation and the lack of interruptions.</w:t>
      </w:r>
    </w:p>
    <w:p w14:paraId="43069D16">
      <w:pPr>
        <w:pStyle w:val="4"/>
      </w:pPr>
      <w:bookmarkStart w:id="43" w:name="_Toc212542366"/>
      <w:r>
        <w:t>Training and Development Programs</w:t>
      </w:r>
      <w:bookmarkEnd w:id="43"/>
    </w:p>
    <w:p w14:paraId="75EE0478">
      <w:r>
        <w:t>To ensure the development of a skilled and motivated workforce, it is important to invest in regular training and development programs. Improvement of employees' skills should be the priority of Leonardo Hotel Croydon, especially in customer service, leadership, and technology (Mustafa and Lleshi, 2024). The ability to provide a chance for employees to work on their career growth, either through internal promotion or lateral transfers, will help keep the workforce competent or motivated.</w:t>
      </w:r>
    </w:p>
    <w:p w14:paraId="69045DDD">
      <w:pPr>
        <w:pStyle w:val="2"/>
        <w:rPr>
          <w:rFonts w:cs="Arial"/>
          <w:lang w:val="en-GB"/>
        </w:rPr>
      </w:pPr>
      <w:bookmarkStart w:id="44" w:name="_Toc212542367"/>
      <w:r>
        <w:rPr>
          <w:rFonts w:cs="Arial"/>
          <w:lang w:val="en-GB"/>
        </w:rPr>
        <w:t>Chapter Five: Conclusion and Recommendations</w:t>
      </w:r>
      <w:bookmarkEnd w:id="44"/>
    </w:p>
    <w:p w14:paraId="330700B6">
      <w:pPr>
        <w:pStyle w:val="3"/>
      </w:pPr>
      <w:bookmarkStart w:id="45" w:name="_Toc212542368"/>
      <w:r>
        <w:t>Summary of the Finding</w:t>
      </w:r>
      <w:bookmarkEnd w:id="45"/>
      <w:r>
        <w:t xml:space="preserve"> </w:t>
      </w:r>
    </w:p>
    <w:p w14:paraId="187A63CB">
      <w:r>
        <w:t xml:space="preserve">The research has provided an understanding of issues like Brexit and the COVID-19 era, which have played pivotal roles in the precipitation of staff shortages at Leonardo Hotel Croydon. The consequences of Brexit have impacted the hospitality system due to the restrictions on the inflow of workers from different EU countries. There are traditional resources as a vital source of labour for the UK hospitality industry. The abrupt contraction seemed to be affecting the labour availability for the services of Leonardo Hotel, as it was facing severe difficulties in managing the positions associated heavily with the measures of demographics. Moreover, the era of the COVID-19 pandemic has also exacerbated the emerging problem associated with the triggering management of mass layoffs and significant shifts in employee behaviours. The workers faced difficulties in managing services while considering a stable and resilient system in the face of health crises. It seems to reduce the effective likelihood of the possible return. The combination of the effective factors has created a constrained system in the labour market, which has imposed a struggle for the maintenance of adequate staffing levels, which are necessary for the provision of smoother operations. There are also some macroeconomic shocks which have persistently provided differences in the industry-wide resources. It has allowed for changes in the driving staff shortages. There are some lower wages, higher rates of turnover, and difficulties in the management of the seasonal nature of hospitality jobs, while contributing significantly to the retention challenges at the Leonardo Hotel Croydon. </w:t>
      </w:r>
    </w:p>
    <w:p w14:paraId="3068D2B0">
      <w:r>
        <w:t xml:space="preserve">It has been elaborated in the research that the hotel also faced some definite physical demands based on the hotel work and irregular management in the shift patterns, which led towards irrelevant management of employees. It directly impacted the fulfilment of roles as unsustainable for achieving success in the long-term system. Additionally, there are also some limited resources for career development opportunities, as seen in the sector, which discourages loyalty and long-term retention rates. The emergence of systemic issues has created a challenging environment for hotel operations and requires effective management of employees in different sectors to consider attractive compensation and related working conditions. It seemed to exacerbate the intensifying recruitment difficulties with a limited labour pool management system.  There are also some changes felt in using technologies by the hotel management, which has imposed complex management and needs a double-edged solution for the management of findings. There are some automation tools, such as the use of self-check-in kiosks and room service robots, for maintaining the promising aspects in the elevation of labour shortfalls at Leonardo Hotel Croydon by applying a reduction of repetitive manual processes. It has been illustrated that the workforce management software becomes effective for the management of scheduling and labour optimisation systems in hotel operations. There must be some adoption of effective technologies which are helpful in reducing significant barriers, such as the management of resistance towards change from staff members who are facing a lack of confidence and skills, while incorporating the use of digital tools. </w:t>
      </w:r>
    </w:p>
    <w:p w14:paraId="6F02249B">
      <w:pPr>
        <w:pStyle w:val="3"/>
      </w:pPr>
      <w:bookmarkStart w:id="46" w:name="_Toc212542369"/>
      <w:r>
        <w:t>Overall Conclusion</w:t>
      </w:r>
      <w:bookmarkEnd w:id="46"/>
      <w:r>
        <w:t xml:space="preserve"> </w:t>
      </w:r>
    </w:p>
    <w:p w14:paraId="03AC33C4">
      <w:r>
        <w:t>It has been concluded that the research has provided issues associated with the shortages of staff members at Leonardo Hotel Croydon, which is considered the complex interplay between the external macroeconomic changes and related changes in the entrenched hospitality measures in the competitive landscape. It has been elaborated that Brexit and the COVID-19 pandemic are two common and significant catalysts for intensifying the value of the pre-existing labour market challenges. The processes have significantly impacted the effective available workforce through the consideration of the traditional sources. There were exposed vulnerabilities for the consideration of reliance management of hotels in defining the migrant labour and revealing the gaps. The people are offered the ability to make quick decisions for the adaptation of the recruitment and retention strategies within the quicker management of hospitality services. On the other hand, there are some operational pressures which has imposed the increasing difficulties in the measures of the hotel struggling for the maintenance of the staffing levels. It seems essential for maintaining the sustainable service quality in the system.</w:t>
      </w:r>
    </w:p>
    <w:p w14:paraId="4FA03090">
      <w:r>
        <w:t xml:space="preserve">Additionally, the challenges in the hotel reflect on the global trends with implicating local factors to describe the size and location. The services in the Leonardo Hotel Croydon offer a competitive position within the management of the regional labour market and involvement in the competition for workers of the larger chains and different potential sectors. There are also some complications in the recruitment efforts. Additionally, the challenges in using the technological aspects are associated with employee adaptability, which varies in managing medium-sized hotels. It seemed to influence the definite measures of the digital innovations that can easily be leveraged to determine the human resource shortages. The mismatch underlined the necessity for a context-aware system that provides multi-faceted approaches blending human resource management, adaptation of technology, and differences in cultural factors, instead of relying on a single solution. The operational perspective has provided that the staffing crisis is also seen in the hotel’s ability to deliver consistent and higher-quality guest services. Therefore, the increments in the workloads and stress reduction of the employee morale and increases in the turnover intention will be applied in future. It has been seen that the differences in the cycle have imposed potential risks in the competitive positioning and reputation of the hotel. </w:t>
      </w:r>
    </w:p>
    <w:p w14:paraId="14C93936">
      <w:pPr>
        <w:pStyle w:val="3"/>
      </w:pPr>
      <w:bookmarkStart w:id="47" w:name="_Toc212542370"/>
      <w:r>
        <w:t>Future Recommendations</w:t>
      </w:r>
      <w:bookmarkEnd w:id="47"/>
      <w:r>
        <w:t xml:space="preserve"> </w:t>
      </w:r>
    </w:p>
    <w:p w14:paraId="5CC177AC">
      <w:r>
        <w:t>Future research must investigate in a deeper manner the management of practicality measures and the reduction of challenges by implementing related technological solutions in medium-sized hotels such as Leonardo Hotel Croydon. There must be inclusion for the exploration of employee capability, training abilities, cost implication system, and acceptance towards digital tools, where the innovations will help in providing effective complement instead of replacing the human labour system. There is an understanding of the dynamics to measure and guide the effective technology deployment while tailoring to the related segment of the hospitality industry. Additionally, future studies must examine the direct impacts of understaffing on the physical and mental health of hospitality employees. It will help in providing high demand in the related working environments. There is an inclusion of a measuring system at the stress levels, increasing the burnout rates, and management of the long-term health outcomes for better information on the targeted interventions. It will help support the employee's well-being and reduce the rate of turnover.</w:t>
      </w:r>
    </w:p>
    <w:p w14:paraId="0646156A">
      <w:r>
        <w:t>The future research will offer significant measures in the understanding of the workforce sustainability in the hospitality industry. There must be a comparative analysis of different studies based on diverse hotel management. The future research must be associated with other locations and practices applied in the hotel industry of the UK to manage efficiency in recruitment, retention, and operational services. There must be identification of different factors associated with the success of applying strategies and management of benchmarking possibilities in the medium-sized hotel while facing shortages in the staff and higher rates of employee turnover.</w:t>
      </w:r>
    </w:p>
    <w:p w14:paraId="151AA83E">
      <w:r>
        <w:t>The implication of the strategies will be helpful for the hotels to take actionable aspects in identifying knowledge management in the services and operations. The future research must address different types of policymaking aspects to manage complex challenges in the labour of the hospitality industry. There must be detailed knowledge of the implications while integrating different studies of the contextual analysis based on the new Leonardo Hotel Croydon’s issues and challenges. It seems essential to provide effectiveness in the foundation of the strategies, management, and related action associated with the inquiries of operations in the hotel industry in the UK. The consideration of the shortages degrades service quality, and an increase in employee stress has resulted in a definite cycle of undermining the long-term workforce stability. Therefore, future research must address the identified causes of the holistic nature, such as improvements in employee conditions and advancements in technology usage.</w:t>
      </w:r>
    </w:p>
    <w:p w14:paraId="5D368481">
      <w:r>
        <w:t xml:space="preserve">The future research will work on the understanding of the practical aspects and related prospects towards the fulfilment of the sustainable system in staffing solutions. The study will use effective management of resources with advancement in technology that will allow alleviation of the workload pressures, practical measures to the human factors such as employee attitudes, and consideration of the organisational culture to become pivotal. There must be learning on the implications of positive leadership with definite support to the working environments for the motivation and retention of the staff members. There must be reinforcement of the need to develop managerial attention within the technical fixes. Thus, the future study will be based on the enhancement of recruitment strategies, such as the use of targeted training programs and the implementation of career development pathways for improving the attraction and retention of employees. There must be motivation among the employees to foster overall loyalty. The use of substantial industry knowledge will help in removing the gaps which are localised for managing the individual hotel contexts and identifying the operations of the Leonardo Hotel Croydon efficiently. </w:t>
      </w:r>
      <w:r>
        <w:br w:type="page"/>
      </w:r>
    </w:p>
    <w:p w14:paraId="056299E4">
      <w:pPr>
        <w:pStyle w:val="2"/>
        <w:rPr>
          <w:rFonts w:cs="Arial"/>
          <w:lang w:val="en-GB"/>
        </w:rPr>
      </w:pPr>
      <w:bookmarkStart w:id="48" w:name="_Toc212542371"/>
      <w:r>
        <w:rPr>
          <w:rFonts w:cs="Arial"/>
          <w:lang w:val="en-GB"/>
        </w:rPr>
        <w:t>References</w:t>
      </w:r>
      <w:bookmarkEnd w:id="48"/>
    </w:p>
    <w:p w14:paraId="466401CB">
      <w:pPr>
        <w:spacing w:after="240"/>
        <w:ind w:left="720" w:hanging="720"/>
        <w:rPr>
          <w:rFonts w:eastAsia="Times New Roman" w:cs="Arial"/>
        </w:rPr>
      </w:pPr>
      <w:r>
        <w:rPr>
          <w:rFonts w:eastAsia="Times New Roman" w:cs="Arial"/>
        </w:rPr>
        <w:t xml:space="preserve">Abd Hadi, A., Talhah, H.F.T., Md Nor, N., Mohd Karim, N.L., Abd Ghani, K.D. and Basarudin, N.A. (2023). The impacts of low pay and work overload on emotional exhaustion among hotel food and beverage staff / Arnieyantie Abd Hadi ... [et al.]. </w:t>
      </w:r>
      <w:r>
        <w:rPr>
          <w:rFonts w:eastAsia="Times New Roman" w:cs="Arial"/>
          <w:i/>
          <w:iCs/>
        </w:rPr>
        <w:t>ESTEEM Journal of Social Sciences and Humanities</w:t>
      </w:r>
      <w:r>
        <w:rPr>
          <w:rFonts w:eastAsia="Times New Roman" w:cs="Arial"/>
        </w:rPr>
        <w:t>, [online] 7, pp.66–80. Available at: https://ir.uitm.edu.my/id/eprint/86278/.</w:t>
      </w:r>
    </w:p>
    <w:p w14:paraId="13C2F43C">
      <w:pPr>
        <w:spacing w:after="240"/>
        <w:ind w:left="720" w:hanging="720"/>
        <w:rPr>
          <w:rFonts w:eastAsia="Times New Roman" w:cs="Arial"/>
          <w:lang w:val="en-US"/>
        </w:rPr>
      </w:pPr>
      <w:r>
        <w:rPr>
          <w:rFonts w:eastAsia="Times New Roman" w:cs="Arial"/>
          <w:lang w:val="en-US"/>
        </w:rPr>
        <w:t xml:space="preserve">Agarwal, V., Mathiyazhagan, K., Malhotra, S. and Saikouk, T. (2021). Analysis of challenges in sustainable human resource management due to disruptions by industry 4.0: An emerging economy perspective. </w:t>
      </w:r>
      <w:r>
        <w:rPr>
          <w:rFonts w:eastAsia="Times New Roman" w:cs="Arial"/>
          <w:i/>
          <w:iCs/>
          <w:lang w:val="en-US"/>
        </w:rPr>
        <w:t>International Journal of Manpower</w:t>
      </w:r>
      <w:r>
        <w:rPr>
          <w:rFonts w:eastAsia="Times New Roman" w:cs="Arial"/>
          <w:lang w:val="en-US"/>
        </w:rPr>
        <w:t>, 43(2), pp.513–541. doi:https://doi.org/10.1108/ijm-03-2021-0192.</w:t>
      </w:r>
    </w:p>
    <w:p w14:paraId="74768AA6">
      <w:pPr>
        <w:spacing w:after="240"/>
        <w:ind w:left="720" w:hanging="720"/>
        <w:rPr>
          <w:rFonts w:eastAsia="Times New Roman" w:cs="Arial"/>
          <w:lang w:val="en-US"/>
        </w:rPr>
      </w:pPr>
      <w:r>
        <w:rPr>
          <w:rFonts w:eastAsia="Times New Roman" w:cs="Arial"/>
          <w:lang w:val="en-US"/>
        </w:rPr>
        <w:t xml:space="preserve">Ahmed, S.K., Mohammed, R.A., Nashwan, A.J., Ibrahim, R.H., Abdalla, A.Q., Ameen, B.M.M. and Khidhir, R.M. (2025). Using Thematic Analysis in Qualitative Research. </w:t>
      </w:r>
      <w:r>
        <w:rPr>
          <w:rFonts w:eastAsia="Times New Roman" w:cs="Arial"/>
          <w:i/>
          <w:iCs/>
          <w:lang w:val="en-US"/>
        </w:rPr>
        <w:t>Journal of Medicine, Surgery, and Public Health</w:t>
      </w:r>
      <w:r>
        <w:rPr>
          <w:rFonts w:eastAsia="Times New Roman" w:cs="Arial"/>
          <w:lang w:val="en-US"/>
        </w:rPr>
        <w:t>, [online] 6(6), p.100198. doi:https://doi.org/10.1016/j.glmedi.2025.100198.</w:t>
      </w:r>
    </w:p>
    <w:p w14:paraId="4071FC79">
      <w:pPr>
        <w:spacing w:after="240"/>
        <w:ind w:left="720" w:hanging="720"/>
        <w:rPr>
          <w:rFonts w:eastAsia="Times New Roman" w:cs="Arial"/>
          <w:lang w:val="en-US"/>
        </w:rPr>
      </w:pPr>
      <w:r>
        <w:rPr>
          <w:rFonts w:eastAsia="Times New Roman" w:cs="Arial"/>
          <w:lang w:val="en-US"/>
        </w:rPr>
        <w:t xml:space="preserve">Ali, S.A., Alaghbari, M.A. and Yahia, A. (2024). Burnout and Its Impact on Employee Performance: A Comprehensive Systematic Review. </w:t>
      </w:r>
      <w:r>
        <w:rPr>
          <w:rFonts w:eastAsia="Times New Roman" w:cs="Arial"/>
          <w:i/>
          <w:iCs/>
          <w:lang w:val="en-US"/>
        </w:rPr>
        <w:t>Studies in systems, decision and control</w:t>
      </w:r>
      <w:r>
        <w:rPr>
          <w:rFonts w:eastAsia="Times New Roman" w:cs="Arial"/>
          <w:lang w:val="en-US"/>
        </w:rPr>
        <w:t>, pp.543–551. doi:https://doi.org/10.1007/978-3-031-70399-7_41.</w:t>
      </w:r>
    </w:p>
    <w:p w14:paraId="6176A3CB">
      <w:pPr>
        <w:spacing w:after="240"/>
        <w:ind w:left="720" w:hanging="720"/>
        <w:rPr>
          <w:rFonts w:eastAsia="Times New Roman" w:cs="Arial"/>
          <w:lang w:val="en-US"/>
        </w:rPr>
      </w:pPr>
      <w:r>
        <w:rPr>
          <w:rFonts w:eastAsia="Times New Roman" w:cs="Arial"/>
          <w:lang w:val="en-US"/>
        </w:rPr>
        <w:t xml:space="preserve">Almeyda-Ibáñez, M. and George, B.P. (2017). The evolution of destination branding: A review of branding literature in tourism. </w:t>
      </w:r>
      <w:r>
        <w:rPr>
          <w:rFonts w:eastAsia="Times New Roman" w:cs="Arial"/>
          <w:i/>
          <w:iCs/>
          <w:lang w:val="en-US"/>
        </w:rPr>
        <w:t>Journal of Tourism, Heritage &amp; Services Marketing</w:t>
      </w:r>
      <w:r>
        <w:rPr>
          <w:rFonts w:eastAsia="Times New Roman" w:cs="Arial"/>
          <w:lang w:val="en-US"/>
        </w:rPr>
        <w:t>, [online] 3(1), pp.9–17. doi:https://doi.org/2529-1947.</w:t>
      </w:r>
    </w:p>
    <w:p w14:paraId="4B3E8B98">
      <w:pPr>
        <w:spacing w:after="240"/>
        <w:ind w:left="720" w:hanging="720"/>
        <w:rPr>
          <w:rFonts w:eastAsia="Times New Roman" w:cs="Arial"/>
          <w:lang w:val="en-US"/>
        </w:rPr>
      </w:pPr>
      <w:r>
        <w:rPr>
          <w:rFonts w:eastAsia="Times New Roman" w:cs="Arial"/>
          <w:lang w:val="en-US"/>
        </w:rPr>
        <w:t xml:space="preserve">Aman-Ullah, A., Aziz, A., Ibrahim, H., Mehmood, W. and Abdullah Abbas, Y. (2021). The Impact of Job Security, Job Satisfaction and Job Embeddedness on Employee Retention: an Empirical Investigation of Pakistan’s Health-care Industry. </w:t>
      </w:r>
      <w:r>
        <w:rPr>
          <w:rFonts w:eastAsia="Times New Roman" w:cs="Arial"/>
          <w:i/>
          <w:iCs/>
          <w:lang w:val="en-US"/>
        </w:rPr>
        <w:t>Journal of Asia Business Studies</w:t>
      </w:r>
      <w:r>
        <w:rPr>
          <w:rFonts w:eastAsia="Times New Roman" w:cs="Arial"/>
          <w:lang w:val="en-US"/>
        </w:rPr>
        <w:t>, 16(6). doi:https://doi.org/10.1108/jabs-12-2020-0480.</w:t>
      </w:r>
    </w:p>
    <w:p w14:paraId="51CCF47A">
      <w:pPr>
        <w:spacing w:after="240"/>
        <w:ind w:left="720" w:hanging="720"/>
        <w:rPr>
          <w:rFonts w:eastAsia="Times New Roman" w:cs="Arial"/>
        </w:rPr>
      </w:pPr>
      <w:r>
        <w:rPr>
          <w:rFonts w:eastAsia="Times New Roman" w:cs="Arial"/>
        </w:rPr>
        <w:t xml:space="preserve">Arias-Pérez, J. and Vélez-Jaramillo, J. (2022). Ignoring the three-way interaction of digital orientation, Not-invented-here syndrome and employee’s artificial intelligence awareness in digital innovation performance: A recipe for failure. </w:t>
      </w:r>
      <w:r>
        <w:rPr>
          <w:rFonts w:eastAsia="Times New Roman" w:cs="Arial"/>
          <w:i/>
          <w:iCs/>
        </w:rPr>
        <w:t>Technological Forecasting and Social Change</w:t>
      </w:r>
      <w:r>
        <w:rPr>
          <w:rFonts w:eastAsia="Times New Roman" w:cs="Arial"/>
        </w:rPr>
        <w:t>, 174, p.121305. doi:https://doi.org/10.1016/j.techfore.2021.121305.</w:t>
      </w:r>
    </w:p>
    <w:p w14:paraId="4628B759">
      <w:pPr>
        <w:spacing w:after="240"/>
        <w:ind w:left="720" w:hanging="720"/>
        <w:rPr>
          <w:rFonts w:eastAsia="Times New Roman" w:cs="Arial"/>
        </w:rPr>
      </w:pPr>
      <w:r>
        <w:rPr>
          <w:rFonts w:eastAsia="Times New Roman" w:cs="Arial"/>
        </w:rPr>
        <w:t xml:space="preserve">Bajrami, D.D., Terzić, A., Petrović, M.D., Radovanović, M., Tretiakova, T.N. and Hadoud, A. (2021). Will we have the same employees in hospitality after all? The impact of COVID-19 on employees’ work attitudes and turnover intentions. </w:t>
      </w:r>
      <w:r>
        <w:rPr>
          <w:rFonts w:eastAsia="Times New Roman" w:cs="Arial"/>
          <w:i/>
          <w:iCs/>
        </w:rPr>
        <w:t>International Journal of Hospitality Management</w:t>
      </w:r>
      <w:r>
        <w:rPr>
          <w:rFonts w:eastAsia="Times New Roman" w:cs="Arial"/>
        </w:rPr>
        <w:t>, [online] 94(94), p.102754. doi:https://doi.org/10.1016/j.ijhm.2020.102754.</w:t>
      </w:r>
    </w:p>
    <w:p w14:paraId="4DA00ADA">
      <w:pPr>
        <w:spacing w:after="240"/>
        <w:ind w:left="720" w:hanging="720"/>
        <w:rPr>
          <w:rFonts w:eastAsia="Times New Roman" w:cs="Arial"/>
          <w:lang w:val="en-US"/>
        </w:rPr>
      </w:pPr>
      <w:r>
        <w:rPr>
          <w:rFonts w:eastAsia="Times New Roman" w:cs="Arial"/>
          <w:lang w:val="en-US"/>
        </w:rPr>
        <w:t xml:space="preserve">Bichler, B.F., Petry, T. and Peters, M. (2021). ‘We did everything we could’: how employees’ made sense of COVID-19 in the tourism and hospitality industry. </w:t>
      </w:r>
      <w:r>
        <w:rPr>
          <w:rFonts w:eastAsia="Times New Roman" w:cs="Arial"/>
          <w:i/>
          <w:iCs/>
          <w:lang w:val="en-US"/>
        </w:rPr>
        <w:t>Current Issues in Tourism</w:t>
      </w:r>
      <w:r>
        <w:rPr>
          <w:rFonts w:eastAsia="Times New Roman" w:cs="Arial"/>
          <w:lang w:val="en-US"/>
        </w:rPr>
        <w:t>, 25(23), pp.1–17. doi:https://doi.org/10.1080/13683500.2021.1985974.</w:t>
      </w:r>
    </w:p>
    <w:p w14:paraId="4ED89677">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Bryman, A. (2008) </w:t>
      </w:r>
      <w:r>
        <w:rPr>
          <w:rFonts w:eastAsia="Times New Roman" w:cs="Arial"/>
          <w:i/>
          <w:iCs/>
          <w:szCs w:val="24"/>
          <w:lang w:val="en-US"/>
        </w:rPr>
        <w:t>Social Research Methods</w:t>
      </w:r>
      <w:r>
        <w:rPr>
          <w:rFonts w:eastAsia="Times New Roman" w:cs="Arial"/>
          <w:szCs w:val="24"/>
          <w:lang w:val="en-US"/>
        </w:rPr>
        <w:t xml:space="preserve"> (2nd ed.). Oxford University Press.</w:t>
      </w:r>
    </w:p>
    <w:p w14:paraId="6394C209">
      <w:pPr>
        <w:spacing w:after="240"/>
        <w:ind w:left="720" w:hanging="720"/>
        <w:rPr>
          <w:rFonts w:eastAsia="Times New Roman" w:cs="Arial"/>
          <w:lang w:val="en-US"/>
        </w:rPr>
      </w:pPr>
      <w:r>
        <w:rPr>
          <w:rFonts w:eastAsia="Times New Roman" w:cs="Arial"/>
          <w:lang w:val="en-US"/>
        </w:rPr>
        <w:t xml:space="preserve">Çavuş, A., Zirzakıran, F. and Tokgöz, L. (2025). Shaping Career Satisfaction: The Influence of Professional Training and Expectations in Winter Hotel Employees. </w:t>
      </w:r>
      <w:r>
        <w:rPr>
          <w:rFonts w:eastAsia="Times New Roman" w:cs="Arial"/>
          <w:i/>
          <w:iCs/>
          <w:lang w:val="en-US"/>
        </w:rPr>
        <w:t>Sage Open</w:t>
      </w:r>
      <w:r>
        <w:rPr>
          <w:rFonts w:eastAsia="Times New Roman" w:cs="Arial"/>
          <w:lang w:val="en-US"/>
        </w:rPr>
        <w:t>, 15(1). doi:https://doi.org/10.1177/21582440241310903.</w:t>
      </w:r>
    </w:p>
    <w:p w14:paraId="5A9665AD">
      <w:pPr>
        <w:spacing w:after="240"/>
        <w:ind w:left="720" w:hanging="720"/>
        <w:rPr>
          <w:rFonts w:eastAsia="Times New Roman" w:cs="Arial"/>
          <w:lang w:val="en-US"/>
        </w:rPr>
      </w:pPr>
      <w:r>
        <w:rPr>
          <w:rFonts w:eastAsia="Times New Roman" w:cs="Arial"/>
          <w:lang w:val="en-US"/>
        </w:rPr>
        <w:t xml:space="preserve">Cerar, J., Nell, P.C. and Reiche, B.S. (2021). The declining share of primary data and the neglect of the individual level in international business research. </w:t>
      </w:r>
      <w:r>
        <w:rPr>
          <w:rFonts w:eastAsia="Times New Roman" w:cs="Arial"/>
          <w:i/>
          <w:iCs/>
          <w:lang w:val="en-US"/>
        </w:rPr>
        <w:t>Journal of International Business Studies</w:t>
      </w:r>
      <w:r>
        <w:rPr>
          <w:rFonts w:eastAsia="Times New Roman" w:cs="Arial"/>
          <w:lang w:val="en-US"/>
        </w:rPr>
        <w:t>, [online] 52(7), pp.1365–1374. doi:https://doi.org/10.1057/s41267-021-00451-0.</w:t>
      </w:r>
    </w:p>
    <w:p w14:paraId="19C9518A">
      <w:pPr>
        <w:spacing w:after="240"/>
        <w:ind w:left="720" w:hanging="720"/>
        <w:rPr>
          <w:rFonts w:eastAsia="Times New Roman" w:cs="Arial"/>
        </w:rPr>
      </w:pPr>
      <w:r>
        <w:rPr>
          <w:rFonts w:eastAsia="Times New Roman" w:cs="Arial"/>
        </w:rPr>
        <w:t xml:space="preserve">Christou, P.A. (2022). How to Use Thematic Analysis in Qualitative Research. </w:t>
      </w:r>
      <w:r>
        <w:rPr>
          <w:rFonts w:eastAsia="Times New Roman" w:cs="Arial"/>
          <w:i/>
          <w:iCs/>
        </w:rPr>
        <w:t>Journal of Qualitative Research in Tourism</w:t>
      </w:r>
      <w:r>
        <w:rPr>
          <w:rFonts w:eastAsia="Times New Roman" w:cs="Arial"/>
        </w:rPr>
        <w:t>, 3(2), pp.79–95. doi:https://doi.org/10.4337/jqrt.2023.0006.</w:t>
      </w:r>
    </w:p>
    <w:p w14:paraId="690542A5">
      <w:pPr>
        <w:spacing w:after="240"/>
        <w:ind w:left="720" w:hanging="720"/>
        <w:rPr>
          <w:rFonts w:eastAsia="Times New Roman" w:cs="Arial"/>
        </w:rPr>
      </w:pPr>
      <w:r>
        <w:rPr>
          <w:rFonts w:eastAsia="Times New Roman" w:cs="Arial"/>
        </w:rPr>
        <w:t xml:space="preserve">Cleland, J., MacLeod, A. and Ellaway, R.H. (2021). The curious case of case study research. </w:t>
      </w:r>
      <w:r>
        <w:rPr>
          <w:rFonts w:eastAsia="Times New Roman" w:cs="Arial"/>
          <w:i/>
          <w:iCs/>
        </w:rPr>
        <w:t>Medical Education</w:t>
      </w:r>
      <w:r>
        <w:rPr>
          <w:rFonts w:eastAsia="Times New Roman" w:cs="Arial"/>
        </w:rPr>
        <w:t>, 55(10), pp.1131–1141. doi:https://doi.org/10.1111/medu.14544.</w:t>
      </w:r>
    </w:p>
    <w:p w14:paraId="78F77254">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Collis, J. &amp; Hussey, R. (2014) </w:t>
      </w:r>
      <w:r>
        <w:rPr>
          <w:rFonts w:eastAsia="Times New Roman" w:cs="Arial"/>
          <w:i/>
          <w:iCs/>
          <w:szCs w:val="24"/>
          <w:lang w:val="en-US"/>
        </w:rPr>
        <w:t>Business Research: A Practical Guide for Undergraduate and Post Graduate Students</w:t>
      </w:r>
      <w:r>
        <w:rPr>
          <w:rFonts w:eastAsia="Times New Roman" w:cs="Arial"/>
          <w:szCs w:val="24"/>
          <w:lang w:val="en-US"/>
        </w:rPr>
        <w:t>. Palgrave, London.</w:t>
      </w:r>
    </w:p>
    <w:p w14:paraId="0F29D97B">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Cottrell, S. (2011) </w:t>
      </w:r>
      <w:r>
        <w:rPr>
          <w:rFonts w:eastAsia="Times New Roman" w:cs="Arial"/>
          <w:i/>
          <w:iCs/>
          <w:szCs w:val="24"/>
          <w:lang w:val="en-US"/>
        </w:rPr>
        <w:t>Critical Thinking Skills: Developing Effective Analysis and Argument</w:t>
      </w:r>
      <w:r>
        <w:rPr>
          <w:rFonts w:eastAsia="Times New Roman" w:cs="Arial"/>
          <w:szCs w:val="24"/>
          <w:lang w:val="en-US"/>
        </w:rPr>
        <w:t>. Palgrave Study Guides, Palgrave Macmillan, Basingstoke.</w:t>
      </w:r>
    </w:p>
    <w:p w14:paraId="5751FDA2">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Cottrell, S. (2014) </w:t>
      </w:r>
      <w:r>
        <w:rPr>
          <w:rFonts w:eastAsia="Times New Roman" w:cs="Arial"/>
          <w:i/>
          <w:iCs/>
          <w:szCs w:val="24"/>
          <w:lang w:val="en-US"/>
        </w:rPr>
        <w:t>Dissertations and Project Reports: A Step by Step Guide</w:t>
      </w:r>
      <w:r>
        <w:rPr>
          <w:rFonts w:eastAsia="Times New Roman" w:cs="Arial"/>
          <w:szCs w:val="24"/>
          <w:lang w:val="en-US"/>
        </w:rPr>
        <w:t>. Palgrave, New York.</w:t>
      </w:r>
    </w:p>
    <w:p w14:paraId="70616546">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Cottrell, S. (2014) </w:t>
      </w:r>
      <w:r>
        <w:rPr>
          <w:rFonts w:eastAsia="Times New Roman" w:cs="Arial"/>
          <w:i/>
          <w:iCs/>
          <w:szCs w:val="24"/>
          <w:lang w:val="en-US"/>
        </w:rPr>
        <w:t>Dissertations and Project Reports: A Step by Step Guide</w:t>
      </w:r>
      <w:r>
        <w:rPr>
          <w:rFonts w:eastAsia="Times New Roman" w:cs="Arial"/>
          <w:szCs w:val="24"/>
          <w:lang w:val="en-US"/>
        </w:rPr>
        <w:t>. Palgrave Macmillan, Basingstoke.</w:t>
      </w:r>
    </w:p>
    <w:p w14:paraId="36F5531E">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Denscombe, M. (2010) </w:t>
      </w:r>
      <w:r>
        <w:rPr>
          <w:rFonts w:eastAsia="Times New Roman" w:cs="Arial"/>
          <w:i/>
          <w:iCs/>
          <w:szCs w:val="24"/>
          <w:lang w:val="en-US"/>
        </w:rPr>
        <w:t>Ground Rules for Social Research: Guidelines for Good Practice</w:t>
      </w:r>
      <w:r>
        <w:rPr>
          <w:rFonts w:eastAsia="Times New Roman" w:cs="Arial"/>
          <w:szCs w:val="24"/>
          <w:lang w:val="en-US"/>
        </w:rPr>
        <w:t xml:space="preserve"> (2nd ed.). Open University Press, Maidenhead.</w:t>
      </w:r>
    </w:p>
    <w:p w14:paraId="471202D1">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Diamantopoulos, A. &amp; Schlegelmilch, B.B. (2002) </w:t>
      </w:r>
      <w:r>
        <w:rPr>
          <w:rFonts w:eastAsia="Times New Roman" w:cs="Arial"/>
          <w:i/>
          <w:iCs/>
          <w:szCs w:val="24"/>
          <w:lang w:val="en-US"/>
        </w:rPr>
        <w:t>Taking the Fear Out of Data Analysis</w:t>
      </w:r>
      <w:r>
        <w:rPr>
          <w:rFonts w:eastAsia="Times New Roman" w:cs="Arial"/>
          <w:szCs w:val="24"/>
          <w:lang w:val="en-US"/>
        </w:rPr>
        <w:t>. Dryden, London.</w:t>
      </w:r>
    </w:p>
    <w:p w14:paraId="517C2170">
      <w:pPr>
        <w:spacing w:after="240"/>
        <w:ind w:left="720" w:hanging="720"/>
        <w:rPr>
          <w:rFonts w:eastAsia="Times New Roman" w:cs="Arial"/>
          <w:lang w:val="en-US"/>
        </w:rPr>
      </w:pPr>
      <w:r>
        <w:rPr>
          <w:rFonts w:eastAsia="Times New Roman" w:cs="Arial"/>
          <w:lang w:val="en-US"/>
        </w:rPr>
        <w:t>Dongmei Zha, Reza Marvi and Pantea Foroudi (2023). Embracing the paradox of customer experiences in the hospitality and tourism industry.</w:t>
      </w:r>
    </w:p>
    <w:p w14:paraId="61F43932">
      <w:pPr>
        <w:spacing w:after="240"/>
        <w:ind w:left="720" w:hanging="720"/>
        <w:rPr>
          <w:rFonts w:eastAsia="Times New Roman" w:cs="Arial"/>
          <w:lang w:val="en-US"/>
        </w:rPr>
      </w:pPr>
      <w:r>
        <w:rPr>
          <w:rFonts w:eastAsia="Times New Roman" w:cs="Arial"/>
          <w:lang w:val="en-US"/>
        </w:rPr>
        <w:t xml:space="preserve">El-Said, O. and Aziz, H. (2022). Job satisfaction and potential opportunities for career growth among hotel employees: The case of Oman. </w:t>
      </w:r>
      <w:r>
        <w:rPr>
          <w:rFonts w:eastAsia="Times New Roman" w:cs="Arial"/>
          <w:i/>
          <w:iCs/>
          <w:lang w:val="en-US"/>
        </w:rPr>
        <w:t>Tourism and Hospitality Research</w:t>
      </w:r>
      <w:r>
        <w:rPr>
          <w:rFonts w:eastAsia="Times New Roman" w:cs="Arial"/>
          <w:lang w:val="en-US"/>
        </w:rPr>
        <w:t>, 22(4), p.146735842210749. doi:https://doi.org/10.1177/14673584221074925.</w:t>
      </w:r>
    </w:p>
    <w:p w14:paraId="252D9B81">
      <w:pPr>
        <w:spacing w:after="240"/>
        <w:ind w:left="720" w:hanging="720"/>
        <w:rPr>
          <w:rFonts w:eastAsia="Times New Roman" w:cs="Arial"/>
          <w:lang w:val="en-US"/>
        </w:rPr>
      </w:pPr>
      <w:r>
        <w:rPr>
          <w:rFonts w:eastAsia="Times New Roman" w:cs="Arial"/>
          <w:lang w:val="en-US"/>
        </w:rPr>
        <w:t xml:space="preserve">Filip, R., Puscaselu, R.G., Anchidin-Norocel, L., Dimian, M. and Savage, W.K. (2022). Global Challenges to Public Health Care Systems during the COVID-19 Pandemic: a Review of Pandemic Measures and Problems. </w:t>
      </w:r>
      <w:r>
        <w:rPr>
          <w:rFonts w:eastAsia="Times New Roman" w:cs="Arial"/>
          <w:i/>
          <w:iCs/>
          <w:lang w:val="en-US"/>
        </w:rPr>
        <w:t>Journal of Personalized Medicine</w:t>
      </w:r>
      <w:r>
        <w:rPr>
          <w:rFonts w:eastAsia="Times New Roman" w:cs="Arial"/>
          <w:lang w:val="en-US"/>
        </w:rPr>
        <w:t>, [online] 12(8), p.1295. doi:https://doi.org/10.3390/jpm12081295.</w:t>
      </w:r>
    </w:p>
    <w:p w14:paraId="5F05270E">
      <w:pPr>
        <w:spacing w:after="240"/>
        <w:ind w:left="720" w:hanging="720"/>
        <w:rPr>
          <w:rFonts w:eastAsia="Times New Roman" w:cs="Arial"/>
          <w:lang w:val="en-US"/>
        </w:rPr>
      </w:pPr>
      <w:r>
        <w:rPr>
          <w:rFonts w:eastAsia="Times New Roman" w:cs="Arial"/>
          <w:lang w:val="en-US"/>
        </w:rPr>
        <w:t xml:space="preserve">Fleischer, N.J. and Khalil, A. (2023). Limitations and recommendations for use of secondary data analysis in pediatric research. </w:t>
      </w:r>
      <w:r>
        <w:rPr>
          <w:rFonts w:eastAsia="Times New Roman" w:cs="Arial"/>
          <w:i/>
          <w:iCs/>
          <w:lang w:val="en-US"/>
        </w:rPr>
        <w:t>Children’s Health Care</w:t>
      </w:r>
      <w:r>
        <w:rPr>
          <w:rFonts w:eastAsia="Times New Roman" w:cs="Arial"/>
          <w:lang w:val="en-US"/>
        </w:rPr>
        <w:t>, [online] 53(4), pp.1–17. Available at: https://www.tandfonline.com/doi/full/10.1080/02739615.2023.2279064.</w:t>
      </w:r>
    </w:p>
    <w:p w14:paraId="4E279A2B">
      <w:pPr>
        <w:spacing w:after="240"/>
        <w:ind w:left="720" w:hanging="720"/>
        <w:rPr>
          <w:rFonts w:eastAsia="Times New Roman" w:cs="Arial"/>
        </w:rPr>
      </w:pPr>
      <w:r>
        <w:rPr>
          <w:rFonts w:eastAsia="Times New Roman" w:cs="Arial"/>
        </w:rPr>
        <w:t xml:space="preserve">Ghani, B., Zada, M., Memon, K.R., Ullah, R., Khattak, A., Han, H., Montes, A.A. and Castillo, L.A. (2022). Challenges and strategies for employee retention in the hospitality industry: A review. </w:t>
      </w:r>
      <w:r>
        <w:rPr>
          <w:rFonts w:eastAsia="Times New Roman" w:cs="Arial"/>
          <w:i/>
          <w:iCs/>
        </w:rPr>
        <w:t>Sustainability</w:t>
      </w:r>
      <w:r>
        <w:rPr>
          <w:rFonts w:eastAsia="Times New Roman" w:cs="Arial"/>
        </w:rPr>
        <w:t>, [online] 14(5), pp.1–26. doi:https://doi.org/10.3390/su14052885.</w:t>
      </w:r>
    </w:p>
    <w:p w14:paraId="77693207">
      <w:pPr>
        <w:spacing w:after="240"/>
        <w:ind w:left="720" w:hanging="720"/>
        <w:rPr>
          <w:rFonts w:eastAsia="Times New Roman" w:cs="Arial"/>
          <w:lang w:val="en-US"/>
        </w:rPr>
      </w:pPr>
      <w:r>
        <w:rPr>
          <w:rFonts w:eastAsia="Times New Roman" w:cs="Arial"/>
          <w:lang w:val="en-US"/>
        </w:rPr>
        <w:t>Ghosh, M., Srivastava, D. and M. Kowsigan (2024). Intelligent Workforce Management: A Smart Biometric Approach to Optimal Staff Scheduling. pp.503–509. doi:https://doi.org/10.1109/icrtcst61793.2024.10578541.</w:t>
      </w:r>
    </w:p>
    <w:p w14:paraId="7546960B">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Grbich, C. (2006) </w:t>
      </w:r>
      <w:r>
        <w:rPr>
          <w:rFonts w:eastAsia="Times New Roman" w:cs="Arial"/>
          <w:i/>
          <w:iCs/>
          <w:szCs w:val="24"/>
          <w:lang w:val="en-US"/>
        </w:rPr>
        <w:t>Qualitative Data Analysis</w:t>
      </w:r>
      <w:r>
        <w:rPr>
          <w:rFonts w:eastAsia="Times New Roman" w:cs="Arial"/>
          <w:szCs w:val="24"/>
          <w:lang w:val="en-US"/>
        </w:rPr>
        <w:t>. Sage Publications Ltd.</w:t>
      </w:r>
    </w:p>
    <w:p w14:paraId="2EECE82E">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Greetham, B. (2014) </w:t>
      </w:r>
      <w:r>
        <w:rPr>
          <w:rFonts w:eastAsia="Times New Roman" w:cs="Arial"/>
          <w:i/>
          <w:iCs/>
          <w:szCs w:val="24"/>
          <w:lang w:val="en-US"/>
        </w:rPr>
        <w:t>How to Write Your Undergraduate Dissertation</w:t>
      </w:r>
      <w:r>
        <w:rPr>
          <w:rFonts w:eastAsia="Times New Roman" w:cs="Arial"/>
          <w:szCs w:val="24"/>
          <w:lang w:val="en-US"/>
        </w:rPr>
        <w:t>. Palgrave Macmillan, Basingstoke.</w:t>
      </w:r>
    </w:p>
    <w:p w14:paraId="2A9F2094">
      <w:pPr>
        <w:spacing w:after="240"/>
        <w:ind w:left="720" w:hanging="720"/>
        <w:rPr>
          <w:rFonts w:eastAsia="Times New Roman" w:cs="Arial"/>
          <w:lang w:val="en-US"/>
        </w:rPr>
      </w:pPr>
      <w:r>
        <w:rPr>
          <w:rFonts w:eastAsia="Times New Roman" w:cs="Arial"/>
          <w:lang w:val="en-US"/>
        </w:rPr>
        <w:t xml:space="preserve">Grobelna, A. (2020). Emotional exhaustion and its consequences for hotel service quality: the critical role of workload and supervisor support. </w:t>
      </w:r>
      <w:r>
        <w:rPr>
          <w:rFonts w:eastAsia="Times New Roman" w:cs="Arial"/>
          <w:i/>
          <w:iCs/>
          <w:lang w:val="en-US"/>
        </w:rPr>
        <w:t>Journal of Hospitality Marketing &amp; Management</w:t>
      </w:r>
      <w:r>
        <w:rPr>
          <w:rFonts w:eastAsia="Times New Roman" w:cs="Arial"/>
          <w:lang w:val="en-US"/>
        </w:rPr>
        <w:t>, 30(4), pp.1–24. doi:https://doi.org/10.1080/19368623.2021.1841704.</w:t>
      </w:r>
    </w:p>
    <w:p w14:paraId="242B01C8">
      <w:pPr>
        <w:spacing w:after="240"/>
        <w:ind w:left="720" w:hanging="720"/>
        <w:rPr>
          <w:rFonts w:eastAsia="Times New Roman" w:cs="Arial"/>
          <w:lang w:val="en-US"/>
        </w:rPr>
      </w:pPr>
      <w:r>
        <w:rPr>
          <w:rFonts w:eastAsia="Times New Roman" w:cs="Arial"/>
          <w:lang w:val="en-US"/>
        </w:rPr>
        <w:t xml:space="preserve">Guerrieri, V., Lorenzoni, G., Straub, L. and Werning, I. (2022). Macroeconomic Implications of COVID-19: Can Negative Supply Shocks Cause Demand Shortages? </w:t>
      </w:r>
      <w:r>
        <w:rPr>
          <w:rFonts w:eastAsia="Times New Roman" w:cs="Arial"/>
          <w:i/>
          <w:iCs/>
          <w:lang w:val="en-US"/>
        </w:rPr>
        <w:t>American Economic Review</w:t>
      </w:r>
      <w:r>
        <w:rPr>
          <w:rFonts w:eastAsia="Times New Roman" w:cs="Arial"/>
          <w:lang w:val="en-US"/>
        </w:rPr>
        <w:t>, 112(5), pp.1437–1474. doi:https://doi.org/10.1257/aer.20201063.</w:t>
      </w:r>
    </w:p>
    <w:p w14:paraId="2C570A75">
      <w:pPr>
        <w:spacing w:after="240"/>
        <w:ind w:left="720" w:hanging="720"/>
        <w:rPr>
          <w:rFonts w:eastAsia="Times New Roman" w:cs="Arial"/>
          <w:lang w:val="en-US"/>
        </w:rPr>
      </w:pPr>
      <w:r>
        <w:rPr>
          <w:rFonts w:eastAsia="Times New Roman" w:cs="Arial"/>
          <w:lang w:val="en-US"/>
        </w:rPr>
        <w:t xml:space="preserve">Gupta, K. and Sharma, S. (2021). Kiosks as self-service technology in hotels: opportunities and challenges. </w:t>
      </w:r>
      <w:r>
        <w:rPr>
          <w:rFonts w:eastAsia="Times New Roman" w:cs="Arial"/>
          <w:i/>
          <w:iCs/>
          <w:lang w:val="en-US"/>
        </w:rPr>
        <w:t>Worldwide Hospitality and Tourism Themes</w:t>
      </w:r>
      <w:r>
        <w:rPr>
          <w:rFonts w:eastAsia="Times New Roman" w:cs="Arial"/>
          <w:lang w:val="en-US"/>
        </w:rPr>
        <w:t>, [online] 13(2), pp.236–251. doi:https://doi.org/10.1108/whatt-10-2020-0125.</w:t>
      </w:r>
    </w:p>
    <w:p w14:paraId="4CCFC698">
      <w:pPr>
        <w:spacing w:after="240"/>
        <w:ind w:left="720" w:hanging="720"/>
        <w:rPr>
          <w:rFonts w:eastAsia="Times New Roman" w:cs="Arial"/>
        </w:rPr>
      </w:pPr>
      <w:r>
        <w:rPr>
          <w:rFonts w:eastAsia="Times New Roman" w:cs="Arial"/>
        </w:rPr>
        <w:t xml:space="preserve">Hasan, A. (2021). Ethical considerations in the use of secondary data for built environment research. </w:t>
      </w:r>
      <w:r>
        <w:rPr>
          <w:rFonts w:eastAsia="Times New Roman" w:cs="Arial"/>
          <w:i/>
          <w:iCs/>
        </w:rPr>
        <w:t>Secondary Research Methods in the Built Environment</w:t>
      </w:r>
      <w:r>
        <w:rPr>
          <w:rFonts w:eastAsia="Times New Roman" w:cs="Arial"/>
        </w:rPr>
        <w:t>, [online] pp.26–39. doi:https://doi.org/10.1201/9781003000532-3.</w:t>
      </w:r>
    </w:p>
    <w:p w14:paraId="1B9607B3">
      <w:pPr>
        <w:ind w:left="720" w:hanging="720"/>
        <w:rPr>
          <w:rFonts w:cs="Arial"/>
          <w:color w:val="222222"/>
          <w:shd w:val="clear" w:color="auto" w:fill="FFFFFF"/>
        </w:rPr>
      </w:pPr>
      <w:r>
        <w:rPr>
          <w:rFonts w:cs="Arial"/>
          <w:color w:val="222222"/>
          <w:shd w:val="clear" w:color="auto" w:fill="FFFFFF"/>
        </w:rPr>
        <w:t>Hasnat, Q., (2021). </w:t>
      </w:r>
      <w:r>
        <w:rPr>
          <w:rFonts w:cs="Arial"/>
          <w:i/>
          <w:iCs/>
          <w:color w:val="222222"/>
          <w:shd w:val="clear" w:color="auto" w:fill="FFFFFF"/>
        </w:rPr>
        <w:t>An exploration of employee engagement and employee commitment in the London hotel sector: the perspectives of migrant housekeeping workers and their managers</w:t>
      </w:r>
      <w:r>
        <w:rPr>
          <w:rFonts w:cs="Arial"/>
          <w:color w:val="222222"/>
          <w:shd w:val="clear" w:color="auto" w:fill="FFFFFF"/>
        </w:rPr>
        <w:t> (Doctoral dissertation, University of Brighton).</w:t>
      </w:r>
    </w:p>
    <w:p w14:paraId="5294BC12">
      <w:pPr>
        <w:spacing w:after="240"/>
        <w:ind w:left="720" w:hanging="720"/>
        <w:rPr>
          <w:rFonts w:eastAsia="Times New Roman" w:cs="Arial"/>
        </w:rPr>
      </w:pPr>
      <w:r>
        <w:rPr>
          <w:rFonts w:eastAsia="Times New Roman" w:cs="Arial"/>
        </w:rPr>
        <w:t>Hildreth, M. (2025). Impact of Major Recent Global Events on the UK’s Economy and the Quality of Life of its Residents. (2000-2023). [online] doi:https://doi.org/10.2139/ssrn.5392453.</w:t>
      </w:r>
    </w:p>
    <w:p w14:paraId="4C66D2F6">
      <w:pPr>
        <w:spacing w:after="240"/>
        <w:ind w:left="720" w:hanging="720"/>
        <w:rPr>
          <w:rFonts w:eastAsia="Times New Roman" w:cs="Arial"/>
        </w:rPr>
      </w:pPr>
      <w:r>
        <w:rPr>
          <w:rFonts w:eastAsia="Times New Roman" w:cs="Arial"/>
        </w:rPr>
        <w:t xml:space="preserve">Innerhofer, J., Nasta, L. and Zehrer, A. (2022). Antecedents of labor shortage in the rural hospitality industry: a comparative study of employees and employers. </w:t>
      </w:r>
      <w:r>
        <w:rPr>
          <w:rFonts w:eastAsia="Times New Roman" w:cs="Arial"/>
          <w:i/>
          <w:iCs/>
        </w:rPr>
        <w:t>Journal of Hospitality and Tourism Insights</w:t>
      </w:r>
      <w:r>
        <w:rPr>
          <w:rFonts w:eastAsia="Times New Roman" w:cs="Arial"/>
        </w:rPr>
        <w:t>, [online] 7(1). doi:https://doi.org/10.1108/jhti-04-2022-0125.</w:t>
      </w:r>
    </w:p>
    <w:p w14:paraId="7123B6AD">
      <w:pPr>
        <w:spacing w:after="240"/>
        <w:ind w:left="720" w:hanging="720"/>
        <w:rPr>
          <w:rFonts w:eastAsia="Times New Roman" w:cs="Arial"/>
          <w:lang w:val="en-US"/>
        </w:rPr>
      </w:pPr>
      <w:r>
        <w:rPr>
          <w:rFonts w:eastAsia="Times New Roman" w:cs="Arial"/>
          <w:lang w:val="en-US"/>
        </w:rPr>
        <w:t xml:space="preserve">Ivanov, D. and Dolgui, A. (2022). The shortage economy and its implications for supply chain and operations management. </w:t>
      </w:r>
      <w:r>
        <w:rPr>
          <w:rFonts w:eastAsia="Times New Roman" w:cs="Arial"/>
          <w:i/>
          <w:iCs/>
          <w:lang w:val="en-US"/>
        </w:rPr>
        <w:t>International Journal of Production Research</w:t>
      </w:r>
      <w:r>
        <w:rPr>
          <w:rFonts w:eastAsia="Times New Roman" w:cs="Arial"/>
          <w:lang w:val="en-US"/>
        </w:rPr>
        <w:t>, [online] 60(24), pp.1–14. doi:https://doi.org/10.1080/00207543.2022.2118889.</w:t>
      </w:r>
    </w:p>
    <w:p w14:paraId="170232EC">
      <w:pPr>
        <w:spacing w:after="240"/>
        <w:ind w:left="720" w:hanging="720"/>
        <w:rPr>
          <w:rFonts w:eastAsia="Times New Roman" w:cs="Arial"/>
        </w:rPr>
      </w:pPr>
      <w:r>
        <w:rPr>
          <w:rFonts w:eastAsia="Times New Roman" w:cs="Arial"/>
        </w:rPr>
        <w:t xml:space="preserve">Ivanov, S.H., Webster, C., Stoilova, E. and Slobodskoy, D. (2020). Biosecurity, crisis management, automation technologies and economic performance of travel, tourism and hospitality companies – A conceptual framework. </w:t>
      </w:r>
      <w:r>
        <w:rPr>
          <w:rFonts w:eastAsia="Times New Roman" w:cs="Arial"/>
          <w:i/>
          <w:iCs/>
        </w:rPr>
        <w:t>Tourism Economics</w:t>
      </w:r>
      <w:r>
        <w:rPr>
          <w:rFonts w:eastAsia="Times New Roman" w:cs="Arial"/>
        </w:rPr>
        <w:t>, 28(1), p.135481662094654. doi:https://doi.org/10.1177/1354816620946541.</w:t>
      </w:r>
    </w:p>
    <w:p w14:paraId="60D54D49">
      <w:pPr>
        <w:spacing w:after="240"/>
        <w:ind w:left="720" w:hanging="720"/>
        <w:rPr>
          <w:rFonts w:eastAsia="Times New Roman" w:cs="Arial"/>
          <w:lang w:val="en-US"/>
        </w:rPr>
      </w:pPr>
      <w:r>
        <w:rPr>
          <w:rFonts w:eastAsia="Times New Roman" w:cs="Arial"/>
          <w:lang w:val="en-US"/>
        </w:rPr>
        <w:t xml:space="preserve">JUDGE, T.A., KLINGER, R. and LI, M. (2023). Promote Job Satisfaction Through Mental Challenge. </w:t>
      </w:r>
      <w:r>
        <w:rPr>
          <w:rFonts w:eastAsia="Times New Roman" w:cs="Arial"/>
          <w:i/>
          <w:iCs/>
          <w:lang w:val="en-US"/>
        </w:rPr>
        <w:t>Principles of Organizational Behavior</w:t>
      </w:r>
      <w:r>
        <w:rPr>
          <w:rFonts w:eastAsia="Times New Roman" w:cs="Arial"/>
          <w:lang w:val="en-US"/>
        </w:rPr>
        <w:t>, pp.161–178. doi:https://doi.org/10.1002/9781394320769.ch8.</w:t>
      </w:r>
    </w:p>
    <w:p w14:paraId="0B9A610E">
      <w:pPr>
        <w:spacing w:after="240"/>
        <w:ind w:left="720" w:hanging="720"/>
        <w:rPr>
          <w:rFonts w:eastAsia="Times New Roman" w:cs="Arial"/>
          <w:lang w:val="en-US"/>
        </w:rPr>
      </w:pPr>
      <w:r>
        <w:rPr>
          <w:rFonts w:eastAsia="Times New Roman" w:cs="Arial"/>
          <w:lang w:val="en-US"/>
        </w:rPr>
        <w:t xml:space="preserve">Khan, H.A. (2024). Innovative Services, Processes and Product Design Crucial for Enhancing Customer Experience. </w:t>
      </w:r>
      <w:r>
        <w:rPr>
          <w:rFonts w:eastAsia="Times New Roman" w:cs="Arial"/>
          <w:i/>
          <w:iCs/>
          <w:lang w:val="en-US"/>
        </w:rPr>
        <w:t>Emerald Publishing Limited eBooks</w:t>
      </w:r>
      <w:r>
        <w:rPr>
          <w:rFonts w:eastAsia="Times New Roman" w:cs="Arial"/>
          <w:lang w:val="en-US"/>
        </w:rPr>
        <w:t>, [online] pp.63–81. doi:https://doi.org/10.1108/978-1-83797-276-020241006.</w:t>
      </w:r>
    </w:p>
    <w:p w14:paraId="75C0757F">
      <w:pPr>
        <w:spacing w:after="240"/>
        <w:ind w:left="720" w:hanging="720"/>
        <w:rPr>
          <w:rFonts w:eastAsia="Times New Roman" w:cs="Arial"/>
          <w:lang w:val="en-US"/>
        </w:rPr>
      </w:pPr>
      <w:r>
        <w:rPr>
          <w:rFonts w:eastAsia="Times New Roman" w:cs="Arial"/>
          <w:lang w:val="en-US"/>
        </w:rPr>
        <w:t xml:space="preserve">Koniari, A. (2020). The effect of burnout on employee wellbeing and job satisfaction in the hospitality industry. </w:t>
      </w:r>
      <w:r>
        <w:rPr>
          <w:rFonts w:eastAsia="Times New Roman" w:cs="Arial"/>
          <w:i/>
          <w:iCs/>
          <w:lang w:val="en-US"/>
        </w:rPr>
        <w:t>Lib.uom.gr</w:t>
      </w:r>
      <w:r>
        <w:rPr>
          <w:rFonts w:eastAsia="Times New Roman" w:cs="Arial"/>
          <w:lang w:val="en-US"/>
        </w:rPr>
        <w:t>. [online] doi:http://dspace.lib.uom.gr/handle/2159/32824.</w:t>
      </w:r>
    </w:p>
    <w:p w14:paraId="6D8D3A9A">
      <w:pPr>
        <w:spacing w:after="240"/>
        <w:ind w:left="720" w:hanging="720"/>
        <w:rPr>
          <w:rFonts w:eastAsia="Times New Roman" w:cs="Arial"/>
          <w:lang w:val="en-US"/>
        </w:rPr>
      </w:pPr>
      <w:r>
        <w:rPr>
          <w:rFonts w:eastAsia="Times New Roman" w:cs="Arial"/>
          <w:lang w:val="en-US"/>
        </w:rPr>
        <w:t xml:space="preserve">Kossek, E., Gettings, P. and Misra, K. (2021). </w:t>
      </w:r>
      <w:r>
        <w:rPr>
          <w:rFonts w:eastAsia="Times New Roman" w:cs="Arial"/>
          <w:i/>
          <w:iCs/>
          <w:lang w:val="en-US"/>
        </w:rPr>
        <w:t>The Future of Flexibility at Work You can tailor programs and policies to fit your employees’ needs</w:t>
      </w:r>
      <w:r>
        <w:rPr>
          <w:rFonts w:eastAsia="Times New Roman" w:cs="Arial"/>
          <w:lang w:val="en-US"/>
        </w:rPr>
        <w:t>. [online] Available at: https://www2.mvcc.edu/shn/pdf/presentations/2021-11/Future-of-Flexibility-at-Work.PDF.</w:t>
      </w:r>
    </w:p>
    <w:p w14:paraId="33101B3D">
      <w:pPr>
        <w:spacing w:after="240"/>
        <w:ind w:left="720" w:hanging="720"/>
        <w:rPr>
          <w:rFonts w:eastAsia="Times New Roman" w:cs="Arial"/>
          <w:lang w:val="en-US"/>
        </w:rPr>
      </w:pPr>
      <w:r>
        <w:rPr>
          <w:rFonts w:eastAsia="Times New Roman" w:cs="Arial"/>
          <w:lang w:val="en-US"/>
        </w:rPr>
        <w:t xml:space="preserve">Lv, X., Ji, Y., Que, X., Qing, T. and Yang, Y. (2022). Dual-squeeze effect: how job demands fuel overwork and its consequences in the context of hospitality. </w:t>
      </w:r>
      <w:r>
        <w:rPr>
          <w:rFonts w:eastAsia="Times New Roman" w:cs="Arial"/>
          <w:i/>
          <w:iCs/>
          <w:lang w:val="en-US"/>
        </w:rPr>
        <w:t>Current Issues in Tourism</w:t>
      </w:r>
      <w:r>
        <w:rPr>
          <w:rFonts w:eastAsia="Times New Roman" w:cs="Arial"/>
          <w:lang w:val="en-US"/>
        </w:rPr>
        <w:t>, pp.1–19. doi:https://doi.org/10.1080/13683500.2022.2084718.</w:t>
      </w:r>
    </w:p>
    <w:p w14:paraId="219522B2">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Marshall, C. (2015) </w:t>
      </w:r>
      <w:r>
        <w:rPr>
          <w:rFonts w:eastAsia="Times New Roman" w:cs="Arial"/>
          <w:i/>
          <w:iCs/>
          <w:szCs w:val="24"/>
          <w:lang w:val="en-US"/>
        </w:rPr>
        <w:t>Designing Qualitative Research</w:t>
      </w:r>
      <w:r>
        <w:rPr>
          <w:rFonts w:eastAsia="Times New Roman" w:cs="Arial"/>
          <w:szCs w:val="24"/>
          <w:lang w:val="en-US"/>
        </w:rPr>
        <w:t xml:space="preserve"> (6th ed.). Sage, London.</w:t>
      </w:r>
    </w:p>
    <w:p w14:paraId="35E28334">
      <w:pPr>
        <w:spacing w:after="240"/>
        <w:ind w:left="720" w:hanging="720"/>
        <w:rPr>
          <w:rFonts w:eastAsia="Times New Roman" w:cs="Arial"/>
          <w:lang w:val="en-US"/>
        </w:rPr>
      </w:pPr>
      <w:r>
        <w:rPr>
          <w:rFonts w:eastAsia="Times New Roman" w:cs="Arial"/>
          <w:lang w:val="en-US"/>
        </w:rPr>
        <w:t xml:space="preserve">Martinsuo, M. and Huemann, M. (2021). Reporting case studies for making an impact. </w:t>
      </w:r>
      <w:r>
        <w:rPr>
          <w:rFonts w:eastAsia="Times New Roman" w:cs="Arial"/>
          <w:i/>
          <w:iCs/>
          <w:lang w:val="en-US"/>
        </w:rPr>
        <w:t>International Journal of Project Management</w:t>
      </w:r>
      <w:r>
        <w:rPr>
          <w:rFonts w:eastAsia="Times New Roman" w:cs="Arial"/>
          <w:lang w:val="en-US"/>
        </w:rPr>
        <w:t>, 39(8), pp.827–833. doi:https://doi.org/10.1016/j.ijproman.2021.11.005.</w:t>
      </w:r>
    </w:p>
    <w:p w14:paraId="6534C1A4">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McGiven, Y. (2006) </w:t>
      </w:r>
      <w:r>
        <w:rPr>
          <w:rFonts w:eastAsia="Times New Roman" w:cs="Arial"/>
          <w:i/>
          <w:iCs/>
          <w:szCs w:val="24"/>
          <w:lang w:val="en-US"/>
        </w:rPr>
        <w:t>The Practice of Market and Social Research: An Introduction</w:t>
      </w:r>
      <w:r>
        <w:rPr>
          <w:rFonts w:eastAsia="Times New Roman" w:cs="Arial"/>
          <w:szCs w:val="24"/>
          <w:lang w:val="en-US"/>
        </w:rPr>
        <w:t>. Prentice Hall, Harlow.</w:t>
      </w:r>
    </w:p>
    <w:p w14:paraId="39B3D26A">
      <w:pPr>
        <w:spacing w:after="240"/>
        <w:ind w:left="720" w:hanging="720"/>
        <w:rPr>
          <w:rFonts w:eastAsia="Times New Roman" w:cs="Arial"/>
        </w:rPr>
      </w:pPr>
      <w:r>
        <w:rPr>
          <w:rFonts w:eastAsia="Times New Roman" w:cs="Arial"/>
        </w:rPr>
        <w:t xml:space="preserve">Mishra, S. (2024). Human Resource Management Practices: Enhancing Employee Engagement and Retention in a Global Context. </w:t>
      </w:r>
      <w:r>
        <w:rPr>
          <w:rFonts w:eastAsia="Times New Roman" w:cs="Arial"/>
          <w:i/>
          <w:iCs/>
        </w:rPr>
        <w:t>Journal of Advanced Management Studies</w:t>
      </w:r>
      <w:r>
        <w:rPr>
          <w:rFonts w:eastAsia="Times New Roman" w:cs="Arial"/>
        </w:rPr>
        <w:t>, 1(2), pp.19–24. doi:https://doi.org/10.36676/jams.v1.i2.10.</w:t>
      </w:r>
    </w:p>
    <w:p w14:paraId="0514DAEA">
      <w:pPr>
        <w:spacing w:after="240"/>
        <w:ind w:left="720" w:hanging="720"/>
        <w:rPr>
          <w:rFonts w:eastAsia="Times New Roman" w:cs="Arial"/>
          <w:lang w:val="en-US"/>
        </w:rPr>
      </w:pPr>
      <w:r>
        <w:rPr>
          <w:rFonts w:eastAsia="Times New Roman" w:cs="Arial"/>
          <w:lang w:val="en-US"/>
        </w:rPr>
        <w:t xml:space="preserve">Muir, R. (2023). From Data to Insights: Developing a Tool to Enhance Our Decision Making Using Reflexive Thematic Analysis and Qualitative Evidence. </w:t>
      </w:r>
      <w:r>
        <w:rPr>
          <w:rFonts w:eastAsia="Times New Roman" w:cs="Arial"/>
          <w:i/>
          <w:iCs/>
          <w:lang w:val="en-US"/>
        </w:rPr>
        <w:t>Journal of the Australian Library and Information Association</w:t>
      </w:r>
      <w:r>
        <w:rPr>
          <w:rFonts w:eastAsia="Times New Roman" w:cs="Arial"/>
          <w:lang w:val="en-US"/>
        </w:rPr>
        <w:t>, 72(2), pp.1–16. doi:https://doi.org/10.1080/24750158.2023.2206603.</w:t>
      </w:r>
    </w:p>
    <w:p w14:paraId="073E766A">
      <w:pPr>
        <w:spacing w:after="240"/>
        <w:ind w:left="720" w:hanging="720"/>
        <w:rPr>
          <w:rFonts w:eastAsia="Times New Roman" w:cs="Arial"/>
          <w:lang w:val="en-US"/>
        </w:rPr>
      </w:pPr>
      <w:r>
        <w:rPr>
          <w:rFonts w:eastAsia="Times New Roman" w:cs="Arial"/>
          <w:lang w:val="en-US"/>
        </w:rPr>
        <w:t xml:space="preserve">Mustafa, B. and Lleshi, S. (2024). The Impact of Lifelong Learning and Investments in Employee Development on Employee Productivity and Performance. </w:t>
      </w:r>
      <w:r>
        <w:rPr>
          <w:rFonts w:eastAsia="Times New Roman" w:cs="Arial"/>
          <w:i/>
          <w:iCs/>
          <w:lang w:val="en-US"/>
        </w:rPr>
        <w:t>Multidisciplinary Reviews</w:t>
      </w:r>
      <w:r>
        <w:rPr>
          <w:rFonts w:eastAsia="Times New Roman" w:cs="Arial"/>
          <w:lang w:val="en-US"/>
        </w:rPr>
        <w:t>, 7(8). doi:https://doi.org/10.31893/multirev.2024175.</w:t>
      </w:r>
    </w:p>
    <w:p w14:paraId="3EBA6365">
      <w:pPr>
        <w:spacing w:after="240"/>
        <w:ind w:left="720" w:hanging="720"/>
        <w:rPr>
          <w:rFonts w:eastAsia="Times New Roman" w:cs="Arial"/>
          <w:lang w:val="en-US"/>
        </w:rPr>
      </w:pPr>
      <w:r>
        <w:rPr>
          <w:rFonts w:eastAsia="Times New Roman" w:cs="Arial"/>
          <w:lang w:val="en-US"/>
        </w:rPr>
        <w:t xml:space="preserve">Obogo, J.U. and Adedoyin, F.F. (2021). </w:t>
      </w:r>
      <w:r>
        <w:rPr>
          <w:rFonts w:eastAsia="Times New Roman" w:cs="Arial"/>
          <w:i/>
          <w:iCs/>
          <w:lang w:val="en-US"/>
        </w:rPr>
        <w:t>Data-Driven Business Analytics for the Tourism Industry in the UK: A Machine Learning Experiment Post-COVID</w:t>
      </w:r>
      <w:r>
        <w:rPr>
          <w:rFonts w:eastAsia="Times New Roman" w:cs="Arial"/>
          <w:lang w:val="en-US"/>
        </w:rPr>
        <w:t>. [online] IEEE Xplore. doi:https://doi.org/10.1109/CBI52690.2021.10058.</w:t>
      </w:r>
    </w:p>
    <w:p w14:paraId="3E15AD4F">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Pallant, J. (2010) </w:t>
      </w:r>
      <w:r>
        <w:rPr>
          <w:rFonts w:eastAsia="Times New Roman" w:cs="Arial"/>
          <w:i/>
          <w:iCs/>
          <w:szCs w:val="24"/>
          <w:lang w:val="en-US"/>
        </w:rPr>
        <w:t>SPSS Survival Manual</w:t>
      </w:r>
      <w:r>
        <w:rPr>
          <w:rFonts w:eastAsia="Times New Roman" w:cs="Arial"/>
          <w:szCs w:val="24"/>
          <w:lang w:val="en-US"/>
        </w:rPr>
        <w:t>. Oxford University Press, Buckingham.</w:t>
      </w:r>
    </w:p>
    <w:p w14:paraId="5618218F">
      <w:pPr>
        <w:ind w:left="720" w:hanging="720"/>
        <w:rPr>
          <w:rFonts w:cs="Arial"/>
        </w:rPr>
      </w:pPr>
      <w:r>
        <w:rPr>
          <w:rFonts w:cs="Arial"/>
          <w:color w:val="222222"/>
          <w:shd w:val="clear" w:color="auto" w:fill="FFFFFF"/>
        </w:rPr>
        <w:t>Piso, A., (2022). Controlling the clock: Working hours in the UK hotel sector. </w:t>
      </w:r>
      <w:r>
        <w:rPr>
          <w:rFonts w:cs="Arial"/>
          <w:i/>
          <w:iCs/>
          <w:color w:val="222222"/>
          <w:shd w:val="clear" w:color="auto" w:fill="FFFFFF"/>
        </w:rPr>
        <w:t>Research in Hospitality Management</w:t>
      </w:r>
      <w:r>
        <w:rPr>
          <w:rFonts w:cs="Arial"/>
          <w:color w:val="222222"/>
          <w:shd w:val="clear" w:color="auto" w:fill="FFFFFF"/>
        </w:rPr>
        <w:t>, </w:t>
      </w:r>
      <w:r>
        <w:rPr>
          <w:rFonts w:cs="Arial"/>
          <w:i/>
          <w:iCs/>
          <w:color w:val="222222"/>
          <w:shd w:val="clear" w:color="auto" w:fill="FFFFFF"/>
        </w:rPr>
        <w:t>12</w:t>
      </w:r>
      <w:r>
        <w:rPr>
          <w:rFonts w:cs="Arial"/>
          <w:color w:val="222222"/>
          <w:shd w:val="clear" w:color="auto" w:fill="FFFFFF"/>
        </w:rPr>
        <w:t>(1), pp.1-11.</w:t>
      </w:r>
    </w:p>
    <w:p w14:paraId="08B8AA20">
      <w:pPr>
        <w:spacing w:after="240"/>
        <w:ind w:left="720" w:hanging="720"/>
        <w:rPr>
          <w:rFonts w:eastAsia="Times New Roman" w:cs="Arial"/>
        </w:rPr>
      </w:pPr>
      <w:r>
        <w:rPr>
          <w:rFonts w:eastAsia="Times New Roman" w:cs="Arial"/>
        </w:rPr>
        <w:t xml:space="preserve">Popely, D. and Uhlir, L. (2023). Advancing Health and Well-Being in Hospitality: Employers Respond to New Workforce Expectations. </w:t>
      </w:r>
      <w:r>
        <w:rPr>
          <w:rFonts w:eastAsia="Times New Roman" w:cs="Arial"/>
          <w:i/>
          <w:iCs/>
        </w:rPr>
        <w:t>Kendall College Research</w:t>
      </w:r>
      <w:r>
        <w:rPr>
          <w:rFonts w:eastAsia="Times New Roman" w:cs="Arial"/>
        </w:rPr>
        <w:t>. [online] Available at: https://digitalcommons.nl.edu/kc/3/.</w:t>
      </w:r>
    </w:p>
    <w:p w14:paraId="1A08E5DD">
      <w:pPr>
        <w:spacing w:after="240"/>
        <w:ind w:left="720" w:hanging="720"/>
        <w:rPr>
          <w:rFonts w:eastAsia="Times New Roman" w:cs="Arial"/>
          <w:lang w:val="en-US"/>
        </w:rPr>
      </w:pPr>
      <w:r>
        <w:rPr>
          <w:rFonts w:eastAsia="Times New Roman" w:cs="Arial"/>
          <w:lang w:val="en-US"/>
        </w:rPr>
        <w:t xml:space="preserve">Priya, A. (2021). Case study methodology of qualitative research: Key attributes and navigating the conundrums in its application. </w:t>
      </w:r>
      <w:r>
        <w:rPr>
          <w:rFonts w:eastAsia="Times New Roman" w:cs="Arial"/>
          <w:i/>
          <w:iCs/>
          <w:lang w:val="en-US"/>
        </w:rPr>
        <w:t>Sociological Bulletin</w:t>
      </w:r>
      <w:r>
        <w:rPr>
          <w:rFonts w:eastAsia="Times New Roman" w:cs="Arial"/>
          <w:lang w:val="en-US"/>
        </w:rPr>
        <w:t>, [online] 70(1), pp.94–110. doi:https://doi.org/10.1177/0038022920970318.</w:t>
      </w:r>
    </w:p>
    <w:p w14:paraId="318DB9DC">
      <w:pPr>
        <w:spacing w:after="240"/>
        <w:ind w:left="720" w:hanging="720"/>
        <w:rPr>
          <w:rFonts w:eastAsia="Times New Roman" w:cs="Arial"/>
          <w:lang w:val="en-US"/>
        </w:rPr>
      </w:pPr>
      <w:r>
        <w:rPr>
          <w:rFonts w:eastAsia="Times New Roman" w:cs="Arial"/>
          <w:lang w:val="en-US"/>
        </w:rPr>
        <w:t xml:space="preserve">Rana, V. and Meena, P. (2025). Hospitality Operational Functions and Their Smart Solutions. </w:t>
      </w:r>
      <w:r>
        <w:rPr>
          <w:rFonts w:eastAsia="Times New Roman" w:cs="Arial"/>
          <w:i/>
          <w:iCs/>
          <w:lang w:val="en-US"/>
        </w:rPr>
        <w:t>Smart Operations and Enhancing Guest Experience in the Hospitality Industry</w:t>
      </w:r>
      <w:r>
        <w:rPr>
          <w:rFonts w:eastAsia="Times New Roman" w:cs="Arial"/>
          <w:lang w:val="en-US"/>
        </w:rPr>
        <w:t>, [online] pp.23–64. doi:https://doi.org/10.4018/979-8-3373-2145-5.ch002.</w:t>
      </w:r>
    </w:p>
    <w:p w14:paraId="5D131A68">
      <w:pPr>
        <w:spacing w:after="240"/>
        <w:ind w:left="720" w:hanging="720"/>
        <w:rPr>
          <w:rFonts w:eastAsia="Times New Roman" w:cs="Arial"/>
          <w:lang w:val="en-US"/>
        </w:rPr>
      </w:pPr>
      <w:r>
        <w:rPr>
          <w:rFonts w:eastAsia="Times New Roman" w:cs="Arial"/>
          <w:lang w:val="en-US"/>
        </w:rPr>
        <w:t xml:space="preserve">Ravichandra, T., Murugeswari, P., Revathi, M., Senthilkumar, S., Rathore, D.S. and Sudhakar, M. (2024). The Future of Machine Learning and Robotics in Digital Technology for Hospitality. </w:t>
      </w:r>
      <w:r>
        <w:rPr>
          <w:rFonts w:eastAsia="Times New Roman" w:cs="Arial"/>
          <w:i/>
          <w:iCs/>
          <w:lang w:val="en-US"/>
        </w:rPr>
        <w:t>Advances in Business Strategy and Competitive Advantage</w:t>
      </w:r>
      <w:r>
        <w:rPr>
          <w:rFonts w:eastAsia="Times New Roman" w:cs="Arial"/>
          <w:lang w:val="en-US"/>
        </w:rPr>
        <w:t>, pp.401–428. doi:https://doi.org/10.4018/979-8-3693-9586-8.ch014.</w:t>
      </w:r>
    </w:p>
    <w:p w14:paraId="3BE01909">
      <w:pPr>
        <w:spacing w:after="240"/>
        <w:ind w:left="720" w:hanging="720"/>
        <w:rPr>
          <w:rFonts w:eastAsia="Times New Roman" w:cs="Arial"/>
          <w:lang w:val="en-US"/>
        </w:rPr>
      </w:pPr>
      <w:r>
        <w:rPr>
          <w:rFonts w:eastAsia="Times New Roman" w:cs="Arial"/>
          <w:lang w:val="en-US"/>
        </w:rPr>
        <w:t xml:space="preserve">Rijal, R. (2022). Factors Influencing Employee Retention in the Nepalese Hotel Industry: The Pathways to Future Research. </w:t>
      </w:r>
      <w:r>
        <w:rPr>
          <w:rFonts w:eastAsia="Times New Roman" w:cs="Arial"/>
          <w:i/>
          <w:iCs/>
          <w:lang w:val="en-US"/>
        </w:rPr>
        <w:t>Quest Journal of Management and Social Sciences</w:t>
      </w:r>
      <w:r>
        <w:rPr>
          <w:rFonts w:eastAsia="Times New Roman" w:cs="Arial"/>
          <w:lang w:val="en-US"/>
        </w:rPr>
        <w:t>, 4(1), pp.112–127. doi:https://doi.org/10.3126/qjmss.v4i1.45873.</w:t>
      </w:r>
    </w:p>
    <w:p w14:paraId="45502B0F">
      <w:pPr>
        <w:spacing w:after="240"/>
        <w:ind w:left="720" w:hanging="720"/>
        <w:rPr>
          <w:rFonts w:eastAsia="Times New Roman" w:cs="Arial"/>
        </w:rPr>
      </w:pPr>
      <w:r>
        <w:rPr>
          <w:rFonts w:eastAsia="Times New Roman" w:cs="Arial"/>
        </w:rPr>
        <w:t xml:space="preserve">Roach, D.C. (2024). Secondary Research. </w:t>
      </w:r>
      <w:r>
        <w:rPr>
          <w:rFonts w:eastAsia="Times New Roman" w:cs="Arial"/>
          <w:i/>
          <w:iCs/>
        </w:rPr>
        <w:t>Emerald Publishing Limited eBooks</w:t>
      </w:r>
      <w:r>
        <w:rPr>
          <w:rFonts w:eastAsia="Times New Roman" w:cs="Arial"/>
        </w:rPr>
        <w:t>, pp.57–71. doi:https://doi.org/10.1108/978-1-83797-799-420241004.</w:t>
      </w:r>
    </w:p>
    <w:p w14:paraId="7A7FB082">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Robson, C. (2016) </w:t>
      </w:r>
      <w:r>
        <w:rPr>
          <w:rFonts w:eastAsia="Times New Roman" w:cs="Arial"/>
          <w:i/>
          <w:iCs/>
          <w:szCs w:val="24"/>
          <w:lang w:val="en-US"/>
        </w:rPr>
        <w:t>Real World Research</w:t>
      </w:r>
      <w:r>
        <w:rPr>
          <w:rFonts w:eastAsia="Times New Roman" w:cs="Arial"/>
          <w:szCs w:val="24"/>
          <w:lang w:val="en-US"/>
        </w:rPr>
        <w:t xml:space="preserve"> (2nd ed.). Blackwell, Oxford.</w:t>
      </w:r>
    </w:p>
    <w:p w14:paraId="0CE67682">
      <w:pPr>
        <w:spacing w:after="240"/>
        <w:ind w:left="720" w:hanging="720"/>
        <w:rPr>
          <w:rFonts w:eastAsia="Times New Roman" w:cs="Arial"/>
          <w:lang w:val="en-US"/>
        </w:rPr>
      </w:pPr>
      <w:r>
        <w:rPr>
          <w:rFonts w:eastAsia="Times New Roman" w:cs="Arial"/>
          <w:lang w:val="en-US"/>
        </w:rPr>
        <w:t xml:space="preserve">Safitri, R.H.R., Fadilah, O.A. and Halim, V. (2023). Service skills in solving hotel guest problems in the food and beverage service department in the post-COVID-19 pandemic in the hospitality world. </w:t>
      </w:r>
      <w:r>
        <w:rPr>
          <w:rFonts w:eastAsia="Times New Roman" w:cs="Arial"/>
          <w:i/>
          <w:iCs/>
          <w:lang w:val="en-US"/>
        </w:rPr>
        <w:t>Journal of Gastro Tourism</w:t>
      </w:r>
      <w:r>
        <w:rPr>
          <w:rFonts w:eastAsia="Times New Roman" w:cs="Arial"/>
          <w:lang w:val="en-US"/>
        </w:rPr>
        <w:t>, 1(1), pp.21–27. doi:https://doi.org/10.52465/jogasto.v1i1.125.</w:t>
      </w:r>
    </w:p>
    <w:p w14:paraId="6AFB6927">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Saunders, M., Lewis, P. &amp; Thornhill, A. (2012) </w:t>
      </w:r>
      <w:r>
        <w:rPr>
          <w:rFonts w:eastAsia="Times New Roman" w:cs="Arial"/>
          <w:i/>
          <w:iCs/>
          <w:szCs w:val="24"/>
          <w:lang w:val="en-US"/>
        </w:rPr>
        <w:t>Research Methods for Business Students</w:t>
      </w:r>
      <w:r>
        <w:rPr>
          <w:rFonts w:eastAsia="Times New Roman" w:cs="Arial"/>
          <w:szCs w:val="24"/>
          <w:lang w:val="en-US"/>
        </w:rPr>
        <w:t>. FT/Prentice Hall, Harlow.</w:t>
      </w:r>
    </w:p>
    <w:p w14:paraId="2EC57C9C">
      <w:pPr>
        <w:spacing w:after="240"/>
        <w:ind w:left="720" w:hanging="720"/>
        <w:rPr>
          <w:rFonts w:eastAsia="Times New Roman" w:cs="Arial"/>
        </w:rPr>
      </w:pPr>
      <w:r>
        <w:rPr>
          <w:rFonts w:eastAsia="Times New Roman" w:cs="Arial"/>
        </w:rPr>
        <w:t xml:space="preserve">Schimmelfennig, F. (2021). Brexit: differentiated disintegration in the European Union. </w:t>
      </w:r>
      <w:r>
        <w:rPr>
          <w:rFonts w:eastAsia="Times New Roman" w:cs="Arial"/>
          <w:i/>
          <w:iCs/>
        </w:rPr>
        <w:t>Routledge eBooks</w:t>
      </w:r>
      <w:r>
        <w:rPr>
          <w:rFonts w:eastAsia="Times New Roman" w:cs="Arial"/>
        </w:rPr>
        <w:t>, pp.66–85. doi:https://doi.org/10.4324/9780429423659-5.</w:t>
      </w:r>
    </w:p>
    <w:p w14:paraId="0014E4CF">
      <w:pPr>
        <w:spacing w:after="240"/>
        <w:ind w:left="720" w:hanging="720"/>
        <w:rPr>
          <w:rFonts w:eastAsia="Times New Roman" w:cs="Arial"/>
        </w:rPr>
      </w:pPr>
      <w:r>
        <w:rPr>
          <w:rFonts w:eastAsia="Times New Roman" w:cs="Arial"/>
        </w:rPr>
        <w:t xml:space="preserve">Senek, M., Robertson, S., Taylor, B., Wood, E., King, R. and Ryan, T. (2022). Consequences of understaffing on type of missed community care- a cross-sectional study. </w:t>
      </w:r>
      <w:r>
        <w:rPr>
          <w:rFonts w:eastAsia="Times New Roman" w:cs="Arial"/>
          <w:i/>
          <w:iCs/>
        </w:rPr>
        <w:t>International Journal of Nursing Studies Advances</w:t>
      </w:r>
      <w:r>
        <w:rPr>
          <w:rFonts w:eastAsia="Times New Roman" w:cs="Arial"/>
        </w:rPr>
        <w:t>, [online] 4(1), p.100075. doi:https://doi.org/10.1016/j.ijnsa.2022.100075.</w:t>
      </w:r>
    </w:p>
    <w:p w14:paraId="28196A46">
      <w:pPr>
        <w:spacing w:after="240"/>
        <w:ind w:left="720" w:hanging="720"/>
        <w:rPr>
          <w:rFonts w:eastAsia="Times New Roman" w:cs="Arial"/>
          <w:lang w:val="en-US"/>
        </w:rPr>
      </w:pPr>
      <w:r>
        <w:rPr>
          <w:rFonts w:eastAsia="Times New Roman" w:cs="Arial"/>
          <w:lang w:val="en-US"/>
        </w:rPr>
        <w:t xml:space="preserve">Silva I, G.L.L., Jayasinghe, T.L., Rangalla, R.H.M., Gunarathna, W.K.L. and Tissera, W. (2022). </w:t>
      </w:r>
      <w:r>
        <w:rPr>
          <w:rFonts w:eastAsia="Times New Roman" w:cs="Arial"/>
          <w:i/>
          <w:iCs/>
          <w:lang w:val="en-US"/>
        </w:rPr>
        <w:t>An Automated System for Employee Recruitment Management</w:t>
      </w:r>
      <w:r>
        <w:rPr>
          <w:rFonts w:eastAsia="Times New Roman" w:cs="Arial"/>
          <w:lang w:val="en-US"/>
        </w:rPr>
        <w:t>. [online] IEEE Xplore. doi:https://doi.org/10.1109/ICAC57685.2022.10025159.</w:t>
      </w:r>
    </w:p>
    <w:p w14:paraId="784F537A">
      <w:pPr>
        <w:spacing w:after="240"/>
        <w:ind w:left="720" w:hanging="720"/>
        <w:rPr>
          <w:rFonts w:eastAsia="Times New Roman" w:cs="Arial"/>
          <w:lang w:val="en-US"/>
        </w:rPr>
      </w:pPr>
      <w:r>
        <w:rPr>
          <w:rFonts w:eastAsia="Times New Roman" w:cs="Arial"/>
          <w:lang w:val="en-US"/>
        </w:rPr>
        <w:t xml:space="preserve">Silva, P., Moreira, A.C. and Mota, J. (2022). Employees’ perception of corporate social responsibility and performance: the mediating roles of job satisfaction, organizational commitment and organizational trust. </w:t>
      </w:r>
      <w:r>
        <w:rPr>
          <w:rFonts w:eastAsia="Times New Roman" w:cs="Arial"/>
          <w:i/>
          <w:iCs/>
          <w:lang w:val="en-US"/>
        </w:rPr>
        <w:t>Journal of Strategy and Management</w:t>
      </w:r>
      <w:r>
        <w:rPr>
          <w:rFonts w:eastAsia="Times New Roman" w:cs="Arial"/>
          <w:lang w:val="en-US"/>
        </w:rPr>
        <w:t>, 16(1), pp.92–111. doi:https://doi.org/10.1108/jsma-10-2021-0213.</w:t>
      </w:r>
    </w:p>
    <w:p w14:paraId="0D9A3A9A">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Silverman, D. (2011) </w:t>
      </w:r>
      <w:r>
        <w:rPr>
          <w:rFonts w:eastAsia="Times New Roman" w:cs="Arial"/>
          <w:i/>
          <w:iCs/>
          <w:szCs w:val="24"/>
          <w:lang w:val="en-US"/>
        </w:rPr>
        <w:t>Qualitative Research Methods</w:t>
      </w:r>
      <w:r>
        <w:rPr>
          <w:rFonts w:eastAsia="Times New Roman" w:cs="Arial"/>
          <w:szCs w:val="24"/>
          <w:lang w:val="en-US"/>
        </w:rPr>
        <w:t xml:space="preserve"> (2nd ed.). Sage, London.</w:t>
      </w:r>
    </w:p>
    <w:p w14:paraId="61531935">
      <w:pPr>
        <w:spacing w:after="240"/>
        <w:ind w:left="720" w:hanging="720"/>
        <w:rPr>
          <w:rFonts w:eastAsia="Times New Roman" w:cs="Arial"/>
          <w:lang w:val="en-US"/>
        </w:rPr>
      </w:pPr>
      <w:r>
        <w:rPr>
          <w:rFonts w:eastAsia="Times New Roman" w:cs="Arial"/>
          <w:lang w:val="en-US"/>
        </w:rPr>
        <w:t xml:space="preserve">Vashishth, T.K., Sharma, V., Sharma, K.K., Kumar, B., Kumar, A. and Panwar, R. (2024). Artificial Intelligence (AI)–Powered Chatbots. </w:t>
      </w:r>
      <w:r>
        <w:rPr>
          <w:rFonts w:eastAsia="Times New Roman" w:cs="Arial"/>
          <w:i/>
          <w:iCs/>
          <w:lang w:val="en-US"/>
        </w:rPr>
        <w:t>Routledge eBooks</w:t>
      </w:r>
      <w:r>
        <w:rPr>
          <w:rFonts w:eastAsia="Times New Roman" w:cs="Arial"/>
          <w:lang w:val="en-US"/>
        </w:rPr>
        <w:t>, [online] pp.211–236. doi:https://doi.org/10.4324/9781003488248-15.</w:t>
      </w:r>
    </w:p>
    <w:p w14:paraId="3062AA59">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Veal, A.J. (2006) </w:t>
      </w:r>
      <w:r>
        <w:rPr>
          <w:rFonts w:eastAsia="Times New Roman" w:cs="Arial"/>
          <w:i/>
          <w:iCs/>
          <w:szCs w:val="24"/>
          <w:lang w:val="en-US"/>
        </w:rPr>
        <w:t>Research Methods for Leisure and Tourism</w:t>
      </w:r>
      <w:r>
        <w:rPr>
          <w:rFonts w:eastAsia="Times New Roman" w:cs="Arial"/>
          <w:szCs w:val="24"/>
          <w:lang w:val="en-US"/>
        </w:rPr>
        <w:t xml:space="preserve"> (3rd ed.). Financial Times/Prentice Hall.</w:t>
      </w:r>
    </w:p>
    <w:p w14:paraId="2367FFFD">
      <w:pPr>
        <w:spacing w:after="240"/>
        <w:ind w:left="720" w:hanging="720"/>
        <w:rPr>
          <w:rFonts w:eastAsia="Times New Roman" w:cs="Arial"/>
          <w:lang w:val="en-US"/>
        </w:rPr>
      </w:pPr>
      <w:r>
        <w:rPr>
          <w:rFonts w:eastAsia="Times New Roman" w:cs="Arial"/>
          <w:lang w:val="en-US"/>
        </w:rPr>
        <w:t xml:space="preserve">Vic Benuyenah (2024). Compensation and Benefits. </w:t>
      </w:r>
      <w:r>
        <w:rPr>
          <w:rFonts w:eastAsia="Times New Roman" w:cs="Arial"/>
          <w:i/>
          <w:iCs/>
          <w:lang w:val="en-US"/>
        </w:rPr>
        <w:t>Emerald Publishing Limited eBooks</w:t>
      </w:r>
      <w:r>
        <w:rPr>
          <w:rFonts w:eastAsia="Times New Roman" w:cs="Arial"/>
          <w:lang w:val="en-US"/>
        </w:rPr>
        <w:t>, pp.81–89. doi:https://doi.org/10.1108/978-1-83797-673-720241010.</w:t>
      </w:r>
    </w:p>
    <w:p w14:paraId="1177CAE7">
      <w:pPr>
        <w:spacing w:after="240"/>
        <w:ind w:left="720" w:hanging="720"/>
        <w:rPr>
          <w:rFonts w:eastAsia="Times New Roman" w:cs="Arial"/>
          <w:lang w:val="en-US"/>
        </w:rPr>
      </w:pPr>
      <w:r>
        <w:rPr>
          <w:rFonts w:eastAsia="Times New Roman" w:cs="Arial"/>
          <w:lang w:val="en-US"/>
        </w:rPr>
        <w:t xml:space="preserve">Wang, Z., Lin, X. and Li, H. (2023). Impact of reputation on hospitality profitability: impact of service failure online exposure on revenue performance – evidence from the hotel industry in China. </w:t>
      </w:r>
      <w:r>
        <w:rPr>
          <w:rFonts w:eastAsia="Times New Roman" w:cs="Arial"/>
          <w:i/>
          <w:iCs/>
          <w:lang w:val="en-US"/>
        </w:rPr>
        <w:t>Tourism Review</w:t>
      </w:r>
      <w:r>
        <w:rPr>
          <w:rFonts w:eastAsia="Times New Roman" w:cs="Arial"/>
          <w:lang w:val="en-US"/>
        </w:rPr>
        <w:t>. doi:https://doi.org/10.1108/tr-09-2022-0465.</w:t>
      </w:r>
    </w:p>
    <w:p w14:paraId="0C72644B">
      <w:pPr>
        <w:spacing w:after="240"/>
        <w:ind w:left="720" w:hanging="720"/>
        <w:rPr>
          <w:rFonts w:eastAsia="Times New Roman" w:cs="Arial"/>
        </w:rPr>
      </w:pPr>
      <w:r>
        <w:rPr>
          <w:rFonts w:eastAsia="Times New Roman" w:cs="Arial"/>
        </w:rPr>
        <w:t xml:space="preserve">Wei, N., Wang, Z., Li, X., Zhang, Y., Zhang, J., Huang, Z. and Wang, X. (2024). Improved staffing policies and practices in healthcare based on a conceptual model. </w:t>
      </w:r>
      <w:r>
        <w:rPr>
          <w:rFonts w:eastAsia="Times New Roman" w:cs="Arial"/>
          <w:i/>
          <w:iCs/>
        </w:rPr>
        <w:t>Frontiers in Public Health</w:t>
      </w:r>
      <w:r>
        <w:rPr>
          <w:rFonts w:eastAsia="Times New Roman" w:cs="Arial"/>
        </w:rPr>
        <w:t>, 12. doi:https://doi.org/10.3389/fpubh.2024.1431017.</w:t>
      </w:r>
    </w:p>
    <w:p w14:paraId="770FB459">
      <w:pPr>
        <w:spacing w:after="240"/>
        <w:ind w:left="720" w:hanging="720"/>
        <w:rPr>
          <w:rFonts w:eastAsia="Times New Roman" w:cs="Arial"/>
          <w:lang w:val="en-US"/>
        </w:rPr>
      </w:pPr>
      <w:r>
        <w:rPr>
          <w:rFonts w:eastAsia="Times New Roman" w:cs="Arial"/>
          <w:lang w:val="en-US"/>
        </w:rPr>
        <w:t xml:space="preserve">Xue, B.-W., Lin, H.-H., Chen, C.-C., Lee, P.-Y. and Hsu, C.-H. (2022). How to improve the problem of hotel manpower shortage in the COVID-19 epidemic environment? Exploring the effectiveness of the hotel practice training system. </w:t>
      </w:r>
      <w:r>
        <w:rPr>
          <w:rFonts w:eastAsia="Times New Roman" w:cs="Arial"/>
          <w:i/>
          <w:iCs/>
          <w:lang w:val="en-US"/>
        </w:rPr>
        <w:t>Environmental Science and Pollution Research</w:t>
      </w:r>
      <w:r>
        <w:rPr>
          <w:rFonts w:eastAsia="Times New Roman" w:cs="Arial"/>
          <w:lang w:val="en-US"/>
        </w:rPr>
        <w:t>, [online] 29. doi:https://doi.org/10.1007/s11356-022-21262-2.</w:t>
      </w:r>
    </w:p>
    <w:p w14:paraId="21CAF249">
      <w:pPr>
        <w:spacing w:after="240"/>
        <w:ind w:left="720" w:hanging="720"/>
        <w:rPr>
          <w:rFonts w:eastAsia="Times New Roman" w:cs="Arial"/>
        </w:rPr>
      </w:pPr>
      <w:r>
        <w:rPr>
          <w:rFonts w:eastAsia="Times New Roman" w:cs="Arial"/>
        </w:rPr>
        <w:t xml:space="preserve">Yaraghi, N., Henfridsson, O. and Gopal, R. (2022). Impact of the COVID-19 pandemic on staff turnover at long-term care facilities: a qualitative study. </w:t>
      </w:r>
      <w:r>
        <w:rPr>
          <w:rFonts w:eastAsia="Times New Roman" w:cs="Arial"/>
          <w:i/>
          <w:iCs/>
        </w:rPr>
        <w:t>BMJ Open</w:t>
      </w:r>
      <w:r>
        <w:rPr>
          <w:rFonts w:eastAsia="Times New Roman" w:cs="Arial"/>
        </w:rPr>
        <w:t>, 12(12), p.e065123. doi:https://doi.org/10.1136/bmjopen-2022-065123.</w:t>
      </w:r>
    </w:p>
    <w:p w14:paraId="35ECE13C">
      <w:pPr>
        <w:spacing w:after="240"/>
        <w:ind w:left="720" w:hanging="720"/>
        <w:rPr>
          <w:rFonts w:eastAsia="Times New Roman" w:cs="Arial"/>
        </w:rPr>
      </w:pPr>
      <w:r>
        <w:rPr>
          <w:rFonts w:eastAsia="Times New Roman" w:cs="Arial"/>
        </w:rPr>
        <w:t xml:space="preserve">Yilmazdogan, O.C. (2024). Elevating workforce stability: augmented reality and artificial intelligence solutions for overcoming employee turnover challenges in hospitality and tourism. </w:t>
      </w:r>
      <w:r>
        <w:rPr>
          <w:rFonts w:eastAsia="Times New Roman" w:cs="Arial"/>
          <w:i/>
          <w:iCs/>
        </w:rPr>
        <w:t>Worldwide Hospitality and Tourism Themes</w:t>
      </w:r>
      <w:r>
        <w:rPr>
          <w:rFonts w:eastAsia="Times New Roman" w:cs="Arial"/>
        </w:rPr>
        <w:t>, 16(5). doi:https://doi.org/10.1108/whatt-07-2024-0156.</w:t>
      </w:r>
    </w:p>
    <w:p w14:paraId="16A35409">
      <w:pPr>
        <w:spacing w:before="100" w:beforeAutospacing="1" w:after="100" w:afterAutospacing="1" w:line="240" w:lineRule="auto"/>
        <w:ind w:left="720" w:hanging="720"/>
        <w:rPr>
          <w:rFonts w:eastAsia="Times New Roman" w:cs="Arial"/>
          <w:szCs w:val="24"/>
          <w:lang w:val="en-US"/>
        </w:rPr>
      </w:pPr>
      <w:r>
        <w:rPr>
          <w:rFonts w:eastAsia="Times New Roman" w:cs="Arial"/>
          <w:szCs w:val="24"/>
          <w:lang w:val="en-US"/>
        </w:rPr>
        <w:t xml:space="preserve">Yin, R.K. (2003) </w:t>
      </w:r>
      <w:r>
        <w:rPr>
          <w:rFonts w:eastAsia="Times New Roman" w:cs="Arial"/>
          <w:i/>
          <w:iCs/>
          <w:szCs w:val="24"/>
          <w:lang w:val="en-US"/>
        </w:rPr>
        <w:t>Case Study Research</w:t>
      </w:r>
      <w:r>
        <w:rPr>
          <w:rFonts w:eastAsia="Times New Roman" w:cs="Arial"/>
          <w:szCs w:val="24"/>
          <w:lang w:val="en-US"/>
        </w:rPr>
        <w:t xml:space="preserve"> (4th ed.). Sage, London.</w:t>
      </w:r>
    </w:p>
    <w:p w14:paraId="23EEC7A9">
      <w:pPr>
        <w:spacing w:after="240"/>
        <w:ind w:left="720" w:hanging="720"/>
        <w:rPr>
          <w:rFonts w:eastAsia="Times New Roman" w:cs="Arial"/>
          <w:lang w:val="en-US"/>
        </w:rPr>
      </w:pPr>
      <w:r>
        <w:rPr>
          <w:rFonts w:eastAsia="Times New Roman" w:cs="Arial"/>
          <w:lang w:val="en-US"/>
        </w:rPr>
        <w:t xml:space="preserve">Zabed, H.M. and Qi, X. (2022). Plagiarism and Referencing Techniques Used in Social Research Report. </w:t>
      </w:r>
      <w:r>
        <w:rPr>
          <w:rFonts w:eastAsia="Times New Roman" w:cs="Arial"/>
          <w:i/>
          <w:iCs/>
          <w:lang w:val="en-US"/>
        </w:rPr>
        <w:t>Principles of Social Research Methodology</w:t>
      </w:r>
      <w:r>
        <w:rPr>
          <w:rFonts w:eastAsia="Times New Roman" w:cs="Arial"/>
          <w:lang w:val="en-US"/>
        </w:rPr>
        <w:t>, pp.485–505. doi:https://doi.org/10.1007/978-981-19-5441-2_35.</w:t>
      </w:r>
    </w:p>
    <w:p w14:paraId="2CDB9F35">
      <w:pPr>
        <w:ind w:left="720" w:hanging="720"/>
        <w:rPr>
          <w:rFonts w:cs="Arial"/>
        </w:rPr>
      </w:pPr>
    </w:p>
    <w:sectPr>
      <w:headerReference r:id="rId5" w:type="default"/>
      <w:type w:val="continuous"/>
      <w:pgSz w:w="1152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DengXian Light">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9779483"/>
      <w:docPartObj>
        <w:docPartGallery w:val="AutoText"/>
      </w:docPartObj>
    </w:sdtPr>
    <w:sdtContent>
      <w:p w14:paraId="3B21248F">
        <w:pPr>
          <w:pStyle w:val="16"/>
          <w:jc w:val="right"/>
        </w:pPr>
        <w:r>
          <w:fldChar w:fldCharType="begin"/>
        </w:r>
        <w:r>
          <w:instrText xml:space="preserve"> PAGE   \* MERGEFORMAT </w:instrText>
        </w:r>
        <w:r>
          <w:fldChar w:fldCharType="separate"/>
        </w:r>
        <w:r>
          <w:t>10</w:t>
        </w:r>
        <w:r>
          <w:fldChar w:fldCharType="end"/>
        </w:r>
      </w:p>
    </w:sdtContent>
  </w:sdt>
  <w:p w14:paraId="506495E9">
    <w:pPr>
      <w:pStyle w:val="1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8AF7727"/>
    <w:multiLevelType w:val="multilevel"/>
    <w:tmpl w:val="58AF7727"/>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5F3545F0"/>
    <w:multiLevelType w:val="multilevel"/>
    <w:tmpl w:val="5F3545F0"/>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ocumentProtection w:enforcement="0"/>
  <w:defaultTabStop w:val="720"/>
  <w:drawingGridHorizontalSpacing w:val="120"/>
  <w:displayHorizontalDrawingGridEvery w:val="2"/>
  <w:displayVertic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29F1"/>
    <w:rsid w:val="00003CB8"/>
    <w:rsid w:val="0001103D"/>
    <w:rsid w:val="000116EA"/>
    <w:rsid w:val="000647F2"/>
    <w:rsid w:val="00074055"/>
    <w:rsid w:val="000C2256"/>
    <w:rsid w:val="000C3FB2"/>
    <w:rsid w:val="000D4C82"/>
    <w:rsid w:val="000D5BE9"/>
    <w:rsid w:val="001020B6"/>
    <w:rsid w:val="00120C53"/>
    <w:rsid w:val="001263A0"/>
    <w:rsid w:val="001413FB"/>
    <w:rsid w:val="00163901"/>
    <w:rsid w:val="00174200"/>
    <w:rsid w:val="001D6EFC"/>
    <w:rsid w:val="001E28F4"/>
    <w:rsid w:val="00206FD1"/>
    <w:rsid w:val="00211DFC"/>
    <w:rsid w:val="002172C8"/>
    <w:rsid w:val="0022616C"/>
    <w:rsid w:val="00236574"/>
    <w:rsid w:val="00247DEA"/>
    <w:rsid w:val="00255402"/>
    <w:rsid w:val="002929F1"/>
    <w:rsid w:val="002C3620"/>
    <w:rsid w:val="002E43A9"/>
    <w:rsid w:val="00302DF3"/>
    <w:rsid w:val="0031320A"/>
    <w:rsid w:val="0032444E"/>
    <w:rsid w:val="00343EB2"/>
    <w:rsid w:val="00382512"/>
    <w:rsid w:val="00393D73"/>
    <w:rsid w:val="00394246"/>
    <w:rsid w:val="003A7571"/>
    <w:rsid w:val="003B456D"/>
    <w:rsid w:val="003C4E12"/>
    <w:rsid w:val="003C507A"/>
    <w:rsid w:val="003D4438"/>
    <w:rsid w:val="003D59F1"/>
    <w:rsid w:val="003E3DC2"/>
    <w:rsid w:val="00413618"/>
    <w:rsid w:val="0043113B"/>
    <w:rsid w:val="00455638"/>
    <w:rsid w:val="00462828"/>
    <w:rsid w:val="0046370E"/>
    <w:rsid w:val="004646AB"/>
    <w:rsid w:val="00477DD4"/>
    <w:rsid w:val="004856D0"/>
    <w:rsid w:val="004C240A"/>
    <w:rsid w:val="004C6199"/>
    <w:rsid w:val="004D2AD0"/>
    <w:rsid w:val="005262BF"/>
    <w:rsid w:val="00527BCE"/>
    <w:rsid w:val="005573C5"/>
    <w:rsid w:val="00572A84"/>
    <w:rsid w:val="00575BC7"/>
    <w:rsid w:val="005A08F8"/>
    <w:rsid w:val="005B3962"/>
    <w:rsid w:val="005B772C"/>
    <w:rsid w:val="005C22B9"/>
    <w:rsid w:val="005C260D"/>
    <w:rsid w:val="005E66B0"/>
    <w:rsid w:val="00600B40"/>
    <w:rsid w:val="006053C0"/>
    <w:rsid w:val="0060730A"/>
    <w:rsid w:val="0062079E"/>
    <w:rsid w:val="006213BA"/>
    <w:rsid w:val="006314D8"/>
    <w:rsid w:val="00660D8D"/>
    <w:rsid w:val="00661900"/>
    <w:rsid w:val="00672094"/>
    <w:rsid w:val="00673763"/>
    <w:rsid w:val="00683318"/>
    <w:rsid w:val="00693402"/>
    <w:rsid w:val="00696F42"/>
    <w:rsid w:val="00717724"/>
    <w:rsid w:val="00725902"/>
    <w:rsid w:val="0073567A"/>
    <w:rsid w:val="007625D2"/>
    <w:rsid w:val="00785FCE"/>
    <w:rsid w:val="00792D14"/>
    <w:rsid w:val="007B5210"/>
    <w:rsid w:val="007C0470"/>
    <w:rsid w:val="007D1A97"/>
    <w:rsid w:val="007E5AA8"/>
    <w:rsid w:val="007F1C96"/>
    <w:rsid w:val="007F243B"/>
    <w:rsid w:val="00815123"/>
    <w:rsid w:val="008229FC"/>
    <w:rsid w:val="00823D18"/>
    <w:rsid w:val="008476E4"/>
    <w:rsid w:val="00851E21"/>
    <w:rsid w:val="00863A5A"/>
    <w:rsid w:val="00865D99"/>
    <w:rsid w:val="00867731"/>
    <w:rsid w:val="00871A89"/>
    <w:rsid w:val="008866BC"/>
    <w:rsid w:val="008A5F4C"/>
    <w:rsid w:val="008A7F81"/>
    <w:rsid w:val="008B4016"/>
    <w:rsid w:val="008E7718"/>
    <w:rsid w:val="008F39B0"/>
    <w:rsid w:val="00901F4B"/>
    <w:rsid w:val="009057DC"/>
    <w:rsid w:val="00932C36"/>
    <w:rsid w:val="009614F9"/>
    <w:rsid w:val="00962760"/>
    <w:rsid w:val="009B2E62"/>
    <w:rsid w:val="009C2D11"/>
    <w:rsid w:val="00A069EF"/>
    <w:rsid w:val="00A07806"/>
    <w:rsid w:val="00A10B2F"/>
    <w:rsid w:val="00A1327E"/>
    <w:rsid w:val="00A157BD"/>
    <w:rsid w:val="00A17102"/>
    <w:rsid w:val="00A17187"/>
    <w:rsid w:val="00A20DB6"/>
    <w:rsid w:val="00A37590"/>
    <w:rsid w:val="00AA5F72"/>
    <w:rsid w:val="00AB5141"/>
    <w:rsid w:val="00AB61F9"/>
    <w:rsid w:val="00AB78B8"/>
    <w:rsid w:val="00AD7AD6"/>
    <w:rsid w:val="00AF655C"/>
    <w:rsid w:val="00B003B8"/>
    <w:rsid w:val="00B17E1A"/>
    <w:rsid w:val="00B3186B"/>
    <w:rsid w:val="00B34752"/>
    <w:rsid w:val="00B41DDB"/>
    <w:rsid w:val="00B46FC6"/>
    <w:rsid w:val="00B47080"/>
    <w:rsid w:val="00B52C95"/>
    <w:rsid w:val="00B53B28"/>
    <w:rsid w:val="00B55B8D"/>
    <w:rsid w:val="00B56201"/>
    <w:rsid w:val="00B611DC"/>
    <w:rsid w:val="00B64942"/>
    <w:rsid w:val="00B724CF"/>
    <w:rsid w:val="00B97051"/>
    <w:rsid w:val="00BC1242"/>
    <w:rsid w:val="00BF3AE9"/>
    <w:rsid w:val="00C0199F"/>
    <w:rsid w:val="00C41BF5"/>
    <w:rsid w:val="00C509AD"/>
    <w:rsid w:val="00C729DF"/>
    <w:rsid w:val="00C76614"/>
    <w:rsid w:val="00C8067D"/>
    <w:rsid w:val="00C86CF2"/>
    <w:rsid w:val="00C91E7E"/>
    <w:rsid w:val="00CC438B"/>
    <w:rsid w:val="00CE5969"/>
    <w:rsid w:val="00CF18F5"/>
    <w:rsid w:val="00D018E4"/>
    <w:rsid w:val="00D07F29"/>
    <w:rsid w:val="00D13598"/>
    <w:rsid w:val="00D17387"/>
    <w:rsid w:val="00D237EB"/>
    <w:rsid w:val="00D36005"/>
    <w:rsid w:val="00D8564F"/>
    <w:rsid w:val="00DD56D1"/>
    <w:rsid w:val="00DE69D3"/>
    <w:rsid w:val="00DF7808"/>
    <w:rsid w:val="00E13A72"/>
    <w:rsid w:val="00E13EA2"/>
    <w:rsid w:val="00E31754"/>
    <w:rsid w:val="00E41029"/>
    <w:rsid w:val="00E56468"/>
    <w:rsid w:val="00E717D8"/>
    <w:rsid w:val="00E76A1D"/>
    <w:rsid w:val="00E91D28"/>
    <w:rsid w:val="00EE0469"/>
    <w:rsid w:val="00F274CA"/>
    <w:rsid w:val="00F3015B"/>
    <w:rsid w:val="00F328EA"/>
    <w:rsid w:val="00F56153"/>
    <w:rsid w:val="00F5775B"/>
    <w:rsid w:val="00F7290D"/>
    <w:rsid w:val="00F85640"/>
    <w:rsid w:val="00F93FD5"/>
    <w:rsid w:val="00F96C64"/>
    <w:rsid w:val="00FA205D"/>
    <w:rsid w:val="456F1F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Arial" w:hAnsi="Arial" w:eastAsiaTheme="minorHAnsi" w:cstheme="minorBidi"/>
      <w:sz w:val="22"/>
      <w:szCs w:val="22"/>
      <w:lang w:val="en-GB" w:eastAsia="en-US" w:bidi="ar-SA"/>
    </w:rPr>
  </w:style>
  <w:style w:type="paragraph" w:styleId="2">
    <w:name w:val="heading 1"/>
    <w:next w:val="1"/>
    <w:link w:val="24"/>
    <w:autoRedefine/>
    <w:unhideWhenUsed/>
    <w:qFormat/>
    <w:uiPriority w:val="9"/>
    <w:pPr>
      <w:keepNext/>
      <w:keepLines/>
      <w:numPr>
        <w:ilvl w:val="0"/>
        <w:numId w:val="1"/>
      </w:numPr>
      <w:spacing w:after="412" w:line="259" w:lineRule="auto"/>
      <w:outlineLvl w:val="0"/>
    </w:pPr>
    <w:rPr>
      <w:rFonts w:ascii="Arial" w:hAnsi="Arial" w:eastAsia="Times New Roman" w:cs="Times New Roman"/>
      <w:b/>
      <w:color w:val="000000"/>
      <w:sz w:val="22"/>
      <w:szCs w:val="22"/>
      <w:lang w:val="en-US" w:eastAsia="en-US" w:bidi="ar-SA"/>
    </w:rPr>
  </w:style>
  <w:style w:type="paragraph" w:styleId="3">
    <w:name w:val="heading 2"/>
    <w:next w:val="1"/>
    <w:link w:val="25"/>
    <w:autoRedefine/>
    <w:unhideWhenUsed/>
    <w:qFormat/>
    <w:uiPriority w:val="9"/>
    <w:pPr>
      <w:keepNext/>
      <w:keepLines/>
      <w:numPr>
        <w:ilvl w:val="1"/>
        <w:numId w:val="1"/>
      </w:numPr>
      <w:spacing w:after="408" w:line="259" w:lineRule="auto"/>
      <w:outlineLvl w:val="1"/>
    </w:pPr>
    <w:rPr>
      <w:rFonts w:ascii="Arial" w:hAnsi="Arial" w:eastAsia="Times New Roman" w:cs="Times New Roman"/>
      <w:b/>
      <w:color w:val="000000"/>
      <w:sz w:val="22"/>
      <w:szCs w:val="22"/>
      <w:lang w:val="en-US" w:eastAsia="en-US" w:bidi="ar-SA"/>
    </w:rPr>
  </w:style>
  <w:style w:type="paragraph" w:styleId="4">
    <w:name w:val="heading 3"/>
    <w:basedOn w:val="1"/>
    <w:next w:val="1"/>
    <w:link w:val="26"/>
    <w:autoRedefine/>
    <w:unhideWhenUsed/>
    <w:qFormat/>
    <w:uiPriority w:val="9"/>
    <w:pPr>
      <w:keepNext/>
      <w:keepLines/>
      <w:numPr>
        <w:ilvl w:val="2"/>
        <w:numId w:val="1"/>
      </w:numPr>
      <w:spacing w:before="40" w:after="0"/>
      <w:jc w:val="left"/>
      <w:outlineLvl w:val="2"/>
    </w:pPr>
    <w:rPr>
      <w:rFonts w:eastAsiaTheme="majorEastAsia" w:cstheme="majorBidi"/>
      <w:b/>
      <w:color w:val="000000" w:themeColor="text1"/>
      <w:szCs w:val="24"/>
      <w:lang w:val="en-US"/>
      <w14:textFill>
        <w14:solidFill>
          <w14:schemeClr w14:val="tx1"/>
        </w14:solidFill>
      </w14:textFill>
    </w:rPr>
  </w:style>
  <w:style w:type="paragraph" w:styleId="5">
    <w:name w:val="heading 4"/>
    <w:basedOn w:val="1"/>
    <w:next w:val="1"/>
    <w:link w:val="36"/>
    <w:semiHidden/>
    <w:unhideWhenUsed/>
    <w:qFormat/>
    <w:uiPriority w:val="9"/>
    <w:pPr>
      <w:keepNext/>
      <w:keepLines/>
      <w:numPr>
        <w:ilvl w:val="3"/>
        <w:numId w:val="1"/>
      </w:numPr>
      <w:spacing w:before="40" w:after="0"/>
      <w:outlineLvl w:val="3"/>
    </w:pPr>
    <w:rPr>
      <w:rFonts w:asciiTheme="majorHAnsi" w:hAnsiTheme="majorHAnsi" w:eastAsiaTheme="majorEastAsia" w:cstheme="majorBidi"/>
      <w:i/>
      <w:iCs/>
      <w:color w:val="2E75B6" w:themeColor="accent1" w:themeShade="BF"/>
    </w:rPr>
  </w:style>
  <w:style w:type="paragraph" w:styleId="6">
    <w:name w:val="heading 5"/>
    <w:basedOn w:val="1"/>
    <w:next w:val="1"/>
    <w:link w:val="37"/>
    <w:semiHidden/>
    <w:unhideWhenUsed/>
    <w:qFormat/>
    <w:uiPriority w:val="9"/>
    <w:pPr>
      <w:keepNext/>
      <w:keepLines/>
      <w:numPr>
        <w:ilvl w:val="4"/>
        <w:numId w:val="1"/>
      </w:numPr>
      <w:spacing w:before="40" w:after="0"/>
      <w:outlineLvl w:val="4"/>
    </w:pPr>
    <w:rPr>
      <w:rFonts w:asciiTheme="majorHAnsi" w:hAnsiTheme="majorHAnsi" w:eastAsiaTheme="majorEastAsia" w:cstheme="majorBidi"/>
      <w:color w:val="2E75B6" w:themeColor="accent1" w:themeShade="BF"/>
    </w:rPr>
  </w:style>
  <w:style w:type="paragraph" w:styleId="7">
    <w:name w:val="heading 6"/>
    <w:basedOn w:val="1"/>
    <w:next w:val="1"/>
    <w:link w:val="38"/>
    <w:semiHidden/>
    <w:unhideWhenUsed/>
    <w:qFormat/>
    <w:uiPriority w:val="9"/>
    <w:pPr>
      <w:keepNext/>
      <w:keepLines/>
      <w:numPr>
        <w:ilvl w:val="5"/>
        <w:numId w:val="1"/>
      </w:numPr>
      <w:spacing w:before="40" w:after="0"/>
      <w:outlineLvl w:val="5"/>
    </w:pPr>
    <w:rPr>
      <w:rFonts w:asciiTheme="majorHAnsi" w:hAnsiTheme="majorHAnsi" w:eastAsiaTheme="majorEastAsia" w:cstheme="majorBidi"/>
      <w:color w:val="1F4E79" w:themeColor="accent1" w:themeShade="80"/>
    </w:rPr>
  </w:style>
  <w:style w:type="paragraph" w:styleId="8">
    <w:name w:val="heading 7"/>
    <w:basedOn w:val="1"/>
    <w:next w:val="1"/>
    <w:link w:val="39"/>
    <w:semiHidden/>
    <w:unhideWhenUsed/>
    <w:qFormat/>
    <w:uiPriority w:val="9"/>
    <w:pPr>
      <w:keepNext/>
      <w:keepLines/>
      <w:numPr>
        <w:ilvl w:val="6"/>
        <w:numId w:val="1"/>
      </w:numPr>
      <w:spacing w:before="40" w:after="0"/>
      <w:outlineLvl w:val="6"/>
    </w:pPr>
    <w:rPr>
      <w:rFonts w:asciiTheme="majorHAnsi" w:hAnsiTheme="majorHAnsi" w:eastAsiaTheme="majorEastAsia" w:cstheme="majorBidi"/>
      <w:i/>
      <w:iCs/>
      <w:color w:val="1F4E79" w:themeColor="accent1" w:themeShade="80"/>
    </w:rPr>
  </w:style>
  <w:style w:type="paragraph" w:styleId="9">
    <w:name w:val="heading 8"/>
    <w:basedOn w:val="1"/>
    <w:next w:val="1"/>
    <w:link w:val="40"/>
    <w:semiHidden/>
    <w:unhideWhenUsed/>
    <w:qFormat/>
    <w:uiPriority w:val="9"/>
    <w:pPr>
      <w:keepNext/>
      <w:keepLines/>
      <w:numPr>
        <w:ilvl w:val="7"/>
        <w:numId w:val="1"/>
      </w:numPr>
      <w:spacing w:before="40" w:after="0"/>
      <w:outlineLvl w:val="7"/>
    </w:pPr>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paragraph" w:styleId="10">
    <w:name w:val="heading 9"/>
    <w:basedOn w:val="1"/>
    <w:next w:val="1"/>
    <w:link w:val="41"/>
    <w:semiHidden/>
    <w:unhideWhenUsed/>
    <w:qFormat/>
    <w:uiPriority w:val="9"/>
    <w:pPr>
      <w:keepNext/>
      <w:keepLines/>
      <w:numPr>
        <w:ilvl w:val="8"/>
        <w:numId w:val="1"/>
      </w:numPr>
      <w:spacing w:before="40" w:after="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28"/>
    <w:semiHidden/>
    <w:unhideWhenUsed/>
    <w:qFormat/>
    <w:uiPriority w:val="99"/>
  </w:style>
  <w:style w:type="character" w:styleId="14">
    <w:name w:val="Emphasis"/>
    <w:basedOn w:val="11"/>
    <w:qFormat/>
    <w:uiPriority w:val="20"/>
    <w:rPr>
      <w:i/>
      <w:iCs/>
    </w:rPr>
  </w:style>
  <w:style w:type="paragraph" w:styleId="15">
    <w:name w:val="footer"/>
    <w:basedOn w:val="1"/>
    <w:link w:val="44"/>
    <w:unhideWhenUsed/>
    <w:uiPriority w:val="99"/>
    <w:pPr>
      <w:tabs>
        <w:tab w:val="center" w:pos="4680"/>
        <w:tab w:val="right" w:pos="9360"/>
      </w:tabs>
      <w:spacing w:after="0" w:line="240" w:lineRule="auto"/>
    </w:pPr>
  </w:style>
  <w:style w:type="paragraph" w:styleId="16">
    <w:name w:val="header"/>
    <w:basedOn w:val="1"/>
    <w:link w:val="43"/>
    <w:unhideWhenUsed/>
    <w:uiPriority w:val="99"/>
    <w:pPr>
      <w:tabs>
        <w:tab w:val="center" w:pos="4680"/>
        <w:tab w:val="right" w:pos="9360"/>
      </w:tabs>
      <w:spacing w:after="0" w:line="240" w:lineRule="auto"/>
    </w:pPr>
  </w:style>
  <w:style w:type="character" w:styleId="17">
    <w:name w:val="Hyperlink"/>
    <w:basedOn w:val="11"/>
    <w:unhideWhenUsed/>
    <w:uiPriority w:val="99"/>
    <w:rPr>
      <w:color w:val="0563C1" w:themeColor="hyperlink"/>
      <w:u w:val="single"/>
      <w14:textFill>
        <w14:solidFill>
          <w14:schemeClr w14:val="hlink"/>
        </w14:solidFill>
      </w14:textFill>
    </w:rPr>
  </w:style>
  <w:style w:type="paragraph" w:styleId="18">
    <w:name w:val="Normal (Web)"/>
    <w:basedOn w:val="1"/>
    <w:semiHidden/>
    <w:unhideWhenUsed/>
    <w:uiPriority w:val="99"/>
    <w:pPr>
      <w:spacing w:before="100" w:beforeAutospacing="1" w:after="100" w:afterAutospacing="1" w:line="240" w:lineRule="auto"/>
      <w:jc w:val="left"/>
    </w:pPr>
    <w:rPr>
      <w:rFonts w:eastAsia="Times New Roman" w:cs="Times New Roman"/>
      <w:szCs w:val="24"/>
      <w:lang w:val="en-US"/>
    </w:rPr>
  </w:style>
  <w:style w:type="character" w:styleId="19">
    <w:name w:val="Strong"/>
    <w:basedOn w:val="11"/>
    <w:qFormat/>
    <w:uiPriority w:val="22"/>
    <w:rPr>
      <w:b/>
      <w:bCs/>
    </w:rPr>
  </w:style>
  <w:style w:type="paragraph" w:styleId="20">
    <w:name w:val="Subtitle"/>
    <w:basedOn w:val="1"/>
    <w:next w:val="1"/>
    <w:link w:val="27"/>
    <w:qFormat/>
    <w:uiPriority w:val="11"/>
    <w:pPr>
      <w:ind w:firstLine="432"/>
    </w:pPr>
    <w:rPr>
      <w:rFonts w:asciiTheme="minorHAnsi" w:hAnsiTheme="minorHAnsi"/>
      <w:b/>
      <w:color w:val="000000" w:themeColor="text1"/>
      <w:spacing w:val="15"/>
      <w14:textFill>
        <w14:solidFill>
          <w14:schemeClr w14:val="tx1"/>
        </w14:solidFill>
      </w14:textFill>
    </w:rPr>
  </w:style>
  <w:style w:type="paragraph" w:styleId="21">
    <w:name w:val="toc 1"/>
    <w:basedOn w:val="1"/>
    <w:next w:val="1"/>
    <w:autoRedefine/>
    <w:unhideWhenUsed/>
    <w:uiPriority w:val="39"/>
    <w:pPr>
      <w:spacing w:after="100"/>
    </w:pPr>
  </w:style>
  <w:style w:type="paragraph" w:styleId="22">
    <w:name w:val="toc 2"/>
    <w:basedOn w:val="1"/>
    <w:next w:val="1"/>
    <w:autoRedefine/>
    <w:unhideWhenUsed/>
    <w:uiPriority w:val="39"/>
    <w:pPr>
      <w:spacing w:after="100"/>
      <w:ind w:left="240"/>
    </w:pPr>
  </w:style>
  <w:style w:type="paragraph" w:styleId="23">
    <w:name w:val="toc 3"/>
    <w:basedOn w:val="1"/>
    <w:next w:val="1"/>
    <w:autoRedefine/>
    <w:unhideWhenUsed/>
    <w:uiPriority w:val="39"/>
    <w:pPr>
      <w:spacing w:after="100"/>
      <w:ind w:left="440"/>
    </w:pPr>
  </w:style>
  <w:style w:type="character" w:customStyle="1" w:styleId="24">
    <w:name w:val="Heading 1 Char"/>
    <w:link w:val="2"/>
    <w:uiPriority w:val="9"/>
    <w:rPr>
      <w:rFonts w:ascii="Arial" w:hAnsi="Arial" w:eastAsia="Times New Roman" w:cs="Times New Roman"/>
      <w:b/>
      <w:color w:val="000000"/>
    </w:rPr>
  </w:style>
  <w:style w:type="character" w:customStyle="1" w:styleId="25">
    <w:name w:val="Heading 2 Char"/>
    <w:link w:val="3"/>
    <w:qFormat/>
    <w:uiPriority w:val="9"/>
    <w:rPr>
      <w:rFonts w:ascii="Arial" w:hAnsi="Arial" w:eastAsia="Times New Roman" w:cs="Times New Roman"/>
      <w:b/>
      <w:color w:val="000000"/>
    </w:rPr>
  </w:style>
  <w:style w:type="character" w:customStyle="1" w:styleId="26">
    <w:name w:val="Heading 3 Char"/>
    <w:basedOn w:val="11"/>
    <w:link w:val="4"/>
    <w:qFormat/>
    <w:uiPriority w:val="9"/>
    <w:rPr>
      <w:rFonts w:ascii="Arial" w:hAnsi="Arial" w:eastAsiaTheme="majorEastAsia" w:cstheme="majorBidi"/>
      <w:b/>
      <w:color w:val="000000" w:themeColor="text1"/>
      <w:szCs w:val="24"/>
      <w14:textFill>
        <w14:solidFill>
          <w14:schemeClr w14:val="tx1"/>
        </w14:solidFill>
      </w14:textFill>
    </w:rPr>
  </w:style>
  <w:style w:type="character" w:customStyle="1" w:styleId="27">
    <w:name w:val="Subtitle Char"/>
    <w:basedOn w:val="11"/>
    <w:link w:val="20"/>
    <w:qFormat/>
    <w:uiPriority w:val="11"/>
    <w:rPr>
      <w:rFonts w:eastAsiaTheme="minorEastAsia"/>
      <w:b/>
      <w:color w:val="000000" w:themeColor="text1"/>
      <w:spacing w:val="15"/>
      <w:kern w:val="2"/>
      <w14:textFill>
        <w14:solidFill>
          <w14:schemeClr w14:val="tx1"/>
        </w14:solidFill>
      </w14:textFill>
      <w14:ligatures w14:val="standardContextual"/>
    </w:rPr>
  </w:style>
  <w:style w:type="character" w:customStyle="1" w:styleId="28">
    <w:name w:val="Body Text Char"/>
    <w:basedOn w:val="11"/>
    <w:link w:val="13"/>
    <w:semiHidden/>
    <w:uiPriority w:val="99"/>
    <w:rPr>
      <w:rFonts w:ascii="Times New Roman" w:hAnsi="Times New Roman" w:eastAsiaTheme="minorEastAsia"/>
      <w:kern w:val="2"/>
      <w:sz w:val="24"/>
      <w:lang w:eastAsia="zh-CN"/>
      <w14:ligatures w14:val="standardContextual"/>
    </w:rPr>
  </w:style>
  <w:style w:type="paragraph" w:customStyle="1" w:styleId="29">
    <w:name w:val="Style1"/>
    <w:basedOn w:val="1"/>
    <w:link w:val="30"/>
    <w:autoRedefine/>
    <w:qFormat/>
    <w:uiPriority w:val="0"/>
    <w:pPr>
      <w:spacing w:before="100" w:beforeAutospacing="1" w:after="100" w:afterAutospacing="1"/>
    </w:pPr>
    <w:rPr>
      <w:rFonts w:eastAsia="Times New Roman" w:cs="Times New Roman"/>
      <w:b/>
      <w:bCs/>
      <w:szCs w:val="24"/>
    </w:rPr>
  </w:style>
  <w:style w:type="character" w:customStyle="1" w:styleId="30">
    <w:name w:val="Style1 Char"/>
    <w:basedOn w:val="11"/>
    <w:link w:val="29"/>
    <w:qFormat/>
    <w:locked/>
    <w:uiPriority w:val="0"/>
    <w:rPr>
      <w:rFonts w:ascii="Times New Roman" w:hAnsi="Times New Roman" w:eastAsia="Times New Roman" w:cs="Times New Roman"/>
      <w:b/>
      <w:bCs/>
      <w:sz w:val="24"/>
      <w:szCs w:val="24"/>
    </w:rPr>
  </w:style>
  <w:style w:type="paragraph" w:customStyle="1" w:styleId="31">
    <w:name w:val="Style2"/>
    <w:basedOn w:val="2"/>
    <w:link w:val="32"/>
    <w:autoRedefine/>
    <w:qFormat/>
    <w:uiPriority w:val="0"/>
    <w:rPr>
      <w:rFonts w:eastAsia="DengXian Light" w:cs="Calibri"/>
      <w:lang w:val="en-ZW"/>
    </w:rPr>
  </w:style>
  <w:style w:type="character" w:customStyle="1" w:styleId="32">
    <w:name w:val="Style2 Char"/>
    <w:link w:val="31"/>
    <w:locked/>
    <w:uiPriority w:val="0"/>
    <w:rPr>
      <w:rFonts w:ascii="Times New Roman" w:hAnsi="Times New Roman" w:eastAsia="DengXian Light" w:cs="Calibri"/>
      <w:b/>
      <w:szCs w:val="24"/>
      <w:lang w:val="en-ZW"/>
    </w:rPr>
  </w:style>
  <w:style w:type="paragraph" w:customStyle="1" w:styleId="33">
    <w:name w:val="Style3"/>
    <w:basedOn w:val="3"/>
    <w:link w:val="34"/>
    <w:autoRedefine/>
    <w:qFormat/>
    <w:uiPriority w:val="0"/>
    <w:pPr>
      <w:adjustRightInd w:val="0"/>
      <w:spacing w:after="160"/>
      <w:ind w:left="720"/>
    </w:pPr>
    <w:rPr>
      <w:rFonts w:eastAsia="DengXian Light" w:cs="Calibri"/>
      <w:i/>
      <w:iCs/>
      <w:lang w:val="en-ZW"/>
    </w:rPr>
  </w:style>
  <w:style w:type="character" w:customStyle="1" w:styleId="34">
    <w:name w:val="Style3 Char"/>
    <w:link w:val="33"/>
    <w:uiPriority w:val="0"/>
    <w:rPr>
      <w:rFonts w:ascii="Times New Roman" w:hAnsi="Times New Roman" w:eastAsia="DengXian Light" w:cs="Calibri"/>
      <w:b/>
      <w:iCs/>
      <w:szCs w:val="24"/>
      <w:lang w:val="en-ZW"/>
    </w:rPr>
  </w:style>
  <w:style w:type="paragraph" w:styleId="35">
    <w:name w:val="List Paragraph"/>
    <w:basedOn w:val="1"/>
    <w:qFormat/>
    <w:uiPriority w:val="34"/>
    <w:pPr>
      <w:ind w:left="720"/>
      <w:contextualSpacing/>
    </w:pPr>
  </w:style>
  <w:style w:type="character" w:customStyle="1" w:styleId="36">
    <w:name w:val="Heading 4 Char"/>
    <w:basedOn w:val="11"/>
    <w:link w:val="5"/>
    <w:semiHidden/>
    <w:uiPriority w:val="9"/>
    <w:rPr>
      <w:rFonts w:asciiTheme="majorHAnsi" w:hAnsiTheme="majorHAnsi" w:eastAsiaTheme="majorEastAsia" w:cstheme="majorBidi"/>
      <w:i/>
      <w:iCs/>
      <w:color w:val="2E75B6" w:themeColor="accent1" w:themeShade="BF"/>
      <w:sz w:val="24"/>
      <w:lang w:val="en-GB"/>
    </w:rPr>
  </w:style>
  <w:style w:type="character" w:customStyle="1" w:styleId="37">
    <w:name w:val="Heading 5 Char"/>
    <w:basedOn w:val="11"/>
    <w:link w:val="6"/>
    <w:semiHidden/>
    <w:uiPriority w:val="9"/>
    <w:rPr>
      <w:rFonts w:asciiTheme="majorHAnsi" w:hAnsiTheme="majorHAnsi" w:eastAsiaTheme="majorEastAsia" w:cstheme="majorBidi"/>
      <w:color w:val="2E75B6" w:themeColor="accent1" w:themeShade="BF"/>
      <w:sz w:val="24"/>
      <w:lang w:val="en-GB"/>
    </w:rPr>
  </w:style>
  <w:style w:type="character" w:customStyle="1" w:styleId="38">
    <w:name w:val="Heading 6 Char"/>
    <w:basedOn w:val="11"/>
    <w:link w:val="7"/>
    <w:semiHidden/>
    <w:uiPriority w:val="9"/>
    <w:rPr>
      <w:rFonts w:asciiTheme="majorHAnsi" w:hAnsiTheme="majorHAnsi" w:eastAsiaTheme="majorEastAsia" w:cstheme="majorBidi"/>
      <w:color w:val="1F4E79" w:themeColor="accent1" w:themeShade="80"/>
      <w:sz w:val="24"/>
      <w:lang w:val="en-GB"/>
    </w:rPr>
  </w:style>
  <w:style w:type="character" w:customStyle="1" w:styleId="39">
    <w:name w:val="Heading 7 Char"/>
    <w:basedOn w:val="11"/>
    <w:link w:val="8"/>
    <w:semiHidden/>
    <w:uiPriority w:val="9"/>
    <w:rPr>
      <w:rFonts w:asciiTheme="majorHAnsi" w:hAnsiTheme="majorHAnsi" w:eastAsiaTheme="majorEastAsia" w:cstheme="majorBidi"/>
      <w:i/>
      <w:iCs/>
      <w:color w:val="1F4E79" w:themeColor="accent1" w:themeShade="80"/>
      <w:sz w:val="24"/>
      <w:lang w:val="en-GB"/>
    </w:rPr>
  </w:style>
  <w:style w:type="character" w:customStyle="1" w:styleId="40">
    <w:name w:val="Heading 8 Char"/>
    <w:basedOn w:val="11"/>
    <w:link w:val="9"/>
    <w:semiHidden/>
    <w:uiPriority w:val="9"/>
    <w:rPr>
      <w:rFonts w:asciiTheme="majorHAnsi" w:hAnsiTheme="majorHAnsi" w:eastAsiaTheme="majorEastAsia" w:cstheme="majorBidi"/>
      <w:color w:val="262626" w:themeColor="text1" w:themeTint="D9"/>
      <w:sz w:val="21"/>
      <w:szCs w:val="21"/>
      <w:lang w:val="en-GB"/>
      <w14:textFill>
        <w14:solidFill>
          <w14:schemeClr w14:val="tx1">
            <w14:lumMod w14:val="85000"/>
            <w14:lumOff w14:val="15000"/>
          </w14:schemeClr>
        </w14:solidFill>
      </w14:textFill>
    </w:rPr>
  </w:style>
  <w:style w:type="character" w:customStyle="1" w:styleId="41">
    <w:name w:val="Heading 9 Char"/>
    <w:basedOn w:val="11"/>
    <w:link w:val="10"/>
    <w:semiHidden/>
    <w:uiPriority w:val="9"/>
    <w:rPr>
      <w:rFonts w:asciiTheme="majorHAnsi" w:hAnsiTheme="majorHAnsi" w:eastAsiaTheme="majorEastAsia" w:cstheme="majorBidi"/>
      <w:i/>
      <w:iCs/>
      <w:color w:val="262626" w:themeColor="text1" w:themeTint="D9"/>
      <w:sz w:val="21"/>
      <w:szCs w:val="21"/>
      <w:lang w:val="en-GB"/>
      <w14:textFill>
        <w14:solidFill>
          <w14:schemeClr w14:val="tx1">
            <w14:lumMod w14:val="85000"/>
            <w14:lumOff w14:val="15000"/>
          </w14:schemeClr>
        </w14:solidFill>
      </w14:textFill>
    </w:rPr>
  </w:style>
  <w:style w:type="paragraph" w:customStyle="1" w:styleId="42">
    <w:name w:val="TOC Heading"/>
    <w:basedOn w:val="2"/>
    <w:next w:val="1"/>
    <w:unhideWhenUsed/>
    <w:qFormat/>
    <w:uiPriority w:val="39"/>
    <w:pPr>
      <w:numPr>
        <w:numId w:val="0"/>
      </w:numPr>
      <w:spacing w:before="240" w:after="0"/>
      <w:outlineLvl w:val="9"/>
    </w:pPr>
    <w:rPr>
      <w:rFonts w:asciiTheme="majorHAnsi" w:hAnsiTheme="majorHAnsi" w:eastAsiaTheme="majorEastAsia" w:cstheme="majorBidi"/>
      <w:b w:val="0"/>
      <w:color w:val="2E75B6" w:themeColor="accent1" w:themeShade="BF"/>
      <w:sz w:val="32"/>
      <w:szCs w:val="32"/>
    </w:rPr>
  </w:style>
  <w:style w:type="character" w:customStyle="1" w:styleId="43">
    <w:name w:val="Header Char"/>
    <w:basedOn w:val="11"/>
    <w:link w:val="16"/>
    <w:uiPriority w:val="99"/>
    <w:rPr>
      <w:rFonts w:ascii="Times New Roman" w:hAnsi="Times New Roman"/>
      <w:sz w:val="24"/>
      <w:lang w:val="en-GB"/>
    </w:rPr>
  </w:style>
  <w:style w:type="character" w:customStyle="1" w:styleId="44">
    <w:name w:val="Footer Char"/>
    <w:basedOn w:val="11"/>
    <w:link w:val="15"/>
    <w:uiPriority w:val="99"/>
    <w:rPr>
      <w:rFonts w:ascii="Times New Roman" w:hAnsi="Times New Roman"/>
      <w:sz w:val="24"/>
      <w:lang w:val="en-GB"/>
    </w:rPr>
  </w:style>
</w:styles>
</file>

<file path=word/_rels/document.xml.rels><?xml version="1.0" encoding="UTF-8" standalone="yes"?>
<Relationships xmlns="http://schemas.openxmlformats.org/package/2006/relationships"><Relationship Id="rId9" Type="http://schemas.microsoft.com/office/2007/relationships/hdphoto" Target="media/image3.wdp"/><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9755E-8CA4-4B86-84A4-12EFA3D46C65}">
  <ds:schemaRefs/>
</ds:datastoreItem>
</file>

<file path=docProps/app.xml><?xml version="1.0" encoding="utf-8"?>
<Properties xmlns="http://schemas.openxmlformats.org/officeDocument/2006/extended-properties" xmlns:vt="http://schemas.openxmlformats.org/officeDocument/2006/docPropsVTypes">
  <Template>Normal</Template>
  <Pages>34</Pages>
  <Words>10471</Words>
  <Characters>59689</Characters>
  <Lines>497</Lines>
  <Paragraphs>140</Paragraphs>
  <TotalTime>31</TotalTime>
  <ScaleCrop>false</ScaleCrop>
  <LinksUpToDate>false</LinksUpToDate>
  <CharactersWithSpaces>70020</CharactersWithSpaces>
  <Application>WPS Office_12.2.0.22549_F1E327BC-269C-435d-A152-05C5408002CA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2025-10-28T03:38:00Z</dcterms:created>
  <dc:creator>user</dc:creator>
  <cp:lastModifiedBy>Renáta Kapus</cp:lastModifiedBy>
  <dcterms:modified xsi:type="dcterms:W3CDTF">2025-10-29T10:41:30Z</dcterms:modified>
  <cp:revision>26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2c674a90-db46-48d6-b67b-c0506055421a</vt:lpwstr>
  </property>
  <property fmtid="{D5CDD505-2E9C-101B-9397-08002B2CF9AE}" pid="3" name="KSOProductBuildVer">
    <vt:lpwstr>1033-12.2.0.22549</vt:lpwstr>
  </property>
  <property fmtid="{D5CDD505-2E9C-101B-9397-08002B2CF9AE}" pid="4" name="ICV">
    <vt:lpwstr>5A54D3E3F04343C7821EE06468219EBF_13</vt:lpwstr>
  </property>
</Properties>
</file>