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72"/>
      </w:tblGrid>
      <w:tr w:rsidR="0034211B" w:rsidRPr="000751C7" w:rsidTr="00435C35">
        <w:tc>
          <w:tcPr>
            <w:tcW w:w="9072" w:type="dxa"/>
            <w:shd w:val="clear" w:color="auto" w:fill="C0C0C0"/>
          </w:tcPr>
          <w:p w:rsidR="0034211B" w:rsidRPr="000751C7" w:rsidRDefault="0034211B" w:rsidP="00435C35">
            <w:pPr>
              <w:keepNext/>
              <w:spacing w:before="120" w:after="120" w:line="240" w:lineRule="auto"/>
              <w:jc w:val="center"/>
              <w:outlineLvl w:val="3"/>
              <w:rPr>
                <w:rFonts w:ascii="Times New Roman" w:hAnsi="Times New Roman" w:cs="Times New Roman"/>
                <w:b/>
              </w:rPr>
            </w:pPr>
            <w:r w:rsidRPr="000751C7">
              <w:rPr>
                <w:rFonts w:ascii="Times New Roman" w:hAnsi="Times New Roman" w:cs="Times New Roman"/>
                <w:b/>
              </w:rPr>
              <w:t xml:space="preserve">LEVEL 5 ASSESSMENT SPECIFICATION </w:t>
            </w:r>
          </w:p>
        </w:tc>
      </w:tr>
    </w:tbl>
    <w:tbl>
      <w:tblPr>
        <w:tblpPr w:leftFromText="180" w:rightFromText="180" w:vertAnchor="text" w:horzAnchor="margin" w:tblpXSpec="center" w:tblpY="31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4211B" w:rsidRPr="000751C7" w:rsidTr="00435C35">
        <w:tc>
          <w:tcPr>
            <w:tcW w:w="2093"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Student name:</w:t>
            </w:r>
          </w:p>
        </w:tc>
        <w:tc>
          <w:tcPr>
            <w:tcW w:w="3293" w:type="dxa"/>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Low Thong Yi</w:t>
            </w:r>
          </w:p>
        </w:tc>
        <w:tc>
          <w:tcPr>
            <w:tcW w:w="2268" w:type="dxa"/>
            <w:shd w:val="clear" w:color="auto" w:fill="D9D9D9"/>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Student ID number:</w:t>
            </w:r>
          </w:p>
        </w:tc>
        <w:tc>
          <w:tcPr>
            <w:tcW w:w="2268" w:type="dxa"/>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2120953</w:t>
            </w:r>
          </w:p>
        </w:tc>
      </w:tr>
      <w:tr w:rsidR="0034211B" w:rsidRPr="000751C7" w:rsidTr="00435C35">
        <w:tc>
          <w:tcPr>
            <w:tcW w:w="2093"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Programme:</w:t>
            </w:r>
          </w:p>
        </w:tc>
        <w:tc>
          <w:tcPr>
            <w:tcW w:w="7829" w:type="dxa"/>
            <w:gridSpan w:val="3"/>
          </w:tcPr>
          <w:p w:rsidR="0034211B" w:rsidRPr="000751C7" w:rsidRDefault="0034211B" w:rsidP="00435C35">
            <w:pPr>
              <w:spacing w:before="120" w:after="120" w:line="240" w:lineRule="auto"/>
              <w:ind w:right="879"/>
              <w:jc w:val="both"/>
              <w:rPr>
                <w:rFonts w:ascii="Times New Roman" w:hAnsi="Times New Roman" w:cs="Times New Roman"/>
                <w:b/>
              </w:rPr>
            </w:pPr>
            <w:r w:rsidRPr="000751C7">
              <w:rPr>
                <w:rFonts w:ascii="Times New Roman" w:hAnsi="Times New Roman" w:cs="Times New Roman"/>
                <w:b/>
              </w:rPr>
              <w:t>IUMW</w:t>
            </w:r>
          </w:p>
        </w:tc>
      </w:tr>
      <w:tr w:rsidR="0034211B" w:rsidRPr="000751C7" w:rsidTr="00435C35">
        <w:tc>
          <w:tcPr>
            <w:tcW w:w="2093"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Module:</w:t>
            </w:r>
          </w:p>
        </w:tc>
        <w:tc>
          <w:tcPr>
            <w:tcW w:w="7829" w:type="dxa"/>
            <w:gridSpan w:val="3"/>
            <w:shd w:val="clear" w:color="auto" w:fill="auto"/>
          </w:tcPr>
          <w:p w:rsidR="0034211B" w:rsidRPr="000751C7" w:rsidRDefault="0034211B" w:rsidP="00435C35">
            <w:pPr>
              <w:spacing w:before="120" w:after="120" w:line="240" w:lineRule="auto"/>
              <w:jc w:val="both"/>
              <w:rPr>
                <w:rFonts w:ascii="Times New Roman" w:hAnsi="Times New Roman" w:cs="Times New Roman"/>
                <w:b/>
              </w:rPr>
            </w:pPr>
            <w:proofErr w:type="spellStart"/>
            <w:r w:rsidRPr="000751C7">
              <w:rPr>
                <w:rFonts w:ascii="Times New Roman" w:hAnsi="Times New Roman" w:cs="Times New Roman"/>
                <w:b/>
              </w:rPr>
              <w:t>Changemakers</w:t>
            </w:r>
            <w:proofErr w:type="spellEnd"/>
            <w:r w:rsidRPr="000751C7">
              <w:rPr>
                <w:rFonts w:ascii="Times New Roman" w:hAnsi="Times New Roman" w:cs="Times New Roman"/>
                <w:b/>
              </w:rPr>
              <w:t>: Creativity and Value Creation</w:t>
            </w:r>
          </w:p>
        </w:tc>
      </w:tr>
      <w:tr w:rsidR="0034211B" w:rsidRPr="000751C7" w:rsidTr="00435C35">
        <w:tc>
          <w:tcPr>
            <w:tcW w:w="2093"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Module code:</w:t>
            </w:r>
          </w:p>
        </w:tc>
        <w:tc>
          <w:tcPr>
            <w:tcW w:w="3293" w:type="dxa"/>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BMSW5008_SWAN</w:t>
            </w:r>
          </w:p>
        </w:tc>
        <w:tc>
          <w:tcPr>
            <w:tcW w:w="2268" w:type="dxa"/>
            <w:shd w:val="clear" w:color="auto" w:fill="D9D9D9"/>
          </w:tcPr>
          <w:p w:rsidR="0034211B" w:rsidRPr="000751C7" w:rsidRDefault="0034211B" w:rsidP="00435C35">
            <w:pPr>
              <w:spacing w:line="240" w:lineRule="auto"/>
              <w:rPr>
                <w:rFonts w:ascii="Times New Roman" w:hAnsi="Times New Roman" w:cs="Times New Roman"/>
                <w:b/>
              </w:rPr>
            </w:pPr>
            <w:bookmarkStart w:id="0" w:name="_Toc48728114"/>
            <w:r w:rsidRPr="000751C7">
              <w:rPr>
                <w:rFonts w:ascii="Times New Roman" w:hAnsi="Times New Roman" w:cs="Times New Roman"/>
                <w:b/>
              </w:rPr>
              <w:t>Contribution to Overall Module Assessment (%):</w:t>
            </w:r>
            <w:bookmarkEnd w:id="0"/>
          </w:p>
        </w:tc>
        <w:tc>
          <w:tcPr>
            <w:tcW w:w="2268" w:type="dxa"/>
          </w:tcPr>
          <w:p w:rsidR="0034211B" w:rsidRPr="000751C7" w:rsidRDefault="0034211B" w:rsidP="00435C35">
            <w:pPr>
              <w:spacing w:before="120" w:after="120" w:line="240" w:lineRule="auto"/>
              <w:jc w:val="both"/>
              <w:rPr>
                <w:rFonts w:ascii="Times New Roman" w:hAnsi="Times New Roman" w:cs="Times New Roman"/>
                <w:b/>
              </w:rPr>
            </w:pPr>
          </w:p>
        </w:tc>
      </w:tr>
      <w:tr w:rsidR="0034211B" w:rsidRPr="000751C7" w:rsidTr="00435C35">
        <w:tc>
          <w:tcPr>
            <w:tcW w:w="2093"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Lecturer:</w:t>
            </w:r>
          </w:p>
        </w:tc>
        <w:tc>
          <w:tcPr>
            <w:tcW w:w="3293" w:type="dxa"/>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Myfanwy Davies</w:t>
            </w:r>
          </w:p>
        </w:tc>
        <w:tc>
          <w:tcPr>
            <w:tcW w:w="2268" w:type="dxa"/>
            <w:shd w:val="clear" w:color="auto" w:fill="D9D9D9"/>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Internal Verifier:</w:t>
            </w:r>
          </w:p>
        </w:tc>
        <w:tc>
          <w:tcPr>
            <w:tcW w:w="2268" w:type="dxa"/>
          </w:tcPr>
          <w:p w:rsidR="0034211B" w:rsidRPr="000751C7" w:rsidRDefault="0034211B" w:rsidP="00435C35">
            <w:pPr>
              <w:spacing w:before="120" w:after="120" w:line="240" w:lineRule="auto"/>
              <w:jc w:val="both"/>
              <w:rPr>
                <w:rFonts w:ascii="Times New Roman" w:hAnsi="Times New Roman" w:cs="Times New Roman"/>
                <w:b/>
              </w:rPr>
            </w:pPr>
          </w:p>
        </w:tc>
      </w:tr>
      <w:tr w:rsidR="0034211B" w:rsidRPr="000751C7" w:rsidTr="00435C35">
        <w:tc>
          <w:tcPr>
            <w:tcW w:w="2093"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Assignment Title:</w:t>
            </w:r>
          </w:p>
        </w:tc>
        <w:tc>
          <w:tcPr>
            <w:tcW w:w="3293" w:type="dxa"/>
          </w:tcPr>
          <w:p w:rsidR="0034211B" w:rsidRPr="000751C7" w:rsidRDefault="00FA7A90" w:rsidP="00435C35">
            <w:pPr>
              <w:spacing w:after="0" w:line="240" w:lineRule="auto"/>
              <w:jc w:val="both"/>
              <w:rPr>
                <w:rFonts w:ascii="Times New Roman" w:eastAsia="Times New Roman" w:hAnsi="Times New Roman" w:cs="Times New Roman"/>
                <w:b/>
                <w:bCs/>
                <w:color w:val="000000"/>
              </w:rPr>
            </w:pPr>
            <w:r w:rsidRPr="000751C7">
              <w:rPr>
                <w:rFonts w:ascii="Times New Roman" w:hAnsi="Times New Roman" w:cs="Times New Roman"/>
                <w:b/>
              </w:rPr>
              <w:t>Reflection on Research Process</w:t>
            </w:r>
          </w:p>
        </w:tc>
        <w:tc>
          <w:tcPr>
            <w:tcW w:w="2268"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Word count (or equivalent):</w:t>
            </w:r>
          </w:p>
        </w:tc>
        <w:tc>
          <w:tcPr>
            <w:tcW w:w="2268" w:type="dxa"/>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2000 or equivalent</w:t>
            </w:r>
          </w:p>
        </w:tc>
      </w:tr>
      <w:tr w:rsidR="0034211B" w:rsidRPr="000751C7" w:rsidTr="00435C35">
        <w:tc>
          <w:tcPr>
            <w:tcW w:w="2093"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Submission deadline:</w:t>
            </w:r>
          </w:p>
        </w:tc>
        <w:tc>
          <w:tcPr>
            <w:tcW w:w="3293" w:type="dxa"/>
            <w:shd w:val="clear" w:color="auto" w:fill="auto"/>
          </w:tcPr>
          <w:p w:rsidR="0034211B" w:rsidRPr="000751C7" w:rsidRDefault="0034211B" w:rsidP="00FA7A90">
            <w:pPr>
              <w:spacing w:before="120" w:after="120" w:line="240" w:lineRule="auto"/>
              <w:jc w:val="both"/>
              <w:rPr>
                <w:rFonts w:ascii="Times New Roman" w:hAnsi="Times New Roman" w:cs="Times New Roman"/>
                <w:b/>
              </w:rPr>
            </w:pPr>
            <w:r w:rsidRPr="000751C7">
              <w:rPr>
                <w:rFonts w:ascii="Times New Roman" w:hAnsi="Times New Roman" w:cs="Times New Roman"/>
                <w:b/>
              </w:rPr>
              <w:t>5</w:t>
            </w:r>
            <w:r w:rsidRPr="000751C7">
              <w:rPr>
                <w:rFonts w:ascii="Times New Roman" w:hAnsi="Times New Roman" w:cs="Times New Roman"/>
                <w:b/>
                <w:vertAlign w:val="superscript"/>
              </w:rPr>
              <w:t>th</w:t>
            </w:r>
            <w:r w:rsidRPr="000751C7">
              <w:rPr>
                <w:rFonts w:ascii="Times New Roman" w:hAnsi="Times New Roman" w:cs="Times New Roman"/>
                <w:b/>
              </w:rPr>
              <w:t xml:space="preserve"> </w:t>
            </w:r>
            <w:r w:rsidR="00FA7A90" w:rsidRPr="000751C7">
              <w:rPr>
                <w:rFonts w:ascii="Times New Roman" w:hAnsi="Times New Roman" w:cs="Times New Roman"/>
                <w:b/>
              </w:rPr>
              <w:t>September</w:t>
            </w:r>
            <w:r w:rsidRPr="000751C7">
              <w:rPr>
                <w:rFonts w:ascii="Times New Roman" w:hAnsi="Times New Roman" w:cs="Times New Roman"/>
                <w:b/>
              </w:rPr>
              <w:t>, 2023</w:t>
            </w:r>
          </w:p>
        </w:tc>
        <w:tc>
          <w:tcPr>
            <w:tcW w:w="2268"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Return date of provisional marks &amp; written feedback:</w:t>
            </w:r>
          </w:p>
        </w:tc>
        <w:tc>
          <w:tcPr>
            <w:tcW w:w="2268" w:type="dxa"/>
          </w:tcPr>
          <w:p w:rsidR="0034211B" w:rsidRPr="000751C7" w:rsidRDefault="0034211B" w:rsidP="00435C35">
            <w:pPr>
              <w:spacing w:before="120" w:after="120" w:line="240" w:lineRule="auto"/>
              <w:jc w:val="both"/>
              <w:rPr>
                <w:rFonts w:ascii="Times New Roman" w:hAnsi="Times New Roman" w:cs="Times New Roman"/>
                <w:b/>
              </w:rPr>
            </w:pPr>
          </w:p>
        </w:tc>
      </w:tr>
      <w:tr w:rsidR="0034211B" w:rsidRPr="000751C7" w:rsidTr="00435C35">
        <w:tc>
          <w:tcPr>
            <w:tcW w:w="2093" w:type="dxa"/>
            <w:shd w:val="pct15" w:color="auto" w:fill="auto"/>
          </w:tcPr>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Submission method:</w:t>
            </w:r>
          </w:p>
        </w:tc>
        <w:tc>
          <w:tcPr>
            <w:tcW w:w="7829" w:type="dxa"/>
            <w:gridSpan w:val="3"/>
            <w:shd w:val="clear" w:color="auto" w:fill="auto"/>
          </w:tcPr>
          <w:p w:rsidR="0034211B" w:rsidRPr="000751C7" w:rsidRDefault="0034211B" w:rsidP="00435C35">
            <w:pPr>
              <w:spacing w:line="240" w:lineRule="auto"/>
              <w:rPr>
                <w:rFonts w:ascii="Times New Roman" w:hAnsi="Times New Roman" w:cs="Times New Roman"/>
              </w:rPr>
            </w:pPr>
            <w:r w:rsidRPr="000751C7">
              <w:rPr>
                <w:rFonts w:ascii="Times New Roman" w:hAnsi="Times New Roman" w:cs="Times New Roman"/>
              </w:rPr>
              <w:t xml:space="preserve">All written assessments, where practical and possible, must be submitted via </w:t>
            </w:r>
            <w:proofErr w:type="spellStart"/>
            <w:r w:rsidRPr="000751C7">
              <w:rPr>
                <w:rFonts w:ascii="Times New Roman" w:hAnsi="Times New Roman" w:cs="Times New Roman"/>
              </w:rPr>
              <w:t>Turnitin</w:t>
            </w:r>
            <w:proofErr w:type="spellEnd"/>
            <w:r w:rsidRPr="000751C7">
              <w:rPr>
                <w:rFonts w:ascii="Times New Roman" w:hAnsi="Times New Roman" w:cs="Times New Roman"/>
              </w:rPr>
              <w:t xml:space="preserve"> unless otherwise instructed by the Lecturer. (Please DO NOT put this assessment specification into </w:t>
            </w:r>
            <w:proofErr w:type="spellStart"/>
            <w:r w:rsidRPr="000751C7">
              <w:rPr>
                <w:rFonts w:ascii="Times New Roman" w:hAnsi="Times New Roman" w:cs="Times New Roman"/>
              </w:rPr>
              <w:t>Turnitin</w:t>
            </w:r>
            <w:proofErr w:type="spellEnd"/>
            <w:r w:rsidRPr="000751C7">
              <w:rPr>
                <w:rFonts w:ascii="Times New Roman" w:hAnsi="Times New Roman" w:cs="Times New Roman"/>
              </w:rPr>
              <w:t xml:space="preserve"> or it will match many similarities with other students’ submissions.)</w:t>
            </w:r>
          </w:p>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 xml:space="preserve">Alternative submission method (if applicable): </w:t>
            </w:r>
          </w:p>
          <w:p w:rsidR="0034211B" w:rsidRPr="000751C7" w:rsidRDefault="0034211B" w:rsidP="00435C35">
            <w:pPr>
              <w:spacing w:before="120" w:after="120" w:line="240" w:lineRule="auto"/>
              <w:jc w:val="both"/>
              <w:rPr>
                <w:rFonts w:ascii="Times New Roman" w:hAnsi="Times New Roman" w:cs="Times New Roman"/>
                <w:b/>
              </w:rPr>
            </w:pPr>
            <w:r w:rsidRPr="000751C7">
              <w:rPr>
                <w:rFonts w:ascii="Times New Roman" w:hAnsi="Times New Roman" w:cs="Times New Roman"/>
                <w:b/>
              </w:rPr>
              <w:t xml:space="preserve">Late submission of the assessment will result in a late penalty mark.  </w:t>
            </w:r>
            <w:r w:rsidRPr="000751C7">
              <w:rPr>
                <w:rFonts w:ascii="Times New Roman" w:hAnsi="Times New Roman" w:cs="Times New Roman"/>
              </w:rPr>
              <w:t>Penalties for late submission: Up to one week late, maximum mark of 40%.  Over one week late, 0%.  Only the Extenuating Circumstances Panel may approve a change to submission dates.</w:t>
            </w:r>
          </w:p>
        </w:tc>
      </w:tr>
      <w:tr w:rsidR="0034211B" w:rsidRPr="000751C7" w:rsidTr="00435C35">
        <w:tc>
          <w:tcPr>
            <w:tcW w:w="2093" w:type="dxa"/>
            <w:shd w:val="pct15" w:color="auto" w:fill="auto"/>
          </w:tcPr>
          <w:p w:rsidR="0034211B" w:rsidRPr="000751C7" w:rsidRDefault="0034211B" w:rsidP="00435C35">
            <w:pPr>
              <w:spacing w:before="120" w:after="120" w:line="240" w:lineRule="auto"/>
              <w:rPr>
                <w:rFonts w:ascii="Times New Roman" w:hAnsi="Times New Roman" w:cs="Times New Roman"/>
                <w:b/>
              </w:rPr>
            </w:pPr>
            <w:r w:rsidRPr="000751C7">
              <w:rPr>
                <w:rFonts w:ascii="Times New Roman" w:hAnsi="Times New Roman" w:cs="Times New Roman"/>
                <w:b/>
              </w:rPr>
              <w:t>Academic honesty / referencing:</w:t>
            </w:r>
          </w:p>
        </w:tc>
        <w:tc>
          <w:tcPr>
            <w:tcW w:w="7829" w:type="dxa"/>
            <w:gridSpan w:val="3"/>
            <w:shd w:val="clear" w:color="auto" w:fill="auto"/>
          </w:tcPr>
          <w:p w:rsidR="0034211B" w:rsidRPr="000751C7" w:rsidRDefault="0034211B" w:rsidP="00435C35">
            <w:pPr>
              <w:spacing w:before="120" w:after="120" w:line="240" w:lineRule="auto"/>
              <w:jc w:val="both"/>
              <w:rPr>
                <w:rFonts w:ascii="Times New Roman" w:hAnsi="Times New Roman" w:cs="Times New Roman"/>
              </w:rPr>
            </w:pPr>
            <w:r w:rsidRPr="000751C7">
              <w:rPr>
                <w:rFonts w:ascii="Times New Roman" w:hAnsi="Times New Roman" w:cs="Times New Roman"/>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4211B" w:rsidRPr="000751C7" w:rsidRDefault="0034211B" w:rsidP="0034211B">
      <w:pPr>
        <w:spacing w:after="0" w:line="240" w:lineRule="auto"/>
        <w:rPr>
          <w:rFonts w:ascii="Times New Roman" w:hAnsi="Times New Roman" w:cs="Times New Roman"/>
        </w:rPr>
      </w:pPr>
    </w:p>
    <w:p w:rsidR="008D5BD2" w:rsidRPr="000751C7" w:rsidRDefault="008D5BD2">
      <w:pPr>
        <w:rPr>
          <w:rFonts w:ascii="Times New Roman" w:hAnsi="Times New Roman" w:cs="Times New Roman"/>
        </w:rPr>
      </w:pPr>
    </w:p>
    <w:p w:rsidR="002D1EDF" w:rsidRPr="000751C7" w:rsidRDefault="002D1EDF">
      <w:pPr>
        <w:rPr>
          <w:rFonts w:ascii="Times New Roman" w:hAnsi="Times New Roman" w:cs="Times New Roman"/>
        </w:rPr>
      </w:pPr>
    </w:p>
    <w:p w:rsidR="002D1EDF" w:rsidRPr="000751C7" w:rsidRDefault="002D1EDF">
      <w:pPr>
        <w:rPr>
          <w:rFonts w:ascii="Times New Roman" w:hAnsi="Times New Roman" w:cs="Times New Roman"/>
        </w:rPr>
      </w:pPr>
    </w:p>
    <w:p w:rsidR="002D1EDF" w:rsidRPr="000751C7" w:rsidRDefault="002D1EDF">
      <w:pPr>
        <w:rPr>
          <w:rFonts w:ascii="Times New Roman" w:hAnsi="Times New Roman" w:cs="Times New Roman"/>
        </w:rPr>
      </w:pPr>
    </w:p>
    <w:p w:rsidR="002D1EDF" w:rsidRPr="000751C7" w:rsidRDefault="002D1EDF">
      <w:pPr>
        <w:rPr>
          <w:rFonts w:ascii="Times New Roman" w:hAnsi="Times New Roman" w:cs="Times New Roman"/>
        </w:rPr>
      </w:pPr>
    </w:p>
    <w:p w:rsidR="002D1EDF" w:rsidRDefault="002D1EDF">
      <w:pPr>
        <w:rPr>
          <w:rFonts w:ascii="Times New Roman" w:hAnsi="Times New Roman" w:cs="Times New Roman"/>
        </w:rPr>
      </w:pPr>
    </w:p>
    <w:p w:rsidR="000751C7" w:rsidRPr="000751C7" w:rsidRDefault="000751C7">
      <w:pPr>
        <w:rPr>
          <w:rFonts w:ascii="Times New Roman" w:hAnsi="Times New Roman" w:cs="Times New Roman"/>
        </w:rPr>
      </w:pPr>
    </w:p>
    <w:p w:rsidR="002D1EDF" w:rsidRPr="000751C7" w:rsidRDefault="002D1EDF">
      <w:pPr>
        <w:rPr>
          <w:rFonts w:ascii="Times New Roman" w:hAnsi="Times New Roman" w:cs="Times New Roman"/>
        </w:rPr>
      </w:pPr>
    </w:p>
    <w:p w:rsidR="002D1EDF" w:rsidRPr="000751C7" w:rsidRDefault="002D1EDF">
      <w:pPr>
        <w:rPr>
          <w:rFonts w:ascii="Times New Roman" w:hAnsi="Times New Roman" w:cs="Times New Roman"/>
        </w:rPr>
      </w:pPr>
    </w:p>
    <w:sdt>
      <w:sdtPr>
        <w:rPr>
          <w:rFonts w:ascii="Times New Roman" w:hAnsi="Times New Roman" w:cs="Times New Roman"/>
          <w:sz w:val="22"/>
          <w:szCs w:val="22"/>
        </w:rPr>
        <w:id w:val="1401710539"/>
        <w:docPartObj>
          <w:docPartGallery w:val="Table of Contents"/>
          <w:docPartUnique/>
        </w:docPartObj>
      </w:sdtPr>
      <w:sdtEndPr>
        <w:rPr>
          <w:rFonts w:eastAsiaTheme="minorEastAsia"/>
          <w:b/>
          <w:bCs/>
          <w:noProof/>
          <w:color w:val="auto"/>
          <w:lang w:val="en-MY" w:eastAsia="zh-CN"/>
        </w:rPr>
      </w:sdtEndPr>
      <w:sdtContent>
        <w:p w:rsidR="009B6585" w:rsidRPr="000751C7" w:rsidRDefault="009B6585" w:rsidP="00EB7F41">
          <w:pPr>
            <w:pStyle w:val="TOCHeading"/>
            <w:spacing w:line="360" w:lineRule="auto"/>
            <w:rPr>
              <w:rFonts w:ascii="Times New Roman" w:hAnsi="Times New Roman" w:cs="Times New Roman"/>
              <w:sz w:val="22"/>
              <w:szCs w:val="22"/>
            </w:rPr>
          </w:pPr>
          <w:r w:rsidRPr="000751C7">
            <w:rPr>
              <w:rFonts w:ascii="Times New Roman" w:hAnsi="Times New Roman" w:cs="Times New Roman"/>
              <w:sz w:val="22"/>
              <w:szCs w:val="22"/>
            </w:rPr>
            <w:t>Table of Contents</w:t>
          </w:r>
        </w:p>
        <w:p w:rsidR="009B6585" w:rsidRPr="000751C7" w:rsidRDefault="009B6585" w:rsidP="00EB7F41">
          <w:pPr>
            <w:pStyle w:val="TOC1"/>
            <w:tabs>
              <w:tab w:val="right" w:leader="dot" w:pos="9016"/>
            </w:tabs>
            <w:spacing w:line="360" w:lineRule="auto"/>
            <w:rPr>
              <w:rFonts w:ascii="Times New Roman" w:hAnsi="Times New Roman" w:cs="Times New Roman"/>
              <w:noProof/>
            </w:rPr>
          </w:pPr>
          <w:r w:rsidRPr="000751C7">
            <w:rPr>
              <w:rFonts w:ascii="Times New Roman" w:hAnsi="Times New Roman" w:cs="Times New Roman"/>
            </w:rPr>
            <w:fldChar w:fldCharType="begin"/>
          </w:r>
          <w:r w:rsidRPr="000751C7">
            <w:rPr>
              <w:rFonts w:ascii="Times New Roman" w:hAnsi="Times New Roman" w:cs="Times New Roman"/>
            </w:rPr>
            <w:instrText xml:space="preserve"> TOC \o "1-3" \h \z \u </w:instrText>
          </w:r>
          <w:r w:rsidRPr="000751C7">
            <w:rPr>
              <w:rFonts w:ascii="Times New Roman" w:hAnsi="Times New Roman" w:cs="Times New Roman"/>
            </w:rPr>
            <w:fldChar w:fldCharType="separate"/>
          </w:r>
          <w:hyperlink w:anchor="_Toc144680335" w:history="1">
            <w:r w:rsidRPr="000751C7">
              <w:rPr>
                <w:rStyle w:val="Hyperlink"/>
                <w:rFonts w:ascii="Times New Roman" w:eastAsia="Times New Roman" w:hAnsi="Times New Roman" w:cs="Times New Roman"/>
                <w:b/>
                <w:bCs/>
                <w:noProof/>
              </w:rPr>
              <w:t>1.0 Introduction</w:t>
            </w:r>
            <w:r w:rsidRPr="000751C7">
              <w:rPr>
                <w:rFonts w:ascii="Times New Roman" w:hAnsi="Times New Roman" w:cs="Times New Roman"/>
                <w:noProof/>
                <w:webHidden/>
              </w:rPr>
              <w:tab/>
            </w:r>
            <w:r w:rsidRPr="000751C7">
              <w:rPr>
                <w:rFonts w:ascii="Times New Roman" w:hAnsi="Times New Roman" w:cs="Times New Roman"/>
                <w:noProof/>
                <w:webHidden/>
              </w:rPr>
              <w:fldChar w:fldCharType="begin"/>
            </w:r>
            <w:r w:rsidRPr="000751C7">
              <w:rPr>
                <w:rFonts w:ascii="Times New Roman" w:hAnsi="Times New Roman" w:cs="Times New Roman"/>
                <w:noProof/>
                <w:webHidden/>
              </w:rPr>
              <w:instrText xml:space="preserve"> PAGEREF _Toc144680335 \h </w:instrText>
            </w:r>
            <w:r w:rsidRPr="000751C7">
              <w:rPr>
                <w:rFonts w:ascii="Times New Roman" w:hAnsi="Times New Roman" w:cs="Times New Roman"/>
                <w:noProof/>
                <w:webHidden/>
              </w:rPr>
            </w:r>
            <w:r w:rsidRPr="000751C7">
              <w:rPr>
                <w:rFonts w:ascii="Times New Roman" w:hAnsi="Times New Roman" w:cs="Times New Roman"/>
                <w:noProof/>
                <w:webHidden/>
              </w:rPr>
              <w:fldChar w:fldCharType="separate"/>
            </w:r>
            <w:r w:rsidR="00223970">
              <w:rPr>
                <w:rFonts w:ascii="Times New Roman" w:hAnsi="Times New Roman" w:cs="Times New Roman"/>
                <w:noProof/>
                <w:webHidden/>
              </w:rPr>
              <w:t>3</w:t>
            </w:r>
            <w:r w:rsidRPr="000751C7">
              <w:rPr>
                <w:rFonts w:ascii="Times New Roman" w:hAnsi="Times New Roman" w:cs="Times New Roman"/>
                <w:noProof/>
                <w:webHidden/>
              </w:rPr>
              <w:fldChar w:fldCharType="end"/>
            </w:r>
          </w:hyperlink>
        </w:p>
        <w:p w:rsidR="009B6585" w:rsidRPr="000751C7" w:rsidRDefault="009B6585" w:rsidP="00EB7F41">
          <w:pPr>
            <w:pStyle w:val="TOC1"/>
            <w:tabs>
              <w:tab w:val="right" w:leader="dot" w:pos="9016"/>
            </w:tabs>
            <w:spacing w:line="360" w:lineRule="auto"/>
            <w:rPr>
              <w:rFonts w:ascii="Times New Roman" w:hAnsi="Times New Roman" w:cs="Times New Roman"/>
              <w:noProof/>
            </w:rPr>
          </w:pPr>
          <w:hyperlink w:anchor="_Toc144680336" w:history="1">
            <w:r w:rsidRPr="000751C7">
              <w:rPr>
                <w:rStyle w:val="Hyperlink"/>
                <w:rFonts w:ascii="Times New Roman" w:eastAsia="Times New Roman" w:hAnsi="Times New Roman" w:cs="Times New Roman"/>
                <w:b/>
                <w:bCs/>
                <w:noProof/>
              </w:rPr>
              <w:t>2.0 Creation of Idea</w:t>
            </w:r>
            <w:r w:rsidRPr="000751C7">
              <w:rPr>
                <w:rFonts w:ascii="Times New Roman" w:hAnsi="Times New Roman" w:cs="Times New Roman"/>
                <w:noProof/>
                <w:webHidden/>
              </w:rPr>
              <w:tab/>
            </w:r>
            <w:r w:rsidRPr="000751C7">
              <w:rPr>
                <w:rFonts w:ascii="Times New Roman" w:hAnsi="Times New Roman" w:cs="Times New Roman"/>
                <w:noProof/>
                <w:webHidden/>
              </w:rPr>
              <w:fldChar w:fldCharType="begin"/>
            </w:r>
            <w:r w:rsidRPr="000751C7">
              <w:rPr>
                <w:rFonts w:ascii="Times New Roman" w:hAnsi="Times New Roman" w:cs="Times New Roman"/>
                <w:noProof/>
                <w:webHidden/>
              </w:rPr>
              <w:instrText xml:space="preserve"> PAGEREF _Toc144680336 \h </w:instrText>
            </w:r>
            <w:r w:rsidRPr="000751C7">
              <w:rPr>
                <w:rFonts w:ascii="Times New Roman" w:hAnsi="Times New Roman" w:cs="Times New Roman"/>
                <w:noProof/>
                <w:webHidden/>
              </w:rPr>
            </w:r>
            <w:r w:rsidRPr="000751C7">
              <w:rPr>
                <w:rFonts w:ascii="Times New Roman" w:hAnsi="Times New Roman" w:cs="Times New Roman"/>
                <w:noProof/>
                <w:webHidden/>
              </w:rPr>
              <w:fldChar w:fldCharType="separate"/>
            </w:r>
            <w:r w:rsidR="00223970">
              <w:rPr>
                <w:rFonts w:ascii="Times New Roman" w:hAnsi="Times New Roman" w:cs="Times New Roman"/>
                <w:noProof/>
                <w:webHidden/>
              </w:rPr>
              <w:t>4</w:t>
            </w:r>
            <w:r w:rsidRPr="000751C7">
              <w:rPr>
                <w:rFonts w:ascii="Times New Roman" w:hAnsi="Times New Roman" w:cs="Times New Roman"/>
                <w:noProof/>
                <w:webHidden/>
              </w:rPr>
              <w:fldChar w:fldCharType="end"/>
            </w:r>
          </w:hyperlink>
        </w:p>
        <w:p w:rsidR="009B6585" w:rsidRPr="000751C7" w:rsidRDefault="009B6585" w:rsidP="00EB7F41">
          <w:pPr>
            <w:pStyle w:val="TOC1"/>
            <w:tabs>
              <w:tab w:val="right" w:leader="dot" w:pos="9016"/>
            </w:tabs>
            <w:spacing w:line="360" w:lineRule="auto"/>
            <w:rPr>
              <w:rFonts w:ascii="Times New Roman" w:hAnsi="Times New Roman" w:cs="Times New Roman"/>
              <w:noProof/>
            </w:rPr>
          </w:pPr>
          <w:hyperlink w:anchor="_Toc144680337" w:history="1">
            <w:r w:rsidRPr="000751C7">
              <w:rPr>
                <w:rStyle w:val="Hyperlink"/>
                <w:rFonts w:ascii="Times New Roman" w:eastAsia="Times New Roman" w:hAnsi="Times New Roman" w:cs="Times New Roman"/>
                <w:b/>
                <w:bCs/>
                <w:noProof/>
              </w:rPr>
              <w:t>3.0 Developing the Idea</w:t>
            </w:r>
            <w:r w:rsidRPr="000751C7">
              <w:rPr>
                <w:rFonts w:ascii="Times New Roman" w:hAnsi="Times New Roman" w:cs="Times New Roman"/>
                <w:noProof/>
                <w:webHidden/>
              </w:rPr>
              <w:tab/>
            </w:r>
            <w:r w:rsidRPr="000751C7">
              <w:rPr>
                <w:rFonts w:ascii="Times New Roman" w:hAnsi="Times New Roman" w:cs="Times New Roman"/>
                <w:noProof/>
                <w:webHidden/>
              </w:rPr>
              <w:fldChar w:fldCharType="begin"/>
            </w:r>
            <w:r w:rsidRPr="000751C7">
              <w:rPr>
                <w:rFonts w:ascii="Times New Roman" w:hAnsi="Times New Roman" w:cs="Times New Roman"/>
                <w:noProof/>
                <w:webHidden/>
              </w:rPr>
              <w:instrText xml:space="preserve"> PAGEREF _Toc144680337 \h </w:instrText>
            </w:r>
            <w:r w:rsidRPr="000751C7">
              <w:rPr>
                <w:rFonts w:ascii="Times New Roman" w:hAnsi="Times New Roman" w:cs="Times New Roman"/>
                <w:noProof/>
                <w:webHidden/>
              </w:rPr>
            </w:r>
            <w:r w:rsidRPr="000751C7">
              <w:rPr>
                <w:rFonts w:ascii="Times New Roman" w:hAnsi="Times New Roman" w:cs="Times New Roman"/>
                <w:noProof/>
                <w:webHidden/>
              </w:rPr>
              <w:fldChar w:fldCharType="separate"/>
            </w:r>
            <w:r w:rsidR="00223970">
              <w:rPr>
                <w:rFonts w:ascii="Times New Roman" w:hAnsi="Times New Roman" w:cs="Times New Roman"/>
                <w:noProof/>
                <w:webHidden/>
              </w:rPr>
              <w:t>5</w:t>
            </w:r>
            <w:r w:rsidRPr="000751C7">
              <w:rPr>
                <w:rFonts w:ascii="Times New Roman" w:hAnsi="Times New Roman" w:cs="Times New Roman"/>
                <w:noProof/>
                <w:webHidden/>
              </w:rPr>
              <w:fldChar w:fldCharType="end"/>
            </w:r>
          </w:hyperlink>
        </w:p>
        <w:p w:rsidR="009B6585" w:rsidRPr="000751C7" w:rsidRDefault="009B6585" w:rsidP="00EB7F41">
          <w:pPr>
            <w:pStyle w:val="TOC1"/>
            <w:tabs>
              <w:tab w:val="right" w:leader="dot" w:pos="9016"/>
            </w:tabs>
            <w:spacing w:line="360" w:lineRule="auto"/>
            <w:rPr>
              <w:rFonts w:ascii="Times New Roman" w:hAnsi="Times New Roman" w:cs="Times New Roman"/>
              <w:noProof/>
            </w:rPr>
          </w:pPr>
          <w:hyperlink w:anchor="_Toc144680338" w:history="1">
            <w:r w:rsidRPr="000751C7">
              <w:rPr>
                <w:rStyle w:val="Hyperlink"/>
                <w:rFonts w:ascii="Times New Roman" w:eastAsia="Times New Roman" w:hAnsi="Times New Roman" w:cs="Times New Roman"/>
                <w:b/>
                <w:bCs/>
                <w:noProof/>
              </w:rPr>
              <w:t>4.0 Reflecting on Learning</w:t>
            </w:r>
            <w:r w:rsidRPr="000751C7">
              <w:rPr>
                <w:rFonts w:ascii="Times New Roman" w:hAnsi="Times New Roman" w:cs="Times New Roman"/>
                <w:noProof/>
                <w:webHidden/>
              </w:rPr>
              <w:tab/>
            </w:r>
            <w:r w:rsidRPr="000751C7">
              <w:rPr>
                <w:rFonts w:ascii="Times New Roman" w:hAnsi="Times New Roman" w:cs="Times New Roman"/>
                <w:noProof/>
                <w:webHidden/>
              </w:rPr>
              <w:fldChar w:fldCharType="begin"/>
            </w:r>
            <w:r w:rsidRPr="000751C7">
              <w:rPr>
                <w:rFonts w:ascii="Times New Roman" w:hAnsi="Times New Roman" w:cs="Times New Roman"/>
                <w:noProof/>
                <w:webHidden/>
              </w:rPr>
              <w:instrText xml:space="preserve"> PAGEREF _Toc144680338 \h </w:instrText>
            </w:r>
            <w:r w:rsidRPr="000751C7">
              <w:rPr>
                <w:rFonts w:ascii="Times New Roman" w:hAnsi="Times New Roman" w:cs="Times New Roman"/>
                <w:noProof/>
                <w:webHidden/>
              </w:rPr>
            </w:r>
            <w:r w:rsidRPr="000751C7">
              <w:rPr>
                <w:rFonts w:ascii="Times New Roman" w:hAnsi="Times New Roman" w:cs="Times New Roman"/>
                <w:noProof/>
                <w:webHidden/>
              </w:rPr>
              <w:fldChar w:fldCharType="separate"/>
            </w:r>
            <w:r w:rsidR="00223970">
              <w:rPr>
                <w:rFonts w:ascii="Times New Roman" w:hAnsi="Times New Roman" w:cs="Times New Roman"/>
                <w:noProof/>
                <w:webHidden/>
              </w:rPr>
              <w:t>6</w:t>
            </w:r>
            <w:r w:rsidRPr="000751C7">
              <w:rPr>
                <w:rFonts w:ascii="Times New Roman" w:hAnsi="Times New Roman" w:cs="Times New Roman"/>
                <w:noProof/>
                <w:webHidden/>
              </w:rPr>
              <w:fldChar w:fldCharType="end"/>
            </w:r>
          </w:hyperlink>
        </w:p>
        <w:p w:rsidR="009B6585" w:rsidRPr="000751C7" w:rsidRDefault="009B6585" w:rsidP="00EB7F41">
          <w:pPr>
            <w:pStyle w:val="TOC1"/>
            <w:tabs>
              <w:tab w:val="right" w:leader="dot" w:pos="9016"/>
            </w:tabs>
            <w:spacing w:line="360" w:lineRule="auto"/>
            <w:rPr>
              <w:rFonts w:ascii="Times New Roman" w:hAnsi="Times New Roman" w:cs="Times New Roman"/>
              <w:noProof/>
            </w:rPr>
          </w:pPr>
          <w:hyperlink w:anchor="_Toc144680339" w:history="1">
            <w:r w:rsidRPr="000751C7">
              <w:rPr>
                <w:rStyle w:val="Hyperlink"/>
                <w:rFonts w:ascii="Times New Roman" w:eastAsia="Times New Roman" w:hAnsi="Times New Roman" w:cs="Times New Roman"/>
                <w:b/>
                <w:bCs/>
                <w:noProof/>
              </w:rPr>
              <w:t>5.0 Conclusion</w:t>
            </w:r>
            <w:r w:rsidRPr="000751C7">
              <w:rPr>
                <w:rFonts w:ascii="Times New Roman" w:hAnsi="Times New Roman" w:cs="Times New Roman"/>
                <w:noProof/>
                <w:webHidden/>
              </w:rPr>
              <w:tab/>
            </w:r>
            <w:r w:rsidRPr="000751C7">
              <w:rPr>
                <w:rFonts w:ascii="Times New Roman" w:hAnsi="Times New Roman" w:cs="Times New Roman"/>
                <w:noProof/>
                <w:webHidden/>
              </w:rPr>
              <w:fldChar w:fldCharType="begin"/>
            </w:r>
            <w:r w:rsidRPr="000751C7">
              <w:rPr>
                <w:rFonts w:ascii="Times New Roman" w:hAnsi="Times New Roman" w:cs="Times New Roman"/>
                <w:noProof/>
                <w:webHidden/>
              </w:rPr>
              <w:instrText xml:space="preserve"> PAGEREF _Toc144680339 \h </w:instrText>
            </w:r>
            <w:r w:rsidRPr="000751C7">
              <w:rPr>
                <w:rFonts w:ascii="Times New Roman" w:hAnsi="Times New Roman" w:cs="Times New Roman"/>
                <w:noProof/>
                <w:webHidden/>
              </w:rPr>
            </w:r>
            <w:r w:rsidRPr="000751C7">
              <w:rPr>
                <w:rFonts w:ascii="Times New Roman" w:hAnsi="Times New Roman" w:cs="Times New Roman"/>
                <w:noProof/>
                <w:webHidden/>
              </w:rPr>
              <w:fldChar w:fldCharType="separate"/>
            </w:r>
            <w:r w:rsidR="00223970">
              <w:rPr>
                <w:rFonts w:ascii="Times New Roman" w:hAnsi="Times New Roman" w:cs="Times New Roman"/>
                <w:noProof/>
                <w:webHidden/>
              </w:rPr>
              <w:t>8</w:t>
            </w:r>
            <w:r w:rsidRPr="000751C7">
              <w:rPr>
                <w:rFonts w:ascii="Times New Roman" w:hAnsi="Times New Roman" w:cs="Times New Roman"/>
                <w:noProof/>
                <w:webHidden/>
              </w:rPr>
              <w:fldChar w:fldCharType="end"/>
            </w:r>
          </w:hyperlink>
        </w:p>
        <w:p w:rsidR="009B6585" w:rsidRPr="000751C7" w:rsidRDefault="009B6585" w:rsidP="00EB7F41">
          <w:pPr>
            <w:pStyle w:val="TOC1"/>
            <w:tabs>
              <w:tab w:val="right" w:leader="dot" w:pos="9016"/>
            </w:tabs>
            <w:spacing w:line="360" w:lineRule="auto"/>
            <w:rPr>
              <w:rFonts w:ascii="Times New Roman" w:hAnsi="Times New Roman" w:cs="Times New Roman"/>
              <w:noProof/>
            </w:rPr>
          </w:pPr>
          <w:hyperlink w:anchor="_Toc144680340" w:history="1">
            <w:r w:rsidRPr="000751C7">
              <w:rPr>
                <w:rStyle w:val="Hyperlink"/>
                <w:rFonts w:ascii="Times New Roman" w:eastAsia="Times New Roman" w:hAnsi="Times New Roman" w:cs="Times New Roman"/>
                <w:b/>
                <w:bCs/>
                <w:noProof/>
              </w:rPr>
              <w:t>References</w:t>
            </w:r>
            <w:r w:rsidRPr="000751C7">
              <w:rPr>
                <w:rFonts w:ascii="Times New Roman" w:hAnsi="Times New Roman" w:cs="Times New Roman"/>
                <w:noProof/>
                <w:webHidden/>
              </w:rPr>
              <w:tab/>
            </w:r>
            <w:r w:rsidRPr="000751C7">
              <w:rPr>
                <w:rFonts w:ascii="Times New Roman" w:hAnsi="Times New Roman" w:cs="Times New Roman"/>
                <w:noProof/>
                <w:webHidden/>
              </w:rPr>
              <w:fldChar w:fldCharType="begin"/>
            </w:r>
            <w:r w:rsidRPr="000751C7">
              <w:rPr>
                <w:rFonts w:ascii="Times New Roman" w:hAnsi="Times New Roman" w:cs="Times New Roman"/>
                <w:noProof/>
                <w:webHidden/>
              </w:rPr>
              <w:instrText xml:space="preserve"> PAGEREF _Toc144680340 \h </w:instrText>
            </w:r>
            <w:r w:rsidRPr="000751C7">
              <w:rPr>
                <w:rFonts w:ascii="Times New Roman" w:hAnsi="Times New Roman" w:cs="Times New Roman"/>
                <w:noProof/>
                <w:webHidden/>
              </w:rPr>
            </w:r>
            <w:r w:rsidRPr="000751C7">
              <w:rPr>
                <w:rFonts w:ascii="Times New Roman" w:hAnsi="Times New Roman" w:cs="Times New Roman"/>
                <w:noProof/>
                <w:webHidden/>
              </w:rPr>
              <w:fldChar w:fldCharType="separate"/>
            </w:r>
            <w:r w:rsidR="00223970">
              <w:rPr>
                <w:rFonts w:ascii="Times New Roman" w:hAnsi="Times New Roman" w:cs="Times New Roman"/>
                <w:noProof/>
                <w:webHidden/>
              </w:rPr>
              <w:t>9</w:t>
            </w:r>
            <w:r w:rsidRPr="000751C7">
              <w:rPr>
                <w:rFonts w:ascii="Times New Roman" w:hAnsi="Times New Roman" w:cs="Times New Roman"/>
                <w:noProof/>
                <w:webHidden/>
              </w:rPr>
              <w:fldChar w:fldCharType="end"/>
            </w:r>
          </w:hyperlink>
        </w:p>
        <w:p w:rsidR="009B6585" w:rsidRPr="000751C7" w:rsidRDefault="009B6585" w:rsidP="00EB7F41">
          <w:pPr>
            <w:spacing w:line="360" w:lineRule="auto"/>
            <w:rPr>
              <w:rFonts w:ascii="Times New Roman" w:hAnsi="Times New Roman" w:cs="Times New Roman"/>
            </w:rPr>
          </w:pPr>
          <w:r w:rsidRPr="000751C7">
            <w:rPr>
              <w:rFonts w:ascii="Times New Roman" w:hAnsi="Times New Roman" w:cs="Times New Roman"/>
              <w:b/>
              <w:bCs/>
              <w:noProof/>
            </w:rPr>
            <w:fldChar w:fldCharType="end"/>
          </w:r>
        </w:p>
      </w:sdtContent>
    </w:sdt>
    <w:p w:rsidR="001A5D2B" w:rsidRPr="000751C7" w:rsidRDefault="001A5D2B" w:rsidP="00EB7F41">
      <w:pPr>
        <w:spacing w:line="360" w:lineRule="auto"/>
        <w:rPr>
          <w:rFonts w:ascii="Times New Roman" w:hAnsi="Times New Roman" w:cs="Times New Roman"/>
        </w:rPr>
      </w:pPr>
    </w:p>
    <w:p w:rsidR="001A5D2B" w:rsidRDefault="001A5D2B"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Default="0041135F" w:rsidP="00EB7F41">
      <w:pPr>
        <w:spacing w:line="360" w:lineRule="auto"/>
        <w:rPr>
          <w:rFonts w:ascii="Times New Roman" w:hAnsi="Times New Roman" w:cs="Times New Roman"/>
        </w:rPr>
      </w:pPr>
    </w:p>
    <w:p w:rsidR="0041135F" w:rsidRPr="000751C7" w:rsidRDefault="0041135F" w:rsidP="00EB7F41">
      <w:pPr>
        <w:spacing w:line="360" w:lineRule="auto"/>
        <w:rPr>
          <w:rFonts w:ascii="Times New Roman" w:hAnsi="Times New Roman" w:cs="Times New Roman"/>
        </w:rPr>
      </w:pPr>
    </w:p>
    <w:p w:rsidR="001A5D2B" w:rsidRPr="000751C7" w:rsidRDefault="001A5D2B" w:rsidP="00EB7F41">
      <w:pPr>
        <w:spacing w:line="360" w:lineRule="auto"/>
        <w:rPr>
          <w:rFonts w:ascii="Times New Roman" w:hAnsi="Times New Roman" w:cs="Times New Roman"/>
        </w:rPr>
      </w:pPr>
    </w:p>
    <w:p w:rsidR="000E77D0" w:rsidRPr="000751C7" w:rsidRDefault="000E77D0" w:rsidP="00EB7F41">
      <w:pPr>
        <w:spacing w:after="0" w:line="360" w:lineRule="auto"/>
        <w:jc w:val="center"/>
        <w:rPr>
          <w:rFonts w:ascii="Times New Roman" w:eastAsia="Times New Roman" w:hAnsi="Times New Roman" w:cs="Times New Roman"/>
        </w:rPr>
      </w:pPr>
      <w:r w:rsidRPr="000751C7">
        <w:rPr>
          <w:rFonts w:ascii="Times New Roman" w:eastAsia="Times New Roman" w:hAnsi="Times New Roman" w:cs="Times New Roman"/>
          <w:b/>
          <w:bCs/>
          <w:color w:val="000000"/>
        </w:rPr>
        <w:lastRenderedPageBreak/>
        <w:t>Reflective Essay</w:t>
      </w:r>
    </w:p>
    <w:p w:rsidR="000E77D0" w:rsidRPr="000751C7" w:rsidRDefault="000E77D0" w:rsidP="00EB7F41">
      <w:pPr>
        <w:pStyle w:val="Heading1"/>
        <w:spacing w:line="360" w:lineRule="auto"/>
        <w:rPr>
          <w:rFonts w:ascii="Times New Roman" w:eastAsia="Times New Roman" w:hAnsi="Times New Roman" w:cs="Times New Roman"/>
          <w:sz w:val="22"/>
          <w:szCs w:val="22"/>
        </w:rPr>
      </w:pPr>
      <w:bookmarkStart w:id="1" w:name="_Toc144680335"/>
      <w:r w:rsidRPr="000751C7">
        <w:rPr>
          <w:rFonts w:ascii="Times New Roman" w:eastAsia="Times New Roman" w:hAnsi="Times New Roman" w:cs="Times New Roman"/>
          <w:b/>
          <w:bCs/>
          <w:color w:val="000000"/>
          <w:sz w:val="22"/>
          <w:szCs w:val="22"/>
        </w:rPr>
        <w:t>1.0 Introduction</w:t>
      </w:r>
      <w:bookmarkEnd w:id="1"/>
      <w:r w:rsidRPr="000751C7">
        <w:rPr>
          <w:rFonts w:ascii="Times New Roman" w:eastAsia="Times New Roman" w:hAnsi="Times New Roman" w:cs="Times New Roman"/>
          <w:color w:val="000000"/>
          <w:sz w:val="22"/>
          <w:szCs w:val="22"/>
        </w:rPr>
        <w:t> </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C7773D" w:rsidP="00C62BA4">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 xml:space="preserve">In December 2019, there was an unidentified cause pneumonia outbreak in Wuhan, Hubei Province, China (Hui </w:t>
      </w:r>
      <w:bookmarkStart w:id="2" w:name="_GoBack"/>
      <w:r w:rsidRPr="00AE3C2A">
        <w:rPr>
          <w:rFonts w:ascii="Times New Roman" w:eastAsia="Times New Roman" w:hAnsi="Times New Roman" w:cs="Times New Roman"/>
          <w:i/>
          <w:color w:val="000000"/>
        </w:rPr>
        <w:t>et al.</w:t>
      </w:r>
      <w:bookmarkEnd w:id="2"/>
      <w:r w:rsidRPr="000751C7">
        <w:rPr>
          <w:rFonts w:ascii="Times New Roman" w:eastAsia="Times New Roman" w:hAnsi="Times New Roman" w:cs="Times New Roman"/>
          <w:color w:val="000000"/>
        </w:rPr>
        <w:t xml:space="preserve">, 2020). Pneumonia cases have been linked by epidemiological data to the Huanan Seafood Wholesale Market </w:t>
      </w:r>
      <w:r w:rsidR="000E77D0" w:rsidRPr="000751C7">
        <w:rPr>
          <w:rFonts w:ascii="Times New Roman" w:eastAsia="Times New Roman" w:hAnsi="Times New Roman" w:cs="Times New Roman"/>
          <w:color w:val="000000"/>
        </w:rPr>
        <w:t xml:space="preserve">(Zhu </w:t>
      </w:r>
      <w:r w:rsidR="000E77D0" w:rsidRPr="000751C7">
        <w:rPr>
          <w:rFonts w:ascii="Times New Roman" w:eastAsia="Times New Roman" w:hAnsi="Times New Roman" w:cs="Times New Roman"/>
          <w:i/>
          <w:iCs/>
          <w:color w:val="000000"/>
        </w:rPr>
        <w:t>et al.</w:t>
      </w:r>
      <w:r w:rsidR="000E77D0" w:rsidRPr="000751C7">
        <w:rPr>
          <w:rFonts w:ascii="Times New Roman" w:eastAsia="Times New Roman" w:hAnsi="Times New Roman" w:cs="Times New Roman"/>
          <w:color w:val="000000"/>
        </w:rPr>
        <w:t xml:space="preserve">, 2020). The </w:t>
      </w:r>
      <w:proofErr w:type="spellStart"/>
      <w:r w:rsidR="00C86C03">
        <w:rPr>
          <w:rFonts w:ascii="Times New Roman" w:eastAsia="Times New Roman" w:hAnsi="Times New Roman" w:cs="Times New Roman"/>
          <w:color w:val="000000"/>
        </w:rPr>
        <w:t>beta</w:t>
      </w:r>
      <w:r w:rsidRPr="000751C7">
        <w:rPr>
          <w:rFonts w:ascii="Times New Roman" w:eastAsia="Times New Roman" w:hAnsi="Times New Roman" w:cs="Times New Roman"/>
          <w:color w:val="000000"/>
        </w:rPr>
        <w:t>coronavirus</w:t>
      </w:r>
      <w:proofErr w:type="spellEnd"/>
      <w:r w:rsidR="000E77D0" w:rsidRPr="000751C7">
        <w:rPr>
          <w:rFonts w:ascii="Times New Roman" w:eastAsia="Times New Roman" w:hAnsi="Times New Roman" w:cs="Times New Roman"/>
          <w:color w:val="000000"/>
        </w:rPr>
        <w:t xml:space="preserve"> SARS-CoV-2 is a member of the subgenus </w:t>
      </w:r>
      <w:proofErr w:type="spellStart"/>
      <w:r w:rsidR="000E77D0" w:rsidRPr="000751C7">
        <w:rPr>
          <w:rFonts w:ascii="Times New Roman" w:eastAsia="Times New Roman" w:hAnsi="Times New Roman" w:cs="Times New Roman"/>
          <w:color w:val="000000"/>
        </w:rPr>
        <w:t>Sarbecovirus</w:t>
      </w:r>
      <w:proofErr w:type="spellEnd"/>
      <w:r w:rsidR="000E77D0" w:rsidRPr="000751C7">
        <w:rPr>
          <w:rFonts w:ascii="Times New Roman" w:eastAsia="Times New Roman" w:hAnsi="Times New Roman" w:cs="Times New Roman"/>
          <w:color w:val="000000"/>
        </w:rPr>
        <w:t xml:space="preserve">. </w:t>
      </w:r>
      <w:r w:rsidRPr="000751C7">
        <w:rPr>
          <w:rFonts w:ascii="Times New Roman" w:eastAsia="Times New Roman" w:hAnsi="Times New Roman" w:cs="Times New Roman"/>
          <w:color w:val="000000"/>
        </w:rPr>
        <w:t>The global spread of SARS-CoV-2 and the hundreds of fatalities brought on by coronavirus sickness (COVID-19) prompted the World Health Organisation to declare a pandemic on March 12, 2020, according to the World Health Organisation (2020).</w:t>
      </w:r>
      <w:r w:rsidR="000E77D0" w:rsidRPr="000751C7">
        <w:rPr>
          <w:rFonts w:ascii="Times New Roman" w:eastAsia="Times New Roman" w:hAnsi="Times New Roman" w:cs="Times New Roman"/>
          <w:color w:val="000000"/>
        </w:rPr>
        <w:t xml:space="preserve"> The COVID-19 outbreak, according to </w:t>
      </w:r>
      <w:proofErr w:type="spellStart"/>
      <w:r w:rsidR="000E77D0" w:rsidRPr="000751C7">
        <w:rPr>
          <w:rFonts w:ascii="Times New Roman" w:eastAsia="Times New Roman" w:hAnsi="Times New Roman" w:cs="Times New Roman"/>
          <w:color w:val="000000"/>
        </w:rPr>
        <w:t>Ciotti</w:t>
      </w:r>
      <w:proofErr w:type="spellEnd"/>
      <w:r w:rsidR="000E77D0" w:rsidRPr="000751C7">
        <w:rPr>
          <w:rFonts w:ascii="Times New Roman" w:eastAsia="Times New Roman" w:hAnsi="Times New Roman" w:cs="Times New Roman"/>
          <w:color w:val="000000"/>
        </w:rPr>
        <w:t xml:space="preserve"> </w:t>
      </w:r>
      <w:r w:rsidR="000E77D0" w:rsidRPr="000751C7">
        <w:rPr>
          <w:rFonts w:ascii="Times New Roman" w:eastAsia="Times New Roman" w:hAnsi="Times New Roman" w:cs="Times New Roman"/>
          <w:i/>
          <w:iCs/>
          <w:color w:val="000000"/>
        </w:rPr>
        <w:t>et al.</w:t>
      </w:r>
      <w:r w:rsidR="000E77D0" w:rsidRPr="000751C7">
        <w:rPr>
          <w:rFonts w:ascii="Times New Roman" w:eastAsia="Times New Roman" w:hAnsi="Times New Roman" w:cs="Times New Roman"/>
          <w:color w:val="000000"/>
        </w:rPr>
        <w:t xml:space="preserve"> (2020), has impacted peoples' lifestyles. </w:t>
      </w:r>
      <w:r w:rsidRPr="000751C7">
        <w:rPr>
          <w:rFonts w:ascii="Times New Roman" w:eastAsia="Times New Roman" w:hAnsi="Times New Roman" w:cs="Times New Roman"/>
          <w:color w:val="000000"/>
        </w:rPr>
        <w:t xml:space="preserve">In addition, </w:t>
      </w:r>
      <w:proofErr w:type="spellStart"/>
      <w:r w:rsidRPr="000751C7">
        <w:rPr>
          <w:rFonts w:ascii="Times New Roman" w:eastAsia="Times New Roman" w:hAnsi="Times New Roman" w:cs="Times New Roman"/>
          <w:color w:val="000000"/>
        </w:rPr>
        <w:t>Gu</w:t>
      </w:r>
      <w:proofErr w:type="spellEnd"/>
      <w:r w:rsidRPr="000751C7">
        <w:rPr>
          <w:rFonts w:ascii="Times New Roman" w:eastAsia="Times New Roman" w:hAnsi="Times New Roman" w:cs="Times New Roman"/>
          <w:color w:val="000000"/>
        </w:rPr>
        <w:t xml:space="preserve"> </w:t>
      </w:r>
      <w:r w:rsidRPr="00FD6549">
        <w:rPr>
          <w:rFonts w:ascii="Times New Roman" w:eastAsia="Times New Roman" w:hAnsi="Times New Roman" w:cs="Times New Roman"/>
          <w:i/>
          <w:color w:val="000000"/>
        </w:rPr>
        <w:t>et al.</w:t>
      </w:r>
      <w:r w:rsidRPr="000751C7">
        <w:rPr>
          <w:rFonts w:ascii="Times New Roman" w:eastAsia="Times New Roman" w:hAnsi="Times New Roman" w:cs="Times New Roman"/>
          <w:color w:val="000000"/>
        </w:rPr>
        <w:t xml:space="preserve"> (2021) claim that the COVID-19 epidemic has changed many people's goals and lifestyles, which has also affected how they act while making purchases</w:t>
      </w:r>
      <w:r w:rsidR="000E77D0" w:rsidRPr="000751C7">
        <w:rPr>
          <w:rFonts w:ascii="Times New Roman" w:eastAsia="Times New Roman" w:hAnsi="Times New Roman" w:cs="Times New Roman"/>
          <w:color w:val="000000"/>
        </w:rPr>
        <w:t xml:space="preserve">. In this reflective essay, the researcher will delve into the research process that the researcher did for the first assessment, using the Gibbs reflective model (1988). </w:t>
      </w:r>
      <w:r w:rsidRPr="000751C7">
        <w:rPr>
          <w:rFonts w:ascii="Times New Roman" w:eastAsia="Times New Roman" w:hAnsi="Times New Roman" w:cs="Times New Roman"/>
          <w:color w:val="000000"/>
        </w:rPr>
        <w:t xml:space="preserve">Students typically use the Gibbs reflection Cycle as a structure for the required reflection writing of lecture assignments. This model was created by Professor Graham Gibbs and published in Learning by Doing </w:t>
      </w:r>
      <w:r w:rsidR="000E77D0" w:rsidRPr="000751C7">
        <w:rPr>
          <w:rFonts w:ascii="Times New Roman" w:eastAsia="Times New Roman" w:hAnsi="Times New Roman" w:cs="Times New Roman"/>
          <w:color w:val="000000"/>
        </w:rPr>
        <w:t xml:space="preserve">(Milson </w:t>
      </w:r>
      <w:r w:rsidR="000E77D0" w:rsidRPr="000751C7">
        <w:rPr>
          <w:rFonts w:ascii="Times New Roman" w:eastAsia="Times New Roman" w:hAnsi="Times New Roman" w:cs="Times New Roman"/>
          <w:i/>
          <w:iCs/>
          <w:color w:val="000000"/>
        </w:rPr>
        <w:t>et al.</w:t>
      </w:r>
      <w:r w:rsidR="000E77D0" w:rsidRPr="000751C7">
        <w:rPr>
          <w:rFonts w:ascii="Times New Roman" w:eastAsia="Times New Roman" w:hAnsi="Times New Roman" w:cs="Times New Roman"/>
          <w:color w:val="000000"/>
        </w:rPr>
        <w:t xml:space="preserve">, 2005). The growth of digital technology has reshaped retail, with online shopping gaining traction even before COVID-19 (CETINĂ </w:t>
      </w:r>
      <w:r w:rsidR="000E77D0" w:rsidRPr="000751C7">
        <w:rPr>
          <w:rFonts w:ascii="Times New Roman" w:eastAsia="Times New Roman" w:hAnsi="Times New Roman" w:cs="Times New Roman"/>
          <w:i/>
          <w:iCs/>
          <w:color w:val="000000"/>
        </w:rPr>
        <w:t>et al.</w:t>
      </w:r>
      <w:r w:rsidR="000E77D0" w:rsidRPr="000751C7">
        <w:rPr>
          <w:rFonts w:ascii="Times New Roman" w:eastAsia="Times New Roman" w:hAnsi="Times New Roman" w:cs="Times New Roman"/>
          <w:color w:val="000000"/>
        </w:rPr>
        <w:t xml:space="preserve">, 2022). The pandemic accelerated this trend, causing a surge in online shopping and food delivery due to changing consumer habits (Eger </w:t>
      </w:r>
      <w:r w:rsidR="000E77D0" w:rsidRPr="000751C7">
        <w:rPr>
          <w:rFonts w:ascii="Times New Roman" w:eastAsia="Times New Roman" w:hAnsi="Times New Roman" w:cs="Times New Roman"/>
          <w:i/>
          <w:iCs/>
          <w:color w:val="000000"/>
        </w:rPr>
        <w:t>et al.</w:t>
      </w:r>
      <w:r w:rsidR="000E77D0" w:rsidRPr="000751C7">
        <w:rPr>
          <w:rFonts w:ascii="Times New Roman" w:eastAsia="Times New Roman" w:hAnsi="Times New Roman" w:cs="Times New Roman"/>
          <w:color w:val="000000"/>
        </w:rPr>
        <w:t>, 2021), including panic buying (</w:t>
      </w:r>
      <w:proofErr w:type="spellStart"/>
      <w:r w:rsidR="000E77D0" w:rsidRPr="000751C7">
        <w:rPr>
          <w:rFonts w:ascii="Times New Roman" w:eastAsia="Times New Roman" w:hAnsi="Times New Roman" w:cs="Times New Roman"/>
          <w:color w:val="000000"/>
        </w:rPr>
        <w:t>Sheth</w:t>
      </w:r>
      <w:proofErr w:type="spellEnd"/>
      <w:r w:rsidR="000E77D0" w:rsidRPr="000751C7">
        <w:rPr>
          <w:rFonts w:ascii="Times New Roman" w:eastAsia="Times New Roman" w:hAnsi="Times New Roman" w:cs="Times New Roman"/>
          <w:color w:val="000000"/>
        </w:rPr>
        <w:t>, 2020). However, a potential weakness is the need for more specific research questions to guide the investigation. As a result, the study focuses on exploring the impact of the COVID-19 pandemic on online shopping. </w:t>
      </w:r>
    </w:p>
    <w:p w:rsidR="000E77D0" w:rsidRDefault="000E77D0"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Pr="000751C7" w:rsidRDefault="0041135F" w:rsidP="00EB7F41">
      <w:pPr>
        <w:spacing w:after="0" w:line="360" w:lineRule="auto"/>
        <w:rPr>
          <w:rFonts w:ascii="Times New Roman" w:eastAsia="Times New Roman" w:hAnsi="Times New Roman" w:cs="Times New Roman"/>
        </w:rPr>
      </w:pPr>
    </w:p>
    <w:p w:rsidR="000E77D0" w:rsidRPr="000751C7" w:rsidRDefault="000E77D0" w:rsidP="00EB7F41">
      <w:pPr>
        <w:pStyle w:val="Heading1"/>
        <w:spacing w:line="360" w:lineRule="auto"/>
        <w:rPr>
          <w:rFonts w:ascii="Times New Roman" w:eastAsia="Times New Roman" w:hAnsi="Times New Roman" w:cs="Times New Roman"/>
          <w:sz w:val="22"/>
          <w:szCs w:val="22"/>
        </w:rPr>
      </w:pPr>
      <w:bookmarkStart w:id="3" w:name="_Toc144680336"/>
      <w:r w:rsidRPr="000751C7">
        <w:rPr>
          <w:rFonts w:ascii="Times New Roman" w:eastAsia="Times New Roman" w:hAnsi="Times New Roman" w:cs="Times New Roman"/>
          <w:b/>
          <w:bCs/>
          <w:color w:val="000000"/>
          <w:sz w:val="22"/>
          <w:szCs w:val="22"/>
        </w:rPr>
        <w:lastRenderedPageBreak/>
        <w:t>2.0 Creation of Idea</w:t>
      </w:r>
      <w:bookmarkEnd w:id="3"/>
      <w:r w:rsidRPr="000751C7">
        <w:rPr>
          <w:rFonts w:ascii="Times New Roman" w:eastAsia="Times New Roman" w:hAnsi="Times New Roman" w:cs="Times New Roman"/>
          <w:color w:val="000000"/>
          <w:sz w:val="22"/>
          <w:szCs w:val="22"/>
        </w:rPr>
        <w:t> </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ind w:firstLine="720"/>
        <w:jc w:val="both"/>
        <w:rPr>
          <w:rFonts w:ascii="Times New Roman" w:eastAsia="Times New Roman" w:hAnsi="Times New Roman" w:cs="Times New Roman"/>
        </w:rPr>
      </w:pPr>
      <w:r w:rsidRPr="000751C7">
        <w:rPr>
          <w:rFonts w:ascii="Times New Roman" w:eastAsia="Times New Roman" w:hAnsi="Times New Roman" w:cs="Times New Roman"/>
          <w:color w:val="000000"/>
        </w:rPr>
        <w:t xml:space="preserve">Due to pandemic-related lockdowns, e-commerce sales in the United States increased by more than 30% in 2020 compared to 2019. Because the epidemic restricted people to their homes, online buying became more convenient (Flanagan </w:t>
      </w:r>
      <w:r w:rsidRPr="00FD6549">
        <w:rPr>
          <w:rFonts w:ascii="Times New Roman" w:eastAsia="Times New Roman" w:hAnsi="Times New Roman" w:cs="Times New Roman"/>
          <w:i/>
          <w:color w:val="000000"/>
        </w:rPr>
        <w:t>et al.</w:t>
      </w:r>
      <w:r w:rsidRPr="000751C7">
        <w:rPr>
          <w:rFonts w:ascii="Times New Roman" w:eastAsia="Times New Roman" w:hAnsi="Times New Roman" w:cs="Times New Roman"/>
          <w:color w:val="000000"/>
        </w:rPr>
        <w:t>, 2021). Fear of COVID-19 also discouraged in-store shopping (Ali, 2020). Given the scarcity of Malaysian studies, our research looks into the influence of the pandemic on Malaysians' online buying habits. </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 xml:space="preserve">Besides, due to limited physical store access, e-commerce has grown, </w:t>
      </w:r>
      <w:proofErr w:type="spellStart"/>
      <w:r w:rsidRPr="000751C7">
        <w:rPr>
          <w:rFonts w:ascii="Times New Roman" w:eastAsia="Times New Roman" w:hAnsi="Times New Roman" w:cs="Times New Roman"/>
          <w:color w:val="000000"/>
        </w:rPr>
        <w:t>fueled</w:t>
      </w:r>
      <w:proofErr w:type="spellEnd"/>
      <w:r w:rsidRPr="000751C7">
        <w:rPr>
          <w:rFonts w:ascii="Times New Roman" w:eastAsia="Times New Roman" w:hAnsi="Times New Roman" w:cs="Times New Roman"/>
          <w:color w:val="000000"/>
        </w:rPr>
        <w:t xml:space="preserve"> by </w:t>
      </w:r>
      <w:proofErr w:type="spellStart"/>
      <w:r w:rsidRPr="000751C7">
        <w:rPr>
          <w:rFonts w:ascii="Times New Roman" w:eastAsia="Times New Roman" w:hAnsi="Times New Roman" w:cs="Times New Roman"/>
          <w:color w:val="000000"/>
        </w:rPr>
        <w:t>favorable</w:t>
      </w:r>
      <w:proofErr w:type="spellEnd"/>
      <w:r w:rsidRPr="000751C7">
        <w:rPr>
          <w:rFonts w:ascii="Times New Roman" w:eastAsia="Times New Roman" w:hAnsi="Times New Roman" w:cs="Times New Roman"/>
          <w:color w:val="000000"/>
        </w:rPr>
        <w:t xml:space="preserve"> experiences and direct home delivery (Kim, 2020). According to </w:t>
      </w:r>
      <w:proofErr w:type="spellStart"/>
      <w:r w:rsidRPr="000751C7">
        <w:rPr>
          <w:rFonts w:ascii="Times New Roman" w:eastAsia="Times New Roman" w:hAnsi="Times New Roman" w:cs="Times New Roman"/>
          <w:color w:val="000000"/>
        </w:rPr>
        <w:t>Gruntkowski</w:t>
      </w:r>
      <w:proofErr w:type="spellEnd"/>
      <w:r w:rsidRPr="000751C7">
        <w:rPr>
          <w:rFonts w:ascii="Times New Roman" w:eastAsia="Times New Roman" w:hAnsi="Times New Roman" w:cs="Times New Roman"/>
          <w:color w:val="000000"/>
        </w:rPr>
        <w:t xml:space="preserve"> and Martinez (2022), pandemic-driven internet buying saves money and time. In the absence of current data, a Malaysian study tries to determine the major motives for internet buying.</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As a result, the research questions in this study are: (1) Did the pandemic lead to an increase or decrease in online shopping? (2) What were the most common reasons for people to shop online during the pandemic?</w:t>
      </w:r>
    </w:p>
    <w:p w:rsidR="000E77D0" w:rsidRDefault="000E77D0"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Pr="000751C7" w:rsidRDefault="0041135F" w:rsidP="00EB7F41">
      <w:pPr>
        <w:spacing w:after="0" w:line="360" w:lineRule="auto"/>
        <w:rPr>
          <w:rFonts w:ascii="Times New Roman" w:eastAsia="Times New Roman" w:hAnsi="Times New Roman" w:cs="Times New Roman"/>
        </w:rPr>
      </w:pPr>
    </w:p>
    <w:p w:rsidR="000E77D0" w:rsidRPr="000751C7" w:rsidRDefault="000E77D0" w:rsidP="00EB7F41">
      <w:pPr>
        <w:pStyle w:val="Heading1"/>
        <w:spacing w:line="360" w:lineRule="auto"/>
        <w:rPr>
          <w:rFonts w:ascii="Times New Roman" w:eastAsia="Times New Roman" w:hAnsi="Times New Roman" w:cs="Times New Roman"/>
          <w:sz w:val="22"/>
          <w:szCs w:val="22"/>
        </w:rPr>
      </w:pPr>
      <w:bookmarkStart w:id="4" w:name="_Toc144680337"/>
      <w:r w:rsidRPr="000751C7">
        <w:rPr>
          <w:rFonts w:ascii="Times New Roman" w:eastAsia="Times New Roman" w:hAnsi="Times New Roman" w:cs="Times New Roman"/>
          <w:b/>
          <w:bCs/>
          <w:color w:val="000000"/>
          <w:sz w:val="22"/>
          <w:szCs w:val="22"/>
        </w:rPr>
        <w:lastRenderedPageBreak/>
        <w:t>3.0 Developing the Idea</w:t>
      </w:r>
      <w:bookmarkEnd w:id="4"/>
      <w:r w:rsidRPr="000751C7">
        <w:rPr>
          <w:rFonts w:ascii="Times New Roman" w:eastAsia="Times New Roman" w:hAnsi="Times New Roman" w:cs="Times New Roman"/>
          <w:color w:val="000000"/>
          <w:sz w:val="22"/>
          <w:szCs w:val="22"/>
        </w:rPr>
        <w:t> </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ind w:firstLine="720"/>
        <w:jc w:val="both"/>
        <w:rPr>
          <w:rFonts w:ascii="Times New Roman" w:eastAsia="Times New Roman" w:hAnsi="Times New Roman" w:cs="Times New Roman"/>
        </w:rPr>
      </w:pPr>
      <w:r w:rsidRPr="000751C7">
        <w:rPr>
          <w:rFonts w:ascii="Times New Roman" w:eastAsia="Times New Roman" w:hAnsi="Times New Roman" w:cs="Times New Roman"/>
          <w:color w:val="000000"/>
        </w:rPr>
        <w:t xml:space="preserve">The research method chosen for this study is the deductive method. </w:t>
      </w:r>
      <w:r w:rsidR="00C7773D" w:rsidRPr="000751C7">
        <w:rPr>
          <w:rFonts w:ascii="Times New Roman" w:eastAsia="Times New Roman" w:hAnsi="Times New Roman" w:cs="Times New Roman"/>
          <w:color w:val="000000"/>
        </w:rPr>
        <w:t xml:space="preserve">According to Wilson (2014), this method entails developing a hypothesis based on an existing theory and creating a research plan to test it. </w:t>
      </w:r>
      <w:r w:rsidRPr="000751C7">
        <w:rPr>
          <w:rFonts w:ascii="Times New Roman" w:eastAsia="Times New Roman" w:hAnsi="Times New Roman" w:cs="Times New Roman"/>
          <w:color w:val="000000"/>
        </w:rPr>
        <w:t>Primary data will be collected through a structured questionnaire (</w:t>
      </w:r>
      <w:proofErr w:type="spellStart"/>
      <w:r w:rsidRPr="000751C7">
        <w:rPr>
          <w:rFonts w:ascii="Times New Roman" w:eastAsia="Times New Roman" w:hAnsi="Times New Roman" w:cs="Times New Roman"/>
          <w:color w:val="000000"/>
        </w:rPr>
        <w:t>Mazhar</w:t>
      </w:r>
      <w:proofErr w:type="spellEnd"/>
      <w:r w:rsidRPr="000751C7">
        <w:rPr>
          <w:rFonts w:ascii="Times New Roman" w:eastAsia="Times New Roman" w:hAnsi="Times New Roman" w:cs="Times New Roman"/>
          <w:color w:val="000000"/>
        </w:rPr>
        <w:t xml:space="preserve"> </w:t>
      </w:r>
      <w:r w:rsidRPr="000751C7">
        <w:rPr>
          <w:rFonts w:ascii="Times New Roman" w:eastAsia="Times New Roman" w:hAnsi="Times New Roman" w:cs="Times New Roman"/>
          <w:i/>
          <w:iCs/>
          <w:color w:val="000000"/>
        </w:rPr>
        <w:t>et al.</w:t>
      </w:r>
      <w:r w:rsidRPr="000751C7">
        <w:rPr>
          <w:rFonts w:ascii="Times New Roman" w:eastAsia="Times New Roman" w:hAnsi="Times New Roman" w:cs="Times New Roman"/>
          <w:color w:val="000000"/>
        </w:rPr>
        <w:t xml:space="preserve">, 2021). These methods will be used to collect information on respondents from three sections: "Changes in Online Shopping </w:t>
      </w:r>
      <w:proofErr w:type="spellStart"/>
      <w:r w:rsidRPr="000751C7">
        <w:rPr>
          <w:rFonts w:ascii="Times New Roman" w:eastAsia="Times New Roman" w:hAnsi="Times New Roman" w:cs="Times New Roman"/>
          <w:color w:val="000000"/>
        </w:rPr>
        <w:t>Behavior</w:t>
      </w:r>
      <w:proofErr w:type="spellEnd"/>
      <w:r w:rsidRPr="000751C7">
        <w:rPr>
          <w:rFonts w:ascii="Times New Roman" w:eastAsia="Times New Roman" w:hAnsi="Times New Roman" w:cs="Times New Roman"/>
          <w:color w:val="000000"/>
        </w:rPr>
        <w:t xml:space="preserve"> During the Pandemic," "Motivations and Experiences of Online Shopping During the Pandemic," and collecting demographic information for context.</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Next, after the researchers presented the content of the research, stakeholders provided constructive feedback concerning the research's content. Their observations included the suggestion that the research objectives should be structured as sequential steps aimed at addressing the research question. Additionally, stakeholders noted the need for heightened vigilance to prevent any content, such as the researcher's student number, from inadvertently disappearing from slides. This underscores the importance of meticulous attention to detail in slide preparation. Furthermore, stakeholders commented on the research question slides, noting that the level of formality and directness expected in a professional elevator presentation was compromised by excessive content density. In summary, while the presentation was commendable overall, the feedback provided offers invaluable insights for refining future presentations. Incorporating these suggestions in content adjustments promises enhanced efficacy and impact in future presentations.</w:t>
      </w:r>
    </w:p>
    <w:p w:rsidR="000E77D0" w:rsidRDefault="000E77D0"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Pr="000751C7" w:rsidRDefault="0041135F" w:rsidP="00EB7F41">
      <w:pPr>
        <w:spacing w:after="0" w:line="360" w:lineRule="auto"/>
        <w:rPr>
          <w:rFonts w:ascii="Times New Roman" w:eastAsia="Times New Roman" w:hAnsi="Times New Roman" w:cs="Times New Roman"/>
        </w:rPr>
      </w:pPr>
    </w:p>
    <w:p w:rsidR="000E77D0" w:rsidRPr="000751C7" w:rsidRDefault="000E77D0" w:rsidP="00EB7F41">
      <w:pPr>
        <w:pStyle w:val="Heading1"/>
        <w:spacing w:line="360" w:lineRule="auto"/>
        <w:rPr>
          <w:rFonts w:ascii="Times New Roman" w:eastAsia="Times New Roman" w:hAnsi="Times New Roman" w:cs="Times New Roman"/>
          <w:sz w:val="22"/>
          <w:szCs w:val="22"/>
        </w:rPr>
      </w:pPr>
      <w:bookmarkStart w:id="5" w:name="_Toc144680338"/>
      <w:r w:rsidRPr="000751C7">
        <w:rPr>
          <w:rFonts w:ascii="Times New Roman" w:eastAsia="Times New Roman" w:hAnsi="Times New Roman" w:cs="Times New Roman"/>
          <w:b/>
          <w:bCs/>
          <w:color w:val="000000"/>
          <w:sz w:val="22"/>
          <w:szCs w:val="22"/>
        </w:rPr>
        <w:lastRenderedPageBreak/>
        <w:t>4.0 Reflecting on Learning</w:t>
      </w:r>
      <w:bookmarkEnd w:id="5"/>
      <w:r w:rsidRPr="000751C7">
        <w:rPr>
          <w:rFonts w:ascii="Times New Roman" w:eastAsia="Times New Roman" w:hAnsi="Times New Roman" w:cs="Times New Roman"/>
          <w:color w:val="000000"/>
          <w:sz w:val="22"/>
          <w:szCs w:val="22"/>
        </w:rPr>
        <w:t> </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ind w:firstLine="720"/>
        <w:jc w:val="both"/>
        <w:rPr>
          <w:rFonts w:ascii="Times New Roman" w:eastAsia="Times New Roman" w:hAnsi="Times New Roman" w:cs="Times New Roman"/>
        </w:rPr>
      </w:pPr>
      <w:r w:rsidRPr="000751C7">
        <w:rPr>
          <w:rFonts w:ascii="Times New Roman" w:eastAsia="Times New Roman" w:hAnsi="Times New Roman" w:cs="Times New Roman"/>
          <w:color w:val="000000"/>
        </w:rPr>
        <w:t xml:space="preserve">In the questionnaire for this study, the researchers focused on Malaysian citizens with online shopping experience. The target sample size was 30 people, but at the end of the survey, the researchers had 41 respondents to the questionnaire. According to the summary of RQ1's research results, people did not shop online much during the pandemic, but during the pandemic lockdown, a lot of people started shopping online. Secondly, during the epidemic, more than half of the respondents began to gradually increase their online shopping habits. This can be demonstrated in the study of </w:t>
      </w:r>
      <w:proofErr w:type="spellStart"/>
      <w:r w:rsidRPr="000751C7">
        <w:rPr>
          <w:rFonts w:ascii="Times New Roman" w:eastAsia="Times New Roman" w:hAnsi="Times New Roman" w:cs="Times New Roman"/>
          <w:color w:val="000000"/>
        </w:rPr>
        <w:t>Fandrejewska</w:t>
      </w:r>
      <w:proofErr w:type="spellEnd"/>
      <w:r w:rsidRPr="000751C7">
        <w:rPr>
          <w:rFonts w:ascii="Times New Roman" w:eastAsia="Times New Roman" w:hAnsi="Times New Roman" w:cs="Times New Roman"/>
          <w:color w:val="000000"/>
        </w:rPr>
        <w:t xml:space="preserve"> </w:t>
      </w:r>
      <w:r w:rsidRPr="007A58B3">
        <w:rPr>
          <w:rFonts w:ascii="Times New Roman" w:eastAsia="Times New Roman" w:hAnsi="Times New Roman" w:cs="Times New Roman"/>
          <w:i/>
          <w:color w:val="000000"/>
        </w:rPr>
        <w:t>et al</w:t>
      </w:r>
      <w:r w:rsidRPr="000751C7">
        <w:rPr>
          <w:rFonts w:ascii="Times New Roman" w:eastAsia="Times New Roman" w:hAnsi="Times New Roman" w:cs="Times New Roman"/>
          <w:color w:val="000000"/>
        </w:rPr>
        <w:t>. (2022). In their research report, they stated that the proportion of online shopping increased from 7.3% before the epidemic to 19.8% during the epidemic; since the outbreak of COVID-19, weekly online shopping has increased from 21.9% to 29.2%.</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Results from RQ2 showed that the main reason respondents shopped online during the pandemic was because they wanted to reduce the risk of exposure to COVID-19. The second is because there is a door-to-door delivery service. And the third is because of government lockdowns that limit visits to physical stores. Furthermore, most people’s online shopping experience is satisfactory.</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According to the research results of RQ1, 7 of the 41 respondents said that they never shop online before the epidemic, 10 shop online very frequently, 11 shop online somewhat frequently, and 13 shop online rarely. But during the pandemic lockdown, seven of the 41 respondents still shopped rarely online, but 23 shopped somewhat frequently, and finally, 11 shopped online very frequently during the lockdown. Next, during the epidemic period, 28 respondents’ online shopping habits increased, 6 declined, and 7 remained unchanged.</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The results of the RQ2 study showed that more than half of the 41 respondents prompted them to shop online during the pandemic because they wanted to reduce the risk of exposure to COVID-19. The second reason why many people choose is because there is a door-to-door delivery service. The third reason many people choose is because of government lockdown measures that restrict visits to physical stores. Furthermore, 4 respondents indicated that their online shopping experience during the pandemic was very dissatisfied, 9 were dissatisfied, 11 had an okay online shopping experience, 11 were satisfied, and 6 were very satisfied. The reason why they feel very unsatisfied or dissatisfied with their online shopping experience may be because they encountered some challenges or problems. For example, delivery delays, product quality problems, size problems, and technical problems, etc.</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0E77D0" w:rsidP="00EB7F41">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 xml:space="preserve">After conducting a questionnaire survey among Malaysian citizens with experience in online shopping, it was concluded that during the Covid-19 period, the number of times people shop online has increased. The main reason they choose to shop online during Covid-19 is because they want to avoid being </w:t>
      </w:r>
      <w:r w:rsidRPr="000751C7">
        <w:rPr>
          <w:rFonts w:ascii="Times New Roman" w:eastAsia="Times New Roman" w:hAnsi="Times New Roman" w:cs="Times New Roman"/>
          <w:color w:val="000000"/>
        </w:rPr>
        <w:lastRenderedPageBreak/>
        <w:t xml:space="preserve">infected by the virus. The second is because there is a door-to-door delivery service. And the third is because of government lockdowns that limit visits to physical stores. Those three are the reasons people are shopping online more often during the pandemic. However, due to the short time of the study, the researchers also limited the target sample size and could only obtain the survey results of 41 people, which may lead to inaccurate data. Because the survey only got a small number of respondents, and it does not represent the views and thoughts of Malaysian citizens as a whole, the research results obtained may not be accurate. But, according to </w:t>
      </w:r>
      <w:proofErr w:type="spellStart"/>
      <w:r w:rsidRPr="000751C7">
        <w:rPr>
          <w:rFonts w:ascii="Times New Roman" w:eastAsia="Times New Roman" w:hAnsi="Times New Roman" w:cs="Times New Roman"/>
          <w:color w:val="000000"/>
        </w:rPr>
        <w:t>Adibfar</w:t>
      </w:r>
      <w:proofErr w:type="spellEnd"/>
      <w:r w:rsidRPr="000751C7">
        <w:rPr>
          <w:rFonts w:ascii="Times New Roman" w:eastAsia="Times New Roman" w:hAnsi="Times New Roman" w:cs="Times New Roman"/>
          <w:color w:val="000000"/>
        </w:rPr>
        <w:t xml:space="preserve"> </w:t>
      </w:r>
      <w:r w:rsidRPr="007A58B3">
        <w:rPr>
          <w:rFonts w:ascii="Times New Roman" w:eastAsia="Times New Roman" w:hAnsi="Times New Roman" w:cs="Times New Roman"/>
          <w:i/>
          <w:color w:val="000000"/>
        </w:rPr>
        <w:t>et al.</w:t>
      </w:r>
      <w:r w:rsidRPr="000751C7">
        <w:rPr>
          <w:rFonts w:ascii="Times New Roman" w:eastAsia="Times New Roman" w:hAnsi="Times New Roman" w:cs="Times New Roman"/>
          <w:color w:val="000000"/>
        </w:rPr>
        <w:t xml:space="preserve"> (2022), people prefer to stay at home because of the fear of exposure to Covid-19, which increases the chances of online activities. Additionally, the findings of the study conducted by </w:t>
      </w:r>
      <w:proofErr w:type="spellStart"/>
      <w:r w:rsidRPr="000751C7">
        <w:rPr>
          <w:rFonts w:ascii="Times New Roman" w:eastAsia="Times New Roman" w:hAnsi="Times New Roman" w:cs="Times New Roman"/>
          <w:color w:val="000000"/>
        </w:rPr>
        <w:t>Adibfar</w:t>
      </w:r>
      <w:proofErr w:type="spellEnd"/>
      <w:r w:rsidRPr="000751C7">
        <w:rPr>
          <w:rFonts w:ascii="Times New Roman" w:eastAsia="Times New Roman" w:hAnsi="Times New Roman" w:cs="Times New Roman"/>
          <w:color w:val="000000"/>
        </w:rPr>
        <w:t xml:space="preserve"> </w:t>
      </w:r>
      <w:r w:rsidRPr="007A58B3">
        <w:rPr>
          <w:rFonts w:ascii="Times New Roman" w:eastAsia="Times New Roman" w:hAnsi="Times New Roman" w:cs="Times New Roman"/>
          <w:i/>
          <w:color w:val="000000"/>
        </w:rPr>
        <w:t>et al.</w:t>
      </w:r>
      <w:r w:rsidRPr="000751C7">
        <w:rPr>
          <w:rFonts w:ascii="Times New Roman" w:eastAsia="Times New Roman" w:hAnsi="Times New Roman" w:cs="Times New Roman"/>
          <w:color w:val="000000"/>
        </w:rPr>
        <w:t xml:space="preserve"> (2022) showed that the frequency of irregular and weekly online transactions increased and persisted throughout and after the pandemic.</w:t>
      </w:r>
    </w:p>
    <w:p w:rsidR="000E77D0" w:rsidRDefault="000E77D0"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Default="0041135F" w:rsidP="00EB7F41">
      <w:pPr>
        <w:spacing w:after="0" w:line="360" w:lineRule="auto"/>
        <w:rPr>
          <w:rFonts w:ascii="Times New Roman" w:eastAsia="Times New Roman" w:hAnsi="Times New Roman" w:cs="Times New Roman"/>
        </w:rPr>
      </w:pPr>
    </w:p>
    <w:p w:rsidR="0041135F" w:rsidRPr="000751C7" w:rsidRDefault="0041135F" w:rsidP="00EB7F41">
      <w:pPr>
        <w:spacing w:after="0" w:line="360" w:lineRule="auto"/>
        <w:rPr>
          <w:rFonts w:ascii="Times New Roman" w:eastAsia="Times New Roman" w:hAnsi="Times New Roman" w:cs="Times New Roman"/>
        </w:rPr>
      </w:pPr>
    </w:p>
    <w:p w:rsidR="000E77D0" w:rsidRPr="000751C7" w:rsidRDefault="000E77D0" w:rsidP="00EB7F41">
      <w:pPr>
        <w:pStyle w:val="Heading1"/>
        <w:spacing w:line="360" w:lineRule="auto"/>
        <w:rPr>
          <w:rFonts w:ascii="Times New Roman" w:eastAsia="Times New Roman" w:hAnsi="Times New Roman" w:cs="Times New Roman"/>
          <w:sz w:val="22"/>
          <w:szCs w:val="22"/>
        </w:rPr>
      </w:pPr>
      <w:bookmarkStart w:id="6" w:name="_Toc144680339"/>
      <w:r w:rsidRPr="000751C7">
        <w:rPr>
          <w:rFonts w:ascii="Times New Roman" w:eastAsia="Times New Roman" w:hAnsi="Times New Roman" w:cs="Times New Roman"/>
          <w:b/>
          <w:bCs/>
          <w:color w:val="000000"/>
          <w:sz w:val="22"/>
          <w:szCs w:val="22"/>
        </w:rPr>
        <w:lastRenderedPageBreak/>
        <w:t>5.0 Conclusion</w:t>
      </w:r>
      <w:bookmarkEnd w:id="6"/>
      <w:r w:rsidRPr="000751C7">
        <w:rPr>
          <w:rFonts w:ascii="Times New Roman" w:eastAsia="Times New Roman" w:hAnsi="Times New Roman" w:cs="Times New Roman"/>
          <w:color w:val="000000"/>
          <w:sz w:val="22"/>
          <w:szCs w:val="22"/>
        </w:rPr>
        <w:t> </w:t>
      </w:r>
    </w:p>
    <w:p w:rsidR="000E77D0" w:rsidRPr="000751C7" w:rsidRDefault="000E77D0" w:rsidP="00EB7F41">
      <w:pPr>
        <w:spacing w:after="0" w:line="360" w:lineRule="auto"/>
        <w:rPr>
          <w:rFonts w:ascii="Times New Roman" w:eastAsia="Times New Roman" w:hAnsi="Times New Roman" w:cs="Times New Roman"/>
        </w:rPr>
      </w:pPr>
    </w:p>
    <w:p w:rsidR="000E77D0" w:rsidRPr="000751C7" w:rsidRDefault="001A5D2B" w:rsidP="00EB7F41">
      <w:pPr>
        <w:spacing w:after="0" w:line="360" w:lineRule="auto"/>
        <w:jc w:val="both"/>
        <w:rPr>
          <w:rFonts w:ascii="Times New Roman" w:eastAsia="Times New Roman" w:hAnsi="Times New Roman" w:cs="Times New Roman"/>
        </w:rPr>
      </w:pPr>
      <w:r w:rsidRPr="000751C7">
        <w:rPr>
          <w:rFonts w:ascii="Times New Roman" w:eastAsia="Times New Roman" w:hAnsi="Times New Roman" w:cs="Times New Roman"/>
          <w:color w:val="000000"/>
        </w:rPr>
        <w:t>In conclusion</w:t>
      </w:r>
      <w:r w:rsidR="000E77D0" w:rsidRPr="000751C7">
        <w:rPr>
          <w:rFonts w:ascii="Times New Roman" w:eastAsia="Times New Roman" w:hAnsi="Times New Roman" w:cs="Times New Roman"/>
          <w:color w:val="000000"/>
        </w:rPr>
        <w:t xml:space="preserve">, the huge societal shifts observed during the global health crisis inspired beliefs about the impact of the pandemic on online commerce. When researchers realised the importance of comprehending changing customer behaviour, they came up with the concept. This concept's strength is its relevance and practicality for consumers and enterprises. Besides, researchers encountered challenges or limitations during the research process. First, due to the short study period, the researchers were unable to provide more reliable information and judgement. Second, due to the short study period, the researchers had a limited target sample size and could only acquire survey data from 41 persons. Third, because of the small target sample size, the results obtained may be inaccurate. This is due to the fact that the survey received a limited number of responses, which does not represent the opinions and beliefs of the total Malaysian population, and hence the study results acquired may be inaccurate. As stated by Ross </w:t>
      </w:r>
      <w:r w:rsidR="000E77D0" w:rsidRPr="007A58B3">
        <w:rPr>
          <w:rFonts w:ascii="Times New Roman" w:eastAsia="Times New Roman" w:hAnsi="Times New Roman" w:cs="Times New Roman"/>
          <w:i/>
          <w:color w:val="000000"/>
        </w:rPr>
        <w:t>et al</w:t>
      </w:r>
      <w:r w:rsidR="000E77D0" w:rsidRPr="000751C7">
        <w:rPr>
          <w:rFonts w:ascii="Times New Roman" w:eastAsia="Times New Roman" w:hAnsi="Times New Roman" w:cs="Times New Roman"/>
          <w:color w:val="000000"/>
        </w:rPr>
        <w:t>. (2019), research limitations may have an impact on study findings. However, the researchers persisted for research objectives and to give communities with more information about the study. This research experience improved the researcher's awareness of essential ideas linked to consumer behaviour, data analytics, and the impact of factors such as pandemics in changing markets, according to a personal learning reflection on this study. Furthermore, researchers got an in-depth grasp of the purpose and reasons why customers choose online purchasing, which will aid researchers in providing consumers with services that fit their needs in future work. Furthermore, feedback from mentors/stakeholders assisted in refining the study topics (</w:t>
      </w:r>
      <w:proofErr w:type="spellStart"/>
      <w:r w:rsidR="000E77D0" w:rsidRPr="000751C7">
        <w:rPr>
          <w:rFonts w:ascii="Times New Roman" w:eastAsia="Times New Roman" w:hAnsi="Times New Roman" w:cs="Times New Roman"/>
          <w:color w:val="000000"/>
        </w:rPr>
        <w:t>Yeong</w:t>
      </w:r>
      <w:proofErr w:type="spellEnd"/>
      <w:r w:rsidR="000E77D0" w:rsidRPr="000751C7">
        <w:rPr>
          <w:rFonts w:ascii="Times New Roman" w:eastAsia="Times New Roman" w:hAnsi="Times New Roman" w:cs="Times New Roman"/>
          <w:color w:val="000000"/>
        </w:rPr>
        <w:t xml:space="preserve"> </w:t>
      </w:r>
      <w:r w:rsidR="000E77D0" w:rsidRPr="000751C7">
        <w:rPr>
          <w:rFonts w:ascii="Times New Roman" w:eastAsia="Times New Roman" w:hAnsi="Times New Roman" w:cs="Times New Roman"/>
          <w:i/>
          <w:iCs/>
          <w:color w:val="000000"/>
        </w:rPr>
        <w:t>et al.</w:t>
      </w:r>
      <w:r w:rsidR="000E77D0" w:rsidRPr="000751C7">
        <w:rPr>
          <w:rFonts w:ascii="Times New Roman" w:eastAsia="Times New Roman" w:hAnsi="Times New Roman" w:cs="Times New Roman"/>
          <w:color w:val="000000"/>
        </w:rPr>
        <w:t xml:space="preserve">, 2018). Fong </w:t>
      </w:r>
      <w:r w:rsidR="000E77D0" w:rsidRPr="000751C7">
        <w:rPr>
          <w:rFonts w:ascii="Times New Roman" w:eastAsia="Times New Roman" w:hAnsi="Times New Roman" w:cs="Times New Roman"/>
          <w:i/>
          <w:iCs/>
          <w:color w:val="000000"/>
        </w:rPr>
        <w:t>et al.</w:t>
      </w:r>
      <w:r w:rsidR="000E77D0" w:rsidRPr="000751C7">
        <w:rPr>
          <w:rFonts w:ascii="Times New Roman" w:eastAsia="Times New Roman" w:hAnsi="Times New Roman" w:cs="Times New Roman"/>
          <w:color w:val="000000"/>
        </w:rPr>
        <w:t xml:space="preserve"> (2018) claim that constructive criticism teaches researchers how to add value to research efforts. Finally, after performing study on the subject, the findings will help many groups or businesses. The government is the first. These findings can be used by government agencies to better understand the resilience of various industries during times of crisis and to build economic recovery measures. Second, there are professors and researchers. This report can be used as a reference by researchers and academics to analyse the social and economic consequences of the outbreak, draw conclusions, and expand existing knowledge. Lastly, there are e-commerce operations. E-commerce companies can use insights gained from pandemic-altered consumer behaviour to refine their strategies and cater to shifting preferences. Again, the number of people shopping online has surged during the Covid-19 pandemic. People avoid internet purchasing since it can save them time, energy, and gasoline for their cars, and because they don't want to contract the virus. To place an order, all they have to do is relax on their sofa while they wait for the product to be delivered to their doorstep. Customers become more interested in and eager to spend more time purchasing on online shopping platforms when such convenient services are made available to them.</w:t>
      </w:r>
    </w:p>
    <w:p w:rsidR="002D1EDF" w:rsidRPr="000751C7" w:rsidRDefault="002D1EDF" w:rsidP="00EB7F41">
      <w:pPr>
        <w:spacing w:line="360" w:lineRule="auto"/>
        <w:rPr>
          <w:rFonts w:ascii="Times New Roman" w:hAnsi="Times New Roman" w:cs="Times New Roman"/>
        </w:rPr>
      </w:pPr>
    </w:p>
    <w:p w:rsidR="000E77D0" w:rsidRPr="000751C7" w:rsidRDefault="000E77D0" w:rsidP="00EB7F41">
      <w:pPr>
        <w:spacing w:line="360" w:lineRule="auto"/>
        <w:rPr>
          <w:rFonts w:ascii="Times New Roman" w:hAnsi="Times New Roman" w:cs="Times New Roman"/>
        </w:rPr>
      </w:pPr>
    </w:p>
    <w:p w:rsidR="000E77D0" w:rsidRPr="000751C7" w:rsidRDefault="000E77D0" w:rsidP="00EB7F41">
      <w:pPr>
        <w:pStyle w:val="Heading1"/>
        <w:spacing w:line="360" w:lineRule="auto"/>
        <w:rPr>
          <w:rFonts w:ascii="Times New Roman" w:eastAsia="Times New Roman" w:hAnsi="Times New Roman" w:cs="Times New Roman"/>
          <w:sz w:val="22"/>
          <w:szCs w:val="22"/>
        </w:rPr>
      </w:pPr>
      <w:bookmarkStart w:id="7" w:name="_Toc144680340"/>
      <w:r w:rsidRPr="000751C7">
        <w:rPr>
          <w:rFonts w:ascii="Times New Roman" w:eastAsia="Times New Roman" w:hAnsi="Times New Roman" w:cs="Times New Roman"/>
          <w:b/>
          <w:bCs/>
          <w:color w:val="000000"/>
          <w:sz w:val="22"/>
          <w:szCs w:val="22"/>
        </w:rPr>
        <w:lastRenderedPageBreak/>
        <w:t>References</w:t>
      </w:r>
      <w:bookmarkEnd w:id="7"/>
      <w:r w:rsidRPr="000751C7">
        <w:rPr>
          <w:rFonts w:ascii="Times New Roman" w:eastAsia="Times New Roman" w:hAnsi="Times New Roman" w:cs="Times New Roman"/>
          <w:color w:val="000000"/>
          <w:sz w:val="22"/>
          <w:szCs w:val="22"/>
        </w:rPr>
        <w:t> </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proofErr w:type="spellStart"/>
      <w:r w:rsidRPr="000751C7">
        <w:rPr>
          <w:rFonts w:ascii="Times New Roman" w:eastAsia="Times New Roman" w:hAnsi="Times New Roman" w:cs="Times New Roman"/>
          <w:color w:val="000000"/>
        </w:rPr>
        <w:t>Adibfar</w:t>
      </w:r>
      <w:proofErr w:type="spellEnd"/>
      <w:r w:rsidRPr="000751C7">
        <w:rPr>
          <w:rFonts w:ascii="Times New Roman" w:eastAsia="Times New Roman" w:hAnsi="Times New Roman" w:cs="Times New Roman"/>
          <w:color w:val="000000"/>
        </w:rPr>
        <w:t xml:space="preserve">, A., </w:t>
      </w:r>
      <w:proofErr w:type="spellStart"/>
      <w:r w:rsidRPr="000751C7">
        <w:rPr>
          <w:rFonts w:ascii="Times New Roman" w:eastAsia="Times New Roman" w:hAnsi="Times New Roman" w:cs="Times New Roman"/>
          <w:color w:val="000000"/>
        </w:rPr>
        <w:t>Gulhare</w:t>
      </w:r>
      <w:proofErr w:type="spellEnd"/>
      <w:r w:rsidRPr="000751C7">
        <w:rPr>
          <w:rFonts w:ascii="Times New Roman" w:eastAsia="Times New Roman" w:hAnsi="Times New Roman" w:cs="Times New Roman"/>
          <w:color w:val="000000"/>
        </w:rPr>
        <w:t xml:space="preserve">, S., Srinivasan, S., &amp; </w:t>
      </w:r>
      <w:proofErr w:type="spellStart"/>
      <w:r w:rsidRPr="000751C7">
        <w:rPr>
          <w:rFonts w:ascii="Times New Roman" w:eastAsia="Times New Roman" w:hAnsi="Times New Roman" w:cs="Times New Roman"/>
          <w:color w:val="000000"/>
        </w:rPr>
        <w:t>Costin</w:t>
      </w:r>
      <w:proofErr w:type="spellEnd"/>
      <w:r w:rsidRPr="000751C7">
        <w:rPr>
          <w:rFonts w:ascii="Times New Roman" w:eastAsia="Times New Roman" w:hAnsi="Times New Roman" w:cs="Times New Roman"/>
          <w:color w:val="000000"/>
        </w:rPr>
        <w:t xml:space="preserve">, A. (2022). Analysis and </w:t>
      </w:r>
      <w:proofErr w:type="spellStart"/>
      <w:r w:rsidRPr="000751C7">
        <w:rPr>
          <w:rFonts w:ascii="Times New Roman" w:eastAsia="Times New Roman" w:hAnsi="Times New Roman" w:cs="Times New Roman"/>
          <w:color w:val="000000"/>
        </w:rPr>
        <w:t>modeling</w:t>
      </w:r>
      <w:proofErr w:type="spellEnd"/>
      <w:r w:rsidRPr="000751C7">
        <w:rPr>
          <w:rFonts w:ascii="Times New Roman" w:eastAsia="Times New Roman" w:hAnsi="Times New Roman" w:cs="Times New Roman"/>
          <w:color w:val="000000"/>
        </w:rPr>
        <w:t xml:space="preserve"> of changes in online shopping </w:t>
      </w:r>
      <w:proofErr w:type="spellStart"/>
      <w:r w:rsidRPr="000751C7">
        <w:rPr>
          <w:rFonts w:ascii="Times New Roman" w:eastAsia="Times New Roman" w:hAnsi="Times New Roman" w:cs="Times New Roman"/>
          <w:color w:val="000000"/>
        </w:rPr>
        <w:t>behavior</w:t>
      </w:r>
      <w:proofErr w:type="spellEnd"/>
      <w:r w:rsidRPr="000751C7">
        <w:rPr>
          <w:rFonts w:ascii="Times New Roman" w:eastAsia="Times New Roman" w:hAnsi="Times New Roman" w:cs="Times New Roman"/>
          <w:color w:val="000000"/>
        </w:rPr>
        <w:t xml:space="preserve"> due to COVID-19 pandemic: A Florida case study. </w:t>
      </w:r>
      <w:r w:rsidRPr="000751C7">
        <w:rPr>
          <w:rFonts w:ascii="Times New Roman" w:eastAsia="Times New Roman" w:hAnsi="Times New Roman" w:cs="Times New Roman"/>
          <w:i/>
          <w:iCs/>
          <w:color w:val="000000"/>
        </w:rPr>
        <w:t>Transport Policy, 126</w:t>
      </w:r>
      <w:r w:rsidRPr="000751C7">
        <w:rPr>
          <w:rFonts w:ascii="Times New Roman" w:eastAsia="Times New Roman" w:hAnsi="Times New Roman" w:cs="Times New Roman"/>
          <w:color w:val="000000"/>
        </w:rPr>
        <w:t>, 162-176.</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Ali, B. J. (2020). Impact of COVID-19 on consumer buying </w:t>
      </w:r>
      <w:proofErr w:type="spellStart"/>
      <w:r w:rsidRPr="000751C7">
        <w:rPr>
          <w:rFonts w:ascii="Times New Roman" w:eastAsia="Times New Roman" w:hAnsi="Times New Roman" w:cs="Times New Roman"/>
          <w:color w:val="000000"/>
        </w:rPr>
        <w:t>behavior</w:t>
      </w:r>
      <w:proofErr w:type="spellEnd"/>
      <w:r w:rsidRPr="000751C7">
        <w:rPr>
          <w:rFonts w:ascii="Times New Roman" w:eastAsia="Times New Roman" w:hAnsi="Times New Roman" w:cs="Times New Roman"/>
          <w:color w:val="000000"/>
        </w:rPr>
        <w:t xml:space="preserve"> toward online shopping in Iraq. Ali, BJ (2020). </w:t>
      </w:r>
      <w:r w:rsidRPr="000751C7">
        <w:rPr>
          <w:rFonts w:ascii="Times New Roman" w:eastAsia="Times New Roman" w:hAnsi="Times New Roman" w:cs="Times New Roman"/>
          <w:i/>
          <w:iCs/>
          <w:color w:val="000000"/>
        </w:rPr>
        <w:t xml:space="preserve">Impact of COVID-19 on consumer buying </w:t>
      </w:r>
      <w:proofErr w:type="spellStart"/>
      <w:r w:rsidRPr="000751C7">
        <w:rPr>
          <w:rFonts w:ascii="Times New Roman" w:eastAsia="Times New Roman" w:hAnsi="Times New Roman" w:cs="Times New Roman"/>
          <w:i/>
          <w:iCs/>
          <w:color w:val="000000"/>
        </w:rPr>
        <w:t>behavior</w:t>
      </w:r>
      <w:proofErr w:type="spellEnd"/>
      <w:r w:rsidRPr="000751C7">
        <w:rPr>
          <w:rFonts w:ascii="Times New Roman" w:eastAsia="Times New Roman" w:hAnsi="Times New Roman" w:cs="Times New Roman"/>
          <w:i/>
          <w:iCs/>
          <w:color w:val="000000"/>
        </w:rPr>
        <w:t xml:space="preserve"> toward online shopping in Iraq. Economic Studies Journal, 18</w:t>
      </w:r>
      <w:r w:rsidRPr="000751C7">
        <w:rPr>
          <w:rFonts w:ascii="Times New Roman" w:eastAsia="Times New Roman" w:hAnsi="Times New Roman" w:cs="Times New Roman"/>
          <w:color w:val="000000"/>
        </w:rPr>
        <w:t>(42), 267-280.</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CETINĂ, I., </w:t>
      </w:r>
      <w:proofErr w:type="spellStart"/>
      <w:r w:rsidRPr="000751C7">
        <w:rPr>
          <w:rFonts w:ascii="Times New Roman" w:eastAsia="Times New Roman" w:hAnsi="Times New Roman" w:cs="Times New Roman"/>
          <w:color w:val="000000"/>
        </w:rPr>
        <w:t>Vinerean</w:t>
      </w:r>
      <w:proofErr w:type="spellEnd"/>
      <w:r w:rsidRPr="000751C7">
        <w:rPr>
          <w:rFonts w:ascii="Times New Roman" w:eastAsia="Times New Roman" w:hAnsi="Times New Roman" w:cs="Times New Roman"/>
          <w:color w:val="000000"/>
        </w:rPr>
        <w:t xml:space="preserve">, S., </w:t>
      </w:r>
      <w:proofErr w:type="spellStart"/>
      <w:r w:rsidRPr="000751C7">
        <w:rPr>
          <w:rFonts w:ascii="Times New Roman" w:eastAsia="Times New Roman" w:hAnsi="Times New Roman" w:cs="Times New Roman"/>
          <w:color w:val="000000"/>
        </w:rPr>
        <w:t>Opreana</w:t>
      </w:r>
      <w:proofErr w:type="spellEnd"/>
      <w:r w:rsidRPr="000751C7">
        <w:rPr>
          <w:rFonts w:ascii="Times New Roman" w:eastAsia="Times New Roman" w:hAnsi="Times New Roman" w:cs="Times New Roman"/>
          <w:color w:val="000000"/>
        </w:rPr>
        <w:t xml:space="preserve">, A., RĂDULESCU, V., </w:t>
      </w:r>
      <w:proofErr w:type="spellStart"/>
      <w:r w:rsidRPr="000751C7">
        <w:rPr>
          <w:rFonts w:ascii="Times New Roman" w:eastAsia="Times New Roman" w:hAnsi="Times New Roman" w:cs="Times New Roman"/>
          <w:color w:val="000000"/>
        </w:rPr>
        <w:t>Goldbach</w:t>
      </w:r>
      <w:proofErr w:type="spellEnd"/>
      <w:r w:rsidRPr="000751C7">
        <w:rPr>
          <w:rFonts w:ascii="Times New Roman" w:eastAsia="Times New Roman" w:hAnsi="Times New Roman" w:cs="Times New Roman"/>
          <w:color w:val="000000"/>
        </w:rPr>
        <w:t xml:space="preserve">, D., &amp; </w:t>
      </w:r>
      <w:proofErr w:type="spellStart"/>
      <w:r w:rsidRPr="000751C7">
        <w:rPr>
          <w:rFonts w:ascii="Times New Roman" w:eastAsia="Times New Roman" w:hAnsi="Times New Roman" w:cs="Times New Roman"/>
          <w:color w:val="000000"/>
        </w:rPr>
        <w:t>Radulian</w:t>
      </w:r>
      <w:proofErr w:type="spellEnd"/>
      <w:r w:rsidRPr="000751C7">
        <w:rPr>
          <w:rFonts w:ascii="Times New Roman" w:eastAsia="Times New Roman" w:hAnsi="Times New Roman" w:cs="Times New Roman"/>
          <w:color w:val="000000"/>
        </w:rPr>
        <w:t xml:space="preserve">, A. (2022). THE IMPACT OF THE COVID-19 PANDEMIC ON CONSUMERS'ONLINE SHOPPING BEHAVIOUR-AN EMPIRICAL MODEL. </w:t>
      </w:r>
      <w:r w:rsidRPr="000751C7">
        <w:rPr>
          <w:rFonts w:ascii="Times New Roman" w:eastAsia="Times New Roman" w:hAnsi="Times New Roman" w:cs="Times New Roman"/>
          <w:i/>
          <w:iCs/>
          <w:color w:val="000000"/>
        </w:rPr>
        <w:t>Economic Computation &amp; Economic Cybernetics Studies &amp; Research, 56</w:t>
      </w:r>
      <w:r w:rsidRPr="000751C7">
        <w:rPr>
          <w:rFonts w:ascii="Times New Roman" w:eastAsia="Times New Roman" w:hAnsi="Times New Roman" w:cs="Times New Roman"/>
          <w:color w:val="000000"/>
        </w:rPr>
        <w:t>(1).</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proofErr w:type="spellStart"/>
      <w:r w:rsidRPr="000751C7">
        <w:rPr>
          <w:rFonts w:ascii="Times New Roman" w:eastAsia="Times New Roman" w:hAnsi="Times New Roman" w:cs="Times New Roman"/>
          <w:color w:val="000000"/>
        </w:rPr>
        <w:t>Ciotti</w:t>
      </w:r>
      <w:proofErr w:type="spellEnd"/>
      <w:r w:rsidRPr="000751C7">
        <w:rPr>
          <w:rFonts w:ascii="Times New Roman" w:eastAsia="Times New Roman" w:hAnsi="Times New Roman" w:cs="Times New Roman"/>
          <w:color w:val="000000"/>
        </w:rPr>
        <w:t xml:space="preserve">, M., </w:t>
      </w:r>
      <w:proofErr w:type="spellStart"/>
      <w:r w:rsidRPr="000751C7">
        <w:rPr>
          <w:rFonts w:ascii="Times New Roman" w:eastAsia="Times New Roman" w:hAnsi="Times New Roman" w:cs="Times New Roman"/>
          <w:color w:val="000000"/>
        </w:rPr>
        <w:t>Ciccozzi</w:t>
      </w:r>
      <w:proofErr w:type="spellEnd"/>
      <w:r w:rsidRPr="000751C7">
        <w:rPr>
          <w:rFonts w:ascii="Times New Roman" w:eastAsia="Times New Roman" w:hAnsi="Times New Roman" w:cs="Times New Roman"/>
          <w:color w:val="000000"/>
        </w:rPr>
        <w:t xml:space="preserve">, M., </w:t>
      </w:r>
      <w:proofErr w:type="spellStart"/>
      <w:r w:rsidRPr="000751C7">
        <w:rPr>
          <w:rFonts w:ascii="Times New Roman" w:eastAsia="Times New Roman" w:hAnsi="Times New Roman" w:cs="Times New Roman"/>
          <w:color w:val="000000"/>
        </w:rPr>
        <w:t>Terrinoni</w:t>
      </w:r>
      <w:proofErr w:type="spellEnd"/>
      <w:r w:rsidRPr="000751C7">
        <w:rPr>
          <w:rFonts w:ascii="Times New Roman" w:eastAsia="Times New Roman" w:hAnsi="Times New Roman" w:cs="Times New Roman"/>
          <w:color w:val="000000"/>
        </w:rPr>
        <w:t xml:space="preserve">, A., Jiang, W. C., Wang, C. B., &amp; </w:t>
      </w:r>
      <w:proofErr w:type="spellStart"/>
      <w:r w:rsidRPr="000751C7">
        <w:rPr>
          <w:rFonts w:ascii="Times New Roman" w:eastAsia="Times New Roman" w:hAnsi="Times New Roman" w:cs="Times New Roman"/>
          <w:color w:val="000000"/>
        </w:rPr>
        <w:t>Bernardini</w:t>
      </w:r>
      <w:proofErr w:type="spellEnd"/>
      <w:r w:rsidRPr="000751C7">
        <w:rPr>
          <w:rFonts w:ascii="Times New Roman" w:eastAsia="Times New Roman" w:hAnsi="Times New Roman" w:cs="Times New Roman"/>
          <w:color w:val="000000"/>
        </w:rPr>
        <w:t xml:space="preserve">, S. (2020). The COVID-19 pandemic. </w:t>
      </w:r>
      <w:r w:rsidRPr="000751C7">
        <w:rPr>
          <w:rFonts w:ascii="Times New Roman" w:eastAsia="Times New Roman" w:hAnsi="Times New Roman" w:cs="Times New Roman"/>
          <w:i/>
          <w:iCs/>
          <w:color w:val="000000"/>
        </w:rPr>
        <w:t>Critical reviews in clinical laboratory sciences, 57</w:t>
      </w:r>
      <w:r w:rsidRPr="000751C7">
        <w:rPr>
          <w:rFonts w:ascii="Times New Roman" w:eastAsia="Times New Roman" w:hAnsi="Times New Roman" w:cs="Times New Roman"/>
          <w:color w:val="000000"/>
        </w:rPr>
        <w:t>(6), 365-388.</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Eger, L., </w:t>
      </w:r>
      <w:proofErr w:type="spellStart"/>
      <w:r w:rsidRPr="000751C7">
        <w:rPr>
          <w:rFonts w:ascii="Times New Roman" w:eastAsia="Times New Roman" w:hAnsi="Times New Roman" w:cs="Times New Roman"/>
          <w:color w:val="000000"/>
        </w:rPr>
        <w:t>Komárková</w:t>
      </w:r>
      <w:proofErr w:type="spellEnd"/>
      <w:r w:rsidRPr="000751C7">
        <w:rPr>
          <w:rFonts w:ascii="Times New Roman" w:eastAsia="Times New Roman" w:hAnsi="Times New Roman" w:cs="Times New Roman"/>
          <w:color w:val="000000"/>
        </w:rPr>
        <w:t xml:space="preserve">, L., </w:t>
      </w:r>
      <w:proofErr w:type="spellStart"/>
      <w:r w:rsidRPr="000751C7">
        <w:rPr>
          <w:rFonts w:ascii="Times New Roman" w:eastAsia="Times New Roman" w:hAnsi="Times New Roman" w:cs="Times New Roman"/>
          <w:color w:val="000000"/>
        </w:rPr>
        <w:t>Egerová</w:t>
      </w:r>
      <w:proofErr w:type="spellEnd"/>
      <w:r w:rsidRPr="000751C7">
        <w:rPr>
          <w:rFonts w:ascii="Times New Roman" w:eastAsia="Times New Roman" w:hAnsi="Times New Roman" w:cs="Times New Roman"/>
          <w:color w:val="000000"/>
        </w:rPr>
        <w:t xml:space="preserve">, D., &amp; </w:t>
      </w:r>
      <w:proofErr w:type="spellStart"/>
      <w:r w:rsidRPr="000751C7">
        <w:rPr>
          <w:rFonts w:ascii="Times New Roman" w:eastAsia="Times New Roman" w:hAnsi="Times New Roman" w:cs="Times New Roman"/>
          <w:color w:val="000000"/>
        </w:rPr>
        <w:t>Mičík</w:t>
      </w:r>
      <w:proofErr w:type="spellEnd"/>
      <w:r w:rsidRPr="000751C7">
        <w:rPr>
          <w:rFonts w:ascii="Times New Roman" w:eastAsia="Times New Roman" w:hAnsi="Times New Roman" w:cs="Times New Roman"/>
          <w:color w:val="000000"/>
        </w:rPr>
        <w:t xml:space="preserve">, M. (2021). The effect of COVID-19 on consumer shopping behaviour: Generational cohort perspective. </w:t>
      </w:r>
      <w:r w:rsidRPr="000751C7">
        <w:rPr>
          <w:rFonts w:ascii="Times New Roman" w:eastAsia="Times New Roman" w:hAnsi="Times New Roman" w:cs="Times New Roman"/>
          <w:i/>
          <w:iCs/>
          <w:color w:val="000000"/>
        </w:rPr>
        <w:t>Journal of Retailing and consumer services, 61</w:t>
      </w:r>
      <w:r w:rsidRPr="000751C7">
        <w:rPr>
          <w:rFonts w:ascii="Times New Roman" w:eastAsia="Times New Roman" w:hAnsi="Times New Roman" w:cs="Times New Roman"/>
          <w:color w:val="000000"/>
        </w:rPr>
        <w:t>, 102542.</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proofErr w:type="spellStart"/>
      <w:r w:rsidRPr="000751C7">
        <w:rPr>
          <w:rFonts w:ascii="Times New Roman" w:eastAsia="Times New Roman" w:hAnsi="Times New Roman" w:cs="Times New Roman"/>
          <w:color w:val="000000"/>
        </w:rPr>
        <w:t>Fandrejewska</w:t>
      </w:r>
      <w:proofErr w:type="spellEnd"/>
      <w:r w:rsidRPr="000751C7">
        <w:rPr>
          <w:rFonts w:ascii="Times New Roman" w:eastAsia="Times New Roman" w:hAnsi="Times New Roman" w:cs="Times New Roman"/>
          <w:color w:val="000000"/>
        </w:rPr>
        <w:t xml:space="preserve">, A., </w:t>
      </w:r>
      <w:proofErr w:type="spellStart"/>
      <w:r w:rsidRPr="000751C7">
        <w:rPr>
          <w:rFonts w:ascii="Times New Roman" w:eastAsia="Times New Roman" w:hAnsi="Times New Roman" w:cs="Times New Roman"/>
          <w:color w:val="000000"/>
        </w:rPr>
        <w:t>Chmielarz</w:t>
      </w:r>
      <w:proofErr w:type="spellEnd"/>
      <w:r w:rsidRPr="000751C7">
        <w:rPr>
          <w:rFonts w:ascii="Times New Roman" w:eastAsia="Times New Roman" w:hAnsi="Times New Roman" w:cs="Times New Roman"/>
          <w:color w:val="000000"/>
        </w:rPr>
        <w:t xml:space="preserve">, W., &amp; </w:t>
      </w:r>
      <w:proofErr w:type="spellStart"/>
      <w:r w:rsidRPr="000751C7">
        <w:rPr>
          <w:rFonts w:ascii="Times New Roman" w:eastAsia="Times New Roman" w:hAnsi="Times New Roman" w:cs="Times New Roman"/>
          <w:color w:val="000000"/>
        </w:rPr>
        <w:t>Zborowski</w:t>
      </w:r>
      <w:proofErr w:type="spellEnd"/>
      <w:r w:rsidRPr="000751C7">
        <w:rPr>
          <w:rFonts w:ascii="Times New Roman" w:eastAsia="Times New Roman" w:hAnsi="Times New Roman" w:cs="Times New Roman"/>
          <w:color w:val="000000"/>
        </w:rPr>
        <w:t xml:space="preserve">, M. (2022). The Impact of the COVID-19 Pandemic on the Perception of Globalization and Consumer </w:t>
      </w:r>
      <w:proofErr w:type="spellStart"/>
      <w:r w:rsidRPr="000751C7">
        <w:rPr>
          <w:rFonts w:ascii="Times New Roman" w:eastAsia="Times New Roman" w:hAnsi="Times New Roman" w:cs="Times New Roman"/>
          <w:color w:val="000000"/>
        </w:rPr>
        <w:t>Behavior</w:t>
      </w:r>
      <w:proofErr w:type="spellEnd"/>
      <w:r w:rsidRPr="000751C7">
        <w:rPr>
          <w:rFonts w:ascii="Times New Roman" w:eastAsia="Times New Roman" w:hAnsi="Times New Roman" w:cs="Times New Roman"/>
          <w:color w:val="000000"/>
        </w:rPr>
        <w:t xml:space="preserve">. </w:t>
      </w:r>
      <w:r w:rsidRPr="000751C7">
        <w:rPr>
          <w:rFonts w:ascii="Times New Roman" w:eastAsia="Times New Roman" w:hAnsi="Times New Roman" w:cs="Times New Roman"/>
          <w:i/>
          <w:iCs/>
          <w:color w:val="000000"/>
        </w:rPr>
        <w:t>Sustainability, 14</w:t>
      </w:r>
      <w:r w:rsidRPr="000751C7">
        <w:rPr>
          <w:rFonts w:ascii="Times New Roman" w:eastAsia="Times New Roman" w:hAnsi="Times New Roman" w:cs="Times New Roman"/>
          <w:color w:val="000000"/>
        </w:rPr>
        <w:t>(15), 9575.</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Flanagan, E. W., </w:t>
      </w:r>
      <w:proofErr w:type="spellStart"/>
      <w:r w:rsidRPr="000751C7">
        <w:rPr>
          <w:rFonts w:ascii="Times New Roman" w:eastAsia="Times New Roman" w:hAnsi="Times New Roman" w:cs="Times New Roman"/>
          <w:color w:val="000000"/>
        </w:rPr>
        <w:t>Beyl</w:t>
      </w:r>
      <w:proofErr w:type="spellEnd"/>
      <w:r w:rsidRPr="000751C7">
        <w:rPr>
          <w:rFonts w:ascii="Times New Roman" w:eastAsia="Times New Roman" w:hAnsi="Times New Roman" w:cs="Times New Roman"/>
          <w:color w:val="000000"/>
        </w:rPr>
        <w:t xml:space="preserve">, R. A., </w:t>
      </w:r>
      <w:proofErr w:type="spellStart"/>
      <w:r w:rsidRPr="000751C7">
        <w:rPr>
          <w:rFonts w:ascii="Times New Roman" w:eastAsia="Times New Roman" w:hAnsi="Times New Roman" w:cs="Times New Roman"/>
          <w:color w:val="000000"/>
        </w:rPr>
        <w:t>Fearnbach</w:t>
      </w:r>
      <w:proofErr w:type="spellEnd"/>
      <w:r w:rsidRPr="000751C7">
        <w:rPr>
          <w:rFonts w:ascii="Times New Roman" w:eastAsia="Times New Roman" w:hAnsi="Times New Roman" w:cs="Times New Roman"/>
          <w:color w:val="000000"/>
        </w:rPr>
        <w:t xml:space="preserve">, S. N., </w:t>
      </w:r>
      <w:proofErr w:type="spellStart"/>
      <w:r w:rsidRPr="000751C7">
        <w:rPr>
          <w:rFonts w:ascii="Times New Roman" w:eastAsia="Times New Roman" w:hAnsi="Times New Roman" w:cs="Times New Roman"/>
          <w:color w:val="000000"/>
        </w:rPr>
        <w:t>Altazan</w:t>
      </w:r>
      <w:proofErr w:type="spellEnd"/>
      <w:r w:rsidRPr="000751C7">
        <w:rPr>
          <w:rFonts w:ascii="Times New Roman" w:eastAsia="Times New Roman" w:hAnsi="Times New Roman" w:cs="Times New Roman"/>
          <w:color w:val="000000"/>
        </w:rPr>
        <w:t xml:space="preserve">, A. D., Martin, C. K., &amp; Redman, L. M. (2021). The impact of COVID‐19 stay‐at‐home orders on health </w:t>
      </w:r>
      <w:proofErr w:type="spellStart"/>
      <w:r w:rsidRPr="000751C7">
        <w:rPr>
          <w:rFonts w:ascii="Times New Roman" w:eastAsia="Times New Roman" w:hAnsi="Times New Roman" w:cs="Times New Roman"/>
          <w:color w:val="000000"/>
        </w:rPr>
        <w:t>behaviors</w:t>
      </w:r>
      <w:proofErr w:type="spellEnd"/>
      <w:r w:rsidRPr="000751C7">
        <w:rPr>
          <w:rFonts w:ascii="Times New Roman" w:eastAsia="Times New Roman" w:hAnsi="Times New Roman" w:cs="Times New Roman"/>
          <w:color w:val="000000"/>
        </w:rPr>
        <w:t xml:space="preserve"> in adults. </w:t>
      </w:r>
      <w:r w:rsidRPr="000751C7">
        <w:rPr>
          <w:rFonts w:ascii="Times New Roman" w:eastAsia="Times New Roman" w:hAnsi="Times New Roman" w:cs="Times New Roman"/>
          <w:i/>
          <w:iCs/>
          <w:color w:val="000000"/>
        </w:rPr>
        <w:t>Obesity, 29</w:t>
      </w:r>
      <w:r w:rsidRPr="000751C7">
        <w:rPr>
          <w:rFonts w:ascii="Times New Roman" w:eastAsia="Times New Roman" w:hAnsi="Times New Roman" w:cs="Times New Roman"/>
          <w:color w:val="000000"/>
        </w:rPr>
        <w:t>(2), 438-445.</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Fong, C. J., </w:t>
      </w:r>
      <w:proofErr w:type="spellStart"/>
      <w:r w:rsidRPr="000751C7">
        <w:rPr>
          <w:rFonts w:ascii="Times New Roman" w:eastAsia="Times New Roman" w:hAnsi="Times New Roman" w:cs="Times New Roman"/>
          <w:color w:val="000000"/>
        </w:rPr>
        <w:t>Schallert</w:t>
      </w:r>
      <w:proofErr w:type="spellEnd"/>
      <w:r w:rsidRPr="000751C7">
        <w:rPr>
          <w:rFonts w:ascii="Times New Roman" w:eastAsia="Times New Roman" w:hAnsi="Times New Roman" w:cs="Times New Roman"/>
          <w:color w:val="000000"/>
        </w:rPr>
        <w:t xml:space="preserve">, D. L., Williams, K. M., Williamson, Z. H., Warner, J. R., Lin, S., &amp; Kim, Y. W. (2018). When feedback signals failure but offers hope for improvement: A process model of constructive criticism. </w:t>
      </w:r>
      <w:r w:rsidRPr="000751C7">
        <w:rPr>
          <w:rFonts w:ascii="Times New Roman" w:eastAsia="Times New Roman" w:hAnsi="Times New Roman" w:cs="Times New Roman"/>
          <w:i/>
          <w:iCs/>
          <w:color w:val="000000"/>
        </w:rPr>
        <w:t>Thinking Skills and Creativity, 30</w:t>
      </w:r>
      <w:r w:rsidRPr="000751C7">
        <w:rPr>
          <w:rFonts w:ascii="Times New Roman" w:eastAsia="Times New Roman" w:hAnsi="Times New Roman" w:cs="Times New Roman"/>
          <w:color w:val="000000"/>
        </w:rPr>
        <w:t>, 42-53.</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proofErr w:type="spellStart"/>
      <w:r w:rsidRPr="000751C7">
        <w:rPr>
          <w:rFonts w:ascii="Times New Roman" w:eastAsia="Times New Roman" w:hAnsi="Times New Roman" w:cs="Times New Roman"/>
          <w:color w:val="000000"/>
        </w:rPr>
        <w:t>Gruntkowski</w:t>
      </w:r>
      <w:proofErr w:type="spellEnd"/>
      <w:r w:rsidRPr="000751C7">
        <w:rPr>
          <w:rFonts w:ascii="Times New Roman" w:eastAsia="Times New Roman" w:hAnsi="Times New Roman" w:cs="Times New Roman"/>
          <w:color w:val="000000"/>
        </w:rPr>
        <w:t xml:space="preserve">, L. M., &amp; Martinez, L. F. (2022). Online grocery shopping in </w:t>
      </w:r>
      <w:proofErr w:type="spellStart"/>
      <w:r w:rsidRPr="000751C7">
        <w:rPr>
          <w:rFonts w:ascii="Times New Roman" w:eastAsia="Times New Roman" w:hAnsi="Times New Roman" w:cs="Times New Roman"/>
          <w:color w:val="000000"/>
        </w:rPr>
        <w:t>germany</w:t>
      </w:r>
      <w:proofErr w:type="spellEnd"/>
      <w:r w:rsidRPr="000751C7">
        <w:rPr>
          <w:rFonts w:ascii="Times New Roman" w:eastAsia="Times New Roman" w:hAnsi="Times New Roman" w:cs="Times New Roman"/>
          <w:color w:val="000000"/>
        </w:rPr>
        <w:t xml:space="preserve">: Assessing the impact of COVID-19. </w:t>
      </w:r>
      <w:r w:rsidRPr="000751C7">
        <w:rPr>
          <w:rFonts w:ascii="Times New Roman" w:eastAsia="Times New Roman" w:hAnsi="Times New Roman" w:cs="Times New Roman"/>
          <w:i/>
          <w:iCs/>
          <w:color w:val="000000"/>
        </w:rPr>
        <w:t>Journal of Theoretical and Applied Electronic Commerce Research, 17</w:t>
      </w:r>
      <w:r w:rsidRPr="000751C7">
        <w:rPr>
          <w:rFonts w:ascii="Times New Roman" w:eastAsia="Times New Roman" w:hAnsi="Times New Roman" w:cs="Times New Roman"/>
          <w:color w:val="000000"/>
        </w:rPr>
        <w:t>(3), 984-1002.</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proofErr w:type="spellStart"/>
      <w:r w:rsidRPr="000751C7">
        <w:rPr>
          <w:rFonts w:ascii="Times New Roman" w:eastAsia="Times New Roman" w:hAnsi="Times New Roman" w:cs="Times New Roman"/>
          <w:color w:val="000000"/>
        </w:rPr>
        <w:t>Gu</w:t>
      </w:r>
      <w:proofErr w:type="spellEnd"/>
      <w:r w:rsidRPr="000751C7">
        <w:rPr>
          <w:rFonts w:ascii="Times New Roman" w:eastAsia="Times New Roman" w:hAnsi="Times New Roman" w:cs="Times New Roman"/>
          <w:color w:val="000000"/>
        </w:rPr>
        <w:t xml:space="preserve">, S., </w:t>
      </w:r>
      <w:proofErr w:type="spellStart"/>
      <w:r w:rsidRPr="000751C7">
        <w:rPr>
          <w:rFonts w:ascii="Times New Roman" w:eastAsia="Times New Roman" w:hAnsi="Times New Roman" w:cs="Times New Roman"/>
          <w:color w:val="000000"/>
        </w:rPr>
        <w:t>Ślusarczyk</w:t>
      </w:r>
      <w:proofErr w:type="spellEnd"/>
      <w:r w:rsidRPr="000751C7">
        <w:rPr>
          <w:rFonts w:ascii="Times New Roman" w:eastAsia="Times New Roman" w:hAnsi="Times New Roman" w:cs="Times New Roman"/>
          <w:color w:val="000000"/>
        </w:rPr>
        <w:t xml:space="preserve">, B., </w:t>
      </w:r>
      <w:proofErr w:type="spellStart"/>
      <w:r w:rsidRPr="000751C7">
        <w:rPr>
          <w:rFonts w:ascii="Times New Roman" w:eastAsia="Times New Roman" w:hAnsi="Times New Roman" w:cs="Times New Roman"/>
          <w:color w:val="000000"/>
        </w:rPr>
        <w:t>Hajizada</w:t>
      </w:r>
      <w:proofErr w:type="spellEnd"/>
      <w:r w:rsidRPr="000751C7">
        <w:rPr>
          <w:rFonts w:ascii="Times New Roman" w:eastAsia="Times New Roman" w:hAnsi="Times New Roman" w:cs="Times New Roman"/>
          <w:color w:val="000000"/>
        </w:rPr>
        <w:t xml:space="preserve">, S., </w:t>
      </w:r>
      <w:proofErr w:type="spellStart"/>
      <w:r w:rsidRPr="000751C7">
        <w:rPr>
          <w:rFonts w:ascii="Times New Roman" w:eastAsia="Times New Roman" w:hAnsi="Times New Roman" w:cs="Times New Roman"/>
          <w:color w:val="000000"/>
        </w:rPr>
        <w:t>Kovalyova</w:t>
      </w:r>
      <w:proofErr w:type="spellEnd"/>
      <w:r w:rsidRPr="000751C7">
        <w:rPr>
          <w:rFonts w:ascii="Times New Roman" w:eastAsia="Times New Roman" w:hAnsi="Times New Roman" w:cs="Times New Roman"/>
          <w:color w:val="000000"/>
        </w:rPr>
        <w:t xml:space="preserve">, I., &amp; </w:t>
      </w:r>
      <w:proofErr w:type="spellStart"/>
      <w:r w:rsidRPr="000751C7">
        <w:rPr>
          <w:rFonts w:ascii="Times New Roman" w:eastAsia="Times New Roman" w:hAnsi="Times New Roman" w:cs="Times New Roman"/>
          <w:color w:val="000000"/>
        </w:rPr>
        <w:t>Sakhbieva</w:t>
      </w:r>
      <w:proofErr w:type="spellEnd"/>
      <w:r w:rsidRPr="000751C7">
        <w:rPr>
          <w:rFonts w:ascii="Times New Roman" w:eastAsia="Times New Roman" w:hAnsi="Times New Roman" w:cs="Times New Roman"/>
          <w:color w:val="000000"/>
        </w:rPr>
        <w:t xml:space="preserve">, A. (2021). Impact of the covid-19 pandemic on online consumer purchasing </w:t>
      </w:r>
      <w:proofErr w:type="spellStart"/>
      <w:r w:rsidRPr="000751C7">
        <w:rPr>
          <w:rFonts w:ascii="Times New Roman" w:eastAsia="Times New Roman" w:hAnsi="Times New Roman" w:cs="Times New Roman"/>
          <w:color w:val="000000"/>
        </w:rPr>
        <w:t>behavior</w:t>
      </w:r>
      <w:proofErr w:type="spellEnd"/>
      <w:r w:rsidRPr="000751C7">
        <w:rPr>
          <w:rFonts w:ascii="Times New Roman" w:eastAsia="Times New Roman" w:hAnsi="Times New Roman" w:cs="Times New Roman"/>
          <w:color w:val="000000"/>
        </w:rPr>
        <w:t xml:space="preserve">. </w:t>
      </w:r>
      <w:r w:rsidRPr="000751C7">
        <w:rPr>
          <w:rFonts w:ascii="Times New Roman" w:eastAsia="Times New Roman" w:hAnsi="Times New Roman" w:cs="Times New Roman"/>
          <w:i/>
          <w:iCs/>
          <w:color w:val="000000"/>
        </w:rPr>
        <w:t>Journal of Theoretical and Applied Electronic Commerce Research, 16</w:t>
      </w:r>
      <w:r w:rsidRPr="000751C7">
        <w:rPr>
          <w:rFonts w:ascii="Times New Roman" w:eastAsia="Times New Roman" w:hAnsi="Times New Roman" w:cs="Times New Roman"/>
          <w:color w:val="000000"/>
        </w:rPr>
        <w:t>(6), 2263-2281.</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Hui, D. S., </w:t>
      </w:r>
      <w:proofErr w:type="spellStart"/>
      <w:r w:rsidRPr="000751C7">
        <w:rPr>
          <w:rFonts w:ascii="Times New Roman" w:eastAsia="Times New Roman" w:hAnsi="Times New Roman" w:cs="Times New Roman"/>
          <w:color w:val="000000"/>
        </w:rPr>
        <w:t>Azhar</w:t>
      </w:r>
      <w:proofErr w:type="spellEnd"/>
      <w:r w:rsidRPr="000751C7">
        <w:rPr>
          <w:rFonts w:ascii="Times New Roman" w:eastAsia="Times New Roman" w:hAnsi="Times New Roman" w:cs="Times New Roman"/>
          <w:color w:val="000000"/>
        </w:rPr>
        <w:t xml:space="preserve">, E. I., </w:t>
      </w:r>
      <w:proofErr w:type="spellStart"/>
      <w:r w:rsidRPr="000751C7">
        <w:rPr>
          <w:rFonts w:ascii="Times New Roman" w:eastAsia="Times New Roman" w:hAnsi="Times New Roman" w:cs="Times New Roman"/>
          <w:color w:val="000000"/>
        </w:rPr>
        <w:t>Madani</w:t>
      </w:r>
      <w:proofErr w:type="spellEnd"/>
      <w:r w:rsidRPr="000751C7">
        <w:rPr>
          <w:rFonts w:ascii="Times New Roman" w:eastAsia="Times New Roman" w:hAnsi="Times New Roman" w:cs="Times New Roman"/>
          <w:color w:val="000000"/>
        </w:rPr>
        <w:t xml:space="preserve">, T. A., </w:t>
      </w:r>
      <w:proofErr w:type="spellStart"/>
      <w:r w:rsidRPr="000751C7">
        <w:rPr>
          <w:rFonts w:ascii="Times New Roman" w:eastAsia="Times New Roman" w:hAnsi="Times New Roman" w:cs="Times New Roman"/>
          <w:color w:val="000000"/>
        </w:rPr>
        <w:t>Ntoumi</w:t>
      </w:r>
      <w:proofErr w:type="spellEnd"/>
      <w:r w:rsidRPr="000751C7">
        <w:rPr>
          <w:rFonts w:ascii="Times New Roman" w:eastAsia="Times New Roman" w:hAnsi="Times New Roman" w:cs="Times New Roman"/>
          <w:color w:val="000000"/>
        </w:rPr>
        <w:t xml:space="preserve">, F., </w:t>
      </w:r>
      <w:proofErr w:type="spellStart"/>
      <w:r w:rsidRPr="000751C7">
        <w:rPr>
          <w:rFonts w:ascii="Times New Roman" w:eastAsia="Times New Roman" w:hAnsi="Times New Roman" w:cs="Times New Roman"/>
          <w:color w:val="000000"/>
        </w:rPr>
        <w:t>Kock</w:t>
      </w:r>
      <w:proofErr w:type="spellEnd"/>
      <w:r w:rsidRPr="000751C7">
        <w:rPr>
          <w:rFonts w:ascii="Times New Roman" w:eastAsia="Times New Roman" w:hAnsi="Times New Roman" w:cs="Times New Roman"/>
          <w:color w:val="000000"/>
        </w:rPr>
        <w:t xml:space="preserve">, R., Dar, O., ... &amp; Petersen, E. (2020). The continuing 2019-nCoV epidemic threat of novel coronaviruses to global health—The latest 2019 novel coronavirus outbreak in Wuhan, China. </w:t>
      </w:r>
      <w:r w:rsidRPr="000751C7">
        <w:rPr>
          <w:rFonts w:ascii="Times New Roman" w:eastAsia="Times New Roman" w:hAnsi="Times New Roman" w:cs="Times New Roman"/>
          <w:i/>
          <w:iCs/>
          <w:color w:val="000000"/>
        </w:rPr>
        <w:t>International journal of infectious diseases, 91</w:t>
      </w:r>
      <w:r w:rsidRPr="000751C7">
        <w:rPr>
          <w:rFonts w:ascii="Times New Roman" w:eastAsia="Times New Roman" w:hAnsi="Times New Roman" w:cs="Times New Roman"/>
          <w:color w:val="000000"/>
        </w:rPr>
        <w:t>, 264-266.</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Kim, R. Y. (2020). The impact of COVID-19 on consumers: Preparing for digital sales. </w:t>
      </w:r>
      <w:r w:rsidRPr="000751C7">
        <w:rPr>
          <w:rFonts w:ascii="Times New Roman" w:eastAsia="Times New Roman" w:hAnsi="Times New Roman" w:cs="Times New Roman"/>
          <w:i/>
          <w:iCs/>
          <w:color w:val="000000"/>
        </w:rPr>
        <w:t>IEEE Engineering Management Review, 48</w:t>
      </w:r>
      <w:r w:rsidRPr="000751C7">
        <w:rPr>
          <w:rFonts w:ascii="Times New Roman" w:eastAsia="Times New Roman" w:hAnsi="Times New Roman" w:cs="Times New Roman"/>
          <w:color w:val="000000"/>
        </w:rPr>
        <w:t>(3), 212-218.</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proofErr w:type="spellStart"/>
      <w:r w:rsidRPr="000751C7">
        <w:rPr>
          <w:rFonts w:ascii="Times New Roman" w:eastAsia="Times New Roman" w:hAnsi="Times New Roman" w:cs="Times New Roman"/>
          <w:color w:val="000000"/>
        </w:rPr>
        <w:lastRenderedPageBreak/>
        <w:t>Mazhar</w:t>
      </w:r>
      <w:proofErr w:type="spellEnd"/>
      <w:r w:rsidRPr="000751C7">
        <w:rPr>
          <w:rFonts w:ascii="Times New Roman" w:eastAsia="Times New Roman" w:hAnsi="Times New Roman" w:cs="Times New Roman"/>
          <w:color w:val="000000"/>
        </w:rPr>
        <w:t xml:space="preserve">, S. A., </w:t>
      </w:r>
      <w:proofErr w:type="spellStart"/>
      <w:r w:rsidRPr="000751C7">
        <w:rPr>
          <w:rFonts w:ascii="Times New Roman" w:eastAsia="Times New Roman" w:hAnsi="Times New Roman" w:cs="Times New Roman"/>
          <w:color w:val="000000"/>
        </w:rPr>
        <w:t>Anjum</w:t>
      </w:r>
      <w:proofErr w:type="spellEnd"/>
      <w:r w:rsidRPr="000751C7">
        <w:rPr>
          <w:rFonts w:ascii="Times New Roman" w:eastAsia="Times New Roman" w:hAnsi="Times New Roman" w:cs="Times New Roman"/>
          <w:color w:val="000000"/>
        </w:rPr>
        <w:t xml:space="preserve">, R., Anwar, A. I., &amp; Khan, A. A. (2021). Methods of data collection: A fundamental tool of research. </w:t>
      </w:r>
      <w:r w:rsidRPr="000751C7">
        <w:rPr>
          <w:rFonts w:ascii="Times New Roman" w:eastAsia="Times New Roman" w:hAnsi="Times New Roman" w:cs="Times New Roman"/>
          <w:i/>
          <w:iCs/>
          <w:color w:val="000000"/>
        </w:rPr>
        <w:t>Journal of Integrated Community Health (ISSN 2319-9113), 10</w:t>
      </w:r>
      <w:r w:rsidRPr="000751C7">
        <w:rPr>
          <w:rFonts w:ascii="Times New Roman" w:eastAsia="Times New Roman" w:hAnsi="Times New Roman" w:cs="Times New Roman"/>
          <w:color w:val="000000"/>
        </w:rPr>
        <w:t>(1), 6-10.</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Milson, R., Coley, A., Pravda, V., &amp; </w:t>
      </w:r>
      <w:proofErr w:type="spellStart"/>
      <w:r w:rsidRPr="000751C7">
        <w:rPr>
          <w:rFonts w:ascii="Times New Roman" w:eastAsia="Times New Roman" w:hAnsi="Times New Roman" w:cs="Times New Roman"/>
          <w:color w:val="000000"/>
        </w:rPr>
        <w:t>Pravdová</w:t>
      </w:r>
      <w:proofErr w:type="spellEnd"/>
      <w:r w:rsidRPr="000751C7">
        <w:rPr>
          <w:rFonts w:ascii="Times New Roman" w:eastAsia="Times New Roman" w:hAnsi="Times New Roman" w:cs="Times New Roman"/>
          <w:color w:val="000000"/>
        </w:rPr>
        <w:t xml:space="preserve">, A. (2005). Alignment and algebraically special tensors in Lorentzian geometry. </w:t>
      </w:r>
      <w:r w:rsidRPr="000751C7">
        <w:rPr>
          <w:rFonts w:ascii="Times New Roman" w:eastAsia="Times New Roman" w:hAnsi="Times New Roman" w:cs="Times New Roman"/>
          <w:i/>
          <w:iCs/>
          <w:color w:val="000000"/>
        </w:rPr>
        <w:t>International Journal of Geometric Methods in Modern Physics, 2</w:t>
      </w:r>
      <w:r w:rsidRPr="000751C7">
        <w:rPr>
          <w:rFonts w:ascii="Times New Roman" w:eastAsia="Times New Roman" w:hAnsi="Times New Roman" w:cs="Times New Roman"/>
          <w:color w:val="000000"/>
        </w:rPr>
        <w:t>(01), 41-61.</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Ross, P. T., &amp; </w:t>
      </w:r>
      <w:proofErr w:type="spellStart"/>
      <w:r w:rsidRPr="000751C7">
        <w:rPr>
          <w:rFonts w:ascii="Times New Roman" w:eastAsia="Times New Roman" w:hAnsi="Times New Roman" w:cs="Times New Roman"/>
          <w:color w:val="000000"/>
        </w:rPr>
        <w:t>Bibler</w:t>
      </w:r>
      <w:proofErr w:type="spellEnd"/>
      <w:r w:rsidRPr="000751C7">
        <w:rPr>
          <w:rFonts w:ascii="Times New Roman" w:eastAsia="Times New Roman" w:hAnsi="Times New Roman" w:cs="Times New Roman"/>
          <w:color w:val="000000"/>
        </w:rPr>
        <w:t xml:space="preserve"> Zaidi, N. L. (2019). Limited by our limitations. </w:t>
      </w:r>
      <w:r w:rsidRPr="000751C7">
        <w:rPr>
          <w:rFonts w:ascii="Times New Roman" w:eastAsia="Times New Roman" w:hAnsi="Times New Roman" w:cs="Times New Roman"/>
          <w:i/>
          <w:iCs/>
          <w:color w:val="000000"/>
        </w:rPr>
        <w:t>Perspectives on medical education, 8</w:t>
      </w:r>
      <w:r w:rsidRPr="000751C7">
        <w:rPr>
          <w:rFonts w:ascii="Times New Roman" w:eastAsia="Times New Roman" w:hAnsi="Times New Roman" w:cs="Times New Roman"/>
          <w:color w:val="000000"/>
        </w:rPr>
        <w:t>, 261-264.</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proofErr w:type="spellStart"/>
      <w:r w:rsidRPr="000751C7">
        <w:rPr>
          <w:rFonts w:ascii="Times New Roman" w:eastAsia="Times New Roman" w:hAnsi="Times New Roman" w:cs="Times New Roman"/>
          <w:color w:val="000000"/>
        </w:rPr>
        <w:t>Sheth</w:t>
      </w:r>
      <w:proofErr w:type="spellEnd"/>
      <w:r w:rsidRPr="000751C7">
        <w:rPr>
          <w:rFonts w:ascii="Times New Roman" w:eastAsia="Times New Roman" w:hAnsi="Times New Roman" w:cs="Times New Roman"/>
          <w:color w:val="000000"/>
        </w:rPr>
        <w:t xml:space="preserve">, J. (2020). Impact of Covid-19 on consumer </w:t>
      </w:r>
      <w:proofErr w:type="spellStart"/>
      <w:r w:rsidRPr="000751C7">
        <w:rPr>
          <w:rFonts w:ascii="Times New Roman" w:eastAsia="Times New Roman" w:hAnsi="Times New Roman" w:cs="Times New Roman"/>
          <w:color w:val="000000"/>
        </w:rPr>
        <w:t>behavior</w:t>
      </w:r>
      <w:proofErr w:type="spellEnd"/>
      <w:r w:rsidRPr="000751C7">
        <w:rPr>
          <w:rFonts w:ascii="Times New Roman" w:eastAsia="Times New Roman" w:hAnsi="Times New Roman" w:cs="Times New Roman"/>
          <w:color w:val="000000"/>
        </w:rPr>
        <w:t xml:space="preserve">: Will the old habits return or </w:t>
      </w:r>
      <w:proofErr w:type="gramStart"/>
      <w:r w:rsidRPr="000751C7">
        <w:rPr>
          <w:rFonts w:ascii="Times New Roman" w:eastAsia="Times New Roman" w:hAnsi="Times New Roman" w:cs="Times New Roman"/>
          <w:color w:val="000000"/>
        </w:rPr>
        <w:t>die?.</w:t>
      </w:r>
      <w:proofErr w:type="gramEnd"/>
      <w:r w:rsidRPr="000751C7">
        <w:rPr>
          <w:rFonts w:ascii="Times New Roman" w:eastAsia="Times New Roman" w:hAnsi="Times New Roman" w:cs="Times New Roman"/>
          <w:color w:val="000000"/>
        </w:rPr>
        <w:t xml:space="preserve"> </w:t>
      </w:r>
      <w:r w:rsidRPr="000751C7">
        <w:rPr>
          <w:rFonts w:ascii="Times New Roman" w:eastAsia="Times New Roman" w:hAnsi="Times New Roman" w:cs="Times New Roman"/>
          <w:i/>
          <w:iCs/>
          <w:color w:val="000000"/>
        </w:rPr>
        <w:t>Journal of business research, 117</w:t>
      </w:r>
      <w:r w:rsidRPr="000751C7">
        <w:rPr>
          <w:rFonts w:ascii="Times New Roman" w:eastAsia="Times New Roman" w:hAnsi="Times New Roman" w:cs="Times New Roman"/>
          <w:color w:val="000000"/>
        </w:rPr>
        <w:t>, 280-283.</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Wilson, J. (2014). Essentials of business research: A guide to doing your research project. </w:t>
      </w:r>
      <w:r w:rsidRPr="000751C7">
        <w:rPr>
          <w:rFonts w:ascii="Times New Roman" w:eastAsia="Times New Roman" w:hAnsi="Times New Roman" w:cs="Times New Roman"/>
          <w:i/>
          <w:iCs/>
          <w:color w:val="000000"/>
        </w:rPr>
        <w:t>Essentials of Business Research</w:t>
      </w:r>
      <w:r w:rsidRPr="000751C7">
        <w:rPr>
          <w:rFonts w:ascii="Times New Roman" w:eastAsia="Times New Roman" w:hAnsi="Times New Roman" w:cs="Times New Roman"/>
          <w:color w:val="000000"/>
        </w:rPr>
        <w:t>, 1-376.</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World Health Organization. (2020). </w:t>
      </w:r>
      <w:r w:rsidRPr="000751C7">
        <w:rPr>
          <w:rFonts w:ascii="Times New Roman" w:eastAsia="Times New Roman" w:hAnsi="Times New Roman" w:cs="Times New Roman"/>
          <w:i/>
          <w:iCs/>
          <w:color w:val="000000"/>
        </w:rPr>
        <w:t>WHO Director-General's opening remarks at the Mission briefing on COVID-19 - 12 March 2020.</w:t>
      </w:r>
      <w:r w:rsidRPr="000751C7">
        <w:rPr>
          <w:rFonts w:ascii="Times New Roman" w:eastAsia="Times New Roman" w:hAnsi="Times New Roman" w:cs="Times New Roman"/>
          <w:color w:val="000000"/>
        </w:rPr>
        <w:t xml:space="preserve"> Retrieved from </w:t>
      </w:r>
      <w:hyperlink r:id="rId8" w:anchor=":~:text=12%20March%202020-,WHO%20Director%2DGeneral's%20opening%20remarks%20at%20the%20Mission%20briefing,COVID%2D19%20%2D%2012%20March%202020&amp;text=Excellencies%2C%20dear%20colleagues%20and%20friends,be%20described%20as%20a%20pandemic" w:history="1">
        <w:r w:rsidRPr="000751C7">
          <w:rPr>
            <w:rFonts w:ascii="Times New Roman" w:eastAsia="Times New Roman" w:hAnsi="Times New Roman" w:cs="Times New Roman"/>
            <w:color w:val="1155CC"/>
            <w:u w:val="single"/>
          </w:rPr>
          <w:t>https://www.who.int/director-general/speeches/detail/who-director-general-s-opening-remarks-at-the-mission-briefing-on-covid-19---12-march-2020#:~:text=12%20March%202020-,WHO%20Director%2DGeneral's%20opening%20remarks%20at%20the%20Mission%20briefing,COVID%2D19%20%2D%2012%20March%202020&amp;text=Excellencies%2C%20dear%20colleagues%20and%20friends,be%20described%20as%20a%20pandemic</w:t>
        </w:r>
      </w:hyperlink>
      <w:r w:rsidRPr="000751C7">
        <w:rPr>
          <w:rFonts w:ascii="Times New Roman" w:eastAsia="Times New Roman" w:hAnsi="Times New Roman" w:cs="Times New Roman"/>
          <w:color w:val="000000"/>
        </w:rPr>
        <w:t>.</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proofErr w:type="spellStart"/>
      <w:r w:rsidRPr="000751C7">
        <w:rPr>
          <w:rFonts w:ascii="Times New Roman" w:eastAsia="Times New Roman" w:hAnsi="Times New Roman" w:cs="Times New Roman"/>
          <w:color w:val="000000"/>
        </w:rPr>
        <w:t>Yeong</w:t>
      </w:r>
      <w:proofErr w:type="spellEnd"/>
      <w:r w:rsidRPr="000751C7">
        <w:rPr>
          <w:rFonts w:ascii="Times New Roman" w:eastAsia="Times New Roman" w:hAnsi="Times New Roman" w:cs="Times New Roman"/>
          <w:color w:val="000000"/>
        </w:rPr>
        <w:t xml:space="preserve">, M. L., Ismail, R., Ismail, N. H., &amp; </w:t>
      </w:r>
      <w:proofErr w:type="spellStart"/>
      <w:r w:rsidRPr="000751C7">
        <w:rPr>
          <w:rFonts w:ascii="Times New Roman" w:eastAsia="Times New Roman" w:hAnsi="Times New Roman" w:cs="Times New Roman"/>
          <w:color w:val="000000"/>
        </w:rPr>
        <w:t>Hamzah</w:t>
      </w:r>
      <w:proofErr w:type="spellEnd"/>
      <w:r w:rsidRPr="000751C7">
        <w:rPr>
          <w:rFonts w:ascii="Times New Roman" w:eastAsia="Times New Roman" w:hAnsi="Times New Roman" w:cs="Times New Roman"/>
          <w:color w:val="000000"/>
        </w:rPr>
        <w:t xml:space="preserve">, M. I. (2018). Interview protocol refinement: Fine-tuning qualitative research interview questions for multi-racial populations in Malaysia. </w:t>
      </w:r>
      <w:r w:rsidRPr="000751C7">
        <w:rPr>
          <w:rFonts w:ascii="Times New Roman" w:eastAsia="Times New Roman" w:hAnsi="Times New Roman" w:cs="Times New Roman"/>
          <w:i/>
          <w:iCs/>
          <w:color w:val="000000"/>
        </w:rPr>
        <w:t>The Qualitative Report, 23</w:t>
      </w:r>
      <w:r w:rsidRPr="000751C7">
        <w:rPr>
          <w:rFonts w:ascii="Times New Roman" w:eastAsia="Times New Roman" w:hAnsi="Times New Roman" w:cs="Times New Roman"/>
          <w:color w:val="000000"/>
        </w:rPr>
        <w:t>(11), 2700-2713.</w:t>
      </w:r>
    </w:p>
    <w:p w:rsidR="000E77D0" w:rsidRPr="000751C7" w:rsidRDefault="000E77D0" w:rsidP="00EB7F41">
      <w:pPr>
        <w:numPr>
          <w:ilvl w:val="0"/>
          <w:numId w:val="1"/>
        </w:numPr>
        <w:spacing w:after="0" w:line="360" w:lineRule="auto"/>
        <w:jc w:val="both"/>
        <w:textAlignment w:val="baseline"/>
        <w:rPr>
          <w:rFonts w:ascii="Times New Roman" w:eastAsia="Times New Roman" w:hAnsi="Times New Roman" w:cs="Times New Roman"/>
          <w:color w:val="000000"/>
        </w:rPr>
      </w:pPr>
      <w:r w:rsidRPr="000751C7">
        <w:rPr>
          <w:rFonts w:ascii="Times New Roman" w:eastAsia="Times New Roman" w:hAnsi="Times New Roman" w:cs="Times New Roman"/>
          <w:color w:val="000000"/>
        </w:rPr>
        <w:t xml:space="preserve">Zhu, N., Zhang, D., Wang, W., Li, X., Yang, B., Song, J., ... &amp; Tan, W. (2020). A novel coronavirus from patients with pneumonia in China, 2019. </w:t>
      </w:r>
      <w:r w:rsidRPr="000751C7">
        <w:rPr>
          <w:rFonts w:ascii="Times New Roman" w:eastAsia="Times New Roman" w:hAnsi="Times New Roman" w:cs="Times New Roman"/>
          <w:i/>
          <w:iCs/>
          <w:color w:val="000000"/>
        </w:rPr>
        <w:t>New England journal of medicine, 382</w:t>
      </w:r>
      <w:r w:rsidRPr="000751C7">
        <w:rPr>
          <w:rFonts w:ascii="Times New Roman" w:eastAsia="Times New Roman" w:hAnsi="Times New Roman" w:cs="Times New Roman"/>
          <w:color w:val="000000"/>
        </w:rPr>
        <w:t>(8), 727-733.</w:t>
      </w:r>
    </w:p>
    <w:p w:rsidR="000E77D0" w:rsidRPr="000751C7" w:rsidRDefault="000E77D0" w:rsidP="00EB7F41">
      <w:pPr>
        <w:spacing w:line="360" w:lineRule="auto"/>
        <w:rPr>
          <w:rFonts w:ascii="Times New Roman" w:hAnsi="Times New Roman" w:cs="Times New Roman"/>
        </w:rPr>
      </w:pPr>
    </w:p>
    <w:sectPr w:rsidR="000E77D0" w:rsidRPr="000751C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0B0" w:rsidRDefault="001650B0" w:rsidP="00B8033A">
      <w:pPr>
        <w:spacing w:after="0" w:line="240" w:lineRule="auto"/>
      </w:pPr>
      <w:r>
        <w:separator/>
      </w:r>
    </w:p>
  </w:endnote>
  <w:endnote w:type="continuationSeparator" w:id="0">
    <w:p w:rsidR="001650B0" w:rsidRDefault="001650B0" w:rsidP="00B80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0261952"/>
      <w:docPartObj>
        <w:docPartGallery w:val="Page Numbers (Bottom of Page)"/>
        <w:docPartUnique/>
      </w:docPartObj>
    </w:sdtPr>
    <w:sdtEndPr>
      <w:rPr>
        <w:color w:val="7F7F7F" w:themeColor="background1" w:themeShade="7F"/>
        <w:spacing w:val="60"/>
      </w:rPr>
    </w:sdtEndPr>
    <w:sdtContent>
      <w:p w:rsidR="00B8033A" w:rsidRDefault="00B8033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E3C2A" w:rsidRPr="00AE3C2A">
          <w:rPr>
            <w:b/>
            <w:bCs/>
            <w:noProof/>
          </w:rPr>
          <w:t>10</w:t>
        </w:r>
        <w:r>
          <w:rPr>
            <w:b/>
            <w:bCs/>
            <w:noProof/>
          </w:rPr>
          <w:fldChar w:fldCharType="end"/>
        </w:r>
        <w:r>
          <w:rPr>
            <w:b/>
            <w:bCs/>
          </w:rPr>
          <w:t xml:space="preserve"> | </w:t>
        </w:r>
        <w:r>
          <w:rPr>
            <w:color w:val="7F7F7F" w:themeColor="background1" w:themeShade="7F"/>
            <w:spacing w:val="60"/>
          </w:rPr>
          <w:t>Page</w:t>
        </w:r>
      </w:p>
    </w:sdtContent>
  </w:sdt>
  <w:p w:rsidR="00B8033A" w:rsidRDefault="00B803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0B0" w:rsidRDefault="001650B0" w:rsidP="00B8033A">
      <w:pPr>
        <w:spacing w:after="0" w:line="240" w:lineRule="auto"/>
      </w:pPr>
      <w:r>
        <w:separator/>
      </w:r>
    </w:p>
  </w:footnote>
  <w:footnote w:type="continuationSeparator" w:id="0">
    <w:p w:rsidR="001650B0" w:rsidRDefault="001650B0" w:rsidP="00B80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11831"/>
    <w:multiLevelType w:val="multilevel"/>
    <w:tmpl w:val="AC361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11B"/>
    <w:rsid w:val="000751C7"/>
    <w:rsid w:val="000E77D0"/>
    <w:rsid w:val="001650B0"/>
    <w:rsid w:val="001A5D2B"/>
    <w:rsid w:val="00223970"/>
    <w:rsid w:val="002800D0"/>
    <w:rsid w:val="002D1EDF"/>
    <w:rsid w:val="002E6E48"/>
    <w:rsid w:val="0034211B"/>
    <w:rsid w:val="003A5D49"/>
    <w:rsid w:val="0041135F"/>
    <w:rsid w:val="005159A7"/>
    <w:rsid w:val="006467A7"/>
    <w:rsid w:val="00685969"/>
    <w:rsid w:val="007A58B3"/>
    <w:rsid w:val="007A780F"/>
    <w:rsid w:val="008D5BD2"/>
    <w:rsid w:val="009B6585"/>
    <w:rsid w:val="009D30C4"/>
    <w:rsid w:val="009E4AA1"/>
    <w:rsid w:val="00A43FCA"/>
    <w:rsid w:val="00AE3C2A"/>
    <w:rsid w:val="00B445B9"/>
    <w:rsid w:val="00B8033A"/>
    <w:rsid w:val="00C62BA4"/>
    <w:rsid w:val="00C7773D"/>
    <w:rsid w:val="00C86C03"/>
    <w:rsid w:val="00EB7F41"/>
    <w:rsid w:val="00F40ADB"/>
    <w:rsid w:val="00FA7A90"/>
    <w:rsid w:val="00FD654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C30D0"/>
  <w15:chartTrackingRefBased/>
  <w15:docId w15:val="{FBF474FA-7AE3-4CE5-AE79-BB11ED06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11B"/>
  </w:style>
  <w:style w:type="paragraph" w:styleId="Heading1">
    <w:name w:val="heading 1"/>
    <w:basedOn w:val="Normal"/>
    <w:next w:val="Normal"/>
    <w:link w:val="Heading1Char"/>
    <w:uiPriority w:val="9"/>
    <w:qFormat/>
    <w:rsid w:val="001A5D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0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33A"/>
  </w:style>
  <w:style w:type="paragraph" w:styleId="Footer">
    <w:name w:val="footer"/>
    <w:basedOn w:val="Normal"/>
    <w:link w:val="FooterChar"/>
    <w:uiPriority w:val="99"/>
    <w:unhideWhenUsed/>
    <w:rsid w:val="00B80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33A"/>
  </w:style>
  <w:style w:type="paragraph" w:styleId="NormalWeb">
    <w:name w:val="Normal (Web)"/>
    <w:basedOn w:val="Normal"/>
    <w:uiPriority w:val="99"/>
    <w:semiHidden/>
    <w:unhideWhenUsed/>
    <w:rsid w:val="000E77D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E77D0"/>
    <w:rPr>
      <w:color w:val="0000FF"/>
      <w:u w:val="single"/>
    </w:rPr>
  </w:style>
  <w:style w:type="character" w:customStyle="1" w:styleId="Heading1Char">
    <w:name w:val="Heading 1 Char"/>
    <w:basedOn w:val="DefaultParagraphFont"/>
    <w:link w:val="Heading1"/>
    <w:uiPriority w:val="9"/>
    <w:rsid w:val="001A5D2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B6585"/>
    <w:pPr>
      <w:outlineLvl w:val="9"/>
    </w:pPr>
    <w:rPr>
      <w:lang w:val="en-US" w:eastAsia="en-US"/>
    </w:rPr>
  </w:style>
  <w:style w:type="paragraph" w:styleId="TOC1">
    <w:name w:val="toc 1"/>
    <w:basedOn w:val="Normal"/>
    <w:next w:val="Normal"/>
    <w:autoRedefine/>
    <w:uiPriority w:val="39"/>
    <w:unhideWhenUsed/>
    <w:rsid w:val="009B658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60862">
      <w:bodyDiv w:val="1"/>
      <w:marLeft w:val="0"/>
      <w:marRight w:val="0"/>
      <w:marTop w:val="0"/>
      <w:marBottom w:val="0"/>
      <w:divBdr>
        <w:top w:val="none" w:sz="0" w:space="0" w:color="auto"/>
        <w:left w:val="none" w:sz="0" w:space="0" w:color="auto"/>
        <w:bottom w:val="none" w:sz="0" w:space="0" w:color="auto"/>
        <w:right w:val="none" w:sz="0" w:space="0" w:color="auto"/>
      </w:divBdr>
    </w:div>
    <w:div w:id="66462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director-general/speeches/detail/who-director-general-s-opening-remarks-at-the-mission-briefing-on-covid-19---12-march-20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5033C-EF97-4899-8DAE-86DAF4BAA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10</Pages>
  <Words>2747</Words>
  <Characters>15658</Characters>
  <Application>Microsoft Office Word</Application>
  <DocSecurity>0</DocSecurity>
  <Lines>130</Lines>
  <Paragraphs>36</Paragraphs>
  <ScaleCrop>false</ScaleCrop>
  <Company/>
  <LinksUpToDate>false</LinksUpToDate>
  <CharactersWithSpaces>18369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29</cp:revision>
  <dcterms:created xsi:type="dcterms:W3CDTF">2023-09-02T22:14:00Z</dcterms:created>
  <dcterms:modified xsi:type="dcterms:W3CDTF">2023-09-03T20:05:00Z</dcterms:modified>
</cp:coreProperties>
</file>