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0D1C7DE5" w:rsidR="004A546A" w:rsidRDefault="004A546A">
          <w:r>
            <w:rPr>
              <w:noProof/>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11D48F" w14:textId="3A67C6B3" w:rsidR="004A546A" w:rsidRPr="00134557" w:rsidRDefault="0085133C">
                                    <w:pPr>
                                      <w:pStyle w:val="NoSpacing"/>
                                      <w:jc w:val="right"/>
                                      <w:rPr>
                                        <w:color w:val="595959" w:themeColor="text1" w:themeTint="A6"/>
                                        <w:sz w:val="28"/>
                                        <w:szCs w:val="28"/>
                                      </w:rPr>
                                    </w:pPr>
                                    <w:r w:rsidRPr="00134557">
                                      <w:rPr>
                                        <w:color w:val="595959" w:themeColor="text1" w:themeTint="A6"/>
                                        <w:sz w:val="28"/>
                                        <w:szCs w:val="28"/>
                                      </w:rPr>
                                      <w:t>Misbah Nawaz</w:t>
                                    </w:r>
                                  </w:p>
                                </w:sdtContent>
                              </w:sdt>
                              <w:p w14:paraId="0F1457DB" w14:textId="4CAC5175" w:rsidR="004A546A" w:rsidRDefault="0066088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10AD4" w:rsidRPr="00134557">
                                      <w:rPr>
                                        <w:color w:val="595959" w:themeColor="text1" w:themeTint="A6"/>
                                        <w:sz w:val="18"/>
                                        <w:szCs w:val="18"/>
                                      </w:rPr>
                                      <w:t>Student number</w:t>
                                    </w:r>
                                  </w:sdtContent>
                                </w:sdt>
                                <w:r w:rsidR="00134557">
                                  <w:rPr>
                                    <w:color w:val="595959" w:themeColor="text1" w:themeTint="A6"/>
                                    <w:sz w:val="18"/>
                                    <w:szCs w:val="18"/>
                                  </w:rPr>
                                  <w:t xml:space="preserve"> 2245871</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11D48F" w14:textId="3A67C6B3" w:rsidR="004A546A" w:rsidRPr="00134557" w:rsidRDefault="0085133C">
                              <w:pPr>
                                <w:pStyle w:val="NoSpacing"/>
                                <w:jc w:val="right"/>
                                <w:rPr>
                                  <w:color w:val="595959" w:themeColor="text1" w:themeTint="A6"/>
                                  <w:sz w:val="28"/>
                                  <w:szCs w:val="28"/>
                                </w:rPr>
                              </w:pPr>
                              <w:r w:rsidRPr="00134557">
                                <w:rPr>
                                  <w:color w:val="595959" w:themeColor="text1" w:themeTint="A6"/>
                                  <w:sz w:val="28"/>
                                  <w:szCs w:val="28"/>
                                </w:rPr>
                                <w:t>Misbah Nawaz</w:t>
                              </w:r>
                            </w:p>
                          </w:sdtContent>
                        </w:sdt>
                        <w:p w14:paraId="0F1457DB" w14:textId="4CAC5175" w:rsidR="004A546A" w:rsidRDefault="0066088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10AD4" w:rsidRPr="00134557">
                                <w:rPr>
                                  <w:color w:val="595959" w:themeColor="text1" w:themeTint="A6"/>
                                  <w:sz w:val="18"/>
                                  <w:szCs w:val="18"/>
                                </w:rPr>
                                <w:t>Student number</w:t>
                              </w:r>
                            </w:sdtContent>
                          </w:sdt>
                          <w:r w:rsidR="00134557">
                            <w:rPr>
                              <w:color w:val="595959" w:themeColor="text1" w:themeTint="A6"/>
                              <w:sz w:val="18"/>
                              <w:szCs w:val="18"/>
                            </w:rPr>
                            <w:t xml:space="preserve"> 2245871</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0D46692C" w:rsidR="004A546A" w:rsidRPr="00210AD4" w:rsidRDefault="00660881">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50DEC">
                                      <w:rPr>
                                        <w:caps/>
                                        <w:color w:val="4472C4" w:themeColor="accent1"/>
                                        <w:sz w:val="56"/>
                                        <w:szCs w:val="56"/>
                                      </w:rPr>
                                      <w:t>EVIDENCE OF LEARNING</w:t>
                                    </w:r>
                                    <w:r w:rsidR="00550DEC">
                                      <w:rPr>
                                        <w:caps/>
                                        <w:color w:val="4472C4" w:themeColor="accent1"/>
                                        <w:sz w:val="56"/>
                                        <w:szCs w:val="56"/>
                                      </w:rPr>
                                      <w:br/>
                                      <w:t xml:space="preserve"> E 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1C13EC" w14:textId="410248BA" w:rsidR="004A546A" w:rsidRDefault="00210AD4">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" filled="f" stroked="f" strokeweight=".5pt">
                    <v:textbox inset="126pt,0,54pt,0">
                      <w:txbxContent>
                        <w:p w14:paraId="106A967E" w14:textId="0D46692C"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50DEC">
                                <w:rPr>
                                  <w:caps/>
                                  <w:color w:val="4472C4" w:themeColor="accent1"/>
                                  <w:sz w:val="56"/>
                                  <w:szCs w:val="56"/>
                                </w:rPr>
                                <w:t>EVIDENCE OF LEARNING</w:t>
                              </w:r>
                              <w:r w:rsidR="00550DEC">
                                <w:rPr>
                                  <w:caps/>
                                  <w:color w:val="4472C4" w:themeColor="accent1"/>
                                  <w:sz w:val="56"/>
                                  <w:szCs w:val="56"/>
                                </w:rPr>
                                <w:br/>
                                <w:t xml:space="preserve"> E 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410248BA" w:rsidR="004A546A" w:rsidRDefault="00210AD4">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v:textbox>
                    <w10:wrap type="square" anchorx="page" anchory="page"/>
                  </v:shape>
                </w:pict>
              </mc:Fallback>
            </mc:AlternateContent>
          </w:r>
        </w:p>
        <w:p w14:paraId="0D87EF61" w14:textId="402DF2EB" w:rsidR="004A546A" w:rsidRDefault="004A546A">
          <w:pPr>
            <w:rPr>
              <w:rFonts w:eastAsiaTheme="minorEastAsia"/>
              <w:color w:val="2F5496" w:themeColor="accent1" w:themeShade="BF"/>
              <w:sz w:val="24"/>
              <w:szCs w:val="24"/>
              <w:lang w:val="en-US"/>
            </w:rPr>
          </w:pPr>
          <w:r>
            <w:rPr>
              <w:rFonts w:eastAsiaTheme="minorEastAsia"/>
              <w:color w:val="2F5496" w:themeColor="accent1" w:themeShade="BF"/>
              <w:sz w:val="24"/>
              <w:szCs w:val="24"/>
              <w:lang w:val="en-US"/>
            </w:rPr>
            <w:br w:type="page"/>
          </w:r>
        </w:p>
      </w:sdtContent>
    </w:sdt>
    <w:p w14:paraId="59C1C664" w14:textId="77777777" w:rsidR="001C59E2" w:rsidRDefault="001C59E2" w:rsidP="001C59E2"/>
    <w:p w14:paraId="585A9663" w14:textId="4E69A008" w:rsidR="001C59E2" w:rsidRDefault="001C59E2" w:rsidP="001C59E2"/>
    <w:p w14:paraId="49CC383B" w14:textId="77777777" w:rsidR="001C59E2" w:rsidRDefault="001C59E2" w:rsidP="001C59E2"/>
    <w:p w14:paraId="5A05FCFA" w14:textId="655209B0" w:rsidR="001C59E2" w:rsidRPr="00605249" w:rsidRDefault="001C59E2" w:rsidP="001C59E2">
      <w:pPr>
        <w:rPr>
          <w:b/>
          <w:bCs/>
        </w:rPr>
      </w:pPr>
      <w:r w:rsidRPr="00605249">
        <w:rPr>
          <w:b/>
          <w:bCs/>
        </w:rPr>
        <w:t>Task 1 – Preparing for Higher Education</w:t>
      </w:r>
    </w:p>
    <w:p w14:paraId="41E7E3B8" w14:textId="77777777" w:rsidR="001C59E2" w:rsidRDefault="001C59E2" w:rsidP="001C59E2"/>
    <w:p w14:paraId="3FAC5C58" w14:textId="77777777" w:rsidR="0085133C" w:rsidRDefault="0085133C" w:rsidP="0085133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22"/>
          <w:szCs w:val="22"/>
        </w:rPr>
        <w:t xml:space="preserve">Beginning university is a new experience that can be daunting for new students. This uneasiness can stem from the fear of the unknown and having to do something new for the first time in their lives, this can include struggling to adapt to the course, making new friends and getting on with your new lecturers. However, this feeling can change when students begin their new academic career and realise the support they have in place. According to a speech by Benjamin Disraeli in 1873, he says that “A university should be a place of light, of liberty, and of learning”. This </w:t>
      </w:r>
      <w:proofErr w:type="gramStart"/>
      <w:r>
        <w:rPr>
          <w:rStyle w:val="normaltextrun"/>
          <w:rFonts w:ascii="Calibri" w:eastAsiaTheme="majorEastAsia" w:hAnsi="Calibri" w:cs="Calibri"/>
          <w:color w:val="000000"/>
          <w:sz w:val="22"/>
          <w:szCs w:val="22"/>
        </w:rPr>
        <w:t>is a reflection of</w:t>
      </w:r>
      <w:proofErr w:type="gramEnd"/>
      <w:r>
        <w:rPr>
          <w:rStyle w:val="normaltextrun"/>
          <w:rFonts w:ascii="Calibri" w:eastAsiaTheme="majorEastAsia" w:hAnsi="Calibri" w:cs="Calibri"/>
          <w:color w:val="000000"/>
          <w:sz w:val="22"/>
          <w:szCs w:val="22"/>
        </w:rPr>
        <w:t xml:space="preserve"> what university should be like, and usually is. It is a haven for knowledge that can help you grow, not only academically but also financially in the future. University graduates earn more money than people who didn’t go to university (Allingham, T. 2022). Even though the </w:t>
      </w:r>
      <w:proofErr w:type="gramStart"/>
      <w:r>
        <w:rPr>
          <w:rStyle w:val="normaltextrun"/>
          <w:rFonts w:ascii="Calibri" w:eastAsiaTheme="majorEastAsia" w:hAnsi="Calibri" w:cs="Calibri"/>
          <w:color w:val="000000"/>
          <w:sz w:val="22"/>
          <w:szCs w:val="22"/>
        </w:rPr>
        <w:t>final outcome</w:t>
      </w:r>
      <w:proofErr w:type="gramEnd"/>
      <w:r>
        <w:rPr>
          <w:rStyle w:val="normaltextrun"/>
          <w:rFonts w:ascii="Calibri" w:eastAsiaTheme="majorEastAsia" w:hAnsi="Calibri" w:cs="Calibri"/>
          <w:color w:val="000000"/>
          <w:sz w:val="22"/>
          <w:szCs w:val="22"/>
        </w:rPr>
        <w:t xml:space="preserve"> is useful, the process is difficult. In (</w:t>
      </w:r>
      <w:proofErr w:type="spellStart"/>
      <w:r>
        <w:rPr>
          <w:rStyle w:val="normaltextrun"/>
          <w:rFonts w:ascii="Calibri" w:eastAsiaTheme="majorEastAsia" w:hAnsi="Calibri" w:cs="Calibri"/>
          <w:color w:val="000000"/>
          <w:sz w:val="22"/>
          <w:szCs w:val="22"/>
        </w:rPr>
        <w:t>Wollscheid</w:t>
      </w:r>
      <w:proofErr w:type="spellEnd"/>
      <w:r>
        <w:rPr>
          <w:rStyle w:val="normaltextrun"/>
          <w:rFonts w:ascii="Calibri" w:eastAsiaTheme="majorEastAsia" w:hAnsi="Calibri" w:cs="Calibri"/>
          <w:color w:val="000000"/>
          <w:sz w:val="22"/>
          <w:szCs w:val="22"/>
        </w:rPr>
        <w:t>, S. 2021), it’s shown that students are not well-equipped to work I dependently for higher education, however this is dependent on the course as some courses like law have been well aligned to secondary school education. Even though these results were taken from Norway, the general findings can be applied internationally. There’s a model called “The Kolb Learning Cycle” which suggests that experience is a continuous learning process, and this can make a student more successful at university (Fry, H. 2009).</w:t>
      </w:r>
      <w:r>
        <w:rPr>
          <w:rStyle w:val="eop"/>
          <w:rFonts w:ascii="Calibri" w:hAnsi="Calibri" w:cs="Calibri"/>
          <w:color w:val="000000"/>
          <w:sz w:val="22"/>
          <w:szCs w:val="22"/>
        </w:rPr>
        <w:t> </w:t>
      </w:r>
    </w:p>
    <w:p w14:paraId="525F6865" w14:textId="77777777" w:rsidR="0085133C" w:rsidRDefault="0085133C" w:rsidP="0085133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134CF06" w14:textId="52B68A7C" w:rsidR="0085133C" w:rsidRDefault="0085133C" w:rsidP="0085133C">
      <w:pPr>
        <w:pStyle w:val="paragraph"/>
        <w:spacing w:before="0" w:beforeAutospacing="0" w:after="0" w:afterAutospacing="0"/>
        <w:ind w:left="1440"/>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inline distT="0" distB="0" distL="0" distR="0" wp14:anchorId="293A611D" wp14:editId="625E3224">
            <wp:extent cx="3122295" cy="1692910"/>
            <wp:effectExtent l="0" t="0" r="1905" b="0"/>
            <wp:docPr id="1189903806" name="Picture 1" descr="A picture containing text, diagram, screensho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903806" name="Picture 1" descr="A picture containing text, diagram, screenshot, lin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22295" cy="1692910"/>
                    </a:xfrm>
                    <a:prstGeom prst="rect">
                      <a:avLst/>
                    </a:prstGeom>
                    <a:noFill/>
                    <a:ln>
                      <a:noFill/>
                    </a:ln>
                  </pic:spPr>
                </pic:pic>
              </a:graphicData>
            </a:graphic>
          </wp:inline>
        </w:drawing>
      </w:r>
      <w:r>
        <w:rPr>
          <w:rStyle w:val="eop"/>
          <w:rFonts w:ascii="Calibri" w:hAnsi="Calibri" w:cs="Calibri"/>
          <w:color w:val="000000"/>
          <w:sz w:val="22"/>
          <w:szCs w:val="22"/>
        </w:rPr>
        <w:t> </w:t>
      </w:r>
    </w:p>
    <w:p w14:paraId="51F6D4F9" w14:textId="77777777" w:rsidR="0085133C" w:rsidRDefault="0085133C" w:rsidP="0085133C">
      <w:pPr>
        <w:pStyle w:val="paragraph"/>
        <w:spacing w:before="0" w:beforeAutospacing="0" w:after="0" w:afterAutospacing="0"/>
        <w:ind w:left="2160" w:firstLine="720"/>
        <w:textAlignment w:val="baseline"/>
        <w:rPr>
          <w:rFonts w:ascii="Segoe UI" w:hAnsi="Segoe UI" w:cs="Segoe UI"/>
          <w:sz w:val="18"/>
          <w:szCs w:val="18"/>
        </w:rPr>
      </w:pPr>
      <w:r>
        <w:rPr>
          <w:rStyle w:val="normaltextrun"/>
          <w:rFonts w:ascii="Calibri" w:eastAsiaTheme="majorEastAsia" w:hAnsi="Calibri" w:cs="Calibri"/>
          <w:color w:val="000000"/>
          <w:sz w:val="22"/>
          <w:szCs w:val="22"/>
        </w:rPr>
        <w:t>Figure 1 – The Kolb Learning Cycle.</w:t>
      </w:r>
      <w:r>
        <w:rPr>
          <w:rStyle w:val="eop"/>
          <w:rFonts w:ascii="Calibri" w:hAnsi="Calibri" w:cs="Calibri"/>
          <w:color w:val="000000"/>
          <w:sz w:val="22"/>
          <w:szCs w:val="22"/>
        </w:rPr>
        <w:t> </w:t>
      </w:r>
    </w:p>
    <w:p w14:paraId="05552C5A" w14:textId="77777777" w:rsidR="0085133C" w:rsidRDefault="0085133C" w:rsidP="0085133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2F932EA5" w14:textId="77777777" w:rsidR="0085133C" w:rsidRDefault="0085133C" w:rsidP="0085133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3C714164" w14:textId="77777777" w:rsidR="0085133C" w:rsidRDefault="0085133C" w:rsidP="0085133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22"/>
          <w:szCs w:val="22"/>
        </w:rPr>
        <w:t>From a more practical perspective, there are services provided on campus for students. According to (Johnson, C. 2022), we can see that students who utilise the support perform better on their courses. To conclude, while beginning university can be overwhelming, there are plenty of places for academic and personal support.</w:t>
      </w:r>
      <w:r>
        <w:rPr>
          <w:rStyle w:val="eop"/>
          <w:rFonts w:ascii="Calibri" w:hAnsi="Calibri" w:cs="Calibri"/>
          <w:color w:val="000000"/>
          <w:sz w:val="22"/>
          <w:szCs w:val="22"/>
        </w:rPr>
        <w:t> </w:t>
      </w:r>
    </w:p>
    <w:p w14:paraId="476123ED" w14:textId="77777777" w:rsidR="001C59E2" w:rsidRDefault="001C59E2" w:rsidP="001C59E2"/>
    <w:p w14:paraId="0AE53342" w14:textId="77777777" w:rsidR="001C59E2" w:rsidRDefault="001C59E2" w:rsidP="001C59E2"/>
    <w:p w14:paraId="1CBB2C70" w14:textId="77777777" w:rsidR="001C59E2" w:rsidRDefault="001C59E2" w:rsidP="001C59E2"/>
    <w:p w14:paraId="6A4356AA" w14:textId="77777777" w:rsidR="001C59E2" w:rsidRDefault="001C59E2" w:rsidP="001C59E2"/>
    <w:p w14:paraId="7CA3B3DD" w14:textId="77777777" w:rsidR="001C59E2" w:rsidRDefault="001C59E2" w:rsidP="001C59E2"/>
    <w:p w14:paraId="2A5BA3AE" w14:textId="77777777" w:rsidR="001C59E2" w:rsidRDefault="001C59E2" w:rsidP="001C59E2"/>
    <w:p w14:paraId="1633A138" w14:textId="77777777" w:rsidR="001C59E2" w:rsidRDefault="001C59E2" w:rsidP="001C59E2"/>
    <w:p w14:paraId="4054D706" w14:textId="23EFB642" w:rsidR="001C59E2" w:rsidRPr="00605249" w:rsidRDefault="001C59E2" w:rsidP="001C59E2">
      <w:pPr>
        <w:rPr>
          <w:b/>
          <w:bCs/>
        </w:rPr>
      </w:pPr>
      <w:r w:rsidRPr="00605249">
        <w:rPr>
          <w:b/>
          <w:bCs/>
        </w:rPr>
        <w:t xml:space="preserve">Task 2- </w:t>
      </w:r>
      <w:proofErr w:type="spellStart"/>
      <w:r w:rsidRPr="00605249">
        <w:rPr>
          <w:b/>
          <w:bCs/>
        </w:rPr>
        <w:t>Mindmap</w:t>
      </w:r>
      <w:proofErr w:type="spellEnd"/>
    </w:p>
    <w:p w14:paraId="7E772458" w14:textId="77777777" w:rsidR="001C59E2" w:rsidRDefault="001C59E2" w:rsidP="001C59E2"/>
    <w:p w14:paraId="70D3C063" w14:textId="480BBE5D" w:rsidR="001C59E2" w:rsidRDefault="00660881" w:rsidP="001C59E2">
      <w:r>
        <w:fldChar w:fldCharType="begin"/>
      </w:r>
      <w:r>
        <w:instrText>HYPERLINK "</w:instrText>
      </w:r>
      <w:r w:rsidRPr="00660881">
        <w:instrText>https://mm.tt/app/map/2821894695?t=RYwRKnHecs</w:instrText>
      </w:r>
      <w:r>
        <w:instrText>"</w:instrText>
      </w:r>
      <w:r>
        <w:fldChar w:fldCharType="separate"/>
      </w:r>
      <w:r w:rsidRPr="004E7AB1">
        <w:rPr>
          <w:rStyle w:val="Hyperlink"/>
        </w:rPr>
        <w:t>https://mm.tt/app/map/2821894695?t=RYwRKnHecs</w:t>
      </w:r>
      <w:r>
        <w:fldChar w:fldCharType="end"/>
      </w:r>
      <w:r>
        <w:t xml:space="preserve"> </w:t>
      </w:r>
    </w:p>
    <w:p w14:paraId="40B96429" w14:textId="77777777" w:rsidR="001C59E2" w:rsidRDefault="001C59E2" w:rsidP="001C59E2"/>
    <w:p w14:paraId="0CE501F7" w14:textId="77777777" w:rsidR="001C59E2" w:rsidRDefault="001C59E2" w:rsidP="001C59E2"/>
    <w:p w14:paraId="456E107B" w14:textId="77777777" w:rsidR="001C59E2" w:rsidRDefault="001C59E2" w:rsidP="001C59E2"/>
    <w:p w14:paraId="5114EB15" w14:textId="77777777" w:rsidR="001C59E2" w:rsidRDefault="001C59E2" w:rsidP="001C59E2"/>
    <w:p w14:paraId="3F9A146E" w14:textId="77777777" w:rsidR="001C59E2" w:rsidRDefault="001C59E2" w:rsidP="001C59E2"/>
    <w:p w14:paraId="06857045" w14:textId="77777777" w:rsidR="001C59E2" w:rsidRDefault="001C59E2" w:rsidP="001C59E2"/>
    <w:p w14:paraId="10FB31F7" w14:textId="77777777" w:rsidR="001C59E2" w:rsidRDefault="001C59E2" w:rsidP="001C59E2"/>
    <w:p w14:paraId="3297BF56" w14:textId="77777777" w:rsidR="001C59E2" w:rsidRDefault="001C59E2" w:rsidP="001C59E2"/>
    <w:p w14:paraId="0363FF10" w14:textId="77777777" w:rsidR="001C59E2" w:rsidRDefault="001C59E2" w:rsidP="001C59E2"/>
    <w:p w14:paraId="400A7DED" w14:textId="021EF14D" w:rsidR="001C59E2" w:rsidRPr="00605249" w:rsidRDefault="001C59E2" w:rsidP="001C59E2">
      <w:pPr>
        <w:rPr>
          <w:b/>
          <w:bCs/>
        </w:rPr>
      </w:pPr>
      <w:r w:rsidRPr="00605249">
        <w:rPr>
          <w:b/>
          <w:bCs/>
        </w:rPr>
        <w:t>Task 3- Presentation Link</w:t>
      </w:r>
      <w:r w:rsidR="00550DEC" w:rsidRPr="00605249">
        <w:rPr>
          <w:b/>
          <w:bCs/>
        </w:rPr>
        <w:t xml:space="preserve"> (please email the link to your tutor also)</w:t>
      </w:r>
    </w:p>
    <w:p w14:paraId="6A16DD27" w14:textId="77777777" w:rsidR="001C59E2" w:rsidRDefault="001C59E2" w:rsidP="001C59E2"/>
    <w:p w14:paraId="33BD820D" w14:textId="707DAB41" w:rsidR="001C59E2" w:rsidRDefault="00CE6D89" w:rsidP="001C59E2">
      <w:hyperlink r:id="rId11" w:history="1">
        <w:r w:rsidRPr="004E7AB1">
          <w:rPr>
            <w:rStyle w:val="Hyperlink"/>
          </w:rPr>
          <w:t>https://www.dropbox.com/scl/fi/g7hho93ndhxmnc1ziward/WHO-AM-I-PRESENTATION-1.mp4?rlkey=oobun5ivip025ro3drfuyhbwf&amp;dl=0</w:t>
        </w:r>
      </w:hyperlink>
      <w:r>
        <w:t xml:space="preserve"> </w:t>
      </w:r>
    </w:p>
    <w:p w14:paraId="241D4733" w14:textId="77777777" w:rsidR="001C59E2" w:rsidRDefault="001C59E2" w:rsidP="001C59E2"/>
    <w:p w14:paraId="1878DF1D" w14:textId="77777777" w:rsidR="001C59E2" w:rsidRDefault="001C59E2" w:rsidP="001C59E2"/>
    <w:p w14:paraId="4FD25242" w14:textId="77777777" w:rsidR="001C59E2" w:rsidRDefault="001C59E2" w:rsidP="001C59E2"/>
    <w:p w14:paraId="7237B975" w14:textId="77777777" w:rsidR="001C59E2" w:rsidRDefault="001C59E2" w:rsidP="001C59E2"/>
    <w:p w14:paraId="03D43348" w14:textId="77777777" w:rsidR="0085133C" w:rsidRDefault="0085133C" w:rsidP="001C59E2"/>
    <w:p w14:paraId="27D7A884" w14:textId="77777777" w:rsidR="0085133C" w:rsidRDefault="0085133C" w:rsidP="001C59E2"/>
    <w:p w14:paraId="235278EC" w14:textId="77777777" w:rsidR="0085133C" w:rsidRDefault="0085133C" w:rsidP="001C59E2"/>
    <w:p w14:paraId="4851A149" w14:textId="77777777" w:rsidR="0085133C" w:rsidRDefault="0085133C" w:rsidP="001C59E2"/>
    <w:p w14:paraId="236AC038" w14:textId="77777777" w:rsidR="0085133C" w:rsidRDefault="0085133C" w:rsidP="001C59E2"/>
    <w:p w14:paraId="75C4376F" w14:textId="77777777" w:rsidR="0085133C" w:rsidRDefault="0085133C" w:rsidP="001C59E2"/>
    <w:p w14:paraId="389DCA27" w14:textId="77777777" w:rsidR="0085133C" w:rsidRDefault="0085133C" w:rsidP="001C59E2"/>
    <w:p w14:paraId="5C6C6360" w14:textId="77777777" w:rsidR="0085133C" w:rsidRDefault="0085133C" w:rsidP="001C59E2"/>
    <w:p w14:paraId="74564BEE" w14:textId="77777777" w:rsidR="0085133C" w:rsidRDefault="0085133C" w:rsidP="001C59E2"/>
    <w:p w14:paraId="376C4DB7" w14:textId="77777777" w:rsidR="0085133C" w:rsidRDefault="0085133C" w:rsidP="001C59E2"/>
    <w:p w14:paraId="6AF0CC1D" w14:textId="77777777" w:rsidR="001C59E2" w:rsidRDefault="001C59E2" w:rsidP="001C59E2"/>
    <w:p w14:paraId="495756C4" w14:textId="51AF5033" w:rsidR="001C59E2" w:rsidRPr="00605249" w:rsidRDefault="001C59E2" w:rsidP="001C59E2">
      <w:pPr>
        <w:rPr>
          <w:b/>
          <w:bCs/>
        </w:rPr>
      </w:pPr>
      <w:r w:rsidRPr="00605249">
        <w:rPr>
          <w:b/>
          <w:bCs/>
        </w:rPr>
        <w:t>Task 4- Reflection</w:t>
      </w:r>
    </w:p>
    <w:p w14:paraId="7F5E81CF" w14:textId="77777777"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eastAsiaTheme="majorEastAsia" w:hAnsi="Calibri" w:cs="Calibri"/>
          <w:b/>
          <w:bCs/>
          <w:sz w:val="22"/>
          <w:szCs w:val="22"/>
        </w:rPr>
        <w:t xml:space="preserve">Description: </w:t>
      </w:r>
      <w:r>
        <w:rPr>
          <w:rStyle w:val="normaltextrun"/>
          <w:rFonts w:ascii="Calibri" w:eastAsiaTheme="majorEastAsia" w:hAnsi="Calibri" w:cs="Calibri"/>
          <w:sz w:val="22"/>
          <w:szCs w:val="22"/>
        </w:rPr>
        <w:t xml:space="preserve">Studying in higher education is something that is unfamiliar to me. I have always </w:t>
      </w:r>
      <w:r>
        <w:rPr>
          <w:rStyle w:val="tabchar"/>
          <w:rFonts w:ascii="Calibri" w:hAnsi="Calibri" w:cs="Calibri"/>
          <w:sz w:val="22"/>
          <w:szCs w:val="22"/>
        </w:rPr>
        <w:tab/>
      </w:r>
      <w:r>
        <w:rPr>
          <w:rStyle w:val="normaltextrun"/>
          <w:rFonts w:ascii="Calibri" w:eastAsiaTheme="majorEastAsia" w:hAnsi="Calibri" w:cs="Calibri"/>
          <w:sz w:val="22"/>
          <w:szCs w:val="22"/>
        </w:rPr>
        <w:t>struggled with my academic performance, so I knew that starting this course in Policing would be a challenge. When I first started, I was given a lot of information to process about the programme and way of studying. Online distance learning is a new tool used in higher education (</w:t>
      </w:r>
      <w:proofErr w:type="spellStart"/>
      <w:r>
        <w:rPr>
          <w:rStyle w:val="normaltextrun"/>
          <w:rFonts w:ascii="Calibri" w:eastAsiaTheme="majorEastAsia" w:hAnsi="Calibri" w:cs="Calibri"/>
          <w:sz w:val="22"/>
          <w:szCs w:val="22"/>
        </w:rPr>
        <w:t>Masalimova</w:t>
      </w:r>
      <w:proofErr w:type="spellEnd"/>
      <w:r>
        <w:rPr>
          <w:rStyle w:val="normaltextrun"/>
          <w:rFonts w:ascii="Calibri" w:eastAsiaTheme="majorEastAsia" w:hAnsi="Calibri" w:cs="Calibri"/>
          <w:sz w:val="22"/>
          <w:szCs w:val="22"/>
        </w:rPr>
        <w:t xml:space="preserve">, A.R. 2022), but this is something I have never had experience with, so it was a difficult adjustment. In my opinion, working without face-to-face support is difficult, particularly when working on assignments that I haven’t ever tried drafting before. </w:t>
      </w:r>
      <w:r>
        <w:rPr>
          <w:rStyle w:val="eop"/>
          <w:rFonts w:ascii="Calibri" w:eastAsiaTheme="majorEastAsia" w:hAnsi="Calibri" w:cs="Calibri"/>
          <w:sz w:val="22"/>
          <w:szCs w:val="22"/>
        </w:rPr>
        <w:t> </w:t>
      </w:r>
    </w:p>
    <w:p w14:paraId="67A6EA6B" w14:textId="77777777"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eastAsiaTheme="majorEastAsia" w:hAnsi="Calibri" w:cs="Calibri"/>
          <w:b/>
          <w:bCs/>
          <w:sz w:val="22"/>
          <w:szCs w:val="22"/>
        </w:rPr>
        <w:t>Feelings:</w:t>
      </w:r>
      <w:r>
        <w:rPr>
          <w:rStyle w:val="normaltextrun"/>
          <w:rFonts w:ascii="Calibri" w:eastAsiaTheme="majorEastAsia" w:hAnsi="Calibri" w:cs="Calibri"/>
          <w:sz w:val="22"/>
          <w:szCs w:val="22"/>
        </w:rPr>
        <w:t xml:space="preserve"> Even though I knew this course would be a challenge, I faced unexpected challenges when I got here. This includes the difficulty of digitally learning and having the inability to get to know my course mates and work together. I did become stressed with this workload, but this is the case with university students (Lischer, S. 2022). This was overwhelming to begin with, but I decided to take the time to sit down and look at the bigger picture, this helped me see what pieces of work would be more difficult and decide whether to begin with those or save them for another day.</w:t>
      </w:r>
      <w:r>
        <w:rPr>
          <w:rStyle w:val="eop"/>
          <w:rFonts w:ascii="Calibri" w:eastAsiaTheme="majorEastAsia" w:hAnsi="Calibri" w:cs="Calibri"/>
          <w:sz w:val="22"/>
          <w:szCs w:val="22"/>
        </w:rPr>
        <w:t> </w:t>
      </w:r>
    </w:p>
    <w:p w14:paraId="097BED68" w14:textId="77777777"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eastAsiaTheme="majorEastAsia" w:hAnsi="Calibri" w:cs="Calibri"/>
          <w:b/>
          <w:bCs/>
          <w:sz w:val="22"/>
          <w:szCs w:val="22"/>
        </w:rPr>
        <w:t xml:space="preserve">Evaluation: </w:t>
      </w:r>
      <w:r>
        <w:rPr>
          <w:rStyle w:val="normaltextrun"/>
          <w:rFonts w:ascii="Calibri" w:eastAsiaTheme="majorEastAsia" w:hAnsi="Calibri" w:cs="Calibri"/>
          <w:sz w:val="22"/>
          <w:szCs w:val="22"/>
        </w:rPr>
        <w:t>There are a lot of tasks that need to be completed and this requires strong time management and organisational skills, so I have made a list and prioritised tasks based on difficulty, in addition to reaching out to staff and family members who have experience with academic work.</w:t>
      </w:r>
      <w:r>
        <w:rPr>
          <w:rStyle w:val="normaltextrun"/>
          <w:rFonts w:ascii="Calibri" w:eastAsiaTheme="majorEastAsia" w:hAnsi="Calibri" w:cs="Calibri"/>
          <w:b/>
          <w:bCs/>
          <w:sz w:val="22"/>
          <w:szCs w:val="22"/>
        </w:rPr>
        <w:t> </w:t>
      </w:r>
      <w:r>
        <w:rPr>
          <w:rStyle w:val="normaltextrun"/>
          <w:rFonts w:ascii="Calibri" w:eastAsiaTheme="majorEastAsia" w:hAnsi="Calibri" w:cs="Calibri"/>
          <w:sz w:val="22"/>
          <w:szCs w:val="22"/>
        </w:rPr>
        <w:t xml:space="preserve">With hindsight, I have learnt that because I felt overwhelmed at the start of the course, this affected my ability to work and study. Now that I have taken the time to plan my work and figure out a plan of action to do my assignments to a good standard, I feel that this will help me boost my performance and achieve my Level 4 qualification in Policing. Reading reports about how beneficial it is to take time out to plan work has been a very useful tool. There are also useful resources that help structure a report and reflection, </w:t>
      </w:r>
      <w:proofErr w:type="gramStart"/>
      <w:r>
        <w:rPr>
          <w:rStyle w:val="normaltextrun"/>
          <w:rFonts w:ascii="Calibri" w:eastAsiaTheme="majorEastAsia" w:hAnsi="Calibri" w:cs="Calibri"/>
          <w:sz w:val="22"/>
          <w:szCs w:val="22"/>
        </w:rPr>
        <w:t>similar to</w:t>
      </w:r>
      <w:proofErr w:type="gramEnd"/>
      <w:r>
        <w:rPr>
          <w:rStyle w:val="normaltextrun"/>
          <w:rFonts w:ascii="Calibri" w:eastAsiaTheme="majorEastAsia" w:hAnsi="Calibri" w:cs="Calibri"/>
          <w:sz w:val="22"/>
          <w:szCs w:val="22"/>
        </w:rPr>
        <w:t xml:space="preserve"> the </w:t>
      </w:r>
      <w:r w:rsidRPr="0085133C">
        <w:rPr>
          <w:rStyle w:val="normaltextrun"/>
          <w:rFonts w:ascii="Calibri" w:eastAsiaTheme="majorEastAsia" w:hAnsi="Calibri" w:cs="Calibri"/>
          <w:sz w:val="22"/>
          <w:szCs w:val="22"/>
        </w:rPr>
        <w:t>“Gibbs Reflective Cycle.”</w:t>
      </w:r>
      <w:r>
        <w:rPr>
          <w:rStyle w:val="normaltextrun"/>
          <w:rFonts w:ascii="Calibri" w:eastAsiaTheme="majorEastAsia" w:hAnsi="Calibri" w:cs="Calibri"/>
          <w:sz w:val="22"/>
          <w:szCs w:val="22"/>
        </w:rPr>
        <w:t> (Gibbs, G. 1998) </w:t>
      </w:r>
      <w:r>
        <w:rPr>
          <w:rStyle w:val="eop"/>
          <w:rFonts w:ascii="Calibri" w:eastAsiaTheme="majorEastAsia" w:hAnsi="Calibri" w:cs="Calibri"/>
          <w:sz w:val="22"/>
          <w:szCs w:val="22"/>
        </w:rPr>
        <w:t> </w:t>
      </w:r>
    </w:p>
    <w:p w14:paraId="724F5CC9" w14:textId="77777777"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eastAsiaTheme="majorEastAsia" w:hAnsi="Calibri" w:cs="Calibri"/>
          <w:b/>
          <w:bCs/>
          <w:sz w:val="22"/>
          <w:szCs w:val="22"/>
        </w:rPr>
        <w:t xml:space="preserve">Analysis: </w:t>
      </w:r>
      <w:r>
        <w:rPr>
          <w:rStyle w:val="normaltextrun"/>
          <w:rFonts w:ascii="Calibri" w:eastAsiaTheme="majorEastAsia" w:hAnsi="Calibri" w:cs="Calibri"/>
          <w:sz w:val="22"/>
          <w:szCs w:val="22"/>
        </w:rPr>
        <w:t xml:space="preserve">According to (Adams, R. 2019), having a good way to manage your time and workload can help you lower your stress levels and improve your marks. Time management isn’t a skill that is taught, but it comes with experience. Facing these difficulties has not only helped me manage the time I spend on my assignments, but also in my personal life when it comes to spending time with family, friends and having the chance to spend time alone and gather my thoughts. Part of this involves working with a positive mental attitude. There is a lot of content that needs to be read and understood </w:t>
      </w:r>
      <w:proofErr w:type="gramStart"/>
      <w:r>
        <w:rPr>
          <w:rStyle w:val="normaltextrun"/>
          <w:rFonts w:ascii="Calibri" w:eastAsiaTheme="majorEastAsia" w:hAnsi="Calibri" w:cs="Calibri"/>
          <w:sz w:val="22"/>
          <w:szCs w:val="22"/>
        </w:rPr>
        <w:t>in order to</w:t>
      </w:r>
      <w:proofErr w:type="gramEnd"/>
      <w:r>
        <w:rPr>
          <w:rStyle w:val="normaltextrun"/>
          <w:rFonts w:ascii="Calibri" w:eastAsiaTheme="majorEastAsia" w:hAnsi="Calibri" w:cs="Calibri"/>
          <w:sz w:val="22"/>
          <w:szCs w:val="22"/>
        </w:rPr>
        <w:t xml:space="preserve"> produce a good piece of work, so this can be draining for an individual, but trying to keep positive and taking things step by step helps produce a full piece of work in the long run. Digital working is new and can be difficult, but from [4], there are other conclusions that have been made. This report has taken studies from 24 countries and has shown that higher education is a particular case that can embed digital learning effectively, without affecting how much students learn. This particularly helps students with the ability to work independently, which is something that I have been working on with the assignments I have been given.</w:t>
      </w:r>
      <w:r>
        <w:rPr>
          <w:rStyle w:val="eop"/>
          <w:rFonts w:ascii="Calibri" w:eastAsiaTheme="majorEastAsia" w:hAnsi="Calibri" w:cs="Calibri"/>
          <w:sz w:val="22"/>
          <w:szCs w:val="22"/>
        </w:rPr>
        <w:t> </w:t>
      </w:r>
    </w:p>
    <w:p w14:paraId="69A77916" w14:textId="77777777" w:rsidR="0085133C" w:rsidRDefault="0085133C" w:rsidP="0085133C">
      <w:pPr>
        <w:pStyle w:val="paragraph"/>
        <w:spacing w:before="0" w:beforeAutospacing="0" w:after="0" w:afterAutospacing="0"/>
        <w:ind w:left="555" w:hanging="555"/>
        <w:textAlignment w:val="baseline"/>
        <w:rPr>
          <w:rStyle w:val="eop"/>
          <w:rFonts w:ascii="Calibri" w:eastAsiaTheme="majorEastAsia" w:hAnsi="Calibri" w:cs="Calibri"/>
          <w:sz w:val="22"/>
          <w:szCs w:val="22"/>
        </w:rPr>
      </w:pPr>
      <w:r>
        <w:rPr>
          <w:rStyle w:val="normaltextrun"/>
          <w:rFonts w:ascii="Calibri" w:eastAsiaTheme="majorEastAsia" w:hAnsi="Calibri" w:cs="Calibri"/>
          <w:b/>
          <w:bCs/>
          <w:sz w:val="22"/>
          <w:szCs w:val="22"/>
        </w:rPr>
        <w:t>Conclusion:</w:t>
      </w:r>
      <w:r>
        <w:rPr>
          <w:rStyle w:val="normaltextrun"/>
          <w:rFonts w:ascii="Calibri" w:eastAsiaTheme="majorEastAsia" w:hAnsi="Calibri" w:cs="Calibri"/>
          <w:sz w:val="22"/>
          <w:szCs w:val="22"/>
        </w:rPr>
        <w:t xml:space="preserve"> From this experience, I have learnt that no matter what tasks you are given, whether it is at university or at home, you can break things down into smaller, more manageable chunks. I will continue to use this because it is a very key skill that can’t be taught, but once someone has learnt it, it can be useful to help with their success in things.  In [4], it shows that there are some challenges with digital learning, but it helps you apply different skills that you wouldn’t learn with face-to-face teaching such as working independently, thinking logically and analytically. I have since learnt that having experiences like this help develop you as a student and as a person.</w:t>
      </w:r>
      <w:r>
        <w:rPr>
          <w:rStyle w:val="eop"/>
          <w:rFonts w:ascii="Calibri" w:eastAsiaTheme="majorEastAsia" w:hAnsi="Calibri" w:cs="Calibri"/>
          <w:sz w:val="22"/>
          <w:szCs w:val="22"/>
        </w:rPr>
        <w:t> </w:t>
      </w:r>
    </w:p>
    <w:p w14:paraId="6C98C05D" w14:textId="77777777"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p>
    <w:p w14:paraId="3A0DD226" w14:textId="77777777"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p>
    <w:p w14:paraId="3E031FAB" w14:textId="77777777"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p>
    <w:p w14:paraId="4DEDD5BC" w14:textId="77777777"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p>
    <w:p w14:paraId="58DD3AC0" w14:textId="33141C03"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eastAsiaTheme="majorEastAsia" w:hAnsi="Calibri" w:cs="Calibri"/>
          <w:b/>
          <w:bCs/>
          <w:sz w:val="22"/>
          <w:szCs w:val="22"/>
        </w:rPr>
        <w:t>Action Plan:</w:t>
      </w:r>
      <w:r>
        <w:rPr>
          <w:rStyle w:val="normaltextrun"/>
          <w:rFonts w:ascii="Calibri" w:eastAsiaTheme="majorEastAsia" w:hAnsi="Calibri" w:cs="Calibri"/>
          <w:sz w:val="22"/>
          <w:szCs w:val="22"/>
        </w:rPr>
        <w:t xml:space="preserve"> The next time I am given a big assignment with lots of different tasks, I will take it step by step. Firstly, I will read through the assessment briefs to gain a bigger picture understanding of what is being assessed and how to meet the marking criteria. Then, I will make a list of these tasks and prioritise them depending on how difficult they are and how long they will take to complete. I may also try using a digital tool for this, such as Google Calendar. Taking the time out to plan my day or week in advance will help me organise myself and will sync across to my phone calendar so I can easily check whether I am on track with a task or not. I have full confidence that this essential skill of managing your time will help me with assigned tasks in the future because it will prevent me from falling behind with understanding the module content and will therefore give me enough time to properly plan out a way to address an assessment in its entirety. Lastly, I will try to read around education and understand how to learn effectively. This will help me come up with techniques to understand new concepts, memorise fundamental information and be able to apply them to real life scenarios which is an essential skill if my goal is to become a police officer and have the chance to make positive change in the world. I am excited to apply these skills in my future to help support my growth academically, and professionally once I begin my new career.</w:t>
      </w:r>
      <w:r>
        <w:rPr>
          <w:rStyle w:val="eop"/>
          <w:rFonts w:ascii="Calibri" w:eastAsiaTheme="majorEastAsia" w:hAnsi="Calibri" w:cs="Calibri"/>
          <w:sz w:val="22"/>
          <w:szCs w:val="22"/>
        </w:rPr>
        <w:t> </w:t>
      </w:r>
    </w:p>
    <w:p w14:paraId="3A23B7F5" w14:textId="77777777"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r>
        <w:rPr>
          <w:rStyle w:val="eop"/>
          <w:rFonts w:ascii="Calibri" w:eastAsiaTheme="majorEastAsia" w:hAnsi="Calibri" w:cs="Calibri"/>
          <w:sz w:val="22"/>
          <w:szCs w:val="22"/>
        </w:rPr>
        <w:t> </w:t>
      </w:r>
    </w:p>
    <w:p w14:paraId="1CA8B3AD" w14:textId="77777777" w:rsidR="00BB053A" w:rsidRDefault="00BB053A" w:rsidP="006A0868"/>
    <w:p w14:paraId="500F2F35" w14:textId="77777777" w:rsidR="00BB053A" w:rsidRDefault="00BB053A" w:rsidP="00BC063B">
      <w:pPr>
        <w:pStyle w:val="Title"/>
        <w:rPr>
          <w:rFonts w:ascii="Arial" w:hAnsi="Arial" w:cs="Arial"/>
        </w:rPr>
      </w:pPr>
    </w:p>
    <w:p w14:paraId="09AB8A4B" w14:textId="77777777" w:rsidR="00BB053A" w:rsidRDefault="00BB053A" w:rsidP="00BC063B">
      <w:pPr>
        <w:pStyle w:val="Title"/>
        <w:rPr>
          <w:rFonts w:ascii="Arial" w:hAnsi="Arial" w:cs="Arial"/>
        </w:rPr>
      </w:pPr>
    </w:p>
    <w:p w14:paraId="348783CF" w14:textId="77777777" w:rsidR="00BB053A" w:rsidRDefault="00BB053A" w:rsidP="00BC063B">
      <w:pPr>
        <w:pStyle w:val="Title"/>
        <w:rPr>
          <w:rFonts w:ascii="Arial" w:hAnsi="Arial" w:cs="Arial"/>
        </w:rPr>
      </w:pPr>
    </w:p>
    <w:p w14:paraId="031B7BFC" w14:textId="77777777" w:rsidR="00BB053A" w:rsidRDefault="00BB053A" w:rsidP="00BC063B">
      <w:pPr>
        <w:pStyle w:val="Title"/>
        <w:rPr>
          <w:rFonts w:ascii="Arial" w:hAnsi="Arial" w:cs="Arial"/>
        </w:rPr>
      </w:pPr>
    </w:p>
    <w:p w14:paraId="76A6A5EC" w14:textId="77777777" w:rsidR="00BB053A" w:rsidRDefault="00BB053A" w:rsidP="00BC063B">
      <w:pPr>
        <w:pStyle w:val="Title"/>
        <w:rPr>
          <w:rFonts w:ascii="Arial" w:hAnsi="Arial" w:cs="Arial"/>
        </w:rPr>
      </w:pPr>
    </w:p>
    <w:p w14:paraId="76896FBA" w14:textId="77777777" w:rsidR="00BB053A" w:rsidRDefault="00BB053A" w:rsidP="00BC063B">
      <w:pPr>
        <w:pStyle w:val="Title"/>
        <w:rPr>
          <w:rFonts w:ascii="Arial" w:hAnsi="Arial" w:cs="Arial"/>
        </w:rPr>
      </w:pPr>
    </w:p>
    <w:p w14:paraId="60A5CDF5" w14:textId="77777777" w:rsidR="00BB053A" w:rsidRDefault="00BB053A" w:rsidP="00BC063B">
      <w:pPr>
        <w:pStyle w:val="Title"/>
        <w:rPr>
          <w:rFonts w:ascii="Arial" w:hAnsi="Arial" w:cs="Arial"/>
        </w:rPr>
      </w:pPr>
    </w:p>
    <w:p w14:paraId="14E49758" w14:textId="73D44A40" w:rsidR="00BB053A" w:rsidRDefault="00BB053A" w:rsidP="00BC063B">
      <w:pPr>
        <w:pStyle w:val="Title"/>
        <w:rPr>
          <w:rFonts w:ascii="Arial" w:hAnsi="Arial" w:cs="Arial"/>
        </w:rPr>
      </w:pPr>
    </w:p>
    <w:p w14:paraId="1E1BD960" w14:textId="77777777" w:rsidR="00BB053A" w:rsidRDefault="00BB053A" w:rsidP="00BC063B">
      <w:pPr>
        <w:pStyle w:val="Title"/>
        <w:rPr>
          <w:rFonts w:ascii="Arial" w:hAnsi="Arial" w:cs="Arial"/>
        </w:rPr>
      </w:pPr>
    </w:p>
    <w:p w14:paraId="1541584A" w14:textId="32317A94" w:rsidR="000C6331" w:rsidRDefault="000C6331" w:rsidP="00BC063B">
      <w:pPr>
        <w:pStyle w:val="Title"/>
        <w:rPr>
          <w:rFonts w:ascii="Arial" w:hAnsi="Arial" w:cs="Arial"/>
        </w:rPr>
        <w:sectPr w:rsidR="000C6331" w:rsidSect="003C1DD6">
          <w:pgSz w:w="11906" w:h="16838"/>
          <w:pgMar w:top="1440" w:right="1440" w:bottom="1440" w:left="1440" w:header="708" w:footer="708" w:gutter="0"/>
          <w:pgNumType w:start="0"/>
          <w:cols w:space="708"/>
          <w:titlePg/>
          <w:docGrid w:linePitch="360"/>
        </w:sectPr>
      </w:pPr>
    </w:p>
    <w:p w14:paraId="515F1E97" w14:textId="77777777" w:rsidR="004A4D09" w:rsidRPr="00605249" w:rsidRDefault="004A4D09" w:rsidP="004A4D09">
      <w:pPr>
        <w:rPr>
          <w:b/>
          <w:bCs/>
        </w:rPr>
      </w:pPr>
    </w:p>
    <w:p w14:paraId="6C803AFE" w14:textId="30A89472" w:rsidR="001C59E2" w:rsidRPr="00605249" w:rsidRDefault="001C59E2" w:rsidP="004A4D09">
      <w:pPr>
        <w:rPr>
          <w:b/>
          <w:bCs/>
        </w:rPr>
      </w:pPr>
      <w:r w:rsidRPr="00605249">
        <w:rPr>
          <w:b/>
          <w:bCs/>
        </w:rPr>
        <w:t>Task 5- Personal Development Plan</w:t>
      </w:r>
    </w:p>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4E634D" w:rsidRPr="001456ED" w14:paraId="718D28E7" w14:textId="77777777" w:rsidTr="00260276">
        <w:tc>
          <w:tcPr>
            <w:tcW w:w="4106" w:type="dxa"/>
            <w:gridSpan w:val="2"/>
            <w:shd w:val="clear" w:color="auto" w:fill="D9E2F3" w:themeFill="accent1" w:themeFillTint="33"/>
          </w:tcPr>
          <w:p w14:paraId="16E6B3B1" w14:textId="4B6DB337"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Pr>
          <w:p w14:paraId="2B88414D" w14:textId="5665B183"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Pr>
          <w:p w14:paraId="253E0310" w14:textId="08807C64"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Pr>
          <w:p w14:paraId="5708395A" w14:textId="178C578C"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Code</w:t>
            </w:r>
          </w:p>
        </w:tc>
      </w:tr>
      <w:tr w:rsidR="00B905A2" w:rsidRPr="001456ED" w14:paraId="3A490A81" w14:textId="77777777" w:rsidTr="00260276">
        <w:tc>
          <w:tcPr>
            <w:tcW w:w="4106" w:type="dxa"/>
            <w:gridSpan w:val="2"/>
            <w:shd w:val="clear" w:color="auto" w:fill="D9E2F3" w:themeFill="accent1" w:themeFillTint="33"/>
          </w:tcPr>
          <w:p w14:paraId="39B457F4" w14:textId="55D9835F" w:rsidR="00B905A2" w:rsidRPr="001456ED" w:rsidRDefault="0085133C" w:rsidP="0085133C">
            <w:pPr>
              <w:jc w:val="center"/>
              <w:rPr>
                <w:rFonts w:ascii="Arial" w:hAnsi="Arial" w:cs="Arial"/>
                <w:sz w:val="24"/>
                <w:szCs w:val="24"/>
              </w:rPr>
            </w:pPr>
            <w:r>
              <w:rPr>
                <w:rFonts w:ascii="Arial" w:hAnsi="Arial" w:cs="Arial"/>
                <w:sz w:val="24"/>
                <w:szCs w:val="24"/>
              </w:rPr>
              <w:t>Misbah Nawaz</w:t>
            </w:r>
          </w:p>
        </w:tc>
        <w:tc>
          <w:tcPr>
            <w:tcW w:w="2835" w:type="dxa"/>
            <w:gridSpan w:val="2"/>
            <w:shd w:val="clear" w:color="auto" w:fill="D9E2F3" w:themeFill="accent1" w:themeFillTint="33"/>
          </w:tcPr>
          <w:p w14:paraId="569EF7FE" w14:textId="5EAFF221" w:rsidR="00B905A2" w:rsidRPr="001456ED" w:rsidRDefault="00B905A2">
            <w:pPr>
              <w:rPr>
                <w:rFonts w:ascii="Arial" w:hAnsi="Arial" w:cs="Arial"/>
                <w:sz w:val="24"/>
                <w:szCs w:val="24"/>
              </w:rPr>
            </w:pPr>
          </w:p>
        </w:tc>
        <w:tc>
          <w:tcPr>
            <w:tcW w:w="4217" w:type="dxa"/>
            <w:gridSpan w:val="2"/>
            <w:shd w:val="clear" w:color="auto" w:fill="D9E2F3" w:themeFill="accent1" w:themeFillTint="33"/>
          </w:tcPr>
          <w:p w14:paraId="2B9CA8A3" w14:textId="6B1C5085" w:rsidR="00B905A2" w:rsidRPr="001456ED" w:rsidRDefault="00B905A2">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Pr>
          <w:p w14:paraId="2A322D27" w14:textId="77777777" w:rsidR="00B905A2" w:rsidRDefault="00B905A2">
            <w:pPr>
              <w:rPr>
                <w:rFonts w:ascii="Arial" w:hAnsi="Arial" w:cs="Arial"/>
                <w:sz w:val="24"/>
                <w:szCs w:val="24"/>
              </w:rPr>
            </w:pPr>
            <w:r>
              <w:rPr>
                <w:rFonts w:ascii="Arial" w:hAnsi="Arial" w:cs="Arial"/>
                <w:sz w:val="24"/>
                <w:szCs w:val="24"/>
              </w:rPr>
              <w:t>BMPL4007</w:t>
            </w:r>
          </w:p>
          <w:p w14:paraId="33FE3521" w14:textId="16145C9C" w:rsidR="00B905A2" w:rsidRPr="001456ED" w:rsidRDefault="00B905A2">
            <w:pPr>
              <w:rPr>
                <w:rFonts w:ascii="Arial" w:hAnsi="Arial" w:cs="Arial"/>
                <w:sz w:val="24"/>
                <w:szCs w:val="24"/>
              </w:rPr>
            </w:pPr>
            <w:r>
              <w:rPr>
                <w:rFonts w:ascii="Arial" w:hAnsi="Arial" w:cs="Arial"/>
                <w:sz w:val="24"/>
                <w:szCs w:val="24"/>
              </w:rPr>
              <w:t>BMPS4009</w:t>
            </w:r>
          </w:p>
        </w:tc>
      </w:tr>
      <w:tr w:rsidR="004E634D" w14:paraId="082F20FB" w14:textId="77777777" w:rsidTr="00193818">
        <w:tc>
          <w:tcPr>
            <w:tcW w:w="2789" w:type="dxa"/>
            <w:shd w:val="clear" w:color="auto" w:fill="C5E0B3" w:themeFill="accent6" w:themeFillTint="66"/>
          </w:tcPr>
          <w:p w14:paraId="3784FEA5" w14:textId="5A033D70" w:rsidR="004E634D" w:rsidRPr="001456ED" w:rsidRDefault="004E634D" w:rsidP="004E634D">
            <w:pPr>
              <w:jc w:val="center"/>
              <w:rPr>
                <w:rFonts w:ascii="Arial" w:hAnsi="Arial" w:cs="Arial"/>
                <w:b/>
                <w:sz w:val="24"/>
                <w:szCs w:val="24"/>
              </w:rPr>
            </w:pPr>
            <w:r w:rsidRPr="001456ED">
              <w:rPr>
                <w:rFonts w:ascii="Arial" w:hAnsi="Arial" w:cs="Arial"/>
                <w:b/>
                <w:sz w:val="24"/>
                <w:szCs w:val="24"/>
              </w:rPr>
              <w:t xml:space="preserve">What </w:t>
            </w:r>
            <w:r w:rsidR="00193818">
              <w:rPr>
                <w:rFonts w:ascii="Arial" w:hAnsi="Arial" w:cs="Arial"/>
                <w:b/>
                <w:sz w:val="24"/>
                <w:szCs w:val="24"/>
              </w:rPr>
              <w:t>goals do I want to achieve?</w:t>
            </w:r>
          </w:p>
          <w:p w14:paraId="51222708" w14:textId="2BDD6BD0" w:rsidR="004E634D" w:rsidRPr="001456ED" w:rsidRDefault="004E634D" w:rsidP="00193818">
            <w:pPr>
              <w:rPr>
                <w:rFonts w:ascii="Arial" w:hAnsi="Arial" w:cs="Arial"/>
                <w:sz w:val="24"/>
                <w:szCs w:val="24"/>
              </w:rPr>
            </w:pPr>
          </w:p>
        </w:tc>
        <w:tc>
          <w:tcPr>
            <w:tcW w:w="2789" w:type="dxa"/>
            <w:gridSpan w:val="2"/>
            <w:shd w:val="clear" w:color="auto" w:fill="C5E0B3" w:themeFill="accent6" w:themeFillTint="66"/>
          </w:tcPr>
          <w:p w14:paraId="26403679" w14:textId="2CB78338" w:rsidR="004E634D" w:rsidRPr="001456ED" w:rsidRDefault="00B905A2" w:rsidP="004E634D">
            <w:pPr>
              <w:jc w:val="center"/>
              <w:rPr>
                <w:rFonts w:ascii="Arial" w:hAnsi="Arial" w:cs="Arial"/>
                <w:b/>
                <w:sz w:val="24"/>
                <w:szCs w:val="24"/>
              </w:rPr>
            </w:pPr>
            <w:r>
              <w:rPr>
                <w:rFonts w:ascii="Arial" w:hAnsi="Arial" w:cs="Arial"/>
                <w:b/>
                <w:sz w:val="24"/>
                <w:szCs w:val="24"/>
              </w:rPr>
              <w:t>How will I measure my progress?</w:t>
            </w:r>
          </w:p>
          <w:p w14:paraId="08768E43" w14:textId="77777777" w:rsidR="004E634D" w:rsidRPr="001456ED" w:rsidRDefault="004E634D" w:rsidP="004E634D">
            <w:pPr>
              <w:jc w:val="center"/>
              <w:rPr>
                <w:rFonts w:ascii="Arial" w:hAnsi="Arial" w:cs="Arial"/>
                <w:b/>
                <w:sz w:val="24"/>
                <w:szCs w:val="24"/>
              </w:rPr>
            </w:pPr>
          </w:p>
          <w:p w14:paraId="473C4CB3" w14:textId="2C4208ED" w:rsidR="004E634D" w:rsidRPr="001456ED" w:rsidRDefault="004E634D" w:rsidP="00193818">
            <w:pPr>
              <w:rPr>
                <w:rFonts w:ascii="Arial" w:hAnsi="Arial" w:cs="Arial"/>
                <w:b/>
                <w:sz w:val="24"/>
                <w:szCs w:val="24"/>
              </w:rPr>
            </w:pPr>
          </w:p>
        </w:tc>
        <w:tc>
          <w:tcPr>
            <w:tcW w:w="2790" w:type="dxa"/>
            <w:gridSpan w:val="2"/>
            <w:shd w:val="clear" w:color="auto" w:fill="C5E0B3" w:themeFill="accent6" w:themeFillTint="66"/>
          </w:tcPr>
          <w:p w14:paraId="6F5736E2" w14:textId="4DF6D213" w:rsidR="004E634D" w:rsidRPr="001456ED" w:rsidRDefault="004E634D" w:rsidP="004E634D">
            <w:pPr>
              <w:jc w:val="center"/>
              <w:rPr>
                <w:rFonts w:ascii="Arial" w:hAnsi="Arial" w:cs="Arial"/>
                <w:b/>
                <w:sz w:val="24"/>
                <w:szCs w:val="24"/>
              </w:rPr>
            </w:pPr>
            <w:r w:rsidRPr="001456ED">
              <w:rPr>
                <w:rFonts w:ascii="Arial" w:hAnsi="Arial" w:cs="Arial"/>
                <w:b/>
                <w:sz w:val="24"/>
                <w:szCs w:val="24"/>
              </w:rPr>
              <w:t>What resources or support will I</w:t>
            </w:r>
            <w:r w:rsidR="00B905A2">
              <w:rPr>
                <w:rFonts w:ascii="Arial" w:hAnsi="Arial" w:cs="Arial"/>
                <w:b/>
                <w:sz w:val="24"/>
                <w:szCs w:val="24"/>
              </w:rPr>
              <w:t xml:space="preserve"> need?</w:t>
            </w:r>
          </w:p>
          <w:p w14:paraId="03C76393" w14:textId="1320AA75" w:rsidR="004E634D" w:rsidRPr="001456ED" w:rsidRDefault="004E634D" w:rsidP="00193818">
            <w:pPr>
              <w:rPr>
                <w:rFonts w:ascii="Arial" w:hAnsi="Arial" w:cs="Arial"/>
                <w:sz w:val="24"/>
                <w:szCs w:val="24"/>
              </w:rPr>
            </w:pPr>
          </w:p>
        </w:tc>
        <w:tc>
          <w:tcPr>
            <w:tcW w:w="2790" w:type="dxa"/>
            <w:shd w:val="clear" w:color="auto" w:fill="C5E0B3" w:themeFill="accent6" w:themeFillTint="66"/>
          </w:tcPr>
          <w:p w14:paraId="1343A717" w14:textId="6C55C54F" w:rsidR="004E634D" w:rsidRPr="001456ED" w:rsidRDefault="00B905A2" w:rsidP="004E634D">
            <w:pPr>
              <w:jc w:val="center"/>
              <w:rPr>
                <w:rFonts w:ascii="Arial" w:hAnsi="Arial" w:cs="Arial"/>
                <w:b/>
                <w:sz w:val="24"/>
                <w:szCs w:val="24"/>
              </w:rPr>
            </w:pPr>
            <w:r>
              <w:rPr>
                <w:rFonts w:ascii="Arial" w:hAnsi="Arial" w:cs="Arial"/>
                <w:b/>
                <w:sz w:val="24"/>
                <w:szCs w:val="24"/>
              </w:rPr>
              <w:t>How is the objective relevant to my pers</w:t>
            </w:r>
            <w:r w:rsidR="00193818">
              <w:rPr>
                <w:rFonts w:ascii="Arial" w:hAnsi="Arial" w:cs="Arial"/>
                <w:b/>
                <w:sz w:val="24"/>
                <w:szCs w:val="24"/>
              </w:rPr>
              <w:t>onal aspirations</w:t>
            </w:r>
            <w:r>
              <w:rPr>
                <w:rFonts w:ascii="Arial" w:hAnsi="Arial" w:cs="Arial"/>
                <w:b/>
                <w:sz w:val="24"/>
                <w:szCs w:val="24"/>
              </w:rPr>
              <w:t>?</w:t>
            </w:r>
          </w:p>
          <w:p w14:paraId="0491C348" w14:textId="7301F011" w:rsidR="004E634D" w:rsidRPr="00B905A2" w:rsidRDefault="004E634D" w:rsidP="00193818">
            <w:pPr>
              <w:rPr>
                <w:rFonts w:ascii="Arial" w:hAnsi="Arial" w:cs="Arial"/>
                <w:b/>
                <w:bCs/>
                <w:sz w:val="24"/>
                <w:szCs w:val="24"/>
              </w:rPr>
            </w:pPr>
          </w:p>
        </w:tc>
        <w:tc>
          <w:tcPr>
            <w:tcW w:w="2790" w:type="dxa"/>
            <w:shd w:val="clear" w:color="auto" w:fill="C5E0B3" w:themeFill="accent6" w:themeFillTint="66"/>
          </w:tcPr>
          <w:p w14:paraId="5E1D2FB4" w14:textId="673F793E" w:rsidR="00B905A2" w:rsidRDefault="00B905A2" w:rsidP="004E634D">
            <w:pPr>
              <w:jc w:val="center"/>
              <w:rPr>
                <w:rFonts w:ascii="Arial" w:hAnsi="Arial" w:cs="Arial"/>
                <w:b/>
                <w:sz w:val="24"/>
                <w:szCs w:val="24"/>
              </w:rPr>
            </w:pPr>
            <w:r>
              <w:rPr>
                <w:rFonts w:ascii="Arial" w:hAnsi="Arial" w:cs="Arial"/>
                <w:b/>
                <w:sz w:val="24"/>
                <w:szCs w:val="24"/>
              </w:rPr>
              <w:t xml:space="preserve">What </w:t>
            </w:r>
            <w:r w:rsidR="00193818">
              <w:rPr>
                <w:rFonts w:ascii="Arial" w:hAnsi="Arial" w:cs="Arial"/>
                <w:b/>
                <w:sz w:val="24"/>
                <w:szCs w:val="24"/>
              </w:rPr>
              <w:t>is the timeframe for the achievement of my goals?</w:t>
            </w:r>
          </w:p>
          <w:p w14:paraId="38113BC7" w14:textId="70D05FF1" w:rsidR="004E634D" w:rsidRPr="001456ED" w:rsidRDefault="004E634D" w:rsidP="00193818">
            <w:pPr>
              <w:rPr>
                <w:rFonts w:ascii="Arial" w:hAnsi="Arial" w:cs="Arial"/>
                <w:sz w:val="24"/>
                <w:szCs w:val="24"/>
              </w:rPr>
            </w:pPr>
          </w:p>
        </w:tc>
      </w:tr>
      <w:tr w:rsidR="00193818" w:rsidRPr="004A4D09" w14:paraId="5DFA128E" w14:textId="77777777" w:rsidTr="00193818">
        <w:tc>
          <w:tcPr>
            <w:tcW w:w="2789" w:type="dxa"/>
            <w:shd w:val="clear" w:color="auto" w:fill="F7CAAC" w:themeFill="accent2" w:themeFillTint="66"/>
          </w:tcPr>
          <w:p w14:paraId="65121A9F" w14:textId="2A2FCCA5" w:rsidR="00193818" w:rsidRPr="004A4D09" w:rsidRDefault="00193818" w:rsidP="004E634D">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029437BB" w14:textId="7C5D3839" w:rsidR="00193818" w:rsidRPr="004A4D09" w:rsidRDefault="00193818" w:rsidP="004E634D">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0B2ABEFA" w14:textId="6738016D" w:rsidR="00193818" w:rsidRPr="004A4D09" w:rsidRDefault="00193818" w:rsidP="004E634D">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01ED3F96" w14:textId="2C63AB4C" w:rsidR="00193818" w:rsidRPr="004A4D09" w:rsidRDefault="00193818" w:rsidP="004E634D">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Pr>
          <w:p w14:paraId="05AD21E5" w14:textId="04FDA39B" w:rsidR="00193818" w:rsidRPr="004A4D09" w:rsidRDefault="00193818" w:rsidP="004E634D">
            <w:pPr>
              <w:jc w:val="center"/>
              <w:rPr>
                <w:rFonts w:ascii="Arial" w:hAnsi="Arial" w:cs="Arial"/>
                <w:b/>
              </w:rPr>
            </w:pPr>
            <w:r w:rsidRPr="004A4D09">
              <w:rPr>
                <w:rFonts w:ascii="Arial" w:hAnsi="Arial" w:cs="Arial"/>
                <w:b/>
              </w:rPr>
              <w:t>Timebound</w:t>
            </w:r>
          </w:p>
        </w:tc>
      </w:tr>
      <w:tr w:rsidR="004E634D" w:rsidRPr="004A4D09" w14:paraId="282ED12D" w14:textId="77777777" w:rsidTr="0085133C">
        <w:trPr>
          <w:trHeight w:val="2176"/>
        </w:trPr>
        <w:tc>
          <w:tcPr>
            <w:tcW w:w="2789" w:type="dxa"/>
          </w:tcPr>
          <w:p w14:paraId="1EE804B4" w14:textId="77777777" w:rsidR="004E634D" w:rsidRDefault="0085133C" w:rsidP="004E634D">
            <w:pPr>
              <w:rPr>
                <w:rFonts w:ascii="Arial" w:hAnsi="Arial" w:cs="Arial"/>
              </w:rPr>
            </w:pPr>
            <w:r>
              <w:rPr>
                <w:rFonts w:ascii="Arial" w:hAnsi="Arial" w:cs="Arial"/>
              </w:rPr>
              <w:t>To improve and become a better student and future police officer I need to work on my communication skills, both written and verbal. This includes talking to others, writing formally for things like reports and being able to describe any difficulties I am facing whether it is at university or in my personal life that can affect me from performing well.</w:t>
            </w:r>
          </w:p>
          <w:p w14:paraId="6CF5C23C" w14:textId="1DEC513E" w:rsidR="0085133C" w:rsidRPr="004A4D09" w:rsidRDefault="0085133C" w:rsidP="004E634D">
            <w:pPr>
              <w:rPr>
                <w:rFonts w:ascii="Arial" w:hAnsi="Arial" w:cs="Arial"/>
              </w:rPr>
            </w:pPr>
          </w:p>
        </w:tc>
        <w:tc>
          <w:tcPr>
            <w:tcW w:w="2789" w:type="dxa"/>
            <w:gridSpan w:val="2"/>
          </w:tcPr>
          <w:p w14:paraId="016D96ED" w14:textId="761F7377" w:rsidR="00260276" w:rsidRPr="0085133C" w:rsidRDefault="0085133C" w:rsidP="004E634D">
            <w:pPr>
              <w:rPr>
                <w:rFonts w:ascii="Arial" w:hAnsi="Arial" w:cs="Arial"/>
              </w:rPr>
            </w:pPr>
            <w:r>
              <w:rPr>
                <w:rFonts w:ascii="Arial" w:hAnsi="Arial" w:cs="Arial"/>
              </w:rPr>
              <w:t>I can measure my progress based on my grades. If my grades begin to improve, then I will know that my ability to communicate has gotten better and I will be able to complete assignments to the best of my ability.</w:t>
            </w:r>
          </w:p>
          <w:p w14:paraId="13FE6110" w14:textId="77777777" w:rsidR="00260276" w:rsidRPr="004A4D09" w:rsidRDefault="00260276" w:rsidP="004E634D">
            <w:pPr>
              <w:rPr>
                <w:rFonts w:ascii="Arial" w:hAnsi="Arial" w:cs="Arial"/>
              </w:rPr>
            </w:pPr>
          </w:p>
          <w:p w14:paraId="2B296E2F" w14:textId="32D83F6E" w:rsidR="00BC063B" w:rsidRPr="004A4D09" w:rsidRDefault="00BC063B" w:rsidP="004E634D">
            <w:pPr>
              <w:rPr>
                <w:rFonts w:ascii="Arial" w:hAnsi="Arial" w:cs="Arial"/>
              </w:rPr>
            </w:pPr>
          </w:p>
        </w:tc>
        <w:tc>
          <w:tcPr>
            <w:tcW w:w="2790" w:type="dxa"/>
            <w:gridSpan w:val="2"/>
          </w:tcPr>
          <w:p w14:paraId="3AB6F06F" w14:textId="1CA5502E" w:rsidR="00630E1D" w:rsidRPr="0085133C" w:rsidRDefault="0085133C" w:rsidP="004E634D">
            <w:pPr>
              <w:rPr>
                <w:rFonts w:ascii="Arial" w:hAnsi="Arial" w:cs="Arial"/>
              </w:rPr>
            </w:pPr>
            <w:r>
              <w:rPr>
                <w:rFonts w:ascii="Arial" w:hAnsi="Arial" w:cs="Arial"/>
              </w:rPr>
              <w:t>Revising my fundamental GCSE English Language skills will help me with this. It will help give me ideas on how to write things, as well as appropriate formats to make sure it is for the correct type of audience.</w:t>
            </w:r>
          </w:p>
          <w:p w14:paraId="0C6E4B2B" w14:textId="77777777" w:rsidR="00630E1D" w:rsidRPr="004A4D09" w:rsidRDefault="00630E1D" w:rsidP="004E634D">
            <w:pPr>
              <w:rPr>
                <w:rFonts w:ascii="Arial" w:hAnsi="Arial" w:cs="Arial"/>
              </w:rPr>
            </w:pPr>
          </w:p>
          <w:p w14:paraId="6F74DA9C" w14:textId="0A8FAC47" w:rsidR="008C1CBE" w:rsidRPr="004A4D09" w:rsidRDefault="008C1CBE" w:rsidP="00B24401">
            <w:pPr>
              <w:rPr>
                <w:rFonts w:ascii="Arial" w:hAnsi="Arial" w:cs="Arial"/>
              </w:rPr>
            </w:pPr>
          </w:p>
        </w:tc>
        <w:tc>
          <w:tcPr>
            <w:tcW w:w="2790" w:type="dxa"/>
          </w:tcPr>
          <w:p w14:paraId="693B23BF" w14:textId="643EBE2A" w:rsidR="009501F8" w:rsidRPr="0085133C" w:rsidRDefault="0085133C" w:rsidP="004E634D">
            <w:pPr>
              <w:rPr>
                <w:rFonts w:ascii="Arial" w:hAnsi="Arial" w:cs="Arial"/>
              </w:rPr>
            </w:pPr>
            <w:r>
              <w:rPr>
                <w:rFonts w:ascii="Arial" w:hAnsi="Arial" w:cs="Arial"/>
              </w:rPr>
              <w:t>My ability to communicate will prove to be essential for my future career. I will have to write reports on any crimes that occur, be able to explain evidence, explain my reasoning to my co-workers and maybe even provide explanations to other legal professionals.</w:t>
            </w:r>
          </w:p>
          <w:p w14:paraId="08561C3E" w14:textId="77777777" w:rsidR="009501F8" w:rsidRPr="004A4D09" w:rsidRDefault="009501F8" w:rsidP="004E634D">
            <w:pPr>
              <w:rPr>
                <w:rFonts w:ascii="Arial" w:hAnsi="Arial" w:cs="Arial"/>
              </w:rPr>
            </w:pPr>
          </w:p>
          <w:p w14:paraId="70F39532" w14:textId="49E77D46" w:rsidR="00BC063B" w:rsidRPr="004A4D09" w:rsidRDefault="00BC063B" w:rsidP="004E634D">
            <w:pPr>
              <w:rPr>
                <w:rFonts w:ascii="Arial" w:hAnsi="Arial" w:cs="Arial"/>
              </w:rPr>
            </w:pPr>
          </w:p>
        </w:tc>
        <w:tc>
          <w:tcPr>
            <w:tcW w:w="2790" w:type="dxa"/>
          </w:tcPr>
          <w:p w14:paraId="3E2502E0" w14:textId="451B47B1" w:rsidR="009501F8" w:rsidRPr="0085133C" w:rsidRDefault="0085133C" w:rsidP="004E634D">
            <w:pPr>
              <w:rPr>
                <w:rFonts w:ascii="Arial" w:hAnsi="Arial" w:cs="Arial"/>
              </w:rPr>
            </w:pPr>
            <w:r>
              <w:rPr>
                <w:rFonts w:ascii="Arial" w:hAnsi="Arial" w:cs="Arial"/>
              </w:rPr>
              <w:t>This will constantly change and improve. By the end of this programme, I would like to become a strong communicator.</w:t>
            </w:r>
          </w:p>
          <w:p w14:paraId="7C8D076E" w14:textId="77777777" w:rsidR="009501F8" w:rsidRPr="004A4D09" w:rsidRDefault="009501F8" w:rsidP="004E634D">
            <w:pPr>
              <w:rPr>
                <w:rFonts w:ascii="Arial" w:hAnsi="Arial" w:cs="Arial"/>
              </w:rPr>
            </w:pPr>
          </w:p>
          <w:p w14:paraId="2687E576" w14:textId="77777777" w:rsidR="009501F8" w:rsidRPr="004A4D09" w:rsidRDefault="009501F8" w:rsidP="004E634D">
            <w:pPr>
              <w:rPr>
                <w:rFonts w:ascii="Arial" w:hAnsi="Arial" w:cs="Arial"/>
              </w:rPr>
            </w:pPr>
          </w:p>
          <w:p w14:paraId="6E5375F5" w14:textId="77777777" w:rsidR="005214E7" w:rsidRPr="004A4D09" w:rsidRDefault="005214E7" w:rsidP="004E634D">
            <w:pPr>
              <w:rPr>
                <w:rFonts w:ascii="Arial" w:hAnsi="Arial" w:cs="Arial"/>
              </w:rPr>
            </w:pPr>
          </w:p>
          <w:p w14:paraId="4BAF8930" w14:textId="3357F559" w:rsidR="008C1CBE" w:rsidRPr="004A4D09" w:rsidRDefault="008C1CBE" w:rsidP="004E634D">
            <w:pPr>
              <w:rPr>
                <w:rFonts w:ascii="Arial" w:hAnsi="Arial" w:cs="Arial"/>
              </w:rPr>
            </w:pPr>
          </w:p>
        </w:tc>
      </w:tr>
      <w:tr w:rsidR="004E333B" w:rsidRPr="004A4D09" w14:paraId="51F7CAF6" w14:textId="77777777" w:rsidTr="004A4D09">
        <w:trPr>
          <w:trHeight w:val="263"/>
        </w:trPr>
        <w:tc>
          <w:tcPr>
            <w:tcW w:w="2789" w:type="dxa"/>
          </w:tcPr>
          <w:p w14:paraId="4B2336BC" w14:textId="299D5DAF" w:rsidR="004E333B" w:rsidRPr="0085133C" w:rsidRDefault="0085133C" w:rsidP="004E634D">
            <w:pPr>
              <w:rPr>
                <w:rFonts w:ascii="Arial" w:hAnsi="Arial" w:cs="Arial"/>
              </w:rPr>
            </w:pPr>
            <w:r>
              <w:rPr>
                <w:rFonts w:ascii="Arial" w:hAnsi="Arial" w:cs="Arial"/>
              </w:rPr>
              <w:t xml:space="preserve">The other goal I will be focussing on is the ability to manage my time. At university I have learnt that it is very difficult to manage my learning. Not only do I have to attend </w:t>
            </w:r>
            <w:r>
              <w:rPr>
                <w:rFonts w:ascii="Arial" w:hAnsi="Arial" w:cs="Arial"/>
              </w:rPr>
              <w:lastRenderedPageBreak/>
              <w:t>my scheduled sessions, but it is also difficult to make sure I spend enough time on my assignments to make sure they are good enough to be submitted. I would like to work on this because it will help improve my grades and that is something I would really like to achieve.</w:t>
            </w:r>
          </w:p>
        </w:tc>
        <w:tc>
          <w:tcPr>
            <w:tcW w:w="2789" w:type="dxa"/>
            <w:gridSpan w:val="2"/>
          </w:tcPr>
          <w:p w14:paraId="20F7B931" w14:textId="4C5C757F" w:rsidR="004E333B" w:rsidRPr="0085133C" w:rsidRDefault="0085133C" w:rsidP="004E634D">
            <w:pPr>
              <w:rPr>
                <w:rFonts w:ascii="Arial" w:hAnsi="Arial" w:cs="Arial"/>
              </w:rPr>
            </w:pPr>
            <w:r>
              <w:rPr>
                <w:rFonts w:ascii="Arial" w:hAnsi="Arial" w:cs="Arial"/>
              </w:rPr>
              <w:lastRenderedPageBreak/>
              <w:t xml:space="preserve">This can also be measured by my grades and the quality of my assignments. Also, I can consider my personal life. If I am able to balance university, assignments, </w:t>
            </w:r>
            <w:r>
              <w:rPr>
                <w:rFonts w:ascii="Arial" w:hAnsi="Arial" w:cs="Arial"/>
              </w:rPr>
              <w:lastRenderedPageBreak/>
              <w:t xml:space="preserve">my health and sleep to rest, then I will know that I have achieved my </w:t>
            </w:r>
            <w:proofErr w:type="gramStart"/>
            <w:r>
              <w:rPr>
                <w:rFonts w:ascii="Arial" w:hAnsi="Arial" w:cs="Arial"/>
              </w:rPr>
              <w:t>goal</w:t>
            </w:r>
            <w:proofErr w:type="gramEnd"/>
            <w:r>
              <w:rPr>
                <w:rFonts w:ascii="Arial" w:hAnsi="Arial" w:cs="Arial"/>
              </w:rPr>
              <w:t xml:space="preserve"> and it will improve my quality of life immensely.</w:t>
            </w:r>
          </w:p>
        </w:tc>
        <w:tc>
          <w:tcPr>
            <w:tcW w:w="2790" w:type="dxa"/>
            <w:gridSpan w:val="2"/>
          </w:tcPr>
          <w:p w14:paraId="5A88600B" w14:textId="1266CBFF" w:rsidR="004E333B" w:rsidRPr="008C0FDC" w:rsidRDefault="008C0FDC" w:rsidP="004E634D">
            <w:pPr>
              <w:rPr>
                <w:rFonts w:ascii="Arial" w:hAnsi="Arial" w:cs="Arial"/>
              </w:rPr>
            </w:pPr>
            <w:r>
              <w:rPr>
                <w:rFonts w:ascii="Arial" w:hAnsi="Arial" w:cs="Arial"/>
              </w:rPr>
              <w:lastRenderedPageBreak/>
              <w:t xml:space="preserve">I will have to research how other people manage their time. So far, I have read about the importance of time management. According to (Razali, S N A M 2018), time </w:t>
            </w:r>
            <w:r>
              <w:rPr>
                <w:rFonts w:ascii="Arial" w:hAnsi="Arial" w:cs="Arial"/>
              </w:rPr>
              <w:lastRenderedPageBreak/>
              <w:t>management is the biggest factor into how a student performs and so this is something I have read and taken into consideration.</w:t>
            </w:r>
          </w:p>
        </w:tc>
        <w:tc>
          <w:tcPr>
            <w:tcW w:w="2790" w:type="dxa"/>
          </w:tcPr>
          <w:p w14:paraId="3CD97EA2" w14:textId="436B8223" w:rsidR="004E333B" w:rsidRPr="008C0FDC" w:rsidRDefault="008C0FDC" w:rsidP="004E634D">
            <w:pPr>
              <w:rPr>
                <w:rFonts w:ascii="Arial" w:hAnsi="Arial" w:cs="Arial"/>
              </w:rPr>
            </w:pPr>
            <w:r>
              <w:rPr>
                <w:rFonts w:ascii="Arial" w:hAnsi="Arial" w:cs="Arial"/>
              </w:rPr>
              <w:lastRenderedPageBreak/>
              <w:t xml:space="preserve">There will always be deadlines in my future career, so having the ability to manage all the work I need to do will stop me from getting burnt out and tired easily. This will </w:t>
            </w:r>
            <w:r>
              <w:rPr>
                <w:rFonts w:ascii="Arial" w:hAnsi="Arial" w:cs="Arial"/>
              </w:rPr>
              <w:lastRenderedPageBreak/>
              <w:t>also make me appreciate and enjoy my job more as I won’t be rushing last minute for things.</w:t>
            </w:r>
          </w:p>
        </w:tc>
        <w:tc>
          <w:tcPr>
            <w:tcW w:w="2790" w:type="dxa"/>
          </w:tcPr>
          <w:p w14:paraId="7EDBD142" w14:textId="57863EBD" w:rsidR="004E333B" w:rsidRPr="008C0FDC" w:rsidRDefault="008C0FDC" w:rsidP="004E634D">
            <w:pPr>
              <w:rPr>
                <w:rFonts w:ascii="Arial" w:hAnsi="Arial" w:cs="Arial"/>
              </w:rPr>
            </w:pPr>
            <w:r>
              <w:rPr>
                <w:rFonts w:ascii="Arial" w:hAnsi="Arial" w:cs="Arial"/>
              </w:rPr>
              <w:lastRenderedPageBreak/>
              <w:t xml:space="preserve">I would like to focus on these skills as soon as possible. Ideally, I will be able to manage my time efficiently over the next few weeks so that I won’t </w:t>
            </w:r>
            <w:r>
              <w:rPr>
                <w:rFonts w:ascii="Arial" w:hAnsi="Arial" w:cs="Arial"/>
              </w:rPr>
              <w:lastRenderedPageBreak/>
              <w:t>have any anxiety or stress about deadlines.</w:t>
            </w:r>
          </w:p>
        </w:tc>
      </w:tr>
    </w:tbl>
    <w:p w14:paraId="78602A33" w14:textId="77777777" w:rsidR="001C59E2" w:rsidRDefault="001C59E2">
      <w:pPr>
        <w:rPr>
          <w:rFonts w:ascii="Arial" w:hAnsi="Arial" w:cs="Arial"/>
          <w:sz w:val="24"/>
          <w:szCs w:val="24"/>
        </w:rPr>
        <w:sectPr w:rsidR="001C59E2" w:rsidSect="004E634D">
          <w:pgSz w:w="16838" w:h="11906" w:orient="landscape"/>
          <w:pgMar w:top="1440" w:right="1440" w:bottom="1440" w:left="1440" w:header="708" w:footer="708" w:gutter="0"/>
          <w:cols w:space="708"/>
          <w:docGrid w:linePitch="360"/>
        </w:sectPr>
      </w:pPr>
    </w:p>
    <w:p w14:paraId="747CC784" w14:textId="2E915D02" w:rsidR="00485930" w:rsidRDefault="00485930" w:rsidP="00294AA2">
      <w:pPr>
        <w:pStyle w:val="Heading1"/>
      </w:pPr>
    </w:p>
    <w:p w14:paraId="4134584A" w14:textId="77777777" w:rsidR="001C59E2" w:rsidRPr="00605249" w:rsidRDefault="001C59E2" w:rsidP="001C59E2">
      <w:pPr>
        <w:rPr>
          <w:b/>
          <w:bCs/>
        </w:rPr>
      </w:pPr>
    </w:p>
    <w:p w14:paraId="7FA2D1D7" w14:textId="303D6EC0" w:rsidR="001C59E2" w:rsidRPr="00605249" w:rsidRDefault="001C59E2" w:rsidP="001C59E2">
      <w:pPr>
        <w:rPr>
          <w:b/>
          <w:bCs/>
        </w:rPr>
      </w:pPr>
      <w:r w:rsidRPr="00605249">
        <w:rPr>
          <w:b/>
          <w:bCs/>
        </w:rPr>
        <w:t>Task 6</w:t>
      </w:r>
      <w:r w:rsidR="00605249" w:rsidRPr="00605249">
        <w:rPr>
          <w:b/>
          <w:bCs/>
        </w:rPr>
        <w:t xml:space="preserve"> </w:t>
      </w:r>
      <w:r w:rsidRPr="00605249">
        <w:rPr>
          <w:b/>
          <w:bCs/>
        </w:rPr>
        <w:t xml:space="preserve">- Reference List </w:t>
      </w:r>
    </w:p>
    <w:p w14:paraId="6F557585" w14:textId="7F60BC58" w:rsidR="008C0FDC" w:rsidRDefault="008C0FDC" w:rsidP="008C0FDC">
      <w:pPr>
        <w:pStyle w:val="paragraph"/>
        <w:spacing w:before="0" w:beforeAutospacing="0" w:after="0" w:afterAutospacing="0"/>
        <w:ind w:left="555" w:hanging="555"/>
        <w:textAlignment w:val="baseline"/>
        <w:rPr>
          <w:rStyle w:val="eop"/>
          <w:rFonts w:ascii="Calibri" w:hAnsi="Calibri" w:cs="Calibri"/>
          <w:sz w:val="22"/>
          <w:szCs w:val="22"/>
        </w:rPr>
      </w:pPr>
      <w:proofErr w:type="spellStart"/>
      <w:r>
        <w:rPr>
          <w:rStyle w:val="normaltextrun"/>
          <w:rFonts w:ascii="Calibri" w:eastAsiaTheme="majorEastAsia" w:hAnsi="Calibri" w:cs="Calibri"/>
          <w:sz w:val="22"/>
          <w:szCs w:val="22"/>
        </w:rPr>
        <w:t>Adams.R</w:t>
      </w:r>
      <w:proofErr w:type="spellEnd"/>
      <w:r>
        <w:rPr>
          <w:rStyle w:val="normaltextrun"/>
          <w:rFonts w:ascii="Calibri" w:eastAsiaTheme="majorEastAsia" w:hAnsi="Calibri" w:cs="Calibri"/>
          <w:sz w:val="22"/>
          <w:szCs w:val="22"/>
        </w:rPr>
        <w:t xml:space="preserve">. (2019) </w:t>
      </w:r>
      <w:r>
        <w:rPr>
          <w:rStyle w:val="normaltextrun"/>
          <w:rFonts w:ascii="Calibri" w:eastAsiaTheme="majorEastAsia" w:hAnsi="Calibri" w:cs="Calibri"/>
          <w:i/>
          <w:iCs/>
          <w:sz w:val="22"/>
          <w:szCs w:val="22"/>
        </w:rPr>
        <w:t xml:space="preserve">Impact of time management </w:t>
      </w:r>
      <w:proofErr w:type="spellStart"/>
      <w:r>
        <w:rPr>
          <w:rStyle w:val="normaltextrun"/>
          <w:rFonts w:ascii="Calibri" w:eastAsiaTheme="majorEastAsia" w:hAnsi="Calibri" w:cs="Calibri"/>
          <w:i/>
          <w:iCs/>
          <w:sz w:val="22"/>
          <w:szCs w:val="22"/>
        </w:rPr>
        <w:t>behaviors</w:t>
      </w:r>
      <w:proofErr w:type="spellEnd"/>
      <w:r>
        <w:rPr>
          <w:rStyle w:val="normaltextrun"/>
          <w:rFonts w:ascii="Calibri" w:eastAsiaTheme="majorEastAsia" w:hAnsi="Calibri" w:cs="Calibri"/>
          <w:i/>
          <w:iCs/>
          <w:sz w:val="22"/>
          <w:szCs w:val="22"/>
        </w:rPr>
        <w:t xml:space="preserve"> on undergraduate ... - sage journals</w:t>
      </w:r>
      <w:r>
        <w:rPr>
          <w:rStyle w:val="normaltextrun"/>
          <w:rFonts w:ascii="Calibri" w:eastAsiaTheme="majorEastAsia" w:hAnsi="Calibri" w:cs="Calibri"/>
          <w:sz w:val="22"/>
          <w:szCs w:val="22"/>
        </w:rPr>
        <w:t xml:space="preserve">. Available at: </w:t>
      </w:r>
      <w:hyperlink r:id="rId12" w:tgtFrame="_blank" w:history="1">
        <w:r>
          <w:rPr>
            <w:rStyle w:val="normaltextrun"/>
            <w:rFonts w:ascii="Calibri" w:eastAsiaTheme="majorEastAsia" w:hAnsi="Calibri" w:cs="Calibri"/>
            <w:color w:val="0563C1"/>
            <w:sz w:val="22"/>
            <w:szCs w:val="22"/>
            <w:u w:val="single"/>
          </w:rPr>
          <w:t>https://journals.sagepub.com/doi/full/10.1177/2158244018824506</w:t>
        </w:r>
      </w:hyperlink>
      <w:r>
        <w:rPr>
          <w:rFonts w:ascii="Segoe UI" w:hAnsi="Segoe UI" w:cs="Segoe UI"/>
          <w:sz w:val="18"/>
          <w:szCs w:val="18"/>
        </w:rPr>
        <w:t xml:space="preserve"> </w:t>
      </w:r>
      <w:r w:rsidRPr="008C0FDC">
        <w:rPr>
          <w:rFonts w:asciiTheme="minorHAnsi" w:hAnsiTheme="minorHAnsi" w:cstheme="minorHAnsi"/>
          <w:color w:val="000000"/>
          <w:sz w:val="22"/>
          <w:szCs w:val="22"/>
        </w:rPr>
        <w:t xml:space="preserve">(Accessed: </w:t>
      </w:r>
      <w:r>
        <w:rPr>
          <w:rFonts w:asciiTheme="minorHAnsi" w:hAnsiTheme="minorHAnsi" w:cstheme="minorHAnsi"/>
          <w:color w:val="000000"/>
          <w:sz w:val="22"/>
          <w:szCs w:val="22"/>
        </w:rPr>
        <w:t>28</w:t>
      </w:r>
      <w:r w:rsidRPr="008C0FDC">
        <w:rPr>
          <w:rFonts w:asciiTheme="minorHAnsi" w:hAnsiTheme="minorHAnsi" w:cstheme="minorHAnsi"/>
          <w:color w:val="000000"/>
          <w:sz w:val="22"/>
          <w:szCs w:val="22"/>
        </w:rPr>
        <w:t xml:space="preserve"> Ju</w:t>
      </w:r>
      <w:r>
        <w:rPr>
          <w:rFonts w:asciiTheme="minorHAnsi" w:hAnsiTheme="minorHAnsi" w:cstheme="minorHAnsi"/>
          <w:color w:val="000000"/>
          <w:sz w:val="22"/>
          <w:szCs w:val="22"/>
        </w:rPr>
        <w:t>ne</w:t>
      </w:r>
      <w:r w:rsidRPr="008C0FDC">
        <w:rPr>
          <w:rFonts w:asciiTheme="minorHAnsi" w:hAnsiTheme="minorHAnsi" w:cstheme="minorHAnsi"/>
          <w:color w:val="000000"/>
          <w:sz w:val="22"/>
          <w:szCs w:val="22"/>
        </w:rPr>
        <w:t xml:space="preserve"> 2023).</w:t>
      </w:r>
      <w:r w:rsidRPr="008C0FDC">
        <w:rPr>
          <w:rStyle w:val="apple-converted-space"/>
          <w:rFonts w:asciiTheme="minorHAnsi" w:hAnsiTheme="minorHAnsi" w:cstheme="minorHAnsi"/>
          <w:color w:val="000000"/>
          <w:sz w:val="22"/>
          <w:szCs w:val="22"/>
        </w:rPr>
        <w:t> </w:t>
      </w:r>
    </w:p>
    <w:p w14:paraId="732F496B" w14:textId="77777777" w:rsidR="008C0FDC" w:rsidRPr="008C0FDC" w:rsidRDefault="008C0FDC" w:rsidP="008C0FDC">
      <w:pPr>
        <w:pStyle w:val="paragraph"/>
        <w:spacing w:before="0" w:beforeAutospacing="0" w:after="0" w:afterAutospacing="0"/>
        <w:ind w:left="555" w:hanging="555"/>
        <w:textAlignment w:val="baseline"/>
        <w:rPr>
          <w:rFonts w:ascii="Segoe UI" w:hAnsi="Segoe UI" w:cs="Segoe UI"/>
          <w:sz w:val="18"/>
          <w:szCs w:val="18"/>
        </w:rPr>
      </w:pPr>
    </w:p>
    <w:p w14:paraId="2C2BBC72" w14:textId="77777777" w:rsidR="008C0FDC" w:rsidRDefault="008C0FDC" w:rsidP="008C0FDC">
      <w:pPr>
        <w:pStyle w:val="paragraph"/>
        <w:spacing w:before="0" w:beforeAutospacing="0" w:after="0" w:afterAutospacing="0"/>
        <w:textAlignment w:val="baseline"/>
        <w:rPr>
          <w:rStyle w:val="eop"/>
          <w:rFonts w:ascii="Calibri" w:hAnsi="Calibri" w:cs="Calibri"/>
          <w:color w:val="000000"/>
          <w:sz w:val="22"/>
          <w:szCs w:val="22"/>
        </w:rPr>
      </w:pPr>
      <w:r>
        <w:rPr>
          <w:rStyle w:val="normaltextrun"/>
          <w:rFonts w:ascii="Calibri" w:eastAsiaTheme="majorEastAsia" w:hAnsi="Calibri" w:cs="Calibri"/>
          <w:color w:val="000000"/>
          <w:sz w:val="22"/>
          <w:szCs w:val="22"/>
        </w:rPr>
        <w:t xml:space="preserve">Allingham, T. (2022) </w:t>
      </w:r>
      <w:r>
        <w:rPr>
          <w:rStyle w:val="normaltextrun"/>
          <w:rFonts w:ascii="Calibri" w:eastAsiaTheme="majorEastAsia" w:hAnsi="Calibri" w:cs="Calibri"/>
          <w:i/>
          <w:iCs/>
          <w:color w:val="000000"/>
          <w:sz w:val="22"/>
          <w:szCs w:val="22"/>
        </w:rPr>
        <w:t xml:space="preserve">Is going to university worth </w:t>
      </w:r>
      <w:proofErr w:type="gramStart"/>
      <w:r>
        <w:rPr>
          <w:rStyle w:val="normaltextrun"/>
          <w:rFonts w:ascii="Calibri" w:eastAsiaTheme="majorEastAsia" w:hAnsi="Calibri" w:cs="Calibri"/>
          <w:i/>
          <w:iCs/>
          <w:color w:val="000000"/>
          <w:sz w:val="22"/>
          <w:szCs w:val="22"/>
        </w:rPr>
        <w:t>it?</w:t>
      </w:r>
      <w:r>
        <w:rPr>
          <w:rStyle w:val="normaltextrun"/>
          <w:rFonts w:ascii="Calibri" w:eastAsiaTheme="majorEastAsia" w:hAnsi="Calibri" w:cs="Calibri"/>
          <w:color w:val="000000"/>
          <w:sz w:val="22"/>
          <w:szCs w:val="22"/>
        </w:rPr>
        <w:t>,</w:t>
      </w:r>
      <w:proofErr w:type="gramEnd"/>
      <w:r>
        <w:rPr>
          <w:rStyle w:val="normaltextrun"/>
          <w:rFonts w:ascii="Calibri" w:eastAsiaTheme="majorEastAsia" w:hAnsi="Calibri" w:cs="Calibri"/>
          <w:color w:val="000000"/>
          <w:sz w:val="22"/>
          <w:szCs w:val="22"/>
        </w:rPr>
        <w:t> </w:t>
      </w:r>
      <w:r>
        <w:rPr>
          <w:rStyle w:val="normaltextrun"/>
          <w:rFonts w:ascii="Calibri" w:eastAsiaTheme="majorEastAsia" w:hAnsi="Calibri" w:cs="Calibri"/>
          <w:i/>
          <w:iCs/>
          <w:color w:val="000000"/>
          <w:sz w:val="22"/>
          <w:szCs w:val="22"/>
        </w:rPr>
        <w:t>Save the Student</w:t>
      </w:r>
      <w:r>
        <w:rPr>
          <w:rStyle w:val="normaltextrun"/>
          <w:rFonts w:ascii="Calibri" w:eastAsiaTheme="majorEastAsia" w:hAnsi="Calibri" w:cs="Calibri"/>
          <w:color w:val="000000"/>
          <w:sz w:val="22"/>
          <w:szCs w:val="22"/>
        </w:rPr>
        <w:t xml:space="preserve">. Available at: </w:t>
      </w:r>
      <w:hyperlink r:id="rId13" w:tgtFrame="_blank" w:history="1">
        <w:r>
          <w:rPr>
            <w:rStyle w:val="normaltextrun"/>
            <w:rFonts w:ascii="Calibri" w:eastAsiaTheme="majorEastAsia" w:hAnsi="Calibri" w:cs="Calibri"/>
            <w:color w:val="0563C1"/>
            <w:sz w:val="22"/>
            <w:szCs w:val="22"/>
            <w:u w:val="single"/>
          </w:rPr>
          <w:t>https://www.savethestudent.org/student-finance/is-university-worth-money.html</w:t>
        </w:r>
      </w:hyperlink>
      <w:r>
        <w:rPr>
          <w:rStyle w:val="normaltextrun"/>
          <w:rFonts w:ascii="Calibri" w:eastAsiaTheme="majorEastAsia" w:hAnsi="Calibri" w:cs="Calibri"/>
          <w:color w:val="000000"/>
          <w:sz w:val="22"/>
          <w:szCs w:val="22"/>
        </w:rPr>
        <w:t xml:space="preserve"> (Accessed: 01 July 2023).</w:t>
      </w:r>
      <w:r>
        <w:rPr>
          <w:rStyle w:val="eop"/>
          <w:rFonts w:ascii="Calibri" w:hAnsi="Calibri" w:cs="Calibri"/>
          <w:color w:val="000000"/>
          <w:sz w:val="22"/>
          <w:szCs w:val="22"/>
        </w:rPr>
        <w:t> </w:t>
      </w:r>
    </w:p>
    <w:p w14:paraId="7DA036C1" w14:textId="77777777" w:rsidR="008C0FDC" w:rsidRDefault="008C0FDC" w:rsidP="008C0FDC">
      <w:pPr>
        <w:pStyle w:val="paragraph"/>
        <w:spacing w:before="0" w:beforeAutospacing="0" w:after="0" w:afterAutospacing="0"/>
        <w:textAlignment w:val="baseline"/>
        <w:rPr>
          <w:rFonts w:ascii="Segoe UI" w:hAnsi="Segoe UI" w:cs="Segoe UI"/>
          <w:sz w:val="18"/>
          <w:szCs w:val="18"/>
        </w:rPr>
      </w:pPr>
    </w:p>
    <w:p w14:paraId="72B68AEB" w14:textId="4D6C15C4" w:rsidR="008C0FDC" w:rsidRDefault="008C0FDC" w:rsidP="008C0FDC">
      <w:pPr>
        <w:pStyle w:val="paragraph"/>
        <w:spacing w:before="0" w:beforeAutospacing="0" w:after="0" w:afterAutospacing="0"/>
        <w:ind w:left="555" w:hanging="555"/>
        <w:textAlignment w:val="baseline"/>
        <w:rPr>
          <w:rStyle w:val="eop"/>
          <w:rFonts w:ascii="Calibri" w:hAnsi="Calibri" w:cs="Calibri"/>
          <w:color w:val="000000"/>
          <w:sz w:val="22"/>
          <w:szCs w:val="22"/>
        </w:rPr>
      </w:pPr>
      <w:r>
        <w:rPr>
          <w:rStyle w:val="normaltextrun"/>
          <w:rFonts w:ascii="Calibri" w:eastAsiaTheme="majorEastAsia" w:hAnsi="Calibri" w:cs="Calibri"/>
          <w:color w:val="000000"/>
          <w:sz w:val="22"/>
          <w:szCs w:val="22"/>
        </w:rPr>
        <w:t xml:space="preserve">Fry, </w:t>
      </w:r>
      <w:proofErr w:type="gramStart"/>
      <w:r>
        <w:rPr>
          <w:rStyle w:val="normaltextrun"/>
          <w:rFonts w:ascii="Calibri" w:eastAsiaTheme="majorEastAsia" w:hAnsi="Calibri" w:cs="Calibri"/>
          <w:color w:val="000000"/>
          <w:sz w:val="22"/>
          <w:szCs w:val="22"/>
        </w:rPr>
        <w:t>H.(</w:t>
      </w:r>
      <w:proofErr w:type="gramEnd"/>
      <w:r>
        <w:rPr>
          <w:rStyle w:val="normaltextrun"/>
          <w:rFonts w:ascii="Calibri" w:eastAsiaTheme="majorEastAsia" w:hAnsi="Calibri" w:cs="Calibri"/>
          <w:color w:val="000000"/>
          <w:sz w:val="22"/>
          <w:szCs w:val="22"/>
        </w:rPr>
        <w:t>2009) </w:t>
      </w:r>
      <w:r>
        <w:rPr>
          <w:rStyle w:val="normaltextrun"/>
          <w:rFonts w:ascii="Calibri" w:eastAsiaTheme="majorEastAsia" w:hAnsi="Calibri" w:cs="Calibri"/>
          <w:i/>
          <w:iCs/>
          <w:color w:val="000000"/>
          <w:sz w:val="22"/>
          <w:szCs w:val="22"/>
        </w:rPr>
        <w:t>A handbook for teaching and learning in higher education: Enhancing academic practice</w:t>
      </w:r>
      <w:r>
        <w:rPr>
          <w:rStyle w:val="normaltextrun"/>
          <w:rFonts w:ascii="Calibri" w:eastAsiaTheme="majorEastAsia" w:hAnsi="Calibri" w:cs="Calibri"/>
          <w:color w:val="000000"/>
          <w:sz w:val="22"/>
          <w:szCs w:val="22"/>
        </w:rPr>
        <w:t>. New York: Routledge.</w:t>
      </w:r>
      <w:r>
        <w:rPr>
          <w:rStyle w:val="eop"/>
          <w:rFonts w:ascii="Calibri" w:hAnsi="Calibri" w:cs="Calibri"/>
          <w:color w:val="000000"/>
          <w:sz w:val="22"/>
          <w:szCs w:val="22"/>
        </w:rPr>
        <w:t> </w:t>
      </w:r>
      <w:r w:rsidRPr="008C0FDC">
        <w:rPr>
          <w:rFonts w:asciiTheme="minorHAnsi" w:hAnsiTheme="minorHAnsi" w:cstheme="minorHAnsi"/>
          <w:color w:val="000000"/>
          <w:sz w:val="22"/>
          <w:szCs w:val="22"/>
        </w:rPr>
        <w:t xml:space="preserve">(Accessed: </w:t>
      </w:r>
      <w:r>
        <w:rPr>
          <w:rFonts w:asciiTheme="minorHAnsi" w:hAnsiTheme="minorHAnsi" w:cstheme="minorHAnsi"/>
          <w:color w:val="000000"/>
          <w:sz w:val="22"/>
          <w:szCs w:val="22"/>
        </w:rPr>
        <w:t>25</w:t>
      </w:r>
      <w:r w:rsidRPr="008C0FDC">
        <w:rPr>
          <w:rFonts w:asciiTheme="minorHAnsi" w:hAnsiTheme="minorHAnsi" w:cstheme="minorHAnsi"/>
          <w:color w:val="000000"/>
          <w:sz w:val="22"/>
          <w:szCs w:val="22"/>
        </w:rPr>
        <w:t xml:space="preserve"> Ju</w:t>
      </w:r>
      <w:r>
        <w:rPr>
          <w:rFonts w:asciiTheme="minorHAnsi" w:hAnsiTheme="minorHAnsi" w:cstheme="minorHAnsi"/>
          <w:color w:val="000000"/>
          <w:sz w:val="22"/>
          <w:szCs w:val="22"/>
        </w:rPr>
        <w:t>ne</w:t>
      </w:r>
      <w:r w:rsidRPr="008C0FDC">
        <w:rPr>
          <w:rFonts w:asciiTheme="minorHAnsi" w:hAnsiTheme="minorHAnsi" w:cstheme="minorHAnsi"/>
          <w:color w:val="000000"/>
          <w:sz w:val="22"/>
          <w:szCs w:val="22"/>
        </w:rPr>
        <w:t xml:space="preserve"> 2023).</w:t>
      </w:r>
      <w:r w:rsidRPr="008C0FDC">
        <w:rPr>
          <w:rStyle w:val="apple-converted-space"/>
          <w:rFonts w:asciiTheme="minorHAnsi" w:hAnsiTheme="minorHAnsi" w:cstheme="minorHAnsi"/>
          <w:color w:val="000000"/>
          <w:sz w:val="22"/>
          <w:szCs w:val="22"/>
        </w:rPr>
        <w:t> </w:t>
      </w:r>
    </w:p>
    <w:p w14:paraId="5FFC56B9" w14:textId="77777777" w:rsidR="008C0FDC" w:rsidRDefault="008C0FDC" w:rsidP="008C0FDC">
      <w:pPr>
        <w:pStyle w:val="paragraph"/>
        <w:spacing w:before="0" w:beforeAutospacing="0" w:after="0" w:afterAutospacing="0"/>
        <w:ind w:left="555" w:hanging="555"/>
        <w:textAlignment w:val="baseline"/>
        <w:rPr>
          <w:rFonts w:ascii="Segoe UI" w:hAnsi="Segoe UI" w:cs="Segoe UI"/>
          <w:sz w:val="18"/>
          <w:szCs w:val="18"/>
        </w:rPr>
      </w:pPr>
    </w:p>
    <w:p w14:paraId="56549051" w14:textId="3EB63CFC" w:rsidR="008C0FDC" w:rsidRDefault="008C0FDC" w:rsidP="008C0FDC">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eastAsiaTheme="majorEastAsia" w:hAnsi="Calibri" w:cs="Calibri"/>
          <w:sz w:val="22"/>
          <w:szCs w:val="22"/>
        </w:rPr>
        <w:t>Gibbs, G. (1988). </w:t>
      </w:r>
      <w:r>
        <w:rPr>
          <w:rStyle w:val="normaltextrun"/>
          <w:rFonts w:ascii="Calibri" w:eastAsiaTheme="majorEastAsia" w:hAnsi="Calibri" w:cs="Calibri"/>
          <w:i/>
          <w:iCs/>
          <w:sz w:val="22"/>
          <w:szCs w:val="22"/>
        </w:rPr>
        <w:t>Learning by doing: A guide to teaching and learning methods. </w:t>
      </w:r>
      <w:r>
        <w:rPr>
          <w:rStyle w:val="normaltextrun"/>
          <w:rFonts w:ascii="Calibri" w:eastAsiaTheme="majorEastAsia" w:hAnsi="Calibri" w:cs="Calibri"/>
          <w:sz w:val="22"/>
          <w:szCs w:val="22"/>
        </w:rPr>
        <w:t> Further Education Unit.</w:t>
      </w:r>
      <w:r>
        <w:rPr>
          <w:rStyle w:val="eop"/>
          <w:rFonts w:ascii="Calibri" w:hAnsi="Calibri" w:cs="Calibri"/>
          <w:sz w:val="22"/>
          <w:szCs w:val="22"/>
        </w:rPr>
        <w:t> </w:t>
      </w:r>
      <w:r w:rsidRPr="008C0FDC">
        <w:rPr>
          <w:rFonts w:asciiTheme="minorHAnsi" w:hAnsiTheme="minorHAnsi" w:cstheme="minorHAnsi"/>
          <w:color w:val="000000"/>
          <w:sz w:val="22"/>
          <w:szCs w:val="22"/>
        </w:rPr>
        <w:t xml:space="preserve">(Accessed: </w:t>
      </w:r>
      <w:r>
        <w:rPr>
          <w:rFonts w:asciiTheme="minorHAnsi" w:hAnsiTheme="minorHAnsi" w:cstheme="minorHAnsi"/>
          <w:color w:val="000000"/>
          <w:sz w:val="22"/>
          <w:szCs w:val="22"/>
        </w:rPr>
        <w:t>25</w:t>
      </w:r>
      <w:r w:rsidRPr="008C0FDC">
        <w:rPr>
          <w:rFonts w:asciiTheme="minorHAnsi" w:hAnsiTheme="minorHAnsi" w:cstheme="minorHAnsi"/>
          <w:color w:val="000000"/>
          <w:sz w:val="22"/>
          <w:szCs w:val="22"/>
        </w:rPr>
        <w:t xml:space="preserve"> Ju</w:t>
      </w:r>
      <w:r>
        <w:rPr>
          <w:rFonts w:asciiTheme="minorHAnsi" w:hAnsiTheme="minorHAnsi" w:cstheme="minorHAnsi"/>
          <w:color w:val="000000"/>
          <w:sz w:val="22"/>
          <w:szCs w:val="22"/>
        </w:rPr>
        <w:t>ne</w:t>
      </w:r>
      <w:r w:rsidRPr="008C0FDC">
        <w:rPr>
          <w:rFonts w:asciiTheme="minorHAnsi" w:hAnsiTheme="minorHAnsi" w:cstheme="minorHAnsi"/>
          <w:color w:val="000000"/>
          <w:sz w:val="22"/>
          <w:szCs w:val="22"/>
        </w:rPr>
        <w:t xml:space="preserve"> 2023).</w:t>
      </w:r>
      <w:r w:rsidRPr="008C0FDC">
        <w:rPr>
          <w:rStyle w:val="apple-converted-space"/>
          <w:rFonts w:asciiTheme="minorHAnsi" w:hAnsiTheme="minorHAnsi" w:cstheme="minorHAnsi"/>
          <w:color w:val="000000"/>
          <w:sz w:val="22"/>
          <w:szCs w:val="22"/>
        </w:rPr>
        <w:t> </w:t>
      </w:r>
    </w:p>
    <w:p w14:paraId="2AD9E536" w14:textId="77777777" w:rsidR="008C0FDC" w:rsidRDefault="008C0FDC" w:rsidP="008C0FDC">
      <w:pPr>
        <w:pStyle w:val="paragraph"/>
        <w:spacing w:before="0" w:beforeAutospacing="0" w:after="0" w:afterAutospacing="0"/>
        <w:textAlignment w:val="baseline"/>
        <w:rPr>
          <w:rFonts w:ascii="Segoe UI" w:hAnsi="Segoe UI" w:cs="Segoe UI"/>
          <w:sz w:val="18"/>
          <w:szCs w:val="18"/>
        </w:rPr>
      </w:pPr>
    </w:p>
    <w:p w14:paraId="45BA5DB6" w14:textId="1655AE8D" w:rsidR="008C0FDC" w:rsidRPr="008C0FDC" w:rsidRDefault="008C0FDC" w:rsidP="008C0FDC">
      <w:pPr>
        <w:pStyle w:val="paragraph"/>
        <w:spacing w:before="0" w:beforeAutospacing="0" w:after="0" w:afterAutospacing="0"/>
        <w:ind w:left="555" w:hanging="555"/>
        <w:textAlignment w:val="baseline"/>
        <w:rPr>
          <w:rFonts w:asciiTheme="minorHAnsi" w:hAnsiTheme="minorHAnsi" w:cstheme="minorHAnsi"/>
          <w:sz w:val="22"/>
          <w:szCs w:val="22"/>
        </w:rPr>
      </w:pPr>
      <w:r w:rsidRPr="008C0FDC">
        <w:rPr>
          <w:rStyle w:val="normaltextrun"/>
          <w:rFonts w:asciiTheme="minorHAnsi" w:eastAsiaTheme="majorEastAsia" w:hAnsiTheme="minorHAnsi" w:cstheme="minorHAnsi"/>
          <w:color w:val="000000"/>
          <w:sz w:val="22"/>
          <w:szCs w:val="22"/>
        </w:rPr>
        <w:t>Johnson, C. (2022) </w:t>
      </w:r>
      <w:r w:rsidRPr="008C0FDC">
        <w:rPr>
          <w:rStyle w:val="normaltextrun"/>
          <w:rFonts w:asciiTheme="minorHAnsi" w:eastAsiaTheme="majorEastAsia" w:hAnsiTheme="minorHAnsi" w:cstheme="minorHAnsi"/>
          <w:i/>
          <w:iCs/>
          <w:color w:val="000000"/>
          <w:sz w:val="22"/>
          <w:szCs w:val="22"/>
        </w:rPr>
        <w:t>Student support in Higher Education: Campus Service Utilization, impact, and challenges</w:t>
      </w:r>
      <w:r w:rsidRPr="008C0FDC">
        <w:rPr>
          <w:rStyle w:val="normaltextrun"/>
          <w:rFonts w:asciiTheme="minorHAnsi" w:eastAsiaTheme="majorEastAsia" w:hAnsiTheme="minorHAnsi" w:cstheme="minorHAnsi"/>
          <w:color w:val="000000"/>
          <w:sz w:val="22"/>
          <w:szCs w:val="22"/>
        </w:rPr>
        <w:t>, </w:t>
      </w:r>
      <w:proofErr w:type="spellStart"/>
      <w:r w:rsidRPr="008C0FDC">
        <w:rPr>
          <w:rStyle w:val="normaltextrun"/>
          <w:rFonts w:asciiTheme="minorHAnsi" w:eastAsiaTheme="majorEastAsia" w:hAnsiTheme="minorHAnsi" w:cstheme="minorHAnsi"/>
          <w:i/>
          <w:iCs/>
          <w:color w:val="000000"/>
          <w:sz w:val="22"/>
          <w:szCs w:val="22"/>
        </w:rPr>
        <w:t>Heliyon</w:t>
      </w:r>
      <w:proofErr w:type="spellEnd"/>
      <w:r w:rsidRPr="008C0FDC">
        <w:rPr>
          <w:rStyle w:val="normaltextrun"/>
          <w:rFonts w:asciiTheme="minorHAnsi" w:eastAsiaTheme="majorEastAsia" w:hAnsiTheme="minorHAnsi" w:cstheme="minorHAnsi"/>
          <w:color w:val="000000"/>
          <w:sz w:val="22"/>
          <w:szCs w:val="22"/>
        </w:rPr>
        <w:t xml:space="preserve">. Available at: </w:t>
      </w:r>
      <w:hyperlink r:id="rId14" w:tgtFrame="_blank" w:history="1">
        <w:r w:rsidRPr="008C0FDC">
          <w:rPr>
            <w:rStyle w:val="normaltextrun"/>
            <w:rFonts w:asciiTheme="minorHAnsi" w:eastAsiaTheme="majorEastAsia" w:hAnsiTheme="minorHAnsi" w:cstheme="minorHAnsi"/>
            <w:color w:val="0563C1"/>
            <w:sz w:val="22"/>
            <w:szCs w:val="22"/>
            <w:u w:val="single"/>
          </w:rPr>
          <w:t>https://www.ncbi.nlm.nih.gov/pmc/articles/PMC9834745/</w:t>
        </w:r>
      </w:hyperlink>
      <w:r w:rsidRPr="008C0FDC">
        <w:rPr>
          <w:rStyle w:val="normaltextrun"/>
          <w:rFonts w:asciiTheme="minorHAnsi" w:eastAsiaTheme="majorEastAsia" w:hAnsiTheme="minorHAnsi" w:cstheme="minorHAnsi"/>
          <w:color w:val="000000"/>
          <w:sz w:val="22"/>
          <w:szCs w:val="22"/>
        </w:rPr>
        <w:t xml:space="preserve"> (Accessed: 01 July 2023).</w:t>
      </w:r>
      <w:r w:rsidRPr="008C0FDC">
        <w:rPr>
          <w:rStyle w:val="eop"/>
          <w:rFonts w:asciiTheme="minorHAnsi" w:hAnsiTheme="minorHAnsi" w:cstheme="minorHAnsi"/>
          <w:color w:val="000000"/>
          <w:sz w:val="22"/>
          <w:szCs w:val="22"/>
        </w:rPr>
        <w:t> </w:t>
      </w:r>
    </w:p>
    <w:p w14:paraId="6755E5D6" w14:textId="77777777" w:rsidR="008C0FDC" w:rsidRDefault="008C0FDC" w:rsidP="008C0FDC">
      <w:pPr>
        <w:pStyle w:val="paragraph"/>
        <w:spacing w:before="0" w:beforeAutospacing="0" w:after="0" w:afterAutospacing="0"/>
        <w:textAlignment w:val="baseline"/>
        <w:rPr>
          <w:rFonts w:ascii="Segoe UI" w:hAnsi="Segoe UI" w:cs="Segoe UI"/>
          <w:sz w:val="18"/>
          <w:szCs w:val="18"/>
        </w:rPr>
      </w:pPr>
    </w:p>
    <w:p w14:paraId="237FD39B" w14:textId="5370AD78" w:rsidR="008C0FDC" w:rsidRDefault="008C0FDC" w:rsidP="008C0FDC">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eastAsiaTheme="majorEastAsia" w:hAnsi="Calibri" w:cs="Calibri"/>
          <w:sz w:val="22"/>
          <w:szCs w:val="22"/>
        </w:rPr>
        <w:t xml:space="preserve">Laufer, M. (2021) </w:t>
      </w:r>
      <w:r>
        <w:rPr>
          <w:rStyle w:val="normaltextrun"/>
          <w:rFonts w:ascii="Calibri" w:eastAsiaTheme="majorEastAsia" w:hAnsi="Calibri" w:cs="Calibri"/>
          <w:i/>
          <w:iCs/>
          <w:sz w:val="22"/>
          <w:szCs w:val="22"/>
        </w:rPr>
        <w:t>Digital Higher Education: A divider or bridge builder? leadership perspectives on edtech in a COVID-19 reality - International Journal of Educational Technology in higher education</w:t>
      </w:r>
      <w:r>
        <w:rPr>
          <w:rStyle w:val="normaltextrun"/>
          <w:rFonts w:ascii="Calibri" w:eastAsiaTheme="majorEastAsia" w:hAnsi="Calibri" w:cs="Calibri"/>
          <w:sz w:val="22"/>
          <w:szCs w:val="22"/>
        </w:rPr>
        <w:t xml:space="preserve">, </w:t>
      </w:r>
      <w:proofErr w:type="spellStart"/>
      <w:r>
        <w:rPr>
          <w:rStyle w:val="normaltextrun"/>
          <w:rFonts w:ascii="Calibri" w:eastAsiaTheme="majorEastAsia" w:hAnsi="Calibri" w:cs="Calibri"/>
          <w:i/>
          <w:iCs/>
          <w:sz w:val="22"/>
          <w:szCs w:val="22"/>
        </w:rPr>
        <w:t>SpringerOpen</w:t>
      </w:r>
      <w:proofErr w:type="spellEnd"/>
      <w:r>
        <w:rPr>
          <w:rStyle w:val="normaltextrun"/>
          <w:rFonts w:ascii="Calibri" w:eastAsiaTheme="majorEastAsia" w:hAnsi="Calibri" w:cs="Calibri"/>
          <w:sz w:val="22"/>
          <w:szCs w:val="22"/>
        </w:rPr>
        <w:t xml:space="preserve">. Available at: </w:t>
      </w:r>
      <w:hyperlink r:id="rId15" w:tgtFrame="_blank" w:history="1">
        <w:r>
          <w:rPr>
            <w:rStyle w:val="normaltextrun"/>
            <w:rFonts w:ascii="Calibri" w:eastAsiaTheme="majorEastAsia" w:hAnsi="Calibri" w:cs="Calibri"/>
            <w:color w:val="0563C1"/>
            <w:sz w:val="22"/>
            <w:szCs w:val="22"/>
            <w:u w:val="single"/>
          </w:rPr>
          <w:t>https://educationaltechnologyjournal.springeropen.com/articles/10.1186/s41239-021-00287-6</w:t>
        </w:r>
      </w:hyperlink>
      <w:r>
        <w:rPr>
          <w:rStyle w:val="normaltextrun"/>
          <w:rFonts w:ascii="Calibri" w:eastAsiaTheme="majorEastAsia" w:hAnsi="Calibri" w:cs="Calibri"/>
          <w:sz w:val="22"/>
          <w:szCs w:val="22"/>
        </w:rPr>
        <w:t> </w:t>
      </w:r>
      <w:r>
        <w:rPr>
          <w:rStyle w:val="eop"/>
          <w:rFonts w:ascii="Calibri" w:hAnsi="Calibri" w:cs="Calibri"/>
          <w:sz w:val="22"/>
          <w:szCs w:val="22"/>
        </w:rPr>
        <w:t> </w:t>
      </w:r>
      <w:r w:rsidRPr="008C0FDC">
        <w:rPr>
          <w:rFonts w:asciiTheme="minorHAnsi" w:hAnsiTheme="minorHAnsi" w:cstheme="minorHAnsi"/>
          <w:color w:val="000000"/>
          <w:sz w:val="22"/>
          <w:szCs w:val="22"/>
        </w:rPr>
        <w:t xml:space="preserve">(Accessed: </w:t>
      </w:r>
      <w:r>
        <w:rPr>
          <w:rFonts w:asciiTheme="minorHAnsi" w:hAnsiTheme="minorHAnsi" w:cstheme="minorHAnsi"/>
          <w:color w:val="000000"/>
          <w:sz w:val="22"/>
          <w:szCs w:val="22"/>
        </w:rPr>
        <w:t>26</w:t>
      </w:r>
      <w:r w:rsidRPr="008C0FDC">
        <w:rPr>
          <w:rFonts w:asciiTheme="minorHAnsi" w:hAnsiTheme="minorHAnsi" w:cstheme="minorHAnsi"/>
          <w:color w:val="000000"/>
          <w:sz w:val="22"/>
          <w:szCs w:val="22"/>
        </w:rPr>
        <w:t xml:space="preserve"> Ju</w:t>
      </w:r>
      <w:r>
        <w:rPr>
          <w:rFonts w:asciiTheme="minorHAnsi" w:hAnsiTheme="minorHAnsi" w:cstheme="minorHAnsi"/>
          <w:color w:val="000000"/>
          <w:sz w:val="22"/>
          <w:szCs w:val="22"/>
        </w:rPr>
        <w:t>ne</w:t>
      </w:r>
      <w:r w:rsidRPr="008C0FDC">
        <w:rPr>
          <w:rFonts w:asciiTheme="minorHAnsi" w:hAnsiTheme="minorHAnsi" w:cstheme="minorHAnsi"/>
          <w:color w:val="000000"/>
          <w:sz w:val="22"/>
          <w:szCs w:val="22"/>
        </w:rPr>
        <w:t xml:space="preserve"> 2023).</w:t>
      </w:r>
      <w:r w:rsidRPr="008C0FDC">
        <w:rPr>
          <w:rStyle w:val="apple-converted-space"/>
          <w:rFonts w:asciiTheme="minorHAnsi" w:hAnsiTheme="minorHAnsi" w:cstheme="minorHAnsi"/>
          <w:color w:val="000000"/>
          <w:sz w:val="22"/>
          <w:szCs w:val="22"/>
        </w:rPr>
        <w:t> </w:t>
      </w:r>
    </w:p>
    <w:p w14:paraId="6D0A786A" w14:textId="77777777" w:rsidR="008C0FDC" w:rsidRDefault="008C0FDC" w:rsidP="008C0FDC">
      <w:pPr>
        <w:pStyle w:val="paragraph"/>
        <w:spacing w:before="0" w:beforeAutospacing="0" w:after="0" w:afterAutospacing="0"/>
        <w:textAlignment w:val="baseline"/>
        <w:rPr>
          <w:rFonts w:ascii="Segoe UI" w:hAnsi="Segoe UI" w:cs="Segoe UI"/>
          <w:sz w:val="18"/>
          <w:szCs w:val="18"/>
        </w:rPr>
      </w:pPr>
    </w:p>
    <w:p w14:paraId="79D6FA2D" w14:textId="37B273B2" w:rsidR="008C0FDC" w:rsidRDefault="008C0FDC" w:rsidP="008C0FDC">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eastAsiaTheme="majorEastAsia" w:hAnsi="Calibri" w:cs="Calibri"/>
          <w:sz w:val="22"/>
          <w:szCs w:val="22"/>
        </w:rPr>
        <w:t xml:space="preserve">Lischer, S. (2022) </w:t>
      </w:r>
      <w:r>
        <w:rPr>
          <w:rStyle w:val="normaltextrun"/>
          <w:rFonts w:ascii="Calibri" w:eastAsiaTheme="majorEastAsia" w:hAnsi="Calibri" w:cs="Calibri"/>
          <w:i/>
          <w:iCs/>
          <w:sz w:val="22"/>
          <w:szCs w:val="22"/>
        </w:rPr>
        <w:t xml:space="preserve">Remote learning and students’ mental health during the COVID-19. </w:t>
      </w:r>
      <w:r>
        <w:rPr>
          <w:rStyle w:val="normaltextrun"/>
          <w:rFonts w:ascii="Calibri" w:eastAsiaTheme="majorEastAsia" w:hAnsi="Calibri" w:cs="Calibri"/>
          <w:sz w:val="22"/>
          <w:szCs w:val="22"/>
        </w:rPr>
        <w:t xml:space="preserve">Available at: </w:t>
      </w:r>
      <w:hyperlink r:id="rId16" w:tgtFrame="_blank" w:history="1">
        <w:r>
          <w:rPr>
            <w:rStyle w:val="normaltextrun"/>
            <w:rFonts w:ascii="Calibri" w:eastAsiaTheme="majorEastAsia" w:hAnsi="Calibri" w:cs="Calibri"/>
            <w:color w:val="0563C1"/>
            <w:sz w:val="22"/>
            <w:szCs w:val="22"/>
            <w:u w:val="single"/>
          </w:rPr>
          <w:t>https://www.ncbi.nlm.nih.gov/pmc/articles/PMC7784617/</w:t>
        </w:r>
      </w:hyperlink>
      <w:r>
        <w:rPr>
          <w:rStyle w:val="normaltextrun"/>
          <w:rFonts w:ascii="Calibri" w:eastAsiaTheme="majorEastAsia" w:hAnsi="Calibri" w:cs="Calibri"/>
          <w:sz w:val="22"/>
          <w:szCs w:val="22"/>
        </w:rPr>
        <w:t> </w:t>
      </w:r>
      <w:r>
        <w:rPr>
          <w:rStyle w:val="eop"/>
          <w:rFonts w:ascii="Calibri" w:hAnsi="Calibri" w:cs="Calibri"/>
          <w:sz w:val="22"/>
          <w:szCs w:val="22"/>
        </w:rPr>
        <w:t> </w:t>
      </w:r>
      <w:r w:rsidRPr="008C0FDC">
        <w:rPr>
          <w:rFonts w:asciiTheme="minorHAnsi" w:hAnsiTheme="minorHAnsi" w:cstheme="minorHAnsi"/>
          <w:color w:val="000000"/>
          <w:sz w:val="22"/>
          <w:szCs w:val="22"/>
        </w:rPr>
        <w:t xml:space="preserve">(Accessed: </w:t>
      </w:r>
      <w:r>
        <w:rPr>
          <w:rFonts w:asciiTheme="minorHAnsi" w:hAnsiTheme="minorHAnsi" w:cstheme="minorHAnsi"/>
          <w:color w:val="000000"/>
          <w:sz w:val="22"/>
          <w:szCs w:val="22"/>
        </w:rPr>
        <w:t>26</w:t>
      </w:r>
      <w:r w:rsidRPr="008C0FDC">
        <w:rPr>
          <w:rFonts w:asciiTheme="minorHAnsi" w:hAnsiTheme="minorHAnsi" w:cstheme="minorHAnsi"/>
          <w:color w:val="000000"/>
          <w:sz w:val="22"/>
          <w:szCs w:val="22"/>
        </w:rPr>
        <w:t xml:space="preserve"> Ju</w:t>
      </w:r>
      <w:r>
        <w:rPr>
          <w:rFonts w:asciiTheme="minorHAnsi" w:hAnsiTheme="minorHAnsi" w:cstheme="minorHAnsi"/>
          <w:color w:val="000000"/>
          <w:sz w:val="22"/>
          <w:szCs w:val="22"/>
        </w:rPr>
        <w:t>ne</w:t>
      </w:r>
      <w:r w:rsidRPr="008C0FDC">
        <w:rPr>
          <w:rFonts w:asciiTheme="minorHAnsi" w:hAnsiTheme="minorHAnsi" w:cstheme="minorHAnsi"/>
          <w:color w:val="000000"/>
          <w:sz w:val="22"/>
          <w:szCs w:val="22"/>
        </w:rPr>
        <w:t xml:space="preserve"> 2023).</w:t>
      </w:r>
      <w:r w:rsidRPr="008C0FDC">
        <w:rPr>
          <w:rStyle w:val="apple-converted-space"/>
          <w:rFonts w:asciiTheme="minorHAnsi" w:hAnsiTheme="minorHAnsi" w:cstheme="minorHAnsi"/>
          <w:color w:val="000000"/>
          <w:sz w:val="22"/>
          <w:szCs w:val="22"/>
        </w:rPr>
        <w:t> </w:t>
      </w:r>
    </w:p>
    <w:p w14:paraId="165C6C61" w14:textId="77777777" w:rsidR="008C0FDC" w:rsidRDefault="008C0FDC" w:rsidP="008C0FDC">
      <w:pPr>
        <w:pStyle w:val="paragraph"/>
        <w:spacing w:before="0" w:beforeAutospacing="0" w:after="0" w:afterAutospacing="0"/>
        <w:textAlignment w:val="baseline"/>
        <w:rPr>
          <w:rFonts w:ascii="Segoe UI" w:hAnsi="Segoe UI" w:cs="Segoe UI"/>
          <w:sz w:val="18"/>
          <w:szCs w:val="18"/>
        </w:rPr>
      </w:pPr>
    </w:p>
    <w:p w14:paraId="300DA2D0" w14:textId="1E39F374" w:rsidR="008C0FDC" w:rsidRDefault="008C0FDC" w:rsidP="00605249">
      <w:pPr>
        <w:pStyle w:val="paragraph"/>
        <w:spacing w:before="0" w:beforeAutospacing="0" w:after="0" w:afterAutospacing="0"/>
        <w:ind w:left="555" w:hanging="555"/>
        <w:textAlignment w:val="baseline"/>
        <w:rPr>
          <w:rFonts w:ascii="Segoe UI" w:hAnsi="Segoe UI" w:cs="Segoe UI"/>
          <w:sz w:val="18"/>
          <w:szCs w:val="18"/>
        </w:rPr>
      </w:pPr>
      <w:proofErr w:type="spellStart"/>
      <w:r>
        <w:rPr>
          <w:rStyle w:val="normaltextrun"/>
          <w:rFonts w:ascii="Calibri" w:eastAsiaTheme="majorEastAsia" w:hAnsi="Calibri" w:cs="Calibri"/>
          <w:sz w:val="22"/>
          <w:szCs w:val="22"/>
        </w:rPr>
        <w:t>Masalimova</w:t>
      </w:r>
      <w:proofErr w:type="spellEnd"/>
      <w:r>
        <w:rPr>
          <w:rStyle w:val="normaltextrun"/>
          <w:rFonts w:ascii="Calibri" w:eastAsiaTheme="majorEastAsia" w:hAnsi="Calibri" w:cs="Calibri"/>
          <w:sz w:val="22"/>
          <w:szCs w:val="22"/>
        </w:rPr>
        <w:t xml:space="preserve">, A.R. (2022) </w:t>
      </w:r>
      <w:r>
        <w:rPr>
          <w:rStyle w:val="normaltextrun"/>
          <w:rFonts w:ascii="Calibri" w:eastAsiaTheme="majorEastAsia" w:hAnsi="Calibri" w:cs="Calibri"/>
          <w:i/>
          <w:iCs/>
          <w:sz w:val="22"/>
          <w:szCs w:val="22"/>
        </w:rPr>
        <w:t>Distance learning in higher education during covid-19</w:t>
      </w:r>
      <w:r>
        <w:rPr>
          <w:rStyle w:val="normaltextrun"/>
          <w:rFonts w:ascii="Calibri" w:eastAsiaTheme="majorEastAsia" w:hAnsi="Calibri" w:cs="Calibri"/>
          <w:sz w:val="22"/>
          <w:szCs w:val="22"/>
        </w:rPr>
        <w:t xml:space="preserve">, </w:t>
      </w:r>
      <w:r>
        <w:rPr>
          <w:rStyle w:val="normaltextrun"/>
          <w:rFonts w:ascii="Calibri" w:eastAsiaTheme="majorEastAsia" w:hAnsi="Calibri" w:cs="Calibri"/>
          <w:i/>
          <w:iCs/>
          <w:sz w:val="22"/>
          <w:szCs w:val="22"/>
        </w:rPr>
        <w:t>Frontiers</w:t>
      </w:r>
      <w:r>
        <w:rPr>
          <w:rStyle w:val="normaltextrun"/>
          <w:rFonts w:ascii="Calibri" w:eastAsiaTheme="majorEastAsia" w:hAnsi="Calibri" w:cs="Calibri"/>
          <w:sz w:val="22"/>
          <w:szCs w:val="22"/>
        </w:rPr>
        <w:t xml:space="preserve">. Available at: </w:t>
      </w:r>
      <w:hyperlink r:id="rId17" w:tgtFrame="_blank" w:history="1">
        <w:r>
          <w:rPr>
            <w:rStyle w:val="normaltextrun"/>
            <w:rFonts w:ascii="Calibri" w:eastAsiaTheme="majorEastAsia" w:hAnsi="Calibri" w:cs="Calibri"/>
            <w:color w:val="0563C1"/>
            <w:sz w:val="22"/>
            <w:szCs w:val="22"/>
            <w:u w:val="single"/>
          </w:rPr>
          <w:t>https://www.frontiersin.org/articles/10.3389/feduc.2022.822958</w:t>
        </w:r>
      </w:hyperlink>
      <w:r>
        <w:rPr>
          <w:rStyle w:val="normaltextrun"/>
          <w:rFonts w:ascii="Calibri" w:eastAsiaTheme="majorEastAsia" w:hAnsi="Calibri" w:cs="Calibri"/>
          <w:sz w:val="22"/>
          <w:szCs w:val="22"/>
        </w:rPr>
        <w:t> </w:t>
      </w:r>
      <w:r>
        <w:rPr>
          <w:rStyle w:val="eop"/>
          <w:rFonts w:ascii="Calibri" w:hAnsi="Calibri" w:cs="Calibri"/>
          <w:sz w:val="22"/>
          <w:szCs w:val="22"/>
        </w:rPr>
        <w:t> </w:t>
      </w:r>
      <w:r w:rsidRPr="008C0FDC">
        <w:rPr>
          <w:rFonts w:asciiTheme="minorHAnsi" w:hAnsiTheme="minorHAnsi" w:cstheme="minorHAnsi"/>
          <w:color w:val="000000"/>
          <w:sz w:val="22"/>
          <w:szCs w:val="22"/>
        </w:rPr>
        <w:t xml:space="preserve">(Accessed: </w:t>
      </w:r>
      <w:r>
        <w:rPr>
          <w:rFonts w:asciiTheme="minorHAnsi" w:hAnsiTheme="minorHAnsi" w:cstheme="minorHAnsi"/>
          <w:color w:val="000000"/>
          <w:sz w:val="22"/>
          <w:szCs w:val="22"/>
        </w:rPr>
        <w:t>28</w:t>
      </w:r>
      <w:r w:rsidRPr="008C0FDC">
        <w:rPr>
          <w:rFonts w:asciiTheme="minorHAnsi" w:hAnsiTheme="minorHAnsi" w:cstheme="minorHAnsi"/>
          <w:color w:val="000000"/>
          <w:sz w:val="22"/>
          <w:szCs w:val="22"/>
        </w:rPr>
        <w:t xml:space="preserve"> Ju</w:t>
      </w:r>
      <w:r>
        <w:rPr>
          <w:rFonts w:asciiTheme="minorHAnsi" w:hAnsiTheme="minorHAnsi" w:cstheme="minorHAnsi"/>
          <w:color w:val="000000"/>
          <w:sz w:val="22"/>
          <w:szCs w:val="22"/>
        </w:rPr>
        <w:t>ne</w:t>
      </w:r>
      <w:r w:rsidRPr="008C0FDC">
        <w:rPr>
          <w:rFonts w:asciiTheme="minorHAnsi" w:hAnsiTheme="minorHAnsi" w:cstheme="minorHAnsi"/>
          <w:color w:val="000000"/>
          <w:sz w:val="22"/>
          <w:szCs w:val="22"/>
        </w:rPr>
        <w:t xml:space="preserve"> 2023).</w:t>
      </w:r>
      <w:r w:rsidRPr="008C0FDC">
        <w:rPr>
          <w:rStyle w:val="apple-converted-space"/>
          <w:rFonts w:asciiTheme="minorHAnsi" w:hAnsiTheme="minorHAnsi" w:cstheme="minorHAnsi"/>
          <w:color w:val="000000"/>
          <w:sz w:val="22"/>
          <w:szCs w:val="22"/>
        </w:rPr>
        <w:t> </w:t>
      </w:r>
    </w:p>
    <w:p w14:paraId="619CAEF9" w14:textId="08065AB4" w:rsidR="008C0FDC" w:rsidRDefault="008C0FDC" w:rsidP="008C0FDC">
      <w:pPr>
        <w:pStyle w:val="NormalWeb"/>
        <w:ind w:left="567" w:hanging="567"/>
        <w:rPr>
          <w:rStyle w:val="apple-converted-space"/>
          <w:rFonts w:asciiTheme="minorHAnsi" w:hAnsiTheme="minorHAnsi" w:cstheme="minorHAnsi"/>
          <w:color w:val="000000"/>
          <w:sz w:val="22"/>
          <w:szCs w:val="22"/>
        </w:rPr>
      </w:pPr>
      <w:r w:rsidRPr="008C0FDC">
        <w:rPr>
          <w:rFonts w:asciiTheme="minorHAnsi" w:hAnsiTheme="minorHAnsi" w:cstheme="minorHAnsi"/>
          <w:color w:val="000000"/>
          <w:sz w:val="22"/>
          <w:szCs w:val="22"/>
        </w:rPr>
        <w:t>Razali, S</w:t>
      </w:r>
      <w:r>
        <w:rPr>
          <w:rFonts w:asciiTheme="minorHAnsi" w:hAnsiTheme="minorHAnsi" w:cstheme="minorHAnsi"/>
          <w:color w:val="000000"/>
          <w:sz w:val="22"/>
          <w:szCs w:val="22"/>
        </w:rPr>
        <w:t xml:space="preserve"> </w:t>
      </w:r>
      <w:r w:rsidRPr="008C0FDC">
        <w:rPr>
          <w:rFonts w:asciiTheme="minorHAnsi" w:hAnsiTheme="minorHAnsi" w:cstheme="minorHAnsi"/>
          <w:color w:val="000000"/>
          <w:sz w:val="22"/>
          <w:szCs w:val="22"/>
        </w:rPr>
        <w:t>N A M</w:t>
      </w:r>
      <w:r>
        <w:rPr>
          <w:rFonts w:asciiTheme="minorHAnsi" w:hAnsiTheme="minorHAnsi" w:cstheme="minorHAnsi"/>
          <w:color w:val="000000"/>
          <w:sz w:val="22"/>
          <w:szCs w:val="22"/>
        </w:rPr>
        <w:t xml:space="preserve">. </w:t>
      </w:r>
      <w:r w:rsidRPr="008C0FDC">
        <w:rPr>
          <w:rFonts w:asciiTheme="minorHAnsi" w:hAnsiTheme="minorHAnsi" w:cstheme="minorHAnsi"/>
          <w:color w:val="000000"/>
          <w:sz w:val="22"/>
          <w:szCs w:val="22"/>
        </w:rPr>
        <w:t>(2018)</w:t>
      </w:r>
      <w:r w:rsidRPr="008C0FDC">
        <w:rPr>
          <w:rStyle w:val="apple-converted-space"/>
          <w:rFonts w:asciiTheme="minorHAnsi" w:hAnsiTheme="minorHAnsi" w:cstheme="minorHAnsi"/>
          <w:color w:val="000000"/>
          <w:sz w:val="22"/>
          <w:szCs w:val="22"/>
        </w:rPr>
        <w:t> </w:t>
      </w:r>
      <w:r w:rsidRPr="008C0FDC">
        <w:rPr>
          <w:rFonts w:asciiTheme="minorHAnsi" w:hAnsiTheme="minorHAnsi" w:cstheme="minorHAnsi"/>
          <w:i/>
          <w:iCs/>
          <w:color w:val="000000"/>
          <w:sz w:val="22"/>
          <w:szCs w:val="22"/>
        </w:rPr>
        <w:t xml:space="preserve">The impact of time management on students’ academic ... - </w:t>
      </w:r>
      <w:proofErr w:type="spellStart"/>
      <w:r w:rsidRPr="008C0FDC">
        <w:rPr>
          <w:rFonts w:asciiTheme="minorHAnsi" w:hAnsiTheme="minorHAnsi" w:cstheme="minorHAnsi"/>
          <w:i/>
          <w:iCs/>
          <w:color w:val="000000"/>
          <w:sz w:val="22"/>
          <w:szCs w:val="22"/>
        </w:rPr>
        <w:t>iopscience</w:t>
      </w:r>
      <w:proofErr w:type="spellEnd"/>
      <w:r w:rsidRPr="008C0FDC">
        <w:rPr>
          <w:rFonts w:asciiTheme="minorHAnsi" w:hAnsiTheme="minorHAnsi" w:cstheme="minorHAnsi"/>
          <w:color w:val="000000"/>
          <w:sz w:val="22"/>
          <w:szCs w:val="22"/>
        </w:rPr>
        <w:t xml:space="preserve">. Available at: </w:t>
      </w:r>
      <w:hyperlink r:id="rId18" w:history="1">
        <w:r w:rsidRPr="002B1F70">
          <w:rPr>
            <w:rStyle w:val="Hyperlink"/>
            <w:rFonts w:asciiTheme="minorHAnsi" w:hAnsiTheme="minorHAnsi" w:cstheme="minorHAnsi"/>
            <w:sz w:val="22"/>
            <w:szCs w:val="22"/>
          </w:rPr>
          <w:t>https://iopscience.iop.org/article/10.1088/1742-6596/995/1/012042</w:t>
        </w:r>
      </w:hyperlink>
      <w:r>
        <w:rPr>
          <w:rFonts w:asciiTheme="minorHAnsi" w:hAnsiTheme="minorHAnsi" w:cstheme="minorHAnsi"/>
          <w:color w:val="000000"/>
          <w:sz w:val="22"/>
          <w:szCs w:val="22"/>
        </w:rPr>
        <w:t xml:space="preserve"> </w:t>
      </w:r>
      <w:r w:rsidRPr="008C0FDC">
        <w:rPr>
          <w:rFonts w:asciiTheme="minorHAnsi" w:hAnsiTheme="minorHAnsi" w:cstheme="minorHAnsi"/>
          <w:color w:val="000000"/>
          <w:sz w:val="22"/>
          <w:szCs w:val="22"/>
        </w:rPr>
        <w:t xml:space="preserve"> (Accessed: </w:t>
      </w:r>
      <w:r>
        <w:rPr>
          <w:rFonts w:asciiTheme="minorHAnsi" w:hAnsiTheme="minorHAnsi" w:cstheme="minorHAnsi"/>
          <w:color w:val="000000"/>
          <w:sz w:val="22"/>
          <w:szCs w:val="22"/>
        </w:rPr>
        <w:t>29</w:t>
      </w:r>
      <w:r w:rsidRPr="008C0FDC">
        <w:rPr>
          <w:rFonts w:asciiTheme="minorHAnsi" w:hAnsiTheme="minorHAnsi" w:cstheme="minorHAnsi"/>
          <w:color w:val="000000"/>
          <w:sz w:val="22"/>
          <w:szCs w:val="22"/>
        </w:rPr>
        <w:t xml:space="preserve"> Ju</w:t>
      </w:r>
      <w:r>
        <w:rPr>
          <w:rFonts w:asciiTheme="minorHAnsi" w:hAnsiTheme="minorHAnsi" w:cstheme="minorHAnsi"/>
          <w:color w:val="000000"/>
          <w:sz w:val="22"/>
          <w:szCs w:val="22"/>
        </w:rPr>
        <w:t>ne</w:t>
      </w:r>
      <w:r w:rsidRPr="008C0FDC">
        <w:rPr>
          <w:rFonts w:asciiTheme="minorHAnsi" w:hAnsiTheme="minorHAnsi" w:cstheme="minorHAnsi"/>
          <w:color w:val="000000"/>
          <w:sz w:val="22"/>
          <w:szCs w:val="22"/>
        </w:rPr>
        <w:t xml:space="preserve"> 2023).</w:t>
      </w:r>
      <w:r w:rsidRPr="008C0FDC">
        <w:rPr>
          <w:rStyle w:val="apple-converted-space"/>
          <w:rFonts w:asciiTheme="minorHAnsi" w:hAnsiTheme="minorHAnsi" w:cstheme="minorHAnsi"/>
          <w:color w:val="000000"/>
          <w:sz w:val="22"/>
          <w:szCs w:val="22"/>
        </w:rPr>
        <w:t> </w:t>
      </w:r>
    </w:p>
    <w:p w14:paraId="7613384A" w14:textId="5BADADE0" w:rsidR="008C0FDC" w:rsidRPr="008C0FDC" w:rsidRDefault="008C0FDC" w:rsidP="008C0FDC">
      <w:pPr>
        <w:pStyle w:val="NormalWeb"/>
        <w:ind w:left="567" w:hanging="567"/>
        <w:rPr>
          <w:rFonts w:asciiTheme="minorHAnsi" w:hAnsiTheme="minorHAnsi" w:cstheme="minorHAnsi"/>
          <w:color w:val="000000"/>
          <w:sz w:val="22"/>
          <w:szCs w:val="22"/>
        </w:rPr>
      </w:pPr>
      <w:proofErr w:type="spellStart"/>
      <w:r>
        <w:rPr>
          <w:rFonts w:asciiTheme="minorHAnsi" w:hAnsiTheme="minorHAnsi" w:cstheme="minorHAnsi"/>
          <w:color w:val="000000"/>
          <w:sz w:val="22"/>
          <w:szCs w:val="22"/>
        </w:rPr>
        <w:t>Wollscheid</w:t>
      </w:r>
      <w:proofErr w:type="spellEnd"/>
      <w:r>
        <w:rPr>
          <w:rFonts w:asciiTheme="minorHAnsi" w:hAnsiTheme="minorHAnsi" w:cstheme="minorHAnsi"/>
          <w:color w:val="000000"/>
          <w:sz w:val="22"/>
          <w:szCs w:val="22"/>
        </w:rPr>
        <w:t>, S.</w:t>
      </w:r>
      <w:r w:rsidRPr="008C0FDC">
        <w:rPr>
          <w:rFonts w:asciiTheme="minorHAnsi" w:hAnsiTheme="minorHAnsi" w:cstheme="minorHAnsi"/>
          <w:color w:val="000000"/>
          <w:sz w:val="22"/>
          <w:szCs w:val="22"/>
        </w:rPr>
        <w:t xml:space="preserve"> (20</w:t>
      </w:r>
      <w:r>
        <w:rPr>
          <w:rFonts w:asciiTheme="minorHAnsi" w:hAnsiTheme="minorHAnsi" w:cstheme="minorHAnsi"/>
          <w:color w:val="000000"/>
          <w:sz w:val="22"/>
          <w:szCs w:val="22"/>
        </w:rPr>
        <w:t>21) Prepared for higher education? Staff and student perceptions of academic literacy dimensions across disciplines, Quality in Higher Education, 27:1, 20-39.</w:t>
      </w:r>
      <w:r w:rsidRPr="008C0FDC">
        <w:rPr>
          <w:rStyle w:val="normaltextrun"/>
          <w:rFonts w:ascii="Calibri" w:eastAsiaTheme="majorEastAsia" w:hAnsi="Calibri" w:cs="Calibri"/>
          <w:sz w:val="22"/>
          <w:szCs w:val="22"/>
        </w:rPr>
        <w:t xml:space="preserve"> </w:t>
      </w:r>
      <w:r>
        <w:rPr>
          <w:rStyle w:val="normaltextrun"/>
          <w:rFonts w:ascii="Calibri" w:eastAsiaTheme="majorEastAsia" w:hAnsi="Calibri" w:cs="Calibri"/>
          <w:sz w:val="22"/>
          <w:szCs w:val="22"/>
        </w:rPr>
        <w:t>DOI: </w:t>
      </w:r>
      <w:hyperlink r:id="rId19" w:tgtFrame="_blank" w:history="1">
        <w:r>
          <w:rPr>
            <w:rStyle w:val="normaltextrun"/>
            <w:rFonts w:ascii="Calibri" w:eastAsiaTheme="majorEastAsia" w:hAnsi="Calibri" w:cs="Calibri"/>
            <w:color w:val="0563C1"/>
            <w:sz w:val="22"/>
            <w:szCs w:val="22"/>
            <w:u w:val="single"/>
          </w:rPr>
          <w:t>10.1080/13538322.2021.1830534</w:t>
        </w:r>
      </w:hyperlink>
      <w:r w:rsidRPr="008C0FDC">
        <w:rPr>
          <w:rFonts w:asciiTheme="minorHAnsi" w:hAnsiTheme="minorHAnsi" w:cstheme="minorHAnsi"/>
          <w:color w:val="000000"/>
          <w:sz w:val="22"/>
          <w:szCs w:val="22"/>
        </w:rPr>
        <w:t xml:space="preserve"> (Accessed: </w:t>
      </w:r>
      <w:r>
        <w:rPr>
          <w:rFonts w:asciiTheme="minorHAnsi" w:hAnsiTheme="minorHAnsi" w:cstheme="minorHAnsi"/>
          <w:color w:val="000000"/>
          <w:sz w:val="22"/>
          <w:szCs w:val="22"/>
        </w:rPr>
        <w:t>28</w:t>
      </w:r>
      <w:r w:rsidRPr="008C0FDC">
        <w:rPr>
          <w:rFonts w:asciiTheme="minorHAnsi" w:hAnsiTheme="minorHAnsi" w:cstheme="minorHAnsi"/>
          <w:color w:val="000000"/>
          <w:sz w:val="22"/>
          <w:szCs w:val="22"/>
        </w:rPr>
        <w:t xml:space="preserve"> Ju</w:t>
      </w:r>
      <w:r>
        <w:rPr>
          <w:rFonts w:asciiTheme="minorHAnsi" w:hAnsiTheme="minorHAnsi" w:cstheme="minorHAnsi"/>
          <w:color w:val="000000"/>
          <w:sz w:val="22"/>
          <w:szCs w:val="22"/>
        </w:rPr>
        <w:t>ne</w:t>
      </w:r>
      <w:r w:rsidRPr="008C0FDC">
        <w:rPr>
          <w:rFonts w:asciiTheme="minorHAnsi" w:hAnsiTheme="minorHAnsi" w:cstheme="minorHAnsi"/>
          <w:color w:val="000000"/>
          <w:sz w:val="22"/>
          <w:szCs w:val="22"/>
        </w:rPr>
        <w:t xml:space="preserve"> 2023).</w:t>
      </w:r>
      <w:r w:rsidRPr="008C0FDC">
        <w:rPr>
          <w:rStyle w:val="apple-converted-space"/>
          <w:rFonts w:asciiTheme="minorHAnsi" w:hAnsiTheme="minorHAnsi" w:cstheme="minorHAnsi"/>
          <w:color w:val="000000"/>
          <w:sz w:val="22"/>
          <w:szCs w:val="22"/>
        </w:rPr>
        <w:t> </w:t>
      </w:r>
    </w:p>
    <w:p w14:paraId="115F3456" w14:textId="77777777" w:rsidR="008C0FDC" w:rsidRDefault="008C0FDC" w:rsidP="008C0FDC">
      <w:pPr>
        <w:pStyle w:val="NormalWeb"/>
        <w:ind w:left="567" w:hanging="567"/>
        <w:rPr>
          <w:rStyle w:val="apple-converted-space"/>
          <w:rFonts w:asciiTheme="minorHAnsi" w:hAnsiTheme="minorHAnsi" w:cstheme="minorHAnsi"/>
          <w:color w:val="000000"/>
          <w:sz w:val="22"/>
          <w:szCs w:val="22"/>
        </w:rPr>
      </w:pPr>
    </w:p>
    <w:p w14:paraId="1E518F4D" w14:textId="77777777" w:rsidR="008C0FDC" w:rsidRDefault="008C0FDC" w:rsidP="008C0FD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C5E0F9E" w14:textId="77777777" w:rsidR="008C0FDC" w:rsidRPr="001C59E2" w:rsidRDefault="008C0FDC" w:rsidP="001C59E2"/>
    <w:p w14:paraId="0063F486" w14:textId="14F62B40" w:rsidR="00294AA2" w:rsidRPr="008C0FDC" w:rsidRDefault="00294AA2" w:rsidP="008C0FDC">
      <w:pPr>
        <w:pStyle w:val="NormalWeb"/>
        <w:ind w:left="567" w:hanging="567"/>
        <w:rPr>
          <w:rFonts w:asciiTheme="minorHAnsi" w:hAnsiTheme="minorHAnsi" w:cstheme="minorHAnsi"/>
          <w:color w:val="000000"/>
          <w:sz w:val="22"/>
          <w:szCs w:val="22"/>
        </w:rPr>
      </w:pPr>
    </w:p>
    <w:sectPr w:rsidR="00294AA2" w:rsidRPr="008C0FDC"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0F521F" w14:textId="77777777" w:rsidR="00981FB7" w:rsidRDefault="00981FB7" w:rsidP="004E333B">
      <w:pPr>
        <w:spacing w:after="0" w:line="240" w:lineRule="auto"/>
      </w:pPr>
      <w:r>
        <w:separator/>
      </w:r>
    </w:p>
  </w:endnote>
  <w:endnote w:type="continuationSeparator" w:id="0">
    <w:p w14:paraId="5072F7AA" w14:textId="77777777" w:rsidR="00981FB7" w:rsidRDefault="00981FB7"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16A53B" w14:textId="77777777" w:rsidR="00981FB7" w:rsidRDefault="00981FB7" w:rsidP="004E333B">
      <w:pPr>
        <w:spacing w:after="0" w:line="240" w:lineRule="auto"/>
      </w:pPr>
      <w:r>
        <w:separator/>
      </w:r>
    </w:p>
  </w:footnote>
  <w:footnote w:type="continuationSeparator" w:id="0">
    <w:p w14:paraId="5E7541FD" w14:textId="77777777" w:rsidR="00981FB7" w:rsidRDefault="00981FB7"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100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34E29"/>
    <w:rsid w:val="00044627"/>
    <w:rsid w:val="0006184B"/>
    <w:rsid w:val="000767EF"/>
    <w:rsid w:val="000803A2"/>
    <w:rsid w:val="000863D3"/>
    <w:rsid w:val="000941CC"/>
    <w:rsid w:val="000A1797"/>
    <w:rsid w:val="000A6859"/>
    <w:rsid w:val="000C6331"/>
    <w:rsid w:val="000E41DC"/>
    <w:rsid w:val="000F5F62"/>
    <w:rsid w:val="00103C7B"/>
    <w:rsid w:val="00112652"/>
    <w:rsid w:val="00120A6D"/>
    <w:rsid w:val="00131F54"/>
    <w:rsid w:val="00134557"/>
    <w:rsid w:val="0013722F"/>
    <w:rsid w:val="00141925"/>
    <w:rsid w:val="00143525"/>
    <w:rsid w:val="001456ED"/>
    <w:rsid w:val="001610EB"/>
    <w:rsid w:val="00166C52"/>
    <w:rsid w:val="00172468"/>
    <w:rsid w:val="00174A6F"/>
    <w:rsid w:val="00176B94"/>
    <w:rsid w:val="00191596"/>
    <w:rsid w:val="00193818"/>
    <w:rsid w:val="001B29A5"/>
    <w:rsid w:val="001B7CCB"/>
    <w:rsid w:val="001C59E2"/>
    <w:rsid w:val="001D0C3B"/>
    <w:rsid w:val="001E1FB4"/>
    <w:rsid w:val="00210AD4"/>
    <w:rsid w:val="00260276"/>
    <w:rsid w:val="0026266E"/>
    <w:rsid w:val="00274323"/>
    <w:rsid w:val="002820EE"/>
    <w:rsid w:val="0028225C"/>
    <w:rsid w:val="00292B14"/>
    <w:rsid w:val="00294AA2"/>
    <w:rsid w:val="00297082"/>
    <w:rsid w:val="002B7532"/>
    <w:rsid w:val="002C569F"/>
    <w:rsid w:val="002D3502"/>
    <w:rsid w:val="002F3F46"/>
    <w:rsid w:val="002F4B8F"/>
    <w:rsid w:val="0030171E"/>
    <w:rsid w:val="00324663"/>
    <w:rsid w:val="00335202"/>
    <w:rsid w:val="00341029"/>
    <w:rsid w:val="00341FE3"/>
    <w:rsid w:val="003454C0"/>
    <w:rsid w:val="00350510"/>
    <w:rsid w:val="0035721B"/>
    <w:rsid w:val="00372BFD"/>
    <w:rsid w:val="003864F3"/>
    <w:rsid w:val="003932E9"/>
    <w:rsid w:val="003A2116"/>
    <w:rsid w:val="003A65EE"/>
    <w:rsid w:val="003B1E2E"/>
    <w:rsid w:val="003C1DD6"/>
    <w:rsid w:val="003D6904"/>
    <w:rsid w:val="003E356E"/>
    <w:rsid w:val="003F11B7"/>
    <w:rsid w:val="003F31CA"/>
    <w:rsid w:val="003F5613"/>
    <w:rsid w:val="00400BE2"/>
    <w:rsid w:val="00414482"/>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34F3"/>
    <w:rsid w:val="004D6009"/>
    <w:rsid w:val="004E333B"/>
    <w:rsid w:val="004E634D"/>
    <w:rsid w:val="004F4C33"/>
    <w:rsid w:val="004F5959"/>
    <w:rsid w:val="00503DBA"/>
    <w:rsid w:val="00507FE5"/>
    <w:rsid w:val="00514DD9"/>
    <w:rsid w:val="00520FD6"/>
    <w:rsid w:val="005214E7"/>
    <w:rsid w:val="00527117"/>
    <w:rsid w:val="00531267"/>
    <w:rsid w:val="005424CA"/>
    <w:rsid w:val="00550DEC"/>
    <w:rsid w:val="005518A8"/>
    <w:rsid w:val="00554233"/>
    <w:rsid w:val="00557D6E"/>
    <w:rsid w:val="00564D15"/>
    <w:rsid w:val="0058038D"/>
    <w:rsid w:val="005C30F7"/>
    <w:rsid w:val="005D0A17"/>
    <w:rsid w:val="005E7A37"/>
    <w:rsid w:val="005F63B1"/>
    <w:rsid w:val="006044C0"/>
    <w:rsid w:val="00605249"/>
    <w:rsid w:val="00620B67"/>
    <w:rsid w:val="00630E1D"/>
    <w:rsid w:val="00651538"/>
    <w:rsid w:val="00652F53"/>
    <w:rsid w:val="00656B91"/>
    <w:rsid w:val="00660881"/>
    <w:rsid w:val="00676A00"/>
    <w:rsid w:val="0069686D"/>
    <w:rsid w:val="006A0868"/>
    <w:rsid w:val="006A0AA1"/>
    <w:rsid w:val="006F3E49"/>
    <w:rsid w:val="00703F7B"/>
    <w:rsid w:val="007107F1"/>
    <w:rsid w:val="00715316"/>
    <w:rsid w:val="007170A2"/>
    <w:rsid w:val="00733F36"/>
    <w:rsid w:val="00744941"/>
    <w:rsid w:val="00746DC0"/>
    <w:rsid w:val="00753907"/>
    <w:rsid w:val="00763EB6"/>
    <w:rsid w:val="007641FA"/>
    <w:rsid w:val="0076603F"/>
    <w:rsid w:val="0077330E"/>
    <w:rsid w:val="007747BA"/>
    <w:rsid w:val="007861B9"/>
    <w:rsid w:val="0079563B"/>
    <w:rsid w:val="007975E7"/>
    <w:rsid w:val="007B7824"/>
    <w:rsid w:val="007D1A7D"/>
    <w:rsid w:val="007D5225"/>
    <w:rsid w:val="007E0771"/>
    <w:rsid w:val="007E5169"/>
    <w:rsid w:val="007F2671"/>
    <w:rsid w:val="00811605"/>
    <w:rsid w:val="00811EB5"/>
    <w:rsid w:val="00842A42"/>
    <w:rsid w:val="0084362C"/>
    <w:rsid w:val="0085133C"/>
    <w:rsid w:val="00854F88"/>
    <w:rsid w:val="008574DA"/>
    <w:rsid w:val="00861F55"/>
    <w:rsid w:val="0087179B"/>
    <w:rsid w:val="00874D88"/>
    <w:rsid w:val="00875149"/>
    <w:rsid w:val="00884468"/>
    <w:rsid w:val="008C0FDC"/>
    <w:rsid w:val="008C1CBE"/>
    <w:rsid w:val="009149AC"/>
    <w:rsid w:val="00922B59"/>
    <w:rsid w:val="00924807"/>
    <w:rsid w:val="00940A91"/>
    <w:rsid w:val="00946E1A"/>
    <w:rsid w:val="009501F8"/>
    <w:rsid w:val="00956893"/>
    <w:rsid w:val="00967106"/>
    <w:rsid w:val="00981FB7"/>
    <w:rsid w:val="00993556"/>
    <w:rsid w:val="00997982"/>
    <w:rsid w:val="009A33DE"/>
    <w:rsid w:val="009C0DC1"/>
    <w:rsid w:val="009C1E86"/>
    <w:rsid w:val="009D190B"/>
    <w:rsid w:val="009D5466"/>
    <w:rsid w:val="009D5AB5"/>
    <w:rsid w:val="009F32ED"/>
    <w:rsid w:val="00A02A65"/>
    <w:rsid w:val="00A0730F"/>
    <w:rsid w:val="00A405A7"/>
    <w:rsid w:val="00A44B45"/>
    <w:rsid w:val="00A45640"/>
    <w:rsid w:val="00A547B8"/>
    <w:rsid w:val="00A7555E"/>
    <w:rsid w:val="00AB2485"/>
    <w:rsid w:val="00AB5B5D"/>
    <w:rsid w:val="00AB7068"/>
    <w:rsid w:val="00AE434C"/>
    <w:rsid w:val="00B1225B"/>
    <w:rsid w:val="00B24401"/>
    <w:rsid w:val="00B428E4"/>
    <w:rsid w:val="00B50F75"/>
    <w:rsid w:val="00B905A2"/>
    <w:rsid w:val="00BA182A"/>
    <w:rsid w:val="00BB053A"/>
    <w:rsid w:val="00BB446F"/>
    <w:rsid w:val="00BC063B"/>
    <w:rsid w:val="00BD6EA7"/>
    <w:rsid w:val="00BD703C"/>
    <w:rsid w:val="00C11374"/>
    <w:rsid w:val="00C12F98"/>
    <w:rsid w:val="00C215D4"/>
    <w:rsid w:val="00C3310A"/>
    <w:rsid w:val="00C35839"/>
    <w:rsid w:val="00C3649D"/>
    <w:rsid w:val="00C73950"/>
    <w:rsid w:val="00C74A12"/>
    <w:rsid w:val="00C757E1"/>
    <w:rsid w:val="00C76DEA"/>
    <w:rsid w:val="00C86BDB"/>
    <w:rsid w:val="00C95544"/>
    <w:rsid w:val="00CB7D7B"/>
    <w:rsid w:val="00CD1342"/>
    <w:rsid w:val="00CE1769"/>
    <w:rsid w:val="00CE6D89"/>
    <w:rsid w:val="00D02601"/>
    <w:rsid w:val="00D041EB"/>
    <w:rsid w:val="00D26A25"/>
    <w:rsid w:val="00D3219C"/>
    <w:rsid w:val="00D425D0"/>
    <w:rsid w:val="00D4446B"/>
    <w:rsid w:val="00D5532F"/>
    <w:rsid w:val="00D566A2"/>
    <w:rsid w:val="00D65EC6"/>
    <w:rsid w:val="00D75DE8"/>
    <w:rsid w:val="00D80BAB"/>
    <w:rsid w:val="00DA647F"/>
    <w:rsid w:val="00DA7569"/>
    <w:rsid w:val="00DB4F5B"/>
    <w:rsid w:val="00DD1EA4"/>
    <w:rsid w:val="00DD375D"/>
    <w:rsid w:val="00DE4649"/>
    <w:rsid w:val="00DE589D"/>
    <w:rsid w:val="00DF77B3"/>
    <w:rsid w:val="00E145FD"/>
    <w:rsid w:val="00E17ED1"/>
    <w:rsid w:val="00E2234C"/>
    <w:rsid w:val="00E22CE7"/>
    <w:rsid w:val="00E272A2"/>
    <w:rsid w:val="00E34ED0"/>
    <w:rsid w:val="00E36ADD"/>
    <w:rsid w:val="00E40C73"/>
    <w:rsid w:val="00E60783"/>
    <w:rsid w:val="00E66D79"/>
    <w:rsid w:val="00E7426F"/>
    <w:rsid w:val="00E75BDA"/>
    <w:rsid w:val="00E91BDB"/>
    <w:rsid w:val="00E954D2"/>
    <w:rsid w:val="00E97F28"/>
    <w:rsid w:val="00ED2BF8"/>
    <w:rsid w:val="00ED5F75"/>
    <w:rsid w:val="00EE2E8F"/>
    <w:rsid w:val="00EE5C9F"/>
    <w:rsid w:val="00EF3AAF"/>
    <w:rsid w:val="00F12475"/>
    <w:rsid w:val="00F426C2"/>
    <w:rsid w:val="00F50D50"/>
    <w:rsid w:val="00F6262E"/>
    <w:rsid w:val="00F772F1"/>
    <w:rsid w:val="00FA6427"/>
    <w:rsid w:val="00FB4E7B"/>
    <w:rsid w:val="00FD2A25"/>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paragraph" w:customStyle="1" w:styleId="paragraph">
    <w:name w:val="paragraph"/>
    <w:basedOn w:val="Normal"/>
    <w:rsid w:val="008513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5133C"/>
  </w:style>
  <w:style w:type="character" w:customStyle="1" w:styleId="eop">
    <w:name w:val="eop"/>
    <w:basedOn w:val="DefaultParagraphFont"/>
    <w:rsid w:val="0085133C"/>
  </w:style>
  <w:style w:type="character" w:customStyle="1" w:styleId="tabchar">
    <w:name w:val="tabchar"/>
    <w:basedOn w:val="DefaultParagraphFont"/>
    <w:rsid w:val="0085133C"/>
  </w:style>
  <w:style w:type="paragraph" w:styleId="NormalWeb">
    <w:name w:val="Normal (Web)"/>
    <w:basedOn w:val="Normal"/>
    <w:uiPriority w:val="99"/>
    <w:unhideWhenUsed/>
    <w:rsid w:val="008C0F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8C0F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127542">
      <w:bodyDiv w:val="1"/>
      <w:marLeft w:val="0"/>
      <w:marRight w:val="0"/>
      <w:marTop w:val="0"/>
      <w:marBottom w:val="0"/>
      <w:divBdr>
        <w:top w:val="none" w:sz="0" w:space="0" w:color="auto"/>
        <w:left w:val="none" w:sz="0" w:space="0" w:color="auto"/>
        <w:bottom w:val="none" w:sz="0" w:space="0" w:color="auto"/>
        <w:right w:val="none" w:sz="0" w:space="0" w:color="auto"/>
      </w:divBdr>
      <w:divsChild>
        <w:div w:id="438456587">
          <w:marLeft w:val="0"/>
          <w:marRight w:val="0"/>
          <w:marTop w:val="0"/>
          <w:marBottom w:val="0"/>
          <w:divBdr>
            <w:top w:val="none" w:sz="0" w:space="0" w:color="auto"/>
            <w:left w:val="none" w:sz="0" w:space="0" w:color="auto"/>
            <w:bottom w:val="none" w:sz="0" w:space="0" w:color="auto"/>
            <w:right w:val="none" w:sz="0" w:space="0" w:color="auto"/>
          </w:divBdr>
        </w:div>
        <w:div w:id="1165778287">
          <w:marLeft w:val="0"/>
          <w:marRight w:val="0"/>
          <w:marTop w:val="0"/>
          <w:marBottom w:val="0"/>
          <w:divBdr>
            <w:top w:val="none" w:sz="0" w:space="0" w:color="auto"/>
            <w:left w:val="none" w:sz="0" w:space="0" w:color="auto"/>
            <w:bottom w:val="none" w:sz="0" w:space="0" w:color="auto"/>
            <w:right w:val="none" w:sz="0" w:space="0" w:color="auto"/>
          </w:divBdr>
        </w:div>
        <w:div w:id="101196450">
          <w:marLeft w:val="0"/>
          <w:marRight w:val="0"/>
          <w:marTop w:val="0"/>
          <w:marBottom w:val="0"/>
          <w:divBdr>
            <w:top w:val="none" w:sz="0" w:space="0" w:color="auto"/>
            <w:left w:val="none" w:sz="0" w:space="0" w:color="auto"/>
            <w:bottom w:val="none" w:sz="0" w:space="0" w:color="auto"/>
            <w:right w:val="none" w:sz="0" w:space="0" w:color="auto"/>
          </w:divBdr>
        </w:div>
        <w:div w:id="1092120433">
          <w:marLeft w:val="0"/>
          <w:marRight w:val="0"/>
          <w:marTop w:val="0"/>
          <w:marBottom w:val="0"/>
          <w:divBdr>
            <w:top w:val="none" w:sz="0" w:space="0" w:color="auto"/>
            <w:left w:val="none" w:sz="0" w:space="0" w:color="auto"/>
            <w:bottom w:val="none" w:sz="0" w:space="0" w:color="auto"/>
            <w:right w:val="none" w:sz="0" w:space="0" w:color="auto"/>
          </w:divBdr>
        </w:div>
        <w:div w:id="1890221337">
          <w:marLeft w:val="0"/>
          <w:marRight w:val="0"/>
          <w:marTop w:val="0"/>
          <w:marBottom w:val="0"/>
          <w:divBdr>
            <w:top w:val="none" w:sz="0" w:space="0" w:color="auto"/>
            <w:left w:val="none" w:sz="0" w:space="0" w:color="auto"/>
            <w:bottom w:val="none" w:sz="0" w:space="0" w:color="auto"/>
            <w:right w:val="none" w:sz="0" w:space="0" w:color="auto"/>
          </w:divBdr>
        </w:div>
        <w:div w:id="1236235640">
          <w:marLeft w:val="0"/>
          <w:marRight w:val="0"/>
          <w:marTop w:val="0"/>
          <w:marBottom w:val="0"/>
          <w:divBdr>
            <w:top w:val="none" w:sz="0" w:space="0" w:color="auto"/>
            <w:left w:val="none" w:sz="0" w:space="0" w:color="auto"/>
            <w:bottom w:val="none" w:sz="0" w:space="0" w:color="auto"/>
            <w:right w:val="none" w:sz="0" w:space="0" w:color="auto"/>
          </w:divBdr>
        </w:div>
        <w:div w:id="632372229">
          <w:marLeft w:val="0"/>
          <w:marRight w:val="0"/>
          <w:marTop w:val="0"/>
          <w:marBottom w:val="0"/>
          <w:divBdr>
            <w:top w:val="none" w:sz="0" w:space="0" w:color="auto"/>
            <w:left w:val="none" w:sz="0" w:space="0" w:color="auto"/>
            <w:bottom w:val="none" w:sz="0" w:space="0" w:color="auto"/>
            <w:right w:val="none" w:sz="0" w:space="0" w:color="auto"/>
          </w:divBdr>
        </w:div>
      </w:divsChild>
    </w:div>
    <w:div w:id="1309244502">
      <w:bodyDiv w:val="1"/>
      <w:marLeft w:val="0"/>
      <w:marRight w:val="0"/>
      <w:marTop w:val="0"/>
      <w:marBottom w:val="0"/>
      <w:divBdr>
        <w:top w:val="none" w:sz="0" w:space="0" w:color="auto"/>
        <w:left w:val="none" w:sz="0" w:space="0" w:color="auto"/>
        <w:bottom w:val="none" w:sz="0" w:space="0" w:color="auto"/>
        <w:right w:val="none" w:sz="0" w:space="0" w:color="auto"/>
      </w:divBdr>
      <w:divsChild>
        <w:div w:id="623002128">
          <w:marLeft w:val="0"/>
          <w:marRight w:val="0"/>
          <w:marTop w:val="0"/>
          <w:marBottom w:val="0"/>
          <w:divBdr>
            <w:top w:val="none" w:sz="0" w:space="0" w:color="auto"/>
            <w:left w:val="none" w:sz="0" w:space="0" w:color="auto"/>
            <w:bottom w:val="none" w:sz="0" w:space="0" w:color="auto"/>
            <w:right w:val="none" w:sz="0" w:space="0" w:color="auto"/>
          </w:divBdr>
        </w:div>
        <w:div w:id="1776056086">
          <w:marLeft w:val="0"/>
          <w:marRight w:val="0"/>
          <w:marTop w:val="0"/>
          <w:marBottom w:val="0"/>
          <w:divBdr>
            <w:top w:val="none" w:sz="0" w:space="0" w:color="auto"/>
            <w:left w:val="none" w:sz="0" w:space="0" w:color="auto"/>
            <w:bottom w:val="none" w:sz="0" w:space="0" w:color="auto"/>
            <w:right w:val="none" w:sz="0" w:space="0" w:color="auto"/>
          </w:divBdr>
        </w:div>
        <w:div w:id="832373376">
          <w:marLeft w:val="0"/>
          <w:marRight w:val="0"/>
          <w:marTop w:val="0"/>
          <w:marBottom w:val="0"/>
          <w:divBdr>
            <w:top w:val="none" w:sz="0" w:space="0" w:color="auto"/>
            <w:left w:val="none" w:sz="0" w:space="0" w:color="auto"/>
            <w:bottom w:val="none" w:sz="0" w:space="0" w:color="auto"/>
            <w:right w:val="none" w:sz="0" w:space="0" w:color="auto"/>
          </w:divBdr>
        </w:div>
        <w:div w:id="1594164868">
          <w:marLeft w:val="0"/>
          <w:marRight w:val="0"/>
          <w:marTop w:val="0"/>
          <w:marBottom w:val="0"/>
          <w:divBdr>
            <w:top w:val="none" w:sz="0" w:space="0" w:color="auto"/>
            <w:left w:val="none" w:sz="0" w:space="0" w:color="auto"/>
            <w:bottom w:val="none" w:sz="0" w:space="0" w:color="auto"/>
            <w:right w:val="none" w:sz="0" w:space="0" w:color="auto"/>
          </w:divBdr>
        </w:div>
        <w:div w:id="232012580">
          <w:marLeft w:val="0"/>
          <w:marRight w:val="0"/>
          <w:marTop w:val="0"/>
          <w:marBottom w:val="0"/>
          <w:divBdr>
            <w:top w:val="none" w:sz="0" w:space="0" w:color="auto"/>
            <w:left w:val="none" w:sz="0" w:space="0" w:color="auto"/>
            <w:bottom w:val="none" w:sz="0" w:space="0" w:color="auto"/>
            <w:right w:val="none" w:sz="0" w:space="0" w:color="auto"/>
          </w:divBdr>
        </w:div>
        <w:div w:id="2066416183">
          <w:marLeft w:val="0"/>
          <w:marRight w:val="0"/>
          <w:marTop w:val="0"/>
          <w:marBottom w:val="0"/>
          <w:divBdr>
            <w:top w:val="none" w:sz="0" w:space="0" w:color="auto"/>
            <w:left w:val="none" w:sz="0" w:space="0" w:color="auto"/>
            <w:bottom w:val="none" w:sz="0" w:space="0" w:color="auto"/>
            <w:right w:val="none" w:sz="0" w:space="0" w:color="auto"/>
          </w:divBdr>
        </w:div>
        <w:div w:id="107897832">
          <w:marLeft w:val="0"/>
          <w:marRight w:val="0"/>
          <w:marTop w:val="0"/>
          <w:marBottom w:val="0"/>
          <w:divBdr>
            <w:top w:val="none" w:sz="0" w:space="0" w:color="auto"/>
            <w:left w:val="none" w:sz="0" w:space="0" w:color="auto"/>
            <w:bottom w:val="none" w:sz="0" w:space="0" w:color="auto"/>
            <w:right w:val="none" w:sz="0" w:space="0" w:color="auto"/>
          </w:divBdr>
        </w:div>
      </w:divsChild>
    </w:div>
    <w:div w:id="1510023234">
      <w:bodyDiv w:val="1"/>
      <w:marLeft w:val="0"/>
      <w:marRight w:val="0"/>
      <w:marTop w:val="0"/>
      <w:marBottom w:val="0"/>
      <w:divBdr>
        <w:top w:val="none" w:sz="0" w:space="0" w:color="auto"/>
        <w:left w:val="none" w:sz="0" w:space="0" w:color="auto"/>
        <w:bottom w:val="none" w:sz="0" w:space="0" w:color="auto"/>
        <w:right w:val="none" w:sz="0" w:space="0" w:color="auto"/>
      </w:divBdr>
      <w:divsChild>
        <w:div w:id="50034952">
          <w:marLeft w:val="0"/>
          <w:marRight w:val="0"/>
          <w:marTop w:val="0"/>
          <w:marBottom w:val="0"/>
          <w:divBdr>
            <w:top w:val="none" w:sz="0" w:space="0" w:color="auto"/>
            <w:left w:val="none" w:sz="0" w:space="0" w:color="auto"/>
            <w:bottom w:val="none" w:sz="0" w:space="0" w:color="auto"/>
            <w:right w:val="none" w:sz="0" w:space="0" w:color="auto"/>
          </w:divBdr>
        </w:div>
        <w:div w:id="1272736574">
          <w:marLeft w:val="0"/>
          <w:marRight w:val="0"/>
          <w:marTop w:val="0"/>
          <w:marBottom w:val="0"/>
          <w:divBdr>
            <w:top w:val="none" w:sz="0" w:space="0" w:color="auto"/>
            <w:left w:val="none" w:sz="0" w:space="0" w:color="auto"/>
            <w:bottom w:val="none" w:sz="0" w:space="0" w:color="auto"/>
            <w:right w:val="none" w:sz="0" w:space="0" w:color="auto"/>
          </w:divBdr>
        </w:div>
        <w:div w:id="1569924589">
          <w:marLeft w:val="0"/>
          <w:marRight w:val="0"/>
          <w:marTop w:val="0"/>
          <w:marBottom w:val="0"/>
          <w:divBdr>
            <w:top w:val="none" w:sz="0" w:space="0" w:color="auto"/>
            <w:left w:val="none" w:sz="0" w:space="0" w:color="auto"/>
            <w:bottom w:val="none" w:sz="0" w:space="0" w:color="auto"/>
            <w:right w:val="none" w:sz="0" w:space="0" w:color="auto"/>
          </w:divBdr>
        </w:div>
        <w:div w:id="102116776">
          <w:marLeft w:val="0"/>
          <w:marRight w:val="0"/>
          <w:marTop w:val="0"/>
          <w:marBottom w:val="0"/>
          <w:divBdr>
            <w:top w:val="none" w:sz="0" w:space="0" w:color="auto"/>
            <w:left w:val="none" w:sz="0" w:space="0" w:color="auto"/>
            <w:bottom w:val="none" w:sz="0" w:space="0" w:color="auto"/>
            <w:right w:val="none" w:sz="0" w:space="0" w:color="auto"/>
          </w:divBdr>
        </w:div>
        <w:div w:id="744490924">
          <w:marLeft w:val="0"/>
          <w:marRight w:val="0"/>
          <w:marTop w:val="0"/>
          <w:marBottom w:val="0"/>
          <w:divBdr>
            <w:top w:val="none" w:sz="0" w:space="0" w:color="auto"/>
            <w:left w:val="none" w:sz="0" w:space="0" w:color="auto"/>
            <w:bottom w:val="none" w:sz="0" w:space="0" w:color="auto"/>
            <w:right w:val="none" w:sz="0" w:space="0" w:color="auto"/>
          </w:divBdr>
        </w:div>
      </w:divsChild>
    </w:div>
    <w:div w:id="1595624778">
      <w:bodyDiv w:val="1"/>
      <w:marLeft w:val="0"/>
      <w:marRight w:val="0"/>
      <w:marTop w:val="0"/>
      <w:marBottom w:val="0"/>
      <w:divBdr>
        <w:top w:val="none" w:sz="0" w:space="0" w:color="auto"/>
        <w:left w:val="none" w:sz="0" w:space="0" w:color="auto"/>
        <w:bottom w:val="none" w:sz="0" w:space="0" w:color="auto"/>
        <w:right w:val="none" w:sz="0" w:space="0" w:color="auto"/>
      </w:divBdr>
      <w:divsChild>
        <w:div w:id="1175345197">
          <w:marLeft w:val="0"/>
          <w:marRight w:val="0"/>
          <w:marTop w:val="0"/>
          <w:marBottom w:val="0"/>
          <w:divBdr>
            <w:top w:val="none" w:sz="0" w:space="0" w:color="auto"/>
            <w:left w:val="none" w:sz="0" w:space="0" w:color="auto"/>
            <w:bottom w:val="none" w:sz="0" w:space="0" w:color="auto"/>
            <w:right w:val="none" w:sz="0" w:space="0" w:color="auto"/>
          </w:divBdr>
        </w:div>
        <w:div w:id="1342314901">
          <w:marLeft w:val="0"/>
          <w:marRight w:val="0"/>
          <w:marTop w:val="0"/>
          <w:marBottom w:val="0"/>
          <w:divBdr>
            <w:top w:val="none" w:sz="0" w:space="0" w:color="auto"/>
            <w:left w:val="none" w:sz="0" w:space="0" w:color="auto"/>
            <w:bottom w:val="none" w:sz="0" w:space="0" w:color="auto"/>
            <w:right w:val="none" w:sz="0" w:space="0" w:color="auto"/>
          </w:divBdr>
        </w:div>
        <w:div w:id="1764688466">
          <w:marLeft w:val="0"/>
          <w:marRight w:val="0"/>
          <w:marTop w:val="0"/>
          <w:marBottom w:val="0"/>
          <w:divBdr>
            <w:top w:val="none" w:sz="0" w:space="0" w:color="auto"/>
            <w:left w:val="none" w:sz="0" w:space="0" w:color="auto"/>
            <w:bottom w:val="none" w:sz="0" w:space="0" w:color="auto"/>
            <w:right w:val="none" w:sz="0" w:space="0" w:color="auto"/>
          </w:divBdr>
        </w:div>
        <w:div w:id="506597528">
          <w:marLeft w:val="0"/>
          <w:marRight w:val="0"/>
          <w:marTop w:val="0"/>
          <w:marBottom w:val="0"/>
          <w:divBdr>
            <w:top w:val="none" w:sz="0" w:space="0" w:color="auto"/>
            <w:left w:val="none" w:sz="0" w:space="0" w:color="auto"/>
            <w:bottom w:val="none" w:sz="0" w:space="0" w:color="auto"/>
            <w:right w:val="none" w:sz="0" w:space="0" w:color="auto"/>
          </w:divBdr>
        </w:div>
        <w:div w:id="759835517">
          <w:marLeft w:val="0"/>
          <w:marRight w:val="0"/>
          <w:marTop w:val="0"/>
          <w:marBottom w:val="0"/>
          <w:divBdr>
            <w:top w:val="none" w:sz="0" w:space="0" w:color="auto"/>
            <w:left w:val="none" w:sz="0" w:space="0" w:color="auto"/>
            <w:bottom w:val="none" w:sz="0" w:space="0" w:color="auto"/>
            <w:right w:val="none" w:sz="0" w:space="0" w:color="auto"/>
          </w:divBdr>
        </w:div>
      </w:divsChild>
    </w:div>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 w:id="1848667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avethestudent.org/student-finance/is-university-worth-money.html" TargetMode="External"/><Relationship Id="rId18" Type="http://schemas.openxmlformats.org/officeDocument/2006/relationships/hyperlink" Target="https://iopscience.iop.org/article/10.1088/1742-6596/995/1/012042"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journals.sagepub.com/doi/full/10.1177/2158244018824506" TargetMode="External"/><Relationship Id="rId17" Type="http://schemas.openxmlformats.org/officeDocument/2006/relationships/hyperlink" Target="https://www.frontiersin.org/articles/10.3389/feduc.2022.822958" TargetMode="External"/><Relationship Id="rId2" Type="http://schemas.openxmlformats.org/officeDocument/2006/relationships/numbering" Target="numbering.xml"/><Relationship Id="rId16" Type="http://schemas.openxmlformats.org/officeDocument/2006/relationships/hyperlink" Target="https://www.ncbi.nlm.nih.gov/pmc/articles/PMC7784617/"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ropbox.com/scl/fi/g7hho93ndhxmnc1ziward/WHO-AM-I-PRESENTATION-1.mp4?rlkey=oobun5ivip025ro3drfuyhbwf&amp;dl=0" TargetMode="External"/><Relationship Id="rId5" Type="http://schemas.openxmlformats.org/officeDocument/2006/relationships/webSettings" Target="webSettings.xml"/><Relationship Id="rId15" Type="http://schemas.openxmlformats.org/officeDocument/2006/relationships/hyperlink" Target="https://educationaltechnologyjournal.springeropen.com/articles/10.1186/s41239-021-00287-6" TargetMode="External"/><Relationship Id="rId10" Type="http://schemas.openxmlformats.org/officeDocument/2006/relationships/image" Target="media/image3.png"/><Relationship Id="rId19" Type="http://schemas.openxmlformats.org/officeDocument/2006/relationships/hyperlink" Target="https://doi.org/10.1080/13538322.2021.183053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cbi.nlm.nih.gov/pmc/articles/PMC98347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2059</Words>
  <Characters>11740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EVIDENCE OF LEARNING
 E portfolio</vt:lpstr>
    </vt:vector>
  </TitlesOfParts>
  <Company>University of Wales Trinity Saint David</Company>
  <LinksUpToDate>false</LinksUpToDate>
  <CharactersWithSpaces>13772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OF LEARNING
 E portfolio</dc:title>
  <dc:subject>Learning in the Digital Era – BMPL4007</dc:subject>
  <dc:creator>Misbah Nawaz</dc:creator>
  <cp:keywords/>
  <dc:description/>
  <cp:lastModifiedBy>Misbah n</cp:lastModifiedBy>
  <cp:revision>2</cp:revision>
  <dcterms:created xsi:type="dcterms:W3CDTF">2023-11-22T17:21:00Z</dcterms:created>
  <dcterms:modified xsi:type="dcterms:W3CDTF">2023-11-22T17:21:00Z</dcterms:modified>
</cp:coreProperties>
</file>