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Theme="minorAscii"/>
          <w:b/>
          <w:bCs/>
          <w:sz w:val="28"/>
          <w:szCs w:val="28"/>
          <w:lang w:val="en-US" w:eastAsia="zh-CN"/>
        </w:rPr>
      </w:pPr>
    </w:p>
    <w:p>
      <w:pPr>
        <w:jc w:val="center"/>
        <w:rPr>
          <w:rFonts w:hint="eastAsia" w:asciiTheme="minorAscii"/>
          <w:b/>
          <w:bCs/>
          <w:sz w:val="28"/>
          <w:szCs w:val="28"/>
          <w:lang w:val="en-US" w:eastAsia="zh-CN"/>
        </w:rPr>
      </w:pPr>
      <w:bookmarkStart w:id="0" w:name="_Toc28427_WPSOffice_Level1"/>
      <w:r>
        <w:rPr>
          <w:rFonts w:hint="eastAsia" w:asciiTheme="minorAscii"/>
          <w:b/>
          <w:bCs/>
          <w:sz w:val="28"/>
          <w:szCs w:val="28"/>
          <w:lang w:val="en-US" w:eastAsia="zh-CN"/>
        </w:rPr>
        <w:t>International Business Communication</w:t>
      </w:r>
      <w:bookmarkEnd w:id="0"/>
    </w:p>
    <w:p>
      <w:pPr>
        <w:jc w:val="center"/>
        <w:rPr>
          <w:rFonts w:hint="eastAsia" w:asciiTheme="minorAscii"/>
          <w:b/>
          <w:bCs/>
          <w:sz w:val="28"/>
          <w:szCs w:val="28"/>
          <w:lang w:val="en-US" w:eastAsia="zh-CN"/>
        </w:rPr>
      </w:pPr>
      <w:bookmarkStart w:id="1" w:name="_Toc814_WPSOffice_Level1"/>
      <w:r>
        <w:rPr>
          <w:rFonts w:hint="eastAsia" w:asciiTheme="minorAscii"/>
          <w:b/>
          <w:bCs/>
          <w:sz w:val="28"/>
          <w:szCs w:val="28"/>
          <w:lang w:val="en-US" w:eastAsia="zh-CN"/>
        </w:rPr>
        <w:t>Developing Jewellery market in Asia</w:t>
      </w:r>
      <w:bookmarkEnd w:id="1"/>
    </w:p>
    <w:p>
      <w:pPr>
        <w:numPr>
          <w:ilvl w:val="0"/>
          <w:numId w:val="0"/>
        </w:numPr>
        <w:jc w:val="left"/>
        <w:rPr>
          <w:rFonts w:hint="default" w:asciiTheme="minorAscii"/>
          <w:b/>
          <w:bCs/>
          <w:sz w:val="28"/>
          <w:szCs w:val="28"/>
          <w:lang w:val="en-US" w:eastAsia="zh-CN"/>
        </w:rPr>
      </w:pPr>
      <w:r>
        <w:rPr>
          <w:rFonts w:hint="eastAsia" w:asciiTheme="minorAscii"/>
          <w:b/>
          <w:bCs/>
          <w:sz w:val="28"/>
          <w:szCs w:val="28"/>
          <w:lang w:val="en-US" w:eastAsia="zh-CN"/>
        </w:rPr>
        <w:t>Introduction</w:t>
      </w:r>
    </w:p>
    <w:p>
      <w:pPr>
        <w:jc w:val="both"/>
        <w:rPr>
          <w:rFonts w:hint="eastAsia" w:asciiTheme="minorAscii"/>
          <w:b w:val="0"/>
          <w:bCs w:val="0"/>
          <w:sz w:val="28"/>
          <w:szCs w:val="28"/>
          <w:lang w:val="en-US" w:eastAsia="zh-CN"/>
        </w:rPr>
      </w:pPr>
      <w:r>
        <w:rPr>
          <w:rFonts w:hint="eastAsia" w:asciiTheme="minorAscii"/>
          <w:b w:val="0"/>
          <w:bCs w:val="0"/>
          <w:sz w:val="28"/>
          <w:szCs w:val="28"/>
          <w:lang w:val="en-US" w:eastAsia="zh-CN"/>
        </w:rPr>
        <w:t>At present, a large jewellery retail group is considering developing a global partnership, and this company has been in Asia, and finally chose a long-established jewellery company in China. “Lao Fengxiang” This listed company from China was founded in 1848. Therefore, Laofengxiang's reputation and status in the Chinese market are very high, and cooperation with this company can quickly promote the company's overseas visibility. The reason why this jewelry retailer is looking at China is because China has a huge market, so this company hopes to develop a global partnership with the company, so as to open up overseas markets and increase the competitiveness of its products. The paper details and assesses the importance of building a global partnership and the strengths and weaknesses of building a global partnership.</w:t>
      </w:r>
    </w:p>
    <w:p>
      <w:pPr>
        <w:jc w:val="both"/>
        <w:rPr>
          <w:rFonts w:hint="eastAsia" w:asciiTheme="minorAscii"/>
          <w:b w:val="0"/>
          <w:bCs w:val="0"/>
          <w:sz w:val="28"/>
          <w:szCs w:val="28"/>
          <w:lang w:val="en-US" w:eastAsia="zh-CN"/>
        </w:rPr>
      </w:pPr>
    </w:p>
    <w:p>
      <w:pPr>
        <w:keepNext w:val="0"/>
        <w:keepLines w:val="0"/>
        <w:widowControl/>
        <w:suppressLineNumbers w:val="0"/>
        <w:jc w:val="left"/>
        <w:rPr>
          <w:rFonts w:hint="default" w:ascii="Calibri" w:hAnsi="Calibri" w:eastAsia="宋体" w:cs="Calibri"/>
          <w:b/>
          <w:bCs/>
          <w:kern w:val="0"/>
          <w:sz w:val="28"/>
          <w:szCs w:val="28"/>
          <w:lang w:val="en-US" w:eastAsia="zh-CN" w:bidi="ar"/>
        </w:rPr>
      </w:pPr>
      <w:r>
        <w:rPr>
          <w:rFonts w:hint="default" w:ascii="Calibri" w:hAnsi="Calibri" w:eastAsia="宋体" w:cs="Calibri"/>
          <w:b/>
          <w:bCs/>
          <w:kern w:val="0"/>
          <w:sz w:val="28"/>
          <w:szCs w:val="28"/>
          <w:lang w:val="en-US" w:eastAsia="zh-CN" w:bidi="ar"/>
        </w:rPr>
        <w:t>Summary</w:t>
      </w:r>
    </w:p>
    <w:p>
      <w:pPr>
        <w:jc w:val="both"/>
        <w:rPr>
          <w:rFonts w:hint="eastAsia" w:asciiTheme="minorAscii"/>
          <w:b/>
          <w:bCs/>
          <w:sz w:val="28"/>
          <w:szCs w:val="28"/>
          <w:lang w:val="en-US" w:eastAsia="zh-CN"/>
        </w:rPr>
      </w:pPr>
      <w:r>
        <w:rPr>
          <w:rFonts w:hint="default" w:ascii="Calibri" w:hAnsi="Calibri" w:eastAsia="宋体" w:cs="Calibri"/>
          <w:b w:val="0"/>
          <w:bCs w:val="0"/>
          <w:kern w:val="0"/>
          <w:sz w:val="28"/>
          <w:szCs w:val="28"/>
          <w:lang w:val="en-US" w:eastAsia="zh-CN" w:bidi="ar"/>
        </w:rPr>
        <w:t>The five key points of this paper analyzes are</w:t>
      </w:r>
      <w:r>
        <w:rPr>
          <w:rFonts w:hint="eastAsia" w:ascii="Calibri" w:hAnsi="Calibri" w:eastAsia="宋体" w:cs="Calibri"/>
          <w:b w:val="0"/>
          <w:bCs w:val="0"/>
          <w:kern w:val="0"/>
          <w:sz w:val="28"/>
          <w:szCs w:val="28"/>
          <w:lang w:val="en-US" w:eastAsia="zh-CN" w:bidi="ar"/>
        </w:rPr>
        <w:t>:</w:t>
      </w:r>
      <w:r>
        <w:rPr>
          <w:rFonts w:hint="default" w:ascii="Calibri" w:hAnsi="Calibri" w:eastAsia="宋体" w:cs="Calibri"/>
          <w:b w:val="0"/>
          <w:bCs w:val="0"/>
          <w:kern w:val="0"/>
          <w:sz w:val="28"/>
          <w:szCs w:val="28"/>
          <w:lang w:val="en-US" w:eastAsia="zh-CN" w:bidi="ar"/>
        </w:rPr>
        <w:t>How does the jewelry company establish a partnership with Chinese jewelry companies, and what factors need to be paid attention to in the process of establishing relationships, because there are certain cultural differences.The benefits of the company's partnership with Chinese jewelry companies</w:t>
      </w:r>
      <w:r>
        <w:rPr>
          <w:rFonts w:hint="eastAsia" w:ascii="Calibri" w:hAnsi="Calibri" w:eastAsia="宋体" w:cs="Calibri"/>
          <w:b w:val="0"/>
          <w:bCs w:val="0"/>
          <w:kern w:val="0"/>
          <w:sz w:val="28"/>
          <w:szCs w:val="28"/>
          <w:lang w:val="en-US" w:eastAsia="zh-CN" w:bidi="ar"/>
        </w:rPr>
        <w:t>.</w:t>
      </w:r>
      <w:r>
        <w:rPr>
          <w:rFonts w:hint="default" w:ascii="Calibri" w:hAnsi="Calibri" w:eastAsia="宋体" w:cs="Calibri"/>
          <w:b w:val="0"/>
          <w:bCs w:val="0"/>
          <w:kern w:val="0"/>
          <w:sz w:val="28"/>
          <w:szCs w:val="28"/>
          <w:lang w:val="en-US" w:eastAsia="zh-CN" w:bidi="ar"/>
        </w:rPr>
        <w:t>The importance of the company's partnership with Chinese jewelry companies</w:t>
      </w:r>
      <w:r>
        <w:rPr>
          <w:rFonts w:hint="eastAsia" w:ascii="Calibri" w:hAnsi="Calibri" w:eastAsia="宋体" w:cs="Calibri"/>
          <w:b w:val="0"/>
          <w:bCs w:val="0"/>
          <w:kern w:val="0"/>
          <w:sz w:val="28"/>
          <w:szCs w:val="28"/>
          <w:lang w:val="en-US" w:eastAsia="zh-CN" w:bidi="ar"/>
        </w:rPr>
        <w:t>.</w:t>
      </w:r>
      <w:r>
        <w:rPr>
          <w:rFonts w:hint="default" w:ascii="Calibri" w:hAnsi="Calibri" w:eastAsia="宋体" w:cs="Calibri"/>
          <w:b w:val="0"/>
          <w:bCs w:val="0"/>
          <w:kern w:val="0"/>
          <w:sz w:val="28"/>
          <w:szCs w:val="28"/>
          <w:lang w:val="en-US" w:eastAsia="zh-CN" w:bidi="ar"/>
        </w:rPr>
        <w:t>Finally, it may be possible to establish a partnership with Chinese jewelry companies, which may result in Impact</w:t>
      </w:r>
      <w:r>
        <w:rPr>
          <w:rFonts w:hint="eastAsia" w:ascii="Calibri" w:hAnsi="Calibri" w:eastAsia="宋体" w:cs="Calibri"/>
          <w:b w:val="0"/>
          <w:bCs w:val="0"/>
          <w:kern w:val="0"/>
          <w:sz w:val="28"/>
          <w:szCs w:val="28"/>
          <w:lang w:val="en-US" w:eastAsia="zh-CN" w:bidi="ar"/>
        </w:rPr>
        <w:t>.</w:t>
      </w:r>
      <w:r>
        <w:rPr>
          <w:rFonts w:hint="default" w:ascii="Calibri" w:hAnsi="Calibri" w:eastAsia="宋体" w:cs="Calibri"/>
          <w:b w:val="0"/>
          <w:bCs w:val="0"/>
          <w:kern w:val="0"/>
          <w:sz w:val="28"/>
          <w:szCs w:val="28"/>
          <w:lang w:val="en-US" w:eastAsia="zh-CN" w:bidi="ar"/>
        </w:rPr>
        <w:t>Consider any reasons that may fail during the establishment of a partner company</w:t>
      </w:r>
    </w:p>
    <w:p>
      <w:pPr>
        <w:jc w:val="both"/>
        <w:rPr>
          <w:rFonts w:hint="default" w:asciiTheme="minorAscii"/>
          <w:b/>
          <w:bCs/>
          <w:sz w:val="28"/>
          <w:szCs w:val="28"/>
          <w:lang w:val="en-US" w:eastAsia="zh-CN"/>
        </w:rPr>
      </w:pPr>
    </w:p>
    <w:p>
      <w:pPr>
        <w:numPr>
          <w:ilvl w:val="0"/>
          <w:numId w:val="1"/>
        </w:numPr>
        <w:ind w:left="0" w:leftChars="0" w:firstLine="0" w:firstLineChars="0"/>
        <w:jc w:val="left"/>
        <w:rPr>
          <w:rFonts w:hint="eastAsia" w:asciiTheme="minorAscii"/>
          <w:b/>
          <w:bCs/>
          <w:sz w:val="28"/>
          <w:szCs w:val="28"/>
          <w:lang w:val="en-US" w:eastAsia="zh-CN"/>
        </w:rPr>
      </w:pPr>
      <w:r>
        <w:rPr>
          <w:rFonts w:hint="eastAsia" w:asciiTheme="minorAscii"/>
          <w:b/>
          <w:bCs/>
          <w:sz w:val="28"/>
          <w:szCs w:val="28"/>
          <w:lang w:val="en-US" w:eastAsia="zh-CN"/>
        </w:rPr>
        <w:t>Develop relationship building skills with global partners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hAnsi="宋体" w:eastAsia="宋体" w:cs="宋体" w:asciiTheme="minorAscii"/>
          <w:sz w:val="28"/>
          <w:szCs w:val="28"/>
          <w:lang w:val="en-US" w:eastAsia="zh-CN"/>
        </w:rPr>
      </w:pPr>
      <w:r>
        <w:rPr>
          <w:rFonts w:hint="eastAsia" w:hAnsi="宋体" w:eastAsia="宋体" w:cs="宋体" w:asciiTheme="minorAscii"/>
          <w:sz w:val="28"/>
          <w:szCs w:val="28"/>
          <w:lang w:val="en-US" w:eastAsia="zh-CN"/>
        </w:rPr>
        <w:t>To develop the relationship between two companies,the manager has to consider many factors,the very important part is organizational culture.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hAnsi="宋体" w:eastAsia="宋体" w:cs="宋体" w:asciiTheme="minorAscii"/>
          <w:sz w:val="28"/>
          <w:szCs w:val="28"/>
          <w:lang w:val="en-US" w:eastAsia="zh-CN"/>
        </w:rPr>
      </w:pPr>
      <w:r>
        <w:rPr>
          <w:rFonts w:hint="eastAsia" w:hAnsi="宋体" w:eastAsia="宋体" w:cs="宋体" w:asciiTheme="minorAscii"/>
          <w:sz w:val="28"/>
          <w:szCs w:val="28"/>
          <w:lang w:val="en-US" w:eastAsia="zh-CN"/>
        </w:rPr>
        <w:t>The company can focus on the culture building and respect the local culture.For local partners, the characteristic culture means potential value.It reveals positive organizational atmosphere and appearance to others.Also, customers might tend to choose companies with good brand.In this case, the Jewellery company is willing to expand the market to China.It should build its own brand culture and shows it to the partner so that it can be accepted and trusted.For example, the company can use employee handbook to require staff obey the items,making them more efficient and standard. A company has its own organizational culture can attract more customers and partners.Therefore,Culture building is very necessary.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Ascii"/>
          <w:b w:val="0"/>
          <w:bCs w:val="0"/>
          <w:sz w:val="28"/>
          <w:szCs w:val="28"/>
          <w:lang w:val="en-US" w:eastAsia="zh-CN"/>
        </w:rPr>
      </w:pPr>
      <w:r>
        <w:rPr>
          <w:rFonts w:hint="eastAsia" w:hAnsi="宋体" w:eastAsia="宋体" w:cs="宋体" w:asciiTheme="minorAscii"/>
          <w:sz w:val="28"/>
          <w:szCs w:val="28"/>
          <w:lang w:val="en-US" w:eastAsia="zh-CN"/>
        </w:rPr>
        <w:t>On the other way, local culture</w:t>
      </w:r>
      <w:r>
        <w:rPr>
          <w:rFonts w:hint="eastAsia" w:asciiTheme="minorAscii"/>
          <w:b w:val="0"/>
          <w:bCs w:val="0"/>
          <w:sz w:val="28"/>
          <w:szCs w:val="28"/>
          <w:lang w:val="en-US" w:eastAsia="zh-CN"/>
        </w:rPr>
        <w:t xml:space="preserve"> ought to be respected.The two companies are from different countries,having different organizational culture.The differences of them should be understood and respected so that the business can be carried out smoothly.For example, the Jewellery company Laofengxiang is a traditional Chinese company. Many staff wear cheongsam-the traditional Chinese uniform.The wearing custom of Chinese staff should be respected.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Ascii"/>
          <w:b w:val="0"/>
          <w:bCs w:val="0"/>
          <w:sz w:val="28"/>
          <w:szCs w:val="28"/>
          <w:lang w:val="en-US" w:eastAsia="zh-CN"/>
        </w:rPr>
      </w:pPr>
    </w:p>
    <w:p>
      <w:pPr>
        <w:numPr>
          <w:ilvl w:val="0"/>
          <w:numId w:val="1"/>
        </w:numPr>
        <w:ind w:left="0" w:leftChars="0" w:firstLine="0" w:firstLineChars="0"/>
        <w:jc w:val="both"/>
        <w:rPr>
          <w:rFonts w:hint="default" w:hAnsi="宋体" w:eastAsia="宋体" w:cs="宋体" w:asciiTheme="minorAscii"/>
          <w:b/>
          <w:bCs/>
          <w:sz w:val="28"/>
          <w:szCs w:val="28"/>
          <w:lang w:val="en-US" w:eastAsia="zh-CN"/>
        </w:rPr>
      </w:pPr>
      <w:r>
        <w:rPr>
          <w:rFonts w:hint="eastAsia" w:hAnsi="宋体" w:eastAsia="宋体" w:cs="宋体" w:asciiTheme="minorAscii"/>
          <w:b/>
          <w:bCs/>
          <w:sz w:val="28"/>
          <w:szCs w:val="28"/>
          <w:lang w:val="en-US" w:eastAsia="zh-CN"/>
        </w:rPr>
        <w:t>Benefits of developing relationships with global partners</w:t>
      </w:r>
    </w:p>
    <w:p>
      <w:pPr>
        <w:spacing w:beforeLines="0" w:after="200" w:afterLines="0" w:line="276" w:lineRule="auto"/>
        <w:jc w:val="left"/>
        <w:rPr>
          <w:rFonts w:hint="default" w:hAnsi="Times New Roman" w:cs="Times New Roman" w:asciiTheme="minorAscii"/>
          <w:b w:val="0"/>
          <w:bCs w:val="0"/>
          <w:sz w:val="28"/>
          <w:szCs w:val="28"/>
          <w:lang w:val="zh-CN"/>
        </w:rPr>
      </w:pPr>
      <w:r>
        <w:rPr>
          <w:rFonts w:hint="default" w:hAnsi="Times New Roman" w:cs="Times New Roman" w:asciiTheme="minorAscii"/>
          <w:sz w:val="28"/>
          <w:szCs w:val="28"/>
          <w:lang w:val="zh-CN"/>
        </w:rPr>
        <w:t>①</w:t>
      </w:r>
      <w:r>
        <w:rPr>
          <w:rFonts w:hint="default" w:hAnsi="Times New Roman" w:cs="Times New Roman" w:asciiTheme="minorAscii"/>
          <w:b/>
          <w:bCs/>
          <w:sz w:val="28"/>
          <w:szCs w:val="28"/>
          <w:lang w:val="zh-CN"/>
        </w:rPr>
        <w:t>Measures required by the jewelry company and China Laofengxiang Jewelry Co., Ltd. to develop a partnership:</w:t>
      </w:r>
    </w:p>
    <w:p>
      <w:pPr>
        <w:spacing w:beforeLines="0" w:after="200" w:afterLines="0" w:line="276" w:lineRule="auto"/>
        <w:jc w:val="left"/>
        <w:rPr>
          <w:rFonts w:hint="default" w:hAnsi="Times New Roman" w:cs="Times New Roman" w:asciiTheme="minorAscii"/>
          <w:sz w:val="28"/>
          <w:szCs w:val="28"/>
          <w:lang w:val="zh-CN"/>
        </w:rPr>
      </w:pPr>
      <w:r>
        <w:rPr>
          <w:rFonts w:hint="default" w:hAnsi="Times New Roman" w:cs="Times New Roman" w:asciiTheme="minorAscii"/>
          <w:sz w:val="28"/>
          <w:szCs w:val="28"/>
          <w:lang w:val="zh-CN"/>
        </w:rPr>
        <w:t>1. Respect local political policy and political environment</w:t>
      </w:r>
    </w:p>
    <w:p>
      <w:pPr>
        <w:spacing w:beforeLines="0" w:after="200" w:afterLines="0" w:line="276" w:lineRule="auto"/>
        <w:jc w:val="left"/>
        <w:rPr>
          <w:rFonts w:hint="default" w:hAnsi="Times New Roman" w:cs="Times New Roman" w:asciiTheme="minorAscii"/>
          <w:sz w:val="28"/>
          <w:szCs w:val="28"/>
          <w:lang w:val="zh-CN"/>
        </w:rPr>
      </w:pPr>
      <w:r>
        <w:rPr>
          <w:rFonts w:hint="default" w:hAnsi="Times New Roman" w:cs="Times New Roman" w:asciiTheme="minorAscii"/>
          <w:sz w:val="28"/>
          <w:szCs w:val="28"/>
          <w:lang w:val="zh-CN"/>
        </w:rPr>
        <w:t>2. Joint planning and strategy development with Chinese companies, joint or mutually reinforcing plans and strategies to address similar challenges with mutual accountability.</w:t>
      </w:r>
    </w:p>
    <w:p>
      <w:pPr>
        <w:spacing w:beforeLines="0" w:after="200" w:afterLines="0" w:line="276" w:lineRule="auto"/>
        <w:jc w:val="left"/>
        <w:rPr>
          <w:rFonts w:hint="default" w:hAnsi="Times New Roman" w:cs="Times New Roman" w:asciiTheme="minorAscii"/>
          <w:sz w:val="28"/>
          <w:szCs w:val="28"/>
          <w:lang w:val="zh-CN"/>
        </w:rPr>
      </w:pPr>
      <w:r>
        <w:rPr>
          <w:rFonts w:hint="default" w:hAnsi="Times New Roman" w:cs="Times New Roman" w:asciiTheme="minorAscii"/>
          <w:sz w:val="28"/>
          <w:szCs w:val="28"/>
          <w:lang w:val="zh-CN"/>
        </w:rPr>
        <w:t>3. It is necessary to negotiate with Chinese companies to exchange ideas and plan to achieve the ultimate goal of jewelry sales.</w:t>
      </w:r>
    </w:p>
    <w:p>
      <w:pPr>
        <w:spacing w:beforeLines="0" w:after="200" w:afterLines="0" w:line="276" w:lineRule="auto"/>
        <w:jc w:val="left"/>
        <w:rPr>
          <w:rFonts w:hint="default" w:hAnsi="Times New Roman" w:cs="Times New Roman" w:asciiTheme="minorAscii"/>
          <w:sz w:val="28"/>
          <w:szCs w:val="28"/>
          <w:lang w:val="zh-CN"/>
        </w:rPr>
      </w:pPr>
      <w:r>
        <w:rPr>
          <w:rFonts w:hint="default" w:hAnsi="Times New Roman" w:cs="Times New Roman" w:asciiTheme="minorAscii"/>
          <w:sz w:val="28"/>
          <w:szCs w:val="28"/>
          <w:lang w:val="zh-CN"/>
        </w:rPr>
        <w:t>4. Information and data can be shared between the two companies. Information and data exchange based on contact and learning can mutually increase the competitiveness of both parties, thereby promoting the quality of products and the competitiveness of products.</w:t>
      </w:r>
    </w:p>
    <w:p>
      <w:pPr>
        <w:spacing w:beforeLines="0" w:after="200" w:afterLines="0" w:line="276" w:lineRule="auto"/>
        <w:jc w:val="left"/>
        <w:rPr>
          <w:rFonts w:hint="default" w:hAnsi="Times New Roman" w:cs="Times New Roman" w:asciiTheme="minorAscii"/>
          <w:sz w:val="28"/>
          <w:szCs w:val="28"/>
          <w:lang w:val="zh-CN"/>
        </w:rPr>
      </w:pPr>
      <w:r>
        <w:rPr>
          <w:rFonts w:hint="default" w:hAnsi="Times New Roman" w:cs="Times New Roman" w:asciiTheme="minorAscii"/>
          <w:sz w:val="28"/>
          <w:szCs w:val="28"/>
          <w:lang w:val="zh-CN"/>
        </w:rPr>
        <w:t>5. In the company's business and products, we can develop new business and new products together with Chinese jewelry companies.</w:t>
      </w:r>
    </w:p>
    <w:p>
      <w:pPr>
        <w:spacing w:beforeLines="0" w:after="200" w:afterLines="0" w:line="276" w:lineRule="auto"/>
        <w:jc w:val="left"/>
        <w:rPr>
          <w:rFonts w:hint="eastAsia" w:hAnsi="宋体" w:cs="宋体" w:asciiTheme="minorAscii"/>
          <w:sz w:val="28"/>
          <w:szCs w:val="28"/>
          <w:lang w:val="en-US" w:eastAsia="zh-CN"/>
        </w:rPr>
      </w:pPr>
      <w:r>
        <w:rPr>
          <w:rFonts w:hint="eastAsia" w:cs="Times New Roman" w:asciiTheme="minorAscii"/>
          <w:sz w:val="28"/>
          <w:szCs w:val="28"/>
          <w:lang w:val="en-US" w:eastAsia="zh-CN"/>
        </w:rPr>
        <w:t>(</w:t>
      </w:r>
      <w:r>
        <w:rPr>
          <w:rFonts w:hAnsi="宋体" w:eastAsia="宋体" w:cs="宋体" w:asciiTheme="minorAscii"/>
          <w:sz w:val="28"/>
          <w:szCs w:val="28"/>
        </w:rPr>
        <w:fldChar w:fldCharType="begin"/>
      </w:r>
      <w:r>
        <w:rPr>
          <w:rFonts w:hAnsi="宋体" w:eastAsia="宋体" w:cs="宋体" w:asciiTheme="minorAscii"/>
          <w:sz w:val="28"/>
          <w:szCs w:val="28"/>
        </w:rPr>
        <w:instrText xml:space="preserve"> HYPERLINK "http://www.tradeready.ca/2015/trade-takeaways/5-considerations-building-strong-international-business-relationships/" </w:instrText>
      </w:r>
      <w:r>
        <w:rPr>
          <w:rFonts w:hAnsi="宋体" w:eastAsia="宋体" w:cs="宋体" w:asciiTheme="minorAscii"/>
          <w:sz w:val="28"/>
          <w:szCs w:val="28"/>
        </w:rPr>
        <w:fldChar w:fldCharType="separate"/>
      </w:r>
      <w:r>
        <w:rPr>
          <w:rStyle w:val="10"/>
          <w:rFonts w:hAnsi="宋体" w:eastAsia="宋体" w:cs="宋体" w:asciiTheme="minorAscii"/>
          <w:sz w:val="28"/>
          <w:szCs w:val="28"/>
        </w:rPr>
        <w:t>http://www.tradeready.ca/2015/trade-takeaways/5-considerations-building-strong-international-business-relationships/</w:t>
      </w:r>
      <w:r>
        <w:rPr>
          <w:rFonts w:hAnsi="宋体" w:eastAsia="宋体" w:cs="宋体" w:asciiTheme="minorAscii"/>
          <w:sz w:val="28"/>
          <w:szCs w:val="28"/>
        </w:rPr>
        <w:fldChar w:fldCharType="end"/>
      </w:r>
      <w:r>
        <w:rPr>
          <w:rFonts w:hint="eastAsia" w:hAnsi="宋体" w:cs="宋体" w:asciiTheme="minorAscii"/>
          <w:sz w:val="28"/>
          <w:szCs w:val="28"/>
          <w:lang w:val="en-US" w:eastAsia="zh-CN"/>
        </w:rPr>
        <w:t>)</w:t>
      </w:r>
    </w:p>
    <w:p>
      <w:pPr>
        <w:spacing w:beforeLines="0" w:after="200" w:afterLines="0" w:line="276" w:lineRule="auto"/>
        <w:jc w:val="left"/>
        <w:rPr>
          <w:rFonts w:hint="default" w:hAnsi="宋体" w:cs="宋体" w:asciiTheme="minorAscii"/>
          <w:sz w:val="28"/>
          <w:szCs w:val="28"/>
          <w:lang w:val="zh-CN" w:eastAsia="zh-CN"/>
        </w:rPr>
      </w:pPr>
    </w:p>
    <w:p>
      <w:pPr>
        <w:spacing w:beforeLines="0" w:after="200" w:afterLines="0" w:line="276" w:lineRule="auto"/>
        <w:jc w:val="left"/>
        <w:rPr>
          <w:rFonts w:hint="default" w:hAnsi="Times New Roman" w:cs="Times New Roman" w:asciiTheme="minorAscii"/>
          <w:b/>
          <w:bCs/>
          <w:sz w:val="28"/>
          <w:szCs w:val="28"/>
          <w:lang w:val="zh-CN"/>
        </w:rPr>
      </w:pPr>
      <w:r>
        <w:rPr>
          <w:rFonts w:hint="default" w:hAnsi="Times New Roman" w:cs="Times New Roman" w:asciiTheme="minorAscii"/>
          <w:b/>
          <w:bCs/>
          <w:sz w:val="28"/>
          <w:szCs w:val="28"/>
          <w:lang w:val="zh-CN"/>
        </w:rPr>
        <w:t>②The importance of establishing a partnership:</w:t>
      </w:r>
    </w:p>
    <w:p>
      <w:pPr>
        <w:spacing w:beforeLines="0" w:after="200" w:afterLines="0" w:line="276" w:lineRule="auto"/>
        <w:jc w:val="left"/>
        <w:rPr>
          <w:rFonts w:hint="default" w:hAnsi="Times New Roman" w:cs="Times New Roman" w:asciiTheme="minorAscii"/>
          <w:sz w:val="28"/>
          <w:szCs w:val="28"/>
          <w:lang w:val="zh-CN"/>
        </w:rPr>
      </w:pPr>
      <w:r>
        <w:rPr>
          <w:rFonts w:hint="default" w:hAnsi="Times New Roman" w:cs="Times New Roman" w:asciiTheme="minorAscii"/>
          <w:sz w:val="28"/>
          <w:szCs w:val="28"/>
          <w:lang w:val="zh-CN"/>
        </w:rPr>
        <w:t>1.forming key relationships abroad can help ensure quality control.Because of the exchanges with the Chinese jewelry company, you can discover the advantages and disadvantages of each product, thereby improving the quality of the product and improving the competitiveness of the product.</w:t>
      </w:r>
    </w:p>
    <w:p>
      <w:pPr>
        <w:spacing w:beforeLines="0" w:after="200" w:afterLines="0" w:line="276" w:lineRule="auto"/>
        <w:jc w:val="left"/>
        <w:rPr>
          <w:rFonts w:hint="default" w:hAnsi="Times New Roman" w:cs="Times New Roman" w:asciiTheme="minorAscii"/>
          <w:sz w:val="28"/>
          <w:szCs w:val="28"/>
          <w:lang w:val="zh-CN"/>
        </w:rPr>
      </w:pPr>
      <w:r>
        <w:rPr>
          <w:rFonts w:hint="default" w:hAnsi="Times New Roman" w:cs="Times New Roman" w:asciiTheme="minorAscii"/>
          <w:sz w:val="28"/>
          <w:szCs w:val="28"/>
          <w:lang w:val="zh-CN"/>
        </w:rPr>
        <w:t>2.And developing relationships with global partners also helps protect the company's image, intellectual property and interests. Because the establishment of a global partnership helps to provide the company's visibility and helps to increase the company's overseas market visibility, thereby promoting the company's image and the company's reputation. Developing partnerships with other companies will help the company to pay more attention to its own intellectual property rights, and thus pay more attention to the protection of intellectual property rights of its own products.</w:t>
      </w:r>
    </w:p>
    <w:p>
      <w:pPr>
        <w:spacing w:beforeLines="0" w:after="200" w:afterLines="0" w:line="276" w:lineRule="auto"/>
        <w:jc w:val="left"/>
        <w:rPr>
          <w:rFonts w:hint="default" w:hAnsi="Times New Roman" w:cs="Times New Roman" w:asciiTheme="minorAscii"/>
          <w:sz w:val="28"/>
          <w:szCs w:val="28"/>
          <w:lang w:val="zh-CN"/>
        </w:rPr>
      </w:pPr>
      <w:r>
        <w:rPr>
          <w:rFonts w:hint="default" w:hAnsi="Times New Roman" w:cs="Times New Roman" w:asciiTheme="minorAscii"/>
          <w:sz w:val="28"/>
          <w:szCs w:val="28"/>
          <w:lang w:val="zh-CN"/>
        </w:rPr>
        <w:t>3.The jewellery company can also expand its business with global partnerships, as it is a global development partnership that can expand overseas markets, thereby increasing the visibility of overseas companies and products, thereby expanding overseas operations and helping to increase The competitiveness of the company's jewelry products.</w:t>
      </w:r>
    </w:p>
    <w:p>
      <w:pP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w:t>
      </w:r>
      <w:r>
        <w:rPr>
          <w:rFonts w:ascii="宋体" w:hAnsi="宋体" w:eastAsia="宋体" w:cs="宋体"/>
          <w:sz w:val="24"/>
          <w:szCs w:val="24"/>
        </w:rPr>
        <w:fldChar w:fldCharType="begin"/>
      </w:r>
      <w:r>
        <w:rPr>
          <w:rFonts w:ascii="宋体" w:hAnsi="宋体" w:eastAsia="宋体" w:cs="宋体"/>
          <w:sz w:val="24"/>
          <w:szCs w:val="24"/>
        </w:rPr>
        <w:instrText xml:space="preserve"> HYPERLINK "http://www.smbceo.com/2013/05/06/building-global-relationships/" </w:instrText>
      </w:r>
      <w:r>
        <w:rPr>
          <w:rFonts w:ascii="宋体" w:hAnsi="宋体" w:eastAsia="宋体" w:cs="宋体"/>
          <w:sz w:val="24"/>
          <w:szCs w:val="24"/>
        </w:rPr>
        <w:fldChar w:fldCharType="separate"/>
      </w:r>
      <w:r>
        <w:rPr>
          <w:rStyle w:val="10"/>
          <w:rFonts w:ascii="宋体" w:hAnsi="宋体" w:eastAsia="宋体" w:cs="宋体"/>
          <w:sz w:val="24"/>
          <w:szCs w:val="24"/>
        </w:rPr>
        <w:t>http://www.smbceo.com/2013/05/06/building-global-relationships/</w:t>
      </w:r>
      <w:r>
        <w:rPr>
          <w:rFonts w:ascii="宋体" w:hAnsi="宋体" w:eastAsia="宋体" w:cs="宋体"/>
          <w:sz w:val="24"/>
          <w:szCs w:val="24"/>
        </w:rPr>
        <w:fldChar w:fldCharType="end"/>
      </w:r>
      <w:r>
        <w:rPr>
          <w:rFonts w:hint="eastAsia" w:ascii="宋体" w:hAnsi="宋体" w:cs="宋体"/>
          <w:sz w:val="24"/>
          <w:szCs w:val="24"/>
          <w:lang w:val="en-US" w:eastAsia="zh-CN"/>
        </w:rPr>
        <w:t>)</w:t>
      </w:r>
    </w:p>
    <w:p>
      <w:pPr>
        <w:jc w:val="both"/>
        <w:rPr>
          <w:rFonts w:hint="default" w:hAnsi="宋体" w:eastAsia="宋体" w:cs="宋体" w:asciiTheme="minorAscii"/>
          <w:b/>
          <w:bCs/>
          <w:sz w:val="28"/>
          <w:szCs w:val="28"/>
          <w:lang w:val="en-US" w:eastAsia="zh-CN"/>
        </w:rPr>
      </w:pPr>
    </w:p>
    <w:p>
      <w:pPr>
        <w:jc w:val="both"/>
        <w:rPr>
          <w:rFonts w:hint="default" w:hAnsi="宋体" w:eastAsia="宋体" w:cs="宋体" w:asciiTheme="minorAscii"/>
          <w:b/>
          <w:bCs/>
          <w:sz w:val="28"/>
          <w:szCs w:val="28"/>
          <w:lang w:val="en-US" w:eastAsia="zh-CN"/>
        </w:rPr>
      </w:pPr>
    </w:p>
    <w:p>
      <w:pPr>
        <w:jc w:val="both"/>
        <w:rPr>
          <w:rFonts w:hint="default" w:hAnsi="宋体" w:eastAsia="宋体" w:cs="宋体" w:asciiTheme="minorAscii"/>
          <w:sz w:val="28"/>
          <w:szCs w:val="28"/>
          <w:lang w:val="en-US" w:eastAsia="zh-CN"/>
        </w:rPr>
      </w:pPr>
    </w:p>
    <w:p>
      <w:pPr>
        <w:numPr>
          <w:ilvl w:val="0"/>
          <w:numId w:val="1"/>
        </w:numPr>
        <w:ind w:left="0" w:leftChars="0" w:firstLine="0" w:firstLineChars="0"/>
        <w:jc w:val="both"/>
        <w:rPr>
          <w:rFonts w:hint="default" w:hAnsi="宋体" w:eastAsia="宋体" w:cs="宋体" w:asciiTheme="minorAscii"/>
          <w:b/>
          <w:bCs/>
          <w:sz w:val="28"/>
          <w:szCs w:val="28"/>
          <w:lang w:val="en-US" w:eastAsia="zh-CN"/>
        </w:rPr>
      </w:pPr>
      <w:r>
        <w:rPr>
          <w:rFonts w:hint="eastAsia" w:hAnsi="宋体" w:eastAsia="宋体" w:cs="宋体" w:asciiTheme="minorAscii"/>
          <w:b/>
          <w:bCs/>
          <w:sz w:val="28"/>
          <w:szCs w:val="28"/>
          <w:lang w:val="en-US" w:eastAsia="zh-CN"/>
        </w:rPr>
        <w:t>I</w:t>
      </w:r>
      <w:r>
        <w:rPr>
          <w:rFonts w:hint="default" w:hAnsi="宋体" w:eastAsia="宋体" w:cs="宋体" w:asciiTheme="minorAscii"/>
          <w:b/>
          <w:bCs/>
          <w:sz w:val="28"/>
          <w:szCs w:val="28"/>
          <w:lang w:val="en-US" w:eastAsia="zh-CN"/>
        </w:rPr>
        <w:t>mportance of applying appropriate approaches with global partners</w:t>
      </w:r>
    </w:p>
    <w:p>
      <w:pPr>
        <w:jc w:val="both"/>
        <w:rPr>
          <w:rFonts w:hint="default" w:hAnsi="宋体" w:eastAsia="宋体" w:cs="宋体" w:asciiTheme="minorAscii"/>
          <w:sz w:val="28"/>
          <w:szCs w:val="28"/>
          <w:lang w:val="en-US" w:eastAsia="zh-CN"/>
        </w:rPr>
      </w:pPr>
      <w:r>
        <w:rPr>
          <w:rFonts w:hint="eastAsia" w:hAnsi="宋体" w:eastAsia="宋体" w:cs="宋体" w:asciiTheme="minorAscii"/>
          <w:sz w:val="28"/>
          <w:szCs w:val="28"/>
          <w:lang w:val="en-US" w:eastAsia="zh-CN"/>
        </w:rPr>
        <w:t>Appropriate approaches could make both sides win-win. It might make two companies better adapt the jewellery market. Applying appropriates with partners can improve the relationship between two companies, making cooperation more smoothly and have satisfied business results.If the company is willing to expand its business in China, it is necessary to use appropriate strategy to make it closer to the partner company.For example, Laofengxiang is a leader in Chinese Jewellery market, having much information and resource about Chinese jewellery industry.A good relationship can help this company earn a better place in the market. And it might share the important orders and clients with its partner. Therefore, applying appropriate approaches with global partners is necessary for the company.</w:t>
      </w:r>
    </w:p>
    <w:p>
      <w:pPr>
        <w:numPr>
          <w:ilvl w:val="0"/>
          <w:numId w:val="0"/>
        </w:numPr>
        <w:ind w:leftChars="0"/>
        <w:jc w:val="both"/>
        <w:rPr>
          <w:rFonts w:hint="eastAsia" w:hAnsi="宋体" w:eastAsia="宋体" w:cs="宋体" w:asciiTheme="minorAscii"/>
          <w:sz w:val="28"/>
          <w:szCs w:val="28"/>
          <w:lang w:val="en-US" w:eastAsia="zh-CN"/>
        </w:rPr>
      </w:pPr>
      <w:r>
        <w:rPr>
          <w:rFonts w:hint="eastAsia" w:hAnsi="宋体" w:eastAsia="宋体" w:cs="宋体" w:asciiTheme="minorAscii"/>
          <w:sz w:val="28"/>
          <w:szCs w:val="28"/>
          <w:lang w:val="en-US" w:eastAsia="zh-CN"/>
        </w:rPr>
        <w:t>Besides, applying appropriate approaches with global partners can help the company set up a good corporate image.If this company can successfully cooperate with the huge enterprise in China, it is a positive signal for other organizations that this company is worth cooperating  with.And the reputation of the company shall increase higher, helping it better competing the enemies.Chinese organizations attach much importance to the fame of company.A good corporate image is easier to do business with Chinese enterprise.</w:t>
      </w:r>
    </w:p>
    <w:p>
      <w:pPr>
        <w:numPr>
          <w:ilvl w:val="0"/>
          <w:numId w:val="0"/>
        </w:numPr>
        <w:ind w:leftChars="0"/>
        <w:jc w:val="both"/>
        <w:rPr>
          <w:rFonts w:hint="default" w:hAnsi="宋体" w:eastAsia="宋体" w:cs="宋体" w:asciiTheme="minorAscii"/>
          <w:sz w:val="28"/>
          <w:szCs w:val="28"/>
          <w:lang w:val="en-US" w:eastAsia="zh-CN"/>
        </w:rPr>
      </w:pPr>
    </w:p>
    <w:p>
      <w:pPr>
        <w:numPr>
          <w:ilvl w:val="0"/>
          <w:numId w:val="1"/>
        </w:numPr>
        <w:ind w:left="0" w:leftChars="0" w:firstLine="0" w:firstLineChars="0"/>
        <w:jc w:val="left"/>
        <w:rPr>
          <w:rFonts w:hint="default" w:asciiTheme="minorAscii"/>
          <w:b/>
          <w:bCs/>
          <w:sz w:val="28"/>
          <w:szCs w:val="28"/>
          <w:lang w:val="en-US" w:eastAsia="zh-CN"/>
        </w:rPr>
      </w:pPr>
      <w:r>
        <w:rPr>
          <w:rFonts w:hint="eastAsia" w:asciiTheme="minorAscii"/>
          <w:b/>
          <w:bCs/>
          <w:sz w:val="28"/>
          <w:szCs w:val="28"/>
          <w:lang w:val="en-US" w:eastAsia="zh-CN"/>
        </w:rPr>
        <w:t>I</w:t>
      </w:r>
      <w:r>
        <w:rPr>
          <w:rFonts w:hint="default" w:asciiTheme="minorAscii"/>
          <w:b/>
          <w:bCs/>
          <w:sz w:val="28"/>
          <w:szCs w:val="28"/>
          <w:lang w:val="en-US" w:eastAsia="zh-CN"/>
        </w:rPr>
        <w:t>mpact of a failure to develop relationships with global partners</w:t>
      </w:r>
    </w:p>
    <w:p>
      <w:pPr>
        <w:rPr>
          <w:rFonts w:hint="eastAsia" w:asciiTheme="minorAscii"/>
          <w:sz w:val="28"/>
          <w:szCs w:val="28"/>
          <w:lang w:val="en-US" w:eastAsia="zh-CN"/>
        </w:rPr>
      </w:pPr>
      <w:r>
        <w:rPr>
          <w:rFonts w:hint="eastAsia" w:asciiTheme="minorAscii"/>
          <w:sz w:val="28"/>
          <w:szCs w:val="28"/>
          <w:lang w:val="en-US" w:eastAsia="zh-CN"/>
        </w:rPr>
        <w:t xml:space="preserve">As the manager in the company, the most important problem need to think about is developing global partners. It will be negative effects if the company can not develop global partners. </w:t>
      </w:r>
    </w:p>
    <w:p>
      <w:pPr>
        <w:rPr>
          <w:rFonts w:hint="eastAsia" w:asciiTheme="minorAscii"/>
          <w:sz w:val="28"/>
          <w:szCs w:val="28"/>
          <w:lang w:val="en-US" w:eastAsia="zh-CN"/>
        </w:rPr>
      </w:pPr>
    </w:p>
    <w:p>
      <w:pPr>
        <w:rPr>
          <w:rFonts w:hint="eastAsia" w:asciiTheme="minorAscii"/>
          <w:sz w:val="28"/>
          <w:szCs w:val="28"/>
          <w:lang w:val="en-US" w:eastAsia="zh-CN"/>
        </w:rPr>
      </w:pPr>
      <w:r>
        <w:rPr>
          <w:rFonts w:hint="eastAsia" w:asciiTheme="minorAscii"/>
          <w:sz w:val="28"/>
          <w:szCs w:val="28"/>
          <w:lang w:val="en-US" w:eastAsia="zh-CN"/>
        </w:rPr>
        <w:t>Firstly, the company has no information about Chinese market, but the local jewelry companies in China have known the customers' information and their needs for a long time. Therefore, if the company wants to understand the information about the customer to the same extent as the local jewelry companies in China, it must spend time and money to invest in the research of the target market. For example, the company has to understand that gold will be a certain explosion point. In today's jewelry category, gold is the real king without crown. It can be realized quickly and can play the role of world currency</w:t>
      </w:r>
    </w:p>
    <w:p>
      <w:pPr>
        <w:rPr>
          <w:rFonts w:hint="eastAsia" w:asciiTheme="minorAscii"/>
          <w:sz w:val="28"/>
          <w:szCs w:val="28"/>
          <w:lang w:val="en-US" w:eastAsia="zh-CN"/>
        </w:rPr>
      </w:pPr>
    </w:p>
    <w:p>
      <w:pPr>
        <w:rPr>
          <w:rFonts w:hint="eastAsia" w:asciiTheme="minorAscii"/>
          <w:sz w:val="28"/>
          <w:szCs w:val="28"/>
          <w:lang w:val="en-US" w:eastAsia="zh-CN"/>
        </w:rPr>
      </w:pPr>
      <w:r>
        <w:rPr>
          <w:rFonts w:hint="eastAsia" w:asciiTheme="minorAscii"/>
          <w:sz w:val="28"/>
          <w:szCs w:val="28"/>
          <w:lang w:val="en-US" w:eastAsia="zh-CN"/>
        </w:rPr>
        <w:t>Secondly, at present, the concentration of China's jewelry industry is relatively low, most of the enterprises are small, the brand awareness is not high, and the regional market of China's jewelry brand is relatively high. It can be seen that China's jewelry industry is still in the initial stage of development, and the enterprises leading the industry have not yet formed. Therefore, the company must cooperate with the top jewelry companies in the Chinese market in order to further open the Chinese market in the future.</w:t>
      </w:r>
    </w:p>
    <w:p>
      <w:pPr>
        <w:jc w:val="left"/>
        <w:rPr>
          <w:rFonts w:hint="default" w:asciiTheme="minorAscii"/>
          <w:b/>
          <w:bCs/>
          <w:sz w:val="28"/>
          <w:szCs w:val="28"/>
          <w:lang w:val="en-US" w:eastAsia="zh-CN"/>
        </w:rPr>
      </w:pPr>
    </w:p>
    <w:p>
      <w:pPr>
        <w:jc w:val="left"/>
        <w:rPr>
          <w:rFonts w:hint="default" w:asciiTheme="minorAscii"/>
          <w:b/>
          <w:bCs/>
          <w:sz w:val="28"/>
          <w:szCs w:val="28"/>
          <w:lang w:val="en-US" w:eastAsia="zh-CN"/>
        </w:rPr>
      </w:pPr>
    </w:p>
    <w:p>
      <w:pPr>
        <w:jc w:val="left"/>
        <w:rPr>
          <w:rFonts w:hint="default" w:asciiTheme="minorAscii"/>
          <w:b/>
          <w:bCs/>
          <w:sz w:val="28"/>
          <w:szCs w:val="28"/>
          <w:lang w:val="en-US" w:eastAsia="zh-CN"/>
        </w:rPr>
      </w:pPr>
    </w:p>
    <w:p>
      <w:pPr>
        <w:widowControl w:val="0"/>
        <w:numPr>
          <w:ilvl w:val="0"/>
          <w:numId w:val="1"/>
        </w:numPr>
        <w:ind w:left="0" w:leftChars="0" w:firstLine="0" w:firstLineChars="0"/>
        <w:jc w:val="left"/>
        <w:rPr>
          <w:rFonts w:hint="default" w:asciiTheme="minorAscii"/>
          <w:b/>
          <w:bCs/>
          <w:sz w:val="28"/>
          <w:szCs w:val="28"/>
          <w:lang w:val="en-US" w:eastAsia="zh-CN"/>
        </w:rPr>
      </w:pPr>
      <w:r>
        <w:rPr>
          <w:rFonts w:hint="eastAsia" w:asciiTheme="minorAscii"/>
          <w:b/>
          <w:bCs/>
          <w:sz w:val="28"/>
          <w:szCs w:val="28"/>
          <w:lang w:val="en-US" w:eastAsia="zh-CN"/>
        </w:rPr>
        <w:t xml:space="preserve"> Reasons for possible failure</w:t>
      </w:r>
    </w:p>
    <w:p>
      <w:pPr>
        <w:widowControl w:val="0"/>
        <w:numPr>
          <w:ilvl w:val="0"/>
          <w:numId w:val="0"/>
        </w:numPr>
        <w:tabs>
          <w:tab w:val="left" w:pos="312"/>
        </w:tabs>
        <w:jc w:val="both"/>
        <w:rPr>
          <w:rFonts w:hint="eastAsia" w:ascii="Times New Roman" w:hAnsi="Times New Roman" w:cs="Times New Roman"/>
          <w:sz w:val="24"/>
          <w:szCs w:val="24"/>
          <w:lang w:val="en-US" w:eastAsia="zh-CN"/>
        </w:rPr>
      </w:pPr>
    </w:p>
    <w:p>
      <w:pPr>
        <w:rPr>
          <w:rFonts w:hint="default" w:hAnsi="Times New Roman" w:cs="Times New Roman" w:asciiTheme="minorAscii"/>
          <w:sz w:val="28"/>
          <w:szCs w:val="28"/>
        </w:rPr>
      </w:pPr>
      <w:r>
        <w:rPr>
          <w:rFonts w:hint="default" w:hAnsi="Times New Roman" w:cs="Times New Roman" w:asciiTheme="minorAscii"/>
          <w:sz w:val="28"/>
          <w:szCs w:val="28"/>
        </w:rPr>
        <w:t>There are many reasons for the failure. First</w:t>
      </w:r>
      <w:r>
        <w:rPr>
          <w:rFonts w:hint="eastAsia" w:hAnsi="Times New Roman" w:cs="Times New Roman" w:asciiTheme="minorAscii"/>
          <w:sz w:val="28"/>
          <w:szCs w:val="28"/>
          <w:lang w:val="en-US" w:eastAsia="zh-CN"/>
        </w:rPr>
        <w:t>ly</w:t>
      </w:r>
      <w:r>
        <w:rPr>
          <w:rFonts w:hint="default" w:hAnsi="Times New Roman" w:cs="Times New Roman" w:asciiTheme="minorAscii"/>
          <w:sz w:val="28"/>
          <w:szCs w:val="28"/>
        </w:rPr>
        <w:t>, there are some cultural differences between Chinese companies and British companies. For example, in terms of time,  Chinese are open and flexible, and Chinese may prefer slow negotiations, unlike the British, who may be anxious to reach an agreement. Therefore, cultural differences may lead to distrust and even breakdown of negotiations.</w:t>
      </w:r>
    </w:p>
    <w:p>
      <w:pPr>
        <w:rPr>
          <w:rFonts w:hint="default" w:hAnsi="Times New Roman" w:cs="Times New Roman" w:asciiTheme="minorAscii"/>
          <w:sz w:val="28"/>
          <w:szCs w:val="28"/>
        </w:rPr>
      </w:pPr>
      <w:r>
        <w:rPr>
          <w:rFonts w:hint="default" w:hAnsi="Times New Roman" w:cs="Times New Roman" w:asciiTheme="minorAscii"/>
          <w:sz w:val="28"/>
          <w:szCs w:val="28"/>
        </w:rPr>
        <w:t>Secondly, interpersonal relationship is especially important in China. Therefore, friendship is also very important in business negotiation. If other negotiators do not show trust and friendship in the negotiation, it may lead to distrust and refusal to continue the negotiation. Building relationships takes precedence over business deals in China, which is a completely different culture from the UK.</w:t>
      </w:r>
    </w:p>
    <w:p>
      <w:pPr>
        <w:numPr>
          <w:ilvl w:val="0"/>
          <w:numId w:val="0"/>
        </w:numPr>
        <w:ind w:leftChars="0"/>
        <w:rPr>
          <w:rFonts w:hint="default" w:hAnsi="Times New Roman" w:cs="Times New Roman" w:asciiTheme="minorAscii"/>
          <w:sz w:val="28"/>
          <w:szCs w:val="28"/>
          <w:lang w:val="en-US" w:eastAsia="zh-CN"/>
        </w:rPr>
      </w:pPr>
    </w:p>
    <w:p>
      <w:pPr>
        <w:numPr>
          <w:ilvl w:val="0"/>
          <w:numId w:val="2"/>
        </w:numPr>
        <w:ind w:left="0" w:leftChars="0" w:firstLine="0" w:firstLineChars="0"/>
        <w:rPr>
          <w:rFonts w:hint="eastAsia" w:hAnsi="Times New Roman" w:cs="Times New Roman" w:asciiTheme="minorAscii"/>
          <w:sz w:val="28"/>
          <w:szCs w:val="28"/>
          <w:lang w:val="en-US" w:eastAsia="zh-CN"/>
        </w:rPr>
      </w:pPr>
      <w:r>
        <w:rPr>
          <w:rFonts w:hint="eastAsia" w:hAnsi="Times New Roman" w:cs="Times New Roman" w:asciiTheme="minorAscii"/>
          <w:sz w:val="28"/>
          <w:szCs w:val="28"/>
          <w:lang w:val="en-US" w:eastAsia="zh-CN"/>
        </w:rPr>
        <w:t>Lack of preparation is also a major cause of failure. Lack of preparation can lead to one party not working out a detailed negotiation plan, which may lead to difficulties in the negotiation process. For example, negotiators do not prepare detailed cooperation plans, which may make the other side feel unreliable. In addition, lack of preparation can also lead to the inability to resolve emergencies in the course of negotiations. Therefore, detailed preparation will make negotiators more flexible, confident and purposeful, rather than just having a vague expectation.</w:t>
      </w:r>
    </w:p>
    <w:p>
      <w:pPr>
        <w:numPr>
          <w:ilvl w:val="0"/>
          <w:numId w:val="0"/>
        </w:numPr>
        <w:ind w:leftChars="0"/>
        <w:rPr>
          <w:rFonts w:hint="default" w:hAnsi="Times New Roman" w:cs="Times New Roman" w:asciiTheme="minorAscii"/>
          <w:sz w:val="28"/>
          <w:szCs w:val="28"/>
          <w:lang w:val="en-US" w:eastAsia="zh-CN"/>
        </w:rPr>
      </w:pPr>
    </w:p>
    <w:p>
      <w:pPr>
        <w:numPr>
          <w:ilvl w:val="0"/>
          <w:numId w:val="0"/>
        </w:numPr>
        <w:ind w:leftChars="0"/>
        <w:rPr>
          <w:rFonts w:hint="eastAsia" w:hAnsi="Times New Roman" w:cs="Times New Roman" w:asciiTheme="minorAscii"/>
          <w:b/>
          <w:bCs/>
          <w:sz w:val="28"/>
          <w:szCs w:val="28"/>
          <w:lang w:val="en-US" w:eastAsia="zh-CN"/>
        </w:rPr>
      </w:pPr>
      <w:r>
        <w:rPr>
          <w:rFonts w:hint="eastAsia" w:hAnsi="Times New Roman" w:cs="Times New Roman" w:asciiTheme="minorAscii"/>
          <w:b/>
          <w:bCs/>
          <w:sz w:val="28"/>
          <w:szCs w:val="28"/>
          <w:lang w:val="en-US" w:eastAsia="zh-CN"/>
        </w:rPr>
        <w:t>Reference</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tLeast"/>
        <w:ind w:leftChars="0"/>
        <w:jc w:val="left"/>
        <w:textAlignment w:val="auto"/>
        <w:rPr>
          <w:rFonts w:hAnsi="Arial" w:eastAsia="Arial" w:cs="Arial"/>
          <w:color w:val="000000"/>
          <w:kern w:val="0"/>
          <w:sz w:val="28"/>
          <w:szCs w:val="28"/>
        </w:rPr>
      </w:pPr>
      <w:r>
        <w:rPr>
          <w:rFonts w:hint="default"/>
          <w:b w:val="0"/>
          <w:bCs w:val="0"/>
          <w:sz w:val="28"/>
          <w:szCs w:val="28"/>
          <w:lang w:val="en-US" w:eastAsia="zh-CN"/>
        </w:rPr>
        <w:t>Chen, P</w:t>
      </w:r>
      <w:r>
        <w:rPr>
          <w:rFonts w:hint="eastAsia"/>
          <w:b w:val="0"/>
          <w:bCs w:val="0"/>
          <w:sz w:val="28"/>
          <w:szCs w:val="28"/>
          <w:lang w:val="en-US" w:eastAsia="zh-CN"/>
        </w:rPr>
        <w:t>2004,</w:t>
      </w:r>
      <w:r>
        <w:rPr>
          <w:rFonts w:hint="default"/>
          <w:b w:val="0"/>
          <w:bCs w:val="0"/>
          <w:sz w:val="28"/>
          <w:szCs w:val="28"/>
          <w:lang w:val="en-US" w:eastAsia="zh-CN"/>
        </w:rPr>
        <w:t xml:space="preserve"> China Business Etiquette - Gift Giving. Executive Planet</w:t>
      </w:r>
      <w:r>
        <w:rPr>
          <w:rFonts w:hint="eastAsia"/>
          <w:b w:val="0"/>
          <w:bCs w:val="0"/>
          <w:sz w:val="28"/>
          <w:szCs w:val="28"/>
          <w:lang w:val="en-US" w:eastAsia="zh-CN"/>
        </w:rPr>
        <w:t>,</w:t>
      </w:r>
      <w:r>
        <w:rPr>
          <w:rFonts w:hint="default"/>
          <w:b w:val="0"/>
          <w:bCs w:val="0"/>
          <w:sz w:val="28"/>
          <w:szCs w:val="28"/>
          <w:lang w:val="en-US" w:eastAsia="zh-CN"/>
        </w:rPr>
        <w:t xml:space="preserve"> </w:t>
      </w:r>
      <w:r>
        <w:rPr>
          <w:rFonts w:hAnsi="Arial" w:eastAsia="Arial" w:cs="Arial"/>
          <w:color w:val="000000"/>
          <w:kern w:val="0"/>
          <w:sz w:val="28"/>
          <w:szCs w:val="28"/>
        </w:rPr>
        <w:t>[online]</w:t>
      </w:r>
      <w:r>
        <w:rPr>
          <w:rFonts w:hint="eastAsia" w:hAnsi="Arial" w:eastAsia="宋体" w:cs="Arial"/>
          <w:color w:val="000000"/>
          <w:kern w:val="0"/>
          <w:sz w:val="28"/>
          <w:szCs w:val="28"/>
          <w:lang w:val="en-US" w:eastAsia="zh-CN"/>
        </w:rPr>
        <w:t xml:space="preserve"> </w:t>
      </w:r>
      <w:r>
        <w:rPr>
          <w:rFonts w:hAnsi="Arial" w:eastAsia="Arial" w:cs="Arial"/>
          <w:color w:val="000000"/>
          <w:kern w:val="0"/>
          <w:sz w:val="28"/>
          <w:szCs w:val="28"/>
        </w:rPr>
        <w:t>Available</w:t>
      </w:r>
      <w:r>
        <w:rPr>
          <w:rFonts w:hint="eastAsia" w:hAnsi="Arial" w:eastAsia="宋体" w:cs="Arial"/>
          <w:color w:val="000000"/>
          <w:kern w:val="0"/>
          <w:sz w:val="28"/>
          <w:szCs w:val="28"/>
          <w:lang w:val="en-US" w:eastAsia="zh-CN"/>
        </w:rPr>
        <w:t xml:space="preserve"> </w:t>
      </w:r>
      <w:r>
        <w:rPr>
          <w:rFonts w:hAnsi="Arial" w:eastAsia="Arial" w:cs="Arial"/>
          <w:color w:val="000000"/>
          <w:kern w:val="0"/>
          <w:sz w:val="28"/>
          <w:szCs w:val="28"/>
        </w:rPr>
        <w:t>at:</w:t>
      </w:r>
      <w:r>
        <w:rPr>
          <w:rFonts w:hint="default"/>
          <w:b w:val="0"/>
          <w:bCs w:val="0"/>
          <w:sz w:val="28"/>
          <w:szCs w:val="28"/>
          <w:lang w:val="en-US" w:eastAsia="zh-CN"/>
        </w:rPr>
        <w:t xml:space="preserve"> &lt;http://www.executiveplanet.com/business-culture-in/132272288540.html&gt;</w:t>
      </w:r>
      <w:r>
        <w:rPr>
          <w:rFonts w:hAnsi="Arial" w:eastAsia="Arial" w:cs="Arial"/>
          <w:color w:val="000000"/>
          <w:kern w:val="0"/>
          <w:sz w:val="28"/>
          <w:szCs w:val="28"/>
        </w:rPr>
        <w:t xml:space="preserve">[Accessed </w:t>
      </w:r>
      <w:r>
        <w:rPr>
          <w:rFonts w:hint="eastAsia" w:hAnsi="Arial" w:eastAsia="宋体" w:cs="Arial"/>
          <w:color w:val="000000"/>
          <w:kern w:val="0"/>
          <w:sz w:val="28"/>
          <w:szCs w:val="28"/>
          <w:lang w:val="en-US" w:eastAsia="zh-CN"/>
        </w:rPr>
        <w:t>30</w:t>
      </w:r>
      <w:r>
        <w:rPr>
          <w:rFonts w:hint="eastAsia" w:hAnsi="Arial" w:cs="Arial"/>
          <w:color w:val="000000"/>
          <w:kern w:val="0"/>
          <w:sz w:val="28"/>
          <w:szCs w:val="28"/>
        </w:rPr>
        <w:t xml:space="preserve"> October 2019</w:t>
      </w:r>
      <w:r>
        <w:rPr>
          <w:rFonts w:hAnsi="Arial" w:eastAsia="Arial" w:cs="Arial"/>
          <w:color w:val="000000"/>
          <w:kern w:val="0"/>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Ansi="Arial" w:eastAsia="Arial" w:cs="Arial"/>
          <w:color w:val="000000"/>
          <w:kern w:val="0"/>
          <w:sz w:val="28"/>
          <w:szCs w:val="28"/>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Ansi="Arial" w:eastAsia="Arial" w:cs="Arial"/>
          <w:color w:val="000000"/>
          <w:kern w:val="0"/>
          <w:sz w:val="28"/>
          <w:szCs w:val="28"/>
        </w:rPr>
      </w:pPr>
    </w:p>
    <w:p>
      <w:pPr>
        <w:keepNext w:val="0"/>
        <w:keepLines w:val="0"/>
        <w:pageBreakBefore w:val="0"/>
        <w:widowControl w:val="0"/>
        <w:numPr>
          <w:numId w:val="0"/>
        </w:numPr>
        <w:kinsoku/>
        <w:wordWrap/>
        <w:overflowPunct/>
        <w:topLinePunct w:val="0"/>
        <w:autoSpaceDE/>
        <w:autoSpaceDN/>
        <w:bidi w:val="0"/>
        <w:adjustRightInd/>
        <w:snapToGrid/>
        <w:spacing w:line="240" w:lineRule="atLeast"/>
        <w:ind w:leftChars="0"/>
        <w:jc w:val="left"/>
        <w:textAlignment w:val="auto"/>
        <w:rPr>
          <w:rFonts w:hint="eastAsia" w:hAnsi="Arial" w:eastAsia="宋体" w:cs="Arial"/>
          <w:color w:val="000000"/>
          <w:kern w:val="0"/>
          <w:sz w:val="28"/>
          <w:szCs w:val="28"/>
          <w:lang w:val="en-US" w:eastAsia="zh-CN"/>
        </w:rPr>
      </w:pPr>
      <w:r>
        <w:rPr>
          <w:rFonts w:hint="eastAsia" w:hAnsi="Arial" w:eastAsia="宋体" w:cs="Arial"/>
          <w:color w:val="000000"/>
          <w:kern w:val="0"/>
          <w:sz w:val="28"/>
          <w:szCs w:val="28"/>
          <w:lang w:val="en-US" w:eastAsia="zh-CN"/>
        </w:rPr>
        <w:t>2.Marie,F 2019,Chinese Gift Giving Etiquette: Top 5 Must Follow Rules,</w:t>
      </w:r>
    </w:p>
    <w:p>
      <w:pPr>
        <w:keepNext w:val="0"/>
        <w:keepLines w:val="0"/>
        <w:pageBreakBefore w:val="0"/>
        <w:widowControl w:val="0"/>
        <w:numPr>
          <w:numId w:val="0"/>
        </w:numPr>
        <w:kinsoku/>
        <w:wordWrap/>
        <w:overflowPunct/>
        <w:topLinePunct w:val="0"/>
        <w:autoSpaceDE/>
        <w:autoSpaceDN/>
        <w:bidi w:val="0"/>
        <w:adjustRightInd/>
        <w:snapToGrid/>
        <w:spacing w:line="240" w:lineRule="atLeast"/>
        <w:ind w:leftChars="0"/>
        <w:jc w:val="left"/>
        <w:textAlignment w:val="auto"/>
        <w:rPr>
          <w:rFonts w:hint="default"/>
          <w:b w:val="0"/>
          <w:bCs w:val="0"/>
          <w:sz w:val="28"/>
          <w:szCs w:val="28"/>
          <w:lang w:val="en-US" w:eastAsia="zh-CN"/>
        </w:rPr>
      </w:pPr>
      <w:r>
        <w:rPr>
          <w:rFonts w:hAnsi="Arial" w:eastAsia="Arial" w:cs="Arial"/>
          <w:color w:val="000000"/>
          <w:kern w:val="0"/>
          <w:sz w:val="28"/>
          <w:szCs w:val="28"/>
        </w:rPr>
        <w:t>[online]</w:t>
      </w:r>
      <w:r>
        <w:rPr>
          <w:rFonts w:hint="eastAsia" w:hAnsi="Arial" w:eastAsia="宋体" w:cs="Arial"/>
          <w:color w:val="000000"/>
          <w:kern w:val="0"/>
          <w:sz w:val="28"/>
          <w:szCs w:val="28"/>
          <w:lang w:val="en-US" w:eastAsia="zh-CN"/>
        </w:rPr>
        <w:t xml:space="preserve"> </w:t>
      </w:r>
      <w:r>
        <w:rPr>
          <w:rFonts w:hAnsi="Arial" w:eastAsia="Arial" w:cs="Arial"/>
          <w:color w:val="000000"/>
          <w:kern w:val="0"/>
          <w:sz w:val="28"/>
          <w:szCs w:val="28"/>
        </w:rPr>
        <w:t>Available</w:t>
      </w:r>
      <w:r>
        <w:rPr>
          <w:rFonts w:hint="eastAsia" w:hAnsi="Arial" w:eastAsia="宋体" w:cs="Arial"/>
          <w:color w:val="000000"/>
          <w:kern w:val="0"/>
          <w:sz w:val="28"/>
          <w:szCs w:val="28"/>
          <w:lang w:val="en-US" w:eastAsia="zh-CN"/>
        </w:rPr>
        <w:t xml:space="preserve"> </w:t>
      </w:r>
      <w:r>
        <w:rPr>
          <w:rFonts w:hAnsi="Arial" w:eastAsia="Arial" w:cs="Arial"/>
          <w:color w:val="000000"/>
          <w:kern w:val="0"/>
          <w:sz w:val="28"/>
          <w:szCs w:val="28"/>
        </w:rPr>
        <w:t>at:</w:t>
      </w:r>
      <w:r>
        <w:rPr>
          <w:rFonts w:hint="eastAsia" w:hAnsi="Arial" w:eastAsia="宋体" w:cs="Arial"/>
          <w:color w:val="000000"/>
          <w:kern w:val="0"/>
          <w:sz w:val="28"/>
          <w:szCs w:val="28"/>
          <w:lang w:val="en-US" w:eastAsia="zh-CN"/>
        </w:rPr>
        <w:t>&lt;</w:t>
      </w:r>
      <w:r>
        <w:rPr>
          <w:rFonts w:hint="default"/>
          <w:b w:val="0"/>
          <w:bCs w:val="0"/>
          <w:sz w:val="28"/>
          <w:szCs w:val="28"/>
          <w:lang w:val="en-US" w:eastAsia="zh-CN"/>
        </w:rPr>
        <w:t xml:space="preserve"> </w:t>
      </w:r>
      <w:r>
        <w:rPr>
          <w:rFonts w:hint="default"/>
          <w:b w:val="0"/>
          <w:bCs w:val="0"/>
          <w:sz w:val="28"/>
          <w:szCs w:val="28"/>
          <w:lang w:val="en-US" w:eastAsia="zh-CN"/>
        </w:rPr>
        <w:fldChar w:fldCharType="begin"/>
      </w:r>
      <w:r>
        <w:rPr>
          <w:rFonts w:hint="default"/>
          <w:b w:val="0"/>
          <w:bCs w:val="0"/>
          <w:sz w:val="28"/>
          <w:szCs w:val="28"/>
          <w:lang w:val="en-US" w:eastAsia="zh-CN"/>
        </w:rPr>
        <w:instrText xml:space="preserve"> HYPERLINK "https://ltl-school.com/chinese-gift-giving/" </w:instrText>
      </w:r>
      <w:r>
        <w:rPr>
          <w:rFonts w:hint="default"/>
          <w:b w:val="0"/>
          <w:bCs w:val="0"/>
          <w:sz w:val="28"/>
          <w:szCs w:val="28"/>
          <w:lang w:val="en-US" w:eastAsia="zh-CN"/>
        </w:rPr>
        <w:fldChar w:fldCharType="separate"/>
      </w:r>
      <w:r>
        <w:rPr>
          <w:rStyle w:val="10"/>
          <w:rFonts w:hint="default"/>
          <w:b w:val="0"/>
          <w:bCs w:val="0"/>
          <w:sz w:val="28"/>
          <w:szCs w:val="28"/>
          <w:lang w:val="en-US" w:eastAsia="zh-CN"/>
        </w:rPr>
        <w:t>https://ltl-school.com/chinese-gift-giving/</w:t>
      </w:r>
      <w:r>
        <w:rPr>
          <w:rFonts w:hint="default"/>
          <w:b w:val="0"/>
          <w:bCs w:val="0"/>
          <w:sz w:val="28"/>
          <w:szCs w:val="28"/>
          <w:lang w:val="en-US" w:eastAsia="zh-CN"/>
        </w:rPr>
        <w:fldChar w:fldCharType="end"/>
      </w:r>
      <w:r>
        <w:rPr>
          <w:rFonts w:hint="eastAsia"/>
          <w:b w:val="0"/>
          <w:bCs w:val="0"/>
          <w:sz w:val="28"/>
          <w:szCs w:val="28"/>
          <w:lang w:val="en-US" w:eastAsia="zh-CN"/>
        </w:rPr>
        <w:t>&gt;</w:t>
      </w:r>
    </w:p>
    <w:p>
      <w:pPr>
        <w:keepNext w:val="0"/>
        <w:keepLines w:val="0"/>
        <w:pageBreakBefore w:val="0"/>
        <w:widowControl w:val="0"/>
        <w:numPr>
          <w:numId w:val="0"/>
        </w:numPr>
        <w:kinsoku/>
        <w:wordWrap/>
        <w:overflowPunct/>
        <w:topLinePunct w:val="0"/>
        <w:autoSpaceDE/>
        <w:autoSpaceDN/>
        <w:bidi w:val="0"/>
        <w:adjustRightInd/>
        <w:snapToGrid/>
        <w:spacing w:line="240" w:lineRule="atLeast"/>
        <w:ind w:leftChars="0"/>
        <w:jc w:val="left"/>
        <w:textAlignment w:val="auto"/>
        <w:rPr>
          <w:rFonts w:hAnsi="Arial" w:eastAsia="Arial" w:cs="Arial"/>
          <w:color w:val="000000"/>
          <w:kern w:val="0"/>
          <w:sz w:val="28"/>
          <w:szCs w:val="28"/>
        </w:rPr>
      </w:pPr>
      <w:r>
        <w:rPr>
          <w:rFonts w:hAnsi="Arial" w:eastAsia="Arial" w:cs="Arial"/>
          <w:color w:val="000000"/>
          <w:kern w:val="0"/>
          <w:sz w:val="28"/>
          <w:szCs w:val="28"/>
        </w:rPr>
        <w:t xml:space="preserve">[Accessed </w:t>
      </w:r>
      <w:r>
        <w:rPr>
          <w:rFonts w:hint="eastAsia" w:hAnsi="Arial" w:eastAsia="宋体" w:cs="Arial"/>
          <w:color w:val="000000"/>
          <w:kern w:val="0"/>
          <w:sz w:val="28"/>
          <w:szCs w:val="28"/>
          <w:lang w:val="en-US" w:eastAsia="zh-CN"/>
        </w:rPr>
        <w:t>30</w:t>
      </w:r>
      <w:r>
        <w:rPr>
          <w:rFonts w:hint="eastAsia" w:hAnsi="Arial" w:cs="Arial"/>
          <w:color w:val="000000"/>
          <w:kern w:val="0"/>
          <w:sz w:val="28"/>
          <w:szCs w:val="28"/>
        </w:rPr>
        <w:t xml:space="preserve"> October 2019</w:t>
      </w:r>
      <w:r>
        <w:rPr>
          <w:rFonts w:hAnsi="Arial" w:eastAsia="Arial" w:cs="Arial"/>
          <w:color w:val="000000"/>
          <w:kern w:val="0"/>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Ansi="Arial" w:eastAsia="Arial" w:cs="Arial"/>
          <w:color w:val="000000"/>
          <w:kern w:val="0"/>
          <w:sz w:val="28"/>
          <w:szCs w:val="28"/>
        </w:rPr>
      </w:pPr>
    </w:p>
    <w:p>
      <w:pPr>
        <w:keepNext w:val="0"/>
        <w:keepLines w:val="0"/>
        <w:pageBreakBefore w:val="0"/>
        <w:widowControl w:val="0"/>
        <w:numPr>
          <w:ilvl w:val="0"/>
          <w:numId w:val="2"/>
        </w:numPr>
        <w:kinsoku/>
        <w:wordWrap/>
        <w:overflowPunct/>
        <w:topLinePunct w:val="0"/>
        <w:autoSpaceDE/>
        <w:autoSpaceDN/>
        <w:bidi w:val="0"/>
        <w:adjustRightInd/>
        <w:snapToGrid/>
        <w:spacing w:line="240" w:lineRule="atLeast"/>
        <w:ind w:left="0" w:leftChars="0" w:firstLine="0" w:firstLineChars="0"/>
        <w:jc w:val="left"/>
        <w:textAlignment w:val="auto"/>
        <w:rPr>
          <w:rFonts w:hint="eastAsia" w:hAnsi="Arial" w:eastAsia="宋体" w:cs="Arial" w:asciiTheme="minorAscii"/>
          <w:color w:val="000000" w:themeColor="text1"/>
          <w:kern w:val="0"/>
          <w:sz w:val="28"/>
          <w:szCs w:val="28"/>
          <w:lang w:val="en-US" w:eastAsia="zh-CN"/>
          <w14:textFill>
            <w14:solidFill>
              <w14:schemeClr w14:val="tx1"/>
            </w14:solidFill>
          </w14:textFill>
        </w:rPr>
      </w:pPr>
      <w:bookmarkStart w:id="2" w:name="_GoBack"/>
      <w:r>
        <w:rPr>
          <w:rFonts w:hAnsi="pnRegular" w:eastAsia="pnRegular" w:cs="pnRegular" w:asciiTheme="minorAscii"/>
          <w:i w:val="0"/>
          <w:caps w:val="0"/>
          <w:color w:val="000000" w:themeColor="text1"/>
          <w:spacing w:val="0"/>
          <w:sz w:val="28"/>
          <w:szCs w:val="28"/>
          <w14:textFill>
            <w14:solidFill>
              <w14:schemeClr w14:val="tx1"/>
            </w14:solidFill>
          </w14:textFill>
        </w:rPr>
        <w:t xml:space="preserve">Louei </w:t>
      </w:r>
      <w:r>
        <w:rPr>
          <w:rFonts w:hint="eastAsia" w:hAnsi="pnRegular" w:eastAsia="宋体" w:cs="pnRegular" w:asciiTheme="minorAscii"/>
          <w:i w:val="0"/>
          <w:caps w:val="0"/>
          <w:color w:val="000000" w:themeColor="text1"/>
          <w:spacing w:val="0"/>
          <w:sz w:val="28"/>
          <w:szCs w:val="28"/>
          <w:lang w:val="en-US" w:eastAsia="zh-CN"/>
          <w14:textFill>
            <w14:solidFill>
              <w14:schemeClr w14:val="tx1"/>
            </w14:solidFill>
          </w14:textFill>
        </w:rPr>
        <w:t>,</w:t>
      </w:r>
      <w:r>
        <w:rPr>
          <w:rFonts w:hAnsi="pnRegular" w:eastAsia="pnRegular" w:cs="pnRegular" w:asciiTheme="minorAscii"/>
          <w:i w:val="0"/>
          <w:caps w:val="0"/>
          <w:color w:val="000000" w:themeColor="text1"/>
          <w:spacing w:val="0"/>
          <w:sz w:val="28"/>
          <w:szCs w:val="28"/>
          <w14:textFill>
            <w14:solidFill>
              <w14:schemeClr w14:val="tx1"/>
            </w14:solidFill>
          </w14:textFill>
        </w:rPr>
        <w:t>A</w:t>
      </w:r>
      <w:r>
        <w:rPr>
          <w:rFonts w:hint="eastAsia" w:hAnsi="pnRegular" w:eastAsia="宋体" w:cs="pnRegular" w:asciiTheme="minorAscii"/>
          <w:i w:val="0"/>
          <w:caps w:val="0"/>
          <w:color w:val="000000" w:themeColor="text1"/>
          <w:spacing w:val="0"/>
          <w:sz w:val="28"/>
          <w:szCs w:val="28"/>
          <w:lang w:val="en-US" w:eastAsia="zh-CN"/>
          <w14:textFill>
            <w14:solidFill>
              <w14:schemeClr w14:val="tx1"/>
            </w14:solidFill>
          </w14:textFill>
        </w:rPr>
        <w:t xml:space="preserve"> 2015,5 Considerations for building strong international business relationships </w:t>
      </w:r>
      <w:r>
        <w:rPr>
          <w:rFonts w:hAnsi="Arial" w:eastAsia="Arial" w:cs="Arial" w:asciiTheme="minorAscii"/>
          <w:color w:val="000000" w:themeColor="text1"/>
          <w:kern w:val="0"/>
          <w:sz w:val="28"/>
          <w:szCs w:val="28"/>
          <w14:textFill>
            <w14:solidFill>
              <w14:schemeClr w14:val="tx1"/>
            </w14:solidFill>
          </w14:textFill>
        </w:rPr>
        <w:t>[online]</w:t>
      </w:r>
      <w:r>
        <w:rPr>
          <w:rFonts w:hint="eastAsia" w:hAnsi="Arial" w:eastAsia="宋体" w:cs="Arial" w:asciiTheme="minorAscii"/>
          <w:color w:val="000000" w:themeColor="text1"/>
          <w:kern w:val="0"/>
          <w:sz w:val="28"/>
          <w:szCs w:val="28"/>
          <w:lang w:val="en-US" w:eastAsia="zh-CN"/>
          <w14:textFill>
            <w14:solidFill>
              <w14:schemeClr w14:val="tx1"/>
            </w14:solidFill>
          </w14:textFill>
        </w:rPr>
        <w:t xml:space="preserve"> </w:t>
      </w:r>
      <w:r>
        <w:rPr>
          <w:rFonts w:hAnsi="Arial" w:eastAsia="Arial" w:cs="Arial" w:asciiTheme="minorAscii"/>
          <w:color w:val="000000" w:themeColor="text1"/>
          <w:kern w:val="0"/>
          <w:sz w:val="28"/>
          <w:szCs w:val="28"/>
          <w14:textFill>
            <w14:solidFill>
              <w14:schemeClr w14:val="tx1"/>
            </w14:solidFill>
          </w14:textFill>
        </w:rPr>
        <w:t>Available</w:t>
      </w:r>
      <w:r>
        <w:rPr>
          <w:rFonts w:hint="eastAsia" w:hAnsi="Arial" w:eastAsia="宋体" w:cs="Arial" w:asciiTheme="minorAscii"/>
          <w:color w:val="000000" w:themeColor="text1"/>
          <w:kern w:val="0"/>
          <w:sz w:val="28"/>
          <w:szCs w:val="28"/>
          <w:lang w:val="en-US" w:eastAsia="zh-CN"/>
          <w14:textFill>
            <w14:solidFill>
              <w14:schemeClr w14:val="tx1"/>
            </w14:solidFill>
          </w14:textFill>
        </w:rPr>
        <w:t xml:space="preserve"> </w:t>
      </w:r>
      <w:r>
        <w:rPr>
          <w:rFonts w:hAnsi="Arial" w:eastAsia="Arial" w:cs="Arial" w:asciiTheme="minorAscii"/>
          <w:color w:val="000000" w:themeColor="text1"/>
          <w:kern w:val="0"/>
          <w:sz w:val="28"/>
          <w:szCs w:val="28"/>
          <w14:textFill>
            <w14:solidFill>
              <w14:schemeClr w14:val="tx1"/>
            </w14:solidFill>
          </w14:textFill>
        </w:rPr>
        <w:t>at:</w:t>
      </w:r>
      <w:r>
        <w:rPr>
          <w:rFonts w:hint="default" w:hAnsi="pnRegular" w:eastAsia="pnRegular" w:cs="pnRegular" w:asciiTheme="minorAscii"/>
          <w:i w:val="0"/>
          <w:caps w:val="0"/>
          <w:color w:val="000000" w:themeColor="text1"/>
          <w:spacing w:val="0"/>
          <w:sz w:val="28"/>
          <w:szCs w:val="28"/>
          <w14:textFill>
            <w14:solidFill>
              <w14:schemeClr w14:val="tx1"/>
            </w14:solidFill>
          </w14:textFill>
        </w:rPr>
        <w:br w:type="textWrapping"/>
      </w:r>
      <w:r>
        <w:rPr>
          <w:rFonts w:hint="eastAsia" w:hAnsi="pnRegular" w:eastAsia="宋体" w:cs="pnRegular" w:asciiTheme="minorAscii"/>
          <w:i w:val="0"/>
          <w:caps w:val="0"/>
          <w:color w:val="000000" w:themeColor="text1"/>
          <w:spacing w:val="0"/>
          <w:sz w:val="28"/>
          <w:szCs w:val="28"/>
          <w:lang w:val="en-US" w:eastAsia="zh-CN"/>
          <w14:textFill>
            <w14:solidFill>
              <w14:schemeClr w14:val="tx1"/>
            </w14:solidFill>
          </w14:textFill>
        </w:rPr>
        <w:t>&lt;</w:t>
      </w:r>
      <w:r>
        <w:rPr>
          <w:rFonts w:hint="default" w:hAnsi="pnRegular" w:eastAsia="pnRegular" w:cs="pnRegular" w:asciiTheme="minorAscii"/>
          <w:i w:val="0"/>
          <w:caps w:val="0"/>
          <w:color w:val="000000" w:themeColor="text1"/>
          <w:spacing w:val="0"/>
          <w:sz w:val="28"/>
          <w:szCs w:val="28"/>
          <w14:textFill>
            <w14:solidFill>
              <w14:schemeClr w14:val="tx1"/>
            </w14:solidFill>
          </w14:textFill>
        </w:rPr>
        <w:t>http://www.tradeready.ca/2015/trade-takeaways/5-considerations-building-strong-international-business-relationships/</w:t>
      </w:r>
      <w:r>
        <w:rPr>
          <w:rFonts w:hint="eastAsia" w:hAnsi="pnRegular" w:eastAsia="宋体" w:cs="pnRegular" w:asciiTheme="minorAscii"/>
          <w:i w:val="0"/>
          <w:caps w:val="0"/>
          <w:color w:val="000000" w:themeColor="text1"/>
          <w:spacing w:val="0"/>
          <w:sz w:val="28"/>
          <w:szCs w:val="28"/>
          <w:lang w:val="en-US" w:eastAsia="zh-CN"/>
          <w14:textFill>
            <w14:solidFill>
              <w14:schemeClr w14:val="tx1"/>
            </w14:solidFill>
          </w14:textFill>
        </w:rPr>
        <w:t>&gt;</w:t>
      </w:r>
    </w:p>
    <w:p>
      <w:pPr>
        <w:keepNext w:val="0"/>
        <w:keepLines w:val="0"/>
        <w:pageBreakBefore w:val="0"/>
        <w:widowControl w:val="0"/>
        <w:numPr>
          <w:numId w:val="0"/>
        </w:numPr>
        <w:kinsoku/>
        <w:wordWrap/>
        <w:overflowPunct/>
        <w:topLinePunct w:val="0"/>
        <w:autoSpaceDE/>
        <w:autoSpaceDN/>
        <w:bidi w:val="0"/>
        <w:adjustRightInd/>
        <w:snapToGrid/>
        <w:spacing w:line="240" w:lineRule="atLeast"/>
        <w:ind w:leftChars="0"/>
        <w:jc w:val="left"/>
        <w:textAlignment w:val="auto"/>
        <w:rPr>
          <w:rFonts w:hAnsi="Arial" w:eastAsia="Arial" w:cs="Arial" w:asciiTheme="minorAscii"/>
          <w:color w:val="000000" w:themeColor="text1"/>
          <w:kern w:val="0"/>
          <w:sz w:val="28"/>
          <w:szCs w:val="28"/>
          <w14:textFill>
            <w14:solidFill>
              <w14:schemeClr w14:val="tx1"/>
            </w14:solidFill>
          </w14:textFill>
        </w:rPr>
      </w:pPr>
      <w:r>
        <w:rPr>
          <w:rFonts w:hAnsi="Arial" w:eastAsia="Arial" w:cs="Arial" w:asciiTheme="minorAscii"/>
          <w:color w:val="000000" w:themeColor="text1"/>
          <w:kern w:val="0"/>
          <w:sz w:val="28"/>
          <w:szCs w:val="28"/>
          <w14:textFill>
            <w14:solidFill>
              <w14:schemeClr w14:val="tx1"/>
            </w14:solidFill>
          </w14:textFill>
        </w:rPr>
        <w:t xml:space="preserve">[Accessed </w:t>
      </w:r>
      <w:r>
        <w:rPr>
          <w:rFonts w:hint="eastAsia" w:hAnsi="Arial" w:eastAsia="宋体" w:cs="Arial" w:asciiTheme="minorAscii"/>
          <w:color w:val="000000" w:themeColor="text1"/>
          <w:kern w:val="0"/>
          <w:sz w:val="28"/>
          <w:szCs w:val="28"/>
          <w:lang w:val="en-US" w:eastAsia="zh-CN"/>
          <w14:textFill>
            <w14:solidFill>
              <w14:schemeClr w14:val="tx1"/>
            </w14:solidFill>
          </w14:textFill>
        </w:rPr>
        <w:t>30</w:t>
      </w:r>
      <w:r>
        <w:rPr>
          <w:rFonts w:hint="eastAsia" w:hAnsi="Arial" w:cs="Arial" w:asciiTheme="minorAscii"/>
          <w:color w:val="000000" w:themeColor="text1"/>
          <w:kern w:val="0"/>
          <w:sz w:val="28"/>
          <w:szCs w:val="28"/>
          <w14:textFill>
            <w14:solidFill>
              <w14:schemeClr w14:val="tx1"/>
            </w14:solidFill>
          </w14:textFill>
        </w:rPr>
        <w:t xml:space="preserve"> October 2019</w:t>
      </w:r>
      <w:r>
        <w:rPr>
          <w:rFonts w:hAnsi="Arial" w:eastAsia="Arial" w:cs="Arial" w:asciiTheme="minorAscii"/>
          <w:color w:val="000000" w:themeColor="text1"/>
          <w:kern w:val="0"/>
          <w:sz w:val="28"/>
          <w:szCs w:val="28"/>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Ansi="Arial" w:eastAsia="Arial" w:cs="Arial" w:asciiTheme="minorAscii"/>
          <w:b w:val="0"/>
          <w:bCs w:val="0"/>
          <w:color w:val="000000" w:themeColor="text1"/>
          <w:kern w:val="0"/>
          <w:sz w:val="28"/>
          <w:szCs w:val="28"/>
          <w14:textFill>
            <w14:solidFill>
              <w14:schemeClr w14:val="tx1"/>
            </w14:solidFill>
          </w14:textFill>
        </w:rPr>
      </w:pPr>
    </w:p>
    <w:p>
      <w:pPr>
        <w:pStyle w:val="2"/>
        <w:keepNext w:val="0"/>
        <w:keepLines w:val="0"/>
        <w:widowControl/>
        <w:numPr>
          <w:ilvl w:val="0"/>
          <w:numId w:val="2"/>
        </w:numPr>
        <w:suppressLineNumbers w:val="0"/>
        <w:spacing w:before="0" w:beforeAutospacing="0" w:after="84" w:afterAutospacing="0" w:line="23" w:lineRule="atLeast"/>
        <w:ind w:left="0" w:leftChars="0" w:right="0" w:firstLine="0" w:firstLineChars="0"/>
        <w:jc w:val="left"/>
        <w:rPr>
          <w:rFonts w:hint="eastAsia" w:hAnsi="Georgia" w:eastAsia="宋体" w:cs="Georgia" w:asciiTheme="minorAscii"/>
          <w:b w:val="0"/>
          <w:bCs w:val="0"/>
          <w:i w:val="0"/>
          <w:caps/>
          <w:color w:val="000000" w:themeColor="text1"/>
          <w:spacing w:val="0"/>
          <w:sz w:val="28"/>
          <w:szCs w:val="28"/>
          <w:lang w:val="en-US" w:eastAsia="zh-CN"/>
          <w14:textFill>
            <w14:solidFill>
              <w14:schemeClr w14:val="tx1"/>
            </w14:solidFill>
          </w14:textFill>
        </w:rPr>
      </w:pPr>
      <w:r>
        <w:rPr>
          <w:rStyle w:val="9"/>
          <w:rFonts w:hint="eastAsia" w:hAnsi="Georgia" w:eastAsia="宋体" w:cs="Georgia" w:asciiTheme="minorAscii"/>
          <w:b w:val="0"/>
          <w:bCs w:val="0"/>
          <w:caps w:val="0"/>
          <w:color w:val="000000" w:themeColor="text1"/>
          <w:spacing w:val="0"/>
          <w:sz w:val="28"/>
          <w:szCs w:val="28"/>
          <w:lang w:val="en-US" w:eastAsia="zh-CN"/>
          <w14:textFill>
            <w14:solidFill>
              <w14:schemeClr w14:val="tx1"/>
            </w14:solidFill>
          </w14:textFill>
        </w:rPr>
        <w:t>SMB AUTHOR,2013,</w:t>
      </w:r>
      <w:r>
        <w:rPr>
          <w:rFonts w:hint="default" w:hAnsi="Georgia" w:eastAsia="Georgia" w:cs="Georgia" w:asciiTheme="minorAscii"/>
          <w:b w:val="0"/>
          <w:bCs w:val="0"/>
          <w:i w:val="0"/>
          <w:caps/>
          <w:color w:val="000000" w:themeColor="text1"/>
          <w:spacing w:val="0"/>
          <w:sz w:val="28"/>
          <w:szCs w:val="28"/>
          <w14:textFill>
            <w14:solidFill>
              <w14:schemeClr w14:val="tx1"/>
            </w14:solidFill>
          </w14:textFill>
        </w:rPr>
        <w:t>THE IMPORTANCE OF BUILDING GLOBAL RELATIONSHIPS TO THE SMALL BUSINESS OWNER</w:t>
      </w:r>
      <w:r>
        <w:rPr>
          <w:rFonts w:hint="eastAsia" w:hAnsi="Georgia" w:cs="Georgia" w:asciiTheme="minorAscii"/>
          <w:b w:val="0"/>
          <w:bCs w:val="0"/>
          <w:i w:val="0"/>
          <w:caps/>
          <w:color w:val="000000" w:themeColor="text1"/>
          <w:spacing w:val="0"/>
          <w:sz w:val="28"/>
          <w:szCs w:val="28"/>
          <w:lang w:val="en-US" w:eastAsia="zh-CN"/>
          <w14:textFill>
            <w14:solidFill>
              <w14:schemeClr w14:val="tx1"/>
            </w14:solidFill>
          </w14:textFill>
        </w:rPr>
        <w:t>,</w:t>
      </w:r>
      <w:r>
        <w:rPr>
          <w:rFonts w:hAnsi="Arial" w:eastAsia="Arial" w:cs="Arial" w:asciiTheme="minorAscii"/>
          <w:b w:val="0"/>
          <w:bCs w:val="0"/>
          <w:color w:val="000000" w:themeColor="text1"/>
          <w:kern w:val="0"/>
          <w:sz w:val="28"/>
          <w:szCs w:val="28"/>
          <w14:textFill>
            <w14:solidFill>
              <w14:schemeClr w14:val="tx1"/>
            </w14:solidFill>
          </w14:textFill>
        </w:rPr>
        <w:t>[online]</w:t>
      </w:r>
      <w:r>
        <w:rPr>
          <w:rFonts w:hint="eastAsia" w:hAnsi="Arial" w:eastAsia="宋体" w:cs="Arial" w:asciiTheme="minorAscii"/>
          <w:b w:val="0"/>
          <w:bCs w:val="0"/>
          <w:color w:val="000000" w:themeColor="text1"/>
          <w:kern w:val="0"/>
          <w:sz w:val="28"/>
          <w:szCs w:val="28"/>
          <w:lang w:val="en-US" w:eastAsia="zh-CN"/>
          <w14:textFill>
            <w14:solidFill>
              <w14:schemeClr w14:val="tx1"/>
            </w14:solidFill>
          </w14:textFill>
        </w:rPr>
        <w:t xml:space="preserve"> </w:t>
      </w:r>
      <w:r>
        <w:rPr>
          <w:rFonts w:hAnsi="Arial" w:eastAsia="Arial" w:cs="Arial" w:asciiTheme="minorAscii"/>
          <w:b w:val="0"/>
          <w:bCs w:val="0"/>
          <w:color w:val="000000" w:themeColor="text1"/>
          <w:kern w:val="0"/>
          <w:sz w:val="28"/>
          <w:szCs w:val="28"/>
          <w14:textFill>
            <w14:solidFill>
              <w14:schemeClr w14:val="tx1"/>
            </w14:solidFill>
          </w14:textFill>
        </w:rPr>
        <w:t>Available</w:t>
      </w:r>
      <w:r>
        <w:rPr>
          <w:rFonts w:hint="eastAsia" w:hAnsi="Arial" w:eastAsia="宋体" w:cs="Arial" w:asciiTheme="minorAscii"/>
          <w:b w:val="0"/>
          <w:bCs w:val="0"/>
          <w:color w:val="000000" w:themeColor="text1"/>
          <w:kern w:val="0"/>
          <w:sz w:val="28"/>
          <w:szCs w:val="28"/>
          <w:lang w:val="en-US" w:eastAsia="zh-CN"/>
          <w14:textFill>
            <w14:solidFill>
              <w14:schemeClr w14:val="tx1"/>
            </w14:solidFill>
          </w14:textFill>
        </w:rPr>
        <w:t xml:space="preserve"> </w:t>
      </w:r>
      <w:r>
        <w:rPr>
          <w:rFonts w:hAnsi="Arial" w:eastAsia="Arial" w:cs="Arial" w:asciiTheme="minorAscii"/>
          <w:b w:val="0"/>
          <w:bCs w:val="0"/>
          <w:color w:val="000000" w:themeColor="text1"/>
          <w:kern w:val="0"/>
          <w:sz w:val="28"/>
          <w:szCs w:val="28"/>
          <w14:textFill>
            <w14:solidFill>
              <w14:schemeClr w14:val="tx1"/>
            </w14:solidFill>
          </w14:textFill>
        </w:rPr>
        <w:t>at:</w:t>
      </w:r>
      <w:r>
        <w:rPr>
          <w:rFonts w:hint="default" w:hAnsi="pnRegular" w:eastAsia="pnRegular" w:cs="pnRegular" w:asciiTheme="minorAscii"/>
          <w:b w:val="0"/>
          <w:bCs w:val="0"/>
          <w:i w:val="0"/>
          <w:caps w:val="0"/>
          <w:color w:val="000000" w:themeColor="text1"/>
          <w:spacing w:val="0"/>
          <w:sz w:val="28"/>
          <w:szCs w:val="28"/>
          <w14:textFill>
            <w14:solidFill>
              <w14:schemeClr w14:val="tx1"/>
            </w14:solidFill>
          </w14:textFill>
        </w:rPr>
        <w:br w:type="textWrapping"/>
      </w:r>
      <w:r>
        <w:rPr>
          <w:rFonts w:hint="eastAsia" w:hAnsi="pnRegular" w:cs="pnRegular" w:asciiTheme="minorAscii"/>
          <w:b w:val="0"/>
          <w:bCs w:val="0"/>
          <w:i w:val="0"/>
          <w:caps w:val="0"/>
          <w:color w:val="000000" w:themeColor="text1"/>
          <w:spacing w:val="0"/>
          <w:sz w:val="28"/>
          <w:szCs w:val="28"/>
          <w:lang w:val="en-US" w:eastAsia="zh-CN"/>
          <w14:textFill>
            <w14:solidFill>
              <w14:schemeClr w14:val="tx1"/>
            </w14:solidFill>
          </w14:textFill>
        </w:rPr>
        <w:t>&lt;</w:t>
      </w:r>
      <w:r>
        <w:rPr>
          <w:rFonts w:hint="default" w:hAnsi="pnRegular" w:eastAsia="pnRegular" w:cs="pnRegular" w:asciiTheme="minorAscii"/>
          <w:b w:val="0"/>
          <w:bCs w:val="0"/>
          <w:i w:val="0"/>
          <w:caps w:val="0"/>
          <w:color w:val="000000" w:themeColor="text1"/>
          <w:spacing w:val="0"/>
          <w:sz w:val="28"/>
          <w:szCs w:val="28"/>
          <w14:textFill>
            <w14:solidFill>
              <w14:schemeClr w14:val="tx1"/>
            </w14:solidFill>
          </w14:textFill>
        </w:rPr>
        <w:t>http://www.smbceo.com/2013/05/06/building-global-relationships/</w:t>
      </w:r>
      <w:r>
        <w:rPr>
          <w:rFonts w:hint="eastAsia" w:hAnsi="pnRegular" w:cs="pnRegular" w:asciiTheme="minorAscii"/>
          <w:b w:val="0"/>
          <w:bCs w:val="0"/>
          <w:i w:val="0"/>
          <w:caps w:val="0"/>
          <w:color w:val="000000" w:themeColor="text1"/>
          <w:spacing w:val="0"/>
          <w:sz w:val="28"/>
          <w:szCs w:val="28"/>
          <w:lang w:val="en-US" w:eastAsia="zh-CN"/>
          <w14:textFill>
            <w14:solidFill>
              <w14:schemeClr w14:val="tx1"/>
            </w14:solidFill>
          </w14:textFill>
        </w:rPr>
        <w:t>&gt;</w:t>
      </w:r>
    </w:p>
    <w:p>
      <w:pPr>
        <w:keepNext w:val="0"/>
        <w:keepLines w:val="0"/>
        <w:pageBreakBefore w:val="0"/>
        <w:widowControl w:val="0"/>
        <w:numPr>
          <w:numId w:val="0"/>
        </w:numPr>
        <w:kinsoku/>
        <w:wordWrap/>
        <w:overflowPunct/>
        <w:topLinePunct w:val="0"/>
        <w:autoSpaceDE/>
        <w:autoSpaceDN/>
        <w:bidi w:val="0"/>
        <w:adjustRightInd/>
        <w:snapToGrid/>
        <w:spacing w:line="240" w:lineRule="atLeast"/>
        <w:ind w:leftChars="0"/>
        <w:jc w:val="left"/>
        <w:textAlignment w:val="auto"/>
        <w:rPr>
          <w:rFonts w:hAnsi="Arial" w:eastAsia="Arial" w:cs="Arial" w:asciiTheme="minorAscii"/>
          <w:b w:val="0"/>
          <w:bCs w:val="0"/>
          <w:color w:val="000000" w:themeColor="text1"/>
          <w:kern w:val="0"/>
          <w:sz w:val="28"/>
          <w:szCs w:val="28"/>
          <w14:textFill>
            <w14:solidFill>
              <w14:schemeClr w14:val="tx1"/>
            </w14:solidFill>
          </w14:textFill>
        </w:rPr>
      </w:pPr>
      <w:r>
        <w:rPr>
          <w:rFonts w:hAnsi="Arial" w:eastAsia="Arial" w:cs="Arial" w:asciiTheme="minorAscii"/>
          <w:b w:val="0"/>
          <w:bCs w:val="0"/>
          <w:color w:val="000000" w:themeColor="text1"/>
          <w:kern w:val="0"/>
          <w:sz w:val="28"/>
          <w:szCs w:val="28"/>
          <w14:textFill>
            <w14:solidFill>
              <w14:schemeClr w14:val="tx1"/>
            </w14:solidFill>
          </w14:textFill>
        </w:rPr>
        <w:t xml:space="preserve">[Accessed </w:t>
      </w:r>
      <w:r>
        <w:rPr>
          <w:rFonts w:hint="eastAsia" w:hAnsi="Arial" w:eastAsia="宋体" w:cs="Arial" w:asciiTheme="minorAscii"/>
          <w:b w:val="0"/>
          <w:bCs w:val="0"/>
          <w:color w:val="000000" w:themeColor="text1"/>
          <w:kern w:val="0"/>
          <w:sz w:val="28"/>
          <w:szCs w:val="28"/>
          <w:lang w:val="en-US" w:eastAsia="zh-CN"/>
          <w14:textFill>
            <w14:solidFill>
              <w14:schemeClr w14:val="tx1"/>
            </w14:solidFill>
          </w14:textFill>
        </w:rPr>
        <w:t>30</w:t>
      </w:r>
      <w:r>
        <w:rPr>
          <w:rFonts w:hint="eastAsia" w:hAnsi="Arial" w:cs="Arial" w:asciiTheme="minorAscii"/>
          <w:b w:val="0"/>
          <w:bCs w:val="0"/>
          <w:color w:val="000000" w:themeColor="text1"/>
          <w:kern w:val="0"/>
          <w:sz w:val="28"/>
          <w:szCs w:val="28"/>
          <w14:textFill>
            <w14:solidFill>
              <w14:schemeClr w14:val="tx1"/>
            </w14:solidFill>
          </w14:textFill>
        </w:rPr>
        <w:t xml:space="preserve"> October 2019</w:t>
      </w:r>
      <w:r>
        <w:rPr>
          <w:rFonts w:hAnsi="Arial" w:eastAsia="Arial" w:cs="Arial" w:asciiTheme="minorAscii"/>
          <w:b w:val="0"/>
          <w:bCs w:val="0"/>
          <w:color w:val="000000" w:themeColor="text1"/>
          <w:kern w:val="0"/>
          <w:sz w:val="28"/>
          <w:szCs w:val="28"/>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Ansi="Arial" w:eastAsia="Arial" w:cs="Arial" w:asciiTheme="minorAscii"/>
          <w:b w:val="0"/>
          <w:bCs w:val="0"/>
          <w:color w:val="000000" w:themeColor="text1"/>
          <w:kern w:val="0"/>
          <w:sz w:val="28"/>
          <w:szCs w:val="28"/>
          <w14:textFill>
            <w14:solidFill>
              <w14:schemeClr w14:val="tx1"/>
            </w14:solidFill>
          </w14:textFill>
        </w:rPr>
      </w:pPr>
    </w:p>
    <w:p>
      <w:pPr>
        <w:numPr>
          <w:ilvl w:val="0"/>
          <w:numId w:val="2"/>
        </w:numPr>
        <w:ind w:left="0" w:leftChars="0" w:firstLine="0" w:firstLineChars="0"/>
        <w:rPr>
          <w:rFonts w:hint="eastAsia" w:hAnsi="Times New Roman" w:cs="Times New Roman" w:asciiTheme="minorAscii"/>
          <w:sz w:val="28"/>
          <w:szCs w:val="28"/>
          <w:lang w:val="en-US" w:eastAsia="zh-CN"/>
        </w:rPr>
      </w:pPr>
      <w:r>
        <w:rPr>
          <w:rFonts w:hint="eastAsia" w:hAnsi="Times New Roman" w:cs="Times New Roman" w:asciiTheme="minorAscii"/>
          <w:sz w:val="28"/>
          <w:szCs w:val="28"/>
          <w:lang w:val="en-US" w:eastAsia="zh-CN"/>
        </w:rPr>
        <w:t>UKESSAYS, 2017.Cultural Differences Between UK and China in Business.[Online] Available at: &lt;</w:t>
      </w:r>
      <w:r>
        <w:rPr>
          <w:rFonts w:hAnsi="宋体" w:eastAsia="宋体" w:cs="宋体" w:asciiTheme="minorAscii"/>
          <w:sz w:val="28"/>
          <w:szCs w:val="28"/>
        </w:rPr>
        <w:fldChar w:fldCharType="begin"/>
      </w:r>
      <w:r>
        <w:rPr>
          <w:rFonts w:hAnsi="宋体" w:eastAsia="宋体" w:cs="宋体" w:asciiTheme="minorAscii"/>
          <w:sz w:val="28"/>
          <w:szCs w:val="28"/>
        </w:rPr>
        <w:instrText xml:space="preserve"> HYPERLINK "https://www.ukessays.com/essays/management/cultural-differences-between-the-uk-and-china-management-essay.php" </w:instrText>
      </w:r>
      <w:r>
        <w:rPr>
          <w:rFonts w:hAnsi="宋体" w:eastAsia="宋体" w:cs="宋体" w:asciiTheme="minorAscii"/>
          <w:sz w:val="28"/>
          <w:szCs w:val="28"/>
        </w:rPr>
        <w:fldChar w:fldCharType="separate"/>
      </w:r>
      <w:r>
        <w:rPr>
          <w:rStyle w:val="10"/>
          <w:rFonts w:hAnsi="宋体" w:eastAsia="宋体" w:cs="宋体" w:asciiTheme="minorAscii"/>
          <w:sz w:val="28"/>
          <w:szCs w:val="28"/>
        </w:rPr>
        <w:t>https://www.ukessays.com/essays/management/cultural-differences-between-the-uk-and-china-management-essay.php</w:t>
      </w:r>
      <w:r>
        <w:rPr>
          <w:rFonts w:hAnsi="宋体" w:eastAsia="宋体" w:cs="宋体" w:asciiTheme="minorAscii"/>
          <w:sz w:val="28"/>
          <w:szCs w:val="28"/>
        </w:rPr>
        <w:fldChar w:fldCharType="end"/>
      </w:r>
      <w:r>
        <w:rPr>
          <w:rFonts w:hint="eastAsia" w:hAnsi="宋体" w:eastAsia="宋体" w:cs="宋体" w:asciiTheme="minorAscii"/>
          <w:sz w:val="28"/>
          <w:szCs w:val="28"/>
          <w:lang w:val="en-US" w:eastAsia="zh-CN"/>
        </w:rPr>
        <w:t xml:space="preserve">&gt; </w:t>
      </w:r>
      <w:r>
        <w:rPr>
          <w:rFonts w:hint="eastAsia" w:hAnsi="Times New Roman" w:cs="Times New Roman" w:asciiTheme="minorAscii"/>
          <w:sz w:val="28"/>
          <w:szCs w:val="28"/>
          <w:lang w:val="en-US" w:eastAsia="zh-CN"/>
        </w:rPr>
        <w:t>[Accessed 30 October 2019]</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Ansi="Arial" w:eastAsia="Arial" w:cs="Arial" w:asciiTheme="minorAscii"/>
          <w:b w:val="0"/>
          <w:bCs w:val="0"/>
          <w:color w:val="000000" w:themeColor="text1"/>
          <w:kern w:val="0"/>
          <w:sz w:val="28"/>
          <w:szCs w:val="28"/>
          <w14:textFill>
            <w14:solidFill>
              <w14:schemeClr w14:val="tx1"/>
            </w14:solidFill>
          </w14:textFill>
        </w:rPr>
      </w:pPr>
    </w:p>
    <w:p>
      <w:pPr>
        <w:numPr>
          <w:ilvl w:val="0"/>
          <w:numId w:val="2"/>
        </w:numPr>
        <w:ind w:left="0" w:leftChars="0" w:firstLine="0" w:firstLineChars="0"/>
        <w:rPr>
          <w:rFonts w:hint="eastAsia" w:hAnsi="Times New Roman" w:cs="Times New Roman" w:asciiTheme="minorAscii"/>
          <w:sz w:val="28"/>
          <w:szCs w:val="28"/>
          <w:lang w:val="en-US" w:eastAsia="zh-CN"/>
        </w:rPr>
      </w:pPr>
      <w:r>
        <w:rPr>
          <w:rFonts w:hint="eastAsia" w:hAnsi="Times New Roman" w:cs="Times New Roman" w:asciiTheme="minorAscii"/>
          <w:sz w:val="28"/>
          <w:szCs w:val="28"/>
          <w:lang w:val="en-US" w:eastAsia="zh-CN"/>
        </w:rPr>
        <w:t>MSG, 2019.Role of Communication in Negotiation.[Online] Available at: &lt;</w:t>
      </w:r>
      <w:r>
        <w:rPr>
          <w:rFonts w:hAnsi="宋体" w:eastAsia="宋体" w:cs="宋体" w:asciiTheme="minorAscii"/>
          <w:sz w:val="28"/>
          <w:szCs w:val="28"/>
        </w:rPr>
        <w:fldChar w:fldCharType="begin"/>
      </w:r>
      <w:r>
        <w:rPr>
          <w:rFonts w:hAnsi="宋体" w:eastAsia="宋体" w:cs="宋体" w:asciiTheme="minorAscii"/>
          <w:sz w:val="28"/>
          <w:szCs w:val="28"/>
        </w:rPr>
        <w:instrText xml:space="preserve"> HYPERLINK "https://www.managementstudyguide.com/role-of-communication-in-negotiation.htm" </w:instrText>
      </w:r>
      <w:r>
        <w:rPr>
          <w:rFonts w:hAnsi="宋体" w:eastAsia="宋体" w:cs="宋体" w:asciiTheme="minorAscii"/>
          <w:sz w:val="28"/>
          <w:szCs w:val="28"/>
        </w:rPr>
        <w:fldChar w:fldCharType="separate"/>
      </w:r>
      <w:r>
        <w:rPr>
          <w:rStyle w:val="10"/>
          <w:rFonts w:hAnsi="宋体" w:eastAsia="宋体" w:cs="宋体" w:asciiTheme="minorAscii"/>
          <w:sz w:val="28"/>
          <w:szCs w:val="28"/>
        </w:rPr>
        <w:t>https://www.managementstudyguide.com/role-of-communication-in-negotiation.htm</w:t>
      </w:r>
      <w:r>
        <w:rPr>
          <w:rFonts w:hAnsi="宋体" w:eastAsia="宋体" w:cs="宋体" w:asciiTheme="minorAscii"/>
          <w:sz w:val="28"/>
          <w:szCs w:val="28"/>
        </w:rPr>
        <w:fldChar w:fldCharType="end"/>
      </w:r>
      <w:r>
        <w:rPr>
          <w:rFonts w:hint="eastAsia" w:hAnsi="宋体" w:eastAsia="宋体" w:cs="宋体" w:asciiTheme="minorAscii"/>
          <w:sz w:val="28"/>
          <w:szCs w:val="28"/>
          <w:lang w:val="en-US" w:eastAsia="zh-CN"/>
        </w:rPr>
        <w:t xml:space="preserve">&gt; </w:t>
      </w:r>
      <w:r>
        <w:rPr>
          <w:rFonts w:hint="eastAsia" w:hAnsi="Times New Roman" w:cs="Times New Roman" w:asciiTheme="minorAscii"/>
          <w:sz w:val="28"/>
          <w:szCs w:val="28"/>
          <w:lang w:val="en-US" w:eastAsia="zh-CN"/>
        </w:rPr>
        <w:t>[Accessed 30 October 2019]</w:t>
      </w:r>
    </w:p>
    <w:p>
      <w:pPr>
        <w:numPr>
          <w:ilvl w:val="0"/>
          <w:numId w:val="0"/>
        </w:numPr>
        <w:ind w:leftChars="0"/>
        <w:rPr>
          <w:rFonts w:hint="default" w:hAnsi="Times New Roman" w:cs="Times New Roman" w:asciiTheme="minorAscii"/>
          <w:sz w:val="28"/>
          <w:szCs w:val="28"/>
          <w:lang w:val="en-US" w:eastAsia="zh-CN"/>
        </w:rPr>
      </w:pPr>
    </w:p>
    <w:p>
      <w:pPr>
        <w:numPr>
          <w:ilvl w:val="0"/>
          <w:numId w:val="2"/>
        </w:numPr>
        <w:ind w:left="0" w:leftChars="0" w:firstLine="0" w:firstLineChars="0"/>
        <w:rPr>
          <w:rFonts w:hint="default" w:hAnsi="Times New Roman" w:eastAsia="宋体" w:cs="Times New Roman" w:asciiTheme="minorAscii"/>
          <w:sz w:val="28"/>
          <w:szCs w:val="28"/>
          <w:lang w:val="en-US" w:eastAsia="zh-CN"/>
        </w:rPr>
      </w:pPr>
      <w:r>
        <w:rPr>
          <w:rFonts w:hint="eastAsia" w:hAnsi="Times New Roman" w:cs="Times New Roman" w:asciiTheme="minorAscii"/>
          <w:sz w:val="28"/>
          <w:szCs w:val="28"/>
          <w:lang w:val="en-US" w:eastAsia="zh-CN"/>
        </w:rPr>
        <w:t>.Steffani Cameron,2019.The Importance of Preparation in Negotiation.[Online]  Available at:&lt;</w:t>
      </w:r>
      <w:r>
        <w:rPr>
          <w:rFonts w:hAnsi="宋体" w:eastAsia="宋体" w:cs="宋体" w:asciiTheme="minorAscii"/>
          <w:sz w:val="28"/>
          <w:szCs w:val="28"/>
        </w:rPr>
        <w:fldChar w:fldCharType="begin"/>
      </w:r>
      <w:r>
        <w:rPr>
          <w:rFonts w:hAnsi="宋体" w:eastAsia="宋体" w:cs="宋体" w:asciiTheme="minorAscii"/>
          <w:sz w:val="28"/>
          <w:szCs w:val="28"/>
        </w:rPr>
        <w:instrText xml:space="preserve"> HYPERLINK "https://careertrend.com/list-6754703-negotiation-skill-games.html" </w:instrText>
      </w:r>
      <w:r>
        <w:rPr>
          <w:rFonts w:hAnsi="宋体" w:eastAsia="宋体" w:cs="宋体" w:asciiTheme="minorAscii"/>
          <w:sz w:val="28"/>
          <w:szCs w:val="28"/>
        </w:rPr>
        <w:fldChar w:fldCharType="separate"/>
      </w:r>
      <w:r>
        <w:rPr>
          <w:rStyle w:val="10"/>
          <w:rFonts w:hAnsi="宋体" w:eastAsia="宋体" w:cs="宋体" w:asciiTheme="minorAscii"/>
          <w:sz w:val="28"/>
          <w:szCs w:val="28"/>
        </w:rPr>
        <w:t>https://careertrend.com/list-6754703-negotiation-skill-games.html</w:t>
      </w:r>
      <w:r>
        <w:rPr>
          <w:rFonts w:hAnsi="宋体" w:eastAsia="宋体" w:cs="宋体" w:asciiTheme="minorAscii"/>
          <w:sz w:val="28"/>
          <w:szCs w:val="28"/>
        </w:rPr>
        <w:fldChar w:fldCharType="end"/>
      </w:r>
      <w:r>
        <w:rPr>
          <w:rFonts w:hint="eastAsia" w:hAnsi="宋体" w:cs="宋体" w:asciiTheme="minorAscii"/>
          <w:sz w:val="28"/>
          <w:szCs w:val="28"/>
          <w:lang w:val="en-US" w:eastAsia="zh-CN"/>
        </w:rPr>
        <w:t xml:space="preserve">&gt; </w:t>
      </w:r>
      <w:r>
        <w:rPr>
          <w:rFonts w:hint="eastAsia" w:hAnsi="Times New Roman" w:cs="Times New Roman" w:asciiTheme="minorAscii"/>
          <w:sz w:val="28"/>
          <w:szCs w:val="28"/>
          <w:lang w:val="en-US" w:eastAsia="zh-CN"/>
        </w:rPr>
        <w:t>[Accessed 30 October 2019]</w:t>
      </w:r>
    </w:p>
    <w:bookmarkEnd w:id="2"/>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default" w:hAnsi="Arial" w:eastAsia="宋体" w:cs="Arial" w:asciiTheme="minorAscii"/>
          <w:color w:val="000000" w:themeColor="text1"/>
          <w:kern w:val="0"/>
          <w:sz w:val="28"/>
          <w:szCs w:val="28"/>
          <w:lang w:val="en-US" w:eastAsia="zh-CN"/>
          <w14:textFill>
            <w14:solidFill>
              <w14:schemeClr w14:val="tx1"/>
            </w14:solidFill>
          </w14:textFill>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pn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eorgia">
    <w:panose1 w:val="02040502050405020303"/>
    <w:charset w:val="00"/>
    <w:family w:val="auto"/>
    <w:pitch w:val="default"/>
    <w:sig w:usb0="000002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F19CC6"/>
    <w:multiLevelType w:val="singleLevel"/>
    <w:tmpl w:val="84F19CC6"/>
    <w:lvl w:ilvl="0" w:tentative="0">
      <w:start w:val="1"/>
      <w:numFmt w:val="decimal"/>
      <w:suff w:val="space"/>
      <w:lvlText w:val="%1."/>
      <w:lvlJc w:val="left"/>
    </w:lvl>
  </w:abstractNum>
  <w:abstractNum w:abstractNumId="1">
    <w:nsid w:val="D68DA9F7"/>
    <w:multiLevelType w:val="singleLevel"/>
    <w:tmpl w:val="D68DA9F7"/>
    <w:lvl w:ilvl="0" w:tentative="0">
      <w:start w:val="2"/>
      <w:numFmt w:val="decimal"/>
      <w:lvlText w:val="%1."/>
      <w:lvlJc w:val="left"/>
      <w:pPr>
        <w:tabs>
          <w:tab w:val="left" w:pos="312"/>
        </w:tabs>
      </w:pPr>
    </w:lvl>
  </w:abstractNum>
  <w:abstractNum w:abstractNumId="2">
    <w:nsid w:val="E4A1B5D4"/>
    <w:multiLevelType w:val="singleLevel"/>
    <w:tmpl w:val="E4A1B5D4"/>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AF7934"/>
    <w:rsid w:val="02212CAF"/>
    <w:rsid w:val="088D0CEE"/>
    <w:rsid w:val="09140D40"/>
    <w:rsid w:val="0C7751B5"/>
    <w:rsid w:val="0F5A7FDF"/>
    <w:rsid w:val="117030EC"/>
    <w:rsid w:val="148B0646"/>
    <w:rsid w:val="14B9257A"/>
    <w:rsid w:val="19AF7934"/>
    <w:rsid w:val="1AD92507"/>
    <w:rsid w:val="23C6559C"/>
    <w:rsid w:val="24FB31ED"/>
    <w:rsid w:val="2B1C76CF"/>
    <w:rsid w:val="2C624EB6"/>
    <w:rsid w:val="2F3B16B3"/>
    <w:rsid w:val="37C9358F"/>
    <w:rsid w:val="380E7F5D"/>
    <w:rsid w:val="3A2C385F"/>
    <w:rsid w:val="3D1D6E88"/>
    <w:rsid w:val="3E821BD9"/>
    <w:rsid w:val="3F560936"/>
    <w:rsid w:val="40DF3BDC"/>
    <w:rsid w:val="41DD5A56"/>
    <w:rsid w:val="45E05003"/>
    <w:rsid w:val="4AF25B97"/>
    <w:rsid w:val="529C17E7"/>
    <w:rsid w:val="5D6D7818"/>
    <w:rsid w:val="608A1D04"/>
    <w:rsid w:val="60CC3E3D"/>
    <w:rsid w:val="623E3805"/>
    <w:rsid w:val="66CD68F7"/>
    <w:rsid w:val="6B1C124F"/>
    <w:rsid w:val="6D300A64"/>
    <w:rsid w:val="6DD43CD2"/>
    <w:rsid w:val="70687C56"/>
    <w:rsid w:val="74BD0AEE"/>
    <w:rsid w:val="7DB866AF"/>
    <w:rsid w:val="7F5606D6"/>
    <w:rsid w:val="7FD36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qFormat/>
    <w:uiPriority w:val="0"/>
    <w:rPr>
      <w:color w:val="0000FF"/>
      <w:u w:val="single"/>
    </w:rPr>
  </w:style>
  <w:style w:type="paragraph" w:customStyle="1" w:styleId="11">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2019-10-30T20:07:00Z</dcterms:created>
  <dc:creator>J</dc:creator>
  <cp:lastModifiedBy>PC</cp:lastModifiedBy>
  <dcterms:modified xsi:type="dcterms:W3CDTF">2019-11-01T09:43:43Z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2052-11.1.0.8813</vt:lpwstr>
  </property>
</Properties>
</file>