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2B67B" w14:textId="77777777" w:rsidR="00E322B1" w:rsidRDefault="00E322B1" w:rsidP="00E322B1">
      <w:pPr>
        <w:jc w:val="center"/>
        <w:rPr>
          <w:b/>
          <w:bCs/>
          <w:sz w:val="32"/>
          <w:szCs w:val="28"/>
        </w:rPr>
      </w:pPr>
    </w:p>
    <w:p w14:paraId="25E3CDF6" w14:textId="77777777" w:rsidR="00E322B1" w:rsidRDefault="00E322B1" w:rsidP="00E322B1">
      <w:pPr>
        <w:jc w:val="center"/>
        <w:rPr>
          <w:b/>
          <w:bCs/>
          <w:sz w:val="32"/>
          <w:szCs w:val="28"/>
        </w:rPr>
      </w:pPr>
    </w:p>
    <w:p w14:paraId="3FDA8DBB" w14:textId="77777777" w:rsidR="00256D4F" w:rsidRDefault="00256D4F" w:rsidP="00E322B1">
      <w:pPr>
        <w:jc w:val="center"/>
        <w:rPr>
          <w:b/>
          <w:bCs/>
          <w:sz w:val="32"/>
          <w:szCs w:val="28"/>
        </w:rPr>
      </w:pPr>
    </w:p>
    <w:p w14:paraId="37960F35" w14:textId="77777777" w:rsidR="00256D4F" w:rsidRDefault="00256D4F" w:rsidP="00E322B1">
      <w:pPr>
        <w:jc w:val="center"/>
        <w:rPr>
          <w:b/>
          <w:bCs/>
          <w:sz w:val="32"/>
          <w:szCs w:val="28"/>
        </w:rPr>
      </w:pPr>
    </w:p>
    <w:p w14:paraId="28205F52" w14:textId="77777777" w:rsidR="00256D4F" w:rsidRDefault="00256D4F" w:rsidP="00E322B1">
      <w:pPr>
        <w:jc w:val="center"/>
        <w:rPr>
          <w:b/>
          <w:bCs/>
          <w:sz w:val="32"/>
          <w:szCs w:val="28"/>
        </w:rPr>
      </w:pPr>
    </w:p>
    <w:p w14:paraId="3A3EE412" w14:textId="77777777" w:rsidR="00E322B1" w:rsidRPr="00256D4F" w:rsidRDefault="00E322B1" w:rsidP="00E322B1">
      <w:pPr>
        <w:jc w:val="center"/>
        <w:rPr>
          <w:b/>
          <w:bCs/>
          <w:sz w:val="36"/>
          <w:szCs w:val="36"/>
        </w:rPr>
      </w:pPr>
    </w:p>
    <w:p w14:paraId="0F407499" w14:textId="45C42D88" w:rsidR="00E45486" w:rsidRPr="00256D4F" w:rsidRDefault="00E45486" w:rsidP="00E322B1">
      <w:pPr>
        <w:jc w:val="center"/>
        <w:rPr>
          <w:b/>
          <w:bCs/>
          <w:sz w:val="36"/>
          <w:szCs w:val="36"/>
        </w:rPr>
      </w:pPr>
      <w:r w:rsidRPr="00256D4F">
        <w:rPr>
          <w:b/>
          <w:bCs/>
          <w:sz w:val="36"/>
          <w:szCs w:val="36"/>
        </w:rPr>
        <w:t>Student Name</w:t>
      </w:r>
      <w:r w:rsidR="00256D4F" w:rsidRPr="00256D4F">
        <w:rPr>
          <w:b/>
          <w:bCs/>
          <w:sz w:val="36"/>
          <w:szCs w:val="36"/>
        </w:rPr>
        <w:t>:</w:t>
      </w:r>
      <w:r w:rsidRPr="00256D4F">
        <w:rPr>
          <w:b/>
          <w:bCs/>
          <w:sz w:val="36"/>
          <w:szCs w:val="36"/>
        </w:rPr>
        <w:t xml:space="preserve"> LEYLA ALIYEVA</w:t>
      </w:r>
    </w:p>
    <w:p w14:paraId="36C5B938" w14:textId="5B6823DF" w:rsidR="00E45486" w:rsidRPr="00256D4F" w:rsidRDefault="00E45486" w:rsidP="00E322B1">
      <w:pPr>
        <w:jc w:val="center"/>
        <w:rPr>
          <w:b/>
          <w:bCs/>
          <w:sz w:val="36"/>
          <w:szCs w:val="36"/>
        </w:rPr>
      </w:pPr>
      <w:r w:rsidRPr="00256D4F">
        <w:rPr>
          <w:b/>
          <w:bCs/>
          <w:sz w:val="36"/>
          <w:szCs w:val="36"/>
        </w:rPr>
        <w:t>Student ID</w:t>
      </w:r>
      <w:r w:rsidR="00256D4F" w:rsidRPr="00256D4F">
        <w:rPr>
          <w:b/>
          <w:bCs/>
          <w:sz w:val="36"/>
          <w:szCs w:val="36"/>
        </w:rPr>
        <w:t xml:space="preserve">: </w:t>
      </w:r>
      <w:r w:rsidRPr="00256D4F">
        <w:rPr>
          <w:b/>
          <w:bCs/>
          <w:sz w:val="36"/>
          <w:szCs w:val="36"/>
        </w:rPr>
        <w:t>2123647</w:t>
      </w:r>
    </w:p>
    <w:p w14:paraId="5A5F768E" w14:textId="618D23B6" w:rsidR="00E45486" w:rsidRPr="00256D4F" w:rsidRDefault="00E45486" w:rsidP="00E322B1">
      <w:pPr>
        <w:jc w:val="center"/>
        <w:rPr>
          <w:b/>
          <w:bCs/>
          <w:sz w:val="36"/>
          <w:szCs w:val="36"/>
        </w:rPr>
      </w:pPr>
      <w:r w:rsidRPr="00256D4F">
        <w:rPr>
          <w:b/>
          <w:bCs/>
          <w:sz w:val="36"/>
          <w:szCs w:val="36"/>
        </w:rPr>
        <w:t>Module Code: LCBB4005</w:t>
      </w:r>
    </w:p>
    <w:p w14:paraId="1B53FDEE" w14:textId="338F9B9B" w:rsidR="00E45486" w:rsidRPr="00256D4F" w:rsidRDefault="00E45486" w:rsidP="00E322B1">
      <w:pPr>
        <w:jc w:val="center"/>
        <w:rPr>
          <w:b/>
          <w:bCs/>
          <w:sz w:val="36"/>
          <w:szCs w:val="36"/>
        </w:rPr>
      </w:pPr>
      <w:r w:rsidRPr="00256D4F">
        <w:rPr>
          <w:b/>
          <w:bCs/>
          <w:sz w:val="36"/>
          <w:szCs w:val="36"/>
        </w:rPr>
        <w:t>Module Name: Global Business Environment</w:t>
      </w:r>
    </w:p>
    <w:p w14:paraId="7BE17065" w14:textId="602588A6" w:rsidR="00E322B1" w:rsidRPr="00256D4F" w:rsidRDefault="00E45486" w:rsidP="00E45486">
      <w:pPr>
        <w:jc w:val="center"/>
        <w:rPr>
          <w:b/>
          <w:bCs/>
          <w:sz w:val="36"/>
          <w:szCs w:val="36"/>
        </w:rPr>
      </w:pPr>
      <w:r w:rsidRPr="00256D4F">
        <w:rPr>
          <w:b/>
          <w:bCs/>
          <w:sz w:val="36"/>
          <w:szCs w:val="36"/>
        </w:rPr>
        <w:t>Lecturer</w:t>
      </w:r>
      <w:r w:rsidR="00256D4F" w:rsidRPr="00256D4F">
        <w:rPr>
          <w:b/>
          <w:bCs/>
          <w:sz w:val="36"/>
          <w:szCs w:val="36"/>
        </w:rPr>
        <w:t xml:space="preserve">: </w:t>
      </w:r>
      <w:r w:rsidRPr="00256D4F">
        <w:rPr>
          <w:b/>
          <w:bCs/>
          <w:sz w:val="36"/>
          <w:szCs w:val="36"/>
        </w:rPr>
        <w:t xml:space="preserve">DR Mohammad </w:t>
      </w:r>
      <w:proofErr w:type="spellStart"/>
      <w:r w:rsidRPr="00256D4F">
        <w:rPr>
          <w:b/>
          <w:bCs/>
          <w:sz w:val="36"/>
          <w:szCs w:val="36"/>
        </w:rPr>
        <w:t>Asim</w:t>
      </w:r>
      <w:proofErr w:type="spellEnd"/>
    </w:p>
    <w:p w14:paraId="272867EE" w14:textId="1000B09F" w:rsidR="005519DE" w:rsidRPr="00256D4F" w:rsidRDefault="00E322B1" w:rsidP="00E322B1">
      <w:pPr>
        <w:jc w:val="center"/>
        <w:rPr>
          <w:sz w:val="36"/>
          <w:szCs w:val="36"/>
        </w:rPr>
      </w:pPr>
      <w:r w:rsidRPr="00256D4F">
        <w:rPr>
          <w:b/>
          <w:bCs/>
          <w:sz w:val="36"/>
          <w:szCs w:val="36"/>
        </w:rPr>
        <w:t xml:space="preserve">Task 1 – Business Environment </w:t>
      </w:r>
      <w:r w:rsidR="0021146C" w:rsidRPr="00256D4F">
        <w:rPr>
          <w:b/>
          <w:bCs/>
          <w:sz w:val="36"/>
          <w:szCs w:val="36"/>
        </w:rPr>
        <w:t>A</w:t>
      </w:r>
      <w:r w:rsidRPr="00256D4F">
        <w:rPr>
          <w:b/>
          <w:bCs/>
          <w:sz w:val="36"/>
          <w:szCs w:val="36"/>
        </w:rPr>
        <w:t>nalysis</w:t>
      </w:r>
      <w:r w:rsidR="005519DE" w:rsidRPr="00256D4F">
        <w:rPr>
          <w:sz w:val="36"/>
          <w:szCs w:val="36"/>
        </w:rPr>
        <w:br w:type="page"/>
      </w:r>
    </w:p>
    <w:sdt>
      <w:sdtPr>
        <w:rPr>
          <w:rFonts w:ascii="Times New Roman" w:eastAsiaTheme="minorHAnsi" w:hAnsi="Times New Roman" w:cstheme="minorBidi"/>
          <w:color w:val="auto"/>
          <w:kern w:val="2"/>
          <w:sz w:val="24"/>
          <w:szCs w:val="22"/>
          <w:lang w:val="en-GB"/>
          <w14:ligatures w14:val="standardContextual"/>
        </w:rPr>
        <w:id w:val="-1025556501"/>
        <w:docPartObj>
          <w:docPartGallery w:val="Table of Contents"/>
          <w:docPartUnique/>
        </w:docPartObj>
      </w:sdtPr>
      <w:sdtEndPr>
        <w:rPr>
          <w:b/>
          <w:bCs/>
          <w:noProof/>
        </w:rPr>
      </w:sdtEndPr>
      <w:sdtContent>
        <w:p w14:paraId="2ED7215F" w14:textId="0A3C2A97" w:rsidR="00AF24B3" w:rsidRPr="00AF24B3" w:rsidRDefault="00AF24B3" w:rsidP="009803CC">
          <w:pPr>
            <w:pStyle w:val="TOCHeading"/>
            <w:spacing w:line="360" w:lineRule="auto"/>
            <w:rPr>
              <w:rFonts w:ascii="Times New Roman" w:hAnsi="Times New Roman" w:cs="Times New Roman"/>
              <w:b/>
              <w:bCs/>
              <w:color w:val="auto"/>
              <w:sz w:val="28"/>
              <w:szCs w:val="28"/>
            </w:rPr>
          </w:pPr>
          <w:r w:rsidRPr="00AF24B3">
            <w:rPr>
              <w:rFonts w:ascii="Times New Roman" w:hAnsi="Times New Roman" w:cs="Times New Roman"/>
              <w:b/>
              <w:bCs/>
              <w:color w:val="auto"/>
              <w:sz w:val="28"/>
              <w:szCs w:val="28"/>
            </w:rPr>
            <w:t>Table of Contents</w:t>
          </w:r>
        </w:p>
        <w:p w14:paraId="3722D152" w14:textId="61142C0A" w:rsidR="00270092" w:rsidRDefault="00AF24B3">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4045590" w:history="1">
            <w:r w:rsidR="00270092" w:rsidRPr="002313A1">
              <w:rPr>
                <w:rStyle w:val="Hyperlink"/>
                <w:noProof/>
              </w:rPr>
              <w:t>1.</w:t>
            </w:r>
            <w:r w:rsidR="00270092">
              <w:rPr>
                <w:rFonts w:asciiTheme="minorHAnsi" w:eastAsiaTheme="minorEastAsia" w:hAnsiTheme="minorHAnsi"/>
                <w:noProof/>
                <w:sz w:val="22"/>
                <w:lang w:eastAsia="en-GB"/>
              </w:rPr>
              <w:tab/>
            </w:r>
            <w:r w:rsidR="00270092" w:rsidRPr="002313A1">
              <w:rPr>
                <w:rStyle w:val="Hyperlink"/>
                <w:noProof/>
              </w:rPr>
              <w:t>Introduction</w:t>
            </w:r>
            <w:r w:rsidR="00270092">
              <w:rPr>
                <w:noProof/>
                <w:webHidden/>
              </w:rPr>
              <w:tab/>
            </w:r>
            <w:r w:rsidR="00270092">
              <w:rPr>
                <w:noProof/>
                <w:webHidden/>
              </w:rPr>
              <w:fldChar w:fldCharType="begin"/>
            </w:r>
            <w:r w:rsidR="00270092">
              <w:rPr>
                <w:noProof/>
                <w:webHidden/>
              </w:rPr>
              <w:instrText xml:space="preserve"> PAGEREF _Toc134045590 \h </w:instrText>
            </w:r>
            <w:r w:rsidR="00270092">
              <w:rPr>
                <w:noProof/>
                <w:webHidden/>
              </w:rPr>
            </w:r>
            <w:r w:rsidR="00270092">
              <w:rPr>
                <w:noProof/>
                <w:webHidden/>
              </w:rPr>
              <w:fldChar w:fldCharType="separate"/>
            </w:r>
            <w:r w:rsidR="00270092">
              <w:rPr>
                <w:noProof/>
                <w:webHidden/>
              </w:rPr>
              <w:t>3</w:t>
            </w:r>
            <w:r w:rsidR="00270092">
              <w:rPr>
                <w:noProof/>
                <w:webHidden/>
              </w:rPr>
              <w:fldChar w:fldCharType="end"/>
            </w:r>
          </w:hyperlink>
        </w:p>
        <w:p w14:paraId="4DC510DA" w14:textId="4731E558" w:rsidR="00270092" w:rsidRDefault="00D76E7B">
          <w:pPr>
            <w:pStyle w:val="TOC1"/>
            <w:tabs>
              <w:tab w:val="left" w:pos="440"/>
              <w:tab w:val="right" w:leader="dot" w:pos="9016"/>
            </w:tabs>
            <w:rPr>
              <w:rFonts w:asciiTheme="minorHAnsi" w:eastAsiaTheme="minorEastAsia" w:hAnsiTheme="minorHAnsi"/>
              <w:noProof/>
              <w:sz w:val="22"/>
              <w:lang w:eastAsia="en-GB"/>
            </w:rPr>
          </w:pPr>
          <w:hyperlink w:anchor="_Toc134045591" w:history="1">
            <w:r w:rsidR="00270092" w:rsidRPr="002313A1">
              <w:rPr>
                <w:rStyle w:val="Hyperlink"/>
                <w:noProof/>
              </w:rPr>
              <w:t>2.</w:t>
            </w:r>
            <w:r w:rsidR="00270092">
              <w:rPr>
                <w:rFonts w:asciiTheme="minorHAnsi" w:eastAsiaTheme="minorEastAsia" w:hAnsiTheme="minorHAnsi"/>
                <w:noProof/>
                <w:sz w:val="22"/>
                <w:lang w:eastAsia="en-GB"/>
              </w:rPr>
              <w:tab/>
            </w:r>
            <w:r w:rsidR="00270092" w:rsidRPr="002313A1">
              <w:rPr>
                <w:rStyle w:val="Hyperlink"/>
                <w:noProof/>
              </w:rPr>
              <w:t>Selected Developing Country: India</w:t>
            </w:r>
            <w:r w:rsidR="00270092">
              <w:rPr>
                <w:noProof/>
                <w:webHidden/>
              </w:rPr>
              <w:tab/>
            </w:r>
            <w:r w:rsidR="00270092">
              <w:rPr>
                <w:noProof/>
                <w:webHidden/>
              </w:rPr>
              <w:fldChar w:fldCharType="begin"/>
            </w:r>
            <w:r w:rsidR="00270092">
              <w:rPr>
                <w:noProof/>
                <w:webHidden/>
              </w:rPr>
              <w:instrText xml:space="preserve"> PAGEREF _Toc134045591 \h </w:instrText>
            </w:r>
            <w:r w:rsidR="00270092">
              <w:rPr>
                <w:noProof/>
                <w:webHidden/>
              </w:rPr>
            </w:r>
            <w:r w:rsidR="00270092">
              <w:rPr>
                <w:noProof/>
                <w:webHidden/>
              </w:rPr>
              <w:fldChar w:fldCharType="separate"/>
            </w:r>
            <w:r w:rsidR="00270092">
              <w:rPr>
                <w:noProof/>
                <w:webHidden/>
              </w:rPr>
              <w:t>3</w:t>
            </w:r>
            <w:r w:rsidR="00270092">
              <w:rPr>
                <w:noProof/>
                <w:webHidden/>
              </w:rPr>
              <w:fldChar w:fldCharType="end"/>
            </w:r>
          </w:hyperlink>
        </w:p>
        <w:p w14:paraId="1C2461C6" w14:textId="3AB39CA1" w:rsidR="00270092" w:rsidRDefault="00D76E7B">
          <w:pPr>
            <w:pStyle w:val="TOC1"/>
            <w:tabs>
              <w:tab w:val="right" w:leader="dot" w:pos="9016"/>
            </w:tabs>
            <w:rPr>
              <w:rFonts w:asciiTheme="minorHAnsi" w:eastAsiaTheme="minorEastAsia" w:hAnsiTheme="minorHAnsi"/>
              <w:noProof/>
              <w:sz w:val="22"/>
              <w:lang w:eastAsia="en-GB"/>
            </w:rPr>
          </w:pPr>
          <w:hyperlink w:anchor="_Toc134045592" w:history="1">
            <w:r w:rsidR="00270092" w:rsidRPr="002313A1">
              <w:rPr>
                <w:rStyle w:val="Hyperlink"/>
                <w:noProof/>
              </w:rPr>
              <w:t>3. Application of Business Environment Theories</w:t>
            </w:r>
            <w:r w:rsidR="00270092">
              <w:rPr>
                <w:noProof/>
                <w:webHidden/>
              </w:rPr>
              <w:tab/>
            </w:r>
            <w:r w:rsidR="00270092">
              <w:rPr>
                <w:noProof/>
                <w:webHidden/>
              </w:rPr>
              <w:fldChar w:fldCharType="begin"/>
            </w:r>
            <w:r w:rsidR="00270092">
              <w:rPr>
                <w:noProof/>
                <w:webHidden/>
              </w:rPr>
              <w:instrText xml:space="preserve"> PAGEREF _Toc134045592 \h </w:instrText>
            </w:r>
            <w:r w:rsidR="00270092">
              <w:rPr>
                <w:noProof/>
                <w:webHidden/>
              </w:rPr>
            </w:r>
            <w:r w:rsidR="00270092">
              <w:rPr>
                <w:noProof/>
                <w:webHidden/>
              </w:rPr>
              <w:fldChar w:fldCharType="separate"/>
            </w:r>
            <w:r w:rsidR="00270092">
              <w:rPr>
                <w:noProof/>
                <w:webHidden/>
              </w:rPr>
              <w:t>5</w:t>
            </w:r>
            <w:r w:rsidR="00270092">
              <w:rPr>
                <w:noProof/>
                <w:webHidden/>
              </w:rPr>
              <w:fldChar w:fldCharType="end"/>
            </w:r>
          </w:hyperlink>
        </w:p>
        <w:p w14:paraId="3AC7B5F5" w14:textId="080936C6" w:rsidR="00270092" w:rsidRDefault="00D76E7B">
          <w:pPr>
            <w:pStyle w:val="TOC2"/>
            <w:tabs>
              <w:tab w:val="right" w:leader="dot" w:pos="9016"/>
            </w:tabs>
            <w:rPr>
              <w:rFonts w:asciiTheme="minorHAnsi" w:eastAsiaTheme="minorEastAsia" w:hAnsiTheme="minorHAnsi"/>
              <w:noProof/>
              <w:sz w:val="22"/>
              <w:lang w:eastAsia="en-GB"/>
            </w:rPr>
          </w:pPr>
          <w:hyperlink w:anchor="_Toc134045593" w:history="1">
            <w:r w:rsidR="00270092" w:rsidRPr="002313A1">
              <w:rPr>
                <w:rStyle w:val="Hyperlink"/>
                <w:noProof/>
              </w:rPr>
              <w:t>a. PESTLE Analysis (350 words)</w:t>
            </w:r>
            <w:r w:rsidR="00270092">
              <w:rPr>
                <w:noProof/>
                <w:webHidden/>
              </w:rPr>
              <w:tab/>
            </w:r>
            <w:r w:rsidR="00270092">
              <w:rPr>
                <w:noProof/>
                <w:webHidden/>
              </w:rPr>
              <w:fldChar w:fldCharType="begin"/>
            </w:r>
            <w:r w:rsidR="00270092">
              <w:rPr>
                <w:noProof/>
                <w:webHidden/>
              </w:rPr>
              <w:instrText xml:space="preserve"> PAGEREF _Toc134045593 \h </w:instrText>
            </w:r>
            <w:r w:rsidR="00270092">
              <w:rPr>
                <w:noProof/>
                <w:webHidden/>
              </w:rPr>
            </w:r>
            <w:r w:rsidR="00270092">
              <w:rPr>
                <w:noProof/>
                <w:webHidden/>
              </w:rPr>
              <w:fldChar w:fldCharType="separate"/>
            </w:r>
            <w:r w:rsidR="00270092">
              <w:rPr>
                <w:noProof/>
                <w:webHidden/>
              </w:rPr>
              <w:t>5</w:t>
            </w:r>
            <w:r w:rsidR="00270092">
              <w:rPr>
                <w:noProof/>
                <w:webHidden/>
              </w:rPr>
              <w:fldChar w:fldCharType="end"/>
            </w:r>
          </w:hyperlink>
        </w:p>
        <w:p w14:paraId="1A9C475B" w14:textId="5A8FAC29" w:rsidR="00270092" w:rsidRDefault="00D76E7B">
          <w:pPr>
            <w:pStyle w:val="TOC2"/>
            <w:tabs>
              <w:tab w:val="right" w:leader="dot" w:pos="9016"/>
            </w:tabs>
            <w:rPr>
              <w:rFonts w:asciiTheme="minorHAnsi" w:eastAsiaTheme="minorEastAsia" w:hAnsiTheme="minorHAnsi"/>
              <w:noProof/>
              <w:sz w:val="22"/>
              <w:lang w:eastAsia="en-GB"/>
            </w:rPr>
          </w:pPr>
          <w:hyperlink w:anchor="_Toc134045594" w:history="1">
            <w:r w:rsidR="00270092" w:rsidRPr="002313A1">
              <w:rPr>
                <w:rStyle w:val="Hyperlink"/>
                <w:noProof/>
              </w:rPr>
              <w:t>b. Porter's Five Forces</w:t>
            </w:r>
            <w:r w:rsidR="00270092">
              <w:rPr>
                <w:noProof/>
                <w:webHidden/>
              </w:rPr>
              <w:tab/>
            </w:r>
            <w:r w:rsidR="00270092">
              <w:rPr>
                <w:noProof/>
                <w:webHidden/>
              </w:rPr>
              <w:fldChar w:fldCharType="begin"/>
            </w:r>
            <w:r w:rsidR="00270092">
              <w:rPr>
                <w:noProof/>
                <w:webHidden/>
              </w:rPr>
              <w:instrText xml:space="preserve"> PAGEREF _Toc134045594 \h </w:instrText>
            </w:r>
            <w:r w:rsidR="00270092">
              <w:rPr>
                <w:noProof/>
                <w:webHidden/>
              </w:rPr>
            </w:r>
            <w:r w:rsidR="00270092">
              <w:rPr>
                <w:noProof/>
                <w:webHidden/>
              </w:rPr>
              <w:fldChar w:fldCharType="separate"/>
            </w:r>
            <w:r w:rsidR="00270092">
              <w:rPr>
                <w:noProof/>
                <w:webHidden/>
              </w:rPr>
              <w:t>7</w:t>
            </w:r>
            <w:r w:rsidR="00270092">
              <w:rPr>
                <w:noProof/>
                <w:webHidden/>
              </w:rPr>
              <w:fldChar w:fldCharType="end"/>
            </w:r>
          </w:hyperlink>
        </w:p>
        <w:p w14:paraId="786A2F3E" w14:textId="2A6CD4A7" w:rsidR="00270092" w:rsidRDefault="00D76E7B">
          <w:pPr>
            <w:pStyle w:val="TOC1"/>
            <w:tabs>
              <w:tab w:val="right" w:leader="dot" w:pos="9016"/>
            </w:tabs>
            <w:rPr>
              <w:rFonts w:asciiTheme="minorHAnsi" w:eastAsiaTheme="minorEastAsia" w:hAnsiTheme="minorHAnsi"/>
              <w:noProof/>
              <w:sz w:val="22"/>
              <w:lang w:eastAsia="en-GB"/>
            </w:rPr>
          </w:pPr>
          <w:hyperlink w:anchor="_Toc134045595" w:history="1">
            <w:r w:rsidR="00270092" w:rsidRPr="002313A1">
              <w:rPr>
                <w:rStyle w:val="Hyperlink"/>
                <w:noProof/>
              </w:rPr>
              <w:t>4. Opportunities and Challenges</w:t>
            </w:r>
            <w:r w:rsidR="00270092">
              <w:rPr>
                <w:noProof/>
                <w:webHidden/>
              </w:rPr>
              <w:tab/>
            </w:r>
            <w:r w:rsidR="00270092">
              <w:rPr>
                <w:noProof/>
                <w:webHidden/>
              </w:rPr>
              <w:fldChar w:fldCharType="begin"/>
            </w:r>
            <w:r w:rsidR="00270092">
              <w:rPr>
                <w:noProof/>
                <w:webHidden/>
              </w:rPr>
              <w:instrText xml:space="preserve"> PAGEREF _Toc134045595 \h </w:instrText>
            </w:r>
            <w:r w:rsidR="00270092">
              <w:rPr>
                <w:noProof/>
                <w:webHidden/>
              </w:rPr>
            </w:r>
            <w:r w:rsidR="00270092">
              <w:rPr>
                <w:noProof/>
                <w:webHidden/>
              </w:rPr>
              <w:fldChar w:fldCharType="separate"/>
            </w:r>
            <w:r w:rsidR="00270092">
              <w:rPr>
                <w:noProof/>
                <w:webHidden/>
              </w:rPr>
              <w:t>8</w:t>
            </w:r>
            <w:r w:rsidR="00270092">
              <w:rPr>
                <w:noProof/>
                <w:webHidden/>
              </w:rPr>
              <w:fldChar w:fldCharType="end"/>
            </w:r>
          </w:hyperlink>
        </w:p>
        <w:p w14:paraId="1CA35EC7" w14:textId="0ACA12AF" w:rsidR="00270092" w:rsidRDefault="00D76E7B">
          <w:pPr>
            <w:pStyle w:val="TOC1"/>
            <w:tabs>
              <w:tab w:val="right" w:leader="dot" w:pos="9016"/>
            </w:tabs>
            <w:rPr>
              <w:rFonts w:asciiTheme="minorHAnsi" w:eastAsiaTheme="minorEastAsia" w:hAnsiTheme="minorHAnsi"/>
              <w:noProof/>
              <w:sz w:val="22"/>
              <w:lang w:eastAsia="en-GB"/>
            </w:rPr>
          </w:pPr>
          <w:hyperlink w:anchor="_Toc134045596" w:history="1">
            <w:r w:rsidR="00270092" w:rsidRPr="002313A1">
              <w:rPr>
                <w:rStyle w:val="Hyperlink"/>
                <w:noProof/>
              </w:rPr>
              <w:t>5. Barriers Faced by Foreign Businesses</w:t>
            </w:r>
            <w:r w:rsidR="00270092">
              <w:rPr>
                <w:noProof/>
                <w:webHidden/>
              </w:rPr>
              <w:tab/>
            </w:r>
            <w:r w:rsidR="00270092">
              <w:rPr>
                <w:noProof/>
                <w:webHidden/>
              </w:rPr>
              <w:fldChar w:fldCharType="begin"/>
            </w:r>
            <w:r w:rsidR="00270092">
              <w:rPr>
                <w:noProof/>
                <w:webHidden/>
              </w:rPr>
              <w:instrText xml:space="preserve"> PAGEREF _Toc134045596 \h </w:instrText>
            </w:r>
            <w:r w:rsidR="00270092">
              <w:rPr>
                <w:noProof/>
                <w:webHidden/>
              </w:rPr>
            </w:r>
            <w:r w:rsidR="00270092">
              <w:rPr>
                <w:noProof/>
                <w:webHidden/>
              </w:rPr>
              <w:fldChar w:fldCharType="separate"/>
            </w:r>
            <w:r w:rsidR="00270092">
              <w:rPr>
                <w:noProof/>
                <w:webHidden/>
              </w:rPr>
              <w:t>9</w:t>
            </w:r>
            <w:r w:rsidR="00270092">
              <w:rPr>
                <w:noProof/>
                <w:webHidden/>
              </w:rPr>
              <w:fldChar w:fldCharType="end"/>
            </w:r>
          </w:hyperlink>
        </w:p>
        <w:p w14:paraId="4277B882" w14:textId="271D2AB6" w:rsidR="00270092" w:rsidRDefault="00D76E7B">
          <w:pPr>
            <w:pStyle w:val="TOC1"/>
            <w:tabs>
              <w:tab w:val="right" w:leader="dot" w:pos="9016"/>
            </w:tabs>
            <w:rPr>
              <w:rFonts w:asciiTheme="minorHAnsi" w:eastAsiaTheme="minorEastAsia" w:hAnsiTheme="minorHAnsi"/>
              <w:noProof/>
              <w:sz w:val="22"/>
              <w:lang w:eastAsia="en-GB"/>
            </w:rPr>
          </w:pPr>
          <w:hyperlink w:anchor="_Toc134045597" w:history="1">
            <w:r w:rsidR="00270092" w:rsidRPr="002313A1">
              <w:rPr>
                <w:rStyle w:val="Hyperlink"/>
                <w:noProof/>
              </w:rPr>
              <w:t>6. Strategies and Recommendations</w:t>
            </w:r>
            <w:r w:rsidR="00270092">
              <w:rPr>
                <w:noProof/>
                <w:webHidden/>
              </w:rPr>
              <w:tab/>
            </w:r>
            <w:r w:rsidR="00270092">
              <w:rPr>
                <w:noProof/>
                <w:webHidden/>
              </w:rPr>
              <w:fldChar w:fldCharType="begin"/>
            </w:r>
            <w:r w:rsidR="00270092">
              <w:rPr>
                <w:noProof/>
                <w:webHidden/>
              </w:rPr>
              <w:instrText xml:space="preserve"> PAGEREF _Toc134045597 \h </w:instrText>
            </w:r>
            <w:r w:rsidR="00270092">
              <w:rPr>
                <w:noProof/>
                <w:webHidden/>
              </w:rPr>
            </w:r>
            <w:r w:rsidR="00270092">
              <w:rPr>
                <w:noProof/>
                <w:webHidden/>
              </w:rPr>
              <w:fldChar w:fldCharType="separate"/>
            </w:r>
            <w:r w:rsidR="00270092">
              <w:rPr>
                <w:noProof/>
                <w:webHidden/>
              </w:rPr>
              <w:t>11</w:t>
            </w:r>
            <w:r w:rsidR="00270092">
              <w:rPr>
                <w:noProof/>
                <w:webHidden/>
              </w:rPr>
              <w:fldChar w:fldCharType="end"/>
            </w:r>
          </w:hyperlink>
        </w:p>
        <w:p w14:paraId="05EE2042" w14:textId="68A72C4C" w:rsidR="00270092" w:rsidRDefault="00D76E7B">
          <w:pPr>
            <w:pStyle w:val="TOC1"/>
            <w:tabs>
              <w:tab w:val="left" w:pos="440"/>
              <w:tab w:val="right" w:leader="dot" w:pos="9016"/>
            </w:tabs>
            <w:rPr>
              <w:rFonts w:asciiTheme="minorHAnsi" w:eastAsiaTheme="minorEastAsia" w:hAnsiTheme="minorHAnsi"/>
              <w:noProof/>
              <w:sz w:val="22"/>
              <w:lang w:eastAsia="en-GB"/>
            </w:rPr>
          </w:pPr>
          <w:hyperlink w:anchor="_Toc134045598" w:history="1">
            <w:r w:rsidR="00270092" w:rsidRPr="002313A1">
              <w:rPr>
                <w:rStyle w:val="Hyperlink"/>
                <w:noProof/>
              </w:rPr>
              <w:t>8.</w:t>
            </w:r>
            <w:r w:rsidR="00270092">
              <w:rPr>
                <w:rFonts w:asciiTheme="minorHAnsi" w:eastAsiaTheme="minorEastAsia" w:hAnsiTheme="minorHAnsi"/>
                <w:noProof/>
                <w:sz w:val="22"/>
                <w:lang w:eastAsia="en-GB"/>
              </w:rPr>
              <w:tab/>
            </w:r>
            <w:r w:rsidR="00270092" w:rsidRPr="002313A1">
              <w:rPr>
                <w:rStyle w:val="Hyperlink"/>
                <w:noProof/>
              </w:rPr>
              <w:t>Conclusion</w:t>
            </w:r>
            <w:r w:rsidR="00270092">
              <w:rPr>
                <w:noProof/>
                <w:webHidden/>
              </w:rPr>
              <w:tab/>
            </w:r>
            <w:r w:rsidR="00270092">
              <w:rPr>
                <w:noProof/>
                <w:webHidden/>
              </w:rPr>
              <w:fldChar w:fldCharType="begin"/>
            </w:r>
            <w:r w:rsidR="00270092">
              <w:rPr>
                <w:noProof/>
                <w:webHidden/>
              </w:rPr>
              <w:instrText xml:space="preserve"> PAGEREF _Toc134045598 \h </w:instrText>
            </w:r>
            <w:r w:rsidR="00270092">
              <w:rPr>
                <w:noProof/>
                <w:webHidden/>
              </w:rPr>
            </w:r>
            <w:r w:rsidR="00270092">
              <w:rPr>
                <w:noProof/>
                <w:webHidden/>
              </w:rPr>
              <w:fldChar w:fldCharType="separate"/>
            </w:r>
            <w:r w:rsidR="00270092">
              <w:rPr>
                <w:noProof/>
                <w:webHidden/>
              </w:rPr>
              <w:t>12</w:t>
            </w:r>
            <w:r w:rsidR="00270092">
              <w:rPr>
                <w:noProof/>
                <w:webHidden/>
              </w:rPr>
              <w:fldChar w:fldCharType="end"/>
            </w:r>
          </w:hyperlink>
        </w:p>
        <w:p w14:paraId="1B582CF7" w14:textId="06795773" w:rsidR="00270092" w:rsidRDefault="00D76E7B">
          <w:pPr>
            <w:pStyle w:val="TOC1"/>
            <w:tabs>
              <w:tab w:val="right" w:leader="dot" w:pos="9016"/>
            </w:tabs>
            <w:rPr>
              <w:rFonts w:asciiTheme="minorHAnsi" w:eastAsiaTheme="minorEastAsia" w:hAnsiTheme="minorHAnsi"/>
              <w:noProof/>
              <w:sz w:val="22"/>
              <w:lang w:eastAsia="en-GB"/>
            </w:rPr>
          </w:pPr>
          <w:hyperlink w:anchor="_Toc134045599" w:history="1">
            <w:r w:rsidR="00270092" w:rsidRPr="002313A1">
              <w:rPr>
                <w:rStyle w:val="Hyperlink"/>
                <w:noProof/>
              </w:rPr>
              <w:t>References</w:t>
            </w:r>
            <w:r w:rsidR="00270092">
              <w:rPr>
                <w:noProof/>
                <w:webHidden/>
              </w:rPr>
              <w:tab/>
            </w:r>
            <w:r w:rsidR="00270092">
              <w:rPr>
                <w:noProof/>
                <w:webHidden/>
              </w:rPr>
              <w:fldChar w:fldCharType="begin"/>
            </w:r>
            <w:r w:rsidR="00270092">
              <w:rPr>
                <w:noProof/>
                <w:webHidden/>
              </w:rPr>
              <w:instrText xml:space="preserve"> PAGEREF _Toc134045599 \h </w:instrText>
            </w:r>
            <w:r w:rsidR="00270092">
              <w:rPr>
                <w:noProof/>
                <w:webHidden/>
              </w:rPr>
            </w:r>
            <w:r w:rsidR="00270092">
              <w:rPr>
                <w:noProof/>
                <w:webHidden/>
              </w:rPr>
              <w:fldChar w:fldCharType="separate"/>
            </w:r>
            <w:r w:rsidR="00270092">
              <w:rPr>
                <w:noProof/>
                <w:webHidden/>
              </w:rPr>
              <w:t>13</w:t>
            </w:r>
            <w:r w:rsidR="00270092">
              <w:rPr>
                <w:noProof/>
                <w:webHidden/>
              </w:rPr>
              <w:fldChar w:fldCharType="end"/>
            </w:r>
          </w:hyperlink>
        </w:p>
        <w:p w14:paraId="20C1C0EC" w14:textId="70CC742D" w:rsidR="00270092" w:rsidRDefault="00D76E7B">
          <w:pPr>
            <w:pStyle w:val="TOC1"/>
            <w:tabs>
              <w:tab w:val="right" w:leader="dot" w:pos="9016"/>
            </w:tabs>
            <w:rPr>
              <w:rFonts w:asciiTheme="minorHAnsi" w:eastAsiaTheme="minorEastAsia" w:hAnsiTheme="minorHAnsi"/>
              <w:noProof/>
              <w:sz w:val="22"/>
              <w:lang w:eastAsia="en-GB"/>
            </w:rPr>
          </w:pPr>
          <w:hyperlink w:anchor="_Toc134045600" w:history="1">
            <w:r w:rsidR="00270092" w:rsidRPr="002313A1">
              <w:rPr>
                <w:rStyle w:val="Hyperlink"/>
                <w:noProof/>
              </w:rPr>
              <w:t>Appendix</w:t>
            </w:r>
            <w:r w:rsidR="00270092">
              <w:rPr>
                <w:noProof/>
                <w:webHidden/>
              </w:rPr>
              <w:tab/>
            </w:r>
            <w:r w:rsidR="00270092">
              <w:rPr>
                <w:noProof/>
                <w:webHidden/>
              </w:rPr>
              <w:fldChar w:fldCharType="begin"/>
            </w:r>
            <w:r w:rsidR="00270092">
              <w:rPr>
                <w:noProof/>
                <w:webHidden/>
              </w:rPr>
              <w:instrText xml:space="preserve"> PAGEREF _Toc134045600 \h </w:instrText>
            </w:r>
            <w:r w:rsidR="00270092">
              <w:rPr>
                <w:noProof/>
                <w:webHidden/>
              </w:rPr>
            </w:r>
            <w:r w:rsidR="00270092">
              <w:rPr>
                <w:noProof/>
                <w:webHidden/>
              </w:rPr>
              <w:fldChar w:fldCharType="separate"/>
            </w:r>
            <w:r w:rsidR="00270092">
              <w:rPr>
                <w:noProof/>
                <w:webHidden/>
              </w:rPr>
              <w:t>15</w:t>
            </w:r>
            <w:r w:rsidR="00270092">
              <w:rPr>
                <w:noProof/>
                <w:webHidden/>
              </w:rPr>
              <w:fldChar w:fldCharType="end"/>
            </w:r>
          </w:hyperlink>
        </w:p>
        <w:p w14:paraId="0E281215" w14:textId="4412D242" w:rsidR="00AF24B3" w:rsidRDefault="00AF24B3" w:rsidP="009803CC">
          <w:r>
            <w:rPr>
              <w:b/>
              <w:bCs/>
              <w:noProof/>
            </w:rPr>
            <w:fldChar w:fldCharType="end"/>
          </w:r>
        </w:p>
      </w:sdtContent>
    </w:sdt>
    <w:p w14:paraId="2DE6430A" w14:textId="75A69B1D" w:rsidR="005519DE" w:rsidRDefault="005519DE" w:rsidP="009803CC">
      <w:r>
        <w:br w:type="page"/>
      </w:r>
    </w:p>
    <w:p w14:paraId="1399A87D" w14:textId="0C093FFC" w:rsidR="00265346" w:rsidRDefault="005519DE" w:rsidP="009803CC">
      <w:pPr>
        <w:pStyle w:val="Heading1"/>
        <w:numPr>
          <w:ilvl w:val="0"/>
          <w:numId w:val="5"/>
        </w:numPr>
      </w:pPr>
      <w:bookmarkStart w:id="0" w:name="_Toc134045590"/>
      <w:r w:rsidRPr="005519DE">
        <w:lastRenderedPageBreak/>
        <w:t>Introduction</w:t>
      </w:r>
      <w:bookmarkEnd w:id="0"/>
    </w:p>
    <w:p w14:paraId="0A412E61" w14:textId="47433C7D" w:rsidR="005519DE" w:rsidRDefault="005519DE" w:rsidP="009803CC">
      <w:r>
        <w:t xml:space="preserve">Companies are constantly looking for new markets and possibilities in today's globalised world in order to expand their operations, boost revenue, and improve competitiveness. Understanding the business climate and developing effective strategies to deal with these complexities are essential for navigating the </w:t>
      </w:r>
      <w:r w:rsidR="00427543">
        <w:t>opportunities</w:t>
      </w:r>
      <w:r>
        <w:t xml:space="preserve"> and challenges that international business brings to firms. This study tries to address Unilever Plc's worries as it explores relocating its manufacturing operations to India, a developing nation with tremendous growth potential. Unilever Plc is a multinational consumer goods corporation with headquarters in the UK.</w:t>
      </w:r>
    </w:p>
    <w:p w14:paraId="4F15CF27" w14:textId="45270264" w:rsidR="005519DE" w:rsidRDefault="005519DE" w:rsidP="009803CC">
      <w:r>
        <w:t xml:space="preserve">Any company looking to expand internationally must conduct a thorough business environment analysis in order to assess the various factors and risks involved with the new market. Additionally, it aids the business in coordinating its organisational strategy with the unique circumstances and demands of the target nation. The business environment in India will be thoroughly examined in this paper, along with the opportunities and difficulties Unilever Plc can encounter as it grows. To offer a thorough insight of the Indian market, the research will incorporate </w:t>
      </w:r>
      <w:r w:rsidR="00752AA7">
        <w:t>several</w:t>
      </w:r>
      <w:r>
        <w:t xml:space="preserve"> frameworks, including PESTLE, Porter's Diamond, Value Network, Porter's Five Forces, and Hofstede's Cultural Dimensions. Additionally, the study will provide a critical assessment of the corporate governance, business strategy, and cultural sensitivity requirements for doing business in India. Additionally, it will go over the difficulties that foreign companies encounter in the nation and offer suggestions and strategies to help Unilever Plc succeed in its expansion plans. For Unilever Plc's senior management, the information in this report will be invaluable as they assess if transferring production facilities to India is feasible and plan a strategy for success in the new market.</w:t>
      </w:r>
    </w:p>
    <w:p w14:paraId="20605EF9" w14:textId="6B0A5FD4" w:rsidR="005519DE" w:rsidRPr="005519DE" w:rsidRDefault="005519DE" w:rsidP="009803CC">
      <w:pPr>
        <w:pStyle w:val="Heading1"/>
        <w:numPr>
          <w:ilvl w:val="0"/>
          <w:numId w:val="5"/>
        </w:numPr>
      </w:pPr>
      <w:bookmarkStart w:id="1" w:name="_Toc134045591"/>
      <w:r w:rsidRPr="005519DE">
        <w:t>Selected Developing Country: India</w:t>
      </w:r>
      <w:bookmarkEnd w:id="1"/>
    </w:p>
    <w:p w14:paraId="2C284C07" w14:textId="77777777" w:rsidR="005519DE" w:rsidRDefault="005519DE" w:rsidP="009803CC">
      <w:r w:rsidRPr="005519DE">
        <w:t>India, the world's largest democracy, is a diverse and multicultural country in South Asia. With a population of approximately 1.4 billion people, it ranks as the second most populous nation globally (World Bank, 2021). Over the past few decades, India has witnessed rapid economic growth, transitioning from an agrarian economy to a more service-oriented one. In 2020, the country's nominal GDP stood at $2.62 trillion, making it the sixth-largest economy in the world (World Bank, 2021).</w:t>
      </w:r>
    </w:p>
    <w:p w14:paraId="4D70DCE3" w14:textId="048E1144" w:rsidR="00427543" w:rsidRDefault="00427543" w:rsidP="009803CC">
      <w:pPr>
        <w:jc w:val="center"/>
      </w:pPr>
      <w:r w:rsidRPr="00427543">
        <w:rPr>
          <w:noProof/>
        </w:rPr>
        <w:lastRenderedPageBreak/>
        <w:drawing>
          <wp:inline distT="0" distB="0" distL="0" distR="0" wp14:anchorId="5939063D" wp14:editId="0D266FBA">
            <wp:extent cx="4631896" cy="3022074"/>
            <wp:effectExtent l="19050" t="19050" r="16510" b="260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46222" cy="3031421"/>
                    </a:xfrm>
                    <a:prstGeom prst="rect">
                      <a:avLst/>
                    </a:prstGeom>
                    <a:ln w="12700">
                      <a:solidFill>
                        <a:schemeClr val="tx1"/>
                      </a:solidFill>
                    </a:ln>
                  </pic:spPr>
                </pic:pic>
              </a:graphicData>
            </a:graphic>
          </wp:inline>
        </w:drawing>
      </w:r>
    </w:p>
    <w:p w14:paraId="04AE0182" w14:textId="542EB1D1" w:rsidR="00427543" w:rsidRDefault="00427543" w:rsidP="009803CC">
      <w:pPr>
        <w:jc w:val="center"/>
        <w:rPr>
          <w:b/>
          <w:bCs/>
        </w:rPr>
      </w:pPr>
      <w:r>
        <w:rPr>
          <w:b/>
          <w:bCs/>
        </w:rPr>
        <w:t xml:space="preserve">Figure 1: </w:t>
      </w:r>
      <w:r w:rsidRPr="00427543">
        <w:rPr>
          <w:b/>
          <w:bCs/>
        </w:rPr>
        <w:t xml:space="preserve">GDP (current US$) </w:t>
      </w:r>
      <w:r>
        <w:rPr>
          <w:b/>
          <w:bCs/>
        </w:rPr>
        <w:t>–</w:t>
      </w:r>
      <w:r w:rsidRPr="00427543">
        <w:rPr>
          <w:b/>
          <w:bCs/>
        </w:rPr>
        <w:t xml:space="preserve"> India</w:t>
      </w:r>
    </w:p>
    <w:p w14:paraId="24A244E8" w14:textId="56124596" w:rsidR="00427543" w:rsidRPr="00427543" w:rsidRDefault="00427543" w:rsidP="009803CC">
      <w:pPr>
        <w:jc w:val="center"/>
        <w:rPr>
          <w:b/>
          <w:bCs/>
        </w:rPr>
      </w:pPr>
      <w:r>
        <w:rPr>
          <w:b/>
          <w:bCs/>
        </w:rPr>
        <w:t>(Source: World Bank, 2021)</w:t>
      </w:r>
    </w:p>
    <w:p w14:paraId="20F96CA8" w14:textId="50FBB805" w:rsidR="005519DE" w:rsidRDefault="005519DE" w:rsidP="009803CC">
      <w:r w:rsidRPr="005519DE">
        <w:t xml:space="preserve">India's political system is a federal parliamentary democratic republic, with a President as the head of state and a Prime Minister as the head of government. The country has a stable political environment, with regular elections and a vibrant democracy. The economic policies have been focused on liberalization, with the government actively encouraging foreign direct investment (FDI) and promoting a </w:t>
      </w:r>
      <w:r w:rsidR="004226C1" w:rsidRPr="005519DE">
        <w:t>favourable</w:t>
      </w:r>
      <w:r w:rsidRPr="005519DE">
        <w:t xml:space="preserve"> business climate (Ministry of Commerce &amp; Industry, Government of India, 2021). In recent years, India has made significant strides in improving its ease of doing business ranking, moving from 130th in 2016 to 63rd in 2020 (World Bank, 2020). Despite some challenges, India presents a promising market for companies like Unilever Plc to expand their operations and tap into the country's vast consumer base.</w:t>
      </w:r>
    </w:p>
    <w:p w14:paraId="143ED90B" w14:textId="3CCDF0C2" w:rsidR="0051621E" w:rsidRDefault="0051621E" w:rsidP="0051621E">
      <w:pPr>
        <w:jc w:val="center"/>
      </w:pPr>
      <w:r>
        <w:rPr>
          <w:noProof/>
        </w:rPr>
        <w:lastRenderedPageBreak/>
        <w:drawing>
          <wp:inline distT="0" distB="0" distL="0" distR="0" wp14:anchorId="2B54946B" wp14:editId="32B1EC58">
            <wp:extent cx="4433687" cy="2632901"/>
            <wp:effectExtent l="0" t="0" r="5080" b="0"/>
            <wp:docPr id="3" name="Picture 3" descr="India jumped 14 ranks to 63rd position in 17th edition of World Bank Ease  of Doing Business 2020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a jumped 14 ranks to 63rd position in 17th edition of World Bank Ease  of Doing Business 2020 repo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8835" cy="2635958"/>
                    </a:xfrm>
                    <a:prstGeom prst="rect">
                      <a:avLst/>
                    </a:prstGeom>
                    <a:noFill/>
                    <a:ln>
                      <a:noFill/>
                    </a:ln>
                  </pic:spPr>
                </pic:pic>
              </a:graphicData>
            </a:graphic>
          </wp:inline>
        </w:drawing>
      </w:r>
    </w:p>
    <w:p w14:paraId="6A1D13F1" w14:textId="4E05EEBF" w:rsidR="0051621E" w:rsidRPr="0051621E" w:rsidRDefault="0051621E" w:rsidP="0051621E">
      <w:pPr>
        <w:jc w:val="center"/>
        <w:rPr>
          <w:b/>
          <w:bCs/>
        </w:rPr>
      </w:pPr>
      <w:r w:rsidRPr="0051621E">
        <w:rPr>
          <w:b/>
          <w:bCs/>
        </w:rPr>
        <w:t xml:space="preserve">Figure </w:t>
      </w:r>
      <w:r w:rsidR="00952322">
        <w:rPr>
          <w:b/>
          <w:bCs/>
        </w:rPr>
        <w:t>2</w:t>
      </w:r>
      <w:r w:rsidRPr="0051621E">
        <w:rPr>
          <w:b/>
          <w:bCs/>
        </w:rPr>
        <w:t xml:space="preserve">: </w:t>
      </w:r>
      <w:r w:rsidR="00952322" w:rsidRPr="00952322">
        <w:rPr>
          <w:b/>
          <w:bCs/>
        </w:rPr>
        <w:t>India jumped 14 ranks to 63rd position in</w:t>
      </w:r>
      <w:r w:rsidR="00952322">
        <w:rPr>
          <w:b/>
          <w:bCs/>
        </w:rPr>
        <w:t xml:space="preserve"> World Bank</w:t>
      </w:r>
    </w:p>
    <w:p w14:paraId="0D612DD3" w14:textId="444A7AB5" w:rsidR="0051621E" w:rsidRPr="0051621E" w:rsidRDefault="0051621E" w:rsidP="0051621E">
      <w:pPr>
        <w:jc w:val="center"/>
        <w:rPr>
          <w:b/>
          <w:bCs/>
        </w:rPr>
      </w:pPr>
      <w:r>
        <w:rPr>
          <w:b/>
          <w:bCs/>
        </w:rPr>
        <w:t xml:space="preserve">(Source: </w:t>
      </w:r>
      <w:r w:rsidR="00952322" w:rsidRPr="00952322">
        <w:rPr>
          <w:b/>
          <w:bCs/>
        </w:rPr>
        <w:t xml:space="preserve">Staff, </w:t>
      </w:r>
      <w:r w:rsidRPr="0051621E">
        <w:rPr>
          <w:b/>
          <w:bCs/>
        </w:rPr>
        <w:t>2020</w:t>
      </w:r>
      <w:r w:rsidR="00952322">
        <w:rPr>
          <w:b/>
          <w:bCs/>
        </w:rPr>
        <w:t>)</w:t>
      </w:r>
    </w:p>
    <w:p w14:paraId="3859DB1C" w14:textId="34326440" w:rsidR="00C542E5" w:rsidRPr="00C542E5" w:rsidRDefault="00C542E5" w:rsidP="009803CC">
      <w:pPr>
        <w:pStyle w:val="Heading1"/>
      </w:pPr>
      <w:bookmarkStart w:id="2" w:name="_Toc134045592"/>
      <w:r>
        <w:t xml:space="preserve">3. </w:t>
      </w:r>
      <w:r w:rsidRPr="00C542E5">
        <w:t>Application of Business Environment Theories</w:t>
      </w:r>
      <w:bookmarkEnd w:id="2"/>
    </w:p>
    <w:p w14:paraId="6A379D42" w14:textId="77777777" w:rsidR="00C542E5" w:rsidRPr="00C542E5" w:rsidRDefault="00C542E5" w:rsidP="009803CC">
      <w:pPr>
        <w:pStyle w:val="Heading2"/>
      </w:pPr>
      <w:bookmarkStart w:id="3" w:name="_Toc134045593"/>
      <w:r w:rsidRPr="00C542E5">
        <w:t>a. PESTLE Analysis (350 words)</w:t>
      </w:r>
      <w:bookmarkEnd w:id="3"/>
    </w:p>
    <w:p w14:paraId="7298CFE1" w14:textId="51B7F11C" w:rsidR="00C542E5" w:rsidRPr="00C542E5" w:rsidRDefault="00C542E5" w:rsidP="009803CC">
      <w:r w:rsidRPr="00C542E5">
        <w:rPr>
          <w:b/>
          <w:bCs/>
        </w:rPr>
        <w:t>Political Factors:</w:t>
      </w:r>
      <w:r w:rsidRPr="00C542E5">
        <w:t xml:space="preserve"> </w:t>
      </w:r>
      <w:r w:rsidR="00E95F99" w:rsidRPr="00E95F99">
        <w:t>India's government is pretty steady because it has a strong democratic system and an independent court system. But regional and coalition politics can sometimes affect political choices, making it hard to know what policies will be made (EY, 2018). Foreign companies like Unilever Plc need to be aware of how complicated the political situation is and how changes in policy affect how they do business.</w:t>
      </w:r>
    </w:p>
    <w:p w14:paraId="6B6BE1F2" w14:textId="1C3CF6D3" w:rsidR="00C542E5" w:rsidRDefault="00C542E5" w:rsidP="009803CC">
      <w:r w:rsidRPr="00C542E5">
        <w:rPr>
          <w:b/>
          <w:bCs/>
        </w:rPr>
        <w:t>Economic Factors:</w:t>
      </w:r>
      <w:r w:rsidRPr="00C542E5">
        <w:t xml:space="preserve"> </w:t>
      </w:r>
      <w:r w:rsidR="00E95F99" w:rsidRPr="00E95F99">
        <w:t>In recent years, India's economy has grown a lot, and its middle class and personal income have both grown (World Bank, 2021). The country has a big market for consumers, which makes it a good place for Unilever Plc to go. But India has problems like inflation, unemployment, and differences in income, which could affect how people spend their money (EY, 2018)</w:t>
      </w:r>
      <w:r w:rsidRPr="00C542E5">
        <w:t>.</w:t>
      </w:r>
    </w:p>
    <w:p w14:paraId="5DEC096F" w14:textId="2D620D3B" w:rsidR="00163141" w:rsidRDefault="00163141" w:rsidP="00163141">
      <w:pPr>
        <w:jc w:val="center"/>
      </w:pPr>
      <w:r>
        <w:rPr>
          <w:noProof/>
        </w:rPr>
        <w:lastRenderedPageBreak/>
        <w:drawing>
          <wp:inline distT="0" distB="0" distL="0" distR="0" wp14:anchorId="5324137A" wp14:editId="00938A53">
            <wp:extent cx="5240511" cy="3419839"/>
            <wp:effectExtent l="0" t="0" r="0" b="9525"/>
            <wp:docPr id="2" name="Picture 2" descr="Share of total consumption growth accruing to various income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re of total consumption growth accruing to various income groups"/>
                    <pic:cNvPicPr>
                      <a:picLocks noChangeAspect="1" noChangeArrowheads="1"/>
                    </pic:cNvPicPr>
                  </pic:nvPicPr>
                  <pic:blipFill rotWithShape="1">
                    <a:blip r:embed="rId10">
                      <a:extLst>
                        <a:ext uri="{28A0092B-C50C-407E-A947-70E740481C1C}">
                          <a14:useLocalDpi xmlns:a14="http://schemas.microsoft.com/office/drawing/2010/main" val="0"/>
                        </a:ext>
                      </a:extLst>
                    </a:blip>
                    <a:srcRect t="13034"/>
                    <a:stretch/>
                  </pic:blipFill>
                  <pic:spPr bwMode="auto">
                    <a:xfrm>
                      <a:off x="0" y="0"/>
                      <a:ext cx="5250347" cy="3426258"/>
                    </a:xfrm>
                    <a:prstGeom prst="rect">
                      <a:avLst/>
                    </a:prstGeom>
                    <a:noFill/>
                    <a:ln>
                      <a:noFill/>
                    </a:ln>
                    <a:extLst>
                      <a:ext uri="{53640926-AAD7-44D8-BBD7-CCE9431645EC}">
                        <a14:shadowObscured xmlns:a14="http://schemas.microsoft.com/office/drawing/2010/main"/>
                      </a:ext>
                    </a:extLst>
                  </pic:spPr>
                </pic:pic>
              </a:graphicData>
            </a:graphic>
          </wp:inline>
        </w:drawing>
      </w:r>
    </w:p>
    <w:p w14:paraId="7FD77DAA" w14:textId="417C86A2" w:rsidR="00163141" w:rsidRPr="00163141" w:rsidRDefault="00163141" w:rsidP="00163141">
      <w:pPr>
        <w:jc w:val="center"/>
        <w:rPr>
          <w:b/>
          <w:bCs/>
        </w:rPr>
      </w:pPr>
      <w:r>
        <w:rPr>
          <w:b/>
          <w:bCs/>
        </w:rPr>
        <w:t xml:space="preserve">Figure </w:t>
      </w:r>
      <w:r w:rsidR="00952322">
        <w:rPr>
          <w:b/>
          <w:bCs/>
        </w:rPr>
        <w:t>3</w:t>
      </w:r>
      <w:r>
        <w:rPr>
          <w:b/>
          <w:bCs/>
        </w:rPr>
        <w:t xml:space="preserve">: </w:t>
      </w:r>
      <w:r w:rsidRPr="00163141">
        <w:rPr>
          <w:b/>
          <w:bCs/>
        </w:rPr>
        <w:t>Share of total consumption growth accruing</w:t>
      </w:r>
      <w:r>
        <w:rPr>
          <w:b/>
          <w:bCs/>
        </w:rPr>
        <w:t xml:space="preserve"> </w:t>
      </w:r>
      <w:r w:rsidRPr="00163141">
        <w:rPr>
          <w:b/>
          <w:bCs/>
        </w:rPr>
        <w:t>to various</w:t>
      </w:r>
    </w:p>
    <w:p w14:paraId="5A16D6BD" w14:textId="08FCF133" w:rsidR="00163141" w:rsidRDefault="00163141" w:rsidP="00163141">
      <w:pPr>
        <w:jc w:val="center"/>
        <w:rPr>
          <w:b/>
          <w:bCs/>
        </w:rPr>
      </w:pPr>
      <w:r w:rsidRPr="00163141">
        <w:rPr>
          <w:b/>
          <w:bCs/>
        </w:rPr>
        <w:t>income groups, 2010-2020</w:t>
      </w:r>
    </w:p>
    <w:p w14:paraId="7D21CE5B" w14:textId="142EA92E" w:rsidR="00163141" w:rsidRPr="00163141" w:rsidRDefault="00163141" w:rsidP="00163141">
      <w:pPr>
        <w:jc w:val="center"/>
        <w:rPr>
          <w:b/>
          <w:bCs/>
        </w:rPr>
      </w:pPr>
      <w:r>
        <w:rPr>
          <w:b/>
          <w:bCs/>
        </w:rPr>
        <w:t xml:space="preserve">(Source: </w:t>
      </w:r>
      <w:proofErr w:type="spellStart"/>
      <w:r w:rsidR="008D537D" w:rsidRPr="008D537D">
        <w:rPr>
          <w:b/>
          <w:bCs/>
        </w:rPr>
        <w:t>Kharas</w:t>
      </w:r>
      <w:proofErr w:type="spellEnd"/>
      <w:r w:rsidR="008D537D" w:rsidRPr="008D537D">
        <w:rPr>
          <w:b/>
          <w:bCs/>
        </w:rPr>
        <w:t>, 2020</w:t>
      </w:r>
      <w:r>
        <w:rPr>
          <w:b/>
          <w:bCs/>
        </w:rPr>
        <w:t>)</w:t>
      </w:r>
    </w:p>
    <w:p w14:paraId="24C800D2" w14:textId="7891384E" w:rsidR="00C542E5" w:rsidRPr="00C542E5" w:rsidRDefault="00C542E5" w:rsidP="009803CC">
      <w:r w:rsidRPr="00C542E5">
        <w:rPr>
          <w:b/>
          <w:bCs/>
        </w:rPr>
        <w:t>Sociocultural Factors:</w:t>
      </w:r>
      <w:r w:rsidRPr="00C542E5">
        <w:t xml:space="preserve"> </w:t>
      </w:r>
      <w:r w:rsidR="00C86E62" w:rsidRPr="00C86E62">
        <w:t>India's culture is very diverse and multi-ethnic, which has a big effect on how business is done there. Consumer tastes are affected by the country's traditions, customs, and values, so Unilever Plc has to change its products to suit local tastes and interests (Hofstede Insights, 2020). Also, businesses need to be aware of cultural differences and change their marketing and communication tactics to reflect them.</w:t>
      </w:r>
    </w:p>
    <w:p w14:paraId="27D42E2A" w14:textId="577CF1B1" w:rsidR="00C542E5" w:rsidRPr="00C542E5" w:rsidRDefault="00C542E5" w:rsidP="009803CC">
      <w:r w:rsidRPr="00C542E5">
        <w:rPr>
          <w:b/>
          <w:bCs/>
        </w:rPr>
        <w:t>Technological Factors:</w:t>
      </w:r>
      <w:r w:rsidRPr="00C542E5">
        <w:t xml:space="preserve"> </w:t>
      </w:r>
      <w:r w:rsidR="00C86E62" w:rsidRPr="00C86E62">
        <w:t>India has come a long way in using technology and coming up with new ideas. There are more people using the internet and there is a thriving startup environment (NASSCOM, 2021). This gives Unilever Plc a chance to use digital means to help with marketing, sales, and distribution. But the company should also be ready for competition from tech-driven companies in the area and around the world.</w:t>
      </w:r>
    </w:p>
    <w:p w14:paraId="11FBCBBD" w14:textId="46769358" w:rsidR="00C542E5" w:rsidRPr="00C542E5" w:rsidRDefault="00C542E5" w:rsidP="009803CC">
      <w:r w:rsidRPr="00C542E5">
        <w:rPr>
          <w:b/>
          <w:bCs/>
        </w:rPr>
        <w:t>Legal Factors:</w:t>
      </w:r>
      <w:r w:rsidRPr="00C542E5">
        <w:t xml:space="preserve"> </w:t>
      </w:r>
      <w:r w:rsidR="00C86E62" w:rsidRPr="00C86E62">
        <w:t>Changes have been made to India's law system to make it more business-friendly (World Bank, 2020). Recent changes, like the Goods and Services Tax (GST) and the Insolvency and Bankruptcy Code, have made it easier for businesses to do their jobs (EY, 2018). Unilever Plc should still be aware of how complicated the legal situation is and make sure it follows all local laws and rules</w:t>
      </w:r>
      <w:r w:rsidRPr="00C542E5">
        <w:t>.</w:t>
      </w:r>
    </w:p>
    <w:p w14:paraId="03C3DA45" w14:textId="289B83F5" w:rsidR="00C542E5" w:rsidRPr="00C542E5" w:rsidRDefault="00C542E5" w:rsidP="009803CC">
      <w:r w:rsidRPr="00C542E5">
        <w:rPr>
          <w:b/>
          <w:bCs/>
        </w:rPr>
        <w:lastRenderedPageBreak/>
        <w:t>Environmental Factors:</w:t>
      </w:r>
      <w:r w:rsidRPr="00C542E5">
        <w:t xml:space="preserve"> </w:t>
      </w:r>
      <w:r w:rsidR="00CA32BE" w:rsidRPr="00CA32BE">
        <w:t>India has a lot of natural problems, like dirty air, not enough water, and climate change (World Bank, 2018). As a responsible multinational company, Unilever Plc needs to think about how it affects the earth and use sustainable business practises. This can include attempts to save energy, cut down on waste, and get raw materials in a responsible way.</w:t>
      </w:r>
    </w:p>
    <w:p w14:paraId="31E73CFF" w14:textId="20D455C2" w:rsidR="005519DE" w:rsidRDefault="00D16EF9" w:rsidP="009803CC">
      <w:pPr>
        <w:pStyle w:val="Heading2"/>
      </w:pPr>
      <w:bookmarkStart w:id="4" w:name="_Toc134045594"/>
      <w:r w:rsidRPr="00D16EF9">
        <w:t>b. Porter's Five Forces</w:t>
      </w:r>
      <w:bookmarkEnd w:id="4"/>
    </w:p>
    <w:p w14:paraId="6C5B19D3" w14:textId="77777777" w:rsidR="00D16EF9" w:rsidRDefault="00D16EF9" w:rsidP="009803CC">
      <w:r>
        <w:t>The Porter Five Forces framework, which offers insights into the variables affecting profitability and competition, aids in the analysis of the competitive environment of an industry. The following variables can be taken into account when discussing Unilever Plc's entry into India:</w:t>
      </w:r>
    </w:p>
    <w:p w14:paraId="14545B95" w14:textId="77777777" w:rsidR="00D16EF9" w:rsidRDefault="00D16EF9" w:rsidP="009803CC">
      <w:pPr>
        <w:pStyle w:val="ListParagraph"/>
        <w:numPr>
          <w:ilvl w:val="0"/>
          <w:numId w:val="5"/>
        </w:numPr>
      </w:pPr>
      <w:r w:rsidRPr="00D16EF9">
        <w:rPr>
          <w:b/>
          <w:bCs/>
        </w:rPr>
        <w:t>Threat of New Entrants:</w:t>
      </w:r>
      <w:r>
        <w:t xml:space="preserve"> With many domestic and foreign firms vying for market share, India's consumer goods sector has very low entry barriers. The enormous capital outlays, extensive distribution systems, and well-known brands of established competitors like Unilever, however, pose considerable obstacles for new entrants. Additionally, the "Make in India" initiative of the Indian government promotes domestic manufacturing and foreign investment, potentially luring in more competitors (</w:t>
      </w:r>
      <w:bookmarkStart w:id="5" w:name="_Hlk133965065"/>
      <w:r>
        <w:t>Make in India, 2021).</w:t>
      </w:r>
      <w:bookmarkEnd w:id="5"/>
    </w:p>
    <w:p w14:paraId="5000DF90" w14:textId="3871454C" w:rsidR="00D16EF9" w:rsidRDefault="00D16EF9" w:rsidP="009803CC">
      <w:pPr>
        <w:pStyle w:val="ListParagraph"/>
        <w:numPr>
          <w:ilvl w:val="0"/>
          <w:numId w:val="5"/>
        </w:numPr>
      </w:pPr>
      <w:r w:rsidRPr="00D16EF9">
        <w:rPr>
          <w:b/>
          <w:bCs/>
        </w:rPr>
        <w:t xml:space="preserve">Bargaining Power of Suppliers: </w:t>
      </w:r>
      <w:r>
        <w:t>The consumer products business in India has a moderate level of supplier negotiating power. Due to its size and ability to negotiate favourable terms with suppliers, Unilever benefits from economies of scale. However, the business must also take into account the possibility of supply chain disruptions, wage inflation, and labour unrest brought on by variables like natural disasters or unstable political conditions.</w:t>
      </w:r>
    </w:p>
    <w:p w14:paraId="67D09E23" w14:textId="12089963" w:rsidR="00D16EF9" w:rsidRDefault="00D16EF9" w:rsidP="009803CC">
      <w:pPr>
        <w:pStyle w:val="ListParagraph"/>
        <w:numPr>
          <w:ilvl w:val="0"/>
          <w:numId w:val="5"/>
        </w:numPr>
      </w:pPr>
      <w:r w:rsidRPr="00D16EF9">
        <w:rPr>
          <w:b/>
          <w:bCs/>
        </w:rPr>
        <w:t>Bargaining Power of Buyers:</w:t>
      </w:r>
      <w:r>
        <w:rPr>
          <w:b/>
          <w:bCs/>
        </w:rPr>
        <w:t xml:space="preserve"> </w:t>
      </w:r>
      <w:r>
        <w:t>The wide and diverse consumer base that characterises the Indian market results in fragmented buyer power. The spread of e-commerce platforms and the growing weight of customer evaluations have made it easier for customers to evaluate items and prices, enhancing their aggregate negotiating power even when individual consumers have limited bargaining power (</w:t>
      </w:r>
      <w:bookmarkStart w:id="6" w:name="_Hlk133965135"/>
      <w:r>
        <w:t>IBEF, 2021</w:t>
      </w:r>
      <w:bookmarkEnd w:id="6"/>
      <w:r>
        <w:t>).</w:t>
      </w:r>
    </w:p>
    <w:p w14:paraId="0B5D6C40" w14:textId="75B75ECC" w:rsidR="00D16EF9" w:rsidRDefault="00D16EF9" w:rsidP="009803CC">
      <w:pPr>
        <w:pStyle w:val="ListParagraph"/>
        <w:numPr>
          <w:ilvl w:val="0"/>
          <w:numId w:val="5"/>
        </w:numPr>
      </w:pPr>
      <w:r w:rsidRPr="00D16EF9">
        <w:rPr>
          <w:b/>
          <w:bCs/>
        </w:rPr>
        <w:t>Threat of Substitute Products:</w:t>
      </w:r>
      <w:r w:rsidRPr="00D16EF9">
        <w:t xml:space="preserve"> </w:t>
      </w:r>
      <w:r>
        <w:t xml:space="preserve"> India's consumer goods market offers a large variety of items and brands, making it a highly competitive sector. Because of this, alternative products pose a serious threat. To meet changing consumer tastes, Unilever must constantly develop and modify its product offerings, putting an emphasis on elements like quality, price, and sustainability.</w:t>
      </w:r>
    </w:p>
    <w:p w14:paraId="3B75B22E" w14:textId="53EDF7F5" w:rsidR="00D16EF9" w:rsidRDefault="00D16EF9" w:rsidP="009803CC">
      <w:pPr>
        <w:pStyle w:val="ListParagraph"/>
        <w:numPr>
          <w:ilvl w:val="0"/>
          <w:numId w:val="5"/>
        </w:numPr>
      </w:pPr>
      <w:r w:rsidRPr="00D16EF9">
        <w:rPr>
          <w:b/>
          <w:bCs/>
        </w:rPr>
        <w:t>Rivalry Among Existing Competitors:</w:t>
      </w:r>
      <w:r w:rsidRPr="00D16EF9">
        <w:t xml:space="preserve"> </w:t>
      </w:r>
      <w:r>
        <w:t xml:space="preserve"> Procter &amp; Gamble, Nestlé, and ITC are just a few of the domestic and foreign firms vying for market share in India's consumer products sector. To keep ahead of its rivals, Unilever must differentiate its products, make marketing investments, and maintain robust distribution networks.</w:t>
      </w:r>
    </w:p>
    <w:p w14:paraId="24F363B2" w14:textId="001A1AD2" w:rsidR="00D16EF9" w:rsidRDefault="00D16EF9" w:rsidP="009803CC">
      <w:r>
        <w:lastRenderedPageBreak/>
        <w:t>Unilever Plc has a lot of chances in the Indian consumer products industry, but it also faces considerable obstacles and fierce competition. To successfully traverse the competitive landscape and capitalise on its advantages in the market, the company must adopt a proactive strategy.</w:t>
      </w:r>
    </w:p>
    <w:p w14:paraId="41427ACB" w14:textId="20F860FC" w:rsidR="002B2BB8" w:rsidRDefault="002B2BB8" w:rsidP="009803CC">
      <w:pPr>
        <w:pStyle w:val="Heading1"/>
      </w:pPr>
      <w:bookmarkStart w:id="7" w:name="_Toc134045595"/>
      <w:r>
        <w:t xml:space="preserve">4. </w:t>
      </w:r>
      <w:r w:rsidRPr="002B2BB8">
        <w:t>Opportunities and Challenges</w:t>
      </w:r>
      <w:bookmarkEnd w:id="7"/>
    </w:p>
    <w:p w14:paraId="473A4BC4" w14:textId="48A4DE97" w:rsidR="002B2BB8" w:rsidRDefault="002B2BB8" w:rsidP="009803CC">
      <w:r>
        <w:t>As Unilever Plc considers relocating its production facilities to India, the business climate in that nation offers both opportunities and challenges.</w:t>
      </w:r>
    </w:p>
    <w:p w14:paraId="227981B6" w14:textId="77777777" w:rsidR="002B2BB8" w:rsidRPr="002B2BB8" w:rsidRDefault="002B2BB8" w:rsidP="009803CC">
      <w:pPr>
        <w:rPr>
          <w:b/>
          <w:bCs/>
        </w:rPr>
      </w:pPr>
      <w:r w:rsidRPr="002B2BB8">
        <w:rPr>
          <w:b/>
          <w:bCs/>
        </w:rPr>
        <w:t>Opportunities:</w:t>
      </w:r>
    </w:p>
    <w:p w14:paraId="6D844867" w14:textId="77777777" w:rsidR="002B2BB8" w:rsidRDefault="002B2BB8" w:rsidP="009803CC">
      <w:pPr>
        <w:pStyle w:val="ListParagraph"/>
        <w:numPr>
          <w:ilvl w:val="0"/>
          <w:numId w:val="9"/>
        </w:numPr>
      </w:pPr>
      <w:r w:rsidRPr="00417ECE">
        <w:rPr>
          <w:i/>
          <w:iCs/>
        </w:rPr>
        <w:t>Large Consumer Base:</w:t>
      </w:r>
      <w:r>
        <w:t xml:space="preserve"> India, with a population of almost 1.4 billion, provides a sizable consumer market for Unilever's goods. The company has a substantial opportunity to increase its sales and market share due to the growing middle class and rising disposable incomes (World Bank, 2021).</w:t>
      </w:r>
    </w:p>
    <w:p w14:paraId="0AB8435B" w14:textId="50ECDF5A" w:rsidR="002B2BB8" w:rsidRDefault="002B2BB8" w:rsidP="009803CC">
      <w:pPr>
        <w:pStyle w:val="ListParagraph"/>
        <w:numPr>
          <w:ilvl w:val="0"/>
          <w:numId w:val="9"/>
        </w:numPr>
      </w:pPr>
      <w:r w:rsidRPr="00417ECE">
        <w:rPr>
          <w:i/>
          <w:iCs/>
        </w:rPr>
        <w:t>Cost-Effectiveness:</w:t>
      </w:r>
      <w:r>
        <w:t xml:space="preserve"> </w:t>
      </w:r>
      <w:r w:rsidR="0064238F" w:rsidRPr="0064238F">
        <w:t>Unilever might gain from cheaper labour costs and easier access to a skilled workforce in India, which would boost its operational effectiveness and profitability</w:t>
      </w:r>
      <w:r>
        <w:t>.</w:t>
      </w:r>
    </w:p>
    <w:p w14:paraId="5DCA9D83" w14:textId="3E237D9D" w:rsidR="002B2BB8" w:rsidRDefault="002B2BB8" w:rsidP="009803CC">
      <w:pPr>
        <w:pStyle w:val="ListParagraph"/>
        <w:numPr>
          <w:ilvl w:val="0"/>
          <w:numId w:val="9"/>
        </w:numPr>
      </w:pPr>
      <w:r w:rsidRPr="00417ECE">
        <w:rPr>
          <w:i/>
          <w:iCs/>
        </w:rPr>
        <w:t>Government Initiatives:</w:t>
      </w:r>
      <w:r>
        <w:t xml:space="preserve"> </w:t>
      </w:r>
      <w:r w:rsidR="0064238F" w:rsidRPr="0064238F">
        <w:t xml:space="preserve">Among other government initiatives, the "Make in India" mission and the welcoming FDI policy assist foreign companies like Unilever in expanding and developing their operations in India </w:t>
      </w:r>
      <w:r>
        <w:t>(Make in India, 2021).</w:t>
      </w:r>
    </w:p>
    <w:p w14:paraId="185B5C93" w14:textId="573D8051" w:rsidR="002B2BB8" w:rsidRPr="002B2BB8" w:rsidRDefault="002B2BB8" w:rsidP="009803CC">
      <w:pPr>
        <w:rPr>
          <w:b/>
          <w:bCs/>
        </w:rPr>
      </w:pPr>
      <w:r w:rsidRPr="002B2BB8">
        <w:rPr>
          <w:b/>
          <w:bCs/>
        </w:rPr>
        <w:t>Challenges:</w:t>
      </w:r>
    </w:p>
    <w:p w14:paraId="4735BAD7" w14:textId="1A0C79F6" w:rsidR="002B2BB8" w:rsidRDefault="002B2BB8" w:rsidP="009803CC">
      <w:pPr>
        <w:pStyle w:val="ListParagraph"/>
        <w:numPr>
          <w:ilvl w:val="0"/>
          <w:numId w:val="10"/>
        </w:numPr>
      </w:pPr>
      <w:r w:rsidRPr="00417ECE">
        <w:rPr>
          <w:i/>
          <w:iCs/>
        </w:rPr>
        <w:t xml:space="preserve">Regulatory Environment: </w:t>
      </w:r>
      <w:r w:rsidR="001E478A" w:rsidRPr="001E478A">
        <w:t>Although the Indian government has made steps to make the nation more business-friendly, there are still bureaucratic barriers and complex rules in place. Unilever must overcome a number of challenges in order for its production facilities to be created and operated efficiently.</w:t>
      </w:r>
    </w:p>
    <w:p w14:paraId="031EBD88" w14:textId="3A687867" w:rsidR="002B2BB8" w:rsidRDefault="002B2BB8" w:rsidP="009803CC">
      <w:pPr>
        <w:pStyle w:val="ListParagraph"/>
        <w:numPr>
          <w:ilvl w:val="0"/>
          <w:numId w:val="10"/>
        </w:numPr>
      </w:pPr>
      <w:r w:rsidRPr="00417ECE">
        <w:rPr>
          <w:i/>
          <w:iCs/>
        </w:rPr>
        <w:t>Infrastructure:</w:t>
      </w:r>
      <w:r>
        <w:t xml:space="preserve"> </w:t>
      </w:r>
      <w:r w:rsidR="001E478A" w:rsidRPr="001E478A">
        <w:t>India's infrastructure, notably in the areas of transportation, power, and logistics, continues to present difficulties for businesses operating there. Unilever must make investments to build a robust supply chain and distribution system in order to get beyond these limitations.</w:t>
      </w:r>
    </w:p>
    <w:p w14:paraId="166E8E26" w14:textId="540EB457" w:rsidR="002B2BB8" w:rsidRDefault="002B2BB8" w:rsidP="009803CC">
      <w:pPr>
        <w:pStyle w:val="ListParagraph"/>
        <w:numPr>
          <w:ilvl w:val="0"/>
          <w:numId w:val="10"/>
        </w:numPr>
      </w:pPr>
      <w:r w:rsidRPr="00417ECE">
        <w:rPr>
          <w:i/>
          <w:iCs/>
        </w:rPr>
        <w:t>Competition:</w:t>
      </w:r>
      <w:r>
        <w:t xml:space="preserve"> </w:t>
      </w:r>
      <w:r w:rsidR="001E478A" w:rsidRPr="001E478A">
        <w:t>In the Indian consumer products sector, both indigenous and foreign businesses are vying for market share. Unilever needs to differentiate its products and innovate to stay ahead of its competitors.</w:t>
      </w:r>
    </w:p>
    <w:p w14:paraId="094AF282" w14:textId="14DC85BB" w:rsidR="002B2BB8" w:rsidRDefault="009205FF" w:rsidP="009803CC">
      <w:pPr>
        <w:rPr>
          <w:b/>
          <w:bCs/>
        </w:rPr>
      </w:pPr>
      <w:r w:rsidRPr="009205FF">
        <w:rPr>
          <w:b/>
          <w:bCs/>
        </w:rPr>
        <w:t>Corporate Governance Considerations:</w:t>
      </w:r>
    </w:p>
    <w:p w14:paraId="10849D68" w14:textId="1DA6312B" w:rsidR="009205FF" w:rsidRDefault="001E478A" w:rsidP="009803CC">
      <w:r w:rsidRPr="001E478A">
        <w:t xml:space="preserve">Unilever's operations in India must uphold the highest principles of corporate governance, including transparency, accountability, and ethical behaviour. The organisation should put in </w:t>
      </w:r>
      <w:r w:rsidRPr="001E478A">
        <w:lastRenderedPageBreak/>
        <w:t>place robust internal controls and compliance mechanisms to prevent bribery, corruption, and other unethical activities. Regional rules and regulations governing taxation, environmental protection, and worker rights must also be followed by Unilever</w:t>
      </w:r>
      <w:r w:rsidR="009205FF" w:rsidRPr="009205FF">
        <w:t>.</w:t>
      </w:r>
    </w:p>
    <w:p w14:paraId="478419FE" w14:textId="63D4B7F1" w:rsidR="009205FF" w:rsidRDefault="009205FF" w:rsidP="009803CC">
      <w:pPr>
        <w:rPr>
          <w:b/>
          <w:bCs/>
        </w:rPr>
      </w:pPr>
      <w:r w:rsidRPr="009205FF">
        <w:rPr>
          <w:b/>
          <w:bCs/>
        </w:rPr>
        <w:t>Business Strategy Adaptations:</w:t>
      </w:r>
    </w:p>
    <w:p w14:paraId="6172F2B8" w14:textId="605925A3" w:rsidR="009205FF" w:rsidRPr="009205FF" w:rsidRDefault="009205FF" w:rsidP="009803CC">
      <w:pPr>
        <w:pStyle w:val="ListParagraph"/>
        <w:numPr>
          <w:ilvl w:val="0"/>
          <w:numId w:val="11"/>
        </w:numPr>
      </w:pPr>
      <w:r w:rsidRPr="009205FF">
        <w:rPr>
          <w:b/>
          <w:bCs/>
        </w:rPr>
        <w:t>Localization:</w:t>
      </w:r>
      <w:r w:rsidRPr="009205FF">
        <w:t xml:space="preserve"> Unilever must modify its product </w:t>
      </w:r>
      <w:r w:rsidR="005B5027" w:rsidRPr="009205FF">
        <w:t>line-up</w:t>
      </w:r>
      <w:r w:rsidRPr="009205FF">
        <w:t xml:space="preserve"> to meet the </w:t>
      </w:r>
      <w:r w:rsidR="002A4076" w:rsidRPr="009205FF">
        <w:t>requirements</w:t>
      </w:r>
      <w:r w:rsidRPr="009205FF">
        <w:t xml:space="preserve"> and tastes of the Indian market. This can entail developing goods with regional flavours or changing packaging dimensions and styles to accommodate regional consumption habits.</w:t>
      </w:r>
    </w:p>
    <w:p w14:paraId="696EAAB9" w14:textId="531BDCAD" w:rsidR="009205FF" w:rsidRPr="009205FF" w:rsidRDefault="009205FF" w:rsidP="009803CC">
      <w:pPr>
        <w:pStyle w:val="ListParagraph"/>
        <w:numPr>
          <w:ilvl w:val="0"/>
          <w:numId w:val="11"/>
        </w:numPr>
      </w:pPr>
      <w:r w:rsidRPr="000461B3">
        <w:rPr>
          <w:b/>
          <w:bCs/>
        </w:rPr>
        <w:t>Pricing Strategy:</w:t>
      </w:r>
      <w:r w:rsidRPr="009205FF">
        <w:t xml:space="preserve"> Indian consumers require Unilever to adopt a pricing strategy that strikes a balance between affordability and profitability. The corporation can target distinct market segments by providing products at varied pricing points.</w:t>
      </w:r>
    </w:p>
    <w:p w14:paraId="50DB3657" w14:textId="41105359" w:rsidR="009205FF" w:rsidRDefault="009205FF" w:rsidP="009803CC">
      <w:pPr>
        <w:pStyle w:val="ListParagraph"/>
        <w:numPr>
          <w:ilvl w:val="0"/>
          <w:numId w:val="11"/>
        </w:numPr>
      </w:pPr>
      <w:r w:rsidRPr="000461B3">
        <w:rPr>
          <w:b/>
          <w:bCs/>
        </w:rPr>
        <w:t>Sustainability:</w:t>
      </w:r>
      <w:r w:rsidRPr="009205FF">
        <w:t xml:space="preserve"> </w:t>
      </w:r>
      <w:r w:rsidR="000461B3" w:rsidRPr="009205FF">
        <w:t>Considering</w:t>
      </w:r>
      <w:r w:rsidRPr="009205FF">
        <w:t xml:space="preserve"> the increased public awareness of environmental and social issues, Unilever should include sustainability in its corporate strategy. This can entail making investments in environmentally friendly packaging, choosing raw materials carefully, and </w:t>
      </w:r>
      <w:r w:rsidR="000461B3" w:rsidRPr="009205FF">
        <w:t>helping</w:t>
      </w:r>
      <w:r w:rsidRPr="009205FF">
        <w:t xml:space="preserve"> local communities.</w:t>
      </w:r>
    </w:p>
    <w:p w14:paraId="76B2CB74" w14:textId="3FD3EE14" w:rsidR="00C7251F" w:rsidRDefault="00C7251F" w:rsidP="009803CC">
      <w:pPr>
        <w:ind w:left="360"/>
        <w:rPr>
          <w:b/>
          <w:bCs/>
        </w:rPr>
      </w:pPr>
      <w:r w:rsidRPr="00C7251F">
        <w:rPr>
          <w:b/>
          <w:bCs/>
        </w:rPr>
        <w:t>Cultural Awareness:</w:t>
      </w:r>
    </w:p>
    <w:p w14:paraId="71890071" w14:textId="0CB2D74B" w:rsidR="00C7251F" w:rsidRDefault="00C7251F" w:rsidP="009803CC">
      <w:pPr>
        <w:ind w:left="360"/>
      </w:pPr>
      <w:r w:rsidRPr="00C7251F">
        <w:t>Unilever must exhibit cultural sensitivity and understanding if it is to flourish in India. In designing and selling its products, this entails honouring regional customs, traditions, and religious views. Unilever, for instance, should make sure that its food offerings satisfy the wide range of dietary choices in India by providing vegetarian or halal options. To encourage diversity and successful cross-cultural communication, the corporation should also fund cultural training for its staff.</w:t>
      </w:r>
    </w:p>
    <w:p w14:paraId="2228CA14" w14:textId="2BADCD52" w:rsidR="00CF48F6" w:rsidRDefault="00CF48F6" w:rsidP="009803CC">
      <w:pPr>
        <w:pStyle w:val="Heading1"/>
      </w:pPr>
      <w:bookmarkStart w:id="8" w:name="_Toc134045596"/>
      <w:r>
        <w:t xml:space="preserve">5. </w:t>
      </w:r>
      <w:r w:rsidRPr="00CF48F6">
        <w:t>Barriers Faced by Foreign Businesses</w:t>
      </w:r>
      <w:bookmarkEnd w:id="8"/>
    </w:p>
    <w:p w14:paraId="4057FF23" w14:textId="77777777" w:rsidR="00295631" w:rsidRDefault="00295631" w:rsidP="009803CC">
      <w:r>
        <w:t>The expansion of foreign companies into India is hampered by a number of obstacles that can impede their development and success. Several of these difficulties include:</w:t>
      </w:r>
    </w:p>
    <w:p w14:paraId="5AD06897" w14:textId="77777777" w:rsidR="00295631" w:rsidRDefault="00295631" w:rsidP="009803CC">
      <w:r w:rsidRPr="00295631">
        <w:rPr>
          <w:b/>
          <w:bCs/>
        </w:rPr>
        <w:t>Regulatory Obstacles:</w:t>
      </w:r>
      <w:r>
        <w:t xml:space="preserve"> India's regulatory framework can be convoluted and difficult to understand, with several levels of red tape and bureaucracy. Obtaining licences, permissions, and clearances can be challenging for foreign enterprises, which can cause delays and higher expenses (World Bank, 2020). For instance, Walmart encountered legal difficulties when it entered the Indian retail sector. To get around FDI limits, the company first partnered with an Indian company. Later, to increase its presence, Walmart bought the majority of e-commerce platform Flipkart (</w:t>
      </w:r>
      <w:bookmarkStart w:id="9" w:name="_Hlk133965251"/>
      <w:r>
        <w:t>Reuters, 2018</w:t>
      </w:r>
      <w:bookmarkEnd w:id="9"/>
      <w:r>
        <w:t>).</w:t>
      </w:r>
    </w:p>
    <w:p w14:paraId="7CAA82AE" w14:textId="77777777" w:rsidR="00295631" w:rsidRDefault="00295631" w:rsidP="009803CC">
      <w:r w:rsidRPr="00295631">
        <w:rPr>
          <w:b/>
          <w:bCs/>
        </w:rPr>
        <w:lastRenderedPageBreak/>
        <w:t>Infrastructure Restraints:</w:t>
      </w:r>
      <w:r>
        <w:t xml:space="preserve"> For international businesses, India's infrastructure, particularly in the areas of transportation, power, and logistics, can be a substantial roadblock. Increased expenses and operational inefficiencies may be caused by poor road connectivity, crowded ports, and unstable power supplies. When trying to produce iPhones in India, Apple ran into these difficulties, which prompted the company to make investments in enhancing the local supply chain and infrastructure (The Economic Times, 2020).</w:t>
      </w:r>
    </w:p>
    <w:p w14:paraId="049388EF" w14:textId="77777777" w:rsidR="00295631" w:rsidRDefault="00295631" w:rsidP="009803CC">
      <w:r w:rsidRPr="00295631">
        <w:rPr>
          <w:b/>
          <w:bCs/>
        </w:rPr>
        <w:t>Cultural Disparities:</w:t>
      </w:r>
      <w:r>
        <w:t xml:space="preserve"> For international firms, India's unique culture, languages, and consumer preferences provide a barrier. To appeal to the regional market, businesses must modify their offerings, marketing plans, and communication techniques. For instance, McDonald's had to make significant menu changes to accommodate the tastes, preferences, and religious convictions of Indian consumers by providing vegetarian options and eschewing meat and pig (Forbes, 2019).</w:t>
      </w:r>
    </w:p>
    <w:p w14:paraId="2B76ED2C" w14:textId="407DE45E" w:rsidR="00295631" w:rsidRDefault="00295631" w:rsidP="009803CC">
      <w:r>
        <w:rPr>
          <w:b/>
          <w:bCs/>
        </w:rPr>
        <w:t xml:space="preserve">Competition: </w:t>
      </w:r>
      <w:r>
        <w:t>Market competition is fierce in India, with both indigenous and foreign companies striving for market dominance. To differentiate themselves from the competitors and fit into the local market, foreign enterprises must make changes. For instance, Amazon had to invest extensively in marketing, infrastructure, and localization to build a foothold in the Indian market because to fierce rivalry from domestic e-commerce platform Flipkart (</w:t>
      </w:r>
      <w:bookmarkStart w:id="10" w:name="_Hlk133965661"/>
      <w:r>
        <w:t>CNBC, 2021</w:t>
      </w:r>
      <w:bookmarkEnd w:id="10"/>
      <w:r>
        <w:t>).</w:t>
      </w:r>
    </w:p>
    <w:p w14:paraId="10426188" w14:textId="77777777" w:rsidR="00295631" w:rsidRDefault="00295631" w:rsidP="009803CC">
      <w:r w:rsidRPr="00295631">
        <w:rPr>
          <w:b/>
          <w:bCs/>
        </w:rPr>
        <w:t>Intellectual Property Protection:</w:t>
      </w:r>
      <w:r>
        <w:t xml:space="preserve"> Since it raises the possibility of counterfeiting and infringement, India's lax enforcement of intellectual property rights may be of concern to foreign companies. Companies like Microsoft and Adobe have struggled with software piracy in India, which has forced them to implement novel ways to stop it, like providing cloud-based services and low prices (World Intellectual Property Review, 2017).</w:t>
      </w:r>
    </w:p>
    <w:p w14:paraId="5DA45973" w14:textId="77777777" w:rsidR="00295631" w:rsidRDefault="00295631" w:rsidP="009803CC"/>
    <w:p w14:paraId="4A306277" w14:textId="5CC80AA0" w:rsidR="00295631" w:rsidRPr="00295631" w:rsidRDefault="00DC1FA7" w:rsidP="009803CC">
      <w:r>
        <w:t>Thus, i</w:t>
      </w:r>
      <w:r w:rsidR="00295631">
        <w:t>nternational companies operating in India have a lot of potential, but they also face challenges in order to be successful. Businesses like Unilever may maximise their growth potential in India by being aware of and solving these issues.</w:t>
      </w:r>
    </w:p>
    <w:p w14:paraId="231A3975" w14:textId="00D005BD" w:rsidR="00F80DF6" w:rsidRDefault="00F80DF6" w:rsidP="009803CC">
      <w:pPr>
        <w:pStyle w:val="Heading1"/>
      </w:pPr>
      <w:bookmarkStart w:id="11" w:name="_Toc134045597"/>
      <w:r>
        <w:t xml:space="preserve">6. </w:t>
      </w:r>
      <w:r w:rsidRPr="00F80DF6">
        <w:t>Strategies and Recommendations</w:t>
      </w:r>
      <w:bookmarkEnd w:id="11"/>
    </w:p>
    <w:p w14:paraId="49915A2A" w14:textId="488C947D" w:rsidR="008372E2" w:rsidRDefault="008372E2" w:rsidP="009803CC">
      <w:r>
        <w:t>Unilever needs to take a proactive approach and put the following advice and methods into practise in order to flourish in the Indian market:</w:t>
      </w:r>
    </w:p>
    <w:p w14:paraId="683CE482" w14:textId="77777777" w:rsidR="008372E2" w:rsidRDefault="008372E2" w:rsidP="009803CC">
      <w:pPr>
        <w:pStyle w:val="ListParagraph"/>
        <w:numPr>
          <w:ilvl w:val="0"/>
          <w:numId w:val="14"/>
        </w:numPr>
      </w:pPr>
      <w:r w:rsidRPr="008372E2">
        <w:rPr>
          <w:b/>
          <w:bCs/>
        </w:rPr>
        <w:t>Localization:</w:t>
      </w:r>
      <w:r>
        <w:t xml:space="preserve"> To meet the specific preferences and requirements of the Indian market, Unilever should modify the inventory of its products. This entails developing products with </w:t>
      </w:r>
      <w:r>
        <w:lastRenderedPageBreak/>
        <w:t>local flavours, changing container dimensions, and taking into account consumer dietary and cultural preferences.</w:t>
      </w:r>
    </w:p>
    <w:p w14:paraId="2C49EEEF" w14:textId="77777777" w:rsidR="008372E2" w:rsidRDefault="008372E2" w:rsidP="009803CC">
      <w:pPr>
        <w:pStyle w:val="ListParagraph"/>
        <w:numPr>
          <w:ilvl w:val="0"/>
          <w:numId w:val="14"/>
        </w:numPr>
      </w:pPr>
      <w:r w:rsidRPr="008372E2">
        <w:rPr>
          <w:b/>
          <w:bCs/>
        </w:rPr>
        <w:t>Competitive Pricing:</w:t>
      </w:r>
      <w:r>
        <w:t xml:space="preserve"> Given that Indian consumers are price-sensitive, Unilever should create a pricing strategy that strikes a balance between affordability and profitability. The corporation can target different consumer niches and ensure broader market penetration by providing products at varied pricing points.</w:t>
      </w:r>
    </w:p>
    <w:p w14:paraId="3A96B3B3" w14:textId="44FD43C2" w:rsidR="008372E2" w:rsidRDefault="008372E2" w:rsidP="009803CC">
      <w:pPr>
        <w:pStyle w:val="ListParagraph"/>
        <w:numPr>
          <w:ilvl w:val="0"/>
          <w:numId w:val="14"/>
        </w:numPr>
      </w:pPr>
      <w:r w:rsidRPr="008372E2">
        <w:rPr>
          <w:b/>
          <w:bCs/>
        </w:rPr>
        <w:t>Robust Supply Chain and Distribution Network:</w:t>
      </w:r>
      <w:r>
        <w:t xml:space="preserve"> To address India's infrastructure issues, Unilever must invest in establishing a robust supply chain and distribution network. By collaborating with regional distributors and suppliers, the business may streamline its supply chain, cut costs, and guarantee prompt product delivery.</w:t>
      </w:r>
    </w:p>
    <w:p w14:paraId="2B48A0F1" w14:textId="3048E47C" w:rsidR="008372E2" w:rsidRDefault="008372E2" w:rsidP="009803CC">
      <w:pPr>
        <w:pStyle w:val="ListParagraph"/>
        <w:numPr>
          <w:ilvl w:val="0"/>
          <w:numId w:val="14"/>
        </w:numPr>
      </w:pPr>
      <w:r w:rsidRPr="008372E2">
        <w:rPr>
          <w:b/>
          <w:bCs/>
        </w:rPr>
        <w:t>Effective marketing and brand development:</w:t>
      </w:r>
      <w:r>
        <w:t xml:space="preserve"> Unilever should concentrate on strengthening its reputation in India through consumer-relevant marketing initiatives. Reaching a larger audience and enhancing the company's brand visibility can be accomplished by utilising digital platforms and interacting with customers on social media.</w:t>
      </w:r>
    </w:p>
    <w:p w14:paraId="3AAF6942" w14:textId="54A74683" w:rsidR="008372E2" w:rsidRDefault="008372E2" w:rsidP="009803CC">
      <w:pPr>
        <w:pStyle w:val="ListParagraph"/>
        <w:numPr>
          <w:ilvl w:val="0"/>
          <w:numId w:val="14"/>
        </w:numPr>
      </w:pPr>
      <w:r w:rsidRPr="008372E2">
        <w:rPr>
          <w:b/>
          <w:bCs/>
        </w:rPr>
        <w:t>Corporate social responsibility (CSR) and sustainability:</w:t>
      </w:r>
      <w:r>
        <w:t xml:space="preserve"> Unilever should give these initiatives top priority in its operations. This entails making investments in environmentally appropriate packaging, choosing raw materials carefully, and assisting regional communities by way of various environmental and social programmes.</w:t>
      </w:r>
    </w:p>
    <w:p w14:paraId="7665EA9B" w14:textId="77777777" w:rsidR="008372E2" w:rsidRDefault="008372E2" w:rsidP="009803CC">
      <w:pPr>
        <w:pStyle w:val="ListParagraph"/>
        <w:numPr>
          <w:ilvl w:val="0"/>
          <w:numId w:val="14"/>
        </w:numPr>
      </w:pPr>
      <w:r w:rsidRPr="008372E2">
        <w:rPr>
          <w:b/>
          <w:bCs/>
        </w:rPr>
        <w:t>Collaborate with Local Partners:</w:t>
      </w:r>
      <w:r>
        <w:t xml:space="preserve"> To manage the regulatory environment, gain understanding of the local market, and streamline company procedures, Unilever can profit from partnering with local partners. Unilever may be able to overcome obstacles and expand its market penetration more quickly through joint ventures or partnerships with Indian businesses.</w:t>
      </w:r>
    </w:p>
    <w:p w14:paraId="021BA8CE" w14:textId="1FD1F4C1" w:rsidR="003A1AAC" w:rsidRDefault="008372E2" w:rsidP="009803CC">
      <w:pPr>
        <w:pStyle w:val="ListParagraph"/>
        <w:numPr>
          <w:ilvl w:val="0"/>
          <w:numId w:val="14"/>
        </w:numPr>
      </w:pPr>
      <w:r w:rsidRPr="008372E2">
        <w:rPr>
          <w:b/>
          <w:bCs/>
        </w:rPr>
        <w:t>Focus on Innovation:</w:t>
      </w:r>
      <w:r>
        <w:t xml:space="preserve"> Unilever should engage in research &amp; development to bring novel goods to market that satisfy the changing preferences and demands of Indian consumers if it wants to stay ahead of the competition. The organisation can enhance its operational effectiveness and customer experience by adopting new technology and digital solutions.</w:t>
      </w:r>
    </w:p>
    <w:p w14:paraId="3873B8F0" w14:textId="39815F89" w:rsidR="00D6694E" w:rsidRDefault="00D6694E" w:rsidP="009803CC">
      <w:pPr>
        <w:pStyle w:val="Heading1"/>
        <w:numPr>
          <w:ilvl w:val="0"/>
          <w:numId w:val="14"/>
        </w:numPr>
      </w:pPr>
      <w:bookmarkStart w:id="12" w:name="_Toc134045598"/>
      <w:r>
        <w:t>Conclusion</w:t>
      </w:r>
      <w:bookmarkEnd w:id="12"/>
    </w:p>
    <w:p w14:paraId="7313C0DA" w14:textId="0D0C9981" w:rsidR="00F778F7" w:rsidRDefault="00F778F7" w:rsidP="009803CC">
      <w:r>
        <w:t xml:space="preserve">Unilever should consider expanding its production capacity in India as a distinct and potential market. There are numerous chances for the corporation to increase sales and market share due to the size of the country's consumer base, cost-effectiveness, and government efforts. Unilever must overcome a number of obstacles to be successful in India, including a complicated regulatory framework, limited infrastructure, rivalry, and cultural disparities. Unilever may successfully overcome these obstacles and seize the potential offered by the Indian market by </w:t>
      </w:r>
      <w:r>
        <w:lastRenderedPageBreak/>
        <w:t>taking a proactive stance and putting the suggested methods and recommendations into practise. Unilever's success in India depends on localization, competitive pricing, creating a strong supply chain, effective marketing, sustainability, working with local partners, and putting an emphasis on innovation. The company may achieve its long-term growth and international expansion goals by doing this and gaining a solid presence in the Indian market.</w:t>
      </w:r>
    </w:p>
    <w:p w14:paraId="3769A80E" w14:textId="77777777" w:rsidR="00F778F7" w:rsidRDefault="00F778F7" w:rsidP="009803CC">
      <w:pPr>
        <w:spacing w:before="0" w:after="160"/>
        <w:jc w:val="left"/>
      </w:pPr>
      <w:r>
        <w:br w:type="page"/>
      </w:r>
    </w:p>
    <w:p w14:paraId="3E097CFC" w14:textId="7A19738E" w:rsidR="00D6694E" w:rsidRDefault="00F778F7" w:rsidP="009803CC">
      <w:pPr>
        <w:pStyle w:val="Heading1"/>
      </w:pPr>
      <w:bookmarkStart w:id="13" w:name="_Toc134045599"/>
      <w:r>
        <w:lastRenderedPageBreak/>
        <w:t>References</w:t>
      </w:r>
      <w:bookmarkEnd w:id="13"/>
    </w:p>
    <w:p w14:paraId="47D73544" w14:textId="77777777" w:rsidR="007F012C" w:rsidRDefault="007F012C" w:rsidP="009803CC">
      <w:r>
        <w:t xml:space="preserve">CNBC. (2021). </w:t>
      </w:r>
      <w:r w:rsidRPr="009E42BC">
        <w:rPr>
          <w:i/>
          <w:iCs/>
        </w:rPr>
        <w:t>Asia’s richest man to challenge Amazon’s Jeff Bezos in India</w:t>
      </w:r>
      <w:r w:rsidRPr="009E42BC">
        <w:t>. [online] CNBC. Available at: https://www.cnbc.com/2019/05/22/reliances-mukesh-ambani-set-to-take-on-amazons-jeff-bezos-in-india.html [Accessed 2 May 2023].</w:t>
      </w:r>
    </w:p>
    <w:p w14:paraId="26233DC2" w14:textId="77777777" w:rsidR="007F012C" w:rsidRDefault="007F012C" w:rsidP="009803CC">
      <w:r>
        <w:t>EY.</w:t>
      </w:r>
      <w:r w:rsidRPr="007B7C2C">
        <w:t xml:space="preserve"> (</w:t>
      </w:r>
      <w:r>
        <w:t>2018</w:t>
      </w:r>
      <w:r w:rsidRPr="007B7C2C">
        <w:t>). </w:t>
      </w:r>
      <w:r w:rsidRPr="007B7C2C">
        <w:rPr>
          <w:i/>
          <w:iCs/>
        </w:rPr>
        <w:t>Home | Building a better working world | EY – India</w:t>
      </w:r>
      <w:r w:rsidRPr="007B7C2C">
        <w:t xml:space="preserve">. [online] Available at: </w:t>
      </w:r>
      <w:hyperlink r:id="rId11" w:history="1">
        <w:r w:rsidRPr="00362DBF">
          <w:rPr>
            <w:rStyle w:val="Hyperlink"/>
          </w:rPr>
          <w:t>https://www.ey.com/en_in</w:t>
        </w:r>
      </w:hyperlink>
      <w:r>
        <w:t xml:space="preserve"> </w:t>
      </w:r>
      <w:r w:rsidRPr="009E42BC">
        <w:t>[Accessed 2 May 2023].</w:t>
      </w:r>
    </w:p>
    <w:p w14:paraId="3104FCF7" w14:textId="77777777" w:rsidR="007F012C" w:rsidRDefault="007F012C" w:rsidP="009803CC">
      <w:r>
        <w:t xml:space="preserve">Forbes. (2019). McDonald's India: Serving Fast Food Indian Style. Retrieved from </w:t>
      </w:r>
      <w:hyperlink r:id="rId12" w:history="1">
        <w:r w:rsidRPr="00362DBF">
          <w:rPr>
            <w:rStyle w:val="Hyperlink"/>
          </w:rPr>
          <w:t>https://www.forbes.com/sites/greatspeculations/2019/05/15/mcdonalds-india-serving-fast-food-indian-style/?sh=183dbfcb34d0</w:t>
        </w:r>
      </w:hyperlink>
      <w:r>
        <w:t xml:space="preserve"> </w:t>
      </w:r>
      <w:r w:rsidRPr="009E42BC">
        <w:t>[Accessed 2 May 2023].</w:t>
      </w:r>
    </w:p>
    <w:p w14:paraId="27696021" w14:textId="77777777" w:rsidR="007F012C" w:rsidRDefault="007F012C" w:rsidP="009803CC">
      <w:r w:rsidRPr="009319B1">
        <w:t>Hofstede Insights. (</w:t>
      </w:r>
      <w:r>
        <w:t>2020</w:t>
      </w:r>
      <w:r w:rsidRPr="009319B1">
        <w:t>). </w:t>
      </w:r>
      <w:r w:rsidRPr="009319B1">
        <w:rPr>
          <w:i/>
          <w:iCs/>
        </w:rPr>
        <w:t>Home</w:t>
      </w:r>
      <w:r w:rsidRPr="009319B1">
        <w:t xml:space="preserve">. [online] Available at: </w:t>
      </w:r>
      <w:hyperlink r:id="rId13" w:history="1">
        <w:r w:rsidRPr="00362DBF">
          <w:rPr>
            <w:rStyle w:val="Hyperlink"/>
          </w:rPr>
          <w:t>https://hofstede-insights.in/</w:t>
        </w:r>
      </w:hyperlink>
      <w:r>
        <w:t xml:space="preserve"> </w:t>
      </w:r>
      <w:r w:rsidRPr="009E42BC">
        <w:t>[Accessed 2 May 2023].</w:t>
      </w:r>
    </w:p>
    <w:p w14:paraId="1099A802" w14:textId="77777777" w:rsidR="007F012C" w:rsidRDefault="007F012C" w:rsidP="009803CC">
      <w:r>
        <w:t>IBEF. (2021</w:t>
      </w:r>
      <w:r w:rsidRPr="000420FA">
        <w:t>). </w:t>
      </w:r>
      <w:r w:rsidRPr="000420FA">
        <w:rPr>
          <w:i/>
          <w:iCs/>
        </w:rPr>
        <w:t>Power Sector in India: Market Size, Industry Analysis, Govt Initiatives | IBEF (Govt. Trust)</w:t>
      </w:r>
      <w:r w:rsidRPr="000420FA">
        <w:t xml:space="preserve">. [online] Available at: </w:t>
      </w:r>
      <w:hyperlink r:id="rId14" w:history="1">
        <w:r w:rsidRPr="00362DBF">
          <w:rPr>
            <w:rStyle w:val="Hyperlink"/>
          </w:rPr>
          <w:t>https://www.ibef.org/industry/power-sector-india</w:t>
        </w:r>
      </w:hyperlink>
      <w:r>
        <w:t xml:space="preserve"> </w:t>
      </w:r>
      <w:r w:rsidRPr="009E42BC">
        <w:t>[Accessed 2 May 2023].</w:t>
      </w:r>
    </w:p>
    <w:p w14:paraId="71CF1C48" w14:textId="77777777" w:rsidR="007F012C" w:rsidRDefault="007F012C" w:rsidP="009803CC">
      <w:r>
        <w:t xml:space="preserve">India Brand Equity Foundation (IBEF). (2021). E-commerce Industry in India. Retrieved from </w:t>
      </w:r>
      <w:hyperlink r:id="rId15" w:history="1">
        <w:r w:rsidRPr="00362DBF">
          <w:rPr>
            <w:rStyle w:val="Hyperlink"/>
          </w:rPr>
          <w:t>https://www.ibef.org/industry/ecommerce.aspx</w:t>
        </w:r>
      </w:hyperlink>
      <w:r>
        <w:t xml:space="preserve"> </w:t>
      </w:r>
      <w:r w:rsidRPr="009E42BC">
        <w:t>[Accessed 2 May 2023].</w:t>
      </w:r>
    </w:p>
    <w:p w14:paraId="317CE1E8" w14:textId="77777777" w:rsidR="007F012C" w:rsidRDefault="007F012C" w:rsidP="009803CC">
      <w:r>
        <w:t xml:space="preserve">Make in India. (2021). Make in India Initiative. Retrieved from </w:t>
      </w:r>
      <w:hyperlink r:id="rId16" w:history="1">
        <w:r w:rsidRPr="00362DBF">
          <w:rPr>
            <w:rStyle w:val="Hyperlink"/>
          </w:rPr>
          <w:t>https://www.makeinindia.com/</w:t>
        </w:r>
      </w:hyperlink>
    </w:p>
    <w:p w14:paraId="1EF33C8D" w14:textId="77777777" w:rsidR="007F012C" w:rsidRDefault="007F012C" w:rsidP="009803CC">
      <w:r>
        <w:t xml:space="preserve">Make in India. (2021). </w:t>
      </w:r>
      <w:r w:rsidRPr="000420FA">
        <w:rPr>
          <w:i/>
          <w:iCs/>
        </w:rPr>
        <w:t>Make In India</w:t>
      </w:r>
      <w:r w:rsidRPr="000420FA">
        <w:t xml:space="preserve">. [online] Available at: </w:t>
      </w:r>
      <w:hyperlink r:id="rId17" w:history="1">
        <w:r w:rsidRPr="00362DBF">
          <w:rPr>
            <w:rStyle w:val="Hyperlink"/>
          </w:rPr>
          <w:t>https://www.makeinindia.com/</w:t>
        </w:r>
      </w:hyperlink>
      <w:r>
        <w:t xml:space="preserve"> </w:t>
      </w:r>
      <w:r w:rsidRPr="009E42BC">
        <w:t>[Accessed 2 May 2023].</w:t>
      </w:r>
    </w:p>
    <w:p w14:paraId="7466BAB2" w14:textId="77777777" w:rsidR="007F012C" w:rsidRPr="007B5EA2" w:rsidRDefault="007F012C" w:rsidP="009803CC">
      <w:r w:rsidRPr="007B5EA2">
        <w:t xml:space="preserve">Ministry of Commerce &amp; Industry, Government of India. (2021). FDI in India. Retrieved from </w:t>
      </w:r>
      <w:hyperlink r:id="rId18" w:tgtFrame="_new" w:history="1">
        <w:r w:rsidRPr="007B5EA2">
          <w:rPr>
            <w:rStyle w:val="Hyperlink"/>
          </w:rPr>
          <w:t>https://www.investindia.gov.in/foreign-direct-investment</w:t>
        </w:r>
      </w:hyperlink>
      <w:r>
        <w:t xml:space="preserve"> </w:t>
      </w:r>
      <w:r w:rsidRPr="009E42BC">
        <w:t>[Accessed 2 May 2023].</w:t>
      </w:r>
    </w:p>
    <w:p w14:paraId="241537D3" w14:textId="77777777" w:rsidR="007F012C" w:rsidRDefault="007F012C" w:rsidP="009803CC">
      <w:r>
        <w:rPr>
          <w:kern w:val="0"/>
          <w14:ligatures w14:val="none"/>
        </w:rPr>
        <w:t>NASSCOM, 2021</w:t>
      </w:r>
      <w:r w:rsidRPr="009319B1">
        <w:t>. </w:t>
      </w:r>
      <w:r w:rsidRPr="009319B1">
        <w:rPr>
          <w:i/>
          <w:iCs/>
        </w:rPr>
        <w:t xml:space="preserve">NASSCOM Foundation Tech for Good Report 2021 | </w:t>
      </w:r>
      <w:proofErr w:type="spellStart"/>
      <w:r w:rsidRPr="009319B1">
        <w:rPr>
          <w:i/>
          <w:iCs/>
        </w:rPr>
        <w:t>nasscom</w:t>
      </w:r>
      <w:proofErr w:type="spellEnd"/>
      <w:r w:rsidRPr="009319B1">
        <w:t>. [online] Available at: https://www.nasscom.in/knowledge-center/publications/nasscom-foundation-tech-good-report-2021 [Accessed 2 May 2023].</w:t>
      </w:r>
    </w:p>
    <w:p w14:paraId="5D0B688D" w14:textId="77777777" w:rsidR="007F012C" w:rsidRDefault="007F012C" w:rsidP="009803CC">
      <w:r>
        <w:t xml:space="preserve">Reuters. (2018). </w:t>
      </w:r>
      <w:r w:rsidRPr="000420FA">
        <w:t>Exclusive - Walmart close to buying majority of India’s Flipkart, deal likely by end-June: sources. (2018). </w:t>
      </w:r>
      <w:r w:rsidRPr="000420FA">
        <w:rPr>
          <w:i/>
          <w:iCs/>
        </w:rPr>
        <w:t>Reuters</w:t>
      </w:r>
      <w:r w:rsidRPr="000420FA">
        <w:t>. [online]</w:t>
      </w:r>
      <w:r>
        <w:t xml:space="preserve">. </w:t>
      </w:r>
      <w:r w:rsidRPr="000420FA">
        <w:t>Available at: https://www.reuters.com/article/uk-flipkart-online-m-a-walmart-exclusive-idUKKBN1HJ0YD [Accessed 2 May 2023].</w:t>
      </w:r>
    </w:p>
    <w:p w14:paraId="19B6CD54" w14:textId="77777777" w:rsidR="007F012C" w:rsidRPr="009E42BC" w:rsidRDefault="007F012C" w:rsidP="009803CC">
      <w:r>
        <w:t xml:space="preserve">Reuters. (2018). Walmart acquires Flipkart for $16 billion. Retrieved from </w:t>
      </w:r>
      <w:hyperlink r:id="rId19" w:history="1">
        <w:r w:rsidRPr="00362DBF">
          <w:rPr>
            <w:rStyle w:val="Hyperlink"/>
          </w:rPr>
          <w:t>https://www.reuters.com/article/us-flipkart-m-a-walmart-idUSKBN1IA1D6</w:t>
        </w:r>
      </w:hyperlink>
      <w:r>
        <w:t xml:space="preserve"> </w:t>
      </w:r>
      <w:r w:rsidRPr="009E42BC">
        <w:t>[Accessed 2 May 2023].</w:t>
      </w:r>
      <w:r>
        <w:t xml:space="preserve"> </w:t>
      </w:r>
    </w:p>
    <w:p w14:paraId="14EFDCC5" w14:textId="77777777" w:rsidR="007F012C" w:rsidRDefault="007F012C" w:rsidP="009803CC">
      <w:r>
        <w:lastRenderedPageBreak/>
        <w:t xml:space="preserve">The Economic Times. (2020). Apple suppliers, Samsung apply for India's smartphone scheme. Retrieved from </w:t>
      </w:r>
      <w:hyperlink r:id="rId20" w:history="1">
        <w:r w:rsidRPr="00362DBF">
          <w:rPr>
            <w:rStyle w:val="Hyperlink"/>
          </w:rPr>
          <w:t>https://economictimes.indiatimes.com/tech/hardware/apple-suppliers-samsung-apply-for-indias-smartphone-scheme/articleshow/77018223.cms</w:t>
        </w:r>
      </w:hyperlink>
      <w:r>
        <w:t xml:space="preserve"> </w:t>
      </w:r>
      <w:r w:rsidRPr="009E42BC">
        <w:t>[Accessed 2 May 2023].</w:t>
      </w:r>
    </w:p>
    <w:p w14:paraId="50F52F75" w14:textId="77777777" w:rsidR="007F012C" w:rsidRDefault="007F012C" w:rsidP="009803CC">
      <w:r>
        <w:t>T</w:t>
      </w:r>
      <w:r w:rsidRPr="000420FA">
        <w:t>he Economic Times. (</w:t>
      </w:r>
      <w:r>
        <w:t>2020</w:t>
      </w:r>
      <w:r w:rsidRPr="000420FA">
        <w:t>). </w:t>
      </w:r>
      <w:r w:rsidRPr="000420FA">
        <w:rPr>
          <w:i/>
          <w:iCs/>
        </w:rPr>
        <w:t>supply chain infrastructure: Latest News &amp; Videos, Photos about supply chain infrastructure | The Economic Times - Page 1</w:t>
      </w:r>
      <w:r w:rsidRPr="000420FA">
        <w:t>. [online] Available at: https://economictimes.indiatimes.com/topic/supply-chain-infrastructure [Accessed 2 May 2023].</w:t>
      </w:r>
    </w:p>
    <w:p w14:paraId="692A76B0" w14:textId="77777777" w:rsidR="007F012C" w:rsidRDefault="007F012C" w:rsidP="009803CC">
      <w:r w:rsidRPr="009319B1">
        <w:t>The World Bank</w:t>
      </w:r>
      <w:r>
        <w:t>.</w:t>
      </w:r>
      <w:r w:rsidRPr="009319B1">
        <w:t xml:space="preserve"> 201</w:t>
      </w:r>
      <w:r>
        <w:t>8</w:t>
      </w:r>
      <w:r w:rsidRPr="009319B1">
        <w:t>. </w:t>
      </w:r>
      <w:r w:rsidRPr="009319B1">
        <w:rPr>
          <w:i/>
          <w:iCs/>
        </w:rPr>
        <w:t>Pollution</w:t>
      </w:r>
      <w:r w:rsidRPr="009319B1">
        <w:t xml:space="preserve">. [online] World Bank. Available at: </w:t>
      </w:r>
      <w:hyperlink r:id="rId21" w:history="1">
        <w:r w:rsidRPr="00362DBF">
          <w:rPr>
            <w:rStyle w:val="Hyperlink"/>
          </w:rPr>
          <w:t>https://www.worldbank.org/en/topic/pollution</w:t>
        </w:r>
      </w:hyperlink>
      <w:r>
        <w:t xml:space="preserve"> </w:t>
      </w:r>
      <w:r w:rsidRPr="009E42BC">
        <w:t>[Accessed 2 May 2023].</w:t>
      </w:r>
    </w:p>
    <w:p w14:paraId="1D184051" w14:textId="77777777" w:rsidR="007F012C" w:rsidRDefault="007F012C" w:rsidP="009803CC">
      <w:r>
        <w:t xml:space="preserve">World Bank. (2020). Ease of Doing Business Rankings. Retrieved from </w:t>
      </w:r>
      <w:hyperlink r:id="rId22" w:history="1">
        <w:r w:rsidRPr="00362DBF">
          <w:rPr>
            <w:rStyle w:val="Hyperlink"/>
          </w:rPr>
          <w:t>https://www.doingbusiness.org/en/rankings</w:t>
        </w:r>
      </w:hyperlink>
      <w:r>
        <w:t xml:space="preserve"> </w:t>
      </w:r>
      <w:r w:rsidRPr="009E42BC">
        <w:t>[Accessed 2 May 2023].</w:t>
      </w:r>
    </w:p>
    <w:p w14:paraId="46681900" w14:textId="77777777" w:rsidR="007F012C" w:rsidRPr="007B5EA2" w:rsidRDefault="007F012C" w:rsidP="009803CC">
      <w:r w:rsidRPr="007B5EA2">
        <w:t xml:space="preserve">World Bank. (2021). GDP (current US$) - India. Retrieved from </w:t>
      </w:r>
      <w:hyperlink r:id="rId23" w:tgtFrame="_new" w:history="1">
        <w:r w:rsidRPr="007B5EA2">
          <w:rPr>
            <w:rStyle w:val="Hyperlink"/>
          </w:rPr>
          <w:t>https://data.worldbank.org/indicator/NY.GDP.MKTP.CD?locations=IN</w:t>
        </w:r>
      </w:hyperlink>
      <w:r>
        <w:t xml:space="preserve"> </w:t>
      </w:r>
      <w:r w:rsidRPr="009E42BC">
        <w:t>[Accessed 2 May 2023].</w:t>
      </w:r>
    </w:p>
    <w:p w14:paraId="2293E9F9" w14:textId="77777777" w:rsidR="007F012C" w:rsidRPr="007B5EA2" w:rsidRDefault="007F012C" w:rsidP="009803CC">
      <w:r w:rsidRPr="007B5EA2">
        <w:t xml:space="preserve">World Bank. (2021). Population, total - India. Retrieved from </w:t>
      </w:r>
      <w:hyperlink r:id="rId24" w:tgtFrame="_new" w:history="1">
        <w:r w:rsidRPr="007B5EA2">
          <w:rPr>
            <w:rStyle w:val="Hyperlink"/>
          </w:rPr>
          <w:t>https://data.worldbank.org/indicator/SP.POP.TOTL?locations=IN</w:t>
        </w:r>
      </w:hyperlink>
      <w:r>
        <w:t xml:space="preserve"> </w:t>
      </w:r>
      <w:r w:rsidRPr="009E42BC">
        <w:t>[Accessed 2 May 2023].</w:t>
      </w:r>
    </w:p>
    <w:p w14:paraId="1F83A830" w14:textId="77777777" w:rsidR="007F012C" w:rsidRDefault="007F012C" w:rsidP="009803CC">
      <w:r w:rsidRPr="009E42BC">
        <w:t>World Intellectual Property Indicators</w:t>
      </w:r>
      <w:r>
        <w:t>.</w:t>
      </w:r>
      <w:r w:rsidRPr="009E42BC">
        <w:t xml:space="preserve"> </w:t>
      </w:r>
      <w:r>
        <w:t>(</w:t>
      </w:r>
      <w:r w:rsidRPr="009E42BC">
        <w:t>2017</w:t>
      </w:r>
      <w:r>
        <w:t>)</w:t>
      </w:r>
      <w:r w:rsidRPr="009E42BC">
        <w:t>.</w:t>
      </w:r>
      <w:r>
        <w:t xml:space="preserve"> [online]</w:t>
      </w:r>
      <w:r w:rsidRPr="009E42BC">
        <w:t xml:space="preserve"> Available at: </w:t>
      </w:r>
      <w:hyperlink r:id="rId25" w:history="1">
        <w:r w:rsidRPr="00362DBF">
          <w:rPr>
            <w:rStyle w:val="Hyperlink"/>
          </w:rPr>
          <w:t>https://www.wipo.int/edocs/pubdocs/en/wipo_pub_941_2017.pdf</w:t>
        </w:r>
      </w:hyperlink>
      <w:r>
        <w:t xml:space="preserve"> </w:t>
      </w:r>
      <w:r>
        <w:rPr>
          <w:kern w:val="0"/>
          <w14:ligatures w14:val="none"/>
        </w:rPr>
        <w:t>[Accessed 2 May 2023].</w:t>
      </w:r>
    </w:p>
    <w:p w14:paraId="044D0FF3" w14:textId="3EBA5797" w:rsidR="00F778F7" w:rsidRDefault="008D537D" w:rsidP="009803CC">
      <w:pPr>
        <w:rPr>
          <w:kern w:val="0"/>
          <w14:ligatures w14:val="none"/>
        </w:rPr>
      </w:pPr>
      <w:proofErr w:type="spellStart"/>
      <w:r w:rsidRPr="008D537D">
        <w:t>Kharas</w:t>
      </w:r>
      <w:proofErr w:type="spellEnd"/>
      <w:r w:rsidRPr="008D537D">
        <w:t>, H. (2020). </w:t>
      </w:r>
      <w:r w:rsidRPr="008D537D">
        <w:rPr>
          <w:i/>
          <w:iCs/>
        </w:rPr>
        <w:t>Who gained from global growth last decade—and who will benefit by 2030?</w:t>
      </w:r>
      <w:r w:rsidRPr="008D537D">
        <w:t xml:space="preserve"> [online] Brookings. Available at: </w:t>
      </w:r>
      <w:hyperlink r:id="rId26" w:history="1">
        <w:r w:rsidRPr="00362DBF">
          <w:rPr>
            <w:rStyle w:val="Hyperlink"/>
          </w:rPr>
          <w:t>https://www.brookings.edu/blog/future-development/2020/01/16/who-gained-from-global-growth-last-decade-and-who-will-benefit-by-2030/</w:t>
        </w:r>
      </w:hyperlink>
      <w:r>
        <w:t xml:space="preserve"> </w:t>
      </w:r>
      <w:r>
        <w:rPr>
          <w:kern w:val="0"/>
          <w14:ligatures w14:val="none"/>
        </w:rPr>
        <w:t>[Accessed 2 May 2023].</w:t>
      </w:r>
    </w:p>
    <w:p w14:paraId="0C9DF64D" w14:textId="5C8D9241" w:rsidR="00FD5F04" w:rsidRDefault="00952322" w:rsidP="009803CC">
      <w:r w:rsidRPr="00952322">
        <w:t>Staff, O. (2020). </w:t>
      </w:r>
      <w:r w:rsidRPr="00952322">
        <w:rPr>
          <w:i/>
          <w:iCs/>
        </w:rPr>
        <w:t xml:space="preserve">India </w:t>
      </w:r>
      <w:proofErr w:type="spellStart"/>
      <w:r w:rsidRPr="00952322">
        <w:rPr>
          <w:i/>
          <w:iCs/>
        </w:rPr>
        <w:t>scrore</w:t>
      </w:r>
      <w:proofErr w:type="spellEnd"/>
      <w:r w:rsidRPr="00952322">
        <w:rPr>
          <w:i/>
          <w:iCs/>
        </w:rPr>
        <w:t xml:space="preserve"> in Ease of Doing Business ranking could be higher: Details</w:t>
      </w:r>
      <w:r w:rsidRPr="00952322">
        <w:t xml:space="preserve">. [online] </w:t>
      </w:r>
      <w:proofErr w:type="spellStart"/>
      <w:r w:rsidRPr="00952322">
        <w:t>OpIndia</w:t>
      </w:r>
      <w:proofErr w:type="spellEnd"/>
      <w:r w:rsidRPr="00952322">
        <w:t>. Available at: https://www.opindia.com/2020/08/world-bank-ease-of-doing-business-ranking-4-counties-china-higher-rank-audit-india-rank-higher/ [Accessed 2 May 2023].</w:t>
      </w:r>
    </w:p>
    <w:p w14:paraId="3E30AC8B" w14:textId="77777777" w:rsidR="00FD5F04" w:rsidRDefault="00FD5F04">
      <w:pPr>
        <w:spacing w:before="0" w:after="160" w:line="259" w:lineRule="auto"/>
        <w:jc w:val="left"/>
      </w:pPr>
      <w:r>
        <w:br w:type="page"/>
      </w:r>
    </w:p>
    <w:p w14:paraId="6C7EEE6C" w14:textId="06C7E064" w:rsidR="00952322" w:rsidRDefault="00FD5F04" w:rsidP="00FD5F04">
      <w:pPr>
        <w:pStyle w:val="Heading1"/>
      </w:pPr>
      <w:bookmarkStart w:id="14" w:name="_Toc134045600"/>
      <w:r>
        <w:lastRenderedPageBreak/>
        <w:t>Appendix</w:t>
      </w:r>
      <w:bookmarkEnd w:id="14"/>
    </w:p>
    <w:p w14:paraId="1C66CAD5" w14:textId="77777777" w:rsidR="00FD5F04" w:rsidRDefault="00FD5F04" w:rsidP="009803CC">
      <w:pPr>
        <w:rPr>
          <w:noProof/>
        </w:rPr>
      </w:pPr>
      <w:r>
        <w:rPr>
          <w:noProof/>
        </w:rPr>
        <w:drawing>
          <wp:inline distT="0" distB="0" distL="0" distR="0" wp14:anchorId="2FA9258C" wp14:editId="23C8F947">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Pr="00FD5F04">
        <w:rPr>
          <w:noProof/>
        </w:rPr>
        <w:t xml:space="preserve"> </w:t>
      </w:r>
    </w:p>
    <w:p w14:paraId="7D63B290" w14:textId="77777777" w:rsidR="00FD5F04" w:rsidRDefault="00FD5F04" w:rsidP="009803CC">
      <w:pPr>
        <w:rPr>
          <w:noProof/>
        </w:rPr>
      </w:pPr>
      <w:r>
        <w:rPr>
          <w:noProof/>
        </w:rPr>
        <w:drawing>
          <wp:inline distT="0" distB="0" distL="0" distR="0" wp14:anchorId="5C455E93" wp14:editId="33D4E5A0">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Pr="00FD5F04">
        <w:rPr>
          <w:noProof/>
        </w:rPr>
        <w:t xml:space="preserve"> </w:t>
      </w:r>
    </w:p>
    <w:p w14:paraId="5B953237" w14:textId="77777777" w:rsidR="00FD5F04" w:rsidRDefault="00FD5F04" w:rsidP="00FD5F04">
      <w:pPr>
        <w:rPr>
          <w:noProof/>
        </w:rPr>
      </w:pPr>
      <w:r w:rsidRPr="00FD5F04">
        <w:rPr>
          <w:noProof/>
          <w:lang w:val="en-US"/>
        </w:rPr>
        <w:t>India's expanding economy and sizable consumer base provide Unilever a number of favourable options. In order to assure the success of Unilever's expansion, we will examine the business environment in India, including the opportunities and difficulties, and offer ideas that may be put into practise. </w:t>
      </w:r>
    </w:p>
    <w:p w14:paraId="71EC3BA2" w14:textId="77777777" w:rsidR="00FD5F04" w:rsidRDefault="00FD5F04" w:rsidP="009803CC">
      <w:pPr>
        <w:rPr>
          <w:noProof/>
        </w:rPr>
      </w:pPr>
    </w:p>
    <w:p w14:paraId="1E100D6A" w14:textId="77777777" w:rsidR="00FD5F04" w:rsidRDefault="00FD5F04" w:rsidP="009803CC">
      <w:pPr>
        <w:rPr>
          <w:noProof/>
        </w:rPr>
      </w:pPr>
      <w:r>
        <w:rPr>
          <w:noProof/>
        </w:rPr>
        <w:lastRenderedPageBreak/>
        <w:drawing>
          <wp:inline distT="0" distB="0" distL="0" distR="0" wp14:anchorId="0A8B7787" wp14:editId="20827203">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r w:rsidRPr="00FD5F04">
        <w:rPr>
          <w:noProof/>
        </w:rPr>
        <w:t xml:space="preserve"> </w:t>
      </w:r>
    </w:p>
    <w:p w14:paraId="5E0D7B5E" w14:textId="3BA76BF2" w:rsidR="00FD5F04" w:rsidRDefault="00FD5F04" w:rsidP="009803CC">
      <w:pPr>
        <w:rPr>
          <w:noProof/>
        </w:rPr>
      </w:pPr>
      <w:r w:rsidRPr="00FD5F04">
        <w:rPr>
          <w:noProof/>
          <w:lang w:val="en-US"/>
        </w:rPr>
        <w:t>India has a strong consumer base, a developing economy, and a democratic, stable political structure. India is a desirable market for Unilever's expansion due to the rising middle class and government programmes favouring foreign businesses. </w:t>
      </w:r>
    </w:p>
    <w:p w14:paraId="0A2EDBE5" w14:textId="0483835A" w:rsidR="00FD5F04" w:rsidRDefault="00FD5F04" w:rsidP="009803CC">
      <w:pPr>
        <w:rPr>
          <w:noProof/>
        </w:rPr>
      </w:pPr>
      <w:r>
        <w:rPr>
          <w:noProof/>
        </w:rPr>
        <w:drawing>
          <wp:inline distT="0" distB="0" distL="0" distR="0" wp14:anchorId="611A6946" wp14:editId="3BE3FFEC">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r w:rsidRPr="00FD5F04">
        <w:rPr>
          <w:noProof/>
          <w:lang w:val="en-US"/>
        </w:rPr>
        <w:t>The political, economic, social, technical, legal, and environmental dimensions of Unilever's potential expansion in India are among the factors highlighted by the PESTLE research. Unilever would be able to better tailor its plans to the Indian market by being aware of these factors. (Gupta, 2017)</w:t>
      </w:r>
    </w:p>
    <w:p w14:paraId="37480DCE" w14:textId="77777777" w:rsidR="00FD5F04" w:rsidRDefault="00FD5F04" w:rsidP="009803CC">
      <w:pPr>
        <w:rPr>
          <w:noProof/>
        </w:rPr>
      </w:pPr>
      <w:r>
        <w:rPr>
          <w:noProof/>
        </w:rPr>
        <w:lastRenderedPageBreak/>
        <w:drawing>
          <wp:inline distT="0" distB="0" distL="0" distR="0" wp14:anchorId="698ED281" wp14:editId="746E9D5C">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662F08E6" w14:textId="77777777" w:rsidR="00FD5F04" w:rsidRDefault="00FD5F04" w:rsidP="009803CC">
      <w:pPr>
        <w:rPr>
          <w:noProof/>
        </w:rPr>
      </w:pPr>
      <w:r w:rsidRPr="00FD5F04">
        <w:rPr>
          <w:noProof/>
          <w:lang w:val="en-US"/>
        </w:rPr>
        <w:t>The competitive environment for Unilever in India is examined using Porter's Five Forces analysis, which takes into account industry rivalry, buyer power, supplier power, threat of substitutes, and threat of new entrants. Unilever will use this data to assist create a competitive strategy for the Indian market (Shain, 2017).</w:t>
      </w:r>
    </w:p>
    <w:p w14:paraId="7D7C77FD" w14:textId="150E71C3" w:rsidR="00FD5F04" w:rsidRDefault="00FD5F04" w:rsidP="009803CC">
      <w:pPr>
        <w:rPr>
          <w:noProof/>
        </w:rPr>
      </w:pPr>
      <w:r w:rsidRPr="00FD5F04">
        <w:rPr>
          <w:noProof/>
        </w:rPr>
        <w:t xml:space="preserve"> </w:t>
      </w:r>
      <w:r>
        <w:rPr>
          <w:noProof/>
        </w:rPr>
        <w:drawing>
          <wp:inline distT="0" distB="0" distL="0" distR="0" wp14:anchorId="0D7943F9" wp14:editId="6410E81B">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24C196E6" w14:textId="77777777" w:rsidR="00B77A14" w:rsidRPr="00B77A14" w:rsidRDefault="00B77A14" w:rsidP="00B77A14">
      <w:pPr>
        <w:rPr>
          <w:noProof/>
        </w:rPr>
      </w:pPr>
      <w:r w:rsidRPr="00B77A14">
        <w:rPr>
          <w:noProof/>
          <w:lang w:val="en-US"/>
        </w:rPr>
        <w:t>India presents many prospects, including a sizable market, lower costs, and helpful government policies. To be successful, Unilever must overcome obstacles like intricate rules, inadequate infrastructure, and cultural disparities in India. 2020. </w:t>
      </w:r>
    </w:p>
    <w:p w14:paraId="706C23BA" w14:textId="607DD12A" w:rsidR="00FD5F04" w:rsidRDefault="00B77A14" w:rsidP="009803CC">
      <w:pPr>
        <w:rPr>
          <w:noProof/>
        </w:rPr>
      </w:pPr>
      <w:r>
        <w:rPr>
          <w:noProof/>
        </w:rPr>
        <w:lastRenderedPageBreak/>
        <w:drawing>
          <wp:inline distT="0" distB="0" distL="0" distR="0" wp14:anchorId="55CE1252" wp14:editId="0BB16894">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6462BF62" w14:textId="49BEC1DF" w:rsidR="00B77A14" w:rsidRDefault="00B77A14" w:rsidP="009803CC">
      <w:pPr>
        <w:rPr>
          <w:noProof/>
        </w:rPr>
      </w:pPr>
      <w:r w:rsidRPr="00B77A14">
        <w:rPr>
          <w:noProof/>
          <w:lang w:val="en-US"/>
        </w:rPr>
        <w:t>To serve the Indian market, Unilever must prioritise sustainability, CSR programmes, and business strategy adaptation. To successfully navigate the Indian economic climate, it is essential to forge strong ties with regional partners and to make research and development investments. </w:t>
      </w:r>
    </w:p>
    <w:p w14:paraId="1381D7EE" w14:textId="5A2CCA28" w:rsidR="00B77A14" w:rsidRDefault="00B77A14" w:rsidP="009803CC">
      <w:pPr>
        <w:rPr>
          <w:noProof/>
        </w:rPr>
      </w:pPr>
      <w:r>
        <w:rPr>
          <w:noProof/>
        </w:rPr>
        <w:drawing>
          <wp:inline distT="0" distB="0" distL="0" distR="0" wp14:anchorId="03545280" wp14:editId="63FE7E4C">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5AA6BEDC" w14:textId="2ABB5D88" w:rsidR="00B77A14" w:rsidRPr="00B77A14" w:rsidRDefault="00B77A14" w:rsidP="00B77A14">
      <w:pPr>
        <w:rPr>
          <w:noProof/>
        </w:rPr>
      </w:pPr>
      <w:r w:rsidRPr="00B77A14">
        <w:rPr>
          <w:noProof/>
          <w:lang w:val="en-US"/>
        </w:rPr>
        <w:t>In India, foreign companies must contend with obstacles like infrastructure limits, legislative restrictions, and cultural differences. Using Walmart, Apple, McDonald's, and Amazon as examples, we can see how these businesses handled the difficulties presented by the Indian market.</w:t>
      </w:r>
    </w:p>
    <w:p w14:paraId="77073F75" w14:textId="212B9EA0" w:rsidR="00B77A14" w:rsidRDefault="00B77A14" w:rsidP="009803CC">
      <w:pPr>
        <w:rPr>
          <w:noProof/>
        </w:rPr>
      </w:pPr>
      <w:r>
        <w:rPr>
          <w:noProof/>
        </w:rPr>
        <w:lastRenderedPageBreak/>
        <w:drawing>
          <wp:inline distT="0" distB="0" distL="0" distR="0" wp14:anchorId="2171297B" wp14:editId="296EE55A">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45A89F57" w14:textId="4BD18DF2" w:rsidR="00B77A14" w:rsidRPr="00B77A14" w:rsidRDefault="00B77A14" w:rsidP="00B77A14">
      <w:pPr>
        <w:rPr>
          <w:noProof/>
        </w:rPr>
      </w:pPr>
      <w:r>
        <w:rPr>
          <w:noProof/>
          <w:lang w:val="en-US"/>
        </w:rPr>
        <w:t>Comp</w:t>
      </w:r>
      <w:r w:rsidRPr="00B77A14">
        <w:rPr>
          <w:noProof/>
          <w:lang w:val="en-US"/>
        </w:rPr>
        <w:t>etitive pricing, a strong supply chain, effective marketing, sustainability, collaboration with local partners, and an emphasis on innovation. (Ramesh and Bhardwaj, 2021)</w:t>
      </w:r>
    </w:p>
    <w:p w14:paraId="70F5AF35" w14:textId="6E743AD2" w:rsidR="00B77A14" w:rsidRDefault="00ED5FB5" w:rsidP="00B77A14">
      <w:pPr>
        <w:rPr>
          <w:noProof/>
        </w:rPr>
      </w:pPr>
      <w:r>
        <w:rPr>
          <w:noProof/>
        </w:rPr>
        <w:drawing>
          <wp:inline distT="0" distB="0" distL="0" distR="0" wp14:anchorId="7C017E6D" wp14:editId="23603B4D">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1571B423" w14:textId="77777777" w:rsidR="00ED5FB5" w:rsidRPr="00ED5FB5" w:rsidRDefault="00ED5FB5" w:rsidP="00ED5FB5">
      <w:pPr>
        <w:rPr>
          <w:noProof/>
        </w:rPr>
      </w:pPr>
      <w:r w:rsidRPr="00ED5FB5">
        <w:rPr>
          <w:noProof/>
          <w:lang w:val="en-US"/>
        </w:rPr>
        <w:t xml:space="preserve">By focusing on a variety of consumer categories, investing in infrastructure, customising products and marketing to suit Indian preferences, and placing a high priority on sustainability and CSR programmes, Unilever can take advantage of possibilities and handle obstacles </w:t>
      </w:r>
    </w:p>
    <w:p w14:paraId="653C90BF" w14:textId="09FFAB6F" w:rsidR="00ED5FB5" w:rsidRDefault="00ED5FB5" w:rsidP="00B77A14">
      <w:pPr>
        <w:rPr>
          <w:noProof/>
        </w:rPr>
      </w:pPr>
      <w:r>
        <w:rPr>
          <w:noProof/>
        </w:rPr>
        <w:lastRenderedPageBreak/>
        <w:drawing>
          <wp:inline distT="0" distB="0" distL="0" distR="0" wp14:anchorId="3060836A" wp14:editId="19D30FD2">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657607B6" w14:textId="77777777" w:rsidR="00ED5FB5" w:rsidRPr="00ED5FB5" w:rsidRDefault="00ED5FB5" w:rsidP="00ED5FB5">
      <w:pPr>
        <w:rPr>
          <w:noProof/>
        </w:rPr>
      </w:pPr>
      <w:r w:rsidRPr="00ED5FB5">
        <w:rPr>
          <w:noProof/>
          <w:lang w:val="en-US"/>
        </w:rPr>
        <w:t xml:space="preserve">Unilever can take advantage of India's prospects by employing successful methods and resolving issues. Securing a solid presence in the Indian market requires a strategic strategy and market-specific adaptability. </w:t>
      </w:r>
    </w:p>
    <w:p w14:paraId="51985FED" w14:textId="7834A674" w:rsidR="00ED5FB5" w:rsidRDefault="00ED5FB5" w:rsidP="00B77A14">
      <w:pPr>
        <w:rPr>
          <w:noProof/>
        </w:rPr>
      </w:pPr>
      <w:r>
        <w:rPr>
          <w:noProof/>
        </w:rPr>
        <w:drawing>
          <wp:inline distT="0" distB="0" distL="0" distR="0" wp14:anchorId="16E2B61E" wp14:editId="33B3F972">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p>
    <w:p w14:paraId="25B325A5" w14:textId="02524F5D" w:rsidR="00ED5FB5" w:rsidRPr="00ED5FB5" w:rsidRDefault="00ED5FB5" w:rsidP="00ED5FB5">
      <w:pPr>
        <w:rPr>
          <w:noProof/>
        </w:rPr>
      </w:pPr>
      <w:r w:rsidRPr="00ED5FB5">
        <w:rPr>
          <w:noProof/>
          <w:lang w:val="en-US"/>
        </w:rPr>
        <w:t>Unilever can successfully handle the opportunities and difficulties given by the Indian market by putting into place effective strategies and adjusting to regional market conditions. By removing these obstacles, the company will be able to achieve its goals for long-term growth and worldwide expansion, making India a crucial market for Unilever's future success</w:t>
      </w:r>
    </w:p>
    <w:p w14:paraId="21C8237D" w14:textId="30584AEC" w:rsidR="00ED5FB5" w:rsidRPr="00B77A14" w:rsidRDefault="00ED5FB5" w:rsidP="00B77A14">
      <w:pPr>
        <w:rPr>
          <w:noProof/>
        </w:rPr>
      </w:pPr>
      <w:r>
        <w:rPr>
          <w:noProof/>
        </w:rPr>
        <w:lastRenderedPageBreak/>
        <w:drawing>
          <wp:inline distT="0" distB="0" distL="0" distR="0" wp14:anchorId="463F1899" wp14:editId="37E39AE9">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p>
    <w:p w14:paraId="1D1B15A5" w14:textId="77777777" w:rsidR="00B77A14" w:rsidRPr="00C7251F" w:rsidRDefault="00B77A14" w:rsidP="009803CC">
      <w:pPr>
        <w:rPr>
          <w:noProof/>
        </w:rPr>
      </w:pPr>
    </w:p>
    <w:sectPr w:rsidR="00B77A14" w:rsidRPr="00C7251F" w:rsidSect="002B17B8">
      <w:footerReference w:type="default" r:id="rId53"/>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1FCD" w14:textId="77777777" w:rsidR="00DD0D5E" w:rsidRDefault="00DD0D5E" w:rsidP="00E322B1">
      <w:pPr>
        <w:spacing w:before="0" w:after="0" w:line="240" w:lineRule="auto"/>
      </w:pPr>
      <w:r>
        <w:separator/>
      </w:r>
    </w:p>
  </w:endnote>
  <w:endnote w:type="continuationSeparator" w:id="0">
    <w:p w14:paraId="407A5E76" w14:textId="77777777" w:rsidR="00DD0D5E" w:rsidRDefault="00DD0D5E" w:rsidP="00E322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170984"/>
      <w:docPartObj>
        <w:docPartGallery w:val="Page Numbers (Bottom of Page)"/>
        <w:docPartUnique/>
      </w:docPartObj>
    </w:sdtPr>
    <w:sdtEndPr>
      <w:rPr>
        <w:noProof/>
      </w:rPr>
    </w:sdtEndPr>
    <w:sdtContent>
      <w:p w14:paraId="7DE46931" w14:textId="76BC5650" w:rsidR="00E322B1" w:rsidRDefault="00E322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EA95B3" w14:textId="77777777" w:rsidR="00E322B1" w:rsidRDefault="00E32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FEABC" w14:textId="77777777" w:rsidR="00DD0D5E" w:rsidRDefault="00DD0D5E" w:rsidP="00E322B1">
      <w:pPr>
        <w:spacing w:before="0" w:after="0" w:line="240" w:lineRule="auto"/>
      </w:pPr>
      <w:r>
        <w:separator/>
      </w:r>
    </w:p>
  </w:footnote>
  <w:footnote w:type="continuationSeparator" w:id="0">
    <w:p w14:paraId="30FC1D94" w14:textId="77777777" w:rsidR="00DD0D5E" w:rsidRDefault="00DD0D5E" w:rsidP="00E322B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552"/>
    <w:multiLevelType w:val="multilevel"/>
    <w:tmpl w:val="5E5EA2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24C76"/>
    <w:multiLevelType w:val="multilevel"/>
    <w:tmpl w:val="369661CC"/>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4D01636"/>
    <w:multiLevelType w:val="hybridMultilevel"/>
    <w:tmpl w:val="6D62BB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F65C5D"/>
    <w:multiLevelType w:val="hybridMultilevel"/>
    <w:tmpl w:val="82A09BE6"/>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CDB4305"/>
    <w:multiLevelType w:val="hybridMultilevel"/>
    <w:tmpl w:val="CF1AC714"/>
    <w:lvl w:ilvl="0" w:tplc="40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68D176A"/>
    <w:multiLevelType w:val="hybridMultilevel"/>
    <w:tmpl w:val="D868A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611C92"/>
    <w:multiLevelType w:val="hybridMultilevel"/>
    <w:tmpl w:val="7E563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4C6713"/>
    <w:multiLevelType w:val="hybridMultilevel"/>
    <w:tmpl w:val="2F7CEDF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A2465F"/>
    <w:multiLevelType w:val="hybridMultilevel"/>
    <w:tmpl w:val="DA849834"/>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DE6C34"/>
    <w:multiLevelType w:val="multilevel"/>
    <w:tmpl w:val="AEA69D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BD15C1"/>
    <w:multiLevelType w:val="multilevel"/>
    <w:tmpl w:val="7D5835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C3746F"/>
    <w:multiLevelType w:val="hybridMultilevel"/>
    <w:tmpl w:val="1A4427E8"/>
    <w:lvl w:ilvl="0" w:tplc="40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E300511"/>
    <w:multiLevelType w:val="hybridMultilevel"/>
    <w:tmpl w:val="2D6E1E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3567B5D"/>
    <w:multiLevelType w:val="multilevel"/>
    <w:tmpl w:val="EC9834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6170967">
    <w:abstractNumId w:val="10"/>
  </w:num>
  <w:num w:numId="2" w16cid:durableId="2085759499">
    <w:abstractNumId w:val="7"/>
  </w:num>
  <w:num w:numId="3" w16cid:durableId="1597202710">
    <w:abstractNumId w:val="3"/>
  </w:num>
  <w:num w:numId="4" w16cid:durableId="1369378252">
    <w:abstractNumId w:val="5"/>
  </w:num>
  <w:num w:numId="5" w16cid:durableId="1767575120">
    <w:abstractNumId w:val="2"/>
  </w:num>
  <w:num w:numId="6" w16cid:durableId="1594317240">
    <w:abstractNumId w:val="1"/>
  </w:num>
  <w:num w:numId="7" w16cid:durableId="1225602995">
    <w:abstractNumId w:val="13"/>
  </w:num>
  <w:num w:numId="8" w16cid:durableId="983310879">
    <w:abstractNumId w:val="6"/>
  </w:num>
  <w:num w:numId="9" w16cid:durableId="1719628770">
    <w:abstractNumId w:val="4"/>
  </w:num>
  <w:num w:numId="10" w16cid:durableId="2138599767">
    <w:abstractNumId w:val="11"/>
  </w:num>
  <w:num w:numId="11" w16cid:durableId="1522086113">
    <w:abstractNumId w:val="8"/>
  </w:num>
  <w:num w:numId="12" w16cid:durableId="1494102467">
    <w:abstractNumId w:val="9"/>
  </w:num>
  <w:num w:numId="13" w16cid:durableId="1540969485">
    <w:abstractNumId w:val="0"/>
  </w:num>
  <w:num w:numId="14" w16cid:durableId="16710609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9DE"/>
    <w:rsid w:val="00037A87"/>
    <w:rsid w:val="00044AB6"/>
    <w:rsid w:val="000461B3"/>
    <w:rsid w:val="0008503A"/>
    <w:rsid w:val="00124B66"/>
    <w:rsid w:val="00163141"/>
    <w:rsid w:val="001E478A"/>
    <w:rsid w:val="0021146C"/>
    <w:rsid w:val="00256D4F"/>
    <w:rsid w:val="00265346"/>
    <w:rsid w:val="00270092"/>
    <w:rsid w:val="00295631"/>
    <w:rsid w:val="002A4076"/>
    <w:rsid w:val="002B17B8"/>
    <w:rsid w:val="002B2BB8"/>
    <w:rsid w:val="003A1AAC"/>
    <w:rsid w:val="00417ECE"/>
    <w:rsid w:val="004226C1"/>
    <w:rsid w:val="00427543"/>
    <w:rsid w:val="004F416C"/>
    <w:rsid w:val="0051621E"/>
    <w:rsid w:val="005519DE"/>
    <w:rsid w:val="005B5027"/>
    <w:rsid w:val="0064238F"/>
    <w:rsid w:val="006C5D28"/>
    <w:rsid w:val="00752AA7"/>
    <w:rsid w:val="007F012C"/>
    <w:rsid w:val="007F5F37"/>
    <w:rsid w:val="008372E2"/>
    <w:rsid w:val="008D537D"/>
    <w:rsid w:val="009205FF"/>
    <w:rsid w:val="00926059"/>
    <w:rsid w:val="00952322"/>
    <w:rsid w:val="009803CC"/>
    <w:rsid w:val="00AA1117"/>
    <w:rsid w:val="00AF24B3"/>
    <w:rsid w:val="00B01A1B"/>
    <w:rsid w:val="00B077D2"/>
    <w:rsid w:val="00B77A14"/>
    <w:rsid w:val="00C01441"/>
    <w:rsid w:val="00C542E5"/>
    <w:rsid w:val="00C7251F"/>
    <w:rsid w:val="00C86E62"/>
    <w:rsid w:val="00CA32BE"/>
    <w:rsid w:val="00CF48F6"/>
    <w:rsid w:val="00D16EF9"/>
    <w:rsid w:val="00D6694E"/>
    <w:rsid w:val="00DC1FA7"/>
    <w:rsid w:val="00DD0D5E"/>
    <w:rsid w:val="00E322B1"/>
    <w:rsid w:val="00E45486"/>
    <w:rsid w:val="00E77CD0"/>
    <w:rsid w:val="00E95F99"/>
    <w:rsid w:val="00ED5FB5"/>
    <w:rsid w:val="00F778F7"/>
    <w:rsid w:val="00F80DF6"/>
    <w:rsid w:val="00FB7235"/>
    <w:rsid w:val="00FD5F04"/>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1A5CC"/>
  <w15:chartTrackingRefBased/>
  <w15:docId w15:val="{FC80B4F7-42F6-4038-83E5-9F69F3D0F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141"/>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519DE"/>
    <w:pPr>
      <w:outlineLvl w:val="0"/>
    </w:pPr>
    <w:rPr>
      <w:rFonts w:cs="Times New Roman"/>
      <w:b/>
      <w:bCs/>
      <w:sz w:val="28"/>
      <w:szCs w:val="28"/>
    </w:rPr>
  </w:style>
  <w:style w:type="paragraph" w:styleId="Heading2">
    <w:name w:val="heading 2"/>
    <w:basedOn w:val="Normal"/>
    <w:next w:val="Normal"/>
    <w:link w:val="Heading2Char"/>
    <w:uiPriority w:val="9"/>
    <w:unhideWhenUsed/>
    <w:qFormat/>
    <w:rsid w:val="00C542E5"/>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th">
    <w:name w:val="Math"/>
    <w:basedOn w:val="Normal"/>
    <w:qFormat/>
    <w:rsid w:val="00FB7235"/>
    <w:pPr>
      <w:spacing w:line="300" w:lineRule="auto"/>
    </w:pPr>
  </w:style>
  <w:style w:type="character" w:customStyle="1" w:styleId="Heading1Char">
    <w:name w:val="Heading 1 Char"/>
    <w:basedOn w:val="DefaultParagraphFont"/>
    <w:link w:val="Heading1"/>
    <w:uiPriority w:val="9"/>
    <w:rsid w:val="005519DE"/>
    <w:rPr>
      <w:rFonts w:ascii="Times New Roman" w:hAnsi="Times New Roman" w:cs="Times New Roman"/>
      <w:b/>
      <w:bCs/>
      <w:sz w:val="28"/>
      <w:szCs w:val="28"/>
    </w:rPr>
  </w:style>
  <w:style w:type="paragraph" w:styleId="ListParagraph">
    <w:name w:val="List Paragraph"/>
    <w:basedOn w:val="Normal"/>
    <w:uiPriority w:val="34"/>
    <w:qFormat/>
    <w:rsid w:val="005519DE"/>
    <w:pPr>
      <w:ind w:left="720"/>
      <w:contextualSpacing/>
    </w:pPr>
  </w:style>
  <w:style w:type="character" w:customStyle="1" w:styleId="Heading2Char">
    <w:name w:val="Heading 2 Char"/>
    <w:basedOn w:val="DefaultParagraphFont"/>
    <w:link w:val="Heading2"/>
    <w:uiPriority w:val="9"/>
    <w:rsid w:val="00C542E5"/>
    <w:rPr>
      <w:rFonts w:ascii="Times New Roman" w:hAnsi="Times New Roman"/>
      <w:b/>
      <w:bCs/>
      <w:sz w:val="24"/>
    </w:rPr>
  </w:style>
  <w:style w:type="paragraph" w:styleId="TOCHeading">
    <w:name w:val="TOC Heading"/>
    <w:basedOn w:val="Heading1"/>
    <w:next w:val="Normal"/>
    <w:uiPriority w:val="39"/>
    <w:unhideWhenUsed/>
    <w:qFormat/>
    <w:rsid w:val="00AF24B3"/>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F24B3"/>
    <w:pPr>
      <w:spacing w:after="100"/>
    </w:pPr>
  </w:style>
  <w:style w:type="paragraph" w:styleId="TOC2">
    <w:name w:val="toc 2"/>
    <w:basedOn w:val="Normal"/>
    <w:next w:val="Normal"/>
    <w:autoRedefine/>
    <w:uiPriority w:val="39"/>
    <w:unhideWhenUsed/>
    <w:rsid w:val="00AF24B3"/>
    <w:pPr>
      <w:spacing w:after="100"/>
      <w:ind w:left="240"/>
    </w:pPr>
  </w:style>
  <w:style w:type="character" w:styleId="Hyperlink">
    <w:name w:val="Hyperlink"/>
    <w:basedOn w:val="DefaultParagraphFont"/>
    <w:uiPriority w:val="99"/>
    <w:unhideWhenUsed/>
    <w:rsid w:val="00AF24B3"/>
    <w:rPr>
      <w:color w:val="0563C1" w:themeColor="hyperlink"/>
      <w:u w:val="single"/>
    </w:rPr>
  </w:style>
  <w:style w:type="character" w:styleId="FollowedHyperlink">
    <w:name w:val="FollowedHyperlink"/>
    <w:basedOn w:val="DefaultParagraphFont"/>
    <w:uiPriority w:val="99"/>
    <w:semiHidden/>
    <w:unhideWhenUsed/>
    <w:rsid w:val="007F012C"/>
    <w:rPr>
      <w:color w:val="954F72" w:themeColor="followedHyperlink"/>
      <w:u w:val="single"/>
    </w:rPr>
  </w:style>
  <w:style w:type="paragraph" w:styleId="Header">
    <w:name w:val="header"/>
    <w:basedOn w:val="Normal"/>
    <w:link w:val="HeaderChar"/>
    <w:uiPriority w:val="99"/>
    <w:unhideWhenUsed/>
    <w:rsid w:val="00E322B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322B1"/>
    <w:rPr>
      <w:rFonts w:ascii="Times New Roman" w:hAnsi="Times New Roman"/>
      <w:sz w:val="24"/>
    </w:rPr>
  </w:style>
  <w:style w:type="paragraph" w:styleId="Footer">
    <w:name w:val="footer"/>
    <w:basedOn w:val="Normal"/>
    <w:link w:val="FooterChar"/>
    <w:uiPriority w:val="99"/>
    <w:unhideWhenUsed/>
    <w:rsid w:val="00E322B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322B1"/>
    <w:rPr>
      <w:rFonts w:ascii="Times New Roman" w:hAnsi="Times New Roman"/>
      <w:sz w:val="24"/>
    </w:rPr>
  </w:style>
  <w:style w:type="character" w:styleId="UnresolvedMention">
    <w:name w:val="Unresolved Mention"/>
    <w:basedOn w:val="DefaultParagraphFont"/>
    <w:uiPriority w:val="99"/>
    <w:semiHidden/>
    <w:unhideWhenUsed/>
    <w:rsid w:val="008D5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2729">
      <w:bodyDiv w:val="1"/>
      <w:marLeft w:val="0"/>
      <w:marRight w:val="0"/>
      <w:marTop w:val="0"/>
      <w:marBottom w:val="0"/>
      <w:divBdr>
        <w:top w:val="none" w:sz="0" w:space="0" w:color="auto"/>
        <w:left w:val="none" w:sz="0" w:space="0" w:color="auto"/>
        <w:bottom w:val="none" w:sz="0" w:space="0" w:color="auto"/>
        <w:right w:val="none" w:sz="0" w:space="0" w:color="auto"/>
      </w:divBdr>
    </w:div>
    <w:div w:id="261568159">
      <w:bodyDiv w:val="1"/>
      <w:marLeft w:val="0"/>
      <w:marRight w:val="0"/>
      <w:marTop w:val="0"/>
      <w:marBottom w:val="0"/>
      <w:divBdr>
        <w:top w:val="none" w:sz="0" w:space="0" w:color="auto"/>
        <w:left w:val="none" w:sz="0" w:space="0" w:color="auto"/>
        <w:bottom w:val="none" w:sz="0" w:space="0" w:color="auto"/>
        <w:right w:val="none" w:sz="0" w:space="0" w:color="auto"/>
      </w:divBdr>
    </w:div>
    <w:div w:id="348064703">
      <w:bodyDiv w:val="1"/>
      <w:marLeft w:val="0"/>
      <w:marRight w:val="0"/>
      <w:marTop w:val="0"/>
      <w:marBottom w:val="0"/>
      <w:divBdr>
        <w:top w:val="none" w:sz="0" w:space="0" w:color="auto"/>
        <w:left w:val="none" w:sz="0" w:space="0" w:color="auto"/>
        <w:bottom w:val="none" w:sz="0" w:space="0" w:color="auto"/>
        <w:right w:val="none" w:sz="0" w:space="0" w:color="auto"/>
      </w:divBdr>
    </w:div>
    <w:div w:id="418216306">
      <w:bodyDiv w:val="1"/>
      <w:marLeft w:val="0"/>
      <w:marRight w:val="0"/>
      <w:marTop w:val="0"/>
      <w:marBottom w:val="0"/>
      <w:divBdr>
        <w:top w:val="none" w:sz="0" w:space="0" w:color="auto"/>
        <w:left w:val="none" w:sz="0" w:space="0" w:color="auto"/>
        <w:bottom w:val="none" w:sz="0" w:space="0" w:color="auto"/>
        <w:right w:val="none" w:sz="0" w:space="0" w:color="auto"/>
      </w:divBdr>
    </w:div>
    <w:div w:id="655261239">
      <w:bodyDiv w:val="1"/>
      <w:marLeft w:val="0"/>
      <w:marRight w:val="0"/>
      <w:marTop w:val="0"/>
      <w:marBottom w:val="0"/>
      <w:divBdr>
        <w:top w:val="none" w:sz="0" w:space="0" w:color="auto"/>
        <w:left w:val="none" w:sz="0" w:space="0" w:color="auto"/>
        <w:bottom w:val="none" w:sz="0" w:space="0" w:color="auto"/>
        <w:right w:val="none" w:sz="0" w:space="0" w:color="auto"/>
      </w:divBdr>
    </w:div>
    <w:div w:id="656541369">
      <w:bodyDiv w:val="1"/>
      <w:marLeft w:val="0"/>
      <w:marRight w:val="0"/>
      <w:marTop w:val="0"/>
      <w:marBottom w:val="0"/>
      <w:divBdr>
        <w:top w:val="none" w:sz="0" w:space="0" w:color="auto"/>
        <w:left w:val="none" w:sz="0" w:space="0" w:color="auto"/>
        <w:bottom w:val="none" w:sz="0" w:space="0" w:color="auto"/>
        <w:right w:val="none" w:sz="0" w:space="0" w:color="auto"/>
      </w:divBdr>
    </w:div>
    <w:div w:id="694305070">
      <w:bodyDiv w:val="1"/>
      <w:marLeft w:val="0"/>
      <w:marRight w:val="0"/>
      <w:marTop w:val="0"/>
      <w:marBottom w:val="0"/>
      <w:divBdr>
        <w:top w:val="none" w:sz="0" w:space="0" w:color="auto"/>
        <w:left w:val="none" w:sz="0" w:space="0" w:color="auto"/>
        <w:bottom w:val="none" w:sz="0" w:space="0" w:color="auto"/>
        <w:right w:val="none" w:sz="0" w:space="0" w:color="auto"/>
      </w:divBdr>
    </w:div>
    <w:div w:id="706174743">
      <w:bodyDiv w:val="1"/>
      <w:marLeft w:val="0"/>
      <w:marRight w:val="0"/>
      <w:marTop w:val="0"/>
      <w:marBottom w:val="0"/>
      <w:divBdr>
        <w:top w:val="none" w:sz="0" w:space="0" w:color="auto"/>
        <w:left w:val="none" w:sz="0" w:space="0" w:color="auto"/>
        <w:bottom w:val="none" w:sz="0" w:space="0" w:color="auto"/>
        <w:right w:val="none" w:sz="0" w:space="0" w:color="auto"/>
      </w:divBdr>
    </w:div>
    <w:div w:id="724836145">
      <w:bodyDiv w:val="1"/>
      <w:marLeft w:val="0"/>
      <w:marRight w:val="0"/>
      <w:marTop w:val="0"/>
      <w:marBottom w:val="0"/>
      <w:divBdr>
        <w:top w:val="none" w:sz="0" w:space="0" w:color="auto"/>
        <w:left w:val="none" w:sz="0" w:space="0" w:color="auto"/>
        <w:bottom w:val="none" w:sz="0" w:space="0" w:color="auto"/>
        <w:right w:val="none" w:sz="0" w:space="0" w:color="auto"/>
      </w:divBdr>
    </w:div>
    <w:div w:id="819425622">
      <w:bodyDiv w:val="1"/>
      <w:marLeft w:val="0"/>
      <w:marRight w:val="0"/>
      <w:marTop w:val="0"/>
      <w:marBottom w:val="0"/>
      <w:divBdr>
        <w:top w:val="none" w:sz="0" w:space="0" w:color="auto"/>
        <w:left w:val="none" w:sz="0" w:space="0" w:color="auto"/>
        <w:bottom w:val="none" w:sz="0" w:space="0" w:color="auto"/>
        <w:right w:val="none" w:sz="0" w:space="0" w:color="auto"/>
      </w:divBdr>
    </w:div>
    <w:div w:id="848103386">
      <w:bodyDiv w:val="1"/>
      <w:marLeft w:val="0"/>
      <w:marRight w:val="0"/>
      <w:marTop w:val="0"/>
      <w:marBottom w:val="0"/>
      <w:divBdr>
        <w:top w:val="none" w:sz="0" w:space="0" w:color="auto"/>
        <w:left w:val="none" w:sz="0" w:space="0" w:color="auto"/>
        <w:bottom w:val="none" w:sz="0" w:space="0" w:color="auto"/>
        <w:right w:val="none" w:sz="0" w:space="0" w:color="auto"/>
      </w:divBdr>
    </w:div>
    <w:div w:id="1079669418">
      <w:bodyDiv w:val="1"/>
      <w:marLeft w:val="0"/>
      <w:marRight w:val="0"/>
      <w:marTop w:val="0"/>
      <w:marBottom w:val="0"/>
      <w:divBdr>
        <w:top w:val="none" w:sz="0" w:space="0" w:color="auto"/>
        <w:left w:val="none" w:sz="0" w:space="0" w:color="auto"/>
        <w:bottom w:val="none" w:sz="0" w:space="0" w:color="auto"/>
        <w:right w:val="none" w:sz="0" w:space="0" w:color="auto"/>
      </w:divBdr>
    </w:div>
    <w:div w:id="1091900251">
      <w:bodyDiv w:val="1"/>
      <w:marLeft w:val="0"/>
      <w:marRight w:val="0"/>
      <w:marTop w:val="0"/>
      <w:marBottom w:val="0"/>
      <w:divBdr>
        <w:top w:val="none" w:sz="0" w:space="0" w:color="auto"/>
        <w:left w:val="none" w:sz="0" w:space="0" w:color="auto"/>
        <w:bottom w:val="none" w:sz="0" w:space="0" w:color="auto"/>
        <w:right w:val="none" w:sz="0" w:space="0" w:color="auto"/>
      </w:divBdr>
    </w:div>
    <w:div w:id="1128820047">
      <w:bodyDiv w:val="1"/>
      <w:marLeft w:val="0"/>
      <w:marRight w:val="0"/>
      <w:marTop w:val="0"/>
      <w:marBottom w:val="0"/>
      <w:divBdr>
        <w:top w:val="none" w:sz="0" w:space="0" w:color="auto"/>
        <w:left w:val="none" w:sz="0" w:space="0" w:color="auto"/>
        <w:bottom w:val="none" w:sz="0" w:space="0" w:color="auto"/>
        <w:right w:val="none" w:sz="0" w:space="0" w:color="auto"/>
      </w:divBdr>
    </w:div>
    <w:div w:id="1135561568">
      <w:bodyDiv w:val="1"/>
      <w:marLeft w:val="0"/>
      <w:marRight w:val="0"/>
      <w:marTop w:val="0"/>
      <w:marBottom w:val="0"/>
      <w:divBdr>
        <w:top w:val="none" w:sz="0" w:space="0" w:color="auto"/>
        <w:left w:val="none" w:sz="0" w:space="0" w:color="auto"/>
        <w:bottom w:val="none" w:sz="0" w:space="0" w:color="auto"/>
        <w:right w:val="none" w:sz="0" w:space="0" w:color="auto"/>
      </w:divBdr>
    </w:div>
    <w:div w:id="1200318508">
      <w:bodyDiv w:val="1"/>
      <w:marLeft w:val="0"/>
      <w:marRight w:val="0"/>
      <w:marTop w:val="0"/>
      <w:marBottom w:val="0"/>
      <w:divBdr>
        <w:top w:val="none" w:sz="0" w:space="0" w:color="auto"/>
        <w:left w:val="none" w:sz="0" w:space="0" w:color="auto"/>
        <w:bottom w:val="none" w:sz="0" w:space="0" w:color="auto"/>
        <w:right w:val="none" w:sz="0" w:space="0" w:color="auto"/>
      </w:divBdr>
    </w:div>
    <w:div w:id="1479298857">
      <w:bodyDiv w:val="1"/>
      <w:marLeft w:val="0"/>
      <w:marRight w:val="0"/>
      <w:marTop w:val="0"/>
      <w:marBottom w:val="0"/>
      <w:divBdr>
        <w:top w:val="none" w:sz="0" w:space="0" w:color="auto"/>
        <w:left w:val="none" w:sz="0" w:space="0" w:color="auto"/>
        <w:bottom w:val="none" w:sz="0" w:space="0" w:color="auto"/>
        <w:right w:val="none" w:sz="0" w:space="0" w:color="auto"/>
      </w:divBdr>
    </w:div>
    <w:div w:id="1749034701">
      <w:bodyDiv w:val="1"/>
      <w:marLeft w:val="0"/>
      <w:marRight w:val="0"/>
      <w:marTop w:val="0"/>
      <w:marBottom w:val="0"/>
      <w:divBdr>
        <w:top w:val="none" w:sz="0" w:space="0" w:color="auto"/>
        <w:left w:val="none" w:sz="0" w:space="0" w:color="auto"/>
        <w:bottom w:val="none" w:sz="0" w:space="0" w:color="auto"/>
        <w:right w:val="none" w:sz="0" w:space="0" w:color="auto"/>
      </w:divBdr>
    </w:div>
    <w:div w:id="1777165353">
      <w:bodyDiv w:val="1"/>
      <w:marLeft w:val="0"/>
      <w:marRight w:val="0"/>
      <w:marTop w:val="0"/>
      <w:marBottom w:val="0"/>
      <w:divBdr>
        <w:top w:val="none" w:sz="0" w:space="0" w:color="auto"/>
        <w:left w:val="none" w:sz="0" w:space="0" w:color="auto"/>
        <w:bottom w:val="none" w:sz="0" w:space="0" w:color="auto"/>
        <w:right w:val="none" w:sz="0" w:space="0" w:color="auto"/>
      </w:divBdr>
    </w:div>
    <w:div w:id="1971207186">
      <w:bodyDiv w:val="1"/>
      <w:marLeft w:val="0"/>
      <w:marRight w:val="0"/>
      <w:marTop w:val="0"/>
      <w:marBottom w:val="0"/>
      <w:divBdr>
        <w:top w:val="none" w:sz="0" w:space="0" w:color="auto"/>
        <w:left w:val="none" w:sz="0" w:space="0" w:color="auto"/>
        <w:bottom w:val="none" w:sz="0" w:space="0" w:color="auto"/>
        <w:right w:val="none" w:sz="0" w:space="0" w:color="auto"/>
      </w:divBdr>
    </w:div>
    <w:div w:id="2008749973">
      <w:bodyDiv w:val="1"/>
      <w:marLeft w:val="0"/>
      <w:marRight w:val="0"/>
      <w:marTop w:val="0"/>
      <w:marBottom w:val="0"/>
      <w:divBdr>
        <w:top w:val="none" w:sz="0" w:space="0" w:color="auto"/>
        <w:left w:val="none" w:sz="0" w:space="0" w:color="auto"/>
        <w:bottom w:val="none" w:sz="0" w:space="0" w:color="auto"/>
        <w:right w:val="none" w:sz="0" w:space="0" w:color="auto"/>
      </w:divBdr>
    </w:div>
    <w:div w:id="207212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ofstede-insights.in/" TargetMode="External" /><Relationship Id="rId18" Type="http://schemas.openxmlformats.org/officeDocument/2006/relationships/hyperlink" Target="https://www.investindia.gov.in/foreign-direct-investment" TargetMode="External" /><Relationship Id="rId26" Type="http://schemas.openxmlformats.org/officeDocument/2006/relationships/hyperlink" Target="https://www.brookings.edu/blog/future-development/2020/01/16/who-gained-from-global-growth-last-decade-and-who-will-benefit-by-2030/" TargetMode="External" /><Relationship Id="rId39" Type="http://schemas.openxmlformats.org/officeDocument/2006/relationships/image" Target="media/image16.png" /><Relationship Id="rId21" Type="http://schemas.openxmlformats.org/officeDocument/2006/relationships/hyperlink" Target="https://www.worldbank.org/en/topic/pollution" TargetMode="External" /><Relationship Id="rId34" Type="http://schemas.openxmlformats.org/officeDocument/2006/relationships/image" Target="media/image11.svg" /><Relationship Id="rId42" Type="http://schemas.openxmlformats.org/officeDocument/2006/relationships/image" Target="media/image19.svg" /><Relationship Id="rId47" Type="http://schemas.openxmlformats.org/officeDocument/2006/relationships/image" Target="media/image24.png" /><Relationship Id="rId50" Type="http://schemas.openxmlformats.org/officeDocument/2006/relationships/image" Target="media/image27.svg" /><Relationship Id="rId55"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forbes.com/sites/greatspeculations/2019/05/15/mcdonalds-india-serving-fast-food-indian-style/?sh=183dbfcb34d0" TargetMode="External" /><Relationship Id="rId17" Type="http://schemas.openxmlformats.org/officeDocument/2006/relationships/hyperlink" Target="https://www.makeinindia.com/" TargetMode="External" /><Relationship Id="rId25" Type="http://schemas.openxmlformats.org/officeDocument/2006/relationships/hyperlink" Target="https://www.wipo.int/edocs/pubdocs/en/wipo_pub_941_2017.pdf" TargetMode="External" /><Relationship Id="rId33" Type="http://schemas.openxmlformats.org/officeDocument/2006/relationships/image" Target="media/image10.png" /><Relationship Id="rId38" Type="http://schemas.openxmlformats.org/officeDocument/2006/relationships/image" Target="media/image15.svg" /><Relationship Id="rId46" Type="http://schemas.openxmlformats.org/officeDocument/2006/relationships/image" Target="media/image23.svg" /><Relationship Id="rId2" Type="http://schemas.openxmlformats.org/officeDocument/2006/relationships/numbering" Target="numbering.xml" /><Relationship Id="rId16" Type="http://schemas.openxmlformats.org/officeDocument/2006/relationships/hyperlink" Target="https://www.makeinindia.com/" TargetMode="External" /><Relationship Id="rId20" Type="http://schemas.openxmlformats.org/officeDocument/2006/relationships/hyperlink" Target="https://economictimes.indiatimes.com/tech/hardware/apple-suppliers-samsung-apply-for-indias-smartphone-scheme/articleshow/77018223.cms" TargetMode="External" /><Relationship Id="rId29" Type="http://schemas.openxmlformats.org/officeDocument/2006/relationships/image" Target="media/image6.png" /><Relationship Id="rId41" Type="http://schemas.openxmlformats.org/officeDocument/2006/relationships/image" Target="media/image18.png" /><Relationship Id="rId54"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y.com/en_in" TargetMode="External" /><Relationship Id="rId24" Type="http://schemas.openxmlformats.org/officeDocument/2006/relationships/hyperlink" Target="https://data.worldbank.org/indicator/SP.POP.TOTL?locations=IN" TargetMode="External" /><Relationship Id="rId32" Type="http://schemas.openxmlformats.org/officeDocument/2006/relationships/image" Target="media/image9.svg" /><Relationship Id="rId37" Type="http://schemas.openxmlformats.org/officeDocument/2006/relationships/image" Target="media/image14.png" /><Relationship Id="rId40" Type="http://schemas.openxmlformats.org/officeDocument/2006/relationships/image" Target="media/image17.svg" /><Relationship Id="rId45" Type="http://schemas.openxmlformats.org/officeDocument/2006/relationships/image" Target="media/image22.png" /><Relationship Id="rId53"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ibef.org/industry/ecommerce.aspx" TargetMode="External" /><Relationship Id="rId23" Type="http://schemas.openxmlformats.org/officeDocument/2006/relationships/hyperlink" Target="https://data.worldbank.org/indicator/NY.GDP.MKTP.CD?locations=IN" TargetMode="External" /><Relationship Id="rId28" Type="http://schemas.openxmlformats.org/officeDocument/2006/relationships/image" Target="media/image5.svg" /><Relationship Id="rId36" Type="http://schemas.openxmlformats.org/officeDocument/2006/relationships/image" Target="media/image13.svg" /><Relationship Id="rId49" Type="http://schemas.openxmlformats.org/officeDocument/2006/relationships/image" Target="media/image26.png" /><Relationship Id="rId10" Type="http://schemas.openxmlformats.org/officeDocument/2006/relationships/image" Target="media/image3.png" /><Relationship Id="rId19" Type="http://schemas.openxmlformats.org/officeDocument/2006/relationships/hyperlink" Target="https://www.reuters.com/article/us-flipkart-m-a-walmart-idUSKBN1IA1D6" TargetMode="External" /><Relationship Id="rId31" Type="http://schemas.openxmlformats.org/officeDocument/2006/relationships/image" Target="media/image8.png" /><Relationship Id="rId44" Type="http://schemas.openxmlformats.org/officeDocument/2006/relationships/image" Target="media/image21.svg" /><Relationship Id="rId52" Type="http://schemas.openxmlformats.org/officeDocument/2006/relationships/image" Target="media/image29.sv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www.ibef.org/industry/power-sector-india" TargetMode="External" /><Relationship Id="rId22" Type="http://schemas.openxmlformats.org/officeDocument/2006/relationships/hyperlink" Target="https://www.doingbusiness.org/en/rankings" TargetMode="External" /><Relationship Id="rId27" Type="http://schemas.openxmlformats.org/officeDocument/2006/relationships/image" Target="media/image4.png" /><Relationship Id="rId30" Type="http://schemas.openxmlformats.org/officeDocument/2006/relationships/image" Target="media/image7.svg" /><Relationship Id="rId35" Type="http://schemas.openxmlformats.org/officeDocument/2006/relationships/image" Target="media/image12.png" /><Relationship Id="rId43" Type="http://schemas.openxmlformats.org/officeDocument/2006/relationships/image" Target="media/image20.png" /><Relationship Id="rId48" Type="http://schemas.openxmlformats.org/officeDocument/2006/relationships/image" Target="media/image25.svg" /><Relationship Id="rId8" Type="http://schemas.openxmlformats.org/officeDocument/2006/relationships/image" Target="media/image1.png" /><Relationship Id="rId51" Type="http://schemas.openxmlformats.org/officeDocument/2006/relationships/image" Target="media/image28.png"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FF8E6-465D-4A07-8C0D-EAA1640DD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4201</Words>
  <Characters>23951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Dipak Sarkar</dc:creator>
  <cp:keywords/>
  <dc:description/>
  <cp:lastModifiedBy>gunay yuksekbas</cp:lastModifiedBy>
  <cp:revision>2</cp:revision>
  <dcterms:created xsi:type="dcterms:W3CDTF">2023-05-08T17:35:00Z</dcterms:created>
  <dcterms:modified xsi:type="dcterms:W3CDTF">2023-05-08T17:35:00Z</dcterms:modified>
</cp:coreProperties>
</file>