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A0549" w14:textId="50BE1ACF" w:rsidR="001A7019" w:rsidRDefault="001A7019" w:rsidP="001A7019">
      <w:pPr>
        <w:spacing w:after="0" w:line="240" w:lineRule="auto"/>
        <w:jc w:val="center"/>
        <w:rPr>
          <w:rFonts w:ascii="Arial" w:hAnsi="Arial" w:cs="Arial"/>
          <w:b/>
          <w:bCs/>
          <w:sz w:val="28"/>
          <w:szCs w:val="28"/>
        </w:rPr>
      </w:pPr>
    </w:p>
    <w:p w14:paraId="517F24A7" w14:textId="79D7C396" w:rsidR="1881594B" w:rsidRDefault="1881594B" w:rsidP="1881594B">
      <w:pPr>
        <w:spacing w:after="0" w:line="240" w:lineRule="auto"/>
        <w:jc w:val="center"/>
        <w:rPr>
          <w:rFonts w:ascii="Arial" w:hAnsi="Arial" w:cs="Arial"/>
          <w:b/>
          <w:bCs/>
          <w:sz w:val="28"/>
          <w:szCs w:val="28"/>
        </w:rPr>
      </w:pPr>
      <w:bookmarkStart w:id="0" w:name="_Hlk76569018"/>
    </w:p>
    <w:p w14:paraId="14B62C6D" w14:textId="125E8FC4" w:rsidR="001A7019" w:rsidRDefault="001A7019" w:rsidP="001A7019">
      <w:pPr>
        <w:spacing w:after="0" w:line="240" w:lineRule="auto"/>
        <w:jc w:val="center"/>
        <w:rPr>
          <w:rFonts w:ascii="Arial" w:hAnsi="Arial" w:cs="Arial"/>
          <w:b/>
          <w:bCs/>
          <w:sz w:val="28"/>
          <w:szCs w:val="28"/>
        </w:rPr>
      </w:pPr>
    </w:p>
    <w:p w14:paraId="590380BF" w14:textId="77777777" w:rsidR="001A7019" w:rsidRDefault="001A7019" w:rsidP="001A7019">
      <w:pPr>
        <w:spacing w:after="0" w:line="240" w:lineRule="auto"/>
        <w:jc w:val="center"/>
        <w:rPr>
          <w:rFonts w:ascii="Arial" w:hAnsi="Arial" w:cs="Arial"/>
          <w:b/>
          <w:bCs/>
          <w:sz w:val="28"/>
          <w:szCs w:val="28"/>
        </w:rPr>
      </w:pPr>
    </w:p>
    <w:p w14:paraId="1BFFA4DD" w14:textId="7771FA76" w:rsidR="001A7019" w:rsidRDefault="6C65E98C" w:rsidP="20C1BA83">
      <w:pPr>
        <w:spacing w:after="0" w:line="240" w:lineRule="auto"/>
        <w:jc w:val="center"/>
        <w:rPr>
          <w:rFonts w:ascii="Arial" w:hAnsi="Arial" w:cs="Arial"/>
          <w:b/>
          <w:bCs/>
          <w:sz w:val="28"/>
          <w:szCs w:val="28"/>
        </w:rPr>
      </w:pPr>
      <w:r>
        <w:rPr>
          <w:noProof/>
        </w:rPr>
        <w:drawing>
          <wp:inline distT="0" distB="0" distL="0" distR="0" wp14:anchorId="2FF0AF85" wp14:editId="2A598D01">
            <wp:extent cx="2729151" cy="1214967"/>
            <wp:effectExtent l="0" t="0" r="4445" b="6350"/>
            <wp:docPr id="5"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8">
                      <a:extLst>
                        <a:ext uri="{FF2B5EF4-FFF2-40B4-BE49-F238E27FC236}">
                          <a16:creationId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B3A9D251-D527-4211-A7C7-49E37034B6DE}"/>
                        </a:ext>
                      </a:extLst>
                    </a:blip>
                    <a:stretch>
                      <a:fillRect/>
                    </a:stretch>
                  </pic:blipFill>
                  <pic:spPr>
                    <a:xfrm>
                      <a:off x="0" y="0"/>
                      <a:ext cx="2729151" cy="1214967"/>
                    </a:xfrm>
                    <a:prstGeom prst="rect">
                      <a:avLst/>
                    </a:prstGeom>
                  </pic:spPr>
                </pic:pic>
              </a:graphicData>
            </a:graphic>
          </wp:inline>
        </w:drawing>
      </w:r>
    </w:p>
    <w:p w14:paraId="5D612756" w14:textId="77777777" w:rsidR="001A7019" w:rsidRDefault="001A7019" w:rsidP="001A7019">
      <w:pPr>
        <w:spacing w:after="0" w:line="240" w:lineRule="auto"/>
        <w:jc w:val="center"/>
        <w:rPr>
          <w:rFonts w:ascii="Arial" w:hAnsi="Arial" w:cs="Arial"/>
          <w:b/>
          <w:bCs/>
          <w:sz w:val="28"/>
          <w:szCs w:val="28"/>
        </w:rPr>
      </w:pPr>
    </w:p>
    <w:p w14:paraId="6ADD700A" w14:textId="77777777" w:rsidR="001A7019" w:rsidRDefault="001A7019" w:rsidP="001A7019">
      <w:pPr>
        <w:spacing w:after="0" w:line="240" w:lineRule="auto"/>
        <w:jc w:val="center"/>
        <w:rPr>
          <w:rFonts w:ascii="Arial" w:hAnsi="Arial" w:cs="Arial"/>
          <w:b/>
          <w:bCs/>
          <w:sz w:val="28"/>
          <w:szCs w:val="28"/>
        </w:rPr>
      </w:pPr>
    </w:p>
    <w:p w14:paraId="219B1DA9" w14:textId="77777777" w:rsidR="001A7019" w:rsidRDefault="001A7019" w:rsidP="001A7019">
      <w:pPr>
        <w:spacing w:after="0" w:line="240" w:lineRule="auto"/>
        <w:jc w:val="center"/>
        <w:rPr>
          <w:rFonts w:ascii="Arial" w:hAnsi="Arial" w:cs="Arial"/>
          <w:b/>
          <w:bCs/>
          <w:sz w:val="28"/>
          <w:szCs w:val="28"/>
        </w:rPr>
      </w:pPr>
    </w:p>
    <w:p w14:paraId="29AD31D0" w14:textId="77777777" w:rsidR="001A7019" w:rsidRDefault="001A7019" w:rsidP="001A7019">
      <w:pPr>
        <w:spacing w:after="0" w:line="240" w:lineRule="auto"/>
        <w:jc w:val="center"/>
        <w:rPr>
          <w:rFonts w:ascii="Arial" w:hAnsi="Arial" w:cs="Arial"/>
          <w:b/>
          <w:bCs/>
          <w:sz w:val="28"/>
          <w:szCs w:val="28"/>
        </w:rPr>
      </w:pPr>
    </w:p>
    <w:bookmarkEnd w:id="0"/>
    <w:p w14:paraId="403BEF38" w14:textId="77777777" w:rsidR="00C03D4E" w:rsidRPr="00C03D4E" w:rsidRDefault="00C03D4E" w:rsidP="00C03D4E">
      <w:pPr>
        <w:rPr>
          <w:rFonts w:ascii="Arial" w:hAnsi="Arial" w:cs="Arial"/>
          <w:b/>
          <w:bCs/>
          <w:sz w:val="28"/>
          <w:szCs w:val="28"/>
        </w:rPr>
      </w:pPr>
    </w:p>
    <w:p w14:paraId="56551826" w14:textId="77777777" w:rsidR="00C03D4E" w:rsidRPr="00C03D4E" w:rsidRDefault="00C03D4E" w:rsidP="00C03D4E">
      <w:pPr>
        <w:rPr>
          <w:rFonts w:ascii="Arial" w:hAnsi="Arial" w:cs="Arial"/>
          <w:b/>
          <w:bCs/>
          <w:sz w:val="28"/>
          <w:szCs w:val="28"/>
        </w:rPr>
      </w:pPr>
    </w:p>
    <w:p w14:paraId="198C5DB9" w14:textId="46AFBD5D" w:rsidR="00C03D4E" w:rsidRPr="00C03D4E" w:rsidRDefault="00C03D4E" w:rsidP="00C03D4E">
      <w:pPr>
        <w:jc w:val="center"/>
        <w:rPr>
          <w:rFonts w:ascii="Arial" w:hAnsi="Arial" w:cs="Arial"/>
          <w:b/>
          <w:bCs/>
          <w:sz w:val="28"/>
          <w:szCs w:val="28"/>
        </w:rPr>
      </w:pPr>
      <w:r w:rsidRPr="00C03D4E">
        <w:rPr>
          <w:rFonts w:ascii="Arial" w:hAnsi="Arial" w:cs="Arial"/>
          <w:b/>
          <w:bCs/>
          <w:sz w:val="28"/>
          <w:szCs w:val="28"/>
        </w:rPr>
        <w:t>Assessment Component 1</w:t>
      </w:r>
    </w:p>
    <w:p w14:paraId="0BB96C61" w14:textId="77777777" w:rsidR="00C03D4E" w:rsidRPr="00C03D4E" w:rsidRDefault="00C03D4E" w:rsidP="00C03D4E">
      <w:pPr>
        <w:jc w:val="center"/>
        <w:rPr>
          <w:rFonts w:ascii="Arial" w:hAnsi="Arial" w:cs="Arial"/>
          <w:b/>
          <w:bCs/>
          <w:sz w:val="28"/>
          <w:szCs w:val="28"/>
        </w:rPr>
      </w:pPr>
      <w:r w:rsidRPr="00C03D4E">
        <w:rPr>
          <w:rFonts w:ascii="Arial" w:hAnsi="Arial" w:cs="Arial"/>
          <w:b/>
          <w:bCs/>
          <w:sz w:val="28"/>
          <w:szCs w:val="28"/>
        </w:rPr>
        <w:t>Case study - Written Report</w:t>
      </w:r>
    </w:p>
    <w:p w14:paraId="637F7C62" w14:textId="77777777" w:rsidR="00C03D4E" w:rsidRPr="00C03D4E" w:rsidRDefault="00C03D4E" w:rsidP="00C03D4E">
      <w:pPr>
        <w:rPr>
          <w:rFonts w:ascii="Arial" w:hAnsi="Arial" w:cs="Arial"/>
          <w:b/>
          <w:bCs/>
          <w:sz w:val="28"/>
          <w:szCs w:val="28"/>
        </w:rPr>
      </w:pPr>
    </w:p>
    <w:p w14:paraId="2CD3AFD1" w14:textId="77777777" w:rsidR="00C03D4E" w:rsidRPr="00C03D4E" w:rsidRDefault="00C03D4E" w:rsidP="00C03D4E">
      <w:pPr>
        <w:rPr>
          <w:rFonts w:ascii="Arial" w:hAnsi="Arial" w:cs="Arial"/>
          <w:b/>
          <w:bCs/>
          <w:sz w:val="28"/>
          <w:szCs w:val="28"/>
        </w:rPr>
      </w:pPr>
    </w:p>
    <w:p w14:paraId="500CB433" w14:textId="77777777" w:rsidR="00C03D4E" w:rsidRPr="00C03D4E" w:rsidRDefault="00C03D4E" w:rsidP="00C03D4E">
      <w:pPr>
        <w:rPr>
          <w:rFonts w:ascii="Arial" w:hAnsi="Arial" w:cs="Arial"/>
          <w:b/>
          <w:bCs/>
          <w:sz w:val="28"/>
          <w:szCs w:val="28"/>
        </w:rPr>
      </w:pPr>
    </w:p>
    <w:p w14:paraId="1269E91D" w14:textId="77777777" w:rsidR="00C03D4E" w:rsidRPr="00C03D4E" w:rsidRDefault="00C03D4E" w:rsidP="00C03D4E">
      <w:pPr>
        <w:rPr>
          <w:rFonts w:ascii="Arial" w:hAnsi="Arial" w:cs="Arial"/>
          <w:b/>
          <w:bCs/>
          <w:sz w:val="28"/>
          <w:szCs w:val="28"/>
        </w:rPr>
      </w:pPr>
    </w:p>
    <w:p w14:paraId="0420B62F" w14:textId="2B4A3BA8" w:rsidR="00C03D4E" w:rsidRPr="00C03D4E" w:rsidRDefault="00C03D4E" w:rsidP="00C03D4E">
      <w:pPr>
        <w:rPr>
          <w:rFonts w:ascii="Arial" w:hAnsi="Arial" w:cs="Arial"/>
          <w:b/>
          <w:bCs/>
          <w:sz w:val="28"/>
          <w:szCs w:val="28"/>
        </w:rPr>
      </w:pPr>
      <w:r w:rsidRPr="00C03D4E">
        <w:rPr>
          <w:rFonts w:ascii="Arial" w:hAnsi="Arial" w:cs="Arial"/>
          <w:b/>
          <w:bCs/>
          <w:sz w:val="28"/>
          <w:szCs w:val="28"/>
        </w:rPr>
        <w:t>Student name:</w:t>
      </w:r>
      <w:r w:rsidR="0004337D">
        <w:rPr>
          <w:rFonts w:ascii="Arial" w:hAnsi="Arial" w:cs="Arial"/>
          <w:b/>
          <w:bCs/>
          <w:sz w:val="28"/>
          <w:szCs w:val="28"/>
        </w:rPr>
        <w:t xml:space="preserve"> Alia Ashrafi</w:t>
      </w:r>
    </w:p>
    <w:p w14:paraId="75F9E8D6" w14:textId="5A09E9B0" w:rsidR="00C03D4E" w:rsidRPr="00C03D4E" w:rsidRDefault="00C03D4E" w:rsidP="00C03D4E">
      <w:pPr>
        <w:rPr>
          <w:rFonts w:ascii="Arial" w:hAnsi="Arial" w:cs="Arial"/>
          <w:b/>
          <w:bCs/>
          <w:sz w:val="28"/>
          <w:szCs w:val="28"/>
        </w:rPr>
      </w:pPr>
      <w:r w:rsidRPr="00C03D4E">
        <w:rPr>
          <w:rFonts w:ascii="Arial" w:hAnsi="Arial" w:cs="Arial"/>
          <w:b/>
          <w:bCs/>
          <w:sz w:val="28"/>
          <w:szCs w:val="28"/>
        </w:rPr>
        <w:t>Student ID:</w:t>
      </w:r>
      <w:r w:rsidR="0004337D">
        <w:rPr>
          <w:rFonts w:ascii="Arial" w:hAnsi="Arial" w:cs="Arial"/>
          <w:b/>
          <w:bCs/>
          <w:sz w:val="28"/>
          <w:szCs w:val="28"/>
        </w:rPr>
        <w:t xml:space="preserve"> 1916229</w:t>
      </w:r>
    </w:p>
    <w:p w14:paraId="0F6649B0" w14:textId="77777777" w:rsidR="00C03D4E" w:rsidRPr="00C03D4E" w:rsidRDefault="00C03D4E" w:rsidP="00C03D4E">
      <w:pPr>
        <w:rPr>
          <w:rFonts w:ascii="Arial" w:hAnsi="Arial" w:cs="Arial"/>
          <w:b/>
          <w:bCs/>
          <w:sz w:val="28"/>
          <w:szCs w:val="28"/>
        </w:rPr>
      </w:pPr>
    </w:p>
    <w:p w14:paraId="6225A6CC" w14:textId="77777777" w:rsidR="00C03D4E" w:rsidRPr="00C03D4E" w:rsidRDefault="00C03D4E" w:rsidP="00C03D4E">
      <w:pPr>
        <w:rPr>
          <w:rFonts w:ascii="Arial" w:hAnsi="Arial" w:cs="Arial"/>
          <w:b/>
          <w:bCs/>
          <w:sz w:val="28"/>
          <w:szCs w:val="28"/>
        </w:rPr>
      </w:pPr>
      <w:r w:rsidRPr="00C03D4E">
        <w:rPr>
          <w:rFonts w:ascii="Arial" w:hAnsi="Arial" w:cs="Arial"/>
          <w:b/>
          <w:bCs/>
          <w:sz w:val="28"/>
          <w:szCs w:val="28"/>
        </w:rPr>
        <w:t xml:space="preserve">Module name: </w:t>
      </w:r>
      <w:r w:rsidRPr="00C03D4E">
        <w:rPr>
          <w:rFonts w:ascii="Arial" w:hAnsi="Arial" w:cs="Arial"/>
          <w:sz w:val="28"/>
          <w:szCs w:val="28"/>
        </w:rPr>
        <w:t>Children, Young People and Families</w:t>
      </w:r>
    </w:p>
    <w:p w14:paraId="597CD359" w14:textId="77777777" w:rsidR="00C03D4E" w:rsidRPr="00C03D4E" w:rsidRDefault="00C03D4E" w:rsidP="00C03D4E">
      <w:pPr>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(BMHP5004_LON)</w:t>
      </w:r>
    </w:p>
    <w:p w14:paraId="24C4E51C" w14:textId="5F006715" w:rsidR="00C03D4E" w:rsidRDefault="00C03D4E" w:rsidP="00C03D4E">
      <w:pPr>
        <w:rPr>
          <w:rFonts w:ascii="Arial" w:hAnsi="Arial" w:cs="Arial"/>
          <w:b/>
          <w:bCs/>
          <w:sz w:val="28"/>
          <w:szCs w:val="28"/>
        </w:rPr>
      </w:pPr>
      <w:r w:rsidRPr="00C03D4E">
        <w:rPr>
          <w:rFonts w:ascii="Arial" w:hAnsi="Arial" w:cs="Arial"/>
          <w:b/>
          <w:bCs/>
          <w:sz w:val="28"/>
          <w:szCs w:val="28"/>
        </w:rPr>
        <w:t xml:space="preserve">Lecturer name: </w:t>
      </w:r>
      <w:r w:rsidRPr="00C03D4E">
        <w:rPr>
          <w:rFonts w:ascii="Arial" w:hAnsi="Arial" w:cs="Arial"/>
          <w:sz w:val="28"/>
          <w:szCs w:val="28"/>
        </w:rPr>
        <w:t>Bianca Sanfilippo</w:t>
      </w:r>
      <w:r w:rsidRPr="00C03D4E">
        <w:rPr>
          <w:rFonts w:ascii="Arial" w:hAnsi="Arial" w:cs="Arial"/>
          <w:b/>
          <w:bCs/>
          <w:sz w:val="28"/>
          <w:szCs w:val="28"/>
        </w:rPr>
        <w:t xml:space="preserve"> </w:t>
      </w:r>
    </w:p>
    <w:p w14:paraId="2D7F89B7" w14:textId="522CDBA5" w:rsidR="00C03D4E" w:rsidRPr="00C03D4E" w:rsidRDefault="00C03D4E" w:rsidP="00C03D4E">
      <w:pPr>
        <w:rPr>
          <w:rFonts w:ascii="Arial" w:hAnsi="Arial" w:cs="Arial"/>
          <w:b/>
          <w:bCs/>
          <w:sz w:val="28"/>
          <w:szCs w:val="28"/>
        </w:rPr>
      </w:pPr>
      <w:r>
        <w:rPr>
          <w:rFonts w:ascii="Arial" w:hAnsi="Arial" w:cs="Arial"/>
          <w:b/>
          <w:bCs/>
          <w:sz w:val="28"/>
          <w:szCs w:val="28"/>
        </w:rPr>
        <w:t xml:space="preserve">Word count: </w:t>
      </w:r>
      <w:r w:rsidR="00ED6092">
        <w:rPr>
          <w:rFonts w:ascii="Arial" w:hAnsi="Arial" w:cs="Arial"/>
          <w:b/>
          <w:bCs/>
          <w:sz w:val="28"/>
          <w:szCs w:val="28"/>
        </w:rPr>
        <w:t>2231 (excluding cover page, content page and refe</w:t>
      </w:r>
      <w:r w:rsidR="009663EA">
        <w:rPr>
          <w:rFonts w:ascii="Arial" w:hAnsi="Arial" w:cs="Arial"/>
          <w:b/>
          <w:bCs/>
          <w:sz w:val="28"/>
          <w:szCs w:val="28"/>
        </w:rPr>
        <w:t>re</w:t>
      </w:r>
      <w:r w:rsidR="00ED6092">
        <w:rPr>
          <w:rFonts w:ascii="Arial" w:hAnsi="Arial" w:cs="Arial"/>
          <w:b/>
          <w:bCs/>
          <w:sz w:val="28"/>
          <w:szCs w:val="28"/>
        </w:rPr>
        <w:t>nces)</w:t>
      </w:r>
    </w:p>
    <w:p w14:paraId="30962C9A" w14:textId="77777777" w:rsidR="00C03D4E" w:rsidRPr="00C03D4E" w:rsidRDefault="00C03D4E" w:rsidP="00C03D4E">
      <w:pPr>
        <w:rPr>
          <w:rFonts w:ascii="Arial" w:hAnsi="Arial" w:cs="Arial"/>
          <w:b/>
          <w:bCs/>
          <w:sz w:val="28"/>
          <w:szCs w:val="28"/>
        </w:rPr>
      </w:pPr>
    </w:p>
    <w:p w14:paraId="0C39EA16" w14:textId="77777777" w:rsidR="00C03D4E" w:rsidRPr="00C03D4E" w:rsidRDefault="00C03D4E" w:rsidP="00C03D4E">
      <w:pPr>
        <w:rPr>
          <w:rFonts w:ascii="Arial" w:hAnsi="Arial" w:cs="Arial"/>
          <w:b/>
          <w:bCs/>
          <w:sz w:val="28"/>
          <w:szCs w:val="28"/>
        </w:rPr>
      </w:pPr>
    </w:p>
    <w:p w14:paraId="2C1D0B52" w14:textId="24D6152D" w:rsidR="00CD779D" w:rsidRDefault="00CD779D" w:rsidP="00625021">
      <w:pPr>
        <w:rPr>
          <w:b/>
          <w:bCs/>
          <w:sz w:val="36"/>
          <w:szCs w:val="36"/>
        </w:rPr>
      </w:pPr>
    </w:p>
    <w:p w14:paraId="43F72841" w14:textId="7BD01555" w:rsidR="00C03D4E" w:rsidRDefault="00C03D4E" w:rsidP="00625021">
      <w:pPr>
        <w:rPr>
          <w:b/>
          <w:bCs/>
          <w:sz w:val="36"/>
          <w:szCs w:val="36"/>
        </w:rPr>
      </w:pPr>
    </w:p>
    <w:p w14:paraId="78CF6845" w14:textId="47E00BCA" w:rsidR="00C03D4E" w:rsidRDefault="00C03D4E" w:rsidP="00625021">
      <w:pPr>
        <w:rPr>
          <w:b/>
          <w:bCs/>
          <w:sz w:val="36"/>
          <w:szCs w:val="36"/>
        </w:rPr>
      </w:pPr>
    </w:p>
    <w:p w14:paraId="3261FA9B" w14:textId="77777777" w:rsidR="00C03D4E" w:rsidRDefault="00C03D4E" w:rsidP="00625021">
      <w:pPr>
        <w:rPr>
          <w:b/>
          <w:bCs/>
          <w:sz w:val="36"/>
          <w:szCs w:val="36"/>
        </w:rPr>
      </w:pPr>
    </w:p>
    <w:sdt>
      <w:sdtPr>
        <w:rPr>
          <w:rFonts w:ascii="Arial" w:eastAsiaTheme="minorEastAsia" w:hAnsi="Arial" w:cs="Arial"/>
          <w:color w:val="auto"/>
          <w:sz w:val="22"/>
          <w:szCs w:val="22"/>
          <w:lang w:val="en-GB"/>
        </w:rPr>
        <w:id w:val="2119107102"/>
        <w:docPartObj>
          <w:docPartGallery w:val="Table of Contents"/>
          <w:docPartUnique/>
        </w:docPartObj>
      </w:sdtPr>
      <w:sdtEndPr>
        <w:rPr>
          <w:rFonts w:eastAsiaTheme="minorHAnsi"/>
        </w:rPr>
      </w:sdtEndPr>
      <w:sdtContent>
        <w:p w14:paraId="3473790A" w14:textId="7EB14FAC" w:rsidR="006F45EB" w:rsidRPr="00ED6092" w:rsidRDefault="006F45EB">
          <w:pPr>
            <w:pStyle w:val="TOCHeading"/>
            <w:rPr>
              <w:rFonts w:ascii="Arial" w:hAnsi="Arial" w:cs="Arial"/>
            </w:rPr>
          </w:pPr>
          <w:r w:rsidRPr="00ED6092">
            <w:rPr>
              <w:rFonts w:ascii="Arial" w:hAnsi="Arial" w:cs="Arial"/>
            </w:rPr>
            <w:t>Table of Contents</w:t>
          </w:r>
        </w:p>
        <w:p w14:paraId="4CF73931" w14:textId="59B0CA11" w:rsidR="006F45EB" w:rsidRPr="00ED6092" w:rsidRDefault="006F45EB">
          <w:pPr>
            <w:pStyle w:val="TOC1"/>
            <w:rPr>
              <w:rFonts w:ascii="Arial" w:hAnsi="Arial" w:cs="Arial"/>
            </w:rPr>
          </w:pPr>
          <w:r w:rsidRPr="00ED6092">
            <w:rPr>
              <w:rFonts w:ascii="Arial" w:hAnsi="Arial" w:cs="Arial"/>
            </w:rPr>
            <w:t>Introduction:</w:t>
          </w:r>
          <w:r w:rsidRPr="00ED6092">
            <w:rPr>
              <w:rFonts w:ascii="Arial" w:hAnsi="Arial" w:cs="Arial"/>
            </w:rPr>
            <w:ptab w:relativeTo="margin" w:alignment="right" w:leader="dot"/>
          </w:r>
          <w:r w:rsidRPr="00ED6092">
            <w:rPr>
              <w:rFonts w:ascii="Arial" w:hAnsi="Arial" w:cs="Arial"/>
              <w:b/>
              <w:bCs/>
            </w:rPr>
            <w:t>3</w:t>
          </w:r>
        </w:p>
        <w:p w14:paraId="6C1A05ED" w14:textId="389DC6DA" w:rsidR="006F45EB" w:rsidRPr="00ED6092" w:rsidRDefault="006F45EB" w:rsidP="005F09D0">
          <w:pPr>
            <w:pStyle w:val="TOC2"/>
            <w:ind w:left="0"/>
            <w:rPr>
              <w:rFonts w:ascii="Arial" w:hAnsi="Arial" w:cs="Arial"/>
            </w:rPr>
          </w:pPr>
          <w:r w:rsidRPr="00ED6092">
            <w:rPr>
              <w:rFonts w:ascii="Arial" w:hAnsi="Arial" w:cs="Arial"/>
            </w:rPr>
            <w:t>Presentation of case study</w:t>
          </w:r>
          <w:r w:rsidRPr="00ED6092">
            <w:rPr>
              <w:rFonts w:ascii="Arial" w:hAnsi="Arial" w:cs="Arial"/>
            </w:rPr>
            <w:ptab w:relativeTo="margin" w:alignment="right" w:leader="dot"/>
          </w:r>
          <w:r w:rsidR="005F09D0">
            <w:rPr>
              <w:rFonts w:ascii="Arial" w:hAnsi="Arial" w:cs="Arial"/>
            </w:rPr>
            <w:t>3</w:t>
          </w:r>
        </w:p>
        <w:p w14:paraId="3D625261" w14:textId="7EAAB5DE" w:rsidR="006F45EB" w:rsidRPr="00ED6092" w:rsidRDefault="00ED6092">
          <w:pPr>
            <w:pStyle w:val="TOC1"/>
            <w:rPr>
              <w:rFonts w:ascii="Arial" w:hAnsi="Arial" w:cs="Arial"/>
            </w:rPr>
          </w:pPr>
          <w:r w:rsidRPr="00ED6092">
            <w:rPr>
              <w:rFonts w:ascii="Arial" w:hAnsi="Arial" w:cs="Arial"/>
            </w:rPr>
            <w:t>The Risk factor and Vulnerability</w:t>
          </w:r>
          <w:r w:rsidR="006F45EB" w:rsidRPr="00ED6092">
            <w:rPr>
              <w:rFonts w:ascii="Arial" w:hAnsi="Arial" w:cs="Arial"/>
            </w:rPr>
            <w:ptab w:relativeTo="margin" w:alignment="right" w:leader="dot"/>
          </w:r>
          <w:r w:rsidRPr="00ED6092">
            <w:rPr>
              <w:rFonts w:ascii="Arial" w:hAnsi="Arial" w:cs="Arial"/>
              <w:b/>
              <w:bCs/>
            </w:rPr>
            <w:t>3-5</w:t>
          </w:r>
        </w:p>
        <w:p w14:paraId="7FFF21AF" w14:textId="07761A07" w:rsidR="006F45EB" w:rsidRPr="00ED6092" w:rsidRDefault="00ED6092">
          <w:pPr>
            <w:pStyle w:val="TOC2"/>
            <w:ind w:left="216"/>
            <w:rPr>
              <w:rFonts w:ascii="Arial" w:hAnsi="Arial" w:cs="Arial"/>
            </w:rPr>
          </w:pPr>
          <w:r w:rsidRPr="00ED6092">
            <w:rPr>
              <w:rFonts w:ascii="Arial" w:hAnsi="Arial" w:cs="Arial"/>
            </w:rPr>
            <w:t>Intervention and Evaluation</w:t>
          </w:r>
          <w:r w:rsidR="006F45EB" w:rsidRPr="00ED6092">
            <w:rPr>
              <w:rFonts w:ascii="Arial" w:hAnsi="Arial" w:cs="Arial"/>
            </w:rPr>
            <w:ptab w:relativeTo="margin" w:alignment="right" w:leader="dot"/>
          </w:r>
          <w:r w:rsidR="006F45EB" w:rsidRPr="00ED6092">
            <w:rPr>
              <w:rFonts w:ascii="Arial" w:hAnsi="Arial" w:cs="Arial"/>
            </w:rPr>
            <w:t>5</w:t>
          </w:r>
        </w:p>
        <w:p w14:paraId="2FC17E31" w14:textId="77777777" w:rsidR="00ED6092" w:rsidRPr="00ED6092" w:rsidRDefault="00ED6092">
          <w:pPr>
            <w:pStyle w:val="TOC3"/>
            <w:ind w:left="446"/>
            <w:rPr>
              <w:rFonts w:ascii="Arial" w:hAnsi="Arial" w:cs="Arial"/>
            </w:rPr>
          </w:pPr>
          <w:r w:rsidRPr="00ED6092">
            <w:rPr>
              <w:rFonts w:ascii="Arial" w:hAnsi="Arial" w:cs="Arial"/>
            </w:rPr>
            <w:t>Conclusion</w:t>
          </w:r>
          <w:r w:rsidR="006F45EB" w:rsidRPr="00ED6092">
            <w:rPr>
              <w:rFonts w:ascii="Arial" w:hAnsi="Arial" w:cs="Arial"/>
            </w:rPr>
            <w:ptab w:relativeTo="margin" w:alignment="right" w:leader="dot"/>
          </w:r>
          <w:r w:rsidRPr="00ED6092">
            <w:rPr>
              <w:rFonts w:ascii="Arial" w:hAnsi="Arial" w:cs="Arial"/>
            </w:rPr>
            <w:t>7</w:t>
          </w:r>
        </w:p>
        <w:p w14:paraId="79BC3D98" w14:textId="09102523" w:rsidR="006F45EB" w:rsidRPr="00ED6092" w:rsidRDefault="00ED6092" w:rsidP="00ED6092">
          <w:pPr>
            <w:rPr>
              <w:rFonts w:ascii="Arial" w:hAnsi="Arial" w:cs="Arial"/>
              <w:lang w:val="en-US"/>
            </w:rPr>
          </w:pPr>
          <w:r w:rsidRPr="00ED6092">
            <w:rPr>
              <w:rFonts w:ascii="Arial" w:hAnsi="Arial" w:cs="Arial"/>
              <w:lang w:val="en-US"/>
            </w:rPr>
            <w:t>References…………………………………………………………………………………………</w:t>
          </w:r>
          <w:r w:rsidR="005F09D0">
            <w:rPr>
              <w:rFonts w:ascii="Arial" w:hAnsi="Arial" w:cs="Arial"/>
              <w:lang w:val="en-US"/>
            </w:rPr>
            <w:t>.</w:t>
          </w:r>
          <w:r w:rsidRPr="00ED6092">
            <w:rPr>
              <w:rFonts w:ascii="Arial" w:hAnsi="Arial" w:cs="Arial"/>
              <w:lang w:val="en-US"/>
            </w:rPr>
            <w:t>8-9</w:t>
          </w:r>
        </w:p>
      </w:sdtContent>
    </w:sdt>
    <w:p w14:paraId="513222FB" w14:textId="0B74D0F4" w:rsidR="00CD779D" w:rsidRDefault="00CD779D" w:rsidP="00625021">
      <w:pPr>
        <w:rPr>
          <w:b/>
          <w:bCs/>
          <w:sz w:val="36"/>
          <w:szCs w:val="36"/>
        </w:rPr>
      </w:pPr>
    </w:p>
    <w:p w14:paraId="1B80C4FC" w14:textId="3611AEB2" w:rsidR="00CD779D" w:rsidRDefault="00CD779D" w:rsidP="00625021">
      <w:pPr>
        <w:rPr>
          <w:b/>
          <w:bCs/>
          <w:sz w:val="36"/>
          <w:szCs w:val="36"/>
        </w:rPr>
      </w:pPr>
    </w:p>
    <w:p w14:paraId="5F67B083" w14:textId="27EB873B" w:rsidR="00CD779D" w:rsidRDefault="00CD779D" w:rsidP="00625021">
      <w:pPr>
        <w:rPr>
          <w:b/>
          <w:bCs/>
          <w:sz w:val="36"/>
          <w:szCs w:val="36"/>
        </w:rPr>
      </w:pPr>
    </w:p>
    <w:p w14:paraId="11AF9CA8" w14:textId="191991AE" w:rsidR="00CD779D" w:rsidRDefault="00CD779D" w:rsidP="00625021">
      <w:pPr>
        <w:rPr>
          <w:b/>
          <w:bCs/>
          <w:sz w:val="36"/>
          <w:szCs w:val="36"/>
        </w:rPr>
      </w:pPr>
    </w:p>
    <w:p w14:paraId="04F67FFB" w14:textId="7F986365" w:rsidR="00CD779D" w:rsidRDefault="00CD779D" w:rsidP="00625021">
      <w:pPr>
        <w:rPr>
          <w:b/>
          <w:bCs/>
          <w:sz w:val="36"/>
          <w:szCs w:val="36"/>
        </w:rPr>
      </w:pPr>
    </w:p>
    <w:p w14:paraId="142A2822" w14:textId="30525F5E" w:rsidR="00CD779D" w:rsidRDefault="00CD779D" w:rsidP="00625021">
      <w:pPr>
        <w:rPr>
          <w:b/>
          <w:bCs/>
          <w:sz w:val="36"/>
          <w:szCs w:val="36"/>
        </w:rPr>
      </w:pPr>
    </w:p>
    <w:p w14:paraId="632169C5" w14:textId="13E3957E" w:rsidR="00CD779D" w:rsidRDefault="00CD779D" w:rsidP="00625021">
      <w:pPr>
        <w:rPr>
          <w:b/>
          <w:bCs/>
          <w:sz w:val="36"/>
          <w:szCs w:val="36"/>
        </w:rPr>
      </w:pPr>
    </w:p>
    <w:p w14:paraId="1CEABDF8" w14:textId="74869999" w:rsidR="00CD779D" w:rsidRDefault="00CD779D" w:rsidP="00625021">
      <w:pPr>
        <w:rPr>
          <w:b/>
          <w:bCs/>
          <w:sz w:val="36"/>
          <w:szCs w:val="36"/>
        </w:rPr>
      </w:pPr>
    </w:p>
    <w:p w14:paraId="6ABF7FDC" w14:textId="4F990FBC" w:rsidR="00CD779D" w:rsidRDefault="00CD779D" w:rsidP="00625021">
      <w:pPr>
        <w:rPr>
          <w:b/>
          <w:bCs/>
          <w:sz w:val="36"/>
          <w:szCs w:val="36"/>
        </w:rPr>
      </w:pPr>
    </w:p>
    <w:p w14:paraId="3DFD7FF4" w14:textId="4122999E" w:rsidR="00CD779D" w:rsidRDefault="00CD779D" w:rsidP="00625021">
      <w:pPr>
        <w:rPr>
          <w:b/>
          <w:bCs/>
          <w:sz w:val="36"/>
          <w:szCs w:val="36"/>
        </w:rPr>
      </w:pPr>
    </w:p>
    <w:p w14:paraId="676C2467" w14:textId="3ABD73BC" w:rsidR="00CD779D" w:rsidRDefault="00CD779D" w:rsidP="00625021">
      <w:pPr>
        <w:rPr>
          <w:b/>
          <w:bCs/>
          <w:sz w:val="36"/>
          <w:szCs w:val="36"/>
        </w:rPr>
      </w:pPr>
    </w:p>
    <w:p w14:paraId="110DD7DB" w14:textId="5B1E96E4" w:rsidR="00CD779D" w:rsidRDefault="00CD779D" w:rsidP="00625021">
      <w:pPr>
        <w:rPr>
          <w:b/>
          <w:bCs/>
          <w:sz w:val="36"/>
          <w:szCs w:val="36"/>
        </w:rPr>
      </w:pPr>
    </w:p>
    <w:p w14:paraId="3F8F9AB8" w14:textId="77777777" w:rsidR="00CD779D" w:rsidRDefault="00CD779D" w:rsidP="00625021">
      <w:pPr>
        <w:rPr>
          <w:b/>
          <w:bCs/>
          <w:sz w:val="36"/>
          <w:szCs w:val="36"/>
        </w:rPr>
      </w:pPr>
    </w:p>
    <w:p w14:paraId="47762A7A" w14:textId="37CE0DF9" w:rsidR="001E3351" w:rsidRDefault="001E3351" w:rsidP="00625021">
      <w:pPr>
        <w:rPr>
          <w:b/>
          <w:bCs/>
          <w:sz w:val="36"/>
          <w:szCs w:val="36"/>
        </w:rPr>
      </w:pPr>
    </w:p>
    <w:p w14:paraId="333B9923" w14:textId="77777777" w:rsidR="00336100" w:rsidRDefault="00336100" w:rsidP="00625021">
      <w:pPr>
        <w:rPr>
          <w:b/>
          <w:bCs/>
        </w:rPr>
      </w:pPr>
    </w:p>
    <w:p w14:paraId="6BADF8B3" w14:textId="5F111893" w:rsidR="00336100" w:rsidRDefault="003D12C2" w:rsidP="00625021">
      <w:pPr>
        <w:rPr>
          <w:b/>
          <w:bCs/>
        </w:rPr>
      </w:pPr>
      <w:r>
        <w:rPr>
          <w:b/>
          <w:bCs/>
          <w:noProof/>
        </w:rPr>
        <w:lastRenderedPageBreak/>
        <w:drawing>
          <wp:inline distT="0" distB="0" distL="0" distR="0" wp14:anchorId="2DE8AC33" wp14:editId="0216FC9D">
            <wp:extent cx="5836920" cy="1599361"/>
            <wp:effectExtent l="0" t="0" r="0" b="1270"/>
            <wp:docPr id="17" name="Picture 17" descr="A group of people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oup of people posing for a photo&#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877284" cy="1610421"/>
                    </a:xfrm>
                    <a:prstGeom prst="rect">
                      <a:avLst/>
                    </a:prstGeom>
                  </pic:spPr>
                </pic:pic>
              </a:graphicData>
            </a:graphic>
          </wp:inline>
        </w:drawing>
      </w:r>
    </w:p>
    <w:p w14:paraId="357A6582" w14:textId="3538C9AD" w:rsidR="00C03D4E" w:rsidRPr="003D12C2" w:rsidRDefault="0004337D" w:rsidP="00625021">
      <w:pPr>
        <w:rPr>
          <w:rFonts w:ascii="Arial" w:hAnsi="Arial" w:cs="Arial"/>
          <w:b/>
          <w:bCs/>
        </w:rPr>
      </w:pPr>
      <w:r w:rsidRPr="003D12C2">
        <w:rPr>
          <w:rFonts w:ascii="Arial" w:hAnsi="Arial" w:cs="Arial"/>
          <w:b/>
          <w:bCs/>
        </w:rPr>
        <w:t>Introduction</w:t>
      </w:r>
    </w:p>
    <w:p w14:paraId="57086A2B" w14:textId="114B6B2D" w:rsidR="00407339" w:rsidRPr="00407339" w:rsidRDefault="003D12C2" w:rsidP="00407339">
      <w:r w:rsidRPr="003D12C2">
        <w:rPr>
          <w:rFonts w:ascii="Arial" w:hAnsi="Arial" w:cs="Arial"/>
        </w:rPr>
        <w:t xml:space="preserve">The family is recognised as the fundamental social unit. Many attempts have been made to safeguard families, particularly youngsters. Despite the </w:t>
      </w:r>
      <w:r>
        <w:rPr>
          <w:rFonts w:ascii="Arial" w:hAnsi="Arial" w:cs="Arial"/>
        </w:rPr>
        <w:t>apparent</w:t>
      </w:r>
      <w:r w:rsidRPr="003D12C2">
        <w:rPr>
          <w:rFonts w:ascii="Arial" w:hAnsi="Arial" w:cs="Arial"/>
        </w:rPr>
        <w:t xml:space="preserve"> efforts and precautions, it is believed that many families and children are still vulnerable in certain areas, necessitating the use of critical social work practi</w:t>
      </w:r>
      <w:r>
        <w:rPr>
          <w:rFonts w:ascii="Arial" w:hAnsi="Arial" w:cs="Arial"/>
        </w:rPr>
        <w:t>c</w:t>
      </w:r>
      <w:r w:rsidRPr="003D12C2">
        <w:rPr>
          <w:rFonts w:ascii="Arial" w:hAnsi="Arial" w:cs="Arial"/>
        </w:rPr>
        <w:t>e to identify and implement effective and required solutions.</w:t>
      </w:r>
      <w:r>
        <w:rPr>
          <w:rFonts w:ascii="Arial" w:hAnsi="Arial" w:cs="Arial"/>
        </w:rPr>
        <w:t xml:space="preserve"> </w:t>
      </w:r>
      <w:r w:rsidRPr="003D12C2">
        <w:rPr>
          <w:rFonts w:ascii="Arial" w:hAnsi="Arial" w:cs="Arial"/>
        </w:rPr>
        <w:t xml:space="preserve">Children within the framework of the family are </w:t>
      </w:r>
      <w:proofErr w:type="gramStart"/>
      <w:r w:rsidRPr="003D12C2">
        <w:rPr>
          <w:rFonts w:ascii="Arial" w:hAnsi="Arial" w:cs="Arial"/>
        </w:rPr>
        <w:t>vulnerable by definition, mainly</w:t>
      </w:r>
      <w:proofErr w:type="gramEnd"/>
      <w:r w:rsidRPr="003D12C2">
        <w:rPr>
          <w:rFonts w:ascii="Arial" w:hAnsi="Arial" w:cs="Arial"/>
        </w:rPr>
        <w:t xml:space="preserve"> because their rights are handled through others, and their views and opinions are often ignored in society due to their young age</w:t>
      </w:r>
      <w:r w:rsidR="00407339">
        <w:t xml:space="preserve">. </w:t>
      </w:r>
      <w:r w:rsidR="00407339">
        <w:rPr>
          <w:rFonts w:ascii="Arial" w:hAnsi="Arial" w:cs="Arial"/>
        </w:rPr>
        <w:t>Even though</w:t>
      </w:r>
      <w:r w:rsidR="00407339" w:rsidRPr="00407339">
        <w:rPr>
          <w:rFonts w:ascii="Arial" w:hAnsi="Arial" w:cs="Arial"/>
        </w:rPr>
        <w:t xml:space="preserve"> abuse may occur to anybody at any time, research has shown that some characteristics are shared by </w:t>
      </w:r>
      <w:r w:rsidR="00895C13">
        <w:rPr>
          <w:rFonts w:ascii="Arial" w:hAnsi="Arial" w:cs="Arial"/>
        </w:rPr>
        <w:t xml:space="preserve">some </w:t>
      </w:r>
      <w:r w:rsidR="00407339" w:rsidRPr="00407339">
        <w:rPr>
          <w:rFonts w:ascii="Arial" w:hAnsi="Arial" w:cs="Arial"/>
        </w:rPr>
        <w:t>children who have been abused. As a result, they may be more prone to damage.</w:t>
      </w:r>
      <w:r w:rsidR="00407339">
        <w:t xml:space="preserve"> </w:t>
      </w:r>
      <w:r w:rsidR="00407339">
        <w:rPr>
          <w:rFonts w:ascii="Arial" w:hAnsi="Arial" w:cs="Arial"/>
        </w:rPr>
        <w:t>Practitioners need</w:t>
      </w:r>
      <w:r w:rsidR="00407339" w:rsidRPr="00407339">
        <w:rPr>
          <w:rFonts w:ascii="Arial" w:hAnsi="Arial" w:cs="Arial"/>
        </w:rPr>
        <w:t xml:space="preserve"> to know risk and vulnerability factors </w:t>
      </w:r>
      <w:r w:rsidR="00407339">
        <w:rPr>
          <w:rFonts w:ascii="Arial" w:hAnsi="Arial" w:cs="Arial"/>
        </w:rPr>
        <w:t>to</w:t>
      </w:r>
      <w:r w:rsidR="00407339" w:rsidRPr="00407339">
        <w:rPr>
          <w:rFonts w:ascii="Arial" w:hAnsi="Arial" w:cs="Arial"/>
        </w:rPr>
        <w:t xml:space="preserve"> determine which families need more assistance to keep their children safe and protected. </w:t>
      </w:r>
      <w:sdt>
        <w:sdtPr>
          <w:rPr>
            <w:rFonts w:ascii="Arial" w:hAnsi="Arial" w:cs="Arial"/>
          </w:rPr>
          <w:id w:val="1453208939"/>
          <w:citation/>
        </w:sdtPr>
        <w:sdtEndPr/>
        <w:sdtContent>
          <w:r w:rsidR="00407339">
            <w:rPr>
              <w:rFonts w:ascii="Arial" w:hAnsi="Arial" w:cs="Arial"/>
            </w:rPr>
            <w:fldChar w:fldCharType="begin"/>
          </w:r>
          <w:r w:rsidR="00407339">
            <w:rPr>
              <w:rFonts w:ascii="Arial" w:hAnsi="Arial" w:cs="Arial"/>
            </w:rPr>
            <w:instrText xml:space="preserve"> CITATION NSP21 \l 2057 </w:instrText>
          </w:r>
          <w:r w:rsidR="00407339">
            <w:rPr>
              <w:rFonts w:ascii="Arial" w:hAnsi="Arial" w:cs="Arial"/>
            </w:rPr>
            <w:fldChar w:fldCharType="separate"/>
          </w:r>
          <w:r w:rsidR="00407339" w:rsidRPr="00407339">
            <w:rPr>
              <w:rFonts w:ascii="Arial" w:hAnsi="Arial" w:cs="Arial"/>
              <w:noProof/>
            </w:rPr>
            <w:t>(NSPCC, 2021)</w:t>
          </w:r>
          <w:r w:rsidR="00407339">
            <w:rPr>
              <w:rFonts w:ascii="Arial" w:hAnsi="Arial" w:cs="Arial"/>
            </w:rPr>
            <w:fldChar w:fldCharType="end"/>
          </w:r>
        </w:sdtContent>
      </w:sdt>
      <w:r w:rsidR="00C56259">
        <w:rPr>
          <w:rFonts w:ascii="Arial" w:hAnsi="Arial" w:cs="Arial"/>
        </w:rPr>
        <w:t xml:space="preserve"> </w:t>
      </w:r>
    </w:p>
    <w:p w14:paraId="468826C2" w14:textId="41C0A0DE" w:rsidR="0004337D" w:rsidRDefault="003D12C2" w:rsidP="00407339">
      <w:pPr>
        <w:rPr>
          <w:rFonts w:ascii="Arial" w:hAnsi="Arial" w:cs="Arial"/>
        </w:rPr>
      </w:pPr>
      <w:r w:rsidRPr="003D12C2">
        <w:rPr>
          <w:rFonts w:ascii="Arial" w:hAnsi="Arial" w:cs="Arial"/>
        </w:rPr>
        <w:t>This report examines a situation of an adversity-stricken family.</w:t>
      </w:r>
      <w:r w:rsidR="00066D27">
        <w:rPr>
          <w:rFonts w:ascii="Arial" w:hAnsi="Arial" w:cs="Arial"/>
        </w:rPr>
        <w:t xml:space="preserve"> The</w:t>
      </w:r>
      <w:r w:rsidRPr="003D12C2">
        <w:rPr>
          <w:rFonts w:ascii="Arial" w:hAnsi="Arial" w:cs="Arial"/>
        </w:rPr>
        <w:t xml:space="preserve"> </w:t>
      </w:r>
      <w:r w:rsidR="00066D27">
        <w:rPr>
          <w:rFonts w:ascii="Arial" w:hAnsi="Arial" w:cs="Arial"/>
        </w:rPr>
        <w:t>f</w:t>
      </w:r>
      <w:r w:rsidR="00066D27" w:rsidRPr="00066D27">
        <w:rPr>
          <w:rFonts w:ascii="Arial" w:hAnsi="Arial" w:cs="Arial"/>
        </w:rPr>
        <w:t>amily facing adversities</w:t>
      </w:r>
      <w:r w:rsidR="00066D27" w:rsidRPr="006F45EB">
        <w:rPr>
          <w:b/>
          <w:bCs/>
          <w:sz w:val="36"/>
          <w:szCs w:val="36"/>
        </w:rPr>
        <w:t xml:space="preserve"> </w:t>
      </w:r>
      <w:proofErr w:type="gramStart"/>
      <w:r w:rsidRPr="003D12C2">
        <w:rPr>
          <w:rFonts w:ascii="Arial" w:hAnsi="Arial" w:cs="Arial"/>
        </w:rPr>
        <w:t>includ</w:t>
      </w:r>
      <w:r w:rsidR="00066D27">
        <w:rPr>
          <w:rFonts w:ascii="Arial" w:hAnsi="Arial" w:cs="Arial"/>
        </w:rPr>
        <w:t>e</w:t>
      </w:r>
      <w:r w:rsidR="00E01317">
        <w:rPr>
          <w:rFonts w:ascii="Arial" w:hAnsi="Arial" w:cs="Arial"/>
        </w:rPr>
        <w:t>:</w:t>
      </w:r>
      <w:proofErr w:type="gramEnd"/>
      <w:r w:rsidRPr="003D12C2">
        <w:rPr>
          <w:rFonts w:ascii="Arial" w:hAnsi="Arial" w:cs="Arial"/>
        </w:rPr>
        <w:t xml:space="preserve"> high levels of anti-social behaviour </w:t>
      </w:r>
      <w:r w:rsidR="00E01317">
        <w:rPr>
          <w:rFonts w:ascii="Arial" w:hAnsi="Arial" w:cs="Arial"/>
        </w:rPr>
        <w:t xml:space="preserve">by children </w:t>
      </w:r>
      <w:r w:rsidRPr="003D12C2">
        <w:rPr>
          <w:rFonts w:ascii="Arial" w:hAnsi="Arial" w:cs="Arial"/>
        </w:rPr>
        <w:t xml:space="preserve">and children commit crimes. The family </w:t>
      </w:r>
      <w:r w:rsidR="00407339">
        <w:rPr>
          <w:rFonts w:ascii="Arial" w:hAnsi="Arial" w:cs="Arial"/>
        </w:rPr>
        <w:t xml:space="preserve">also </w:t>
      </w:r>
      <w:r w:rsidRPr="003D12C2">
        <w:rPr>
          <w:rFonts w:ascii="Arial" w:hAnsi="Arial" w:cs="Arial"/>
        </w:rPr>
        <w:t xml:space="preserve">had been served with a housing warning and faced eviction. </w:t>
      </w:r>
      <w:r w:rsidR="00066D27">
        <w:rPr>
          <w:rFonts w:ascii="Arial" w:hAnsi="Arial" w:cs="Arial"/>
        </w:rPr>
        <w:t>It has records of d</w:t>
      </w:r>
      <w:r w:rsidRPr="003D12C2">
        <w:rPr>
          <w:rFonts w:ascii="Arial" w:hAnsi="Arial" w:cs="Arial"/>
        </w:rPr>
        <w:t>omestic violence and parental substance abuse (alcohol)</w:t>
      </w:r>
      <w:r w:rsidR="00066D27">
        <w:rPr>
          <w:rFonts w:ascii="Arial" w:hAnsi="Arial" w:cs="Arial"/>
        </w:rPr>
        <w:t>,</w:t>
      </w:r>
      <w:r w:rsidRPr="003D12C2">
        <w:rPr>
          <w:rFonts w:ascii="Arial" w:hAnsi="Arial" w:cs="Arial"/>
        </w:rPr>
        <w:t xml:space="preserve"> </w:t>
      </w:r>
      <w:r w:rsidR="00066D27">
        <w:rPr>
          <w:rFonts w:ascii="Arial" w:hAnsi="Arial" w:cs="Arial"/>
        </w:rPr>
        <w:t>n</w:t>
      </w:r>
      <w:r w:rsidRPr="003D12C2">
        <w:rPr>
          <w:rFonts w:ascii="Arial" w:hAnsi="Arial" w:cs="Arial"/>
        </w:rPr>
        <w:t>eglect by parents</w:t>
      </w:r>
      <w:r w:rsidR="00EB1F93">
        <w:rPr>
          <w:rFonts w:ascii="Arial" w:hAnsi="Arial" w:cs="Arial"/>
        </w:rPr>
        <w:t xml:space="preserve">, </w:t>
      </w:r>
      <w:r w:rsidRPr="003D12C2">
        <w:rPr>
          <w:rFonts w:ascii="Arial" w:hAnsi="Arial" w:cs="Arial"/>
        </w:rPr>
        <w:t xml:space="preserve">parental engagement </w:t>
      </w:r>
      <w:r w:rsidR="00066D27">
        <w:rPr>
          <w:rFonts w:ascii="Arial" w:hAnsi="Arial" w:cs="Arial"/>
        </w:rPr>
        <w:t xml:space="preserve">in </w:t>
      </w:r>
      <w:r w:rsidRPr="003D12C2">
        <w:rPr>
          <w:rFonts w:ascii="Arial" w:hAnsi="Arial" w:cs="Arial"/>
        </w:rPr>
        <w:t>criminal justice, participation of children/</w:t>
      </w:r>
      <w:proofErr w:type="gramStart"/>
      <w:r w:rsidRPr="003D12C2">
        <w:rPr>
          <w:rFonts w:ascii="Arial" w:hAnsi="Arial" w:cs="Arial"/>
        </w:rPr>
        <w:t>adolescents</w:t>
      </w:r>
      <w:proofErr w:type="gramEnd"/>
      <w:r w:rsidRPr="003D12C2">
        <w:rPr>
          <w:rFonts w:ascii="Arial" w:hAnsi="Arial" w:cs="Arial"/>
        </w:rPr>
        <w:t xml:space="preserve"> justice petty</w:t>
      </w:r>
      <w:r>
        <w:rPr>
          <w:rFonts w:ascii="Arial" w:hAnsi="Arial" w:cs="Arial"/>
        </w:rPr>
        <w:t xml:space="preserve">. </w:t>
      </w:r>
    </w:p>
    <w:p w14:paraId="3A114F23" w14:textId="03A640E3" w:rsidR="00895C13" w:rsidRDefault="001A38A9" w:rsidP="00407339">
      <w:pPr>
        <w:rPr>
          <w:rFonts w:ascii="Arial" w:hAnsi="Arial" w:cs="Arial"/>
          <w:b/>
          <w:bCs/>
        </w:rPr>
      </w:pPr>
      <w:r w:rsidRPr="00895C13">
        <w:rPr>
          <w:rFonts w:ascii="Arial" w:hAnsi="Arial" w:cs="Arial"/>
          <w:b/>
          <w:bCs/>
        </w:rPr>
        <w:t>The Family</w:t>
      </w:r>
      <w:r>
        <w:rPr>
          <w:rFonts w:ascii="Arial" w:hAnsi="Arial" w:cs="Arial"/>
          <w:b/>
          <w:bCs/>
        </w:rPr>
        <w:t xml:space="preserve"> and </w:t>
      </w:r>
      <w:r w:rsidR="00EB1F93">
        <w:rPr>
          <w:rFonts w:ascii="Arial" w:hAnsi="Arial" w:cs="Arial"/>
          <w:b/>
          <w:bCs/>
        </w:rPr>
        <w:t>The Case study</w:t>
      </w:r>
    </w:p>
    <w:p w14:paraId="67165823" w14:textId="5EE25D39" w:rsidR="00895C13" w:rsidRPr="00BF1371" w:rsidRDefault="001A38A9" w:rsidP="00BF1371">
      <w:pPr>
        <w:spacing w:after="0" w:line="240" w:lineRule="auto"/>
        <w:rPr>
          <w:rFonts w:ascii="Arial" w:hAnsi="Arial" w:cs="Arial"/>
        </w:rPr>
      </w:pPr>
      <w:r>
        <w:rPr>
          <w:rFonts w:ascii="Arial" w:hAnsi="Arial" w:cs="Arial"/>
        </w:rPr>
        <w:t>T</w:t>
      </w:r>
      <w:r w:rsidRPr="00BF1371">
        <w:rPr>
          <w:rFonts w:ascii="Arial" w:hAnsi="Arial" w:cs="Arial"/>
        </w:rPr>
        <w:t>h</w:t>
      </w:r>
      <w:r>
        <w:rPr>
          <w:rFonts w:ascii="Arial" w:hAnsi="Arial" w:cs="Arial"/>
        </w:rPr>
        <w:t>is</w:t>
      </w:r>
      <w:r w:rsidRPr="00BF1371">
        <w:rPr>
          <w:rFonts w:ascii="Arial" w:hAnsi="Arial" w:cs="Arial"/>
        </w:rPr>
        <w:t xml:space="preserve"> family is based in Leeds.  </w:t>
      </w:r>
      <w:r w:rsidR="00BF1371" w:rsidRPr="00BF1371">
        <w:rPr>
          <w:rFonts w:ascii="Arial" w:hAnsi="Arial" w:cs="Arial"/>
        </w:rPr>
        <w:t>Laura (33), a single mother of five, is the head of the family, Ebrahim, Laura's ex-partner, is the father of Saeed (15), Adam (13), Rashid (11), and Javid</w:t>
      </w:r>
      <w:r w:rsidR="00B12E0D">
        <w:rPr>
          <w:rFonts w:ascii="Arial" w:hAnsi="Arial" w:cs="Arial"/>
        </w:rPr>
        <w:t xml:space="preserve"> </w:t>
      </w:r>
      <w:r w:rsidR="00BF1371" w:rsidRPr="00BF1371">
        <w:rPr>
          <w:rFonts w:ascii="Arial" w:hAnsi="Arial" w:cs="Arial"/>
        </w:rPr>
        <w:t>(9)</w:t>
      </w:r>
      <w:r>
        <w:rPr>
          <w:rFonts w:ascii="Arial" w:hAnsi="Arial" w:cs="Arial"/>
        </w:rPr>
        <w:t xml:space="preserve">, and </w:t>
      </w:r>
      <w:r w:rsidR="00BF1371" w:rsidRPr="00BF1371">
        <w:rPr>
          <w:rFonts w:ascii="Arial" w:hAnsi="Arial" w:cs="Arial"/>
        </w:rPr>
        <w:t>Gary is the father of the youngest child, Ed (6)</w:t>
      </w:r>
    </w:p>
    <w:p w14:paraId="7A3017D1" w14:textId="77777777" w:rsidR="00EB1F93" w:rsidRDefault="00EB1F93" w:rsidP="00EB1F93">
      <w:pPr>
        <w:spacing w:after="0" w:line="240" w:lineRule="auto"/>
        <w:rPr>
          <w:rFonts w:ascii="Arial" w:hAnsi="Arial" w:cs="Arial"/>
        </w:rPr>
      </w:pPr>
    </w:p>
    <w:p w14:paraId="326B855A" w14:textId="692CE3E8" w:rsidR="00EB1F93" w:rsidRPr="00EB1F93" w:rsidRDefault="00BF1371" w:rsidP="00EB1F93">
      <w:pPr>
        <w:spacing w:after="0" w:line="240" w:lineRule="auto"/>
        <w:rPr>
          <w:rFonts w:ascii="Arial" w:hAnsi="Arial" w:cs="Arial"/>
        </w:rPr>
      </w:pPr>
      <w:r w:rsidRPr="00BF1371">
        <w:rPr>
          <w:rFonts w:ascii="Arial" w:hAnsi="Arial" w:cs="Arial"/>
        </w:rPr>
        <w:t xml:space="preserve">The family's primary worries were the high levels of anti-social behaviour and the children's misbehaviour. </w:t>
      </w:r>
      <w:r w:rsidR="00EB1F93" w:rsidRPr="00EB1F93">
        <w:rPr>
          <w:rFonts w:ascii="Arial" w:hAnsi="Arial" w:cs="Arial"/>
        </w:rPr>
        <w:t xml:space="preserve">Laura's addiction to alcohol and amphetamines harmed her capacity to </w:t>
      </w:r>
      <w:r w:rsidR="00EB1F93">
        <w:rPr>
          <w:rFonts w:ascii="Arial" w:hAnsi="Arial" w:cs="Arial"/>
        </w:rPr>
        <w:t>nurture and fulfil the needs of her children adequately</w:t>
      </w:r>
      <w:r w:rsidR="00EB1F93" w:rsidRPr="00EB1F93">
        <w:rPr>
          <w:rFonts w:ascii="Arial" w:hAnsi="Arial" w:cs="Arial"/>
        </w:rPr>
        <w:t>. She'd made domestic violence accusations against both her former and present boyfriends.</w:t>
      </w:r>
    </w:p>
    <w:p w14:paraId="61E78D02" w14:textId="7891CCA2" w:rsidR="00EB1F93" w:rsidRPr="00EB1F93" w:rsidRDefault="00EB1F93" w:rsidP="00EB1F93">
      <w:pPr>
        <w:spacing w:after="0" w:line="240" w:lineRule="auto"/>
        <w:rPr>
          <w:rFonts w:ascii="Arial" w:hAnsi="Arial" w:cs="Arial"/>
        </w:rPr>
      </w:pPr>
      <w:r w:rsidRPr="00EB1F93">
        <w:rPr>
          <w:rFonts w:ascii="Arial" w:hAnsi="Arial" w:cs="Arial"/>
        </w:rPr>
        <w:t>The family was reluctant to cooperat</w:t>
      </w:r>
      <w:r>
        <w:rPr>
          <w:rFonts w:ascii="Arial" w:hAnsi="Arial" w:cs="Arial"/>
        </w:rPr>
        <w:t>e</w:t>
      </w:r>
      <w:r w:rsidRPr="00EB1F93">
        <w:rPr>
          <w:rFonts w:ascii="Arial" w:hAnsi="Arial" w:cs="Arial"/>
        </w:rPr>
        <w:t xml:space="preserve"> with agencies, and the agencies believed that both dads had little involvement or interest in the children's upbringing.</w:t>
      </w:r>
    </w:p>
    <w:p w14:paraId="407F73A4" w14:textId="77777777" w:rsidR="009663EA" w:rsidRDefault="00EB1F93" w:rsidP="00EB1F93">
      <w:pPr>
        <w:spacing w:after="0" w:line="240" w:lineRule="auto"/>
        <w:rPr>
          <w:rFonts w:ascii="Arial" w:hAnsi="Arial" w:cs="Arial"/>
          <w:b/>
          <w:bCs/>
        </w:rPr>
      </w:pPr>
      <w:r w:rsidRPr="00EB1F93">
        <w:rPr>
          <w:rFonts w:ascii="Arial" w:hAnsi="Arial" w:cs="Arial"/>
        </w:rPr>
        <w:t xml:space="preserve">Saeed's school attendance was 0%, the other children's attendance was poor, and they all had </w:t>
      </w:r>
      <w:r>
        <w:rPr>
          <w:rFonts w:ascii="Arial" w:hAnsi="Arial" w:cs="Arial"/>
        </w:rPr>
        <w:t>complex</w:t>
      </w:r>
      <w:r w:rsidRPr="00EB1F93">
        <w:rPr>
          <w:rFonts w:ascii="Arial" w:hAnsi="Arial" w:cs="Arial"/>
        </w:rPr>
        <w:t xml:space="preserve"> behaviour problems, including Rashid getting a tattoo at the age of 11. Due to a lack of parenting and care, the children were put on interim care orders, which means they may be taken away from their families and placed in local authority care.</w:t>
      </w:r>
      <w:r w:rsidRPr="00EB1F93">
        <w:rPr>
          <w:rFonts w:ascii="Arial" w:hAnsi="Arial" w:cs="Arial"/>
          <w:b/>
          <w:bCs/>
        </w:rPr>
        <w:t xml:space="preserve"> </w:t>
      </w:r>
      <w:sdt>
        <w:sdtPr>
          <w:rPr>
            <w:rFonts w:ascii="Arial" w:hAnsi="Arial" w:cs="Arial"/>
            <w:b/>
            <w:bCs/>
          </w:rPr>
          <w:id w:val="239223393"/>
          <w:citation/>
        </w:sdtPr>
        <w:sdtEndPr/>
        <w:sdtContent>
          <w:r w:rsidR="00C84D9D">
            <w:rPr>
              <w:rFonts w:ascii="Arial" w:hAnsi="Arial" w:cs="Arial"/>
              <w:b/>
              <w:bCs/>
            </w:rPr>
            <w:fldChar w:fldCharType="begin"/>
          </w:r>
          <w:r w:rsidR="00B8228D">
            <w:rPr>
              <w:rFonts w:ascii="Arial" w:hAnsi="Arial" w:cs="Arial"/>
              <w:b/>
              <w:bCs/>
            </w:rPr>
            <w:instrText xml:space="preserve">CITATION Min211 \l 2057 </w:instrText>
          </w:r>
          <w:r w:rsidR="00C84D9D">
            <w:rPr>
              <w:rFonts w:ascii="Arial" w:hAnsi="Arial" w:cs="Arial"/>
              <w:b/>
              <w:bCs/>
            </w:rPr>
            <w:fldChar w:fldCharType="separate"/>
          </w:r>
          <w:r w:rsidR="00B8228D" w:rsidRPr="00B8228D">
            <w:rPr>
              <w:rFonts w:ascii="Arial" w:hAnsi="Arial" w:cs="Arial"/>
              <w:noProof/>
            </w:rPr>
            <w:t>(Ministry.Of.Housing, 2021)</w:t>
          </w:r>
          <w:r w:rsidR="00C84D9D">
            <w:rPr>
              <w:rFonts w:ascii="Arial" w:hAnsi="Arial" w:cs="Arial"/>
              <w:b/>
              <w:bCs/>
            </w:rPr>
            <w:fldChar w:fldCharType="end"/>
          </w:r>
        </w:sdtContent>
      </w:sdt>
    </w:p>
    <w:p w14:paraId="7C7AF1AE" w14:textId="6AE3CEBF" w:rsidR="008C3FD7" w:rsidRDefault="009663EA" w:rsidP="00EB1F93">
      <w:pPr>
        <w:spacing w:after="0" w:line="240" w:lineRule="auto"/>
        <w:rPr>
          <w:rFonts w:ascii="Arial" w:hAnsi="Arial" w:cs="Arial"/>
          <w:b/>
          <w:bCs/>
        </w:rPr>
      </w:pPr>
      <w:r w:rsidRPr="009663EA">
        <w:rPr>
          <w:rFonts w:ascii="Arial" w:hAnsi="Arial" w:cs="Arial"/>
          <w:b/>
          <w:bCs/>
        </w:rPr>
        <w:t>https://assets.publishing.service.gov.uk/government/uploads/system/uploads/attachment_data/file/10961/Troubled_families_case_studies.pdf</w:t>
      </w:r>
    </w:p>
    <w:p w14:paraId="0C117675" w14:textId="14FA22D3" w:rsidR="00CA5723" w:rsidRDefault="00CA5723" w:rsidP="00EB1F93">
      <w:pPr>
        <w:spacing w:after="0" w:line="240" w:lineRule="auto"/>
        <w:rPr>
          <w:rFonts w:ascii="Arial" w:hAnsi="Arial" w:cs="Arial"/>
          <w:b/>
          <w:bCs/>
        </w:rPr>
      </w:pPr>
    </w:p>
    <w:p w14:paraId="1482B7CE" w14:textId="6785C2BC" w:rsidR="0067747F" w:rsidRDefault="00895C13" w:rsidP="00EB1F93">
      <w:pPr>
        <w:spacing w:after="0" w:line="240" w:lineRule="auto"/>
        <w:rPr>
          <w:rFonts w:ascii="Arial" w:hAnsi="Arial" w:cs="Arial"/>
          <w:b/>
          <w:bCs/>
        </w:rPr>
      </w:pPr>
      <w:r w:rsidRPr="00BF1371">
        <w:rPr>
          <w:rFonts w:ascii="Arial" w:hAnsi="Arial" w:cs="Arial"/>
          <w:b/>
          <w:bCs/>
        </w:rPr>
        <w:t>The risk factors</w:t>
      </w:r>
      <w:r w:rsidR="00A41A7E">
        <w:rPr>
          <w:rFonts w:ascii="Arial" w:hAnsi="Arial" w:cs="Arial"/>
          <w:b/>
          <w:bCs/>
        </w:rPr>
        <w:t xml:space="preserve"> of vulnerability </w:t>
      </w:r>
    </w:p>
    <w:p w14:paraId="118C9EA3" w14:textId="7BEDEE25" w:rsidR="008C3FD7" w:rsidRPr="008C3FD7" w:rsidRDefault="008C3FD7" w:rsidP="00EB1F93">
      <w:pPr>
        <w:spacing w:after="0" w:line="240" w:lineRule="auto"/>
        <w:rPr>
          <w:rFonts w:ascii="Arial" w:hAnsi="Arial" w:cs="Arial"/>
        </w:rPr>
      </w:pPr>
      <w:r>
        <w:rPr>
          <w:rFonts w:ascii="Arial" w:hAnsi="Arial" w:cs="Arial"/>
        </w:rPr>
        <w:t xml:space="preserve">Vulnerability: </w:t>
      </w:r>
      <w:r w:rsidRPr="008C3FD7">
        <w:rPr>
          <w:rFonts w:ascii="Arial" w:hAnsi="Arial" w:cs="Arial"/>
        </w:rPr>
        <w:t>The state or condition of being accessible to the potential of being attacked or injured, either physically or emotionally, is defined as vulnerability.</w:t>
      </w:r>
    </w:p>
    <w:p w14:paraId="2F76BD34" w14:textId="77777777" w:rsidR="008C3FD7" w:rsidRPr="008C3FD7" w:rsidRDefault="008C3FD7" w:rsidP="008C3FD7">
      <w:pPr>
        <w:spacing w:after="0" w:line="240" w:lineRule="auto"/>
        <w:rPr>
          <w:rFonts w:ascii="Arial" w:hAnsi="Arial" w:cs="Arial"/>
        </w:rPr>
      </w:pPr>
      <w:r w:rsidRPr="008C3FD7">
        <w:rPr>
          <w:rFonts w:ascii="Arial" w:hAnsi="Arial" w:cs="Arial"/>
        </w:rPr>
        <w:t>Families experiencing hardship are vulnerable.</w:t>
      </w:r>
    </w:p>
    <w:p w14:paraId="794533A7" w14:textId="564FBAED" w:rsidR="008C3FD7" w:rsidRPr="008C3FD7" w:rsidRDefault="008C3FD7" w:rsidP="008C3FD7">
      <w:pPr>
        <w:spacing w:after="0" w:line="240" w:lineRule="auto"/>
        <w:rPr>
          <w:rFonts w:ascii="Arial" w:hAnsi="Arial" w:cs="Arial"/>
        </w:rPr>
      </w:pPr>
      <w:r w:rsidRPr="008C3FD7">
        <w:rPr>
          <w:rFonts w:ascii="Arial" w:hAnsi="Arial" w:cs="Arial"/>
        </w:rPr>
        <w:lastRenderedPageBreak/>
        <w:t xml:space="preserve">When </w:t>
      </w:r>
      <w:proofErr w:type="gramStart"/>
      <w:r w:rsidRPr="008C3FD7">
        <w:rPr>
          <w:rFonts w:ascii="Arial" w:hAnsi="Arial" w:cs="Arial"/>
        </w:rPr>
        <w:t>speak</w:t>
      </w:r>
      <w:r>
        <w:rPr>
          <w:rFonts w:ascii="Arial" w:hAnsi="Arial" w:cs="Arial"/>
        </w:rPr>
        <w:t xml:space="preserve">ing </w:t>
      </w:r>
      <w:r w:rsidRPr="008C3FD7">
        <w:rPr>
          <w:rFonts w:ascii="Arial" w:hAnsi="Arial" w:cs="Arial"/>
        </w:rPr>
        <w:t xml:space="preserve"> about</w:t>
      </w:r>
      <w:proofErr w:type="gramEnd"/>
      <w:r w:rsidRPr="008C3FD7">
        <w:rPr>
          <w:rFonts w:ascii="Arial" w:hAnsi="Arial" w:cs="Arial"/>
        </w:rPr>
        <w:t xml:space="preserve"> families confronting hardshi</w:t>
      </w:r>
      <w:r>
        <w:rPr>
          <w:rFonts w:ascii="Arial" w:hAnsi="Arial" w:cs="Arial"/>
        </w:rPr>
        <w:t xml:space="preserve">p, it is </w:t>
      </w:r>
      <w:r w:rsidRPr="008C3FD7">
        <w:rPr>
          <w:rFonts w:ascii="Arial" w:hAnsi="Arial" w:cs="Arial"/>
        </w:rPr>
        <w:t>referring to families who are dealing with the following difficulties:</w:t>
      </w:r>
    </w:p>
    <w:p w14:paraId="6EDB7D9C" w14:textId="77777777" w:rsidR="008C3FD7" w:rsidRPr="008C3FD7" w:rsidRDefault="008C3FD7" w:rsidP="008C3FD7">
      <w:pPr>
        <w:spacing w:after="0" w:line="240" w:lineRule="auto"/>
        <w:rPr>
          <w:rFonts w:ascii="Arial" w:hAnsi="Arial" w:cs="Arial"/>
        </w:rPr>
      </w:pPr>
      <w:r w:rsidRPr="008C3FD7">
        <w:rPr>
          <w:rFonts w:ascii="Arial" w:hAnsi="Arial" w:cs="Arial"/>
        </w:rPr>
        <w:t>Parents who are engaged in domestic violence.</w:t>
      </w:r>
    </w:p>
    <w:p w14:paraId="756EB1E5" w14:textId="1C431C8C" w:rsidR="008C3FD7" w:rsidRPr="008C3FD7" w:rsidRDefault="008C3FD7" w:rsidP="008C3FD7">
      <w:pPr>
        <w:spacing w:after="0" w:line="240" w:lineRule="auto"/>
        <w:rPr>
          <w:rFonts w:ascii="Arial" w:hAnsi="Arial" w:cs="Arial"/>
        </w:rPr>
      </w:pPr>
      <w:r w:rsidRPr="008C3FD7">
        <w:rPr>
          <w:rFonts w:ascii="Arial" w:hAnsi="Arial" w:cs="Arial"/>
        </w:rPr>
        <w:t>Parents who abuse drugs and alcohol (substance misuse).</w:t>
      </w:r>
    </w:p>
    <w:p w14:paraId="32AB9182" w14:textId="77777777" w:rsidR="008C3FD7" w:rsidRPr="008C3FD7" w:rsidRDefault="008C3FD7" w:rsidP="008C3FD7">
      <w:pPr>
        <w:spacing w:after="0" w:line="240" w:lineRule="auto"/>
        <w:rPr>
          <w:rFonts w:ascii="Arial" w:hAnsi="Arial" w:cs="Arial"/>
        </w:rPr>
      </w:pPr>
      <w:r w:rsidRPr="008C3FD7">
        <w:rPr>
          <w:rFonts w:ascii="Arial" w:hAnsi="Arial" w:cs="Arial"/>
        </w:rPr>
        <w:t>Involvement of parents in the criminal justice system</w:t>
      </w:r>
    </w:p>
    <w:p w14:paraId="7AF9F0AE" w14:textId="77777777" w:rsidR="008C3FD7" w:rsidRPr="008C3FD7" w:rsidRDefault="008C3FD7" w:rsidP="008C3FD7">
      <w:pPr>
        <w:spacing w:after="0" w:line="240" w:lineRule="auto"/>
        <w:rPr>
          <w:rFonts w:ascii="Arial" w:hAnsi="Arial" w:cs="Arial"/>
        </w:rPr>
      </w:pPr>
      <w:r w:rsidRPr="008C3FD7">
        <w:rPr>
          <w:rFonts w:ascii="Arial" w:hAnsi="Arial" w:cs="Arial"/>
        </w:rPr>
        <w:t>Parents who are suffering from mental illnesses.</w:t>
      </w:r>
    </w:p>
    <w:p w14:paraId="347D5A86" w14:textId="619335D9" w:rsidR="008C3FD7" w:rsidRPr="008C3FD7" w:rsidRDefault="008C3FD7" w:rsidP="008C3FD7">
      <w:pPr>
        <w:spacing w:after="0" w:line="240" w:lineRule="auto"/>
        <w:rPr>
          <w:rFonts w:ascii="Arial" w:hAnsi="Arial" w:cs="Arial"/>
        </w:rPr>
      </w:pPr>
      <w:r w:rsidRPr="008C3FD7">
        <w:rPr>
          <w:rFonts w:ascii="Arial" w:hAnsi="Arial" w:cs="Arial"/>
        </w:rPr>
        <w:t>Young caregivers</w:t>
      </w:r>
    </w:p>
    <w:p w14:paraId="72E7A7D7" w14:textId="77777777" w:rsidR="008C3FD7" w:rsidRDefault="008C3FD7" w:rsidP="002B62A4">
      <w:pPr>
        <w:spacing w:after="0" w:line="240" w:lineRule="auto"/>
        <w:rPr>
          <w:rFonts w:ascii="Arial" w:hAnsi="Arial" w:cs="Arial"/>
        </w:rPr>
      </w:pPr>
    </w:p>
    <w:p w14:paraId="43C68795" w14:textId="072AE494" w:rsidR="002B62A4" w:rsidRDefault="008C3FD7" w:rsidP="002B62A4">
      <w:pPr>
        <w:spacing w:after="0" w:line="240" w:lineRule="auto"/>
        <w:rPr>
          <w:rFonts w:ascii="Arial" w:hAnsi="Arial" w:cs="Arial"/>
        </w:rPr>
      </w:pPr>
      <w:r>
        <w:rPr>
          <w:rFonts w:ascii="Arial" w:hAnsi="Arial" w:cs="Arial"/>
        </w:rPr>
        <w:t xml:space="preserve">In this Case study: </w:t>
      </w:r>
      <w:r w:rsidR="002B62A4" w:rsidRPr="002B62A4">
        <w:rPr>
          <w:rFonts w:ascii="Arial" w:hAnsi="Arial" w:cs="Arial"/>
        </w:rPr>
        <w:t>The family was going through difficulties since the parents separated</w:t>
      </w:r>
      <w:r>
        <w:rPr>
          <w:rFonts w:ascii="Arial" w:hAnsi="Arial" w:cs="Arial"/>
        </w:rPr>
        <w:t>,</w:t>
      </w:r>
      <w:r w:rsidR="002B62A4" w:rsidRPr="002B62A4">
        <w:rPr>
          <w:rFonts w:ascii="Arial" w:hAnsi="Arial" w:cs="Arial"/>
        </w:rPr>
        <w:t xml:space="preserve"> and the mother raised her children as a single parent. </w:t>
      </w:r>
    </w:p>
    <w:p w14:paraId="4B1F3D3E" w14:textId="77777777" w:rsidR="002B62A4" w:rsidRDefault="002B62A4" w:rsidP="002B62A4">
      <w:pPr>
        <w:spacing w:after="0" w:line="240" w:lineRule="auto"/>
        <w:rPr>
          <w:rFonts w:ascii="Arial" w:hAnsi="Arial" w:cs="Arial"/>
        </w:rPr>
      </w:pPr>
    </w:p>
    <w:p w14:paraId="7A057EA1" w14:textId="77777777" w:rsidR="00A41A7E" w:rsidRDefault="002B62A4" w:rsidP="00A41A7E">
      <w:pPr>
        <w:pStyle w:val="ListParagraph"/>
        <w:numPr>
          <w:ilvl w:val="0"/>
          <w:numId w:val="8"/>
        </w:numPr>
        <w:spacing w:after="0" w:line="240" w:lineRule="auto"/>
        <w:rPr>
          <w:rFonts w:ascii="Arial" w:hAnsi="Arial" w:cs="Arial"/>
        </w:rPr>
      </w:pPr>
      <w:r w:rsidRPr="002B62A4">
        <w:rPr>
          <w:rFonts w:ascii="Arial" w:hAnsi="Arial" w:cs="Arial"/>
        </w:rPr>
        <w:t xml:space="preserve">The mother's alcohol and amphetamine dependency damaged her ability to </w:t>
      </w:r>
      <w:r>
        <w:rPr>
          <w:rFonts w:ascii="Arial" w:hAnsi="Arial" w:cs="Arial"/>
        </w:rPr>
        <w:t>care for and meet the needs of her children adequately</w:t>
      </w:r>
      <w:r w:rsidRPr="002B62A4">
        <w:rPr>
          <w:rFonts w:ascii="Arial" w:hAnsi="Arial" w:cs="Arial"/>
        </w:rPr>
        <w:t>.</w:t>
      </w:r>
    </w:p>
    <w:p w14:paraId="5B7B72A1" w14:textId="57C9F694" w:rsidR="00745D5B" w:rsidRPr="00A41A7E" w:rsidRDefault="00745D5B" w:rsidP="00A41A7E">
      <w:pPr>
        <w:pStyle w:val="ListParagraph"/>
        <w:numPr>
          <w:ilvl w:val="0"/>
          <w:numId w:val="8"/>
        </w:numPr>
        <w:spacing w:after="0" w:line="240" w:lineRule="auto"/>
        <w:rPr>
          <w:rFonts w:ascii="Arial" w:hAnsi="Arial" w:cs="Arial"/>
        </w:rPr>
      </w:pPr>
      <w:r w:rsidRPr="00A41A7E">
        <w:rPr>
          <w:rFonts w:ascii="Arial" w:hAnsi="Arial" w:cs="Arial"/>
        </w:rPr>
        <w:t>Fathers have minimal participation or interest in the raising of their children.</w:t>
      </w:r>
    </w:p>
    <w:p w14:paraId="3F41A8D1" w14:textId="0C083D22" w:rsidR="00745D5B" w:rsidRDefault="00745D5B" w:rsidP="00745D5B">
      <w:pPr>
        <w:pStyle w:val="ListParagraph"/>
        <w:numPr>
          <w:ilvl w:val="0"/>
          <w:numId w:val="7"/>
        </w:numPr>
        <w:spacing w:after="0" w:line="240" w:lineRule="auto"/>
        <w:rPr>
          <w:rFonts w:ascii="Arial" w:hAnsi="Arial" w:cs="Arial"/>
        </w:rPr>
      </w:pPr>
      <w:r>
        <w:rPr>
          <w:rFonts w:ascii="Arial" w:hAnsi="Arial" w:cs="Arial"/>
        </w:rPr>
        <w:t>Low</w:t>
      </w:r>
      <w:r w:rsidRPr="00745D5B">
        <w:rPr>
          <w:rFonts w:ascii="Arial" w:hAnsi="Arial" w:cs="Arial"/>
        </w:rPr>
        <w:t xml:space="preserve"> school attendance</w:t>
      </w:r>
      <w:r>
        <w:rPr>
          <w:rFonts w:ascii="Arial" w:hAnsi="Arial" w:cs="Arial"/>
        </w:rPr>
        <w:t xml:space="preserve"> of children</w:t>
      </w:r>
    </w:p>
    <w:p w14:paraId="331DEF0F" w14:textId="7CB54B9A" w:rsidR="00A41A7E" w:rsidRPr="00A41A7E" w:rsidRDefault="00A41A7E" w:rsidP="00A41A7E">
      <w:pPr>
        <w:pStyle w:val="ListParagraph"/>
        <w:numPr>
          <w:ilvl w:val="0"/>
          <w:numId w:val="7"/>
        </w:numPr>
        <w:spacing w:after="0" w:line="240" w:lineRule="auto"/>
        <w:rPr>
          <w:rFonts w:ascii="Arial" w:hAnsi="Arial" w:cs="Arial"/>
        </w:rPr>
      </w:pPr>
      <w:r w:rsidRPr="00745D5B">
        <w:rPr>
          <w:rFonts w:ascii="Arial" w:hAnsi="Arial" w:cs="Arial"/>
        </w:rPr>
        <w:t xml:space="preserve">Extreme amounts of anti-social activity and misbehaviour among youngsters. </w:t>
      </w:r>
    </w:p>
    <w:p w14:paraId="249B072C" w14:textId="464569BB" w:rsidR="00745D5B" w:rsidRDefault="002B62A4" w:rsidP="00745D5B">
      <w:pPr>
        <w:pStyle w:val="ListParagraph"/>
        <w:numPr>
          <w:ilvl w:val="0"/>
          <w:numId w:val="7"/>
        </w:numPr>
        <w:spacing w:after="0" w:line="240" w:lineRule="auto"/>
        <w:rPr>
          <w:rFonts w:ascii="Arial" w:hAnsi="Arial" w:cs="Arial"/>
        </w:rPr>
      </w:pPr>
      <w:r>
        <w:rPr>
          <w:rFonts w:ascii="Arial" w:hAnsi="Arial" w:cs="Arial"/>
        </w:rPr>
        <w:t>C</w:t>
      </w:r>
      <w:r w:rsidR="00745D5B" w:rsidRPr="00745D5B">
        <w:rPr>
          <w:rFonts w:ascii="Arial" w:hAnsi="Arial" w:cs="Arial"/>
        </w:rPr>
        <w:t xml:space="preserve">omplicated behavioural issues, including </w:t>
      </w:r>
      <w:r w:rsidR="00745D5B">
        <w:rPr>
          <w:rFonts w:ascii="Arial" w:hAnsi="Arial" w:cs="Arial"/>
        </w:rPr>
        <w:t xml:space="preserve">children </w:t>
      </w:r>
      <w:r w:rsidR="00745D5B" w:rsidRPr="00745D5B">
        <w:rPr>
          <w:rFonts w:ascii="Arial" w:hAnsi="Arial" w:cs="Arial"/>
        </w:rPr>
        <w:t>obtaining tattoo</w:t>
      </w:r>
      <w:r w:rsidR="00745D5B">
        <w:rPr>
          <w:rFonts w:ascii="Arial" w:hAnsi="Arial" w:cs="Arial"/>
        </w:rPr>
        <w:t>s</w:t>
      </w:r>
      <w:r w:rsidR="00745D5B" w:rsidRPr="00745D5B">
        <w:rPr>
          <w:rFonts w:ascii="Arial" w:hAnsi="Arial" w:cs="Arial"/>
        </w:rPr>
        <w:t xml:space="preserve"> at the age of eleven. </w:t>
      </w:r>
    </w:p>
    <w:p w14:paraId="304D55BF" w14:textId="77777777" w:rsidR="00CA5723" w:rsidRDefault="00745D5B" w:rsidP="00CA5723">
      <w:pPr>
        <w:pStyle w:val="ListParagraph"/>
        <w:numPr>
          <w:ilvl w:val="0"/>
          <w:numId w:val="7"/>
        </w:numPr>
        <w:spacing w:after="0" w:line="240" w:lineRule="auto"/>
        <w:rPr>
          <w:rFonts w:ascii="Arial" w:hAnsi="Arial" w:cs="Arial"/>
        </w:rPr>
      </w:pPr>
      <w:r w:rsidRPr="00745D5B">
        <w:rPr>
          <w:rFonts w:ascii="Arial" w:hAnsi="Arial" w:cs="Arial"/>
        </w:rPr>
        <w:t>The children were placed on interim care orders due to a lack of parenting and care, which means they may be taken away from their family and placed in local authority care.</w:t>
      </w:r>
    </w:p>
    <w:p w14:paraId="5EB34556" w14:textId="77777777" w:rsidR="00CA5723" w:rsidRDefault="00CA5723" w:rsidP="00CA5723">
      <w:pPr>
        <w:spacing w:after="0" w:line="240" w:lineRule="auto"/>
        <w:rPr>
          <w:rFonts w:ascii="Arial" w:hAnsi="Arial" w:cs="Arial"/>
          <w:b/>
          <w:bCs/>
        </w:rPr>
      </w:pPr>
    </w:p>
    <w:p w14:paraId="767B9CBB" w14:textId="67BD27F8" w:rsidR="00CA5723" w:rsidRPr="00CA5723" w:rsidRDefault="00CA5723" w:rsidP="00CA5723">
      <w:pPr>
        <w:spacing w:after="0" w:line="240" w:lineRule="auto"/>
        <w:rPr>
          <w:rFonts w:ascii="Arial" w:hAnsi="Arial" w:cs="Arial"/>
        </w:rPr>
      </w:pPr>
      <w:r w:rsidRPr="00CA5723">
        <w:rPr>
          <w:rFonts w:ascii="Arial" w:hAnsi="Arial" w:cs="Arial"/>
          <w:b/>
          <w:bCs/>
        </w:rPr>
        <w:t>Children act 1989</w:t>
      </w:r>
    </w:p>
    <w:p w14:paraId="7F38A000" w14:textId="77777777" w:rsidR="00CA5723" w:rsidRPr="00CA5723" w:rsidRDefault="00CA5723" w:rsidP="00CA5723">
      <w:pPr>
        <w:spacing w:after="0" w:line="240" w:lineRule="auto"/>
        <w:rPr>
          <w:rFonts w:ascii="Arial" w:hAnsi="Arial" w:cs="Arial"/>
        </w:rPr>
      </w:pPr>
      <w:r w:rsidRPr="00CA5723">
        <w:rPr>
          <w:rFonts w:ascii="Arial" w:hAnsi="Arial" w:cs="Arial"/>
        </w:rPr>
        <w:t>Every child has the right to be safeguarded against abuse and exploitation and the right to investigations to assure their safety under the Children Act of 1989. Its fundamental assumption was that children are best cared for while they are with their families. With a few exceptions, the law took effect in England and Wales in 1991 and Northern Ireland in 1996. As a result, this family is not optimally functioning, and the children are in a vulnerable state.</w:t>
      </w:r>
      <w:sdt>
        <w:sdtPr>
          <w:id w:val="1805345479"/>
          <w:citation/>
        </w:sdtPr>
        <w:sdtEndPr/>
        <w:sdtContent>
          <w:r w:rsidRPr="00CA5723">
            <w:rPr>
              <w:rFonts w:ascii="Arial" w:hAnsi="Arial" w:cs="Arial"/>
            </w:rPr>
            <w:fldChar w:fldCharType="begin"/>
          </w:r>
          <w:r w:rsidRPr="00CA5723">
            <w:rPr>
              <w:rFonts w:ascii="Arial" w:hAnsi="Arial" w:cs="Arial"/>
            </w:rPr>
            <w:instrText xml:space="preserve">CITATION Placeholder1 \l 2057 </w:instrText>
          </w:r>
          <w:r w:rsidRPr="00CA5723">
            <w:rPr>
              <w:rFonts w:ascii="Arial" w:hAnsi="Arial" w:cs="Arial"/>
            </w:rPr>
            <w:fldChar w:fldCharType="separate"/>
          </w:r>
          <w:r w:rsidRPr="00CA5723">
            <w:rPr>
              <w:rFonts w:ascii="Arial" w:hAnsi="Arial" w:cs="Arial"/>
              <w:noProof/>
            </w:rPr>
            <w:t xml:space="preserve"> (legislation.gov.uk, 1989)</w:t>
          </w:r>
          <w:r w:rsidRPr="00CA5723">
            <w:rPr>
              <w:rFonts w:ascii="Arial" w:hAnsi="Arial" w:cs="Arial"/>
            </w:rPr>
            <w:fldChar w:fldCharType="end"/>
          </w:r>
        </w:sdtContent>
      </w:sdt>
      <w:r w:rsidRPr="00CA5723">
        <w:rPr>
          <w:rFonts w:ascii="Arial" w:hAnsi="Arial" w:cs="Arial"/>
        </w:rPr>
        <w:t xml:space="preserve"> </w:t>
      </w:r>
    </w:p>
    <w:p w14:paraId="6D6C07C2" w14:textId="7217EB97" w:rsidR="00CA5723" w:rsidRPr="00CA5723" w:rsidRDefault="00CA5723" w:rsidP="00CA5723">
      <w:pPr>
        <w:spacing w:after="0" w:line="240" w:lineRule="auto"/>
        <w:rPr>
          <w:rFonts w:ascii="Arial" w:hAnsi="Arial" w:cs="Arial"/>
        </w:rPr>
      </w:pPr>
      <w:r w:rsidRPr="00CA5723">
        <w:rPr>
          <w:rFonts w:ascii="Arial" w:hAnsi="Arial" w:cs="Arial"/>
        </w:rPr>
        <w:t>These circumstances render the children vulnerable and in need, which sets this family apart from other typical families. Weak refers to someone more likely to be subjected to harm, such as abuse, neglect</w:t>
      </w:r>
      <w:r>
        <w:rPr>
          <w:rFonts w:ascii="Arial" w:hAnsi="Arial" w:cs="Arial"/>
        </w:rPr>
        <w:t xml:space="preserve">, </w:t>
      </w:r>
      <w:proofErr w:type="gramStart"/>
      <w:r>
        <w:rPr>
          <w:rFonts w:ascii="Arial" w:hAnsi="Arial" w:cs="Arial"/>
        </w:rPr>
        <w:t>health</w:t>
      </w:r>
      <w:proofErr w:type="gramEnd"/>
      <w:r>
        <w:rPr>
          <w:rFonts w:ascii="Arial" w:hAnsi="Arial" w:cs="Arial"/>
        </w:rPr>
        <w:t xml:space="preserve"> and safety risk.  </w:t>
      </w:r>
      <w:r w:rsidRPr="00CA5723">
        <w:rPr>
          <w:rFonts w:ascii="Arial" w:hAnsi="Arial" w:cs="Arial"/>
        </w:rPr>
        <w:t>According to the Children Act 1989, a child in need is a child who would not live a decent quality of life without social services.</w:t>
      </w:r>
    </w:p>
    <w:p w14:paraId="7A5D8D7E" w14:textId="77777777" w:rsidR="00CA5723" w:rsidRPr="00CA5723" w:rsidRDefault="00CA5723" w:rsidP="00CA5723">
      <w:pPr>
        <w:spacing w:after="0" w:line="240" w:lineRule="auto"/>
        <w:rPr>
          <w:rFonts w:ascii="Arial" w:hAnsi="Arial" w:cs="Arial"/>
        </w:rPr>
      </w:pPr>
    </w:p>
    <w:p w14:paraId="60949666" w14:textId="77777777" w:rsidR="00CA5723" w:rsidRDefault="00CA5723" w:rsidP="00CA5723">
      <w:pPr>
        <w:spacing w:after="0" w:line="240" w:lineRule="auto"/>
        <w:rPr>
          <w:rFonts w:ascii="Arial" w:hAnsi="Arial" w:cs="Arial"/>
          <w:b/>
          <w:bCs/>
        </w:rPr>
      </w:pPr>
    </w:p>
    <w:p w14:paraId="3B51A711" w14:textId="3CA06B29" w:rsidR="00CA5723" w:rsidRPr="00CA5723" w:rsidRDefault="00745D5B" w:rsidP="00CA5723">
      <w:pPr>
        <w:spacing w:after="0" w:line="240" w:lineRule="auto"/>
        <w:rPr>
          <w:rFonts w:ascii="Arial" w:hAnsi="Arial" w:cs="Arial"/>
        </w:rPr>
      </w:pPr>
      <w:r w:rsidRPr="00745D5B">
        <w:rPr>
          <w:rFonts w:ascii="Arial" w:hAnsi="Arial" w:cs="Arial"/>
          <w:b/>
          <w:bCs/>
        </w:rPr>
        <w:t>Alcohol misuse:</w:t>
      </w:r>
      <w:r w:rsidR="00CA5723">
        <w:rPr>
          <w:rFonts w:ascii="Arial" w:hAnsi="Arial" w:cs="Arial"/>
          <w:b/>
          <w:bCs/>
        </w:rPr>
        <w:t xml:space="preserve">  </w:t>
      </w:r>
      <w:r w:rsidR="00CA5723" w:rsidRPr="00CA5723">
        <w:rPr>
          <w:rFonts w:ascii="Arial" w:hAnsi="Arial" w:cs="Arial"/>
        </w:rPr>
        <w:t xml:space="preserve">According to statistics from the Children's Commissioner for England, </w:t>
      </w:r>
      <w:r w:rsidR="00CA5723">
        <w:rPr>
          <w:rFonts w:ascii="Arial" w:hAnsi="Arial" w:cs="Arial"/>
        </w:rPr>
        <w:t>478,000 children lived</w:t>
      </w:r>
      <w:r w:rsidR="00CA5723" w:rsidRPr="00CA5723">
        <w:rPr>
          <w:rFonts w:ascii="Arial" w:hAnsi="Arial" w:cs="Arial"/>
        </w:rPr>
        <w:t xml:space="preserve"> with a parent who had a problem with alcohol or drugs in 2019-2020, a rate of 40 per 1,000.</w:t>
      </w:r>
      <w:r w:rsidR="00CA5723">
        <w:rPr>
          <w:rFonts w:ascii="Arial" w:hAnsi="Arial" w:cs="Arial"/>
        </w:rPr>
        <w:t xml:space="preserve"> </w:t>
      </w:r>
      <w:sdt>
        <w:sdtPr>
          <w:rPr>
            <w:rFonts w:ascii="Arial" w:hAnsi="Arial" w:cs="Arial"/>
          </w:rPr>
          <w:id w:val="775062995"/>
          <w:citation/>
        </w:sdtPr>
        <w:sdtEndPr/>
        <w:sdtContent>
          <w:r w:rsidR="00CA5723">
            <w:rPr>
              <w:rFonts w:ascii="Arial" w:hAnsi="Arial" w:cs="Arial"/>
            </w:rPr>
            <w:fldChar w:fldCharType="begin"/>
          </w:r>
          <w:r w:rsidR="00CA5723">
            <w:rPr>
              <w:rFonts w:ascii="Arial" w:hAnsi="Arial" w:cs="Arial"/>
            </w:rPr>
            <w:instrText xml:space="preserve">CITATION Pub212 \l 2057 </w:instrText>
          </w:r>
          <w:r w:rsidR="00CA5723">
            <w:rPr>
              <w:rFonts w:ascii="Arial" w:hAnsi="Arial" w:cs="Arial"/>
            </w:rPr>
            <w:fldChar w:fldCharType="separate"/>
          </w:r>
          <w:r w:rsidR="00CA5723" w:rsidRPr="00CA5723">
            <w:rPr>
              <w:rFonts w:ascii="Arial" w:hAnsi="Arial" w:cs="Arial"/>
              <w:noProof/>
            </w:rPr>
            <w:t>(Public.Health.England, 2021)</w:t>
          </w:r>
          <w:r w:rsidR="00CA5723">
            <w:rPr>
              <w:rFonts w:ascii="Arial" w:hAnsi="Arial" w:cs="Arial"/>
            </w:rPr>
            <w:fldChar w:fldCharType="end"/>
          </w:r>
        </w:sdtContent>
      </w:sdt>
    </w:p>
    <w:p w14:paraId="46830926" w14:textId="77777777" w:rsidR="00CA5723" w:rsidRPr="002B62A4" w:rsidRDefault="00CA5723" w:rsidP="00CA5723">
      <w:pPr>
        <w:spacing w:after="0" w:line="240" w:lineRule="auto"/>
        <w:rPr>
          <w:rFonts w:ascii="Arial" w:hAnsi="Arial" w:cs="Arial"/>
        </w:rPr>
      </w:pPr>
    </w:p>
    <w:p w14:paraId="4570842A" w14:textId="031F3AB6" w:rsidR="00745D5B" w:rsidRPr="00745D5B" w:rsidRDefault="00745D5B" w:rsidP="00745D5B">
      <w:pPr>
        <w:spacing w:after="0" w:line="240" w:lineRule="auto"/>
        <w:rPr>
          <w:rFonts w:ascii="Arial" w:hAnsi="Arial" w:cs="Arial"/>
          <w:b/>
          <w:bCs/>
        </w:rPr>
      </w:pPr>
      <w:r w:rsidRPr="00745D5B">
        <w:rPr>
          <w:rFonts w:ascii="Arial" w:hAnsi="Arial" w:cs="Arial"/>
        </w:rPr>
        <w:t>Excessive and hazardous drinking</w:t>
      </w:r>
      <w:r>
        <w:rPr>
          <w:rFonts w:ascii="Arial" w:hAnsi="Arial" w:cs="Arial"/>
        </w:rPr>
        <w:t xml:space="preserve"> and alcohol dependency</w:t>
      </w:r>
      <w:r w:rsidRPr="00745D5B">
        <w:rPr>
          <w:rFonts w:ascii="Arial" w:hAnsi="Arial" w:cs="Arial"/>
        </w:rPr>
        <w:t xml:space="preserve"> are examples of alcohol abuse.</w:t>
      </w:r>
      <w:r>
        <w:rPr>
          <w:rFonts w:ascii="Arial" w:hAnsi="Arial" w:cs="Arial"/>
        </w:rPr>
        <w:t xml:space="preserve"> </w:t>
      </w:r>
      <w:r w:rsidRPr="00745D5B">
        <w:rPr>
          <w:rFonts w:ascii="Arial" w:hAnsi="Arial" w:cs="Arial"/>
        </w:rPr>
        <w:t>Harmful drinking is a pattern of excessive alcohol use. It may result in alcohol-related issues such as depression, physical sickness, and accidents.</w:t>
      </w:r>
    </w:p>
    <w:p w14:paraId="5E04A8C2" w14:textId="77777777" w:rsidR="00CA5723" w:rsidRDefault="00745D5B" w:rsidP="00CA5723">
      <w:pPr>
        <w:spacing w:after="0" w:line="240" w:lineRule="auto"/>
        <w:rPr>
          <w:rFonts w:ascii="Arial" w:hAnsi="Arial" w:cs="Arial"/>
        </w:rPr>
      </w:pPr>
      <w:r>
        <w:rPr>
          <w:rFonts w:ascii="Arial" w:hAnsi="Arial" w:cs="Arial"/>
        </w:rPr>
        <w:t>People addicted to alcohol</w:t>
      </w:r>
      <w:r w:rsidRPr="00745D5B">
        <w:rPr>
          <w:rFonts w:ascii="Arial" w:hAnsi="Arial" w:cs="Arial"/>
        </w:rPr>
        <w:t xml:space="preserve"> are more likely to desire it and continue to drink despite the </w:t>
      </w:r>
      <w:r>
        <w:rPr>
          <w:rFonts w:ascii="Arial" w:hAnsi="Arial" w:cs="Arial"/>
        </w:rPr>
        <w:t>advers</w:t>
      </w:r>
      <w:r w:rsidRPr="00745D5B">
        <w:rPr>
          <w:rFonts w:ascii="Arial" w:hAnsi="Arial" w:cs="Arial"/>
        </w:rPr>
        <w:t>e effects. Increased criminal behaviour, spousal violence, and a higher incidence of se</w:t>
      </w:r>
      <w:r>
        <w:rPr>
          <w:rFonts w:ascii="Arial" w:hAnsi="Arial" w:cs="Arial"/>
        </w:rPr>
        <w:t>vere</w:t>
      </w:r>
      <w:r w:rsidRPr="00745D5B">
        <w:rPr>
          <w:rFonts w:ascii="Arial" w:hAnsi="Arial" w:cs="Arial"/>
        </w:rPr>
        <w:t xml:space="preserve"> mental and physical health issues are linked to alcoholism (National Institute for Health and Care Excellence, 2011).</w:t>
      </w:r>
      <w:r w:rsidR="00CA5723">
        <w:rPr>
          <w:rFonts w:ascii="Arial" w:hAnsi="Arial" w:cs="Arial"/>
        </w:rPr>
        <w:t xml:space="preserve"> </w:t>
      </w:r>
    </w:p>
    <w:p w14:paraId="2A14E092" w14:textId="41B195E2" w:rsidR="002B62A4" w:rsidRDefault="002B62A4" w:rsidP="002B62A4">
      <w:pPr>
        <w:spacing w:after="0" w:line="240" w:lineRule="auto"/>
        <w:rPr>
          <w:rFonts w:ascii="Arial" w:hAnsi="Arial" w:cs="Arial"/>
          <w:b/>
          <w:bCs/>
        </w:rPr>
      </w:pPr>
      <w:r w:rsidRPr="002B62A4">
        <w:rPr>
          <w:rFonts w:ascii="Arial" w:hAnsi="Arial" w:cs="Arial"/>
          <w:b/>
          <w:bCs/>
        </w:rPr>
        <w:t>Neglect and abuse</w:t>
      </w:r>
    </w:p>
    <w:p w14:paraId="1C6F277B" w14:textId="77777777" w:rsidR="008C3FD7" w:rsidRPr="008C3FD7" w:rsidRDefault="002B62A4" w:rsidP="008C3FD7">
      <w:pPr>
        <w:spacing w:after="0" w:line="240" w:lineRule="auto"/>
        <w:rPr>
          <w:rFonts w:ascii="Arial" w:hAnsi="Arial" w:cs="Arial"/>
        </w:rPr>
      </w:pPr>
      <w:r w:rsidRPr="002B62A4">
        <w:rPr>
          <w:rFonts w:ascii="Arial" w:hAnsi="Arial" w:cs="Arial"/>
        </w:rPr>
        <w:t xml:space="preserve">Living in a home where a parent or caregiver abuses drugs or alcohol does not guarantee that a kid will be abused, but it does make it more difficult for parents to provide safe and loving care. Abuse or neglect may occur </w:t>
      </w:r>
      <w:proofErr w:type="gramStart"/>
      <w:r w:rsidRPr="002B62A4">
        <w:rPr>
          <w:rFonts w:ascii="Arial" w:hAnsi="Arial" w:cs="Arial"/>
        </w:rPr>
        <w:t>as a result of</w:t>
      </w:r>
      <w:proofErr w:type="gramEnd"/>
      <w:r w:rsidRPr="002B62A4">
        <w:rPr>
          <w:rFonts w:ascii="Arial" w:hAnsi="Arial" w:cs="Arial"/>
        </w:rPr>
        <w:t xml:space="preserve"> this.</w:t>
      </w:r>
      <w:r w:rsidR="008C3FD7">
        <w:rPr>
          <w:rFonts w:ascii="Arial" w:hAnsi="Arial" w:cs="Arial"/>
        </w:rPr>
        <w:t xml:space="preserve"> </w:t>
      </w:r>
      <w:r w:rsidR="008C3FD7" w:rsidRPr="008C3FD7">
        <w:rPr>
          <w:rFonts w:ascii="Arial" w:hAnsi="Arial" w:cs="Arial"/>
        </w:rPr>
        <w:t>Briefing on Statistics: Child Deaths as a Result of Abuse or Neglect</w:t>
      </w:r>
    </w:p>
    <w:p w14:paraId="6F4A64D6" w14:textId="25F1C0CC" w:rsidR="008C3FD7" w:rsidRPr="008C3FD7" w:rsidRDefault="008C3FD7" w:rsidP="008C3FD7">
      <w:pPr>
        <w:spacing w:after="0" w:line="240" w:lineRule="auto"/>
        <w:rPr>
          <w:rFonts w:ascii="Arial" w:hAnsi="Arial" w:cs="Arial"/>
        </w:rPr>
      </w:pPr>
      <w:r w:rsidRPr="008C3FD7">
        <w:rPr>
          <w:rFonts w:ascii="Arial" w:hAnsi="Arial" w:cs="Arial"/>
        </w:rPr>
        <w:t>In the past five years, there ha</w:t>
      </w:r>
      <w:r>
        <w:rPr>
          <w:rFonts w:ascii="Arial" w:hAnsi="Arial" w:cs="Arial"/>
        </w:rPr>
        <w:t>s</w:t>
      </w:r>
      <w:r w:rsidRPr="008C3FD7">
        <w:rPr>
          <w:rFonts w:ascii="Arial" w:hAnsi="Arial" w:cs="Arial"/>
        </w:rPr>
        <w:t xml:space="preserve"> been an average of 62 child fatalities each year in the UK due to assault or unknown intent.</w:t>
      </w:r>
    </w:p>
    <w:p w14:paraId="140B46B4" w14:textId="77777777" w:rsidR="008C3FD7" w:rsidRPr="008C3FD7" w:rsidRDefault="008C3FD7" w:rsidP="008C3FD7">
      <w:pPr>
        <w:spacing w:after="0" w:line="240" w:lineRule="auto"/>
        <w:rPr>
          <w:rFonts w:ascii="Arial" w:hAnsi="Arial" w:cs="Arial"/>
        </w:rPr>
      </w:pPr>
      <w:r w:rsidRPr="008C3FD7">
        <w:rPr>
          <w:rFonts w:ascii="Arial" w:hAnsi="Arial" w:cs="Arial"/>
        </w:rPr>
        <w:t>• At least one kid is murdered every week in the United Kingdom.</w:t>
      </w:r>
    </w:p>
    <w:p w14:paraId="0FA41CAB" w14:textId="467E2248" w:rsidR="008C3FD7" w:rsidRPr="008C3FD7" w:rsidRDefault="008C3FD7" w:rsidP="008C3FD7">
      <w:pPr>
        <w:spacing w:after="0" w:line="240" w:lineRule="auto"/>
        <w:rPr>
          <w:rFonts w:ascii="Arial" w:hAnsi="Arial" w:cs="Arial"/>
        </w:rPr>
      </w:pPr>
      <w:r w:rsidRPr="008C3FD7">
        <w:rPr>
          <w:rFonts w:ascii="Arial" w:hAnsi="Arial" w:cs="Arial"/>
        </w:rPr>
        <w:lastRenderedPageBreak/>
        <w:t>• The most probable age group to be murdered by another person is children under one, followed by 16- to 24-year-olds.</w:t>
      </w:r>
    </w:p>
    <w:p w14:paraId="25EC8538" w14:textId="6FF60BA1" w:rsidR="008C3FD7" w:rsidRPr="008C3FD7" w:rsidRDefault="008C3FD7" w:rsidP="008C3FD7">
      <w:pPr>
        <w:spacing w:after="0" w:line="240" w:lineRule="auto"/>
        <w:rPr>
          <w:rFonts w:ascii="Arial" w:hAnsi="Arial" w:cs="Arial"/>
        </w:rPr>
      </w:pPr>
      <w:r w:rsidRPr="008C3FD7">
        <w:rPr>
          <w:rFonts w:ascii="Arial" w:hAnsi="Arial" w:cs="Arial"/>
        </w:rPr>
        <w:t>• Child murders are most often committed by a child's parent or stepparent, while teen killings are often committed by a stranger, friend, or acquaintance.</w:t>
      </w:r>
    </w:p>
    <w:p w14:paraId="423E8431" w14:textId="29195024" w:rsidR="002B62A4" w:rsidRDefault="008C3FD7" w:rsidP="008C3FD7">
      <w:pPr>
        <w:spacing w:after="0" w:line="240" w:lineRule="auto"/>
        <w:rPr>
          <w:rFonts w:ascii="Arial" w:hAnsi="Arial" w:cs="Arial"/>
        </w:rPr>
      </w:pPr>
      <w:r w:rsidRPr="008C3FD7">
        <w:rPr>
          <w:rFonts w:ascii="Arial" w:hAnsi="Arial" w:cs="Arial"/>
        </w:rPr>
        <w:t xml:space="preserve">• There are </w:t>
      </w:r>
      <w:r>
        <w:rPr>
          <w:rFonts w:ascii="Arial" w:hAnsi="Arial" w:cs="Arial"/>
        </w:rPr>
        <w:t>various</w:t>
      </w:r>
      <w:r w:rsidRPr="008C3FD7">
        <w:rPr>
          <w:rFonts w:ascii="Arial" w:hAnsi="Arial" w:cs="Arial"/>
        </w:rPr>
        <w:t xml:space="preserve"> statistics on child fatalities, all of which offer </w:t>
      </w:r>
      <w:r>
        <w:rPr>
          <w:rFonts w:ascii="Arial" w:hAnsi="Arial" w:cs="Arial"/>
        </w:rPr>
        <w:t>multiple</w:t>
      </w:r>
      <w:r w:rsidRPr="008C3FD7">
        <w:rPr>
          <w:rFonts w:ascii="Arial" w:hAnsi="Arial" w:cs="Arial"/>
        </w:rPr>
        <w:t xml:space="preserve"> perspectives on the number of children </w:t>
      </w:r>
      <w:r>
        <w:rPr>
          <w:rFonts w:ascii="Arial" w:hAnsi="Arial" w:cs="Arial"/>
        </w:rPr>
        <w:t>who died due to</w:t>
      </w:r>
      <w:r w:rsidRPr="008C3FD7">
        <w:rPr>
          <w:rFonts w:ascii="Arial" w:hAnsi="Arial" w:cs="Arial"/>
        </w:rPr>
        <w:t xml:space="preserve"> abuse or neglect.</w:t>
      </w:r>
      <w:sdt>
        <w:sdtPr>
          <w:rPr>
            <w:rFonts w:ascii="Arial" w:hAnsi="Arial" w:cs="Arial"/>
          </w:rPr>
          <w:id w:val="-1906066448"/>
          <w:citation/>
        </w:sdtPr>
        <w:sdtEndPr/>
        <w:sdtContent>
          <w:r w:rsidR="00592EC8">
            <w:rPr>
              <w:rFonts w:ascii="Arial" w:hAnsi="Arial" w:cs="Arial"/>
            </w:rPr>
            <w:fldChar w:fldCharType="begin"/>
          </w:r>
          <w:r w:rsidR="00592EC8">
            <w:rPr>
              <w:rFonts w:ascii="Arial" w:hAnsi="Arial" w:cs="Arial"/>
            </w:rPr>
            <w:instrText xml:space="preserve"> CITATION NSP21 \l 2057 </w:instrText>
          </w:r>
          <w:r w:rsidR="00592EC8">
            <w:rPr>
              <w:rFonts w:ascii="Arial" w:hAnsi="Arial" w:cs="Arial"/>
            </w:rPr>
            <w:fldChar w:fldCharType="separate"/>
          </w:r>
          <w:r w:rsidR="00592EC8">
            <w:rPr>
              <w:rFonts w:ascii="Arial" w:hAnsi="Arial" w:cs="Arial"/>
              <w:noProof/>
            </w:rPr>
            <w:t xml:space="preserve"> </w:t>
          </w:r>
          <w:r w:rsidR="00592EC8" w:rsidRPr="00592EC8">
            <w:rPr>
              <w:rFonts w:ascii="Arial" w:hAnsi="Arial" w:cs="Arial"/>
              <w:noProof/>
            </w:rPr>
            <w:t>(NSPCC, 2021)</w:t>
          </w:r>
          <w:r w:rsidR="00592EC8">
            <w:rPr>
              <w:rFonts w:ascii="Arial" w:hAnsi="Arial" w:cs="Arial"/>
            </w:rPr>
            <w:fldChar w:fldCharType="end"/>
          </w:r>
        </w:sdtContent>
      </w:sdt>
      <w:sdt>
        <w:sdtPr>
          <w:rPr>
            <w:rFonts w:ascii="Arial" w:hAnsi="Arial" w:cs="Arial"/>
          </w:rPr>
          <w:id w:val="1021743052"/>
          <w:citation/>
        </w:sdtPr>
        <w:sdtEndPr/>
        <w:sdtContent>
          <w:r w:rsidR="009634A9">
            <w:rPr>
              <w:rFonts w:ascii="Arial" w:hAnsi="Arial" w:cs="Arial"/>
            </w:rPr>
            <w:fldChar w:fldCharType="begin"/>
          </w:r>
          <w:r w:rsidR="009634A9">
            <w:rPr>
              <w:rFonts w:ascii="Arial" w:hAnsi="Arial" w:cs="Arial"/>
            </w:rPr>
            <w:instrText xml:space="preserve"> CITATION ONS19 \l 2057 </w:instrText>
          </w:r>
          <w:r w:rsidR="009634A9">
            <w:rPr>
              <w:rFonts w:ascii="Arial" w:hAnsi="Arial" w:cs="Arial"/>
            </w:rPr>
            <w:fldChar w:fldCharType="separate"/>
          </w:r>
          <w:r w:rsidR="009634A9">
            <w:rPr>
              <w:rFonts w:ascii="Arial" w:hAnsi="Arial" w:cs="Arial"/>
              <w:noProof/>
            </w:rPr>
            <w:t xml:space="preserve"> </w:t>
          </w:r>
          <w:r w:rsidR="009634A9" w:rsidRPr="009634A9">
            <w:rPr>
              <w:rFonts w:ascii="Arial" w:hAnsi="Arial" w:cs="Arial"/>
              <w:noProof/>
            </w:rPr>
            <w:t>(ONS, 2019)</w:t>
          </w:r>
          <w:r w:rsidR="009634A9">
            <w:rPr>
              <w:rFonts w:ascii="Arial" w:hAnsi="Arial" w:cs="Arial"/>
            </w:rPr>
            <w:fldChar w:fldCharType="end"/>
          </w:r>
        </w:sdtContent>
      </w:sdt>
    </w:p>
    <w:p w14:paraId="7D593BD8" w14:textId="1188E0AC" w:rsidR="002B62A4" w:rsidRPr="00A41A7E" w:rsidRDefault="007F1A5D" w:rsidP="002B62A4">
      <w:pPr>
        <w:spacing w:after="0" w:line="240" w:lineRule="auto"/>
        <w:rPr>
          <w:rFonts w:ascii="Arial" w:hAnsi="Arial" w:cs="Arial"/>
          <w:b/>
          <w:bCs/>
        </w:rPr>
      </w:pPr>
      <w:r>
        <w:rPr>
          <w:rFonts w:ascii="Arial" w:hAnsi="Arial" w:cs="Arial"/>
          <w:b/>
          <w:bCs/>
        </w:rPr>
        <w:t xml:space="preserve">Impact </w:t>
      </w:r>
      <w:r w:rsidR="002B62A4" w:rsidRPr="00A41A7E">
        <w:rPr>
          <w:rFonts w:ascii="Arial" w:hAnsi="Arial" w:cs="Arial"/>
          <w:b/>
          <w:bCs/>
        </w:rPr>
        <w:t>on mental development</w:t>
      </w:r>
    </w:p>
    <w:p w14:paraId="6359BE4F" w14:textId="24663FAB" w:rsidR="002B62A4" w:rsidRPr="002B62A4" w:rsidRDefault="002B62A4" w:rsidP="002B62A4">
      <w:pPr>
        <w:spacing w:after="0" w:line="240" w:lineRule="auto"/>
        <w:rPr>
          <w:rFonts w:ascii="Arial" w:hAnsi="Arial" w:cs="Arial"/>
        </w:rPr>
      </w:pPr>
      <w:r w:rsidRPr="002B62A4">
        <w:rPr>
          <w:rFonts w:ascii="Arial" w:hAnsi="Arial" w:cs="Arial"/>
        </w:rPr>
        <w:t xml:space="preserve">Abuse and neglect are examples of adverse childhood experiences (ACEs) </w:t>
      </w:r>
      <w:r w:rsidR="00A41A7E">
        <w:rPr>
          <w:rFonts w:ascii="Arial" w:hAnsi="Arial" w:cs="Arial"/>
        </w:rPr>
        <w:t>impacting</w:t>
      </w:r>
      <w:r w:rsidRPr="002B62A4">
        <w:rPr>
          <w:rFonts w:ascii="Arial" w:hAnsi="Arial" w:cs="Arial"/>
        </w:rPr>
        <w:t xml:space="preserve"> a child's brain development. Abuse and neglect have long-term effects on children's brains that may last far into adulthood.</w:t>
      </w:r>
      <w:r w:rsidR="00CA5723">
        <w:rPr>
          <w:rFonts w:ascii="Arial" w:hAnsi="Arial" w:cs="Arial"/>
        </w:rPr>
        <w:t xml:space="preserve"> </w:t>
      </w:r>
    </w:p>
    <w:p w14:paraId="04E6CBD2" w14:textId="77777777" w:rsidR="002B62A4" w:rsidRPr="002B62A4" w:rsidRDefault="002B62A4" w:rsidP="002B62A4">
      <w:pPr>
        <w:spacing w:after="0" w:line="240" w:lineRule="auto"/>
        <w:rPr>
          <w:rFonts w:ascii="Arial" w:hAnsi="Arial" w:cs="Arial"/>
        </w:rPr>
      </w:pPr>
      <w:r w:rsidRPr="002B62A4">
        <w:rPr>
          <w:rFonts w:ascii="Arial" w:hAnsi="Arial" w:cs="Arial"/>
        </w:rPr>
        <w:t>The following are some of the possible consequences:</w:t>
      </w:r>
    </w:p>
    <w:p w14:paraId="2525F914" w14:textId="39FF11E8" w:rsidR="002B62A4" w:rsidRDefault="002B62A4" w:rsidP="002B62A4">
      <w:pPr>
        <w:spacing w:after="0" w:line="240" w:lineRule="auto"/>
        <w:rPr>
          <w:rFonts w:ascii="Arial" w:hAnsi="Arial" w:cs="Arial"/>
        </w:rPr>
      </w:pPr>
      <w:r w:rsidRPr="002B62A4">
        <w:rPr>
          <w:rFonts w:ascii="Arial" w:hAnsi="Arial" w:cs="Arial"/>
        </w:rPr>
        <w:t>decreased impulsive control, for example, due to impaired cognitive development</w:t>
      </w:r>
      <w:r>
        <w:rPr>
          <w:rFonts w:ascii="Arial" w:hAnsi="Arial" w:cs="Arial"/>
        </w:rPr>
        <w:t>,</w:t>
      </w:r>
      <w:r w:rsidRPr="002B62A4">
        <w:rPr>
          <w:rFonts w:ascii="Arial" w:hAnsi="Arial" w:cs="Arial"/>
        </w:rPr>
        <w:t xml:space="preserve"> reduced immune system, impaired executive function abilities, such as learning and memory difficulties</w:t>
      </w:r>
      <w:r w:rsidR="00592EC8">
        <w:rPr>
          <w:rFonts w:ascii="Arial" w:hAnsi="Arial" w:cs="Arial"/>
        </w:rPr>
        <w:t xml:space="preserve">. </w:t>
      </w:r>
      <w:sdt>
        <w:sdtPr>
          <w:rPr>
            <w:rFonts w:ascii="Arial" w:hAnsi="Arial" w:cs="Arial"/>
          </w:rPr>
          <w:id w:val="-1294752312"/>
          <w:citation/>
        </w:sdtPr>
        <w:sdtEndPr/>
        <w:sdtContent>
          <w:r w:rsidR="00592EC8">
            <w:rPr>
              <w:rFonts w:ascii="Arial" w:hAnsi="Arial" w:cs="Arial"/>
            </w:rPr>
            <w:fldChar w:fldCharType="begin"/>
          </w:r>
          <w:r w:rsidR="00592EC8">
            <w:rPr>
              <w:rFonts w:ascii="Arial" w:hAnsi="Arial" w:cs="Arial"/>
            </w:rPr>
            <w:instrText xml:space="preserve"> CITATION NSP21 \l 2057 </w:instrText>
          </w:r>
          <w:r w:rsidR="00592EC8">
            <w:rPr>
              <w:rFonts w:ascii="Arial" w:hAnsi="Arial" w:cs="Arial"/>
            </w:rPr>
            <w:fldChar w:fldCharType="separate"/>
          </w:r>
          <w:r w:rsidR="00592EC8" w:rsidRPr="00592EC8">
            <w:rPr>
              <w:rFonts w:ascii="Arial" w:hAnsi="Arial" w:cs="Arial"/>
              <w:noProof/>
            </w:rPr>
            <w:t>(NSPCC, 2021)</w:t>
          </w:r>
          <w:r w:rsidR="00592EC8">
            <w:rPr>
              <w:rFonts w:ascii="Arial" w:hAnsi="Arial" w:cs="Arial"/>
            </w:rPr>
            <w:fldChar w:fldCharType="end"/>
          </w:r>
        </w:sdtContent>
      </w:sdt>
    </w:p>
    <w:p w14:paraId="595805E3" w14:textId="30A6171C" w:rsidR="002B62A4" w:rsidRPr="002B62A4" w:rsidRDefault="002B62A4" w:rsidP="002B62A4">
      <w:pPr>
        <w:spacing w:after="0" w:line="240" w:lineRule="auto"/>
        <w:rPr>
          <w:rFonts w:ascii="Arial" w:hAnsi="Arial" w:cs="Arial"/>
          <w:b/>
          <w:bCs/>
        </w:rPr>
      </w:pPr>
      <w:r w:rsidRPr="002B62A4">
        <w:rPr>
          <w:rFonts w:ascii="Arial" w:hAnsi="Arial" w:cs="Arial"/>
          <w:b/>
          <w:bCs/>
        </w:rPr>
        <w:t>Educational neglect</w:t>
      </w:r>
    </w:p>
    <w:p w14:paraId="6ED15793" w14:textId="4BC2F58E" w:rsidR="002B62A4" w:rsidRDefault="002B62A4" w:rsidP="002B62A4">
      <w:pPr>
        <w:spacing w:after="0" w:line="240" w:lineRule="auto"/>
        <w:rPr>
          <w:rFonts w:ascii="Arial" w:hAnsi="Arial" w:cs="Arial"/>
        </w:rPr>
      </w:pPr>
      <w:r w:rsidRPr="002B62A4">
        <w:rPr>
          <w:rFonts w:ascii="Arial" w:hAnsi="Arial" w:cs="Arial"/>
        </w:rPr>
        <w:t>It is illegal to deprive your kid of education,</w:t>
      </w:r>
      <w:r>
        <w:rPr>
          <w:rFonts w:ascii="Arial" w:hAnsi="Arial" w:cs="Arial"/>
        </w:rPr>
        <w:t xml:space="preserve"> and</w:t>
      </w:r>
      <w:r w:rsidRPr="002B62A4">
        <w:rPr>
          <w:rFonts w:ascii="Arial" w:hAnsi="Arial" w:cs="Arial"/>
        </w:rPr>
        <w:t xml:space="preserve"> therefore if a parent fails to bring their child to school or takes no effort to prevent truancy, they may be charged with educational neglect.</w:t>
      </w:r>
      <w:r>
        <w:rPr>
          <w:rFonts w:ascii="Arial" w:hAnsi="Arial" w:cs="Arial"/>
        </w:rPr>
        <w:t xml:space="preserve"> </w:t>
      </w:r>
    </w:p>
    <w:p w14:paraId="1153322A" w14:textId="11021B63" w:rsidR="008C3FD7" w:rsidRDefault="008C3FD7" w:rsidP="002B62A4">
      <w:pPr>
        <w:spacing w:after="0" w:line="240" w:lineRule="auto"/>
        <w:rPr>
          <w:rFonts w:ascii="Arial" w:hAnsi="Arial" w:cs="Arial"/>
        </w:rPr>
      </w:pPr>
      <w:r w:rsidRPr="008C3FD7">
        <w:rPr>
          <w:rFonts w:ascii="Arial" w:hAnsi="Arial" w:cs="Arial"/>
        </w:rPr>
        <w:t xml:space="preserve">In 2009, the National Society for the Prevention of Cruelty to Children (NSPCC) </w:t>
      </w:r>
      <w:r>
        <w:rPr>
          <w:rFonts w:ascii="Arial" w:hAnsi="Arial" w:cs="Arial"/>
        </w:rPr>
        <w:t>researched</w:t>
      </w:r>
      <w:r w:rsidRPr="008C3FD7">
        <w:rPr>
          <w:rFonts w:ascii="Arial" w:hAnsi="Arial" w:cs="Arial"/>
        </w:rPr>
        <w:t xml:space="preserve"> </w:t>
      </w:r>
      <w:r>
        <w:rPr>
          <w:rFonts w:ascii="Arial" w:hAnsi="Arial" w:cs="Arial"/>
        </w:rPr>
        <w:t>child abuse and neglect frequency</w:t>
      </w:r>
      <w:r w:rsidRPr="008C3FD7">
        <w:rPr>
          <w:rFonts w:ascii="Arial" w:hAnsi="Arial" w:cs="Arial"/>
        </w:rPr>
        <w:t xml:space="preserve"> in the United Kingdom. It was projected that 5.0 percent of children under the age of 11, 13.3 percent of young people aged 11 to 17, and 16.0 percent of those aged 18 to 24 had suffered parental or caregiver neglect at some time during their upbringing. These results, however, are more than a decade old. It's unclear if or how the public perception of child maltreatment has evolved since then.</w:t>
      </w:r>
      <w:sdt>
        <w:sdtPr>
          <w:rPr>
            <w:rFonts w:ascii="Arial" w:hAnsi="Arial" w:cs="Arial"/>
          </w:rPr>
          <w:id w:val="-2064315057"/>
          <w:citation/>
        </w:sdtPr>
        <w:sdtEndPr/>
        <w:sdtContent>
          <w:r w:rsidR="009634A9">
            <w:rPr>
              <w:rFonts w:ascii="Arial" w:hAnsi="Arial" w:cs="Arial"/>
            </w:rPr>
            <w:fldChar w:fldCharType="begin"/>
          </w:r>
          <w:r w:rsidR="009634A9">
            <w:rPr>
              <w:rFonts w:ascii="Arial" w:hAnsi="Arial" w:cs="Arial"/>
            </w:rPr>
            <w:instrText xml:space="preserve"> CITATION Jor15 \l 2057 </w:instrText>
          </w:r>
          <w:r w:rsidR="009634A9">
            <w:rPr>
              <w:rFonts w:ascii="Arial" w:hAnsi="Arial" w:cs="Arial"/>
            </w:rPr>
            <w:fldChar w:fldCharType="separate"/>
          </w:r>
          <w:r w:rsidR="009634A9">
            <w:rPr>
              <w:rFonts w:ascii="Arial" w:hAnsi="Arial" w:cs="Arial"/>
              <w:noProof/>
            </w:rPr>
            <w:t xml:space="preserve"> </w:t>
          </w:r>
          <w:r w:rsidR="009634A9" w:rsidRPr="009634A9">
            <w:rPr>
              <w:rFonts w:ascii="Arial" w:hAnsi="Arial" w:cs="Arial"/>
              <w:noProof/>
            </w:rPr>
            <w:t>(Bradley, 2015)</w:t>
          </w:r>
          <w:r w:rsidR="009634A9">
            <w:rPr>
              <w:rFonts w:ascii="Arial" w:hAnsi="Arial" w:cs="Arial"/>
            </w:rPr>
            <w:fldChar w:fldCharType="end"/>
          </w:r>
        </w:sdtContent>
      </w:sdt>
    </w:p>
    <w:p w14:paraId="56B80966" w14:textId="0ABC3BFB" w:rsidR="002B62A4" w:rsidRPr="00D91091" w:rsidRDefault="002B62A4" w:rsidP="002B62A4">
      <w:pPr>
        <w:spacing w:after="0" w:line="240" w:lineRule="auto"/>
        <w:rPr>
          <w:rFonts w:ascii="Arial" w:hAnsi="Arial" w:cs="Arial"/>
          <w:b/>
          <w:bCs/>
        </w:rPr>
      </w:pPr>
      <w:r w:rsidRPr="00D91091">
        <w:rPr>
          <w:rFonts w:ascii="Arial" w:hAnsi="Arial" w:cs="Arial"/>
          <w:b/>
          <w:bCs/>
        </w:rPr>
        <w:t>Emotional neglect</w:t>
      </w:r>
    </w:p>
    <w:p w14:paraId="6D4D7946" w14:textId="44237DA9" w:rsidR="002B62A4" w:rsidRPr="002B62A4" w:rsidRDefault="002B62A4" w:rsidP="002B62A4">
      <w:pPr>
        <w:spacing w:after="0" w:line="240" w:lineRule="auto"/>
        <w:rPr>
          <w:rFonts w:ascii="Arial" w:hAnsi="Arial" w:cs="Arial"/>
        </w:rPr>
      </w:pPr>
      <w:r w:rsidRPr="002B62A4">
        <w:rPr>
          <w:rFonts w:ascii="Arial" w:hAnsi="Arial" w:cs="Arial"/>
        </w:rPr>
        <w:t>A child has emotional</w:t>
      </w:r>
      <w:r>
        <w:rPr>
          <w:rFonts w:ascii="Arial" w:hAnsi="Arial" w:cs="Arial"/>
        </w:rPr>
        <w:t xml:space="preserve"> and physical, and educational</w:t>
      </w:r>
      <w:r w:rsidRPr="002B62A4">
        <w:rPr>
          <w:rFonts w:ascii="Arial" w:hAnsi="Arial" w:cs="Arial"/>
        </w:rPr>
        <w:t xml:space="preserve"> needs, and emotional neglect occurs when parents and guardians fail to fulfil these needs. Emotional neglect may refer to a kid not receiving the attention, stimulation, or love they need from a parent or caregiver, but it can also be more planned.</w:t>
      </w:r>
    </w:p>
    <w:p w14:paraId="4EFF5C91" w14:textId="08BD61B5" w:rsidR="002B62A4" w:rsidRDefault="002B62A4" w:rsidP="002B62A4">
      <w:pPr>
        <w:spacing w:after="0" w:line="240" w:lineRule="auto"/>
        <w:rPr>
          <w:rFonts w:ascii="Arial" w:hAnsi="Arial" w:cs="Arial"/>
        </w:rPr>
      </w:pPr>
      <w:r w:rsidRPr="002B62A4">
        <w:rPr>
          <w:rFonts w:ascii="Arial" w:hAnsi="Arial" w:cs="Arial"/>
        </w:rPr>
        <w:t>For example, a parent or caregiver may regularly frighten, humiliate, or isolate the kid from human contact. Emotional neglect may lead to long-term mental health concerns a</w:t>
      </w:r>
      <w:r>
        <w:rPr>
          <w:rFonts w:ascii="Arial" w:hAnsi="Arial" w:cs="Arial"/>
        </w:rPr>
        <w:t>nd</w:t>
      </w:r>
      <w:r w:rsidRPr="002B62A4">
        <w:rPr>
          <w:rFonts w:ascii="Arial" w:hAnsi="Arial" w:cs="Arial"/>
        </w:rPr>
        <w:t xml:space="preserve"> difficulties maintaining good relationships with spouses, friends, and even children as they grow older. Unfortunately, it's </w:t>
      </w:r>
      <w:r>
        <w:rPr>
          <w:rFonts w:ascii="Arial" w:hAnsi="Arial" w:cs="Arial"/>
        </w:rPr>
        <w:t>challenging</w:t>
      </w:r>
      <w:r w:rsidRPr="002B62A4">
        <w:rPr>
          <w:rFonts w:ascii="Arial" w:hAnsi="Arial" w:cs="Arial"/>
        </w:rPr>
        <w:t xml:space="preserve"> to establish emotional neglect since </w:t>
      </w:r>
      <w:r>
        <w:rPr>
          <w:rFonts w:ascii="Arial" w:hAnsi="Arial" w:cs="Arial"/>
        </w:rPr>
        <w:t>one person's word is frequently</w:t>
      </w:r>
      <w:r w:rsidRPr="002B62A4">
        <w:rPr>
          <w:rFonts w:ascii="Arial" w:hAnsi="Arial" w:cs="Arial"/>
        </w:rPr>
        <w:t xml:space="preserve"> against another.</w:t>
      </w:r>
      <w:sdt>
        <w:sdtPr>
          <w:rPr>
            <w:rFonts w:ascii="Arial" w:hAnsi="Arial" w:cs="Arial"/>
          </w:rPr>
          <w:id w:val="2106305164"/>
          <w:citation/>
        </w:sdtPr>
        <w:sdtEndPr/>
        <w:sdtContent>
          <w:r w:rsidR="009634A9">
            <w:rPr>
              <w:rFonts w:ascii="Arial" w:hAnsi="Arial" w:cs="Arial"/>
            </w:rPr>
            <w:fldChar w:fldCharType="begin"/>
          </w:r>
          <w:r w:rsidR="009634A9">
            <w:rPr>
              <w:rFonts w:ascii="Arial" w:hAnsi="Arial" w:cs="Arial"/>
            </w:rPr>
            <w:instrText xml:space="preserve"> CITATION NSP21 \l 2057 </w:instrText>
          </w:r>
          <w:r w:rsidR="009634A9">
            <w:rPr>
              <w:rFonts w:ascii="Arial" w:hAnsi="Arial" w:cs="Arial"/>
            </w:rPr>
            <w:fldChar w:fldCharType="separate"/>
          </w:r>
          <w:r w:rsidR="009634A9">
            <w:rPr>
              <w:rFonts w:ascii="Arial" w:hAnsi="Arial" w:cs="Arial"/>
              <w:noProof/>
            </w:rPr>
            <w:t xml:space="preserve"> </w:t>
          </w:r>
          <w:r w:rsidR="009634A9" w:rsidRPr="009634A9">
            <w:rPr>
              <w:rFonts w:ascii="Arial" w:hAnsi="Arial" w:cs="Arial"/>
              <w:noProof/>
            </w:rPr>
            <w:t>(NSPCC, 2021)</w:t>
          </w:r>
          <w:r w:rsidR="009634A9">
            <w:rPr>
              <w:rFonts w:ascii="Arial" w:hAnsi="Arial" w:cs="Arial"/>
            </w:rPr>
            <w:fldChar w:fldCharType="end"/>
          </w:r>
        </w:sdtContent>
      </w:sdt>
    </w:p>
    <w:p w14:paraId="04BAC2F3" w14:textId="6DE4239E" w:rsidR="00A41A7E" w:rsidRPr="008C3FD7" w:rsidRDefault="008C3FD7" w:rsidP="002B62A4">
      <w:pPr>
        <w:spacing w:after="0" w:line="240" w:lineRule="auto"/>
        <w:rPr>
          <w:rFonts w:ascii="Arial" w:hAnsi="Arial" w:cs="Arial"/>
          <w:b/>
          <w:bCs/>
        </w:rPr>
      </w:pPr>
      <w:r w:rsidRPr="008C3FD7">
        <w:rPr>
          <w:rFonts w:ascii="Arial" w:hAnsi="Arial" w:cs="Arial"/>
          <w:b/>
          <w:bCs/>
        </w:rPr>
        <w:t>Anti</w:t>
      </w:r>
      <w:r>
        <w:rPr>
          <w:rFonts w:ascii="Arial" w:hAnsi="Arial" w:cs="Arial"/>
          <w:b/>
          <w:bCs/>
        </w:rPr>
        <w:t>-</w:t>
      </w:r>
      <w:r w:rsidRPr="008C3FD7">
        <w:rPr>
          <w:rFonts w:ascii="Arial" w:hAnsi="Arial" w:cs="Arial"/>
          <w:b/>
          <w:bCs/>
        </w:rPr>
        <w:t>social behaviour</w:t>
      </w:r>
      <w:r w:rsidR="00321351">
        <w:rPr>
          <w:rFonts w:ascii="Arial" w:hAnsi="Arial" w:cs="Arial"/>
          <w:b/>
          <w:bCs/>
        </w:rPr>
        <w:t xml:space="preserve"> and Crime</w:t>
      </w:r>
    </w:p>
    <w:p w14:paraId="03B6A153" w14:textId="35CADDBE" w:rsidR="00321351" w:rsidRDefault="00321351" w:rsidP="007065EF">
      <w:pPr>
        <w:rPr>
          <w:rFonts w:ascii="Arial" w:hAnsi="Arial" w:cs="Arial"/>
        </w:rPr>
      </w:pPr>
      <w:r w:rsidRPr="00321351">
        <w:rPr>
          <w:rFonts w:ascii="Arial" w:hAnsi="Arial" w:cs="Arial"/>
        </w:rPr>
        <w:t>Anti</w:t>
      </w:r>
      <w:r>
        <w:rPr>
          <w:rFonts w:ascii="Arial" w:hAnsi="Arial" w:cs="Arial"/>
        </w:rPr>
        <w:t>-</w:t>
      </w:r>
      <w:r w:rsidRPr="00321351">
        <w:rPr>
          <w:rFonts w:ascii="Arial" w:hAnsi="Arial" w:cs="Arial"/>
        </w:rPr>
        <w:t xml:space="preserve">social behaviour is a range of behaviours that can cause nuisance and annoyance or harm and distress to a person. These include loud music, banging, DIY at unsocial hours, loud parties, frequent </w:t>
      </w:r>
      <w:proofErr w:type="gramStart"/>
      <w:r w:rsidRPr="00321351">
        <w:rPr>
          <w:rFonts w:ascii="Arial" w:hAnsi="Arial" w:cs="Arial"/>
        </w:rPr>
        <w:t>visitors</w:t>
      </w:r>
      <w:proofErr w:type="gramEnd"/>
      <w:r w:rsidRPr="00321351">
        <w:rPr>
          <w:rFonts w:ascii="Arial" w:hAnsi="Arial" w:cs="Arial"/>
        </w:rPr>
        <w:t xml:space="preserve"> and noisy neighbours. There is a fine line between anti</w:t>
      </w:r>
      <w:r>
        <w:rPr>
          <w:rFonts w:ascii="Arial" w:hAnsi="Arial" w:cs="Arial"/>
        </w:rPr>
        <w:t>-</w:t>
      </w:r>
      <w:r w:rsidRPr="00321351">
        <w:rPr>
          <w:rFonts w:ascii="Arial" w:hAnsi="Arial" w:cs="Arial"/>
        </w:rPr>
        <w:t>social behaviour and neighbour disputes which can begin over relatively minor inconveniences such as parking.</w:t>
      </w:r>
      <w:r w:rsidR="007065EF" w:rsidRPr="00321351">
        <w:rPr>
          <w:rFonts w:ascii="Arial" w:hAnsi="Arial" w:cs="Arial"/>
        </w:rPr>
        <w:t xml:space="preserve"> </w:t>
      </w:r>
      <w:sdt>
        <w:sdtPr>
          <w:rPr>
            <w:rFonts w:ascii="Arial" w:hAnsi="Arial" w:cs="Arial"/>
          </w:rPr>
          <w:id w:val="-1852020676"/>
          <w:citation/>
        </w:sdtPr>
        <w:sdtEndPr/>
        <w:sdtContent>
          <w:r w:rsidR="00EB46FA">
            <w:rPr>
              <w:rFonts w:ascii="Arial" w:hAnsi="Arial" w:cs="Arial"/>
            </w:rPr>
            <w:fldChar w:fldCharType="begin"/>
          </w:r>
          <w:r w:rsidR="00EB46FA">
            <w:rPr>
              <w:rFonts w:ascii="Arial" w:hAnsi="Arial" w:cs="Arial"/>
            </w:rPr>
            <w:instrText xml:space="preserve">CITATION Cri21 \l 2057 </w:instrText>
          </w:r>
          <w:r w:rsidR="00EB46FA">
            <w:rPr>
              <w:rFonts w:ascii="Arial" w:hAnsi="Arial" w:cs="Arial"/>
            </w:rPr>
            <w:fldChar w:fldCharType="separate"/>
          </w:r>
          <w:r w:rsidR="00EB46FA" w:rsidRPr="00EB46FA">
            <w:rPr>
              <w:rFonts w:ascii="Arial" w:hAnsi="Arial" w:cs="Arial"/>
              <w:noProof/>
            </w:rPr>
            <w:t>(Crimestoppers, 2021)</w:t>
          </w:r>
          <w:r w:rsidR="00EB46FA">
            <w:rPr>
              <w:rFonts w:ascii="Arial" w:hAnsi="Arial" w:cs="Arial"/>
            </w:rPr>
            <w:fldChar w:fldCharType="end"/>
          </w:r>
        </w:sdtContent>
      </w:sdt>
    </w:p>
    <w:p w14:paraId="5FB2247C" w14:textId="3195A659" w:rsidR="00321351" w:rsidRDefault="00321351" w:rsidP="007065EF">
      <w:pPr>
        <w:rPr>
          <w:rFonts w:ascii="Arial" w:hAnsi="Arial" w:cs="Arial"/>
        </w:rPr>
      </w:pPr>
      <w:r>
        <w:rPr>
          <w:rFonts w:ascii="Arial" w:hAnsi="Arial" w:cs="Arial"/>
        </w:rPr>
        <w:t>According to psychological research, m</w:t>
      </w:r>
      <w:r w:rsidRPr="00321351">
        <w:rPr>
          <w:rFonts w:ascii="Arial" w:hAnsi="Arial" w:cs="Arial"/>
        </w:rPr>
        <w:t xml:space="preserve">any </w:t>
      </w:r>
      <w:proofErr w:type="gramStart"/>
      <w:r w:rsidRPr="00321351">
        <w:rPr>
          <w:rFonts w:ascii="Arial" w:hAnsi="Arial" w:cs="Arial"/>
        </w:rPr>
        <w:t>childhood</w:t>
      </w:r>
      <w:proofErr w:type="gramEnd"/>
      <w:r w:rsidRPr="00321351">
        <w:rPr>
          <w:rFonts w:ascii="Arial" w:hAnsi="Arial" w:cs="Arial"/>
        </w:rPr>
        <w:t xml:space="preserve"> risk factors, such as problem behavio</w:t>
      </w:r>
      <w:r>
        <w:rPr>
          <w:rFonts w:ascii="Arial" w:hAnsi="Arial" w:cs="Arial"/>
        </w:rPr>
        <w:t>u</w:t>
      </w:r>
      <w:r w:rsidRPr="00321351">
        <w:rPr>
          <w:rFonts w:ascii="Arial" w:hAnsi="Arial" w:cs="Arial"/>
        </w:rPr>
        <w:t>rs and family issues such as parental drug misuse, have been linked to children's future anti</w:t>
      </w:r>
      <w:r>
        <w:rPr>
          <w:rFonts w:ascii="Arial" w:hAnsi="Arial" w:cs="Arial"/>
        </w:rPr>
        <w:t>-</w:t>
      </w:r>
      <w:r w:rsidRPr="00321351">
        <w:rPr>
          <w:rFonts w:ascii="Arial" w:hAnsi="Arial" w:cs="Arial"/>
        </w:rPr>
        <w:t>social and criminal behaviour. Children in primary school who show signs of conduct problems are more likely to engage in anti</w:t>
      </w:r>
      <w:r>
        <w:rPr>
          <w:rFonts w:ascii="Arial" w:hAnsi="Arial" w:cs="Arial"/>
        </w:rPr>
        <w:t>-</w:t>
      </w:r>
      <w:r w:rsidRPr="00321351">
        <w:rPr>
          <w:rFonts w:ascii="Arial" w:hAnsi="Arial" w:cs="Arial"/>
        </w:rPr>
        <w:t xml:space="preserve">social and criminal behaviour later in life. </w:t>
      </w:r>
      <w:r>
        <w:rPr>
          <w:rFonts w:ascii="Arial" w:hAnsi="Arial" w:cs="Arial"/>
        </w:rPr>
        <w:t>According to research, parental surveillance, psychological control, rejection, and hostility were the parenting characteristics most significantly related to children's eventual criminality</w:t>
      </w:r>
      <w:r w:rsidRPr="00321351">
        <w:rPr>
          <w:rFonts w:ascii="Arial" w:hAnsi="Arial" w:cs="Arial"/>
        </w:rPr>
        <w:t xml:space="preserve">. </w:t>
      </w:r>
      <w:sdt>
        <w:sdtPr>
          <w:rPr>
            <w:rFonts w:ascii="Arial" w:hAnsi="Arial" w:cs="Arial"/>
          </w:rPr>
          <w:id w:val="-1948388472"/>
          <w:citation/>
        </w:sdtPr>
        <w:sdtEndPr/>
        <w:sdtContent>
          <w:r w:rsidR="00EB46FA">
            <w:rPr>
              <w:rFonts w:ascii="Arial" w:hAnsi="Arial" w:cs="Arial"/>
            </w:rPr>
            <w:fldChar w:fldCharType="begin"/>
          </w:r>
          <w:r w:rsidR="00EB46FA">
            <w:rPr>
              <w:rFonts w:ascii="Arial" w:hAnsi="Arial" w:cs="Arial"/>
            </w:rPr>
            <w:instrText xml:space="preserve"> CITATION Ste18 \l 2057 </w:instrText>
          </w:r>
          <w:r w:rsidR="00EB46FA">
            <w:rPr>
              <w:rFonts w:ascii="Arial" w:hAnsi="Arial" w:cs="Arial"/>
            </w:rPr>
            <w:fldChar w:fldCharType="separate"/>
          </w:r>
          <w:r w:rsidR="00EB46FA" w:rsidRPr="00EB46FA">
            <w:rPr>
              <w:rFonts w:ascii="Arial" w:hAnsi="Arial" w:cs="Arial"/>
              <w:noProof/>
            </w:rPr>
            <w:t>(Stevens, 2018)</w:t>
          </w:r>
          <w:r w:rsidR="00EB46FA">
            <w:rPr>
              <w:rFonts w:ascii="Arial" w:hAnsi="Arial" w:cs="Arial"/>
            </w:rPr>
            <w:fldChar w:fldCharType="end"/>
          </w:r>
        </w:sdtContent>
      </w:sdt>
    </w:p>
    <w:p w14:paraId="72A284BA" w14:textId="77777777" w:rsidR="00821850" w:rsidRDefault="00712A2C" w:rsidP="00821850">
      <w:pPr>
        <w:spacing w:after="0" w:line="240" w:lineRule="auto"/>
        <w:rPr>
          <w:rFonts w:ascii="Arial" w:hAnsi="Arial" w:cs="Arial"/>
          <w:b/>
          <w:bCs/>
        </w:rPr>
      </w:pPr>
      <w:r>
        <w:rPr>
          <w:rFonts w:ascii="Arial" w:hAnsi="Arial" w:cs="Arial"/>
          <w:b/>
          <w:bCs/>
        </w:rPr>
        <w:t xml:space="preserve">Intervention </w:t>
      </w:r>
      <w:r w:rsidR="00BA1C24">
        <w:rPr>
          <w:rFonts w:ascii="Arial" w:hAnsi="Arial" w:cs="Arial"/>
          <w:b/>
          <w:bCs/>
        </w:rPr>
        <w:t>and Evaluation</w:t>
      </w:r>
    </w:p>
    <w:p w14:paraId="411EAED2" w14:textId="284BA702" w:rsidR="00BA1C24" w:rsidRPr="00BA1C24" w:rsidRDefault="00397BC4" w:rsidP="00BA1C24">
      <w:pPr>
        <w:rPr>
          <w:rFonts w:ascii="Arial" w:hAnsi="Arial" w:cs="Arial"/>
        </w:rPr>
      </w:pPr>
      <w:r w:rsidRPr="00397BC4">
        <w:rPr>
          <w:rFonts w:ascii="Arial" w:hAnsi="Arial" w:cs="Arial"/>
        </w:rPr>
        <w:t xml:space="preserve">Abraham Maslow proposed a hierarchy of needs that all humans share. The hierarchy shows that children's fundamental </w:t>
      </w:r>
      <w:r>
        <w:rPr>
          <w:rFonts w:ascii="Arial" w:hAnsi="Arial" w:cs="Arial"/>
        </w:rPr>
        <w:t>requirement</w:t>
      </w:r>
      <w:r w:rsidRPr="00397BC4">
        <w:rPr>
          <w:rFonts w:ascii="Arial" w:hAnsi="Arial" w:cs="Arial"/>
        </w:rPr>
        <w:t>s must be fulfilled before they can concentrate on learning.</w:t>
      </w:r>
      <w:r>
        <w:rPr>
          <w:rFonts w:ascii="Arial" w:hAnsi="Arial" w:cs="Arial"/>
        </w:rPr>
        <w:t xml:space="preserve"> </w:t>
      </w:r>
      <w:r w:rsidRPr="00397BC4">
        <w:rPr>
          <w:rFonts w:ascii="Arial" w:hAnsi="Arial" w:cs="Arial"/>
        </w:rPr>
        <w:t xml:space="preserve">The Creative Curriculum's primary goal is to satisfy children's </w:t>
      </w:r>
      <w:r>
        <w:rPr>
          <w:rFonts w:ascii="Arial" w:hAnsi="Arial" w:cs="Arial"/>
        </w:rPr>
        <w:lastRenderedPageBreak/>
        <w:t>essenti</w:t>
      </w:r>
      <w:r w:rsidRPr="00397BC4">
        <w:rPr>
          <w:rFonts w:ascii="Arial" w:hAnsi="Arial" w:cs="Arial"/>
        </w:rPr>
        <w:t>al needs. These include a sense of belonging</w:t>
      </w:r>
      <w:r w:rsidR="00BA1C24">
        <w:rPr>
          <w:rFonts w:ascii="Arial" w:hAnsi="Arial" w:cs="Arial"/>
        </w:rPr>
        <w:t>:</w:t>
      </w:r>
      <w:r w:rsidR="00BA1C24" w:rsidRPr="00BA1C24">
        <w:t xml:space="preserve"> </w:t>
      </w:r>
      <w:r w:rsidR="00BA1C24" w:rsidRPr="00BA1C24">
        <w:rPr>
          <w:rFonts w:ascii="Arial" w:hAnsi="Arial" w:cs="Arial"/>
        </w:rPr>
        <w:t>Belongingness is the feeling of being at ease with and connected to others that comes from being accepted, respected, and loved.</w:t>
      </w:r>
    </w:p>
    <w:p w14:paraId="323E0794" w14:textId="1E6F87D6" w:rsidR="00BA1C24" w:rsidRPr="00BA1C24" w:rsidRDefault="00060D64" w:rsidP="00BA1C24">
      <w:pPr>
        <w:rPr>
          <w:rFonts w:ascii="Arial" w:hAnsi="Arial" w:cs="Arial"/>
          <w:b/>
          <w:bCs/>
        </w:rPr>
      </w:pPr>
      <w:r>
        <w:rPr>
          <w:rFonts w:ascii="Arial" w:hAnsi="Arial" w:cs="Arial"/>
        </w:rPr>
        <w:t>A sense of belonging or connectedness aids learning</w:t>
      </w:r>
      <w:r w:rsidR="00BA1C24" w:rsidRPr="00BA1C24">
        <w:rPr>
          <w:rFonts w:ascii="Arial" w:hAnsi="Arial" w:cs="Arial"/>
        </w:rPr>
        <w:t xml:space="preserve">. However, for some young children, a sense of belonging is </w:t>
      </w:r>
      <w:r>
        <w:rPr>
          <w:rFonts w:ascii="Arial" w:hAnsi="Arial" w:cs="Arial"/>
        </w:rPr>
        <w:t>challenging</w:t>
      </w:r>
      <w:r w:rsidR="00BA1C24" w:rsidRPr="00BA1C24">
        <w:rPr>
          <w:rFonts w:ascii="Arial" w:hAnsi="Arial" w:cs="Arial"/>
        </w:rPr>
        <w:t xml:space="preserve"> to achieve. They often struggle to believe that they are deserving of love. </w:t>
      </w:r>
      <w:r>
        <w:rPr>
          <w:rFonts w:ascii="Arial" w:hAnsi="Arial" w:cs="Arial"/>
        </w:rPr>
        <w:t>Consequently</w:t>
      </w:r>
      <w:r w:rsidR="00BA1C24" w:rsidRPr="00BA1C24">
        <w:rPr>
          <w:rFonts w:ascii="Arial" w:hAnsi="Arial" w:cs="Arial"/>
        </w:rPr>
        <w:t>, individuals may engage in conduct that challenges acceptance, or they may act out, attack others, or act in ways that demonstrate they deserve to be rejected. Adults who are consistent and compassionate, rather than harsh and judgemental, help these youngsters.</w:t>
      </w:r>
      <w:sdt>
        <w:sdtPr>
          <w:rPr>
            <w:rFonts w:ascii="Arial" w:hAnsi="Arial" w:cs="Arial"/>
          </w:rPr>
          <w:id w:val="1617952804"/>
          <w:citation/>
        </w:sdtPr>
        <w:sdtEndPr/>
        <w:sdtContent>
          <w:r w:rsidR="00DB274B">
            <w:rPr>
              <w:rFonts w:ascii="Arial" w:hAnsi="Arial" w:cs="Arial"/>
            </w:rPr>
            <w:fldChar w:fldCharType="begin"/>
          </w:r>
          <w:r w:rsidR="00DB274B">
            <w:rPr>
              <w:rFonts w:ascii="Arial" w:hAnsi="Arial" w:cs="Arial"/>
            </w:rPr>
            <w:instrText xml:space="preserve"> CITATION fan21 \l 2057 </w:instrText>
          </w:r>
          <w:r w:rsidR="00DB274B">
            <w:rPr>
              <w:rFonts w:ascii="Arial" w:hAnsi="Arial" w:cs="Arial"/>
            </w:rPr>
            <w:fldChar w:fldCharType="separate"/>
          </w:r>
          <w:r w:rsidR="00DB274B">
            <w:rPr>
              <w:rFonts w:ascii="Arial" w:hAnsi="Arial" w:cs="Arial"/>
              <w:noProof/>
            </w:rPr>
            <w:t xml:space="preserve"> </w:t>
          </w:r>
          <w:r w:rsidR="00DB274B" w:rsidRPr="00DB274B">
            <w:rPr>
              <w:rFonts w:ascii="Arial" w:hAnsi="Arial" w:cs="Arial"/>
              <w:noProof/>
            </w:rPr>
            <w:t>(fanconij.faculty, 2021)</w:t>
          </w:r>
          <w:r w:rsidR="00DB274B">
            <w:rPr>
              <w:rFonts w:ascii="Arial" w:hAnsi="Arial" w:cs="Arial"/>
            </w:rPr>
            <w:fldChar w:fldCharType="end"/>
          </w:r>
        </w:sdtContent>
      </w:sdt>
    </w:p>
    <w:p w14:paraId="1DBFFE46" w14:textId="28F8381A" w:rsidR="00BA1C24" w:rsidRDefault="00BA1C24" w:rsidP="00712A2C">
      <w:pPr>
        <w:rPr>
          <w:rFonts w:ascii="Arial" w:hAnsi="Arial" w:cs="Arial"/>
        </w:rPr>
      </w:pPr>
      <w:r w:rsidRPr="00397BC4">
        <w:rPr>
          <w:rFonts w:ascii="Arial" w:hAnsi="Arial" w:cs="Arial"/>
        </w:rPr>
        <w:t>S</w:t>
      </w:r>
      <w:r w:rsidR="00397BC4" w:rsidRPr="00397BC4">
        <w:rPr>
          <w:rFonts w:ascii="Arial" w:hAnsi="Arial" w:cs="Arial"/>
        </w:rPr>
        <w:t>afety</w:t>
      </w:r>
      <w:r>
        <w:rPr>
          <w:rFonts w:ascii="Arial" w:hAnsi="Arial" w:cs="Arial"/>
        </w:rPr>
        <w:t>:</w:t>
      </w:r>
      <w:r w:rsidRPr="00BA1C24">
        <w:rPr>
          <w:rFonts w:ascii="Arial" w:hAnsi="Arial" w:cs="Arial"/>
        </w:rPr>
        <w:t xml:space="preserve"> security and the absence of risk. When youngsters believe they are safe and will not be harmed, they are more willing to reach out to people and explore their surroundings. To fulfil their needs and feel secure, children with impairments may need additional care. A kid with a vision impairment, for example, may need assistance orienting to the classroom setting, while a youngster with a physical disability may require environmental modifications.</w:t>
      </w:r>
    </w:p>
    <w:p w14:paraId="242C0BD6" w14:textId="1E52D9BF" w:rsidR="00397BC4" w:rsidRDefault="00BA1C24" w:rsidP="00712A2C">
      <w:pPr>
        <w:rPr>
          <w:rFonts w:ascii="Arial" w:hAnsi="Arial" w:cs="Arial"/>
        </w:rPr>
      </w:pPr>
      <w:r>
        <w:rPr>
          <w:rFonts w:ascii="Arial" w:hAnsi="Arial" w:cs="Arial"/>
        </w:rPr>
        <w:t>A</w:t>
      </w:r>
      <w:r w:rsidR="00397BC4" w:rsidRPr="00397BC4">
        <w:rPr>
          <w:rFonts w:ascii="Arial" w:hAnsi="Arial" w:cs="Arial"/>
        </w:rPr>
        <w:t>nd self-esteem</w:t>
      </w:r>
      <w:r>
        <w:rPr>
          <w:rFonts w:ascii="Arial" w:hAnsi="Arial" w:cs="Arial"/>
        </w:rPr>
        <w:t xml:space="preserve">: </w:t>
      </w:r>
      <w:r w:rsidRPr="00BA1C24">
        <w:rPr>
          <w:rFonts w:ascii="Arial" w:hAnsi="Arial" w:cs="Arial"/>
        </w:rPr>
        <w:t xml:space="preserve">Self-respect and respect from others are two aspects of self-esteem. Children's self-esteem develops </w:t>
      </w:r>
      <w:r w:rsidR="00060D64">
        <w:rPr>
          <w:rFonts w:ascii="Arial" w:hAnsi="Arial" w:cs="Arial"/>
        </w:rPr>
        <w:t>due to</w:t>
      </w:r>
      <w:r w:rsidRPr="00BA1C24">
        <w:rPr>
          <w:rFonts w:ascii="Arial" w:hAnsi="Arial" w:cs="Arial"/>
        </w:rPr>
        <w:t xml:space="preserve"> everyday encounters that allow them to see themselves as competent learners. When children's experiences are overwhelmingly pleasant and successful, their sense of self develops. Their sense of self diminishes if they are mostly unsuccessful. Children view themselves as respectable, competent people in a supportive atmosphere that gives them new tasks and acknowledges their achievements.</w:t>
      </w:r>
    </w:p>
    <w:p w14:paraId="207C3F93" w14:textId="599FB8B4" w:rsidR="00712A2C" w:rsidRDefault="00712A2C" w:rsidP="00712A2C">
      <w:pPr>
        <w:rPr>
          <w:rFonts w:ascii="Arial" w:hAnsi="Arial" w:cs="Arial"/>
        </w:rPr>
      </w:pPr>
      <w:r w:rsidRPr="00E362E0">
        <w:rPr>
          <w:noProof/>
          <w:sz w:val="20"/>
          <w:szCs w:val="20"/>
        </w:rPr>
        <w:drawing>
          <wp:anchor distT="0" distB="0" distL="114300" distR="114300" simplePos="0" relativeHeight="251659264" behindDoc="0" locked="0" layoutInCell="1" allowOverlap="1" wp14:anchorId="5F7DA41C" wp14:editId="720DB463">
            <wp:simplePos x="0" y="0"/>
            <wp:positionH relativeFrom="column">
              <wp:posOffset>0</wp:posOffset>
            </wp:positionH>
            <wp:positionV relativeFrom="paragraph">
              <wp:posOffset>271145</wp:posOffset>
            </wp:positionV>
            <wp:extent cx="6287135" cy="3115945"/>
            <wp:effectExtent l="0" t="0" r="0" b="8255"/>
            <wp:wrapSquare wrapText="bothSides"/>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87135" cy="3115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83C42B" w14:textId="77777777" w:rsidR="009663EA" w:rsidRPr="00821850" w:rsidRDefault="009663EA" w:rsidP="009663EA">
      <w:pPr>
        <w:spacing w:after="0" w:line="240" w:lineRule="auto"/>
        <w:rPr>
          <w:rFonts w:ascii="Arial" w:hAnsi="Arial" w:cs="Arial"/>
          <w:b/>
          <w:bCs/>
        </w:rPr>
      </w:pPr>
      <w:r w:rsidRPr="00712A2C">
        <w:rPr>
          <w:rFonts w:ascii="Arial" w:hAnsi="Arial" w:cs="Arial"/>
        </w:rPr>
        <w:t>Family-friendly activity</w:t>
      </w:r>
    </w:p>
    <w:p w14:paraId="2C253FDB" w14:textId="4E757219" w:rsidR="00712A2C" w:rsidRPr="00712A2C" w:rsidRDefault="00712A2C" w:rsidP="00712A2C">
      <w:pPr>
        <w:rPr>
          <w:rFonts w:ascii="Arial" w:hAnsi="Arial" w:cs="Arial"/>
        </w:rPr>
      </w:pPr>
      <w:r w:rsidRPr="00712A2C">
        <w:rPr>
          <w:rFonts w:ascii="Arial" w:hAnsi="Arial" w:cs="Arial"/>
        </w:rPr>
        <w:t xml:space="preserve">The intervention with the family includes activities that had an immediate effect, such as assisting with household chores like cleaning and laundry. The family was able to build motivation, skills, and a routine </w:t>
      </w:r>
      <w:proofErr w:type="gramStart"/>
      <w:r w:rsidRPr="00712A2C">
        <w:rPr>
          <w:rFonts w:ascii="Arial" w:hAnsi="Arial" w:cs="Arial"/>
        </w:rPr>
        <w:t>as a result of</w:t>
      </w:r>
      <w:proofErr w:type="gramEnd"/>
      <w:r w:rsidRPr="00712A2C">
        <w:rPr>
          <w:rFonts w:ascii="Arial" w:hAnsi="Arial" w:cs="Arial"/>
        </w:rPr>
        <w:t xml:space="preserve"> this. Signpost looked at the role dads may play in their children's lives from a new perspective, revisiting prior preconceptions about their parenting. </w:t>
      </w:r>
      <w:r>
        <w:rPr>
          <w:rFonts w:ascii="Arial" w:hAnsi="Arial" w:cs="Arial"/>
        </w:rPr>
        <w:t>For example, they established trust and solid connections with the dads by scheduling Signpost visits around Gary's working hours</w:t>
      </w:r>
      <w:r w:rsidRPr="00712A2C">
        <w:rPr>
          <w:rFonts w:ascii="Arial" w:hAnsi="Arial" w:cs="Arial"/>
        </w:rPr>
        <w:t>. They worked with the children's schools to address and manage Laura's emotional state's effect on the children</w:t>
      </w:r>
      <w:r>
        <w:rPr>
          <w:rFonts w:ascii="Arial" w:hAnsi="Arial" w:cs="Arial"/>
        </w:rPr>
        <w:t xml:space="preserve"> and assist</w:t>
      </w:r>
      <w:r w:rsidRPr="00712A2C">
        <w:rPr>
          <w:rFonts w:ascii="Arial" w:hAnsi="Arial" w:cs="Arial"/>
        </w:rPr>
        <w:t xml:space="preserve"> Laura in attending the Leeds Addiction Unit for treatment with her alcohol and drug issues.</w:t>
      </w:r>
    </w:p>
    <w:p w14:paraId="2C0F7094" w14:textId="76CF5B8B" w:rsidR="00712A2C" w:rsidRPr="00712A2C" w:rsidRDefault="00712A2C" w:rsidP="00712A2C">
      <w:pPr>
        <w:rPr>
          <w:rFonts w:ascii="Arial" w:hAnsi="Arial" w:cs="Arial"/>
        </w:rPr>
      </w:pPr>
      <w:r w:rsidRPr="00712A2C">
        <w:rPr>
          <w:rFonts w:ascii="Arial" w:hAnsi="Arial" w:cs="Arial"/>
        </w:rPr>
        <w:lastRenderedPageBreak/>
        <w:t>Saeed, Adam, Rashid, and Javid were given a residence order by Ebrahim, which meant the court determined they could now live with him rather than in the care of the local government, and they are settling in nicely. Interim care orders are no longer in effect for them. Their school attendance and behaviour have improved. Saeed, who previously had no formal education, job, or training, is currently enrolled in Leeds College of Building and is making good progress. There are no worries about anti</w:t>
      </w:r>
      <w:r>
        <w:rPr>
          <w:rFonts w:ascii="Arial" w:hAnsi="Arial" w:cs="Arial"/>
        </w:rPr>
        <w:t>-</w:t>
      </w:r>
      <w:r w:rsidRPr="00712A2C">
        <w:rPr>
          <w:rFonts w:ascii="Arial" w:hAnsi="Arial" w:cs="Arial"/>
        </w:rPr>
        <w:t>social behaviour or criminal activity.</w:t>
      </w:r>
    </w:p>
    <w:p w14:paraId="3B8DF2E2" w14:textId="338D9E32" w:rsidR="009663EA" w:rsidRPr="00821850" w:rsidRDefault="00712A2C" w:rsidP="009663EA">
      <w:pPr>
        <w:spacing w:after="0" w:line="240" w:lineRule="auto"/>
        <w:rPr>
          <w:rFonts w:ascii="Arial" w:hAnsi="Arial" w:cs="Arial"/>
          <w:b/>
          <w:bCs/>
        </w:rPr>
      </w:pPr>
      <w:r w:rsidRPr="00712A2C">
        <w:rPr>
          <w:rFonts w:ascii="Arial" w:hAnsi="Arial" w:cs="Arial"/>
        </w:rPr>
        <w:t>Ed has settled in well and has been regarded as more secure and happy at school after Gary got a residence order for him. Gary is receiving assistance.</w:t>
      </w:r>
      <w:r>
        <w:rPr>
          <w:rFonts w:ascii="Arial" w:hAnsi="Arial" w:cs="Arial"/>
        </w:rPr>
        <w:t xml:space="preserve"> </w:t>
      </w:r>
      <w:r w:rsidRPr="00712A2C">
        <w:rPr>
          <w:rFonts w:ascii="Arial" w:hAnsi="Arial" w:cs="Arial"/>
        </w:rPr>
        <w:t xml:space="preserve">He is in desperate need of </w:t>
      </w:r>
      <w:r>
        <w:rPr>
          <w:rFonts w:ascii="Arial" w:hAnsi="Arial" w:cs="Arial"/>
        </w:rPr>
        <w:t>help</w:t>
      </w:r>
      <w:r w:rsidRPr="00712A2C">
        <w:rPr>
          <w:rFonts w:ascii="Arial" w:hAnsi="Arial" w:cs="Arial"/>
        </w:rPr>
        <w:t xml:space="preserve"> from the agencies in the area, and he has requested assistance from </w:t>
      </w:r>
      <w:r>
        <w:rPr>
          <w:rFonts w:ascii="Arial" w:hAnsi="Arial" w:cs="Arial"/>
        </w:rPr>
        <w:t>various</w:t>
      </w:r>
      <w:r w:rsidRPr="00712A2C">
        <w:rPr>
          <w:rFonts w:ascii="Arial" w:hAnsi="Arial" w:cs="Arial"/>
        </w:rPr>
        <w:t xml:space="preserve"> sources.</w:t>
      </w:r>
      <w:r>
        <w:rPr>
          <w:rFonts w:ascii="Arial" w:hAnsi="Arial" w:cs="Arial"/>
        </w:rPr>
        <w:t xml:space="preserve"> </w:t>
      </w:r>
      <w:r w:rsidRPr="00712A2C">
        <w:rPr>
          <w:rFonts w:ascii="Arial" w:hAnsi="Arial" w:cs="Arial"/>
        </w:rPr>
        <w:t>Advice on housing and parenting</w:t>
      </w:r>
      <w:r w:rsidR="009663EA">
        <w:rPr>
          <w:rFonts w:ascii="Arial" w:hAnsi="Arial" w:cs="Arial"/>
        </w:rPr>
        <w:t xml:space="preserve">. </w:t>
      </w:r>
      <w:r w:rsidR="009663EA" w:rsidRPr="009663EA">
        <w:rPr>
          <w:rFonts w:ascii="Arial" w:hAnsi="Arial" w:cs="Arial"/>
        </w:rPr>
        <w:t>https://assets.publishing.service.gov.uk/government/uploads/system/uploads/attachment_data/file/10961/Troubled_families_case_studies.pdf</w:t>
      </w:r>
    </w:p>
    <w:p w14:paraId="00F43092" w14:textId="4FAB9BF2" w:rsidR="00712A2C" w:rsidRDefault="00712A2C" w:rsidP="00712A2C">
      <w:pPr>
        <w:rPr>
          <w:rFonts w:ascii="Arial" w:hAnsi="Arial" w:cs="Arial"/>
        </w:rPr>
      </w:pPr>
    </w:p>
    <w:p w14:paraId="2E962AAB" w14:textId="632C0CEA" w:rsidR="00060D64" w:rsidRDefault="00712A2C" w:rsidP="00060D64">
      <w:r>
        <w:rPr>
          <w:rFonts w:ascii="Arial" w:hAnsi="Arial" w:cs="Arial"/>
          <w:b/>
          <w:bCs/>
        </w:rPr>
        <w:t>Conclusion</w:t>
      </w:r>
      <w:r w:rsidR="00060D64" w:rsidRPr="00060D64">
        <w:t xml:space="preserve"> </w:t>
      </w:r>
    </w:p>
    <w:p w14:paraId="4B9D258C" w14:textId="7C568286" w:rsidR="00060D64" w:rsidRDefault="00060D64" w:rsidP="00060D64">
      <w:pPr>
        <w:rPr>
          <w:rFonts w:ascii="Arial" w:hAnsi="Arial" w:cs="Arial"/>
        </w:rPr>
      </w:pPr>
      <w:r w:rsidRPr="00060D64">
        <w:rPr>
          <w:rFonts w:ascii="Arial" w:hAnsi="Arial" w:cs="Arial"/>
        </w:rPr>
        <w:t>Around the globe, child safety and keeping vulnerable children safe from abuse is a significant problem. Children are in danger of violence in every nation, every culture, and social and economic level, including physical and emotional abuse, sexual injury and exploitation, and neglect or intentional deprivation. We must prevent violence from happening in the first place to accomplish these great objectives for children, their families, and communities</w:t>
      </w:r>
      <w:r>
        <w:rPr>
          <w:rFonts w:ascii="Arial" w:hAnsi="Arial" w:cs="Arial"/>
        </w:rPr>
        <w:t xml:space="preserve">.  </w:t>
      </w:r>
    </w:p>
    <w:p w14:paraId="1DDA59C0" w14:textId="4ABA24E5" w:rsidR="00060D64" w:rsidRDefault="00060D64" w:rsidP="00060D64">
      <w:pPr>
        <w:rPr>
          <w:rFonts w:ascii="Arial" w:hAnsi="Arial" w:cs="Arial"/>
        </w:rPr>
      </w:pPr>
      <w:r w:rsidRPr="00060D64">
        <w:rPr>
          <w:rFonts w:ascii="Arial" w:hAnsi="Arial" w:cs="Arial"/>
        </w:rPr>
        <w:t xml:space="preserve">Bronfenbrenner's ecological systems theory </w:t>
      </w:r>
      <w:r>
        <w:rPr>
          <w:rFonts w:ascii="Arial" w:hAnsi="Arial" w:cs="Arial"/>
        </w:rPr>
        <w:t>describes</w:t>
      </w:r>
      <w:r w:rsidRPr="00060D64">
        <w:rPr>
          <w:rFonts w:ascii="Arial" w:hAnsi="Arial" w:cs="Arial"/>
        </w:rPr>
        <w:t xml:space="preserve"> how everything in a child's environment influences </w:t>
      </w:r>
      <w:r>
        <w:rPr>
          <w:rFonts w:ascii="Arial" w:hAnsi="Arial" w:cs="Arial"/>
        </w:rPr>
        <w:t>their growth and development</w:t>
      </w:r>
      <w:r w:rsidRPr="00060D64">
        <w:rPr>
          <w:rFonts w:ascii="Arial" w:hAnsi="Arial" w:cs="Arial"/>
        </w:rPr>
        <w:t xml:space="preserve">. According to Bronfenbrenner, a child's environment includes </w:t>
      </w:r>
      <w:r>
        <w:rPr>
          <w:rFonts w:ascii="Arial" w:hAnsi="Arial" w:cs="Arial"/>
        </w:rPr>
        <w:t>their family and</w:t>
      </w:r>
      <w:r w:rsidRPr="00060D64">
        <w:rPr>
          <w:rFonts w:ascii="Arial" w:hAnsi="Arial" w:cs="Arial"/>
        </w:rPr>
        <w:t xml:space="preserve"> the healthcare, social services, and welfare systems that are accessible.</w:t>
      </w:r>
      <w:r w:rsidR="00DB274B">
        <w:rPr>
          <w:rFonts w:ascii="Arial" w:hAnsi="Arial" w:cs="Arial"/>
        </w:rPr>
        <w:t xml:space="preserve"> </w:t>
      </w:r>
      <w:sdt>
        <w:sdtPr>
          <w:rPr>
            <w:rFonts w:ascii="Arial" w:hAnsi="Arial" w:cs="Arial"/>
          </w:rPr>
          <w:id w:val="151648562"/>
          <w:citation/>
        </w:sdtPr>
        <w:sdtEndPr/>
        <w:sdtContent>
          <w:r w:rsidR="00DB274B">
            <w:rPr>
              <w:rFonts w:ascii="Arial" w:hAnsi="Arial" w:cs="Arial"/>
            </w:rPr>
            <w:fldChar w:fldCharType="begin"/>
          </w:r>
          <w:r w:rsidR="00DB274B">
            <w:rPr>
              <w:rFonts w:ascii="Arial" w:hAnsi="Arial" w:cs="Arial"/>
            </w:rPr>
            <w:instrText xml:space="preserve"> CITATION OLI20 \l 2057 </w:instrText>
          </w:r>
          <w:r w:rsidR="00DB274B">
            <w:rPr>
              <w:rFonts w:ascii="Arial" w:hAnsi="Arial" w:cs="Arial"/>
            </w:rPr>
            <w:fldChar w:fldCharType="separate"/>
          </w:r>
          <w:r w:rsidR="00DB274B" w:rsidRPr="00DB274B">
            <w:rPr>
              <w:rFonts w:ascii="Arial" w:hAnsi="Arial" w:cs="Arial"/>
              <w:noProof/>
            </w:rPr>
            <w:t>(GUY-EVANS, 2020)</w:t>
          </w:r>
          <w:r w:rsidR="00DB274B">
            <w:rPr>
              <w:rFonts w:ascii="Arial" w:hAnsi="Arial" w:cs="Arial"/>
            </w:rPr>
            <w:fldChar w:fldCharType="end"/>
          </w:r>
        </w:sdtContent>
      </w:sdt>
    </w:p>
    <w:p w14:paraId="17C52B11" w14:textId="7ED4AB70" w:rsidR="00060D64" w:rsidRPr="00060D64" w:rsidRDefault="00060D64" w:rsidP="00060D64">
      <w:pPr>
        <w:rPr>
          <w:rFonts w:ascii="Arial" w:hAnsi="Arial" w:cs="Arial"/>
        </w:rPr>
      </w:pPr>
      <w:r>
        <w:rPr>
          <w:rFonts w:ascii="Arial" w:hAnsi="Arial" w:cs="Arial"/>
          <w:noProof/>
        </w:rPr>
        <w:drawing>
          <wp:inline distT="0" distB="0" distL="0" distR="0" wp14:anchorId="797878FE" wp14:editId="4A9630A3">
            <wp:extent cx="5731510" cy="3310467"/>
            <wp:effectExtent l="0" t="0" r="2540" b="4445"/>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3499" cy="3311616"/>
                    </a:xfrm>
                    <a:prstGeom prst="rect">
                      <a:avLst/>
                    </a:prstGeom>
                  </pic:spPr>
                </pic:pic>
              </a:graphicData>
            </a:graphic>
          </wp:inline>
        </w:drawing>
      </w:r>
      <w:r w:rsidRPr="00060D64">
        <w:rPr>
          <w:rFonts w:ascii="Arial" w:hAnsi="Arial" w:cs="Arial"/>
        </w:rPr>
        <w:t>The ecological systems theory of Bronfenbrenner sees child development as a complex system of connections influenced by many layers of the surrounding environment, ranging from close home and school settings to broad societal values, laws, and traditions.</w:t>
      </w:r>
    </w:p>
    <w:p w14:paraId="0211EEC4" w14:textId="5D8FE775" w:rsidR="00060D64" w:rsidRPr="00060D64" w:rsidRDefault="00060D64" w:rsidP="00060D64">
      <w:pPr>
        <w:spacing w:after="0" w:line="240" w:lineRule="auto"/>
        <w:rPr>
          <w:rFonts w:ascii="Arial" w:hAnsi="Arial" w:cs="Arial"/>
        </w:rPr>
      </w:pPr>
      <w:r w:rsidRPr="00060D64">
        <w:rPr>
          <w:rFonts w:ascii="Arial" w:hAnsi="Arial" w:cs="Arial"/>
        </w:rPr>
        <w:t xml:space="preserve">To examine a child's development, we must include </w:t>
      </w:r>
      <w:r>
        <w:rPr>
          <w:rFonts w:ascii="Arial" w:hAnsi="Arial" w:cs="Arial"/>
        </w:rPr>
        <w:t>the youngster and their local surroundings and</w:t>
      </w:r>
      <w:r w:rsidRPr="00060D64">
        <w:rPr>
          <w:rFonts w:ascii="Arial" w:hAnsi="Arial" w:cs="Arial"/>
        </w:rPr>
        <w:t xml:space="preserve"> how the broader environment interacts with the child.</w:t>
      </w:r>
    </w:p>
    <w:p w14:paraId="0501828A" w14:textId="77777777" w:rsidR="00060D64" w:rsidRPr="00060D64" w:rsidRDefault="00060D64" w:rsidP="00060D64">
      <w:pPr>
        <w:spacing w:after="0" w:line="240" w:lineRule="auto"/>
        <w:rPr>
          <w:rFonts w:ascii="Arial" w:hAnsi="Arial" w:cs="Arial"/>
        </w:rPr>
      </w:pPr>
      <w:r w:rsidRPr="00060D64">
        <w:rPr>
          <w:rFonts w:ascii="Arial" w:hAnsi="Arial" w:cs="Arial"/>
        </w:rPr>
        <w:lastRenderedPageBreak/>
        <w:t xml:space="preserve">Bronfenbrenner classified people's environments into five categories: microsystems, mesosystems, </w:t>
      </w:r>
      <w:proofErr w:type="spellStart"/>
      <w:r w:rsidRPr="00060D64">
        <w:rPr>
          <w:rFonts w:ascii="Arial" w:hAnsi="Arial" w:cs="Arial"/>
        </w:rPr>
        <w:t>exosystems</w:t>
      </w:r>
      <w:proofErr w:type="spellEnd"/>
      <w:r w:rsidRPr="00060D64">
        <w:rPr>
          <w:rFonts w:ascii="Arial" w:hAnsi="Arial" w:cs="Arial"/>
        </w:rPr>
        <w:t>, macrosystems, and chronosystems.</w:t>
      </w:r>
    </w:p>
    <w:p w14:paraId="25F9977E" w14:textId="77777777" w:rsidR="00060D64" w:rsidRPr="00060D64" w:rsidRDefault="00060D64" w:rsidP="00060D64">
      <w:pPr>
        <w:spacing w:after="0" w:line="240" w:lineRule="auto"/>
        <w:rPr>
          <w:rFonts w:ascii="Arial" w:hAnsi="Arial" w:cs="Arial"/>
        </w:rPr>
      </w:pPr>
      <w:r w:rsidRPr="00060D64">
        <w:rPr>
          <w:rFonts w:ascii="Arial" w:hAnsi="Arial" w:cs="Arial"/>
        </w:rPr>
        <w:t>The ecological systems theory's microsystem is the most influential level. This refers to the developing child's most immediate environmental contexts, such as home and school.</w:t>
      </w:r>
    </w:p>
    <w:p w14:paraId="54D9953F" w14:textId="5E77EF65" w:rsidR="00712A2C" w:rsidRPr="00060D64" w:rsidRDefault="00060D64" w:rsidP="00060D64">
      <w:pPr>
        <w:spacing w:after="0" w:line="240" w:lineRule="auto"/>
        <w:rPr>
          <w:rFonts w:ascii="Arial" w:hAnsi="Arial" w:cs="Arial"/>
        </w:rPr>
      </w:pPr>
      <w:r w:rsidRPr="00060D64">
        <w:rPr>
          <w:rFonts w:ascii="Arial" w:hAnsi="Arial" w:cs="Arial"/>
        </w:rPr>
        <w:t>The ecological systems theory of Bronfenbrenner has consequences for educational practi</w:t>
      </w:r>
      <w:r>
        <w:rPr>
          <w:rFonts w:ascii="Arial" w:hAnsi="Arial" w:cs="Arial"/>
        </w:rPr>
        <w:t>c</w:t>
      </w:r>
      <w:r w:rsidRPr="00060D64">
        <w:rPr>
          <w:rFonts w:ascii="Arial" w:hAnsi="Arial" w:cs="Arial"/>
        </w:rPr>
        <w:t>e.</w:t>
      </w:r>
      <w:sdt>
        <w:sdtPr>
          <w:rPr>
            <w:rFonts w:ascii="Arial" w:hAnsi="Arial" w:cs="Arial"/>
          </w:rPr>
          <w:id w:val="1061281917"/>
          <w:citation/>
        </w:sdtPr>
        <w:sdtEndPr/>
        <w:sdtContent>
          <w:r w:rsidR="00DB274B">
            <w:rPr>
              <w:rFonts w:ascii="Arial" w:hAnsi="Arial" w:cs="Arial"/>
            </w:rPr>
            <w:fldChar w:fldCharType="begin"/>
          </w:r>
          <w:r w:rsidR="00DB274B">
            <w:rPr>
              <w:rFonts w:ascii="Arial" w:hAnsi="Arial" w:cs="Arial"/>
            </w:rPr>
            <w:instrText xml:space="preserve"> CITATION OLI20 \l 2057 </w:instrText>
          </w:r>
          <w:r w:rsidR="00DB274B">
            <w:rPr>
              <w:rFonts w:ascii="Arial" w:hAnsi="Arial" w:cs="Arial"/>
            </w:rPr>
            <w:fldChar w:fldCharType="separate"/>
          </w:r>
          <w:r w:rsidR="00DB274B">
            <w:rPr>
              <w:rFonts w:ascii="Arial" w:hAnsi="Arial" w:cs="Arial"/>
              <w:noProof/>
            </w:rPr>
            <w:t xml:space="preserve"> </w:t>
          </w:r>
          <w:r w:rsidR="00DB274B" w:rsidRPr="00DB274B">
            <w:rPr>
              <w:rFonts w:ascii="Arial" w:hAnsi="Arial" w:cs="Arial"/>
              <w:noProof/>
            </w:rPr>
            <w:t>(GUY-EVANS, 2020)</w:t>
          </w:r>
          <w:r w:rsidR="00DB274B">
            <w:rPr>
              <w:rFonts w:ascii="Arial" w:hAnsi="Arial" w:cs="Arial"/>
            </w:rPr>
            <w:fldChar w:fldCharType="end"/>
          </w:r>
        </w:sdtContent>
      </w:sdt>
    </w:p>
    <w:p w14:paraId="4EB4DF43" w14:textId="77777777" w:rsidR="00060D64" w:rsidRDefault="00060D64" w:rsidP="00712A2C">
      <w:pPr>
        <w:rPr>
          <w:rFonts w:ascii="Arial" w:hAnsi="Arial" w:cs="Arial"/>
          <w:b/>
          <w:bCs/>
        </w:rPr>
      </w:pPr>
    </w:p>
    <w:sdt>
      <w:sdtPr>
        <w:rPr>
          <w:rFonts w:asciiTheme="minorHAnsi" w:eastAsiaTheme="minorHAnsi" w:hAnsiTheme="minorHAnsi" w:cstheme="minorBidi"/>
          <w:color w:val="auto"/>
          <w:sz w:val="22"/>
          <w:szCs w:val="22"/>
        </w:rPr>
        <w:id w:val="1574473376"/>
        <w:docPartObj>
          <w:docPartGallery w:val="Bibliographies"/>
          <w:docPartUnique/>
        </w:docPartObj>
      </w:sdtPr>
      <w:sdtEndPr/>
      <w:sdtContent>
        <w:p w14:paraId="76CABA00" w14:textId="2B95DA83" w:rsidR="00ED6092" w:rsidRDefault="00ED6092">
          <w:pPr>
            <w:pStyle w:val="Heading1"/>
          </w:pPr>
          <w:r>
            <w:t>References</w:t>
          </w:r>
        </w:p>
        <w:sdt>
          <w:sdtPr>
            <w:id w:val="-573587230"/>
            <w:bibliography/>
          </w:sdtPr>
          <w:sdtEndPr/>
          <w:sdtContent>
            <w:p w14:paraId="6EAB5E56" w14:textId="77777777" w:rsidR="00ED6092" w:rsidRDefault="00ED6092" w:rsidP="00ED6092">
              <w:pPr>
                <w:pStyle w:val="Bibliography"/>
                <w:rPr>
                  <w:noProof/>
                  <w:sz w:val="24"/>
                  <w:szCs w:val="24"/>
                </w:rPr>
              </w:pPr>
              <w:r>
                <w:fldChar w:fldCharType="begin"/>
              </w:r>
              <w:r>
                <w:instrText xml:space="preserve"> BIBLIOGRAPHY </w:instrText>
              </w:r>
              <w:r>
                <w:fldChar w:fldCharType="separate"/>
              </w:r>
              <w:r>
                <w:rPr>
                  <w:noProof/>
                </w:rPr>
                <w:t xml:space="preserve">Bradley, J., 2015. </w:t>
              </w:r>
              <w:r>
                <w:rPr>
                  <w:i/>
                  <w:iCs/>
                  <w:noProof/>
                </w:rPr>
                <w:t xml:space="preserve">www.highspeedtraining.co.uk. </w:t>
              </w:r>
              <w:r>
                <w:rPr>
                  <w:noProof/>
                </w:rPr>
                <w:t xml:space="preserve">[Online] </w:t>
              </w:r>
              <w:r>
                <w:rPr>
                  <w:noProof/>
                </w:rPr>
                <w:br/>
                <w:t xml:space="preserve">Available at: </w:t>
              </w:r>
              <w:r>
                <w:rPr>
                  <w:noProof/>
                  <w:u w:val="single"/>
                </w:rPr>
                <w:t>https://www.highspeedtraining.co.uk/hub/forms-of-child-neglect/</w:t>
              </w:r>
              <w:r>
                <w:rPr>
                  <w:noProof/>
                </w:rPr>
                <w:br/>
                <w:t>[Accessed 25 AUG 2021].</w:t>
              </w:r>
            </w:p>
            <w:p w14:paraId="3F4F0553" w14:textId="77777777" w:rsidR="00ED6092" w:rsidRDefault="00ED6092" w:rsidP="00ED6092">
              <w:pPr>
                <w:pStyle w:val="Bibliography"/>
                <w:rPr>
                  <w:noProof/>
                </w:rPr>
              </w:pPr>
              <w:r>
                <w:rPr>
                  <w:noProof/>
                </w:rPr>
                <w:t xml:space="preserve">Crimestoppers, 2021. </w:t>
              </w:r>
              <w:r>
                <w:rPr>
                  <w:i/>
                  <w:iCs/>
                  <w:noProof/>
                </w:rPr>
                <w:t xml:space="preserve">https://crimestoppers-uk.org. </w:t>
              </w:r>
              <w:r>
                <w:rPr>
                  <w:noProof/>
                </w:rPr>
                <w:t xml:space="preserve">[Online] </w:t>
              </w:r>
              <w:r>
                <w:rPr>
                  <w:noProof/>
                </w:rPr>
                <w:br/>
                <w:t xml:space="preserve">Available at: </w:t>
              </w:r>
              <w:r>
                <w:rPr>
                  <w:noProof/>
                  <w:u w:val="single"/>
                </w:rPr>
                <w:t>https://crimestoppers-uk.org/keeping-safe/community-family/antisocial-behaviour</w:t>
              </w:r>
              <w:r>
                <w:rPr>
                  <w:noProof/>
                </w:rPr>
                <w:br/>
                <w:t>[Accessed 25 aug 2021].</w:t>
              </w:r>
            </w:p>
            <w:p w14:paraId="558C1333" w14:textId="77777777" w:rsidR="00ED6092" w:rsidRDefault="00ED6092" w:rsidP="00ED6092">
              <w:pPr>
                <w:pStyle w:val="Bibliography"/>
                <w:rPr>
                  <w:noProof/>
                </w:rPr>
              </w:pPr>
              <w:r>
                <w:rPr>
                  <w:noProof/>
                </w:rPr>
                <w:t xml:space="preserve">CRIN, 2018. </w:t>
              </w:r>
              <w:r>
                <w:rPr>
                  <w:i/>
                  <w:iCs/>
                  <w:noProof/>
                </w:rPr>
                <w:t xml:space="preserve">https://archive.crin.org. </w:t>
              </w:r>
              <w:r>
                <w:rPr>
                  <w:noProof/>
                </w:rPr>
                <w:t xml:space="preserve">[Online] </w:t>
              </w:r>
              <w:r>
                <w:rPr>
                  <w:noProof/>
                </w:rPr>
                <w:br/>
                <w:t xml:space="preserve">Available at: </w:t>
              </w:r>
              <w:r>
                <w:rPr>
                  <w:noProof/>
                  <w:u w:val="single"/>
                </w:rPr>
                <w:t>https://archive.crin.org/en/home/rights/themes/children-vulnerable-situations.html</w:t>
              </w:r>
              <w:r>
                <w:rPr>
                  <w:noProof/>
                </w:rPr>
                <w:br/>
                <w:t>[Accessed 25 AUGUST 2021].</w:t>
              </w:r>
            </w:p>
            <w:p w14:paraId="79C96164" w14:textId="77777777" w:rsidR="00ED6092" w:rsidRDefault="00ED6092" w:rsidP="00ED6092">
              <w:pPr>
                <w:pStyle w:val="Bibliography"/>
                <w:rPr>
                  <w:noProof/>
                </w:rPr>
              </w:pPr>
              <w:r>
                <w:rPr>
                  <w:noProof/>
                </w:rPr>
                <w:t xml:space="preserve">fanconij.faculty, 2021. </w:t>
              </w:r>
              <w:r>
                <w:rPr>
                  <w:i/>
                  <w:iCs/>
                  <w:noProof/>
                </w:rPr>
                <w:t xml:space="preserve">http://fanconij.faculty.mjc.edu. </w:t>
              </w:r>
              <w:r>
                <w:rPr>
                  <w:noProof/>
                </w:rPr>
                <w:t xml:space="preserve">[Online] </w:t>
              </w:r>
              <w:r>
                <w:rPr>
                  <w:noProof/>
                </w:rPr>
                <w:br/>
                <w:t xml:space="preserve">Available at: </w:t>
              </w:r>
              <w:r>
                <w:rPr>
                  <w:noProof/>
                  <w:u w:val="single"/>
                </w:rPr>
                <w:t>http://fanconij.faculty.mjc.edu/theoriest.pdf</w:t>
              </w:r>
              <w:r>
                <w:rPr>
                  <w:noProof/>
                </w:rPr>
                <w:br/>
                <w:t>[Accessed 25 AUG 2021].</w:t>
              </w:r>
            </w:p>
            <w:p w14:paraId="3DAA3FAD" w14:textId="77777777" w:rsidR="00ED6092" w:rsidRDefault="00ED6092" w:rsidP="00ED6092">
              <w:pPr>
                <w:pStyle w:val="Bibliography"/>
                <w:rPr>
                  <w:noProof/>
                </w:rPr>
              </w:pPr>
              <w:r>
                <w:rPr>
                  <w:noProof/>
                </w:rPr>
                <w:t xml:space="preserve">GUY-EVANS, O., 2020. </w:t>
              </w:r>
              <w:r>
                <w:rPr>
                  <w:i/>
                  <w:iCs/>
                  <w:noProof/>
                </w:rPr>
                <w:t xml:space="preserve">www.simplypsychology.org. </w:t>
              </w:r>
              <w:r>
                <w:rPr>
                  <w:noProof/>
                </w:rPr>
                <w:t xml:space="preserve">[Online] </w:t>
              </w:r>
              <w:r>
                <w:rPr>
                  <w:noProof/>
                </w:rPr>
                <w:br/>
                <w:t xml:space="preserve">Available at: </w:t>
              </w:r>
              <w:r>
                <w:rPr>
                  <w:noProof/>
                  <w:u w:val="single"/>
                </w:rPr>
                <w:t>https://www.simplypsychology.org/Bronfenbrenner.html</w:t>
              </w:r>
              <w:r>
                <w:rPr>
                  <w:noProof/>
                </w:rPr>
                <w:br/>
                <w:t>[Accessed 25 AUG 2021].</w:t>
              </w:r>
            </w:p>
            <w:p w14:paraId="47599D8C" w14:textId="77777777" w:rsidR="00ED6092" w:rsidRDefault="00ED6092" w:rsidP="00ED6092">
              <w:pPr>
                <w:pStyle w:val="Bibliography"/>
                <w:rPr>
                  <w:noProof/>
                </w:rPr>
              </w:pPr>
              <w:r>
                <w:rPr>
                  <w:noProof/>
                </w:rPr>
                <w:t xml:space="preserve">HEDY CLEAVER, I. U. A. J. A., 2011. </w:t>
              </w:r>
              <w:r>
                <w:rPr>
                  <w:i/>
                  <w:iCs/>
                  <w:noProof/>
                </w:rPr>
                <w:t xml:space="preserve">CHILDREN ’ S N EEDS – P ARENTING C APACITY. </w:t>
              </w:r>
              <w:r>
                <w:rPr>
                  <w:noProof/>
                </w:rPr>
                <w:t>2nd ed. LONDON: TSO.</w:t>
              </w:r>
            </w:p>
            <w:p w14:paraId="53FDEB8F" w14:textId="77777777" w:rsidR="00ED6092" w:rsidRDefault="00ED6092" w:rsidP="00ED6092">
              <w:pPr>
                <w:pStyle w:val="Bibliography"/>
                <w:rPr>
                  <w:noProof/>
                </w:rPr>
              </w:pPr>
              <w:r>
                <w:rPr>
                  <w:noProof/>
                </w:rPr>
                <w:t xml:space="preserve">HM.Government, 2018. </w:t>
              </w:r>
              <w:r>
                <w:rPr>
                  <w:i/>
                  <w:iCs/>
                  <w:noProof/>
                </w:rPr>
                <w:t xml:space="preserve">https://assets.publishing.service.gov.uk, </w:t>
              </w:r>
              <w:r>
                <w:rPr>
                  <w:noProof/>
                </w:rPr>
                <w:t>LONDON: Cabinet Office.</w:t>
              </w:r>
            </w:p>
            <w:p w14:paraId="4F42B5C6" w14:textId="77777777" w:rsidR="00ED6092" w:rsidRDefault="00ED6092" w:rsidP="00ED6092">
              <w:pPr>
                <w:pStyle w:val="Bibliography"/>
                <w:rPr>
                  <w:noProof/>
                </w:rPr>
              </w:pPr>
              <w:r>
                <w:rPr>
                  <w:noProof/>
                </w:rPr>
                <w:t xml:space="preserve">legislation.gov.uk, 1989. </w:t>
              </w:r>
              <w:r>
                <w:rPr>
                  <w:i/>
                  <w:iCs/>
                  <w:noProof/>
                </w:rPr>
                <w:t xml:space="preserve">www.legislation.gov.uk. </w:t>
              </w:r>
              <w:r>
                <w:rPr>
                  <w:noProof/>
                </w:rPr>
                <w:t xml:space="preserve">[Online] </w:t>
              </w:r>
              <w:r>
                <w:rPr>
                  <w:noProof/>
                </w:rPr>
                <w:br/>
                <w:t xml:space="preserve">Available at: </w:t>
              </w:r>
              <w:r>
                <w:rPr>
                  <w:noProof/>
                  <w:u w:val="single"/>
                </w:rPr>
                <w:t>https://www.legislation.gov.uk/ukpga/1989/41</w:t>
              </w:r>
              <w:r>
                <w:rPr>
                  <w:noProof/>
                </w:rPr>
                <w:br/>
                <w:t>[Accessed 25 August 2021].</w:t>
              </w:r>
            </w:p>
            <w:p w14:paraId="4D444B30" w14:textId="77777777" w:rsidR="00ED6092" w:rsidRDefault="00ED6092" w:rsidP="00ED6092">
              <w:pPr>
                <w:pStyle w:val="Bibliography"/>
                <w:rPr>
                  <w:noProof/>
                </w:rPr>
              </w:pPr>
              <w:r>
                <w:rPr>
                  <w:noProof/>
                </w:rPr>
                <w:t xml:space="preserve">Legislation.UK, 1989. </w:t>
              </w:r>
              <w:r>
                <w:rPr>
                  <w:i/>
                  <w:iCs/>
                  <w:noProof/>
                </w:rPr>
                <w:t xml:space="preserve">www.legislation.gov.uk. </w:t>
              </w:r>
              <w:r>
                <w:rPr>
                  <w:noProof/>
                </w:rPr>
                <w:t xml:space="preserve">[Online] </w:t>
              </w:r>
              <w:r>
                <w:rPr>
                  <w:noProof/>
                </w:rPr>
                <w:br/>
                <w:t xml:space="preserve">Available at: </w:t>
              </w:r>
              <w:r>
                <w:rPr>
                  <w:noProof/>
                  <w:u w:val="single"/>
                </w:rPr>
                <w:t>https://www.legislation.gov.uk/ukpga/1989/41</w:t>
              </w:r>
              <w:r>
                <w:rPr>
                  <w:noProof/>
                </w:rPr>
                <w:br/>
                <w:t>[Accessed 25 August 2021].</w:t>
              </w:r>
            </w:p>
            <w:p w14:paraId="50055D9B" w14:textId="77777777" w:rsidR="00ED6092" w:rsidRDefault="00ED6092" w:rsidP="00ED6092">
              <w:pPr>
                <w:pStyle w:val="Bibliography"/>
                <w:rPr>
                  <w:noProof/>
                </w:rPr>
              </w:pPr>
              <w:r>
                <w:rPr>
                  <w:noProof/>
                </w:rPr>
                <w:t xml:space="preserve">Ministry.Of.Housing, 2021. </w:t>
              </w:r>
              <w:r>
                <w:rPr>
                  <w:i/>
                  <w:iCs/>
                  <w:noProof/>
                </w:rPr>
                <w:t xml:space="preserve">https://assets.publishing.service.gov.uk. </w:t>
              </w:r>
              <w:r>
                <w:rPr>
                  <w:noProof/>
                </w:rPr>
                <w:t xml:space="preserve">[Online] </w:t>
              </w:r>
              <w:r>
                <w:rPr>
                  <w:noProof/>
                </w:rPr>
                <w:br/>
                <w:t xml:space="preserve">Available at: </w:t>
              </w:r>
              <w:r>
                <w:rPr>
                  <w:noProof/>
                  <w:u w:val="single"/>
                </w:rPr>
                <w:t>https://assets.publishing.service.gov.uk/government/uploads/system/uploads/attachment_data/file/10961/Troubled_families_case_studies.pdf</w:t>
              </w:r>
              <w:r>
                <w:rPr>
                  <w:noProof/>
                </w:rPr>
                <w:br/>
                <w:t>[Accessed 25 AUG 2021].</w:t>
              </w:r>
            </w:p>
            <w:p w14:paraId="78E4F618" w14:textId="77777777" w:rsidR="00ED6092" w:rsidRDefault="00ED6092" w:rsidP="00ED6092">
              <w:pPr>
                <w:pStyle w:val="Bibliography"/>
                <w:rPr>
                  <w:noProof/>
                </w:rPr>
              </w:pPr>
              <w:r>
                <w:rPr>
                  <w:noProof/>
                </w:rPr>
                <w:t xml:space="preserve">NICE, 2011. </w:t>
              </w:r>
              <w:r>
                <w:rPr>
                  <w:i/>
                  <w:iCs/>
                  <w:noProof/>
                </w:rPr>
                <w:t xml:space="preserve">www.nice.org.uk. </w:t>
              </w:r>
              <w:r>
                <w:rPr>
                  <w:noProof/>
                </w:rPr>
                <w:t xml:space="preserve">[Online] </w:t>
              </w:r>
              <w:r>
                <w:rPr>
                  <w:noProof/>
                </w:rPr>
                <w:br/>
                <w:t xml:space="preserve">Available at: </w:t>
              </w:r>
              <w:r>
                <w:rPr>
                  <w:noProof/>
                  <w:u w:val="single"/>
                </w:rPr>
                <w:t>https://www.nice.org.uk/guidance/cg115</w:t>
              </w:r>
              <w:r>
                <w:rPr>
                  <w:noProof/>
                </w:rPr>
                <w:br/>
                <w:t>[Accessed 25 AUG 2021].</w:t>
              </w:r>
            </w:p>
            <w:p w14:paraId="02C2016A" w14:textId="77777777" w:rsidR="00ED6092" w:rsidRDefault="00ED6092" w:rsidP="00ED6092">
              <w:pPr>
                <w:pStyle w:val="Bibliography"/>
                <w:rPr>
                  <w:noProof/>
                </w:rPr>
              </w:pPr>
              <w:r>
                <w:rPr>
                  <w:noProof/>
                </w:rPr>
                <w:lastRenderedPageBreak/>
                <w:t xml:space="preserve">NSPCC, 2021. </w:t>
              </w:r>
              <w:r>
                <w:rPr>
                  <w:i/>
                  <w:iCs/>
                  <w:noProof/>
                </w:rPr>
                <w:t xml:space="preserve">https://learning.nspcc.org.uk. </w:t>
              </w:r>
              <w:r>
                <w:rPr>
                  <w:noProof/>
                </w:rPr>
                <w:t xml:space="preserve">[Online] </w:t>
              </w:r>
              <w:r>
                <w:rPr>
                  <w:noProof/>
                </w:rPr>
                <w:br/>
                <w:t xml:space="preserve">Available at: </w:t>
              </w:r>
              <w:r>
                <w:rPr>
                  <w:noProof/>
                  <w:u w:val="single"/>
                </w:rPr>
                <w:t>https://learning.nspcc.org.uk/children-and-families-at-risk</w:t>
              </w:r>
              <w:r>
                <w:rPr>
                  <w:noProof/>
                </w:rPr>
                <w:br/>
                <w:t>[Accessed 24 August 2021].</w:t>
              </w:r>
            </w:p>
            <w:p w14:paraId="67BCFB60" w14:textId="77777777" w:rsidR="00ED6092" w:rsidRDefault="00ED6092" w:rsidP="00ED6092">
              <w:pPr>
                <w:pStyle w:val="Bibliography"/>
                <w:rPr>
                  <w:noProof/>
                </w:rPr>
              </w:pPr>
              <w:r>
                <w:rPr>
                  <w:noProof/>
                </w:rPr>
                <w:t xml:space="preserve">ONS, 2019. </w:t>
              </w:r>
              <w:r>
                <w:rPr>
                  <w:i/>
                  <w:iCs/>
                  <w:noProof/>
                </w:rPr>
                <w:t xml:space="preserve">www.ons.gov.u. </w:t>
              </w:r>
              <w:r>
                <w:rPr>
                  <w:noProof/>
                </w:rPr>
                <w:t xml:space="preserve">[Online] </w:t>
              </w:r>
              <w:r>
                <w:rPr>
                  <w:noProof/>
                </w:rPr>
                <w:br/>
                <w:t xml:space="preserve">Available at: </w:t>
              </w:r>
              <w:r>
                <w:rPr>
                  <w:noProof/>
                  <w:u w:val="single"/>
                </w:rPr>
                <w:t>https://www.ons.gov.uk/peoplepopulationandcommunity/crimeandjustice/articles/childneglectinenglandandwales/yearendingmarch2019</w:t>
              </w:r>
              <w:r>
                <w:rPr>
                  <w:noProof/>
                </w:rPr>
                <w:br/>
                <w:t>[Accessed 25 AUG 2021].</w:t>
              </w:r>
            </w:p>
            <w:p w14:paraId="580470BC" w14:textId="77777777" w:rsidR="00ED6092" w:rsidRDefault="00ED6092" w:rsidP="00ED6092">
              <w:pPr>
                <w:pStyle w:val="Bibliography"/>
                <w:rPr>
                  <w:noProof/>
                </w:rPr>
              </w:pPr>
              <w:r>
                <w:rPr>
                  <w:noProof/>
                </w:rPr>
                <w:t xml:space="preserve">Public.Health.England, 2021. </w:t>
              </w:r>
              <w:r>
                <w:rPr>
                  <w:i/>
                  <w:iCs/>
                  <w:noProof/>
                </w:rPr>
                <w:t xml:space="preserve">www.gov.uk. </w:t>
              </w:r>
              <w:r>
                <w:rPr>
                  <w:noProof/>
                </w:rPr>
                <w:t xml:space="preserve">[Online] </w:t>
              </w:r>
              <w:r>
                <w:rPr>
                  <w:noProof/>
                </w:rPr>
                <w:br/>
                <w:t xml:space="preserve">Available at: </w:t>
              </w:r>
              <w:r>
                <w:rPr>
                  <w:noProof/>
                  <w:u w:val="single"/>
                </w:rPr>
                <w:t>https://www.gov.uk/government/publications/parents-with-alcohol-and-drug-problems-support-resources/parents-with-alcohol-and-drug-problems-guidance-for-adult-treatment-and-children-and-family-services</w:t>
              </w:r>
              <w:r>
                <w:rPr>
                  <w:noProof/>
                </w:rPr>
                <w:br/>
                <w:t>[Accessed 25 August 2021].</w:t>
              </w:r>
            </w:p>
            <w:p w14:paraId="3D65CB7E" w14:textId="77777777" w:rsidR="00ED6092" w:rsidRDefault="00ED6092" w:rsidP="00ED6092">
              <w:pPr>
                <w:pStyle w:val="Bibliography"/>
                <w:rPr>
                  <w:noProof/>
                </w:rPr>
              </w:pPr>
              <w:r>
                <w:rPr>
                  <w:noProof/>
                </w:rPr>
                <w:t xml:space="preserve">Stevens, M., 2018. Preventing at-risk children from developing antisocial and criminal behaviour: a longitudinal study examining the role of parenting, community and societal factors in middle childhood. </w:t>
              </w:r>
              <w:r>
                <w:rPr>
                  <w:i/>
                  <w:iCs/>
                  <w:noProof/>
                </w:rPr>
                <w:t xml:space="preserve">BMC Psychology, </w:t>
              </w:r>
              <w:r>
                <w:rPr>
                  <w:noProof/>
                </w:rPr>
                <w:t>40(6).</w:t>
              </w:r>
            </w:p>
            <w:p w14:paraId="5A4E9AF8" w14:textId="6E436C12" w:rsidR="00ED6092" w:rsidRDefault="00ED6092" w:rsidP="00ED6092">
              <w:r>
                <w:rPr>
                  <w:b/>
                  <w:bCs/>
                  <w:noProof/>
                </w:rPr>
                <w:fldChar w:fldCharType="end"/>
              </w:r>
            </w:p>
          </w:sdtContent>
        </w:sdt>
      </w:sdtContent>
    </w:sdt>
    <w:p w14:paraId="2EF9BFA0" w14:textId="77777777" w:rsidR="00BA1C24" w:rsidRDefault="00BA1C24" w:rsidP="00712A2C">
      <w:pPr>
        <w:rPr>
          <w:rFonts w:ascii="Arial" w:hAnsi="Arial" w:cs="Arial"/>
          <w:b/>
          <w:bCs/>
        </w:rPr>
      </w:pPr>
    </w:p>
    <w:p w14:paraId="476DA82D" w14:textId="506A4143" w:rsidR="00712A2C" w:rsidRPr="00712A2C" w:rsidRDefault="00712A2C" w:rsidP="00712A2C">
      <w:pPr>
        <w:rPr>
          <w:rFonts w:ascii="Arial" w:hAnsi="Arial" w:cs="Arial"/>
        </w:rPr>
      </w:pPr>
    </w:p>
    <w:p w14:paraId="4B85EC36" w14:textId="45920811" w:rsidR="00712A2C" w:rsidRDefault="00712A2C" w:rsidP="007065EF">
      <w:pPr>
        <w:rPr>
          <w:rFonts w:ascii="Arial" w:hAnsi="Arial" w:cs="Arial"/>
          <w:b/>
          <w:bCs/>
        </w:rPr>
      </w:pPr>
    </w:p>
    <w:p w14:paraId="3A76C3C2" w14:textId="77777777" w:rsidR="00712A2C" w:rsidRPr="00712A2C" w:rsidRDefault="00712A2C" w:rsidP="007065EF">
      <w:pPr>
        <w:rPr>
          <w:rFonts w:ascii="Arial" w:hAnsi="Arial" w:cs="Arial"/>
          <w:b/>
          <w:bCs/>
        </w:rPr>
      </w:pPr>
    </w:p>
    <w:sectPr w:rsidR="00712A2C" w:rsidRPr="00712A2C" w:rsidSect="00C03D4E">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DAA5A" w14:textId="77777777" w:rsidR="00394781" w:rsidRDefault="00394781" w:rsidP="00CD779D">
      <w:pPr>
        <w:spacing w:after="0" w:line="240" w:lineRule="auto"/>
      </w:pPr>
      <w:r>
        <w:separator/>
      </w:r>
    </w:p>
  </w:endnote>
  <w:endnote w:type="continuationSeparator" w:id="0">
    <w:p w14:paraId="36662F93" w14:textId="77777777" w:rsidR="00394781" w:rsidRDefault="00394781" w:rsidP="00CD779D">
      <w:pPr>
        <w:spacing w:after="0" w:line="240" w:lineRule="auto"/>
      </w:pPr>
      <w:r>
        <w:continuationSeparator/>
      </w:r>
    </w:p>
  </w:endnote>
  <w:endnote w:type="continuationNotice" w:id="1">
    <w:p w14:paraId="5B216B30" w14:textId="77777777" w:rsidR="00394781" w:rsidRDefault="003947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1CCC9" w14:textId="77777777" w:rsidR="00BA1C24" w:rsidRDefault="00BA1C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063381"/>
      <w:docPartObj>
        <w:docPartGallery w:val="Page Numbers (Bottom of Page)"/>
        <w:docPartUnique/>
      </w:docPartObj>
    </w:sdtPr>
    <w:sdtEndPr>
      <w:rPr>
        <w:noProof/>
      </w:rPr>
    </w:sdtEndPr>
    <w:sdtContent>
      <w:p w14:paraId="5D0509EA" w14:textId="11B934B0" w:rsidR="00CD779D" w:rsidRDefault="00CD7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624695" w14:textId="77777777" w:rsidR="00CD779D" w:rsidRDefault="00CD77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D41F3" w14:textId="77777777" w:rsidR="00BA1C24" w:rsidRDefault="00BA1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725E1" w14:textId="77777777" w:rsidR="00394781" w:rsidRDefault="00394781" w:rsidP="00CD779D">
      <w:pPr>
        <w:spacing w:after="0" w:line="240" w:lineRule="auto"/>
      </w:pPr>
      <w:r>
        <w:separator/>
      </w:r>
    </w:p>
  </w:footnote>
  <w:footnote w:type="continuationSeparator" w:id="0">
    <w:p w14:paraId="1A4F69AA" w14:textId="77777777" w:rsidR="00394781" w:rsidRDefault="00394781" w:rsidP="00CD779D">
      <w:pPr>
        <w:spacing w:after="0" w:line="240" w:lineRule="auto"/>
      </w:pPr>
      <w:r>
        <w:continuationSeparator/>
      </w:r>
    </w:p>
  </w:footnote>
  <w:footnote w:type="continuationNotice" w:id="1">
    <w:p w14:paraId="41D4213A" w14:textId="77777777" w:rsidR="00394781" w:rsidRDefault="0039478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1423C" w14:textId="77777777" w:rsidR="00BA1C24" w:rsidRDefault="00BA1C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CDD37" w14:textId="77777777" w:rsidR="00BA1C24" w:rsidRDefault="00BA1C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45FC3" w14:textId="77777777" w:rsidR="00BA1C24" w:rsidRDefault="00BA1C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96C3B"/>
    <w:multiLevelType w:val="hybridMultilevel"/>
    <w:tmpl w:val="671C0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D2519"/>
    <w:multiLevelType w:val="hybridMultilevel"/>
    <w:tmpl w:val="495A7DB4"/>
    <w:lvl w:ilvl="0" w:tplc="2FA2C6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C2D3149"/>
    <w:multiLevelType w:val="hybridMultilevel"/>
    <w:tmpl w:val="16AE7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47093D"/>
    <w:multiLevelType w:val="hybridMultilevel"/>
    <w:tmpl w:val="366C2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EC00C0"/>
    <w:multiLevelType w:val="hybridMultilevel"/>
    <w:tmpl w:val="EAD20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4434C5"/>
    <w:multiLevelType w:val="hybridMultilevel"/>
    <w:tmpl w:val="3078C6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97B2D8E"/>
    <w:multiLevelType w:val="hybridMultilevel"/>
    <w:tmpl w:val="658AC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69593C"/>
    <w:multiLevelType w:val="hybridMultilevel"/>
    <w:tmpl w:val="2E527F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5"/>
  </w:num>
  <w:num w:numId="4">
    <w:abstractNumId w:val="7"/>
  </w:num>
  <w:num w:numId="5">
    <w:abstractNumId w:val="6"/>
  </w:num>
  <w:num w:numId="6">
    <w:abstractNumId w:val="3"/>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2MLYwNTayMDQwNzRV0lEKTi0uzszPAykwrgUAdPIR/ywAAAA="/>
  </w:docVars>
  <w:rsids>
    <w:rsidRoot w:val="00625021"/>
    <w:rsid w:val="000221CE"/>
    <w:rsid w:val="0004337D"/>
    <w:rsid w:val="000442EA"/>
    <w:rsid w:val="00060D64"/>
    <w:rsid w:val="00066D27"/>
    <w:rsid w:val="0008073F"/>
    <w:rsid w:val="00090B86"/>
    <w:rsid w:val="00093522"/>
    <w:rsid w:val="000C4A2A"/>
    <w:rsid w:val="000C4CDA"/>
    <w:rsid w:val="000C4FB9"/>
    <w:rsid w:val="000F1821"/>
    <w:rsid w:val="000F55E7"/>
    <w:rsid w:val="00100B4B"/>
    <w:rsid w:val="00117F9C"/>
    <w:rsid w:val="00160493"/>
    <w:rsid w:val="00182B4F"/>
    <w:rsid w:val="001A38A9"/>
    <w:rsid w:val="001A7019"/>
    <w:rsid w:val="001E3351"/>
    <w:rsid w:val="0022361E"/>
    <w:rsid w:val="00232242"/>
    <w:rsid w:val="002439F2"/>
    <w:rsid w:val="00287059"/>
    <w:rsid w:val="0029647F"/>
    <w:rsid w:val="002B62A4"/>
    <w:rsid w:val="002B7CC9"/>
    <w:rsid w:val="002D709E"/>
    <w:rsid w:val="00321351"/>
    <w:rsid w:val="00336100"/>
    <w:rsid w:val="00377031"/>
    <w:rsid w:val="00380F00"/>
    <w:rsid w:val="00394781"/>
    <w:rsid w:val="00397BC4"/>
    <w:rsid w:val="003D12C2"/>
    <w:rsid w:val="003E06B6"/>
    <w:rsid w:val="00404461"/>
    <w:rsid w:val="00407339"/>
    <w:rsid w:val="004274C1"/>
    <w:rsid w:val="00447382"/>
    <w:rsid w:val="00447B15"/>
    <w:rsid w:val="004526E1"/>
    <w:rsid w:val="004B406B"/>
    <w:rsid w:val="00504E71"/>
    <w:rsid w:val="00553170"/>
    <w:rsid w:val="00592EC8"/>
    <w:rsid w:val="005B2B55"/>
    <w:rsid w:val="005D14CD"/>
    <w:rsid w:val="005D24F9"/>
    <w:rsid w:val="005F09D0"/>
    <w:rsid w:val="0062229B"/>
    <w:rsid w:val="00623D8F"/>
    <w:rsid w:val="00625021"/>
    <w:rsid w:val="0067747F"/>
    <w:rsid w:val="00685985"/>
    <w:rsid w:val="006A0A4D"/>
    <w:rsid w:val="006A28D5"/>
    <w:rsid w:val="006C0E2E"/>
    <w:rsid w:val="006C22D4"/>
    <w:rsid w:val="006F45EB"/>
    <w:rsid w:val="0070654A"/>
    <w:rsid w:val="007065EF"/>
    <w:rsid w:val="00712A2C"/>
    <w:rsid w:val="00724F40"/>
    <w:rsid w:val="00742D6F"/>
    <w:rsid w:val="00745D5B"/>
    <w:rsid w:val="00797A80"/>
    <w:rsid w:val="007D44F8"/>
    <w:rsid w:val="007D48CC"/>
    <w:rsid w:val="007D7856"/>
    <w:rsid w:val="007F1A5D"/>
    <w:rsid w:val="00810A27"/>
    <w:rsid w:val="00812F22"/>
    <w:rsid w:val="00821850"/>
    <w:rsid w:val="00862102"/>
    <w:rsid w:val="00895C13"/>
    <w:rsid w:val="008C3FD7"/>
    <w:rsid w:val="008D7365"/>
    <w:rsid w:val="008F2097"/>
    <w:rsid w:val="00907607"/>
    <w:rsid w:val="00907A25"/>
    <w:rsid w:val="00946184"/>
    <w:rsid w:val="00960A51"/>
    <w:rsid w:val="009634A9"/>
    <w:rsid w:val="009663EA"/>
    <w:rsid w:val="0098796D"/>
    <w:rsid w:val="009B4327"/>
    <w:rsid w:val="009B7727"/>
    <w:rsid w:val="009C1441"/>
    <w:rsid w:val="009D1E5E"/>
    <w:rsid w:val="009D26AA"/>
    <w:rsid w:val="00A41A7E"/>
    <w:rsid w:val="00B01411"/>
    <w:rsid w:val="00B12E0D"/>
    <w:rsid w:val="00B80224"/>
    <w:rsid w:val="00B8228D"/>
    <w:rsid w:val="00BA006A"/>
    <w:rsid w:val="00BA1C24"/>
    <w:rsid w:val="00BA280C"/>
    <w:rsid w:val="00BF1371"/>
    <w:rsid w:val="00C03D4E"/>
    <w:rsid w:val="00C56259"/>
    <w:rsid w:val="00C84D9D"/>
    <w:rsid w:val="00C85B10"/>
    <w:rsid w:val="00CA5723"/>
    <w:rsid w:val="00CD779D"/>
    <w:rsid w:val="00CE3162"/>
    <w:rsid w:val="00CF6E91"/>
    <w:rsid w:val="00D46C27"/>
    <w:rsid w:val="00D6429D"/>
    <w:rsid w:val="00D831EA"/>
    <w:rsid w:val="00D91091"/>
    <w:rsid w:val="00DB274B"/>
    <w:rsid w:val="00DE7562"/>
    <w:rsid w:val="00E01317"/>
    <w:rsid w:val="00E302C6"/>
    <w:rsid w:val="00E362E0"/>
    <w:rsid w:val="00E472F0"/>
    <w:rsid w:val="00E61AEA"/>
    <w:rsid w:val="00E766C9"/>
    <w:rsid w:val="00EB1321"/>
    <w:rsid w:val="00EB1F93"/>
    <w:rsid w:val="00EB46FA"/>
    <w:rsid w:val="00EB4C7B"/>
    <w:rsid w:val="00EC0782"/>
    <w:rsid w:val="00ED0603"/>
    <w:rsid w:val="00ED5C83"/>
    <w:rsid w:val="00ED6092"/>
    <w:rsid w:val="00F32783"/>
    <w:rsid w:val="00FF390F"/>
    <w:rsid w:val="0DA3CBE8"/>
    <w:rsid w:val="1881594B"/>
    <w:rsid w:val="20C1BA83"/>
    <w:rsid w:val="2E5B7D5A"/>
    <w:rsid w:val="4BB93994"/>
    <w:rsid w:val="5846DFB9"/>
    <w:rsid w:val="6C65E98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73BF0"/>
  <w15:chartTrackingRefBased/>
  <w15:docId w15:val="{FB9879F4-DE24-48F6-AF76-200C2A87D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7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7365"/>
    <w:pPr>
      <w:ind w:left="720"/>
      <w:contextualSpacing/>
    </w:pPr>
  </w:style>
  <w:style w:type="character" w:customStyle="1" w:styleId="Heading1Char">
    <w:name w:val="Heading 1 Char"/>
    <w:basedOn w:val="DefaultParagraphFont"/>
    <w:link w:val="Heading1"/>
    <w:uiPriority w:val="9"/>
    <w:rsid w:val="00CD77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779D"/>
    <w:pPr>
      <w:outlineLvl w:val="9"/>
    </w:pPr>
    <w:rPr>
      <w:lang w:val="en-US"/>
    </w:rPr>
  </w:style>
  <w:style w:type="paragraph" w:styleId="TOC2">
    <w:name w:val="toc 2"/>
    <w:basedOn w:val="Normal"/>
    <w:next w:val="Normal"/>
    <w:autoRedefine/>
    <w:uiPriority w:val="39"/>
    <w:unhideWhenUsed/>
    <w:rsid w:val="00CD779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D779D"/>
    <w:pPr>
      <w:spacing w:after="100"/>
    </w:pPr>
    <w:rPr>
      <w:rFonts w:eastAsiaTheme="minorEastAsia" w:cs="Times New Roman"/>
      <w:lang w:val="en-US"/>
    </w:rPr>
  </w:style>
  <w:style w:type="paragraph" w:styleId="TOC3">
    <w:name w:val="toc 3"/>
    <w:basedOn w:val="Normal"/>
    <w:next w:val="Normal"/>
    <w:autoRedefine/>
    <w:uiPriority w:val="39"/>
    <w:unhideWhenUsed/>
    <w:rsid w:val="00CD779D"/>
    <w:pPr>
      <w:spacing w:after="100"/>
      <w:ind w:left="440"/>
    </w:pPr>
    <w:rPr>
      <w:rFonts w:eastAsiaTheme="minorEastAsia" w:cs="Times New Roman"/>
      <w:lang w:val="en-US"/>
    </w:rPr>
  </w:style>
  <w:style w:type="paragraph" w:styleId="Header">
    <w:name w:val="header"/>
    <w:basedOn w:val="Normal"/>
    <w:link w:val="HeaderChar"/>
    <w:uiPriority w:val="99"/>
    <w:unhideWhenUsed/>
    <w:rsid w:val="00CD7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79D"/>
  </w:style>
  <w:style w:type="paragraph" w:styleId="Footer">
    <w:name w:val="footer"/>
    <w:basedOn w:val="Normal"/>
    <w:link w:val="FooterChar"/>
    <w:uiPriority w:val="99"/>
    <w:unhideWhenUsed/>
    <w:rsid w:val="00CD7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79D"/>
  </w:style>
  <w:style w:type="table" w:styleId="TableGrid">
    <w:name w:val="Table Grid"/>
    <w:basedOn w:val="TableNormal"/>
    <w:rsid w:val="001A70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1411"/>
    <w:rPr>
      <w:color w:val="0000FF"/>
      <w:u w:val="single"/>
    </w:rPr>
  </w:style>
  <w:style w:type="character" w:styleId="UnresolvedMention">
    <w:name w:val="Unresolved Mention"/>
    <w:basedOn w:val="DefaultParagraphFont"/>
    <w:uiPriority w:val="99"/>
    <w:semiHidden/>
    <w:unhideWhenUsed/>
    <w:rsid w:val="00B01411"/>
    <w:rPr>
      <w:color w:val="605E5C"/>
      <w:shd w:val="clear" w:color="auto" w:fill="E1DFDD"/>
    </w:rPr>
  </w:style>
  <w:style w:type="paragraph" w:styleId="Bibliography">
    <w:name w:val="Bibliography"/>
    <w:basedOn w:val="Normal"/>
    <w:next w:val="Normal"/>
    <w:uiPriority w:val="37"/>
    <w:unhideWhenUsed/>
    <w:rsid w:val="00ED6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81706">
      <w:bodyDiv w:val="1"/>
      <w:marLeft w:val="0"/>
      <w:marRight w:val="0"/>
      <w:marTop w:val="0"/>
      <w:marBottom w:val="0"/>
      <w:divBdr>
        <w:top w:val="none" w:sz="0" w:space="0" w:color="auto"/>
        <w:left w:val="none" w:sz="0" w:space="0" w:color="auto"/>
        <w:bottom w:val="none" w:sz="0" w:space="0" w:color="auto"/>
        <w:right w:val="none" w:sz="0" w:space="0" w:color="auto"/>
      </w:divBdr>
    </w:div>
    <w:div w:id="77099181">
      <w:bodyDiv w:val="1"/>
      <w:marLeft w:val="0"/>
      <w:marRight w:val="0"/>
      <w:marTop w:val="0"/>
      <w:marBottom w:val="0"/>
      <w:divBdr>
        <w:top w:val="none" w:sz="0" w:space="0" w:color="auto"/>
        <w:left w:val="none" w:sz="0" w:space="0" w:color="auto"/>
        <w:bottom w:val="none" w:sz="0" w:space="0" w:color="auto"/>
        <w:right w:val="none" w:sz="0" w:space="0" w:color="auto"/>
      </w:divBdr>
    </w:div>
    <w:div w:id="131362601">
      <w:bodyDiv w:val="1"/>
      <w:marLeft w:val="0"/>
      <w:marRight w:val="0"/>
      <w:marTop w:val="0"/>
      <w:marBottom w:val="0"/>
      <w:divBdr>
        <w:top w:val="none" w:sz="0" w:space="0" w:color="auto"/>
        <w:left w:val="none" w:sz="0" w:space="0" w:color="auto"/>
        <w:bottom w:val="none" w:sz="0" w:space="0" w:color="auto"/>
        <w:right w:val="none" w:sz="0" w:space="0" w:color="auto"/>
      </w:divBdr>
    </w:div>
    <w:div w:id="211815475">
      <w:bodyDiv w:val="1"/>
      <w:marLeft w:val="0"/>
      <w:marRight w:val="0"/>
      <w:marTop w:val="0"/>
      <w:marBottom w:val="0"/>
      <w:divBdr>
        <w:top w:val="none" w:sz="0" w:space="0" w:color="auto"/>
        <w:left w:val="none" w:sz="0" w:space="0" w:color="auto"/>
        <w:bottom w:val="none" w:sz="0" w:space="0" w:color="auto"/>
        <w:right w:val="none" w:sz="0" w:space="0" w:color="auto"/>
      </w:divBdr>
    </w:div>
    <w:div w:id="268126774">
      <w:bodyDiv w:val="1"/>
      <w:marLeft w:val="0"/>
      <w:marRight w:val="0"/>
      <w:marTop w:val="0"/>
      <w:marBottom w:val="0"/>
      <w:divBdr>
        <w:top w:val="none" w:sz="0" w:space="0" w:color="auto"/>
        <w:left w:val="none" w:sz="0" w:space="0" w:color="auto"/>
        <w:bottom w:val="none" w:sz="0" w:space="0" w:color="auto"/>
        <w:right w:val="none" w:sz="0" w:space="0" w:color="auto"/>
      </w:divBdr>
    </w:div>
    <w:div w:id="345718384">
      <w:bodyDiv w:val="1"/>
      <w:marLeft w:val="0"/>
      <w:marRight w:val="0"/>
      <w:marTop w:val="0"/>
      <w:marBottom w:val="0"/>
      <w:divBdr>
        <w:top w:val="none" w:sz="0" w:space="0" w:color="auto"/>
        <w:left w:val="none" w:sz="0" w:space="0" w:color="auto"/>
        <w:bottom w:val="none" w:sz="0" w:space="0" w:color="auto"/>
        <w:right w:val="none" w:sz="0" w:space="0" w:color="auto"/>
      </w:divBdr>
    </w:div>
    <w:div w:id="385765816">
      <w:bodyDiv w:val="1"/>
      <w:marLeft w:val="0"/>
      <w:marRight w:val="0"/>
      <w:marTop w:val="0"/>
      <w:marBottom w:val="0"/>
      <w:divBdr>
        <w:top w:val="none" w:sz="0" w:space="0" w:color="auto"/>
        <w:left w:val="none" w:sz="0" w:space="0" w:color="auto"/>
        <w:bottom w:val="none" w:sz="0" w:space="0" w:color="auto"/>
        <w:right w:val="none" w:sz="0" w:space="0" w:color="auto"/>
      </w:divBdr>
    </w:div>
    <w:div w:id="409280273">
      <w:bodyDiv w:val="1"/>
      <w:marLeft w:val="0"/>
      <w:marRight w:val="0"/>
      <w:marTop w:val="0"/>
      <w:marBottom w:val="0"/>
      <w:divBdr>
        <w:top w:val="none" w:sz="0" w:space="0" w:color="auto"/>
        <w:left w:val="none" w:sz="0" w:space="0" w:color="auto"/>
        <w:bottom w:val="none" w:sz="0" w:space="0" w:color="auto"/>
        <w:right w:val="none" w:sz="0" w:space="0" w:color="auto"/>
      </w:divBdr>
    </w:div>
    <w:div w:id="530340040">
      <w:bodyDiv w:val="1"/>
      <w:marLeft w:val="0"/>
      <w:marRight w:val="0"/>
      <w:marTop w:val="0"/>
      <w:marBottom w:val="0"/>
      <w:divBdr>
        <w:top w:val="none" w:sz="0" w:space="0" w:color="auto"/>
        <w:left w:val="none" w:sz="0" w:space="0" w:color="auto"/>
        <w:bottom w:val="none" w:sz="0" w:space="0" w:color="auto"/>
        <w:right w:val="none" w:sz="0" w:space="0" w:color="auto"/>
      </w:divBdr>
    </w:div>
    <w:div w:id="563415328">
      <w:bodyDiv w:val="1"/>
      <w:marLeft w:val="0"/>
      <w:marRight w:val="0"/>
      <w:marTop w:val="0"/>
      <w:marBottom w:val="0"/>
      <w:divBdr>
        <w:top w:val="none" w:sz="0" w:space="0" w:color="auto"/>
        <w:left w:val="none" w:sz="0" w:space="0" w:color="auto"/>
        <w:bottom w:val="none" w:sz="0" w:space="0" w:color="auto"/>
        <w:right w:val="none" w:sz="0" w:space="0" w:color="auto"/>
      </w:divBdr>
    </w:div>
    <w:div w:id="765155635">
      <w:bodyDiv w:val="1"/>
      <w:marLeft w:val="0"/>
      <w:marRight w:val="0"/>
      <w:marTop w:val="0"/>
      <w:marBottom w:val="0"/>
      <w:divBdr>
        <w:top w:val="none" w:sz="0" w:space="0" w:color="auto"/>
        <w:left w:val="none" w:sz="0" w:space="0" w:color="auto"/>
        <w:bottom w:val="none" w:sz="0" w:space="0" w:color="auto"/>
        <w:right w:val="none" w:sz="0" w:space="0" w:color="auto"/>
      </w:divBdr>
    </w:div>
    <w:div w:id="851803998">
      <w:bodyDiv w:val="1"/>
      <w:marLeft w:val="0"/>
      <w:marRight w:val="0"/>
      <w:marTop w:val="0"/>
      <w:marBottom w:val="0"/>
      <w:divBdr>
        <w:top w:val="none" w:sz="0" w:space="0" w:color="auto"/>
        <w:left w:val="none" w:sz="0" w:space="0" w:color="auto"/>
        <w:bottom w:val="none" w:sz="0" w:space="0" w:color="auto"/>
        <w:right w:val="none" w:sz="0" w:space="0" w:color="auto"/>
      </w:divBdr>
    </w:div>
    <w:div w:id="892236524">
      <w:bodyDiv w:val="1"/>
      <w:marLeft w:val="0"/>
      <w:marRight w:val="0"/>
      <w:marTop w:val="0"/>
      <w:marBottom w:val="0"/>
      <w:divBdr>
        <w:top w:val="none" w:sz="0" w:space="0" w:color="auto"/>
        <w:left w:val="none" w:sz="0" w:space="0" w:color="auto"/>
        <w:bottom w:val="none" w:sz="0" w:space="0" w:color="auto"/>
        <w:right w:val="none" w:sz="0" w:space="0" w:color="auto"/>
      </w:divBdr>
    </w:div>
    <w:div w:id="931814600">
      <w:bodyDiv w:val="1"/>
      <w:marLeft w:val="0"/>
      <w:marRight w:val="0"/>
      <w:marTop w:val="0"/>
      <w:marBottom w:val="0"/>
      <w:divBdr>
        <w:top w:val="none" w:sz="0" w:space="0" w:color="auto"/>
        <w:left w:val="none" w:sz="0" w:space="0" w:color="auto"/>
        <w:bottom w:val="none" w:sz="0" w:space="0" w:color="auto"/>
        <w:right w:val="none" w:sz="0" w:space="0" w:color="auto"/>
      </w:divBdr>
    </w:div>
    <w:div w:id="963660554">
      <w:bodyDiv w:val="1"/>
      <w:marLeft w:val="0"/>
      <w:marRight w:val="0"/>
      <w:marTop w:val="0"/>
      <w:marBottom w:val="0"/>
      <w:divBdr>
        <w:top w:val="none" w:sz="0" w:space="0" w:color="auto"/>
        <w:left w:val="none" w:sz="0" w:space="0" w:color="auto"/>
        <w:bottom w:val="none" w:sz="0" w:space="0" w:color="auto"/>
        <w:right w:val="none" w:sz="0" w:space="0" w:color="auto"/>
      </w:divBdr>
    </w:div>
    <w:div w:id="1279218828">
      <w:bodyDiv w:val="1"/>
      <w:marLeft w:val="0"/>
      <w:marRight w:val="0"/>
      <w:marTop w:val="0"/>
      <w:marBottom w:val="0"/>
      <w:divBdr>
        <w:top w:val="none" w:sz="0" w:space="0" w:color="auto"/>
        <w:left w:val="none" w:sz="0" w:space="0" w:color="auto"/>
        <w:bottom w:val="none" w:sz="0" w:space="0" w:color="auto"/>
        <w:right w:val="none" w:sz="0" w:space="0" w:color="auto"/>
      </w:divBdr>
    </w:div>
    <w:div w:id="1515268290">
      <w:bodyDiv w:val="1"/>
      <w:marLeft w:val="0"/>
      <w:marRight w:val="0"/>
      <w:marTop w:val="0"/>
      <w:marBottom w:val="0"/>
      <w:divBdr>
        <w:top w:val="none" w:sz="0" w:space="0" w:color="auto"/>
        <w:left w:val="none" w:sz="0" w:space="0" w:color="auto"/>
        <w:bottom w:val="none" w:sz="0" w:space="0" w:color="auto"/>
        <w:right w:val="none" w:sz="0" w:space="0" w:color="auto"/>
      </w:divBdr>
    </w:div>
    <w:div w:id="1568226924">
      <w:bodyDiv w:val="1"/>
      <w:marLeft w:val="0"/>
      <w:marRight w:val="0"/>
      <w:marTop w:val="0"/>
      <w:marBottom w:val="0"/>
      <w:divBdr>
        <w:top w:val="none" w:sz="0" w:space="0" w:color="auto"/>
        <w:left w:val="none" w:sz="0" w:space="0" w:color="auto"/>
        <w:bottom w:val="none" w:sz="0" w:space="0" w:color="auto"/>
        <w:right w:val="none" w:sz="0" w:space="0" w:color="auto"/>
      </w:divBdr>
    </w:div>
    <w:div w:id="1781946005">
      <w:bodyDiv w:val="1"/>
      <w:marLeft w:val="0"/>
      <w:marRight w:val="0"/>
      <w:marTop w:val="0"/>
      <w:marBottom w:val="0"/>
      <w:divBdr>
        <w:top w:val="none" w:sz="0" w:space="0" w:color="auto"/>
        <w:left w:val="none" w:sz="0" w:space="0" w:color="auto"/>
        <w:bottom w:val="none" w:sz="0" w:space="0" w:color="auto"/>
        <w:right w:val="none" w:sz="0" w:space="0" w:color="auto"/>
      </w:divBdr>
    </w:div>
    <w:div w:id="2009752908">
      <w:bodyDiv w:val="1"/>
      <w:marLeft w:val="0"/>
      <w:marRight w:val="0"/>
      <w:marTop w:val="0"/>
      <w:marBottom w:val="0"/>
      <w:divBdr>
        <w:top w:val="none" w:sz="0" w:space="0" w:color="auto"/>
        <w:left w:val="none" w:sz="0" w:space="0" w:color="auto"/>
        <w:bottom w:val="none" w:sz="0" w:space="0" w:color="auto"/>
        <w:right w:val="none" w:sz="0" w:space="0" w:color="auto"/>
      </w:divBdr>
    </w:div>
    <w:div w:id="2076004947">
      <w:bodyDiv w:val="1"/>
      <w:marLeft w:val="0"/>
      <w:marRight w:val="0"/>
      <w:marTop w:val="0"/>
      <w:marBottom w:val="0"/>
      <w:divBdr>
        <w:top w:val="none" w:sz="0" w:space="0" w:color="auto"/>
        <w:left w:val="none" w:sz="0" w:space="0" w:color="auto"/>
        <w:bottom w:val="none" w:sz="0" w:space="0" w:color="auto"/>
        <w:right w:val="none" w:sz="0" w:space="0" w:color="auto"/>
      </w:divBdr>
    </w:div>
    <w:div w:id="2086687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NSP21</b:Tag>
    <b:SourceType>InternetSite</b:SourceType>
    <b:Guid>{5B13B75E-5344-464D-90ED-D6A90E541527}</b:Guid>
    <b:Author>
      <b:Author>
        <b:NameList>
          <b:Person>
            <b:Last>NSPCC</b:Last>
          </b:Person>
        </b:NameList>
      </b:Author>
    </b:Author>
    <b:Title>https://learning.nspcc.org.uk</b:Title>
    <b:Year>2021</b:Year>
    <b:YearAccessed>2021</b:YearAccessed>
    <b:MonthAccessed>August</b:MonthAccessed>
    <b:DayAccessed>24</b:DayAccessed>
    <b:URL>https://learning.nspcc.org.uk/children-and-families-at-risk</b:URL>
    <b:RefOrder>1</b:RefOrder>
  </b:Source>
  <b:Source>
    <b:Tag>leg89</b:Tag>
    <b:SourceType>InternetSite</b:SourceType>
    <b:Guid>{496C1A34-60B1-4E31-BAB1-8C03B5EEF442}</b:Guid>
    <b:Author>
      <b:Author>
        <b:NameList>
          <b:Person>
            <b:Last>Legislation.UK</b:Last>
          </b:Person>
        </b:NameList>
      </b:Author>
    </b:Author>
    <b:Title>www.legislation.gov.uk</b:Title>
    <b:Year>1989</b:Year>
    <b:YearAccessed>2021</b:YearAccessed>
    <b:MonthAccessed>August</b:MonthAccessed>
    <b:DayAccessed>25</b:DayAccessed>
    <b:URL>https://www.legislation.gov.uk/ukpga/1989/41</b:URL>
    <b:RefOrder>11</b:RefOrder>
  </b:Source>
  <b:Source>
    <b:Tag>Placeholder1</b:Tag>
    <b:SourceType>InternetSite</b:SourceType>
    <b:Guid>{41586AAC-542D-4A0D-B42F-D1BCFB42C44A}</b:Guid>
    <b:Author>
      <b:Author>
        <b:NameList>
          <b:Person>
            <b:Last>legislation.gov.uk</b:Last>
          </b:Person>
        </b:NameList>
      </b:Author>
    </b:Author>
    <b:Title>www.legislation.gov.uk</b:Title>
    <b:Year>1989</b:Year>
    <b:YearAccessed>2021</b:YearAccessed>
    <b:MonthAccessed>August</b:MonthAccessed>
    <b:DayAccessed>25</b:DayAccessed>
    <b:URL>https://www.legislation.gov.uk/ukpga/1989/41</b:URL>
    <b:RefOrder>3</b:RefOrder>
  </b:Source>
  <b:Source>
    <b:Tag>Pub212</b:Tag>
    <b:SourceType>InternetSite</b:SourceType>
    <b:Guid>{4E5B9F10-D298-437D-B552-A359D627A99B}</b:Guid>
    <b:Author>
      <b:Author>
        <b:NameList>
          <b:Person>
            <b:Last>Public.Health.England</b:Last>
          </b:Person>
        </b:NameList>
      </b:Author>
    </b:Author>
    <b:Title>www.gov.uk</b:Title>
    <b:Year>2021</b:Year>
    <b:YearAccessed>2021</b:YearAccessed>
    <b:MonthAccessed>August</b:MonthAccessed>
    <b:DayAccessed>25</b:DayAccessed>
    <b:URL>https://www.gov.uk/government/publications/parents-with-alcohol-and-drug-problems-support-resources/parents-with-alcohol-and-drug-problems-guidance-for-adult-treatment-and-children-and-family-services</b:URL>
    <b:RefOrder>4</b:RefOrder>
  </b:Source>
  <b:Source>
    <b:Tag>HED11</b:Tag>
    <b:SourceType>Book</b:SourceType>
    <b:Guid>{ED75738D-1030-4596-BA7F-0F00F8120835}</b:Guid>
    <b:Title>CHILDREN ’ S N EEDS – P ARENTING C APACITY</b:Title>
    <b:Year>2011</b:Year>
    <b:Author>
      <b:Author>
        <b:NameList>
          <b:Person>
            <b:Last>HEDY CLEAVER</b:Last>
            <b:First>IRA</b:First>
            <b:Middle>UNELL AND JANE ALDGATE</b:Middle>
          </b:Person>
        </b:NameList>
      </b:Author>
    </b:Author>
    <b:City>LONDON</b:City>
    <b:Publisher>TSO</b:Publisher>
    <b:Edition>2nd</b:Edition>
    <b:RefOrder>12</b:RefOrder>
  </b:Source>
  <b:Source>
    <b:Tag>CRI18</b:Tag>
    <b:SourceType>InternetSite</b:SourceType>
    <b:Guid>{08128B1B-AA75-4850-9ACD-736984B7C077}</b:Guid>
    <b:Title>https://archive.crin.org</b:Title>
    <b:Year>2018</b:Year>
    <b:Author>
      <b:Author>
        <b:NameList>
          <b:Person>
            <b:Last>CRIN</b:Last>
          </b:Person>
        </b:NameList>
      </b:Author>
    </b:Author>
    <b:YearAccessed>2021</b:YearAccessed>
    <b:MonthAccessed>AUGUST</b:MonthAccessed>
    <b:DayAccessed>25</b:DayAccessed>
    <b:URL>https://archive.crin.org/en/home/rights/themes/children-vulnerable-situations.html</b:URL>
    <b:RefOrder>13</b:RefOrder>
  </b:Source>
  <b:Source>
    <b:Tag>NIC11</b:Tag>
    <b:SourceType>InternetSite</b:SourceType>
    <b:Guid>{F2820C79-F294-4618-A8A5-43C0BBBA03BC}</b:Guid>
    <b:Author>
      <b:Author>
        <b:NameList>
          <b:Person>
            <b:Last>NICE</b:Last>
          </b:Person>
        </b:NameList>
      </b:Author>
    </b:Author>
    <b:Title>www.nice.org.uk</b:Title>
    <b:Year>2011</b:Year>
    <b:YearAccessed>2021</b:YearAccessed>
    <b:MonthAccessed>AUG</b:MonthAccessed>
    <b:DayAccessed>25</b:DayAccessed>
    <b:URL>https://www.nice.org.uk/guidance/cg115</b:URL>
    <b:RefOrder>14</b:RefOrder>
  </b:Source>
  <b:Source>
    <b:Tag>Jor15</b:Tag>
    <b:SourceType>InternetSite</b:SourceType>
    <b:Guid>{2626B604-9260-41DC-AEB6-8F1821FF3508}</b:Guid>
    <b:Author>
      <b:Author>
        <b:NameList>
          <b:Person>
            <b:Last>Bradley</b:Last>
            <b:First>Jordan</b:First>
          </b:Person>
        </b:NameList>
      </b:Author>
    </b:Author>
    <b:Title>www.highspeedtraining.co.uk</b:Title>
    <b:Year>2015</b:Year>
    <b:YearAccessed>2021</b:YearAccessed>
    <b:MonthAccessed>AUG</b:MonthAccessed>
    <b:DayAccessed>25</b:DayAccessed>
    <b:URL>https://www.highspeedtraining.co.uk/hub/forms-of-child-neglect/</b:URL>
    <b:RefOrder>6</b:RefOrder>
  </b:Source>
  <b:Source>
    <b:Tag>ONS19</b:Tag>
    <b:SourceType>InternetSite</b:SourceType>
    <b:Guid>{7E25424A-BB11-4E2C-8B19-E7B2C3136524}</b:Guid>
    <b:Author>
      <b:Author>
        <b:NameList>
          <b:Person>
            <b:Last>ONS</b:Last>
          </b:Person>
        </b:NameList>
      </b:Author>
    </b:Author>
    <b:Title>www.ons.gov.u</b:Title>
    <b:Year>2019</b:Year>
    <b:YearAccessed>2021</b:YearAccessed>
    <b:MonthAccessed>AUG</b:MonthAccessed>
    <b:DayAccessed>25</b:DayAccessed>
    <b:URL>https://www.ons.gov.uk/peoplepopulationandcommunity/crimeandjustice/articles/childneglectinenglandandwales/yearendingmarch2019</b:URL>
    <b:RefOrder>5</b:RefOrder>
  </b:Source>
  <b:Source>
    <b:Tag>HMG18</b:Tag>
    <b:SourceType>Report</b:SourceType>
    <b:Guid>{BECD174E-7066-4D92-818A-E3262DC7CFAC}</b:Guid>
    <b:Title>https://assets.publishing.service.gov.uk</b:Title>
    <b:Year>2018</b:Year>
    <b:URL>https://assets.publishing.service.gov.uk/government/uploads/system/uploads/attachment_data/file/859302/child-death-review-statutory-and-operational-guidance-england.pdf</b:URL>
    <b:Author>
      <b:Author>
        <b:NameList>
          <b:Person>
            <b:Last>HM.Government</b:Last>
          </b:Person>
        </b:NameList>
      </b:Author>
    </b:Author>
    <b:Publisher>Cabinet Office</b:Publisher>
    <b:City>LONDON</b:City>
    <b:RefOrder>15</b:RefOrder>
  </b:Source>
  <b:Source>
    <b:Tag>Cri21</b:Tag>
    <b:SourceType>InternetSite</b:SourceType>
    <b:Guid>{3F6D6B7C-550B-4C3A-ABB5-43529537075A}</b:Guid>
    <b:Title>https://crimestoppers-uk.org</b:Title>
    <b:Year>2021</b:Year>
    <b:Author>
      <b:Author>
        <b:NameList>
          <b:Person>
            <b:Last>Crimestoppers</b:Last>
          </b:Person>
        </b:NameList>
      </b:Author>
    </b:Author>
    <b:YearAccessed>2021</b:YearAccessed>
    <b:MonthAccessed>aug</b:MonthAccessed>
    <b:DayAccessed>25</b:DayAccessed>
    <b:URL>https://crimestoppers-uk.org/keeping-safe/community-family/antisocial-behaviour</b:URL>
    <b:RefOrder>7</b:RefOrder>
  </b:Source>
  <b:Source>
    <b:Tag>Ste18</b:Tag>
    <b:SourceType>JournalArticle</b:SourceType>
    <b:Guid>{B469DC37-D945-43FD-BFE1-6465ADE427B6}</b:Guid>
    <b:Title>Preventing at-risk children from developing antisocial and criminal behaviour: a longitudinal study examining the role of parenting, community and societal factors in middle childhood</b:Title>
    <b:Year>2018</b:Year>
    <b:Author>
      <b:Author>
        <b:NameList>
          <b:Person>
            <b:Last>Stevens</b:Last>
            <b:First>M</b:First>
          </b:Person>
        </b:NameList>
      </b:Author>
    </b:Author>
    <b:JournalName>BMC Psychology</b:JournalName>
    <b:Volume>40</b:Volume>
    <b:Issue>6</b:Issue>
    <b:RefOrder>8</b:RefOrder>
  </b:Source>
  <b:Source>
    <b:Tag>fan21</b:Tag>
    <b:SourceType>InternetSite</b:SourceType>
    <b:Guid>{D9872FB1-7116-4624-B241-DFA37CA8FEF9}</b:Guid>
    <b:Title>http://fanconij.faculty.mjc.edu</b:Title>
    <b:Year>2021</b:Year>
    <b:YearAccessed>2021</b:YearAccessed>
    <b:MonthAccessed>AUG</b:MonthAccessed>
    <b:DayAccessed>25</b:DayAccessed>
    <b:URL>http://fanconij.faculty.mjc.edu/theoriest.pdf</b:URL>
    <b:Author>
      <b:Author>
        <b:NameList>
          <b:Person>
            <b:Last>fanconij.faculty</b:Last>
          </b:Person>
        </b:NameList>
      </b:Author>
    </b:Author>
    <b:RefOrder>9</b:RefOrder>
  </b:Source>
  <b:Source>
    <b:Tag>OLI20</b:Tag>
    <b:SourceType>InternetSite</b:SourceType>
    <b:Guid>{F4AE41A6-94C0-48A5-89E9-3F1F4D84999B}</b:Guid>
    <b:Author>
      <b:Author>
        <b:NameList>
          <b:Person>
            <b:Last>GUY-EVANS</b:Last>
            <b:First>OLIVIA</b:First>
          </b:Person>
        </b:NameList>
      </b:Author>
    </b:Author>
    <b:Title>www.simplypsychology.org</b:Title>
    <b:Year>2020</b:Year>
    <b:YearAccessed>2021</b:YearAccessed>
    <b:MonthAccessed>AUG</b:MonthAccessed>
    <b:DayAccessed>25</b:DayAccessed>
    <b:URL>https://www.simplypsychology.org/Bronfenbrenner.html</b:URL>
    <b:RefOrder>10</b:RefOrder>
  </b:Source>
  <b:Source>
    <b:Tag>Min211</b:Tag>
    <b:SourceType>InternetSite</b:SourceType>
    <b:Guid>{3CC6B025-F9AE-4F9A-B768-25B620BFBD30}</b:Guid>
    <b:Author>
      <b:Author>
        <b:NameList>
          <b:Person>
            <b:Last>Ministry.Of.Housing</b:Last>
          </b:Person>
        </b:NameList>
      </b:Author>
    </b:Author>
    <b:Title>https://assets.publishing.service.gov.uk</b:Title>
    <b:Year>2021</b:Year>
    <b:YearAccessed>2021</b:YearAccessed>
    <b:MonthAccessed>AUG</b:MonthAccessed>
    <b:DayAccessed>25</b:DayAccessed>
    <b:URL>https://assets.publishing.service.gov.uk/government/uploads/system/uploads/attachment_data/file/10961/Troubled_families_case_studies.pdf</b:URL>
    <b:RefOrder>2</b:RefOrder>
  </b:Source>
</b:Sources>
</file>

<file path=customXml/itemProps1.xml><?xml version="1.0" encoding="utf-8"?>
<ds:datastoreItem xmlns:ds="http://schemas.openxmlformats.org/officeDocument/2006/customXml" ds:itemID="{4603FD04-6BAD-48B3-BBFC-D9F0B8A46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9</Pages>
  <Words>2744</Words>
  <Characters>15646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Alia Raza Ashrafi (1916229)</cp:lastModifiedBy>
  <cp:revision>28</cp:revision>
  <dcterms:created xsi:type="dcterms:W3CDTF">2021-08-24T18:40:00Z</dcterms:created>
  <dcterms:modified xsi:type="dcterms:W3CDTF">2021-08-25T22:46:00Z</dcterms:modified>
</cp:coreProperties>
</file>