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5829394" w:rsidP="65829394" w:rsidRDefault="65829394" w14:paraId="26BFC5C8" w14:textId="188EAF40">
      <w:pPr>
        <w:pStyle w:val="Normal"/>
        <w:jc w:val="center"/>
        <w:rPr>
          <w:rFonts w:ascii="Algerian" w:hAnsi="Algerian" w:eastAsia="Algerian" w:cs="Algerian"/>
          <w:b w:val="1"/>
          <w:bCs w:val="1"/>
          <w:i w:val="1"/>
          <w:iCs w:val="1"/>
          <w:noProof w:val="0"/>
          <w:color w:val="00B050"/>
          <w:sz w:val="72"/>
          <w:szCs w:val="72"/>
          <w:u w:val="single"/>
          <w:lang w:val="en-US"/>
        </w:rPr>
      </w:pPr>
      <w:r w:rsidRPr="65829394" w:rsidR="65829394">
        <w:rPr>
          <w:rFonts w:ascii="Algerian" w:hAnsi="Algerian" w:eastAsia="Algerian" w:cs="Algerian"/>
          <w:b w:val="1"/>
          <w:bCs w:val="1"/>
          <w:i w:val="1"/>
          <w:iCs w:val="1"/>
          <w:noProof w:val="0"/>
          <w:color w:val="00B050"/>
          <w:sz w:val="72"/>
          <w:szCs w:val="72"/>
          <w:u w:val="single"/>
          <w:lang w:val="en-US"/>
        </w:rPr>
        <w:t>Academic &amp; Employability Skills ASSESSMENT</w:t>
      </w:r>
    </w:p>
    <w:p w:rsidR="65829394" w:rsidP="65829394" w:rsidRDefault="65829394" w14:paraId="0C79472B" w14:textId="6D0951CB">
      <w:pPr>
        <w:pStyle w:val="Normal"/>
        <w:rPr>
          <w:rFonts w:ascii="Calibri" w:hAnsi="Calibri" w:eastAsia="Calibri" w:cs="Calibri"/>
          <w:b w:val="1"/>
          <w:bCs w:val="1"/>
          <w:noProof w:val="0"/>
          <w:sz w:val="28"/>
          <w:szCs w:val="28"/>
          <w:lang w:val="en-US"/>
        </w:rPr>
      </w:pPr>
    </w:p>
    <w:p w:rsidR="65829394" w:rsidP="65829394" w:rsidRDefault="65829394" w14:paraId="34498134" w14:textId="720ACCAF">
      <w:pPr>
        <w:pStyle w:val="Normal"/>
        <w:rPr>
          <w:rFonts w:ascii="Calibri" w:hAnsi="Calibri" w:eastAsia="Calibri" w:cs="Calibri"/>
          <w:b w:val="1"/>
          <w:bCs w:val="1"/>
          <w:noProof w:val="0"/>
          <w:sz w:val="28"/>
          <w:szCs w:val="28"/>
          <w:lang w:val="en-US"/>
        </w:rPr>
      </w:pPr>
    </w:p>
    <w:p w:rsidR="65829394" w:rsidP="65829394" w:rsidRDefault="65829394" w14:paraId="06917A7F" w14:textId="0A0D5F7F">
      <w:pPr>
        <w:pStyle w:val="Normal"/>
        <w:rPr>
          <w:rFonts w:ascii="Calibri" w:hAnsi="Calibri" w:eastAsia="Calibri" w:cs="Calibri"/>
          <w:b w:val="1"/>
          <w:bCs w:val="1"/>
          <w:noProof w:val="0"/>
          <w:sz w:val="28"/>
          <w:szCs w:val="28"/>
          <w:lang w:val="en-US"/>
        </w:rPr>
      </w:pPr>
    </w:p>
    <w:p w:rsidR="65829394" w:rsidP="65829394" w:rsidRDefault="65829394" w14:paraId="28930F50" w14:textId="1B2B0D93">
      <w:pPr>
        <w:pStyle w:val="Normal"/>
        <w:rPr>
          <w:rFonts w:ascii="Calibri" w:hAnsi="Calibri" w:eastAsia="Calibri" w:cs="Calibri"/>
          <w:b w:val="1"/>
          <w:bCs w:val="1"/>
          <w:noProof w:val="0"/>
          <w:sz w:val="28"/>
          <w:szCs w:val="28"/>
          <w:lang w:val="en-US"/>
        </w:rPr>
      </w:pPr>
    </w:p>
    <w:p w:rsidR="7730EBF7" w:rsidP="65829394" w:rsidRDefault="7730EBF7" w14:paraId="421A141A" w14:textId="5E6F89FA">
      <w:pPr>
        <w:pStyle w:val="Normal"/>
        <w:rPr>
          <w:rFonts w:ascii="Calibri" w:hAnsi="Calibri" w:eastAsia="Calibri" w:cs="Calibri"/>
          <w:b w:val="1"/>
          <w:bCs w:val="1"/>
          <w:noProof w:val="0"/>
          <w:sz w:val="28"/>
          <w:szCs w:val="28"/>
          <w:lang w:val="en-US"/>
        </w:rPr>
      </w:pPr>
      <w:r w:rsidRPr="65829394" w:rsidR="65829394">
        <w:rPr>
          <w:rFonts w:ascii="Calibri" w:hAnsi="Calibri" w:eastAsia="Calibri" w:cs="Calibri"/>
          <w:b w:val="1"/>
          <w:bCs w:val="1"/>
          <w:noProof w:val="0"/>
          <w:sz w:val="28"/>
          <w:szCs w:val="28"/>
          <w:lang w:val="en-US"/>
        </w:rPr>
        <w:t xml:space="preserve">CONTEMPORARY EDUCATION – A CONDITION FOR QUALIFICATION OF TEACHERS IN THE IMPLEMENTATION OF ASSISTIVE DEVICES AND TECHNOLOGIES FOR CHILDREN WITH SPECIAL EDUCATIONAL NEEDS </w:t>
      </w:r>
    </w:p>
    <w:p w:rsidR="7730EBF7" w:rsidP="65829394" w:rsidRDefault="7730EBF7" w14:paraId="15EB5578" w14:textId="2BC7CE8D">
      <w:pPr>
        <w:pStyle w:val="Normal"/>
        <w:jc w:val="center"/>
        <w:rPr>
          <w:rFonts w:ascii="Calibri" w:hAnsi="Calibri" w:eastAsia="Calibri" w:cs="Calibri"/>
          <w:i w:val="1"/>
          <w:iCs w:val="1"/>
          <w:noProof w:val="0"/>
          <w:color w:val="FF0000"/>
          <w:sz w:val="32"/>
          <w:szCs w:val="32"/>
          <w:u w:val="single"/>
          <w:lang w:val="en-US"/>
        </w:rPr>
      </w:pPr>
      <w:proofErr w:type="spellStart"/>
      <w:r w:rsidRPr="65829394" w:rsidR="65829394">
        <w:rPr>
          <w:rFonts w:ascii="Calibri" w:hAnsi="Calibri" w:eastAsia="Calibri" w:cs="Calibri"/>
          <w:i w:val="1"/>
          <w:iCs w:val="1"/>
          <w:noProof w:val="0"/>
          <w:color w:val="FF0000"/>
          <w:sz w:val="32"/>
          <w:szCs w:val="32"/>
          <w:u w:val="single"/>
          <w:lang w:val="en-US"/>
        </w:rPr>
        <w:t>Zhana</w:t>
      </w:r>
      <w:proofErr w:type="spellEnd"/>
      <w:r w:rsidRPr="65829394" w:rsidR="65829394">
        <w:rPr>
          <w:rFonts w:ascii="Calibri" w:hAnsi="Calibri" w:eastAsia="Calibri" w:cs="Calibri"/>
          <w:i w:val="1"/>
          <w:iCs w:val="1"/>
          <w:noProof w:val="0"/>
          <w:color w:val="FF0000"/>
          <w:sz w:val="32"/>
          <w:szCs w:val="32"/>
          <w:u w:val="single"/>
          <w:lang w:val="en-US"/>
        </w:rPr>
        <w:t xml:space="preserve"> </w:t>
      </w:r>
      <w:proofErr w:type="spellStart"/>
      <w:r w:rsidRPr="65829394" w:rsidR="65829394">
        <w:rPr>
          <w:rFonts w:ascii="Calibri" w:hAnsi="Calibri" w:eastAsia="Calibri" w:cs="Calibri"/>
          <w:i w:val="1"/>
          <w:iCs w:val="1"/>
          <w:noProof w:val="0"/>
          <w:color w:val="FF0000"/>
          <w:sz w:val="32"/>
          <w:szCs w:val="32"/>
          <w:u w:val="single"/>
          <w:lang w:val="en-US"/>
        </w:rPr>
        <w:t>Yankova</w:t>
      </w:r>
      <w:proofErr w:type="spellEnd"/>
      <w:r w:rsidRPr="65829394" w:rsidR="65829394">
        <w:rPr>
          <w:rFonts w:ascii="Calibri" w:hAnsi="Calibri" w:eastAsia="Calibri" w:cs="Calibri"/>
          <w:i w:val="1"/>
          <w:iCs w:val="1"/>
          <w:noProof w:val="0"/>
          <w:color w:val="FF0000"/>
          <w:sz w:val="32"/>
          <w:szCs w:val="32"/>
          <w:u w:val="single"/>
          <w:lang w:val="en-US"/>
        </w:rPr>
        <w:t>, PhD, Assoc. Prof.</w:t>
      </w:r>
    </w:p>
    <w:p w:rsidR="7730EBF7" w:rsidP="7730EBF7" w:rsidRDefault="7730EBF7" w14:paraId="77497DE4" w14:textId="787735F3">
      <w:pPr>
        <w:pStyle w:val="Normal"/>
      </w:pPr>
      <w:r w:rsidRPr="7730EBF7" w:rsidR="7730EBF7">
        <w:rPr>
          <w:rFonts w:ascii="Calibri" w:hAnsi="Calibri" w:eastAsia="Calibri" w:cs="Calibri"/>
          <w:noProof w:val="0"/>
          <w:sz w:val="22"/>
          <w:szCs w:val="22"/>
          <w:lang w:val="en-US"/>
        </w:rPr>
        <w:t xml:space="preserve"> University education is now oriented to input and output parameters to the learning outcomes set out in the knowledge, skills and competencies with the ability of the learner to demonstrate acquired in the public domain. In the construct of educational degrees „</w:t>
      </w:r>
      <w:proofErr w:type="gramStart"/>
      <w:r w:rsidRPr="7730EBF7" w:rsidR="7730EBF7">
        <w:rPr>
          <w:rFonts w:ascii="Calibri" w:hAnsi="Calibri" w:eastAsia="Calibri" w:cs="Calibri"/>
          <w:noProof w:val="0"/>
          <w:sz w:val="22"/>
          <w:szCs w:val="22"/>
          <w:lang w:val="en-US"/>
        </w:rPr>
        <w:t>Bachelor“ and</w:t>
      </w:r>
      <w:proofErr w:type="gramEnd"/>
      <w:r w:rsidRPr="7730EBF7" w:rsidR="7730EBF7">
        <w:rPr>
          <w:rFonts w:ascii="Calibri" w:hAnsi="Calibri" w:eastAsia="Calibri" w:cs="Calibri"/>
          <w:noProof w:val="0"/>
          <w:sz w:val="22"/>
          <w:szCs w:val="22"/>
          <w:lang w:val="en-US"/>
        </w:rPr>
        <w:t xml:space="preserve"> „Master“, students acquire knowledge, skills and competencies in area of the assistive technologies for children with special needs as part of a supportive environment in kindergarten and school.</w:t>
      </w:r>
    </w:p>
    <w:p w:rsidR="7730EBF7" w:rsidRDefault="7730EBF7" w14:paraId="00CE75EB" w14:textId="3A58055C">
      <w:r w:rsidRPr="7730EBF7" w:rsidR="7730EBF7">
        <w:rPr>
          <w:rFonts w:ascii="Calibri" w:hAnsi="Calibri" w:eastAsia="Calibri" w:cs="Calibri"/>
          <w:noProof w:val="0"/>
          <w:sz w:val="22"/>
          <w:szCs w:val="22"/>
          <w:lang w:val="en-US"/>
        </w:rPr>
        <w:t>The dynamic changes in recent years in the socio-economic life are obvious touches on the real changes in the educational system. In response to the Bologna Process and the European Higher Education Area, common pedagogical goals have been set in the context of the new educational model. For starters, a trip to</w:t>
      </w:r>
    </w:p>
    <w:p w:rsidR="7730EBF7" w:rsidRDefault="7730EBF7" w14:paraId="42C6F735" w14:textId="4106C360">
      <w:r w:rsidRPr="7730EBF7" w:rsidR="7730EBF7">
        <w:rPr>
          <w:rFonts w:ascii="Calibri" w:hAnsi="Calibri" w:eastAsia="Calibri" w:cs="Calibri"/>
          <w:noProof w:val="0"/>
          <w:sz w:val="22"/>
          <w:szCs w:val="22"/>
          <w:lang w:val="en-US"/>
        </w:rPr>
        <w:t>The London Communiqué mentions the new educational model</w:t>
      </w:r>
    </w:p>
    <w:p w:rsidR="7730EBF7" w:rsidRDefault="7730EBF7" w14:paraId="6D59C2F8" w14:textId="2D5EB896">
      <w:r w:rsidRPr="7730EBF7" w:rsidR="7730EBF7">
        <w:rPr>
          <w:rFonts w:ascii="Calibri" w:hAnsi="Calibri" w:eastAsia="Calibri" w:cs="Calibri"/>
          <w:noProof w:val="0"/>
          <w:sz w:val="22"/>
          <w:szCs w:val="22"/>
          <w:lang w:val="en-US"/>
        </w:rPr>
        <w:t>"Learning, Orienting Students and Viewing Results". The focus is on the learner, also using individual educational needs to be able to speak about representation in national and European labor markets. It is a key element of the European Higher Education Area</w:t>
      </w:r>
    </w:p>
    <w:p w:rsidR="7730EBF7" w:rsidRDefault="7730EBF7" w14:paraId="0C818E71" w14:textId="3FC2A937">
      <w:r w:rsidRPr="7730EBF7" w:rsidR="7730EBF7">
        <w:rPr>
          <w:rFonts w:ascii="Calibri" w:hAnsi="Calibri" w:eastAsia="Calibri" w:cs="Calibri"/>
          <w:noProof w:val="0"/>
          <w:sz w:val="22"/>
          <w:szCs w:val="22"/>
          <w:lang w:val="en-US"/>
        </w:rPr>
        <w:t>learning through different animals, such as the Lisbon Treaty on Education, is defined as an economic and social factor for building a Europe of knowledge.</w:t>
      </w:r>
    </w:p>
    <w:p w:rsidR="7730EBF7" w:rsidRDefault="7730EBF7" w14:paraId="2EE726F5" w14:textId="152F8EC9">
      <w:r w:rsidRPr="7730EBF7" w:rsidR="7730EBF7">
        <w:rPr>
          <w:rFonts w:ascii="Calibri" w:hAnsi="Calibri" w:eastAsia="Calibri" w:cs="Calibri"/>
          <w:noProof w:val="0"/>
          <w:sz w:val="22"/>
          <w:szCs w:val="22"/>
          <w:lang w:val="en-US"/>
        </w:rPr>
        <w:t>The purpose of university education today is oriented towards</w:t>
      </w:r>
    </w:p>
    <w:p w:rsidR="7730EBF7" w:rsidP="7730EBF7" w:rsidRDefault="7730EBF7" w14:paraId="0A298AFE" w14:textId="76E93B99">
      <w:pPr>
        <w:pStyle w:val="Normal"/>
      </w:pPr>
      <w:r w:rsidRPr="7730EBF7" w:rsidR="7730EBF7">
        <w:rPr>
          <w:rFonts w:ascii="Calibri" w:hAnsi="Calibri" w:eastAsia="Calibri" w:cs="Calibri"/>
          <w:noProof w:val="0"/>
          <w:sz w:val="22"/>
          <w:szCs w:val="22"/>
          <w:lang w:val="en-US"/>
        </w:rPr>
        <w:t xml:space="preserve">find and find parameters, </w:t>
      </w:r>
      <w:proofErr w:type="spellStart"/>
      <w:r w:rsidRPr="7730EBF7" w:rsidR="7730EBF7">
        <w:rPr>
          <w:rFonts w:ascii="Calibri" w:hAnsi="Calibri" w:eastAsia="Calibri" w:cs="Calibri"/>
          <w:noProof w:val="0"/>
          <w:sz w:val="22"/>
          <w:szCs w:val="22"/>
          <w:lang w:val="en-US"/>
        </w:rPr>
        <w:t>ie</w:t>
      </w:r>
      <w:proofErr w:type="spellEnd"/>
      <w:r w:rsidRPr="7730EBF7" w:rsidR="7730EBF7">
        <w:rPr>
          <w:rFonts w:ascii="Calibri" w:hAnsi="Calibri" w:eastAsia="Calibri" w:cs="Calibri"/>
          <w:noProof w:val="0"/>
          <w:sz w:val="22"/>
          <w:szCs w:val="22"/>
          <w:lang w:val="en-US"/>
        </w:rPr>
        <w:t xml:space="preserve"> optional from the shoes presented in the knowledge, skills and capabilities that are the abilities of the learner to demonstrate what they have acquired after completing theirs</w:t>
      </w:r>
    </w:p>
    <w:p w:rsidR="7730EBF7" w:rsidRDefault="7730EBF7" w14:paraId="1C24DDE7" w14:textId="650EAD42">
      <w:r w:rsidRPr="65829394" w:rsidR="65829394">
        <w:rPr>
          <w:rFonts w:ascii="Calibri" w:hAnsi="Calibri" w:eastAsia="Calibri" w:cs="Calibri"/>
          <w:noProof w:val="0"/>
          <w:sz w:val="22"/>
          <w:szCs w:val="22"/>
          <w:lang w:val="en-US"/>
        </w:rPr>
        <w:t>education. "The learning outcomes achieved are the main building blocks of the Bologna educational package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reforms, "reads the communiqué from the meeting of ministers in charge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on the higher education of the countries participating in the Bologna Process by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their meeting in London in May 2007. This new methodological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approach changes the educational model by shifting attention away from</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teacher and directs to the concrete results of the learner.</w:t>
      </w:r>
    </w:p>
    <w:p w:rsidR="7730EBF7" w:rsidRDefault="7730EBF7" w14:paraId="42D0B907" w14:textId="75F911AB">
      <w:r w:rsidRPr="65829394" w:rsidR="65829394">
        <w:rPr>
          <w:rFonts w:ascii="Calibri" w:hAnsi="Calibri" w:eastAsia="Calibri" w:cs="Calibri"/>
          <w:noProof w:val="0"/>
          <w:sz w:val="22"/>
          <w:szCs w:val="22"/>
          <w:lang w:val="en-US"/>
        </w:rPr>
        <w:t>University education is related to the implementation of the new educational model, considering the learning outcomes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at national level, place and importance in practical implementation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of the National Qualifications Framework of the Republic of Bulgaria in the context of the European Qualifications Framework for lifelong learning. The national qualifications framework is a common one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 system of five major interconnected components that make up an open process encompassing the interaction between:</w:t>
      </w:r>
    </w:p>
    <w:p w:rsidR="7730EBF7" w:rsidRDefault="7730EBF7" w14:paraId="54F667F4" w14:textId="119CFAE3">
      <w:r w:rsidRPr="7730EBF7" w:rsidR="7730EBF7">
        <w:rPr>
          <w:rFonts w:ascii="Calibri" w:hAnsi="Calibri" w:eastAsia="Calibri" w:cs="Calibri"/>
          <w:noProof w:val="0"/>
          <w:sz w:val="22"/>
          <w:szCs w:val="22"/>
          <w:lang w:val="en-US"/>
        </w:rPr>
        <w:t> Educational qualification levels by levels listed in Learning Outcome Mode - Knowledge, Skills and</w:t>
      </w:r>
    </w:p>
    <w:p w:rsidR="7730EBF7" w:rsidRDefault="7730EBF7" w14:paraId="36497B2B" w14:textId="2F60938D">
      <w:r w:rsidRPr="7730EBF7" w:rsidR="7730EBF7">
        <w:rPr>
          <w:rFonts w:ascii="Calibri" w:hAnsi="Calibri" w:eastAsia="Calibri" w:cs="Calibri"/>
          <w:noProof w:val="0"/>
          <w:sz w:val="22"/>
          <w:szCs w:val="22"/>
          <w:lang w:val="en-US"/>
        </w:rPr>
        <w:t>competences;</w:t>
      </w:r>
    </w:p>
    <w:p w:rsidR="7730EBF7" w:rsidRDefault="7730EBF7" w14:paraId="6E050AAE" w14:textId="403F647A">
      <w:r w:rsidRPr="7730EBF7" w:rsidR="7730EBF7">
        <w:rPr>
          <w:rFonts w:ascii="Calibri" w:hAnsi="Calibri" w:eastAsia="Calibri" w:cs="Calibri"/>
          <w:noProof w:val="0"/>
          <w:sz w:val="22"/>
          <w:szCs w:val="22"/>
          <w:lang w:val="en-US"/>
        </w:rPr>
        <w:t> A system for ensuring and assessing the quality of training;</w:t>
      </w:r>
    </w:p>
    <w:p w:rsidR="7730EBF7" w:rsidRDefault="7730EBF7" w14:paraId="466C5C5F" w14:textId="5CA5C391">
      <w:r w:rsidRPr="7730EBF7" w:rsidR="7730EBF7">
        <w:rPr>
          <w:rFonts w:ascii="Calibri" w:hAnsi="Calibri" w:eastAsia="Calibri" w:cs="Calibri"/>
          <w:noProof w:val="0"/>
          <w:sz w:val="22"/>
          <w:szCs w:val="22"/>
          <w:lang w:val="en-US"/>
        </w:rPr>
        <w:t> Opportunities for validation of non-formal learning and self-learning;</w:t>
      </w:r>
    </w:p>
    <w:p w:rsidR="7730EBF7" w:rsidRDefault="7730EBF7" w14:paraId="25AA8608" w14:textId="6964BE9E">
      <w:r w:rsidRPr="7730EBF7" w:rsidR="7730EBF7">
        <w:rPr>
          <w:rFonts w:ascii="Calibri" w:hAnsi="Calibri" w:eastAsia="Calibri" w:cs="Calibri"/>
          <w:noProof w:val="0"/>
          <w:sz w:val="22"/>
          <w:szCs w:val="22"/>
          <w:lang w:val="en-US"/>
        </w:rPr>
        <w:t> Focus on the need to develop sectoral qualifications in order to deepen the link between acquired qualifications and labor market requirements;</w:t>
      </w:r>
    </w:p>
    <w:p w:rsidR="7730EBF7" w:rsidRDefault="7730EBF7" w14:paraId="45A3DFD1" w14:textId="219D44BA">
      <w:r w:rsidRPr="7730EBF7" w:rsidR="7730EBF7">
        <w:rPr>
          <w:rFonts w:ascii="Calibri" w:hAnsi="Calibri" w:eastAsia="Calibri" w:cs="Calibri"/>
          <w:noProof w:val="0"/>
          <w:sz w:val="22"/>
          <w:szCs w:val="22"/>
          <w:lang w:val="en-US"/>
        </w:rPr>
        <w:t> Ensuring transparency of these qualifications nationally and internationally. (Apostolova-Damyanova: 2012, p. 30)</w:t>
      </w:r>
    </w:p>
    <w:p w:rsidR="7730EBF7" w:rsidRDefault="7730EBF7" w14:paraId="6C39DE39" w14:textId="71BDE1DB">
      <w:r w:rsidRPr="65829394" w:rsidR="65829394">
        <w:rPr>
          <w:rFonts w:ascii="Calibri" w:hAnsi="Calibri" w:eastAsia="Calibri" w:cs="Calibri"/>
          <w:noProof w:val="0"/>
          <w:sz w:val="22"/>
          <w:szCs w:val="22"/>
          <w:lang w:val="en-US"/>
        </w:rPr>
        <w:t>As a product of student preparation are the knowledge, skills and competencies that should be considered as a unity of</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 xml:space="preserve">three constituent parts, as indicated by I. </w:t>
      </w:r>
      <w:proofErr w:type="spellStart"/>
      <w:r w:rsidRPr="65829394" w:rsidR="65829394">
        <w:rPr>
          <w:rFonts w:ascii="Calibri" w:hAnsi="Calibri" w:eastAsia="Calibri" w:cs="Calibri"/>
          <w:noProof w:val="0"/>
          <w:sz w:val="22"/>
          <w:szCs w:val="22"/>
          <w:lang w:val="en-US"/>
        </w:rPr>
        <w:t>Ya</w:t>
      </w:r>
      <w:proofErr w:type="spellEnd"/>
      <w:r w:rsidRPr="65829394" w:rsidR="65829394">
        <w:rPr>
          <w:rFonts w:ascii="Calibri" w:hAnsi="Calibri" w:eastAsia="Calibri" w:cs="Calibri"/>
          <w:noProof w:val="0"/>
          <w:sz w:val="22"/>
          <w:szCs w:val="22"/>
          <w:lang w:val="en-US"/>
        </w:rPr>
        <w:t>. Lerner, VV Kraevski, A.</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V. Khutorsky:</w:t>
      </w:r>
    </w:p>
    <w:p w:rsidR="7730EBF7" w:rsidRDefault="7730EBF7" w14:paraId="6028A520" w14:textId="3E858A94">
      <w:r w:rsidRPr="7730EBF7" w:rsidR="7730EBF7">
        <w:rPr>
          <w:rFonts w:ascii="Calibri" w:hAnsi="Calibri" w:eastAsia="Calibri" w:cs="Calibri"/>
          <w:noProof w:val="0"/>
          <w:sz w:val="22"/>
          <w:szCs w:val="22"/>
          <w:lang w:val="en-US"/>
        </w:rPr>
        <w:t> cognitive, which includes pedagogical and especially subject knowledge;</w:t>
      </w:r>
    </w:p>
    <w:p w:rsidR="7730EBF7" w:rsidRDefault="7730EBF7" w14:paraId="50A74E25" w14:textId="2892C93C">
      <w:r w:rsidRPr="7730EBF7" w:rsidR="7730EBF7">
        <w:rPr>
          <w:rFonts w:ascii="Calibri" w:hAnsi="Calibri" w:eastAsia="Calibri" w:cs="Calibri"/>
          <w:noProof w:val="0"/>
          <w:sz w:val="22"/>
          <w:szCs w:val="22"/>
          <w:lang w:val="en-US"/>
        </w:rPr>
        <w:t> Operational and technological - mastery of methods, technologies, methods of pedagogical interaction, methods of training in the specific subject;</w:t>
      </w:r>
    </w:p>
    <w:p w:rsidR="7730EBF7" w:rsidP="65829394" w:rsidRDefault="7730EBF7" w14:paraId="2EE047C7" w14:textId="3C162224">
      <w:pPr/>
      <w:r w:rsidRPr="65829394" w:rsidR="65829394">
        <w:rPr>
          <w:rFonts w:ascii="Calibri" w:hAnsi="Calibri" w:eastAsia="Calibri" w:cs="Calibri"/>
          <w:noProof w:val="0"/>
          <w:sz w:val="22"/>
          <w:szCs w:val="22"/>
          <w:lang w:val="en-US"/>
        </w:rPr>
        <w:t> personality-ethical and social positions and attitudes, traits of</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personality of the specialist. (Galeeva: 2007)</w:t>
      </w:r>
      <w:proofErr w:type="spellStart"/>
      <w:proofErr w:type="spellEnd"/>
    </w:p>
    <w:p w:rsidR="7730EBF7" w:rsidP="65829394" w:rsidRDefault="7730EBF7" w14:paraId="08119EBD" w14:textId="7A55AB87">
      <w:pPr>
        <w:rPr>
          <w:rFonts w:ascii="Calibri" w:hAnsi="Calibri" w:eastAsia="Calibri" w:cs="Calibri"/>
          <w:noProof w:val="0"/>
          <w:sz w:val="22"/>
          <w:szCs w:val="22"/>
          <w:lang w:val="en-US"/>
        </w:rPr>
      </w:pPr>
      <w:r w:rsidRPr="65829394" w:rsidR="65829394">
        <w:rPr>
          <w:rFonts w:ascii="Calibri" w:hAnsi="Calibri" w:eastAsia="Calibri" w:cs="Calibri"/>
          <w:noProof w:val="0"/>
          <w:sz w:val="22"/>
          <w:szCs w:val="22"/>
          <w:lang w:val="en-US"/>
        </w:rPr>
        <w:t>Considering university education as a condition for</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qualification of teaching staff, it should be noted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that it is a complex system that combines traditional with innovative elements. To meet today's requirements, the focus of university education is on trainees to</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can find contemporary solutions to their educational expectations in the lifelong learning system, as well as receive adequate preparation for their future professional, career and personal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development. Student preparation is focused in three directions -</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general scientific, psychological-pedagogical and methodical. Within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Psychological and pedagogical training enhances communication competence, enriching knowledge and experience in the field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psychological-pedagogical communication, pedagogical communication, pedagogical rhetoric, etc. (</w:t>
      </w:r>
      <w:proofErr w:type="spellStart"/>
      <w:r w:rsidRPr="65829394" w:rsidR="65829394">
        <w:rPr>
          <w:rFonts w:ascii="Calibri" w:hAnsi="Calibri" w:eastAsia="Calibri" w:cs="Calibri"/>
          <w:noProof w:val="0"/>
          <w:sz w:val="22"/>
          <w:szCs w:val="22"/>
          <w:lang w:val="en-US"/>
        </w:rPr>
        <w:t>Totseva</w:t>
      </w:r>
      <w:proofErr w:type="spellEnd"/>
      <w:r w:rsidRPr="65829394" w:rsidR="65829394">
        <w:rPr>
          <w:rFonts w:ascii="Calibri" w:hAnsi="Calibri" w:eastAsia="Calibri" w:cs="Calibri"/>
          <w:noProof w:val="0"/>
          <w:sz w:val="22"/>
          <w:szCs w:val="22"/>
          <w:lang w:val="en-US"/>
        </w:rPr>
        <w:t>: 2009). This is done through</w:t>
      </w:r>
    </w:p>
    <w:p w:rsidR="7730EBF7" w:rsidRDefault="7730EBF7" w14:paraId="74205A9E" w14:textId="1AAF8737">
      <w:r w:rsidRPr="65829394" w:rsidR="65829394">
        <w:rPr>
          <w:rFonts w:ascii="Calibri" w:hAnsi="Calibri" w:eastAsia="Calibri" w:cs="Calibri"/>
          <w:noProof w:val="0"/>
          <w:sz w:val="22"/>
          <w:szCs w:val="22"/>
          <w:lang w:val="en-US"/>
        </w:rPr>
        <w:t>the study of individual subjects such as compulsory or elective, training and practical work in a real-world environment.</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the construct of university education in the curricula of bachelor's and bachelor's degrees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"Master" in the specialties: "Pedagogy", "Preschool education", "Elementary school pedagogy", "Social pedagogy",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through the course "Integration of children with special educational needs" students gain knowledge, skills and competences for integrated learning, inclusive education, as well as tools and technologies for children and students with special educational needs as part of the supportive environment in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kindergarten and school.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Students in the specialty pedagogy major receive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knowledge, skills and competencies in compulsory and elective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courses in philosophy, politics, achievements and innovations in the field of special, integrated and inclusive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education of children and students with special educational needs, the applied and technological aspects of their education,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characteristic cognitive and personal characteristics of children and students with disabilities and their educational needs.</w:t>
      </w:r>
      <w:r w:rsidRPr="65829394" w:rsidR="65829394">
        <w:rPr>
          <w:rFonts w:ascii="Calibri" w:hAnsi="Calibri" w:eastAsia="Calibri" w:cs="Calibri"/>
          <w:noProof w:val="0"/>
          <w:sz w:val="22"/>
          <w:szCs w:val="22"/>
          <w:lang w:val="en-US"/>
        </w:rPr>
        <w:t xml:space="preserve"> </w:t>
      </w:r>
    </w:p>
    <w:p w:rsidR="7730EBF7" w:rsidRDefault="7730EBF7" w14:paraId="4B387DC9" w14:textId="2BD4A3BA">
      <w:r w:rsidRPr="65829394" w:rsidR="65829394">
        <w:rPr>
          <w:rFonts w:ascii="Calibri" w:hAnsi="Calibri" w:eastAsia="Calibri" w:cs="Calibri"/>
          <w:noProof w:val="0"/>
          <w:sz w:val="22"/>
          <w:szCs w:val="22"/>
          <w:lang w:val="en-US"/>
        </w:rPr>
        <w:t>Elective Assistive Technology course for children with</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special educational needs' aims to introduce students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with modern aids and technologies that make it easy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participation of children and students with special educational needs included in the general education environment, as technology has opened many doors for children, and especially for children with disabilities.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Denmark in the education system. Thematic content of the course is constructed: introduction, definition, terminology,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classification, principles and practices of assistive technologies;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Assistive Technology and Universal Design; Assessment of communication competences and functional skills in selecting the appropriate assistive technology; Low-tech assistive technology; High-tech assistive technology; Alternative communication software products. Our focus is on the preparation and professional development of the future educator in gaining knowledge, skills and competences with the use of</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methods: learning by doing and experiencing; interactive methods;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independent work with practical orientation, which is a good basis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 apply the acquired theoretical knowledge in the real pedagogical space.</w:t>
      </w:r>
      <w:r w:rsidRPr="65829394" w:rsidR="65829394">
        <w:rPr>
          <w:rFonts w:ascii="Calibri" w:hAnsi="Calibri" w:eastAsia="Calibri" w:cs="Calibri"/>
          <w:noProof w:val="0"/>
          <w:sz w:val="22"/>
          <w:szCs w:val="22"/>
          <w:lang w:val="en-US"/>
        </w:rPr>
        <w:t xml:space="preserve"> </w:t>
      </w:r>
    </w:p>
    <w:p w:rsidR="7730EBF7" w:rsidRDefault="7730EBF7" w14:paraId="565C34C5" w14:textId="3AB38B27">
      <w:r w:rsidRPr="65829394" w:rsidR="65829394">
        <w:rPr>
          <w:rFonts w:ascii="Calibri" w:hAnsi="Calibri" w:eastAsia="Calibri" w:cs="Calibri"/>
          <w:noProof w:val="0"/>
          <w:sz w:val="22"/>
          <w:szCs w:val="22"/>
          <w:lang w:val="en-US"/>
        </w:rPr>
        <w:t>When referring to the definition of aids and technologies, the definition of the World Health Organization is referred to.</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While it may sound common, the term "assistive technology" is "accepted."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for any means or facility that allows individuals to</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perform tasks they cannot perform on their own or</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facilitate the manner and security of the performance of the activity. "</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the context of the definition, the potential range of assistive technologies and tools, which is extremely broad and includes both high-tech and low-tech aids, is indicated.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writing, reading, cropping and communication tools have been adapted.</w:t>
      </w:r>
      <w:r w:rsidRPr="65829394" w:rsidR="65829394">
        <w:rPr>
          <w:rFonts w:ascii="Calibri" w:hAnsi="Calibri" w:eastAsia="Calibri" w:cs="Calibri"/>
          <w:noProof w:val="0"/>
          <w:sz w:val="22"/>
          <w:szCs w:val="22"/>
          <w:lang w:val="en-US"/>
        </w:rPr>
        <w:t xml:space="preserve"> </w:t>
      </w:r>
    </w:p>
    <w:p w:rsidR="7730EBF7" w:rsidRDefault="7730EBF7" w14:paraId="40034909" w14:textId="7CE694DA">
      <w:r w:rsidRPr="65829394" w:rsidR="65829394">
        <w:rPr>
          <w:rFonts w:ascii="Calibri" w:hAnsi="Calibri" w:eastAsia="Calibri" w:cs="Calibri"/>
          <w:noProof w:val="0"/>
          <w:sz w:val="22"/>
          <w:szCs w:val="22"/>
          <w:lang w:val="en-US"/>
        </w:rPr>
        <w:t>(</w:t>
      </w:r>
      <w:proofErr w:type="spellStart"/>
      <w:r w:rsidRPr="65829394" w:rsidR="65829394">
        <w:rPr>
          <w:rFonts w:ascii="Calibri" w:hAnsi="Calibri" w:eastAsia="Calibri" w:cs="Calibri"/>
          <w:noProof w:val="0"/>
          <w:sz w:val="22"/>
          <w:szCs w:val="22"/>
          <w:lang w:val="en-US"/>
        </w:rPr>
        <w:t>Yankova</w:t>
      </w:r>
      <w:proofErr w:type="spellEnd"/>
      <w:r w:rsidRPr="65829394" w:rsidR="65829394">
        <w:rPr>
          <w:rFonts w:ascii="Calibri" w:hAnsi="Calibri" w:eastAsia="Calibri" w:cs="Calibri"/>
          <w:noProof w:val="0"/>
          <w:sz w:val="22"/>
          <w:szCs w:val="22"/>
          <w:lang w:val="en-US"/>
        </w:rPr>
        <w:t>: 2011, p. 346)</w:t>
      </w:r>
    </w:p>
    <w:p w:rsidR="7730EBF7" w:rsidRDefault="7730EBF7" w14:paraId="3531B883" w14:textId="518D3950">
      <w:r w:rsidRPr="65829394" w:rsidR="65829394">
        <w:rPr>
          <w:rFonts w:ascii="Calibri" w:hAnsi="Calibri" w:eastAsia="Calibri" w:cs="Calibri"/>
          <w:noProof w:val="0"/>
          <w:sz w:val="22"/>
          <w:szCs w:val="22"/>
          <w:lang w:val="en-US"/>
        </w:rPr>
        <w:t>An important aspect of student learning is to gain knowledge of:</w:t>
      </w:r>
    </w:p>
    <w:p w:rsidR="7730EBF7" w:rsidRDefault="7730EBF7" w14:paraId="0B0D6D0D" w14:textId="374FA406">
      <w:r w:rsidRPr="7730EBF7" w:rsidR="7730EBF7">
        <w:rPr>
          <w:rFonts w:ascii="Calibri" w:hAnsi="Calibri" w:eastAsia="Calibri" w:cs="Calibri"/>
          <w:noProof w:val="0"/>
          <w:sz w:val="22"/>
          <w:szCs w:val="22"/>
          <w:lang w:val="en-US"/>
        </w:rPr>
        <w:t> How aids and technology play a significant role</w:t>
      </w:r>
    </w:p>
    <w:p w:rsidR="7730EBF7" w:rsidRDefault="7730EBF7" w14:paraId="128995A4" w14:textId="3E2B36C8">
      <w:r w:rsidRPr="7730EBF7" w:rsidR="7730EBF7">
        <w:rPr>
          <w:rFonts w:ascii="Calibri" w:hAnsi="Calibri" w:eastAsia="Calibri" w:cs="Calibri"/>
          <w:noProof w:val="0"/>
          <w:sz w:val="22"/>
          <w:szCs w:val="22"/>
          <w:lang w:val="en-US"/>
        </w:rPr>
        <w:t>in the lives of children and students with special education</w:t>
      </w:r>
    </w:p>
    <w:p w:rsidR="7730EBF7" w:rsidRDefault="7730EBF7" w14:paraId="5F062C94" w14:textId="07AC31D4">
      <w:r w:rsidRPr="7730EBF7" w:rsidR="7730EBF7">
        <w:rPr>
          <w:rFonts w:ascii="Calibri" w:hAnsi="Calibri" w:eastAsia="Calibri" w:cs="Calibri"/>
          <w:noProof w:val="0"/>
          <w:sz w:val="22"/>
          <w:szCs w:val="22"/>
          <w:lang w:val="en-US"/>
        </w:rPr>
        <w:t>needs;</w:t>
      </w:r>
    </w:p>
    <w:p w:rsidR="7730EBF7" w:rsidRDefault="7730EBF7" w14:paraId="121A9CE2" w14:textId="06F459DA">
      <w:r w:rsidRPr="7730EBF7" w:rsidR="7730EBF7">
        <w:rPr>
          <w:rFonts w:ascii="Calibri" w:hAnsi="Calibri" w:eastAsia="Calibri" w:cs="Calibri"/>
          <w:noProof w:val="0"/>
          <w:sz w:val="22"/>
          <w:szCs w:val="22"/>
          <w:lang w:val="en-US"/>
        </w:rPr>
        <w:t> How the help of aids and technology gives them</w:t>
      </w:r>
    </w:p>
    <w:p w:rsidR="7730EBF7" w:rsidRDefault="7730EBF7" w14:paraId="14DC58AA" w14:textId="2ED08C4A">
      <w:r w:rsidRPr="7730EBF7" w:rsidR="7730EBF7">
        <w:rPr>
          <w:rFonts w:ascii="Calibri" w:hAnsi="Calibri" w:eastAsia="Calibri" w:cs="Calibri"/>
          <w:noProof w:val="0"/>
          <w:sz w:val="22"/>
          <w:szCs w:val="22"/>
          <w:lang w:val="en-US"/>
        </w:rPr>
        <w:t>the ability to communicate and interact with classmates,</w:t>
      </w:r>
    </w:p>
    <w:p w:rsidR="7730EBF7" w:rsidRDefault="7730EBF7" w14:paraId="6D086051" w14:textId="294E6A50">
      <w:r w:rsidRPr="7730EBF7" w:rsidR="7730EBF7">
        <w:rPr>
          <w:rFonts w:ascii="Calibri" w:hAnsi="Calibri" w:eastAsia="Calibri" w:cs="Calibri"/>
          <w:noProof w:val="0"/>
          <w:sz w:val="22"/>
          <w:szCs w:val="22"/>
          <w:lang w:val="en-US"/>
        </w:rPr>
        <w:t>teachers and parents, which may otherwise be the case</w:t>
      </w:r>
    </w:p>
    <w:p w:rsidR="7730EBF7" w:rsidRDefault="7730EBF7" w14:paraId="26371EE3" w14:textId="227BDB5E">
      <w:r w:rsidRPr="7730EBF7" w:rsidR="7730EBF7">
        <w:rPr>
          <w:rFonts w:ascii="Calibri" w:hAnsi="Calibri" w:eastAsia="Calibri" w:cs="Calibri"/>
          <w:noProof w:val="0"/>
          <w:sz w:val="22"/>
          <w:szCs w:val="22"/>
          <w:lang w:val="en-US"/>
        </w:rPr>
        <w:t>impossible;</w:t>
      </w:r>
    </w:p>
    <w:p w:rsidR="7730EBF7" w:rsidRDefault="7730EBF7" w14:paraId="3A683809" w14:textId="5F5030DC">
      <w:r w:rsidRPr="7730EBF7" w:rsidR="7730EBF7">
        <w:rPr>
          <w:rFonts w:ascii="Calibri" w:hAnsi="Calibri" w:eastAsia="Calibri" w:cs="Calibri"/>
          <w:noProof w:val="0"/>
          <w:sz w:val="22"/>
          <w:szCs w:val="22"/>
          <w:lang w:val="en-US"/>
        </w:rPr>
        <w:t> How they can become more independent in kindergarten, school and family.</w:t>
      </w:r>
    </w:p>
    <w:p w:rsidR="7730EBF7" w:rsidRDefault="7730EBF7" w14:paraId="6DC978D9" w14:textId="6C01E7ED">
      <w:r w:rsidRPr="65829394" w:rsidR="65829394">
        <w:rPr>
          <w:rFonts w:ascii="Calibri" w:hAnsi="Calibri" w:eastAsia="Calibri" w:cs="Calibri"/>
          <w:noProof w:val="0"/>
          <w:sz w:val="22"/>
          <w:szCs w:val="22"/>
          <w:lang w:val="en-US"/>
        </w:rPr>
        <w:t>The European experience responds with a wide range of ancillary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tools and technologies that facilitate children and students with special educational needs and functional disabilities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their training and enable equal participation in education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educational process. Aids and technologies,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classified by functional difficulties are:</w:t>
      </w:r>
    </w:p>
    <w:p w:rsidR="7730EBF7" w:rsidRDefault="7730EBF7" w14:paraId="5BA12352" w14:textId="6AF347DF">
      <w:r w:rsidRPr="7730EBF7" w:rsidR="7730EBF7">
        <w:rPr>
          <w:rFonts w:ascii="Calibri" w:hAnsi="Calibri" w:eastAsia="Calibri" w:cs="Calibri"/>
          <w:noProof w:val="0"/>
          <w:sz w:val="22"/>
          <w:szCs w:val="22"/>
          <w:lang w:val="en-US"/>
        </w:rPr>
        <w:t> vision;</w:t>
      </w:r>
    </w:p>
    <w:p w:rsidR="7730EBF7" w:rsidRDefault="7730EBF7" w14:paraId="1138739B" w14:textId="22B0975B">
      <w:r w:rsidRPr="7730EBF7" w:rsidR="7730EBF7">
        <w:rPr>
          <w:rFonts w:ascii="Calibri" w:hAnsi="Calibri" w:eastAsia="Calibri" w:cs="Calibri"/>
          <w:noProof w:val="0"/>
          <w:sz w:val="22"/>
          <w:szCs w:val="22"/>
          <w:lang w:val="en-US"/>
        </w:rPr>
        <w:t> hearing;</w:t>
      </w:r>
    </w:p>
    <w:p w:rsidR="7730EBF7" w:rsidRDefault="7730EBF7" w14:paraId="0FED4C6F" w14:textId="5669CCE1">
      <w:r w:rsidRPr="7730EBF7" w:rsidR="7730EBF7">
        <w:rPr>
          <w:rFonts w:ascii="Calibri" w:hAnsi="Calibri" w:eastAsia="Calibri" w:cs="Calibri"/>
          <w:noProof w:val="0"/>
          <w:sz w:val="22"/>
          <w:szCs w:val="22"/>
          <w:lang w:val="en-US"/>
        </w:rPr>
        <w:t> movement;</w:t>
      </w:r>
    </w:p>
    <w:p w:rsidR="7730EBF7" w:rsidRDefault="7730EBF7" w14:paraId="179D45D5" w14:textId="5422032A">
      <w:r w:rsidRPr="7730EBF7" w:rsidR="7730EBF7">
        <w:rPr>
          <w:rFonts w:ascii="Calibri" w:hAnsi="Calibri" w:eastAsia="Calibri" w:cs="Calibri"/>
          <w:noProof w:val="0"/>
          <w:sz w:val="22"/>
          <w:szCs w:val="22"/>
          <w:lang w:val="en-US"/>
        </w:rPr>
        <w:t> multisensory stimulation;</w:t>
      </w:r>
    </w:p>
    <w:p w:rsidR="7730EBF7" w:rsidRDefault="7730EBF7" w14:paraId="744BE5AC" w14:textId="64416474">
      <w:r w:rsidRPr="7730EBF7" w:rsidR="7730EBF7">
        <w:rPr>
          <w:rFonts w:ascii="Calibri" w:hAnsi="Calibri" w:eastAsia="Calibri" w:cs="Calibri"/>
          <w:noProof w:val="0"/>
          <w:sz w:val="22"/>
          <w:szCs w:val="22"/>
          <w:lang w:val="en-US"/>
        </w:rPr>
        <w:t> time control;</w:t>
      </w:r>
    </w:p>
    <w:p w:rsidR="7730EBF7" w:rsidRDefault="7730EBF7" w14:paraId="6BE16BFE" w14:textId="453AF780">
      <w:r w:rsidRPr="7730EBF7" w:rsidR="7730EBF7">
        <w:rPr>
          <w:rFonts w:ascii="Calibri" w:hAnsi="Calibri" w:eastAsia="Calibri" w:cs="Calibri"/>
          <w:noProof w:val="0"/>
          <w:sz w:val="22"/>
          <w:szCs w:val="22"/>
          <w:lang w:val="en-US"/>
        </w:rPr>
        <w:t> Organizing the program.</w:t>
      </w:r>
    </w:p>
    <w:p w:rsidR="7730EBF7" w:rsidRDefault="7730EBF7" w14:paraId="4FABA427" w14:textId="2D00E501">
      <w:r w:rsidRPr="65829394" w:rsidR="65829394">
        <w:rPr>
          <w:rFonts w:ascii="Calibri" w:hAnsi="Calibri" w:eastAsia="Calibri" w:cs="Calibri"/>
          <w:noProof w:val="0"/>
          <w:sz w:val="22"/>
          <w:szCs w:val="22"/>
          <w:lang w:val="en-US"/>
        </w:rPr>
        <w:t>Depending on the individual characteristics and learning difficulties of children and students with special educational needs, aids and technologies are for: writing; reading; mathematics; drawing; communication; cutting; game; self-service.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the context of the future teacher's professional training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it is also necessary to familiarize yourself with the national legislation,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European and world level related to the implementation of ancillary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tools and technologies in the educational process. One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of the normative documents is Ordinance No. 1 of January 23, 2009, on the education of children and students with special educational needs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 or chronic diseases of the Ministry of Education,</w:t>
      </w:r>
      <w:r w:rsidRPr="65829394" w:rsidR="65829394">
        <w:rPr>
          <w:rFonts w:ascii="Calibri" w:hAnsi="Calibri" w:eastAsia="Calibri" w:cs="Calibri"/>
          <w:noProof w:val="0"/>
          <w:sz w:val="22"/>
          <w:szCs w:val="22"/>
          <w:lang w:val="en-US"/>
        </w:rPr>
        <w:t xml:space="preserve">  </w:t>
      </w:r>
    </w:p>
    <w:p w:rsidR="7730EBF7" w:rsidRDefault="7730EBF7" w14:paraId="2C57152A" w14:textId="28809DEB">
      <w:r w:rsidRPr="65829394" w:rsidR="65829394">
        <w:rPr>
          <w:rFonts w:ascii="Calibri" w:hAnsi="Calibri" w:eastAsia="Calibri" w:cs="Calibri"/>
          <w:noProof w:val="0"/>
          <w:sz w:val="22"/>
          <w:szCs w:val="22"/>
          <w:lang w:val="en-US"/>
        </w:rPr>
        <w:t>youth and science, in which, Art. 7 item 4, it is stated that in “training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of children and students with special educational needs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provide special teaching aids and equipment, which is a reason for students to gain knowledge of the latest technology for children and students with special educational needs. (Ordinance No. 1, 2009) Because in the field of education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process aids and technologies are needed since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through them, children and students with special educational needs can realize their potential in the same or similar way with their peers.</w:t>
      </w:r>
    </w:p>
    <w:p w:rsidR="7730EBF7" w:rsidRDefault="7730EBF7" w14:paraId="08D1A307" w14:textId="7880EF64">
      <w:r w:rsidRPr="7730EBF7" w:rsidR="7730EBF7">
        <w:rPr>
          <w:rFonts w:ascii="Calibri" w:hAnsi="Calibri" w:eastAsia="Calibri" w:cs="Calibri"/>
          <w:noProof w:val="0"/>
          <w:sz w:val="22"/>
          <w:szCs w:val="22"/>
          <w:lang w:val="en-US"/>
        </w:rPr>
        <w:t>As a result of the learning activities, students will be aware of:</w:t>
      </w:r>
    </w:p>
    <w:p w:rsidR="7730EBF7" w:rsidRDefault="7730EBF7" w14:paraId="10CDC6BF" w14:textId="6ABCCB6B">
      <w:r w:rsidRPr="7730EBF7" w:rsidR="7730EBF7">
        <w:rPr>
          <w:rFonts w:ascii="Calibri" w:hAnsi="Calibri" w:eastAsia="Calibri" w:cs="Calibri"/>
          <w:noProof w:val="0"/>
          <w:sz w:val="22"/>
          <w:szCs w:val="22"/>
          <w:lang w:val="en-US"/>
        </w:rPr>
        <w:t> terminology, classification, principles and practices related to assistive technology for children and students with special educational needs;</w:t>
      </w:r>
    </w:p>
    <w:p w:rsidR="7730EBF7" w:rsidRDefault="7730EBF7" w14:paraId="67A7730E" w14:textId="3E87552C">
      <w:r w:rsidRPr="7730EBF7" w:rsidR="7730EBF7">
        <w:rPr>
          <w:rFonts w:ascii="Calibri" w:hAnsi="Calibri" w:eastAsia="Calibri" w:cs="Calibri"/>
          <w:noProof w:val="0"/>
          <w:sz w:val="22"/>
          <w:szCs w:val="22"/>
          <w:lang w:val="en-US"/>
        </w:rPr>
        <w:t> various types of low- and high-tech assistive technologies;</w:t>
      </w:r>
    </w:p>
    <w:p w:rsidR="7730EBF7" w:rsidRDefault="7730EBF7" w14:paraId="27D8D406" w14:textId="002223CF">
      <w:r w:rsidRPr="7730EBF7" w:rsidR="7730EBF7">
        <w:rPr>
          <w:rFonts w:ascii="Calibri" w:hAnsi="Calibri" w:eastAsia="Calibri" w:cs="Calibri"/>
          <w:noProof w:val="0"/>
          <w:sz w:val="22"/>
          <w:szCs w:val="22"/>
          <w:lang w:val="en-US"/>
        </w:rPr>
        <w:t> modern systems and strategies for alternative communication through assistive technologies;</w:t>
      </w:r>
    </w:p>
    <w:p w:rsidR="7730EBF7" w:rsidP="65829394" w:rsidRDefault="7730EBF7" w14:paraId="155B25E0" w14:textId="0D55F9CE">
      <w:pPr>
        <w:pStyle w:val="Normal"/>
      </w:pPr>
      <w:r w:rsidRPr="65829394" w:rsidR="65829394">
        <w:rPr>
          <w:rFonts w:ascii="Calibri" w:hAnsi="Calibri" w:eastAsia="Calibri" w:cs="Calibri"/>
          <w:noProof w:val="0"/>
          <w:sz w:val="22"/>
          <w:szCs w:val="22"/>
          <w:lang w:val="en-US"/>
        </w:rPr>
        <w:t> be able to: handle theoretical and practical knowledge in assisting technology; will recognize different systems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topics and strategies for alternative communication; will use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low- and high-tech alternative communication systems.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Training of students in educational qualifications</w:t>
      </w:r>
      <w:r w:rsidRPr="65829394" w:rsidR="65829394">
        <w:rPr>
          <w:rFonts w:ascii="Calibri" w:hAnsi="Calibri" w:eastAsia="Calibri" w:cs="Calibri"/>
          <w:noProof w:val="0"/>
          <w:sz w:val="22"/>
          <w:szCs w:val="22"/>
          <w:lang w:val="en-US"/>
        </w:rPr>
        <w:t xml:space="preserve"> </w:t>
      </w:r>
      <w:proofErr w:type="gramStart"/>
      <w:r w:rsidRPr="65829394" w:rsidR="65829394">
        <w:rPr>
          <w:rFonts w:ascii="Calibri" w:hAnsi="Calibri" w:eastAsia="Calibri" w:cs="Calibri"/>
          <w:noProof w:val="0"/>
          <w:sz w:val="22"/>
          <w:szCs w:val="22"/>
          <w:lang w:val="en-US"/>
        </w:rPr>
        <w:t>Bachelor's</w:t>
      </w:r>
      <w:proofErr w:type="gramEnd"/>
      <w:r w:rsidRPr="65829394" w:rsidR="65829394">
        <w:rPr>
          <w:rFonts w:ascii="Calibri" w:hAnsi="Calibri" w:eastAsia="Calibri" w:cs="Calibri"/>
          <w:noProof w:val="0"/>
          <w:sz w:val="22"/>
          <w:szCs w:val="22"/>
          <w:lang w:val="en-US"/>
        </w:rPr>
        <w:t xml:space="preserve"> and Master's degrees cover the necessary knowledge,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skills and competences for the introduction of aids and technologies for children and students with special educational needs,</w:t>
      </w:r>
      <w:r w:rsidRPr="65829394" w:rsidR="65829394">
        <w:rPr>
          <w:rFonts w:ascii="Calibri" w:hAnsi="Calibri" w:eastAsia="Calibri" w:cs="Calibri"/>
          <w:noProof w:val="0"/>
          <w:sz w:val="22"/>
          <w:szCs w:val="22"/>
          <w:lang w:val="en-US"/>
        </w:rPr>
        <w:t xml:space="preserve"> </w:t>
      </w:r>
    </w:p>
    <w:p w:rsidR="7730EBF7" w:rsidRDefault="7730EBF7" w14:paraId="143B4E1B" w14:textId="52833C47">
      <w:r w:rsidRPr="65829394" w:rsidR="65829394">
        <w:rPr>
          <w:rFonts w:ascii="Calibri" w:hAnsi="Calibri" w:eastAsia="Calibri" w:cs="Calibri"/>
          <w:noProof w:val="0"/>
          <w:sz w:val="22"/>
          <w:szCs w:val="22"/>
          <w:lang w:val="en-US"/>
        </w:rPr>
        <w:t>included in the general education environment, which is part of the initial learning outcomes.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conclusion, the university creates a pedagogical environment that focuses on the personal and professional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developing a future educator to meet the contemporary requirements of innovative education.</w:t>
      </w:r>
      <w:r w:rsidRPr="65829394" w:rsidR="65829394">
        <w:rPr>
          <w:rFonts w:ascii="Calibri" w:hAnsi="Calibri" w:eastAsia="Calibri" w:cs="Calibri"/>
          <w:noProof w:val="0"/>
          <w:sz w:val="22"/>
          <w:szCs w:val="22"/>
          <w:lang w:val="en-US"/>
        </w:rPr>
        <w:t xml:space="preserve"> </w:t>
      </w:r>
    </w:p>
    <w:p w:rsidR="7730EBF7" w:rsidRDefault="7730EBF7" w14:paraId="4EB724C4" w14:textId="65785A35">
      <w:r w:rsidRPr="65829394" w:rsidR="65829394">
        <w:rPr>
          <w:rFonts w:ascii="Calibri" w:hAnsi="Calibri" w:eastAsia="Calibri" w:cs="Calibri"/>
          <w:noProof w:val="0"/>
          <w:sz w:val="22"/>
          <w:szCs w:val="22"/>
          <w:lang w:val="en-US"/>
        </w:rPr>
        <w:t>Literature</w:t>
      </w:r>
    </w:p>
    <w:p w:rsidR="7730EBF7" w:rsidRDefault="7730EBF7" w14:paraId="63DDF83E" w14:textId="16E69416">
      <w:r w:rsidRPr="7730EBF7" w:rsidR="7730EBF7">
        <w:rPr>
          <w:rFonts w:ascii="Calibri" w:hAnsi="Calibri" w:eastAsia="Calibri" w:cs="Calibri"/>
          <w:noProof w:val="0"/>
          <w:sz w:val="22"/>
          <w:szCs w:val="22"/>
          <w:lang w:val="en-US"/>
        </w:rPr>
        <w:t>1. Galeeva NL Competence system as a tool for quality management</w:t>
      </w:r>
    </w:p>
    <w:p w:rsidR="7730EBF7" w:rsidRDefault="7730EBF7" w14:paraId="1CFC7967" w14:textId="0ACDB11D">
      <w:r w:rsidRPr="7730EBF7" w:rsidR="7730EBF7">
        <w:rPr>
          <w:rFonts w:ascii="Calibri" w:hAnsi="Calibri" w:eastAsia="Calibri" w:cs="Calibri"/>
          <w:noProof w:val="0"/>
          <w:sz w:val="22"/>
          <w:szCs w:val="22"/>
          <w:lang w:val="en-US"/>
        </w:rPr>
        <w:t xml:space="preserve">education. </w:t>
      </w:r>
      <w:hyperlink r:id="R0a38d69005154176">
        <w:r w:rsidRPr="7730EBF7" w:rsidR="7730EBF7">
          <w:rPr>
            <w:rStyle w:val="Hyperlink"/>
            <w:rFonts w:ascii="Calibri" w:hAnsi="Calibri" w:eastAsia="Calibri" w:cs="Calibri"/>
            <w:noProof w:val="0"/>
            <w:sz w:val="22"/>
            <w:szCs w:val="22"/>
            <w:lang w:val="en-US"/>
          </w:rPr>
          <w:t>http://www.eidos.ru/journal/2007/0930-7.htm</w:t>
        </w:r>
      </w:hyperlink>
      <w:r w:rsidRPr="7730EBF7" w:rsidR="7730EBF7">
        <w:rPr>
          <w:rFonts w:ascii="Calibri" w:hAnsi="Calibri" w:eastAsia="Calibri" w:cs="Calibri"/>
          <w:noProof w:val="0"/>
          <w:sz w:val="22"/>
          <w:szCs w:val="22"/>
          <w:lang w:val="en-US"/>
        </w:rPr>
        <w:t>.</w:t>
      </w:r>
    </w:p>
    <w:p w:rsidR="7730EBF7" w:rsidRDefault="7730EBF7" w14:paraId="37EC23D7" w14:textId="186FEF94">
      <w:r w:rsidRPr="7730EBF7" w:rsidR="7730EBF7">
        <w:rPr>
          <w:rFonts w:ascii="Calibri" w:hAnsi="Calibri" w:eastAsia="Calibri" w:cs="Calibri"/>
          <w:noProof w:val="0"/>
          <w:sz w:val="22"/>
          <w:szCs w:val="22"/>
          <w:lang w:val="en-US"/>
        </w:rPr>
        <w:t>2. Kaloyanova-Apostolova, S. Building a Professional Profile in the Conditions of University Education. In: Collection of scientific articles “Forming the citizen and the professional in the conditions of university education”, Volume I, Kiten, 2012, ISBN 978-954-490-335-0.</w:t>
      </w:r>
    </w:p>
    <w:p w:rsidR="7730EBF7" w:rsidRDefault="7730EBF7" w14:paraId="2ED97651" w14:textId="4387F629">
      <w:r w:rsidRPr="7730EBF7" w:rsidR="7730EBF7">
        <w:rPr>
          <w:rFonts w:ascii="Calibri" w:hAnsi="Calibri" w:eastAsia="Calibri" w:cs="Calibri"/>
          <w:noProof w:val="0"/>
          <w:sz w:val="22"/>
          <w:szCs w:val="22"/>
          <w:lang w:val="en-US"/>
        </w:rPr>
        <w:t>3. Totseva, Y. Professional-pedagogical and intercultural communication</w:t>
      </w:r>
    </w:p>
    <w:p w:rsidR="7730EBF7" w:rsidRDefault="7730EBF7" w14:paraId="17DC3FE2" w14:textId="02D104D2">
      <w:r w:rsidRPr="7730EBF7" w:rsidR="7730EBF7">
        <w:rPr>
          <w:rFonts w:ascii="Calibri" w:hAnsi="Calibri" w:eastAsia="Calibri" w:cs="Calibri"/>
          <w:noProof w:val="0"/>
          <w:sz w:val="22"/>
          <w:szCs w:val="22"/>
          <w:lang w:val="en-US"/>
        </w:rPr>
        <w:t xml:space="preserve">competence, </w:t>
      </w:r>
      <w:hyperlink r:id="R42cbccb91c95431a">
        <w:r w:rsidRPr="7730EBF7" w:rsidR="7730EBF7">
          <w:rPr>
            <w:rStyle w:val="Hyperlink"/>
            <w:rFonts w:ascii="Calibri" w:hAnsi="Calibri" w:eastAsia="Calibri" w:cs="Calibri"/>
            <w:noProof w:val="0"/>
            <w:sz w:val="22"/>
            <w:szCs w:val="22"/>
            <w:lang w:val="en-US"/>
          </w:rPr>
          <w:t>http://ytotseva.blogspot.com/2009/06/blog-post_3353.html</w:t>
        </w:r>
      </w:hyperlink>
    </w:p>
    <w:p w:rsidR="7730EBF7" w:rsidRDefault="7730EBF7" w14:paraId="5C3E4984" w14:textId="37990CBF">
      <w:r w:rsidRPr="7730EBF7" w:rsidR="7730EBF7">
        <w:rPr>
          <w:rFonts w:ascii="Calibri" w:hAnsi="Calibri" w:eastAsia="Calibri" w:cs="Calibri"/>
          <w:noProof w:val="0"/>
          <w:sz w:val="22"/>
          <w:szCs w:val="22"/>
          <w:lang w:val="en-US"/>
        </w:rPr>
        <w:t>4. Yankova, J. University - an educational environment for the preparation of future ones</w:t>
      </w:r>
    </w:p>
    <w:p w:rsidR="7730EBF7" w:rsidRDefault="7730EBF7" w14:paraId="36A454F3" w14:textId="06A7F653">
      <w:r w:rsidRPr="7730EBF7" w:rsidR="7730EBF7">
        <w:rPr>
          <w:rFonts w:ascii="Calibri" w:hAnsi="Calibri" w:eastAsia="Calibri" w:cs="Calibri"/>
          <w:noProof w:val="0"/>
          <w:sz w:val="22"/>
          <w:szCs w:val="22"/>
          <w:lang w:val="en-US"/>
        </w:rPr>
        <w:t>educators to work with aids and technology for children with special needs</w:t>
      </w:r>
    </w:p>
    <w:p w:rsidR="7730EBF7" w:rsidRDefault="7730EBF7" w14:paraId="5ADF4E86" w14:textId="597BCEBF">
      <w:r w:rsidRPr="7730EBF7" w:rsidR="7730EBF7">
        <w:rPr>
          <w:rFonts w:ascii="Calibri" w:hAnsi="Calibri" w:eastAsia="Calibri" w:cs="Calibri"/>
          <w:noProof w:val="0"/>
          <w:sz w:val="22"/>
          <w:szCs w:val="22"/>
          <w:lang w:val="en-US"/>
        </w:rPr>
        <w:t>educational needs. In: Sat. “The pedagogical environment at the university</w:t>
      </w:r>
    </w:p>
    <w:p w:rsidR="7730EBF7" w:rsidRDefault="7730EBF7" w14:paraId="4A2C14DE" w14:textId="7871D0CF">
      <w:r w:rsidRPr="7730EBF7" w:rsidR="7730EBF7">
        <w:rPr>
          <w:rFonts w:ascii="Calibri" w:hAnsi="Calibri" w:eastAsia="Calibri" w:cs="Calibri"/>
          <w:noProof w:val="0"/>
          <w:sz w:val="22"/>
          <w:szCs w:val="22"/>
          <w:lang w:val="en-US"/>
        </w:rPr>
        <w:t>as a space for future professional development. " Volume I, Kiten, 2011, ISBN 978-954-490-244-5.</w:t>
      </w:r>
    </w:p>
    <w:p w:rsidR="7730EBF7" w:rsidRDefault="7730EBF7" w14:paraId="22178D85" w14:textId="1BFC7A61">
      <w:r w:rsidRPr="7730EBF7" w:rsidR="7730EBF7">
        <w:rPr>
          <w:rFonts w:ascii="Calibri" w:hAnsi="Calibri" w:eastAsia="Calibri" w:cs="Calibri"/>
          <w:noProof w:val="0"/>
          <w:sz w:val="22"/>
          <w:szCs w:val="22"/>
          <w:lang w:val="en-US"/>
        </w:rPr>
        <w:t>5. Communication from the Summit of Ministers responsible for Higher Education</w:t>
      </w:r>
    </w:p>
    <w:p w:rsidR="7730EBF7" w:rsidRDefault="7730EBF7" w14:paraId="656A2BB8" w14:textId="7CF5EBAB">
      <w:r w:rsidRPr="7730EBF7" w:rsidR="7730EBF7">
        <w:rPr>
          <w:rFonts w:ascii="Calibri" w:hAnsi="Calibri" w:eastAsia="Calibri" w:cs="Calibri"/>
          <w:noProof w:val="0"/>
          <w:sz w:val="22"/>
          <w:szCs w:val="22"/>
          <w:lang w:val="en-US"/>
        </w:rPr>
        <w:t xml:space="preserve">education - Berlin 2003, Bergen 2005, London 2007, Leuven 2009, Budapest and Vienna 2010, http: // </w:t>
      </w:r>
      <w:hyperlink>
        <w:r w:rsidRPr="7730EBF7" w:rsidR="7730EBF7">
          <w:rPr>
            <w:rStyle w:val="Hyperlink"/>
            <w:rFonts w:ascii="Calibri" w:hAnsi="Calibri" w:eastAsia="Calibri" w:cs="Calibri"/>
            <w:noProof w:val="0"/>
            <w:sz w:val="22"/>
            <w:szCs w:val="22"/>
            <w:lang w:val="en-US"/>
          </w:rPr>
          <w:t>www.mon.bg/below/europeintegration/info/</w:t>
        </w:r>
      </w:hyperlink>
    </w:p>
    <w:p w:rsidR="7730EBF7" w:rsidRDefault="7730EBF7" w14:paraId="6578B4AF" w14:textId="5E124585">
      <w:r w:rsidRPr="7730EBF7" w:rsidR="7730EBF7">
        <w:rPr>
          <w:rFonts w:ascii="Calibri" w:hAnsi="Calibri" w:eastAsia="Calibri" w:cs="Calibri"/>
          <w:noProof w:val="0"/>
          <w:sz w:val="22"/>
          <w:szCs w:val="22"/>
          <w:lang w:val="en-US"/>
        </w:rPr>
        <w:t>prague.html</w:t>
      </w:r>
    </w:p>
    <w:p w:rsidR="7730EBF7" w:rsidRDefault="7730EBF7" w14:paraId="5AE83DE7" w14:textId="3AB761FB">
      <w:r w:rsidRPr="7730EBF7" w:rsidR="7730EBF7">
        <w:rPr>
          <w:rFonts w:ascii="Calibri" w:hAnsi="Calibri" w:eastAsia="Calibri" w:cs="Calibri"/>
          <w:noProof w:val="0"/>
          <w:sz w:val="22"/>
          <w:szCs w:val="22"/>
          <w:lang w:val="en-US"/>
        </w:rPr>
        <w:t>6. National Classification Framework of the Republic of Bulgaria, 2012,</w:t>
      </w:r>
    </w:p>
    <w:p w:rsidR="7730EBF7" w:rsidRDefault="7730EBF7" w14:paraId="42977756" w14:textId="16C5913B">
      <w:hyperlink r:id="Rd7b8bc36c1eb4519">
        <w:r w:rsidRPr="7730EBF7" w:rsidR="7730EBF7">
          <w:rPr>
            <w:rStyle w:val="Hyperlink"/>
            <w:rFonts w:ascii="Calibri" w:hAnsi="Calibri" w:eastAsia="Calibri" w:cs="Calibri"/>
            <w:noProof w:val="0"/>
            <w:sz w:val="22"/>
            <w:szCs w:val="22"/>
            <w:lang w:val="en-US"/>
          </w:rPr>
          <w:t>http://www.minedu.government.bg/opencms/export/sites/mon/left_menu/strategies</w:t>
        </w:r>
      </w:hyperlink>
    </w:p>
    <w:p w:rsidR="7730EBF7" w:rsidRDefault="7730EBF7" w14:paraId="1FCB59E4" w14:textId="483C74F0">
      <w:r w:rsidRPr="7730EBF7" w:rsidR="7730EBF7">
        <w:rPr>
          <w:rFonts w:ascii="Calibri" w:hAnsi="Calibri" w:eastAsia="Calibri" w:cs="Calibri"/>
          <w:noProof w:val="0"/>
          <w:sz w:val="22"/>
          <w:szCs w:val="22"/>
          <w:lang w:val="en-US"/>
        </w:rPr>
        <w:t>/documents/NQF_en.pdf</w:t>
      </w:r>
    </w:p>
    <w:p w:rsidR="7730EBF7" w:rsidRDefault="7730EBF7" w14:paraId="3D64B7B2" w14:textId="7AC84AEA">
      <w:r w:rsidRPr="7730EBF7" w:rsidR="7730EBF7">
        <w:rPr>
          <w:rFonts w:ascii="Calibri" w:hAnsi="Calibri" w:eastAsia="Calibri" w:cs="Calibri"/>
          <w:noProof w:val="0"/>
          <w:sz w:val="22"/>
          <w:szCs w:val="22"/>
          <w:lang w:val="en-US"/>
        </w:rPr>
        <w:t>7. Ordinance No. 1 on the education of children and students with special education</w:t>
      </w:r>
    </w:p>
    <w:p w:rsidR="7730EBF7" w:rsidRDefault="7730EBF7" w14:paraId="17AC7EE0" w14:textId="05984ED7">
      <w:r w:rsidRPr="7730EBF7" w:rsidR="7730EBF7">
        <w:rPr>
          <w:rFonts w:ascii="Calibri" w:hAnsi="Calibri" w:eastAsia="Calibri" w:cs="Calibri"/>
          <w:noProof w:val="0"/>
          <w:sz w:val="22"/>
          <w:szCs w:val="22"/>
          <w:lang w:val="en-US"/>
        </w:rPr>
        <w:t>needs and / or with chronic diseases. MES, S., 2009.</w:t>
      </w:r>
    </w:p>
    <w:p w:rsidR="7730EBF7" w:rsidP="7730EBF7" w:rsidRDefault="7730EBF7" w14:paraId="33E9BF32" w14:textId="7BF225D3">
      <w:pPr>
        <w:pStyle w:val="Normal"/>
      </w:pPr>
      <w:r w:rsidRPr="7730EBF7" w:rsidR="7730EBF7">
        <w:rPr>
          <w:rFonts w:ascii="Calibri" w:hAnsi="Calibri" w:eastAsia="Calibri" w:cs="Calibri"/>
          <w:noProof w:val="0"/>
          <w:sz w:val="22"/>
          <w:szCs w:val="22"/>
          <w:lang w:val="en-US"/>
        </w:rPr>
        <w:t>8. National Lifelong Learning Strategy 2008-2013</w:t>
      </w:r>
    </w:p>
    <w:p w:rsidR="7730EBF7" w:rsidRDefault="7730EBF7" w14:paraId="4A03ECC9" w14:textId="46A3EE6B">
      <w:r w:rsidRPr="65829394" w:rsidR="65829394">
        <w:rPr>
          <w:rFonts w:ascii="Calibri" w:hAnsi="Calibri" w:eastAsia="Calibri" w:cs="Calibri"/>
          <w:noProof w:val="0"/>
          <w:sz w:val="22"/>
          <w:szCs w:val="22"/>
          <w:lang w:val="en-US"/>
        </w:rPr>
        <w:t>Learning at work is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defines as a promotion activity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of training and personal development</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 the workplace staff such as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employees and employers have in common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interests in creating opportunities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for skill development - that is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 win-win situation for both parties.</w:t>
      </w:r>
    </w:p>
    <w:p w:rsidR="7730EBF7" w:rsidP="65829394" w:rsidRDefault="7730EBF7" w14:paraId="74043C3C" w14:textId="763B71EE">
      <w:pPr>
        <w:rPr>
          <w:rFonts w:ascii="Calibri" w:hAnsi="Calibri" w:eastAsia="Calibri" w:cs="Calibri"/>
          <w:noProof w:val="0"/>
          <w:sz w:val="22"/>
          <w:szCs w:val="22"/>
          <w:lang w:val="en-US"/>
        </w:rPr>
      </w:pPr>
      <w:r w:rsidRPr="65829394" w:rsidR="65829394">
        <w:rPr>
          <w:rFonts w:ascii="Calibri" w:hAnsi="Calibri" w:eastAsia="Calibri" w:cs="Calibri"/>
          <w:noProof w:val="0"/>
          <w:sz w:val="22"/>
          <w:szCs w:val="22"/>
          <w:lang w:val="en-US"/>
        </w:rPr>
        <w:t>According to the resolution approved by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European Executive Committee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trade union confederation, learning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the workplace "enables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employees to become employees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active citizens, to acquire and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update their knowledge, skills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 xml:space="preserve">and competencies and improve </w:t>
      </w:r>
      <w:proofErr w:type="gramStart"/>
      <w:r w:rsidRPr="65829394" w:rsidR="65829394">
        <w:rPr>
          <w:rFonts w:ascii="Calibri" w:hAnsi="Calibri" w:eastAsia="Calibri" w:cs="Calibri"/>
          <w:noProof w:val="0"/>
          <w:sz w:val="22"/>
          <w:szCs w:val="22"/>
          <w:lang w:val="en-US"/>
        </w:rPr>
        <w:t>theirs</w:t>
      </w:r>
      <w:proofErr w:type="gramEnd"/>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employment opportunities. At the same time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this enables employers</w:t>
      </w:r>
      <w:r w:rsidRPr="65829394" w:rsidR="65829394">
        <w:rPr>
          <w:rFonts w:ascii="Calibri" w:hAnsi="Calibri" w:eastAsia="Calibri" w:cs="Calibri"/>
          <w:noProof w:val="0"/>
          <w:sz w:val="22"/>
          <w:szCs w:val="22"/>
          <w:lang w:val="en-US"/>
        </w:rPr>
        <w:t xml:space="preserve"> </w:t>
      </w:r>
    </w:p>
    <w:p w:rsidR="7730EBF7" w:rsidRDefault="7730EBF7" w14:paraId="7763CE9C" w14:textId="66C7A7BB">
      <w:r w:rsidRPr="65829394" w:rsidR="65829394">
        <w:rPr>
          <w:rFonts w:ascii="Calibri" w:hAnsi="Calibri" w:eastAsia="Calibri" w:cs="Calibri"/>
          <w:noProof w:val="0"/>
          <w:sz w:val="22"/>
          <w:szCs w:val="22"/>
          <w:lang w:val="en-US"/>
        </w:rPr>
        <w:t>through the trained workforce to increase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their competitiveness, to develop</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innovation and increase productivity</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of their businesses. "</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Although many employers invest</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developing their skills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employees and workers are still counting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those who don't do it is great. That's why we are</w:t>
      </w:r>
    </w:p>
    <w:p w:rsidR="7730EBF7" w:rsidRDefault="7730EBF7" w14:paraId="65814E61" w14:textId="09A6F9E0">
      <w:r w:rsidRPr="65829394" w:rsidR="65829394">
        <w:rPr>
          <w:rFonts w:ascii="Calibri" w:hAnsi="Calibri" w:eastAsia="Calibri" w:cs="Calibri"/>
          <w:noProof w:val="0"/>
          <w:sz w:val="22"/>
          <w:szCs w:val="22"/>
          <w:lang w:val="en-US"/>
        </w:rPr>
        <w:t xml:space="preserve">- European trade unionists </w:t>
      </w:r>
      <w:r w:rsidRPr="65829394" w:rsidR="65829394">
        <w:rPr>
          <w:rFonts w:ascii="Calibri" w:hAnsi="Calibri" w:eastAsia="Calibri" w:cs="Calibri"/>
          <w:noProof w:val="0"/>
          <w:sz w:val="22"/>
          <w:szCs w:val="22"/>
          <w:lang w:val="en-US"/>
        </w:rPr>
        <w:t>–</w:t>
      </w:r>
      <w:r w:rsidRPr="65829394" w:rsidR="65829394">
        <w:rPr>
          <w:rFonts w:ascii="Calibri" w:hAnsi="Calibri" w:eastAsia="Calibri" w:cs="Calibri"/>
          <w:noProof w:val="0"/>
          <w:sz w:val="22"/>
          <w:szCs w:val="22"/>
          <w:lang w:val="en-US"/>
        </w:rPr>
        <w:t xml:space="preserve"> should</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let's be proactive and ask the question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to develop workers' skills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employees on the agenda at the level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company and throughout the European Union.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On this basis, we agreed to</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 feasible European support project</w:t>
      </w:r>
      <w:r w:rsidRPr="65829394" w:rsidR="65829394">
        <w:rPr>
          <w:rFonts w:ascii="Calibri" w:hAnsi="Calibri" w:eastAsia="Calibri" w:cs="Calibri"/>
          <w:noProof w:val="0"/>
          <w:sz w:val="22"/>
          <w:szCs w:val="22"/>
          <w:lang w:val="en-US"/>
        </w:rPr>
        <w:t xml:space="preserve"> </w:t>
      </w:r>
    </w:p>
    <w:p w:rsidR="7730EBF7" w:rsidRDefault="7730EBF7" w14:paraId="34A7A72C" w14:textId="636B8F39">
      <w:r w:rsidRPr="65829394" w:rsidR="65829394">
        <w:rPr>
          <w:rFonts w:ascii="Calibri" w:hAnsi="Calibri" w:eastAsia="Calibri" w:cs="Calibri"/>
          <w:noProof w:val="0"/>
          <w:sz w:val="22"/>
          <w:szCs w:val="22"/>
          <w:lang w:val="en-US"/>
        </w:rPr>
        <w:t>the development of workers' skills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employees. Trade union representatives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trade union activists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with training and qualifications and members of</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European Works Councils of six</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countries have made study visits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factories in Germany and the United Kingdom</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order to share experiences and information about</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the ways trade unions are doing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practical support for the development of</w:t>
      </w:r>
      <w:r w:rsidRPr="65829394" w:rsidR="65829394">
        <w:rPr>
          <w:rFonts w:ascii="Calibri" w:hAnsi="Calibri" w:eastAsia="Calibri" w:cs="Calibri"/>
          <w:noProof w:val="0"/>
          <w:sz w:val="22"/>
          <w:szCs w:val="22"/>
          <w:lang w:val="en-US"/>
        </w:rPr>
        <w:t xml:space="preserve">  </w:t>
      </w:r>
    </w:p>
    <w:p w:rsidR="7730EBF7" w:rsidP="65829394" w:rsidRDefault="7730EBF7" w14:paraId="2BA112AF" w14:textId="2909123E">
      <w:pPr>
        <w:pStyle w:val="Normal"/>
        <w:rPr>
          <w:rFonts w:ascii="Calibri" w:hAnsi="Calibri" w:eastAsia="Calibri" w:cs="Calibri"/>
          <w:noProof w:val="0"/>
          <w:sz w:val="22"/>
          <w:szCs w:val="22"/>
          <w:lang w:val="en-US"/>
        </w:rPr>
      </w:pPr>
      <w:r w:rsidRPr="65829394" w:rsidR="65829394">
        <w:rPr>
          <w:rFonts w:ascii="Calibri" w:hAnsi="Calibri" w:eastAsia="Calibri" w:cs="Calibri"/>
          <w:noProof w:val="0"/>
          <w:sz w:val="22"/>
          <w:szCs w:val="22"/>
          <w:lang w:val="en-US"/>
        </w:rPr>
        <w:t>on-the-job learning and training.</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We were able to summarize the discussions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sharing experiences and presenting them</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in the form of a manual.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Special thanks to the people,</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who organized the study visits</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and actively participated in discussions as well</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by Olaf Ashman (</w:t>
      </w:r>
      <w:proofErr w:type="spellStart"/>
      <w:r w:rsidRPr="65829394" w:rsidR="65829394">
        <w:rPr>
          <w:rFonts w:ascii="Calibri" w:hAnsi="Calibri" w:eastAsia="Calibri" w:cs="Calibri"/>
          <w:noProof w:val="0"/>
          <w:sz w:val="22"/>
          <w:szCs w:val="22"/>
          <w:lang w:val="en-US"/>
        </w:rPr>
        <w:t>Kompera</w:t>
      </w:r>
      <w:proofErr w:type="spellEnd"/>
      <w:r w:rsidRPr="65829394" w:rsidR="65829394">
        <w:rPr>
          <w:rFonts w:ascii="Calibri" w:hAnsi="Calibri" w:eastAsia="Calibri" w:cs="Calibri"/>
          <w:noProof w:val="0"/>
          <w:sz w:val="22"/>
          <w:szCs w:val="22"/>
          <w:lang w:val="en-US"/>
        </w:rPr>
        <w:t xml:space="preserve"> GmbH) and Jeff</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Bridgeford (King's College, London)</w:t>
      </w:r>
      <w:r w:rsidRPr="65829394" w:rsidR="65829394">
        <w:rPr>
          <w:rFonts w:ascii="Calibri" w:hAnsi="Calibri" w:eastAsia="Calibri" w:cs="Calibri"/>
          <w:noProof w:val="0"/>
          <w:sz w:val="22"/>
          <w:szCs w:val="22"/>
          <w:lang w:val="en-US"/>
        </w:rPr>
        <w:t xml:space="preserve"> </w:t>
      </w:r>
      <w:r w:rsidRPr="65829394" w:rsidR="65829394">
        <w:rPr>
          <w:rFonts w:ascii="Calibri" w:hAnsi="Calibri" w:eastAsia="Calibri" w:cs="Calibri"/>
          <w:noProof w:val="0"/>
          <w:sz w:val="22"/>
          <w:szCs w:val="22"/>
          <w:lang w:val="en-US"/>
        </w:rPr>
        <w:t>for the preparation of this manual.</w:t>
      </w:r>
      <w:r w:rsidRPr="65829394" w:rsidR="65829394">
        <w:rPr>
          <w:rFonts w:ascii="Calibri" w:hAnsi="Calibri" w:eastAsia="Calibri" w:cs="Calibri"/>
          <w:noProof w:val="0"/>
          <w:sz w:val="22"/>
          <w:szCs w:val="22"/>
          <w:lang w:val="en-US"/>
        </w:rPr>
        <w:t xml:space="preserve"> </w:t>
      </w:r>
    </w:p>
    <w:p w:rsidR="7730EBF7" w:rsidP="65829394" w:rsidRDefault="7730EBF7" w14:paraId="17D8A98A" w14:textId="25401629">
      <w:pPr/>
      <w:r w:rsidRPr="0BFCEF3C" w:rsidR="0BFCEF3C">
        <w:rPr>
          <w:rFonts w:ascii="Calibri" w:hAnsi="Calibri" w:eastAsia="Calibri" w:cs="Calibri"/>
          <w:noProof w:val="0"/>
          <w:sz w:val="22"/>
          <w:szCs w:val="22"/>
          <w:lang w:val="en-US"/>
        </w:rPr>
        <w:t>We provide you with a guide,</w:t>
      </w:r>
      <w:r w:rsidRPr="0BFCEF3C" w:rsidR="0BFCEF3C">
        <w:rPr>
          <w:rFonts w:ascii="Calibri" w:hAnsi="Calibri" w:eastAsia="Calibri" w:cs="Calibri"/>
          <w:noProof w:val="0"/>
          <w:sz w:val="22"/>
          <w:szCs w:val="22"/>
          <w:lang w:val="en-US"/>
        </w:rPr>
        <w:t xml:space="preserve"> </w:t>
      </w:r>
      <w:r w:rsidRPr="0BFCEF3C" w:rsidR="0BFCEF3C">
        <w:rPr>
          <w:rFonts w:ascii="Calibri" w:hAnsi="Calibri" w:eastAsia="Calibri" w:cs="Calibri"/>
          <w:noProof w:val="0"/>
          <w:sz w:val="22"/>
          <w:szCs w:val="22"/>
          <w:lang w:val="en-US"/>
        </w:rPr>
        <w:t>believing that he will contribute to</w:t>
      </w:r>
      <w:r w:rsidRPr="0BFCEF3C" w:rsidR="0BFCEF3C">
        <w:rPr>
          <w:rFonts w:ascii="Calibri" w:hAnsi="Calibri" w:eastAsia="Calibri" w:cs="Calibri"/>
          <w:noProof w:val="0"/>
          <w:sz w:val="22"/>
          <w:szCs w:val="22"/>
          <w:lang w:val="en-US"/>
        </w:rPr>
        <w:t xml:space="preserve"> </w:t>
      </w:r>
      <w:r w:rsidRPr="0BFCEF3C" w:rsidR="0BFCEF3C">
        <w:rPr>
          <w:rFonts w:ascii="Calibri" w:hAnsi="Calibri" w:eastAsia="Calibri" w:cs="Calibri"/>
          <w:noProof w:val="0"/>
          <w:sz w:val="22"/>
          <w:szCs w:val="22"/>
          <w:lang w:val="en-US"/>
        </w:rPr>
        <w:t>the development of workplace learning</w:t>
      </w:r>
      <w:r w:rsidRPr="0BFCEF3C" w:rsidR="0BFCEF3C">
        <w:rPr>
          <w:rFonts w:ascii="Calibri" w:hAnsi="Calibri" w:eastAsia="Calibri" w:cs="Calibri"/>
          <w:noProof w:val="0"/>
          <w:sz w:val="22"/>
          <w:szCs w:val="22"/>
          <w:lang w:val="en-US"/>
        </w:rPr>
        <w:t xml:space="preserve"> </w:t>
      </w:r>
      <w:r w:rsidRPr="0BFCEF3C" w:rsidR="0BFCEF3C">
        <w:rPr>
          <w:rFonts w:ascii="Calibri" w:hAnsi="Calibri" w:eastAsia="Calibri" w:cs="Calibri"/>
          <w:noProof w:val="0"/>
          <w:sz w:val="22"/>
          <w:szCs w:val="22"/>
          <w:lang w:val="en-US"/>
        </w:rPr>
        <w:t>and will increase the role that unions have</w:t>
      </w:r>
      <w:r w:rsidRPr="0BFCEF3C" w:rsidR="0BFCEF3C">
        <w:rPr>
          <w:rFonts w:ascii="Calibri" w:hAnsi="Calibri" w:eastAsia="Calibri" w:cs="Calibri"/>
          <w:noProof w:val="0"/>
          <w:sz w:val="22"/>
          <w:szCs w:val="22"/>
          <w:lang w:val="en-US"/>
        </w:rPr>
        <w:t xml:space="preserve"> </w:t>
      </w:r>
      <w:r w:rsidRPr="0BFCEF3C" w:rsidR="0BFCEF3C">
        <w:rPr>
          <w:rFonts w:ascii="Calibri" w:hAnsi="Calibri" w:eastAsia="Calibri" w:cs="Calibri"/>
          <w:noProof w:val="0"/>
          <w:sz w:val="22"/>
          <w:szCs w:val="22"/>
          <w:lang w:val="en-US"/>
        </w:rPr>
        <w:t>can play at the enterprise level.</w:t>
      </w:r>
    </w:p>
    <w:p w:rsidR="0BFCEF3C" w:rsidP="0BFCEF3C" w:rsidRDefault="0BFCEF3C" w14:paraId="116A22F9" w14:textId="367DA502">
      <w:pPr>
        <w:pStyle w:val="Normal"/>
        <w:rPr>
          <w:rFonts w:ascii="Calibri" w:hAnsi="Calibri" w:eastAsia="Calibri" w:cs="Calibri"/>
          <w:noProof w:val="0"/>
          <w:sz w:val="22"/>
          <w:szCs w:val="22"/>
          <w:lang w:val="en-US"/>
        </w:rPr>
      </w:pPr>
    </w:p>
    <w:p w:rsidR="0BFCEF3C" w:rsidP="0BFCEF3C" w:rsidRDefault="0BFCEF3C" w14:paraId="2480FA32" w14:textId="79B80749">
      <w:pPr>
        <w:spacing w:line="315" w:lineRule="exact"/>
      </w:pPr>
      <w:r w:rsidRPr="0BFCEF3C" w:rsidR="0BFCEF3C">
        <w:rPr>
          <w:rFonts w:ascii="Calibri" w:hAnsi="Calibri" w:eastAsia="Calibri" w:cs="Calibri"/>
          <w:b w:val="1"/>
          <w:bCs w:val="1"/>
          <w:noProof w:val="0"/>
          <w:color w:val="2A2A2A"/>
          <w:sz w:val="24"/>
          <w:szCs w:val="24"/>
          <w:lang w:val="en-US"/>
        </w:rPr>
        <w:t>Employers are often looking for skills that go beyond qualifications and experience.</w:t>
      </w:r>
    </w:p>
    <w:p w:rsidR="0BFCEF3C" w:rsidRDefault="0BFCEF3C" w14:paraId="3A5008F2" w14:textId="2C732E09">
      <w:r w:rsidRPr="0BFCEF3C" w:rsidR="0BFCEF3C">
        <w:rPr>
          <w:rFonts w:ascii="Calibri" w:hAnsi="Calibri" w:eastAsia="Calibri" w:cs="Calibri"/>
          <w:noProof w:val="0"/>
          <w:color w:val="2A2A2A"/>
          <w:sz w:val="21"/>
          <w:szCs w:val="21"/>
          <w:lang w:val="en-US"/>
        </w:rPr>
        <w:t xml:space="preserve">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w:t>
      </w:r>
      <w:r w:rsidRPr="0BFCEF3C" w:rsidR="0BFCEF3C">
        <w:rPr>
          <w:rFonts w:ascii="Calibri" w:hAnsi="Calibri" w:eastAsia="Calibri" w:cs="Calibri"/>
          <w:b w:val="1"/>
          <w:bCs w:val="1"/>
          <w:noProof w:val="0"/>
          <w:color w:val="2A2A2A"/>
          <w:sz w:val="21"/>
          <w:szCs w:val="21"/>
          <w:lang w:val="en-US"/>
        </w:rPr>
        <w:t>‘employability skills’</w:t>
      </w:r>
      <w:r w:rsidRPr="0BFCEF3C" w:rsidR="0BFCEF3C">
        <w:rPr>
          <w:rFonts w:ascii="Calibri" w:hAnsi="Calibri" w:eastAsia="Calibri" w:cs="Calibri"/>
          <w:noProof w:val="0"/>
          <w:color w:val="2A2A2A"/>
          <w:sz w:val="21"/>
          <w:szCs w:val="21"/>
          <w:lang w:val="en-US"/>
        </w:rPr>
        <w:t>: they are what makes you employable.</w:t>
      </w:r>
    </w:p>
    <w:p w:rsidR="0BFCEF3C" w:rsidRDefault="0BFCEF3C" w14:paraId="431510C9" w14:textId="7E1CCD64">
      <w:proofErr w:type="gramStart"/>
      <w:r w:rsidRPr="0BFCEF3C" w:rsidR="0BFCEF3C">
        <w:rPr>
          <w:rFonts w:ascii="Calibri" w:hAnsi="Calibri" w:eastAsia="Calibri" w:cs="Calibri"/>
          <w:noProof w:val="0"/>
          <w:color w:val="2A2A2A"/>
          <w:sz w:val="21"/>
          <w:szCs w:val="21"/>
          <w:lang w:val="en-US"/>
        </w:rPr>
        <w:t>As a general rule</w:t>
      </w:r>
      <w:proofErr w:type="gramEnd"/>
      <w:r w:rsidRPr="0BFCEF3C" w:rsidR="0BFCEF3C">
        <w:rPr>
          <w:rFonts w:ascii="Calibri" w:hAnsi="Calibri" w:eastAsia="Calibri" w:cs="Calibri"/>
          <w:noProof w:val="0"/>
          <w:color w:val="2A2A2A"/>
          <w:sz w:val="21"/>
          <w:szCs w:val="21"/>
          <w:lang w:val="en-US"/>
        </w:rPr>
        <w:t>,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teach.</w:t>
      </w:r>
    </w:p>
    <w:p w:rsidR="0BFCEF3C" w:rsidP="0BFCEF3C" w:rsidRDefault="0BFCEF3C" w14:paraId="2603CD5C" w14:textId="106758AA">
      <w:pPr>
        <w:spacing w:line="315" w:lineRule="exact"/>
      </w:pPr>
      <w:r w:rsidRPr="0BFCEF3C" w:rsidR="0BFCEF3C">
        <w:rPr>
          <w:rFonts w:ascii="Calibri" w:hAnsi="Calibri" w:eastAsia="Calibri" w:cs="Calibri"/>
          <w:b w:val="1"/>
          <w:bCs w:val="1"/>
          <w:noProof w:val="0"/>
          <w:color w:val="2A2A2A"/>
          <w:sz w:val="24"/>
          <w:szCs w:val="24"/>
          <w:lang w:val="en-US"/>
        </w:rPr>
        <w:t>Being able to apply for a job in the right way, and shine at interview—in other words, get a job—is not a key employability skill.</w:t>
      </w:r>
    </w:p>
    <w:p w:rsidR="0BFCEF3C" w:rsidRDefault="0BFCEF3C" w14:paraId="5E890E93" w14:textId="0CB38D48">
      <w:r w:rsidRPr="0BFCEF3C" w:rsidR="0BFCEF3C">
        <w:rPr>
          <w:rFonts w:ascii="Calibri" w:hAnsi="Calibri" w:eastAsia="Calibri" w:cs="Calibri"/>
          <w:noProof w:val="0"/>
          <w:color w:val="2A2A2A"/>
          <w:sz w:val="21"/>
          <w:szCs w:val="21"/>
          <w:lang w:val="en-US"/>
        </w:rPr>
        <w:t>Creating a strong CV or résumé, writing a good covering letter, and interviewing well, are how you will show off your employability skills to potential employers. They are, however, not generally regarded as ‘soft skills’, and are not covered on this page. You can find out more about these skills from our pages on:</w:t>
      </w:r>
    </w:p>
    <w:p w:rsidR="0BFCEF3C" w:rsidP="0BFCEF3C" w:rsidRDefault="0BFCEF3C" w14:paraId="6F8D3BBB" w14:textId="227163EB">
      <w:pPr>
        <w:pStyle w:val="ListParagraph"/>
        <w:numPr>
          <w:ilvl w:val="0"/>
          <w:numId w:val="1"/>
        </w:numPr>
        <w:rPr>
          <w:b w:val="1"/>
          <w:bCs w:val="1"/>
          <w:color w:val="022E61"/>
          <w:sz w:val="21"/>
          <w:szCs w:val="21"/>
        </w:rPr>
      </w:pPr>
      <w:hyperlink r:id="R0cc2270d2fd240ea">
        <w:r w:rsidRPr="0BFCEF3C" w:rsidR="0BFCEF3C">
          <w:rPr>
            <w:rStyle w:val="Hyperlink"/>
            <w:rFonts w:ascii="Calibri" w:hAnsi="Calibri" w:eastAsia="Calibri" w:cs="Calibri"/>
            <w:b w:val="1"/>
            <w:bCs w:val="1"/>
            <w:noProof w:val="0"/>
            <w:color w:val="022E61"/>
            <w:sz w:val="21"/>
            <w:szCs w:val="21"/>
            <w:lang w:val="en-US"/>
          </w:rPr>
          <w:t>Writing a CV or Résumé</w:t>
        </w:r>
      </w:hyperlink>
    </w:p>
    <w:p w:rsidR="0BFCEF3C" w:rsidP="0BFCEF3C" w:rsidRDefault="0BFCEF3C" w14:paraId="6D0BF16B" w14:textId="5ACD5E16">
      <w:pPr>
        <w:pStyle w:val="ListParagraph"/>
        <w:numPr>
          <w:ilvl w:val="0"/>
          <w:numId w:val="1"/>
        </w:numPr>
        <w:rPr>
          <w:b w:val="1"/>
          <w:bCs w:val="1"/>
          <w:color w:val="022E61"/>
          <w:sz w:val="21"/>
          <w:szCs w:val="21"/>
        </w:rPr>
      </w:pPr>
      <w:hyperlink r:id="R2c1c7aaeb9d64a82">
        <w:r w:rsidRPr="0BFCEF3C" w:rsidR="0BFCEF3C">
          <w:rPr>
            <w:rStyle w:val="Hyperlink"/>
            <w:rFonts w:ascii="Calibri" w:hAnsi="Calibri" w:eastAsia="Calibri" w:cs="Calibri"/>
            <w:b w:val="1"/>
            <w:bCs w:val="1"/>
            <w:noProof w:val="0"/>
            <w:color w:val="022E61"/>
            <w:sz w:val="21"/>
            <w:szCs w:val="21"/>
            <w:lang w:val="en-US"/>
          </w:rPr>
          <w:t>Applying for a Job</w:t>
        </w:r>
      </w:hyperlink>
    </w:p>
    <w:p w:rsidR="0BFCEF3C" w:rsidP="0BFCEF3C" w:rsidRDefault="0BFCEF3C" w14:paraId="6513DB79" w14:textId="7D782E99">
      <w:pPr>
        <w:pStyle w:val="ListParagraph"/>
        <w:numPr>
          <w:ilvl w:val="0"/>
          <w:numId w:val="1"/>
        </w:numPr>
        <w:rPr>
          <w:b w:val="1"/>
          <w:bCs w:val="1"/>
          <w:color w:val="022E61"/>
          <w:sz w:val="21"/>
          <w:szCs w:val="21"/>
        </w:rPr>
      </w:pPr>
      <w:hyperlink r:id="Rc0e4f59968474c70">
        <w:r w:rsidRPr="0BFCEF3C" w:rsidR="0BFCEF3C">
          <w:rPr>
            <w:rStyle w:val="Hyperlink"/>
            <w:rFonts w:ascii="Calibri" w:hAnsi="Calibri" w:eastAsia="Calibri" w:cs="Calibri"/>
            <w:b w:val="1"/>
            <w:bCs w:val="1"/>
            <w:noProof w:val="0"/>
            <w:color w:val="022E61"/>
            <w:sz w:val="21"/>
            <w:szCs w:val="21"/>
            <w:lang w:val="en-US"/>
          </w:rPr>
          <w:t>Writing a Covering Letter</w:t>
        </w:r>
      </w:hyperlink>
    </w:p>
    <w:p w:rsidR="0BFCEF3C" w:rsidP="0BFCEF3C" w:rsidRDefault="0BFCEF3C" w14:paraId="0375365F" w14:textId="2CAAA457">
      <w:pPr>
        <w:pStyle w:val="ListParagraph"/>
        <w:numPr>
          <w:ilvl w:val="0"/>
          <w:numId w:val="1"/>
        </w:numPr>
        <w:rPr>
          <w:b w:val="1"/>
          <w:bCs w:val="1"/>
          <w:color w:val="022E61"/>
          <w:sz w:val="21"/>
          <w:szCs w:val="21"/>
        </w:rPr>
      </w:pPr>
      <w:hyperlink r:id="R67008df75ebb417f">
        <w:r w:rsidRPr="0BFCEF3C" w:rsidR="0BFCEF3C">
          <w:rPr>
            <w:rStyle w:val="Hyperlink"/>
            <w:rFonts w:ascii="Calibri" w:hAnsi="Calibri" w:eastAsia="Calibri" w:cs="Calibri"/>
            <w:b w:val="1"/>
            <w:bCs w:val="1"/>
            <w:noProof w:val="0"/>
            <w:color w:val="022E61"/>
            <w:sz w:val="21"/>
            <w:szCs w:val="21"/>
            <w:lang w:val="en-US"/>
          </w:rPr>
          <w:t>Using LinkedIn Effectively</w:t>
        </w:r>
      </w:hyperlink>
    </w:p>
    <w:p w:rsidR="0BFCEF3C" w:rsidP="0BFCEF3C" w:rsidRDefault="0BFCEF3C" w14:paraId="3AB4D595" w14:textId="46640864">
      <w:pPr>
        <w:pStyle w:val="ListParagraph"/>
        <w:numPr>
          <w:ilvl w:val="0"/>
          <w:numId w:val="1"/>
        </w:numPr>
        <w:rPr>
          <w:b w:val="1"/>
          <w:bCs w:val="1"/>
          <w:color w:val="022E61"/>
          <w:sz w:val="21"/>
          <w:szCs w:val="21"/>
        </w:rPr>
      </w:pPr>
      <w:hyperlink r:id="Rb93fc230513d4ae4">
        <w:r w:rsidRPr="0BFCEF3C" w:rsidR="0BFCEF3C">
          <w:rPr>
            <w:rStyle w:val="Hyperlink"/>
            <w:rFonts w:ascii="Calibri" w:hAnsi="Calibri" w:eastAsia="Calibri" w:cs="Calibri"/>
            <w:b w:val="1"/>
            <w:bCs w:val="1"/>
            <w:noProof w:val="0"/>
            <w:color w:val="022E61"/>
            <w:sz w:val="21"/>
            <w:szCs w:val="21"/>
            <w:lang w:val="en-US"/>
          </w:rPr>
          <w:t>Interview Skills</w:t>
        </w:r>
      </w:hyperlink>
    </w:p>
    <w:p w:rsidR="0BFCEF3C" w:rsidP="0BFCEF3C" w:rsidRDefault="0BFCEF3C" w14:paraId="17C287C6" w14:textId="0CAAB831">
      <w:pPr>
        <w:pStyle w:val="Heading2"/>
      </w:pPr>
      <w:r>
        <w:br/>
      </w:r>
      <w:r w:rsidRPr="0BFCEF3C" w:rsidR="0BFCEF3C">
        <w:rPr>
          <w:b w:val="0"/>
          <w:bCs w:val="0"/>
          <w:color w:val="051035"/>
          <w:sz w:val="45"/>
          <w:szCs w:val="45"/>
        </w:rPr>
        <w:t>The most important employability skills are in the areas of:</w:t>
      </w:r>
    </w:p>
    <w:p w:rsidR="0BFCEF3C" w:rsidP="0BFCEF3C" w:rsidRDefault="0BFCEF3C" w14:paraId="2169DCAA" w14:textId="234A11B7">
      <w:pPr>
        <w:pStyle w:val="ListParagraph"/>
        <w:numPr>
          <w:ilvl w:val="0"/>
          <w:numId w:val="1"/>
        </w:numPr>
        <w:rPr>
          <w:b w:val="1"/>
          <w:bCs w:val="1"/>
          <w:color w:val="2A2A2A"/>
          <w:sz w:val="21"/>
          <w:szCs w:val="21"/>
        </w:rPr>
      </w:pPr>
      <w:r w:rsidRPr="0BFCEF3C" w:rsidR="0BFCEF3C">
        <w:rPr>
          <w:rFonts w:ascii="Calibri" w:hAnsi="Calibri" w:eastAsia="Calibri" w:cs="Calibri"/>
          <w:b w:val="1"/>
          <w:bCs w:val="1"/>
          <w:noProof w:val="0"/>
          <w:color w:val="2A2A2A"/>
          <w:sz w:val="21"/>
          <w:szCs w:val="21"/>
          <w:lang w:val="en-US"/>
        </w:rPr>
        <w:t>Getting along with and working well with other people</w:t>
      </w:r>
      <w:r w:rsidRPr="0BFCEF3C" w:rsidR="0BFCEF3C">
        <w:rPr>
          <w:rFonts w:ascii="Calibri" w:hAnsi="Calibri" w:eastAsia="Calibri" w:cs="Calibri"/>
          <w:noProof w:val="0"/>
          <w:color w:val="2A2A2A"/>
          <w:sz w:val="21"/>
          <w:szCs w:val="21"/>
          <w:lang w:val="en-US"/>
        </w:rPr>
        <w:t>, such as communication skills and other interpersonal skills;</w:t>
      </w:r>
    </w:p>
    <w:p w:rsidR="0BFCEF3C" w:rsidP="0BFCEF3C" w:rsidRDefault="0BFCEF3C" w14:paraId="11CC5B83" w14:textId="484C47AB">
      <w:pPr>
        <w:pStyle w:val="ListParagraph"/>
        <w:numPr>
          <w:ilvl w:val="0"/>
          <w:numId w:val="1"/>
        </w:numPr>
        <w:rPr>
          <w:b w:val="1"/>
          <w:bCs w:val="1"/>
          <w:color w:val="2A2A2A"/>
          <w:sz w:val="21"/>
          <w:szCs w:val="21"/>
        </w:rPr>
      </w:pPr>
      <w:r w:rsidRPr="0BFCEF3C" w:rsidR="0BFCEF3C">
        <w:rPr>
          <w:rFonts w:ascii="Calibri" w:hAnsi="Calibri" w:eastAsia="Calibri" w:cs="Calibri"/>
          <w:b w:val="1"/>
          <w:bCs w:val="1"/>
          <w:noProof w:val="0"/>
          <w:color w:val="2A2A2A"/>
          <w:sz w:val="21"/>
          <w:szCs w:val="21"/>
          <w:lang w:val="en-US"/>
        </w:rPr>
        <w:t>Being reliable and dependable</w:t>
      </w:r>
      <w:r w:rsidRPr="0BFCEF3C" w:rsidR="0BFCEF3C">
        <w:rPr>
          <w:rFonts w:ascii="Calibri" w:hAnsi="Calibri" w:eastAsia="Calibri" w:cs="Calibri"/>
          <w:noProof w:val="0"/>
          <w:color w:val="2A2A2A"/>
          <w:sz w:val="21"/>
          <w:szCs w:val="21"/>
          <w:lang w:val="en-US"/>
        </w:rPr>
        <w:t>: doing what you say you will by the deadline you have agreed, and turning up when you are meant to be there; and</w:t>
      </w:r>
    </w:p>
    <w:p w:rsidR="0BFCEF3C" w:rsidP="0BFCEF3C" w:rsidRDefault="0BFCEF3C" w14:paraId="7766CACF" w14:textId="42E9667B">
      <w:pPr>
        <w:pStyle w:val="ListParagraph"/>
        <w:numPr>
          <w:ilvl w:val="0"/>
          <w:numId w:val="1"/>
        </w:numPr>
        <w:rPr>
          <w:b w:val="1"/>
          <w:bCs w:val="1"/>
          <w:color w:val="2A2A2A"/>
          <w:sz w:val="21"/>
          <w:szCs w:val="21"/>
        </w:rPr>
      </w:pPr>
      <w:r w:rsidRPr="0BFCEF3C" w:rsidR="0BFCEF3C">
        <w:rPr>
          <w:rFonts w:ascii="Calibri" w:hAnsi="Calibri" w:eastAsia="Calibri" w:cs="Calibri"/>
          <w:b w:val="1"/>
          <w:bCs w:val="1"/>
          <w:noProof w:val="0"/>
          <w:color w:val="2A2A2A"/>
          <w:sz w:val="21"/>
          <w:szCs w:val="21"/>
          <w:lang w:val="en-US"/>
        </w:rPr>
        <w:t>A willingness to learn new skills</w:t>
      </w:r>
      <w:r w:rsidRPr="0BFCEF3C" w:rsidR="0BFCEF3C">
        <w:rPr>
          <w:rFonts w:ascii="Calibri" w:hAnsi="Calibri" w:eastAsia="Calibri" w:cs="Calibri"/>
          <w:noProof w:val="0"/>
          <w:color w:val="2A2A2A"/>
          <w:sz w:val="21"/>
          <w:szCs w:val="21"/>
          <w:lang w:val="en-US"/>
        </w:rPr>
        <w:t>, whether those are job-specific or more general.</w:t>
      </w:r>
    </w:p>
    <w:p w:rsidR="0BFCEF3C" w:rsidRDefault="0BFCEF3C" w14:paraId="26F17030" w14:textId="0B93AE6E">
      <w:r w:rsidRPr="0BFCEF3C" w:rsidR="0BFCEF3C">
        <w:rPr>
          <w:rFonts w:ascii="Calibri" w:hAnsi="Calibri" w:eastAsia="Calibri" w:cs="Calibri"/>
          <w:noProof w:val="0"/>
          <w:color w:val="2A2A2A"/>
          <w:sz w:val="21"/>
          <w:szCs w:val="21"/>
          <w:lang w:val="en-US"/>
        </w:rPr>
        <w:t>The rest of this page looks at these three areas in turn and highlights specific pages that may be helpful in developing these skill areas.</w:t>
      </w:r>
    </w:p>
    <w:p w:rsidR="0BFCEF3C" w:rsidP="0BFCEF3C" w:rsidRDefault="0BFCEF3C" w14:paraId="4DBEC432" w14:textId="45AA3475">
      <w:pPr>
        <w:pStyle w:val="Normal"/>
        <w:rPr>
          <w:rFonts w:ascii="Calibri" w:hAnsi="Calibri" w:eastAsia="Calibri" w:cs="Calibri"/>
          <w:noProof w:val="0"/>
          <w:color w:val="2A2A2A"/>
          <w:sz w:val="21"/>
          <w:szCs w:val="21"/>
          <w:lang w:val="en-US"/>
        </w:rPr>
      </w:pPr>
      <w:r w:rsidRPr="0BFCEF3C" w:rsidR="0BFCEF3C">
        <w:rPr>
          <w:rFonts w:ascii="Calibri" w:hAnsi="Calibri" w:eastAsia="Calibri" w:cs="Calibri"/>
          <w:noProof w:val="0"/>
          <w:color w:val="2A2A2A"/>
          <w:sz w:val="21"/>
          <w:szCs w:val="21"/>
          <w:lang w:val="en-US"/>
        </w:rPr>
        <w:t>1. Working Well with Other People</w:t>
      </w:r>
    </w:p>
    <w:p w:rsidR="0BFCEF3C" w:rsidP="0BFCEF3C" w:rsidRDefault="0BFCEF3C" w14:paraId="355317DF" w14:textId="75FF431E">
      <w:pPr>
        <w:spacing w:line="315" w:lineRule="exact"/>
      </w:pPr>
      <w:r w:rsidRPr="0BFCEF3C" w:rsidR="0BFCEF3C">
        <w:rPr>
          <w:rFonts w:ascii="Calibri" w:hAnsi="Calibri" w:eastAsia="Calibri" w:cs="Calibri"/>
          <w:b w:val="1"/>
          <w:bCs w:val="1"/>
          <w:noProof w:val="0"/>
          <w:color w:val="2A2A2A"/>
          <w:sz w:val="24"/>
          <w:szCs w:val="24"/>
          <w:lang w:val="en-US"/>
        </w:rPr>
        <w:t xml:space="preserve">The skills required to work well with other people are known as </w:t>
      </w:r>
      <w:hyperlink r:id="R48180a81e1664848">
        <w:r w:rsidRPr="0BFCEF3C" w:rsidR="0BFCEF3C">
          <w:rPr>
            <w:rStyle w:val="Hyperlink"/>
            <w:rFonts w:ascii="Calibri" w:hAnsi="Calibri" w:eastAsia="Calibri" w:cs="Calibri"/>
            <w:b w:val="1"/>
            <w:bCs w:val="1"/>
            <w:noProof w:val="0"/>
            <w:color w:val="022E61"/>
            <w:sz w:val="24"/>
            <w:szCs w:val="24"/>
            <w:lang w:val="en-US"/>
          </w:rPr>
          <w:t>interpersonal skills</w:t>
        </w:r>
      </w:hyperlink>
      <w:r w:rsidRPr="0BFCEF3C" w:rsidR="0BFCEF3C">
        <w:rPr>
          <w:rFonts w:ascii="Calibri" w:hAnsi="Calibri" w:eastAsia="Calibri" w:cs="Calibri"/>
          <w:b w:val="1"/>
          <w:bCs w:val="1"/>
          <w:noProof w:val="0"/>
          <w:color w:val="022E61"/>
          <w:sz w:val="24"/>
          <w:szCs w:val="24"/>
          <w:lang w:val="en-US"/>
        </w:rPr>
        <w:t>.</w:t>
      </w:r>
    </w:p>
    <w:p w:rsidR="0BFCEF3C" w:rsidRDefault="0BFCEF3C" w14:paraId="286C396B" w14:textId="4D5FD3DD">
      <w:r w:rsidRPr="0BFCEF3C" w:rsidR="0BFCEF3C">
        <w:rPr>
          <w:rFonts w:ascii="Calibri" w:hAnsi="Calibri" w:eastAsia="Calibri" w:cs="Calibri"/>
          <w:noProof w:val="0"/>
          <w:color w:val="2A2A2A"/>
          <w:sz w:val="21"/>
          <w:szCs w:val="21"/>
          <w:lang w:val="en-US"/>
        </w:rPr>
        <w:t xml:space="preserve">Good interpersonal skills allow you to participate effectively as a member of a team, satisfy customers’ and clients’ expectations, negotiate, make decisions and solve problems with other people, and generally work effectively with other employees. Well-honed interpersonal skills allow us to </w:t>
      </w:r>
      <w:proofErr w:type="spellStart"/>
      <w:r w:rsidRPr="0BFCEF3C" w:rsidR="0BFCEF3C">
        <w:rPr>
          <w:rFonts w:ascii="Calibri" w:hAnsi="Calibri" w:eastAsia="Calibri" w:cs="Calibri"/>
          <w:noProof w:val="0"/>
          <w:color w:val="2A2A2A"/>
          <w:sz w:val="21"/>
          <w:szCs w:val="21"/>
          <w:lang w:val="en-US"/>
        </w:rPr>
        <w:t>empathise</w:t>
      </w:r>
      <w:proofErr w:type="spellEnd"/>
      <w:r w:rsidRPr="0BFCEF3C" w:rsidR="0BFCEF3C">
        <w:rPr>
          <w:rFonts w:ascii="Calibri" w:hAnsi="Calibri" w:eastAsia="Calibri" w:cs="Calibri"/>
          <w:noProof w:val="0"/>
          <w:color w:val="2A2A2A"/>
          <w:sz w:val="21"/>
          <w:szCs w:val="21"/>
          <w:lang w:val="en-US"/>
        </w:rPr>
        <w:t xml:space="preserve"> and </w:t>
      </w:r>
      <w:hyperlink r:id="R75b09c4546f2440f">
        <w:r w:rsidRPr="0BFCEF3C" w:rsidR="0BFCEF3C">
          <w:rPr>
            <w:rStyle w:val="Hyperlink"/>
            <w:rFonts w:ascii="Calibri" w:hAnsi="Calibri" w:eastAsia="Calibri" w:cs="Calibri"/>
            <w:b w:val="1"/>
            <w:bCs w:val="1"/>
            <w:noProof w:val="0"/>
            <w:color w:val="022E61"/>
            <w:sz w:val="21"/>
            <w:szCs w:val="21"/>
            <w:lang w:val="en-US"/>
          </w:rPr>
          <w:t>build rapport</w:t>
        </w:r>
      </w:hyperlink>
      <w:r w:rsidRPr="0BFCEF3C" w:rsidR="0BFCEF3C">
        <w:rPr>
          <w:rFonts w:ascii="Calibri" w:hAnsi="Calibri" w:eastAsia="Calibri" w:cs="Calibri"/>
          <w:b w:val="1"/>
          <w:bCs w:val="1"/>
          <w:noProof w:val="0"/>
          <w:color w:val="022E61"/>
          <w:sz w:val="21"/>
          <w:szCs w:val="21"/>
          <w:lang w:val="en-US"/>
        </w:rPr>
        <w:t xml:space="preserve"> with colleagues and clients, leading to a better and less stressful working environment.</w:t>
      </w:r>
    </w:p>
    <w:p w:rsidR="0BFCEF3C" w:rsidP="0BFCEF3C" w:rsidRDefault="0BFCEF3C" w14:paraId="65728542" w14:textId="160532F1">
      <w:pPr>
        <w:pStyle w:val="Normal"/>
        <w:rPr>
          <w:rFonts w:ascii="Calibri" w:hAnsi="Calibri" w:eastAsia="Calibri" w:cs="Calibri"/>
          <w:noProof w:val="0"/>
          <w:color w:val="2A2A2A"/>
          <w:sz w:val="21"/>
          <w:szCs w:val="21"/>
          <w:lang w:val="en-US"/>
        </w:rPr>
      </w:pPr>
      <w:r w:rsidRPr="0BFCEF3C" w:rsidR="0BFCEF3C">
        <w:rPr>
          <w:rFonts w:ascii="Calibri" w:hAnsi="Calibri" w:eastAsia="Calibri" w:cs="Calibri"/>
          <w:noProof w:val="0"/>
          <w:color w:val="2A2A2A"/>
          <w:sz w:val="21"/>
          <w:szCs w:val="21"/>
          <w:lang w:val="en-US"/>
        </w:rPr>
        <w:t>2. Being Reliable and Dependable</w:t>
      </w:r>
    </w:p>
    <w:p w:rsidR="0BFCEF3C" w:rsidP="0BFCEF3C" w:rsidRDefault="0BFCEF3C" w14:paraId="4D207B04" w14:textId="5AA67DB0">
      <w:pPr>
        <w:spacing w:line="315" w:lineRule="exact"/>
      </w:pPr>
      <w:r w:rsidRPr="0BFCEF3C" w:rsidR="0BFCEF3C">
        <w:rPr>
          <w:rFonts w:ascii="Calibri" w:hAnsi="Calibri" w:eastAsia="Calibri" w:cs="Calibri"/>
          <w:b w:val="1"/>
          <w:bCs w:val="1"/>
          <w:noProof w:val="0"/>
          <w:color w:val="2A2A2A"/>
          <w:sz w:val="24"/>
          <w:szCs w:val="24"/>
          <w:lang w:val="en-US"/>
        </w:rPr>
        <w:t>Being reliable and dependable means, basically, doing what you say that you will do. It also, however, means being able to look around and see what needs doing—and then do it.</w:t>
      </w:r>
    </w:p>
    <w:p w:rsidR="0BFCEF3C" w:rsidP="0BFCEF3C" w:rsidRDefault="0BFCEF3C" w14:paraId="627BA04F" w14:textId="30BF51E4">
      <w:pPr>
        <w:rPr>
          <w:rFonts w:ascii="Calibri" w:hAnsi="Calibri" w:eastAsia="Calibri" w:cs="Calibri"/>
          <w:noProof w:val="0"/>
          <w:color w:val="2A2A2A"/>
          <w:sz w:val="21"/>
          <w:szCs w:val="21"/>
          <w:lang w:val="en-US"/>
        </w:rPr>
      </w:pPr>
      <w:r w:rsidRPr="0BFCEF3C" w:rsidR="0BFCEF3C">
        <w:rPr>
          <w:rFonts w:ascii="Calibri" w:hAnsi="Calibri" w:eastAsia="Calibri" w:cs="Calibri"/>
          <w:b w:val="1"/>
          <w:bCs w:val="1"/>
          <w:noProof w:val="0"/>
          <w:color w:val="2A2A2A"/>
          <w:sz w:val="21"/>
          <w:szCs w:val="21"/>
          <w:lang w:val="en-US"/>
        </w:rPr>
        <w:t>This sounds simple, but it requires a wide range of skills, mostly personal rather than interpersonal.</w:t>
      </w:r>
    </w:p>
    <w:p w:rsidR="0BFCEF3C" w:rsidP="0BFCEF3C" w:rsidRDefault="0BFCEF3C" w14:paraId="71720A1C" w14:textId="434EB49D">
      <w:pPr>
        <w:pStyle w:val="Normal"/>
        <w:rPr>
          <w:rFonts w:ascii="Calibri" w:hAnsi="Calibri" w:eastAsia="Calibri" w:cs="Calibri"/>
          <w:noProof w:val="0"/>
          <w:color w:val="2A2A2A"/>
          <w:sz w:val="21"/>
          <w:szCs w:val="21"/>
          <w:lang w:val="en-US"/>
        </w:rPr>
      </w:pPr>
      <w:proofErr w:type="gramStart"/>
      <w:r w:rsidRPr="0BFCEF3C" w:rsidR="0BFCEF3C">
        <w:rPr>
          <w:rFonts w:ascii="Calibri" w:hAnsi="Calibri" w:eastAsia="Calibri" w:cs="Calibri"/>
          <w:noProof w:val="0"/>
          <w:color w:val="2A2A2A"/>
          <w:sz w:val="21"/>
          <w:szCs w:val="21"/>
          <w:lang w:val="en-US"/>
        </w:rPr>
        <w:t>First of all</w:t>
      </w:r>
      <w:proofErr w:type="gramEnd"/>
      <w:r w:rsidRPr="0BFCEF3C" w:rsidR="0BFCEF3C">
        <w:rPr>
          <w:rFonts w:ascii="Calibri" w:hAnsi="Calibri" w:eastAsia="Calibri" w:cs="Calibri"/>
          <w:noProof w:val="0"/>
          <w:color w:val="2A2A2A"/>
          <w:sz w:val="21"/>
          <w:szCs w:val="21"/>
          <w:lang w:val="en-US"/>
        </w:rPr>
        <w:t xml:space="preserve">, doing what you say you will do means </w:t>
      </w:r>
      <w:r w:rsidRPr="0BFCEF3C" w:rsidR="0BFCEF3C">
        <w:rPr>
          <w:rFonts w:ascii="Calibri" w:hAnsi="Calibri" w:eastAsia="Calibri" w:cs="Calibri"/>
          <w:b w:val="1"/>
          <w:bCs w:val="1"/>
          <w:noProof w:val="0"/>
          <w:color w:val="2A2A2A"/>
          <w:sz w:val="21"/>
          <w:szCs w:val="21"/>
          <w:lang w:val="en-US"/>
        </w:rPr>
        <w:t xml:space="preserve">being </w:t>
      </w:r>
      <w:hyperlink r:id="R3acee775829d4922">
        <w:r w:rsidRPr="0BFCEF3C" w:rsidR="0BFCEF3C">
          <w:rPr>
            <w:rStyle w:val="Hyperlink"/>
            <w:rFonts w:ascii="Calibri" w:hAnsi="Calibri" w:eastAsia="Calibri" w:cs="Calibri"/>
            <w:b w:val="1"/>
            <w:bCs w:val="1"/>
            <w:noProof w:val="0"/>
            <w:color w:val="022E61"/>
            <w:sz w:val="21"/>
            <w:szCs w:val="21"/>
            <w:lang w:val="en-US"/>
          </w:rPr>
          <w:t>organised</w:t>
        </w:r>
      </w:hyperlink>
      <w:r w:rsidRPr="0BFCEF3C" w:rsidR="0BFCEF3C">
        <w:rPr>
          <w:rFonts w:ascii="Calibri" w:hAnsi="Calibri" w:eastAsia="Calibri" w:cs="Calibri"/>
          <w:b w:val="1"/>
          <w:bCs w:val="1"/>
          <w:noProof w:val="0"/>
          <w:color w:val="022E61"/>
          <w:sz w:val="21"/>
          <w:szCs w:val="21"/>
          <w:lang w:val="en-US"/>
        </w:rPr>
        <w:t>, and managing your time effectively</w:t>
      </w:r>
      <w:r w:rsidRPr="0BFCEF3C" w:rsidR="0BFCEF3C">
        <w:rPr>
          <w:rFonts w:ascii="Calibri" w:hAnsi="Calibri" w:eastAsia="Calibri" w:cs="Calibri"/>
          <w:noProof w:val="0"/>
          <w:color w:val="2A2A2A"/>
          <w:sz w:val="21"/>
          <w:szCs w:val="21"/>
          <w:lang w:val="en-US"/>
        </w:rPr>
        <w:t xml:space="preserve">. You need to know how long things will take, and that you have the time to do them to the required standard. You also need to be able to identify what to do first, so that if anything is missed, it is less important. Our page on </w:t>
      </w:r>
      <w:hyperlink r:id="Rb6e8afac5b904fa7">
        <w:r w:rsidRPr="0BFCEF3C" w:rsidR="0BFCEF3C">
          <w:rPr>
            <w:rStyle w:val="Hyperlink"/>
            <w:rFonts w:ascii="Calibri" w:hAnsi="Calibri" w:eastAsia="Calibri" w:cs="Calibri"/>
            <w:b w:val="1"/>
            <w:bCs w:val="1"/>
            <w:noProof w:val="0"/>
            <w:color w:val="022E61"/>
            <w:sz w:val="21"/>
            <w:szCs w:val="21"/>
            <w:lang w:val="en-US"/>
          </w:rPr>
          <w:t>time management</w:t>
        </w:r>
      </w:hyperlink>
      <w:r w:rsidRPr="0BFCEF3C" w:rsidR="0BFCEF3C">
        <w:rPr>
          <w:rFonts w:ascii="Calibri" w:hAnsi="Calibri" w:eastAsia="Calibri" w:cs="Calibri"/>
          <w:b w:val="1"/>
          <w:bCs w:val="1"/>
          <w:noProof w:val="0"/>
          <w:color w:val="022E61"/>
          <w:sz w:val="21"/>
          <w:szCs w:val="21"/>
          <w:lang w:val="en-US"/>
        </w:rPr>
        <w:t xml:space="preserve"> explains how you can do this.</w:t>
      </w:r>
    </w:p>
    <w:p w:rsidR="0BFCEF3C" w:rsidP="0BFCEF3C" w:rsidRDefault="0BFCEF3C" w14:paraId="34C5230F" w14:textId="1523EDD4">
      <w:pPr>
        <w:pStyle w:val="Normal"/>
        <w:spacing w:line="315" w:lineRule="exact"/>
        <w:rPr>
          <w:rFonts w:ascii="Calibri" w:hAnsi="Calibri" w:eastAsia="Calibri" w:cs="Calibri"/>
          <w:noProof w:val="0"/>
          <w:color w:val="2A2A2A"/>
          <w:sz w:val="21"/>
          <w:szCs w:val="21"/>
          <w:lang w:val="en-US"/>
        </w:rPr>
      </w:pPr>
      <w:r>
        <w:br/>
      </w:r>
      <w:r w:rsidRPr="0BFCEF3C" w:rsidR="0BFCEF3C">
        <w:rPr>
          <w:rFonts w:ascii="Calibri" w:hAnsi="Calibri" w:eastAsia="Calibri" w:cs="Calibri"/>
          <w:noProof w:val="0"/>
          <w:color w:val="2A2A2A"/>
          <w:sz w:val="21"/>
          <w:szCs w:val="21"/>
          <w:lang w:val="en-US"/>
        </w:rPr>
        <w:t>3. A Willingness to Learn</w:t>
      </w:r>
      <w:r>
        <w:br/>
      </w:r>
      <w:r w:rsidRPr="0BFCEF3C" w:rsidR="0BFCEF3C">
        <w:rPr>
          <w:rFonts w:ascii="Calibri" w:hAnsi="Calibri" w:eastAsia="Calibri" w:cs="Calibri"/>
          <w:b w:val="1"/>
          <w:bCs w:val="1"/>
          <w:noProof w:val="0"/>
          <w:color w:val="2A2A2A"/>
          <w:sz w:val="24"/>
          <w:szCs w:val="24"/>
          <w:lang w:val="en-US"/>
        </w:rPr>
        <w:t>A willingness to learn means being open to new ideas and experiences, and always looking to improve your skills and knowledge.</w:t>
      </w:r>
    </w:p>
    <w:p w:rsidR="0BFCEF3C" w:rsidRDefault="0BFCEF3C" w14:paraId="22905B26" w14:textId="784034F4">
      <w:r w:rsidRPr="0BFCEF3C" w:rsidR="0BFCEF3C">
        <w:rPr>
          <w:rFonts w:ascii="Calibri" w:hAnsi="Calibri" w:eastAsia="Calibri" w:cs="Calibri"/>
          <w:noProof w:val="0"/>
          <w:color w:val="2A2A2A"/>
          <w:sz w:val="21"/>
          <w:szCs w:val="21"/>
          <w:lang w:val="en-US"/>
        </w:rPr>
        <w:t xml:space="preserve">Sometimes this is referred to as </w:t>
      </w:r>
      <w:hyperlink r:id="R125f84395cc5453c">
        <w:r w:rsidRPr="0BFCEF3C" w:rsidR="0BFCEF3C">
          <w:rPr>
            <w:rStyle w:val="Hyperlink"/>
            <w:rFonts w:ascii="Calibri" w:hAnsi="Calibri" w:eastAsia="Calibri" w:cs="Calibri"/>
            <w:b w:val="1"/>
            <w:bCs w:val="1"/>
            <w:noProof w:val="0"/>
            <w:color w:val="022E61"/>
            <w:sz w:val="21"/>
            <w:szCs w:val="21"/>
            <w:lang w:val="en-US"/>
          </w:rPr>
          <w:t>personal development</w:t>
        </w:r>
      </w:hyperlink>
      <w:r w:rsidRPr="0BFCEF3C" w:rsidR="0BFCEF3C">
        <w:rPr>
          <w:rFonts w:ascii="Calibri" w:hAnsi="Calibri" w:eastAsia="Calibri" w:cs="Calibri"/>
          <w:b w:val="1"/>
          <w:bCs w:val="1"/>
          <w:noProof w:val="0"/>
          <w:color w:val="022E61"/>
          <w:sz w:val="21"/>
          <w:szCs w:val="21"/>
          <w:lang w:val="en-US"/>
        </w:rPr>
        <w:t>, but that term is also used for a more formal process, of goal-setting, action and reflection. Whether you choose to make your learning process formal or informal, there is no question that the modern world requires all of us to continually update and revise our skills.</w:t>
      </w:r>
    </w:p>
    <w:p w:rsidR="0BFCEF3C" w:rsidRDefault="0BFCEF3C" w14:paraId="3CA148D2" w14:textId="7C3D237D">
      <w:r w:rsidRPr="0BFCEF3C" w:rsidR="0BFCEF3C">
        <w:rPr>
          <w:rFonts w:ascii="Calibri" w:hAnsi="Calibri" w:eastAsia="Calibri" w:cs="Calibri"/>
          <w:noProof w:val="0"/>
          <w:color w:val="2A2A2A"/>
          <w:sz w:val="21"/>
          <w:szCs w:val="21"/>
          <w:lang w:val="en-US"/>
        </w:rPr>
        <w:t xml:space="preserve">Change is a constant in most workplaces, and the most valuable employees are those who </w:t>
      </w:r>
      <w:hyperlink r:id="R31ac92ac2fbe47e9">
        <w:r w:rsidRPr="0BFCEF3C" w:rsidR="0BFCEF3C">
          <w:rPr>
            <w:rStyle w:val="Hyperlink"/>
            <w:rFonts w:ascii="Calibri" w:hAnsi="Calibri" w:eastAsia="Calibri" w:cs="Calibri"/>
            <w:b w:val="1"/>
            <w:bCs w:val="1"/>
            <w:noProof w:val="0"/>
            <w:color w:val="022E61"/>
            <w:sz w:val="21"/>
            <w:szCs w:val="21"/>
            <w:lang w:val="en-US"/>
          </w:rPr>
          <w:t>embrace personal change</w:t>
        </w:r>
      </w:hyperlink>
      <w:r w:rsidRPr="0BFCEF3C" w:rsidR="0BFCEF3C">
        <w:rPr>
          <w:rFonts w:ascii="Calibri" w:hAnsi="Calibri" w:eastAsia="Calibri" w:cs="Calibri"/>
          <w:b w:val="1"/>
          <w:bCs w:val="1"/>
          <w:noProof w:val="0"/>
          <w:color w:val="022E61"/>
          <w:sz w:val="21"/>
          <w:szCs w:val="21"/>
          <w:lang w:val="en-US"/>
        </w:rPr>
        <w:t xml:space="preserve">, and </w:t>
      </w:r>
      <w:proofErr w:type="spellStart"/>
      <w:r w:rsidRPr="0BFCEF3C" w:rsidR="0BFCEF3C">
        <w:rPr>
          <w:rFonts w:ascii="Calibri" w:hAnsi="Calibri" w:eastAsia="Calibri" w:cs="Calibri"/>
          <w:b w:val="1"/>
          <w:bCs w:val="1"/>
          <w:noProof w:val="0"/>
          <w:color w:val="022E61"/>
          <w:sz w:val="21"/>
          <w:szCs w:val="21"/>
          <w:lang w:val="en-US"/>
        </w:rPr>
        <w:t>recognise</w:t>
      </w:r>
      <w:proofErr w:type="spellEnd"/>
      <w:r w:rsidRPr="0BFCEF3C" w:rsidR="0BFCEF3C">
        <w:rPr>
          <w:rFonts w:ascii="Calibri" w:hAnsi="Calibri" w:eastAsia="Calibri" w:cs="Calibri"/>
          <w:b w:val="1"/>
          <w:bCs w:val="1"/>
          <w:noProof w:val="0"/>
          <w:color w:val="022E61"/>
          <w:sz w:val="21"/>
          <w:szCs w:val="21"/>
          <w:lang w:val="en-US"/>
        </w:rPr>
        <w:t xml:space="preserve"> that it offers more opportunities than threats. Employers generally want people who are </w:t>
      </w:r>
      <w:hyperlink r:id="R0e9986d73c804b5c">
        <w:r w:rsidRPr="0BFCEF3C" w:rsidR="0BFCEF3C">
          <w:rPr>
            <w:rStyle w:val="Hyperlink"/>
            <w:rFonts w:ascii="Calibri" w:hAnsi="Calibri" w:eastAsia="Calibri" w:cs="Calibri"/>
            <w:b w:val="1"/>
            <w:bCs w:val="1"/>
            <w:noProof w:val="0"/>
            <w:color w:val="022E61"/>
            <w:sz w:val="21"/>
            <w:szCs w:val="21"/>
            <w:lang w:val="en-US"/>
          </w:rPr>
          <w:t>resilient</w:t>
        </w:r>
      </w:hyperlink>
      <w:r w:rsidRPr="0BFCEF3C" w:rsidR="0BFCEF3C">
        <w:rPr>
          <w:rFonts w:ascii="Calibri" w:hAnsi="Calibri" w:eastAsia="Calibri" w:cs="Calibri"/>
          <w:b w:val="1"/>
          <w:bCs w:val="1"/>
          <w:noProof w:val="0"/>
          <w:color w:val="022E61"/>
          <w:sz w:val="21"/>
          <w:szCs w:val="21"/>
          <w:lang w:val="en-US"/>
        </w:rPr>
        <w:t>, adaptable and flexible—another key part of self-regulation and emotional intelligence.</w:t>
      </w:r>
    </w:p>
    <w:p w:rsidR="0BFCEF3C" w:rsidP="0BFCEF3C" w:rsidRDefault="0BFCEF3C" w14:paraId="61E2DF2C" w14:textId="73C84A5D">
      <w:pPr>
        <w:pStyle w:val="Normal"/>
        <w:rPr>
          <w:rFonts w:ascii="Calibri" w:hAnsi="Calibri" w:eastAsia="Calibri" w:cs="Calibri"/>
          <w:noProof w:val="0"/>
          <w:sz w:val="22"/>
          <w:szCs w:val="22"/>
          <w:lang w:val="en-US"/>
        </w:rPr>
      </w:pPr>
    </w:p>
    <w:p w:rsidR="0BFCEF3C" w:rsidP="0BFCEF3C" w:rsidRDefault="0BFCEF3C" w14:paraId="18D45963" w14:textId="31B43C17">
      <w:pPr>
        <w:pStyle w:val="Normal"/>
        <w:rPr>
          <w:rFonts w:ascii="Calibri" w:hAnsi="Calibri" w:eastAsia="Calibri" w:cs="Calibri"/>
          <w:noProof w:val="0"/>
          <w:sz w:val="22"/>
          <w:szCs w:val="22"/>
          <w:lang w:val="en-US"/>
        </w:rPr>
      </w:pPr>
    </w:p>
    <w:p w:rsidR="65829394" w:rsidP="65829394" w:rsidRDefault="65829394" w14:paraId="07048DE2" w14:textId="05143B9B">
      <w:pPr>
        <w:pStyle w:val="Normal"/>
      </w:pPr>
      <w:r w:rsidRPr="65829394" w:rsidR="65829394">
        <w:rPr>
          <w:rFonts w:ascii="Calibri" w:hAnsi="Calibri" w:eastAsia="Calibri" w:cs="Calibri"/>
          <w:noProof w:val="0"/>
          <w:sz w:val="22"/>
          <w:szCs w:val="22"/>
          <w:lang w:val="en-US"/>
        </w:rPr>
        <w:t xml:space="preserve">My strengths are my ability to communicate with people and work as a team. something that few people </w:t>
      </w:r>
      <w:proofErr w:type="gramStart"/>
      <w:r w:rsidRPr="65829394" w:rsidR="65829394">
        <w:rPr>
          <w:rFonts w:ascii="Calibri" w:hAnsi="Calibri" w:eastAsia="Calibri" w:cs="Calibri"/>
          <w:noProof w:val="0"/>
          <w:sz w:val="22"/>
          <w:szCs w:val="22"/>
          <w:lang w:val="en-US"/>
        </w:rPr>
        <w:t>are able to</w:t>
      </w:r>
      <w:proofErr w:type="gramEnd"/>
      <w:r w:rsidRPr="65829394" w:rsidR="65829394">
        <w:rPr>
          <w:rFonts w:ascii="Calibri" w:hAnsi="Calibri" w:eastAsia="Calibri" w:cs="Calibri"/>
          <w:noProof w:val="0"/>
          <w:sz w:val="22"/>
          <w:szCs w:val="22"/>
          <w:lang w:val="en-US"/>
        </w:rPr>
        <w:t xml:space="preserve"> do nowadays, people are selfish and unable to listen to their interlocutor because they always want to be the center of attention and impose their opinions, even if it is not right, I avoid doing this.</w:t>
      </w:r>
    </w:p>
    <w:p w:rsidR="65829394" w:rsidP="65829394" w:rsidRDefault="65829394" w14:paraId="5D92B24E" w14:textId="57316441">
      <w:pPr>
        <w:pStyle w:val="Normal"/>
      </w:pPr>
      <w:r w:rsidRPr="65829394" w:rsidR="65829394">
        <w:rPr>
          <w:rFonts w:ascii="Calibri" w:hAnsi="Calibri" w:eastAsia="Calibri" w:cs="Calibri"/>
          <w:noProof w:val="0"/>
          <w:sz w:val="22"/>
          <w:szCs w:val="22"/>
          <w:lang w:val="en-US"/>
        </w:rPr>
        <w:t xml:space="preserve"> I can manage a group of people and act as a leader, which is a great advantage for my career. I can direct them with the right approach so that there will be none among them to speak behind my back</w:t>
      </w:r>
    </w:p>
    <w:p w:rsidR="65829394" w:rsidP="65829394" w:rsidRDefault="65829394" w14:paraId="54E00F12" w14:textId="4452DBC5">
      <w:pPr>
        <w:pStyle w:val="Normal"/>
      </w:pPr>
      <w:r w:rsidRPr="65829394" w:rsidR="65829394">
        <w:rPr>
          <w:rFonts w:ascii="Calibri" w:hAnsi="Calibri" w:eastAsia="Calibri" w:cs="Calibri"/>
          <w:noProof w:val="0"/>
          <w:sz w:val="22"/>
          <w:szCs w:val="22"/>
          <w:lang w:val="en-US"/>
        </w:rPr>
        <w:t>dare I say that I have no weaknesses because I often self-esteem and so clear my flaws it is very important for me to be a person who is offended by friends and colleagues.</w:t>
      </w:r>
    </w:p>
    <w:p w:rsidR="65829394" w:rsidP="65829394" w:rsidRDefault="65829394" w14:paraId="33C9884B" w14:textId="357C43CE">
      <w:pPr>
        <w:pStyle w:val="Normal"/>
      </w:pPr>
      <w:r w:rsidRPr="65829394" w:rsidR="65829394">
        <w:rPr>
          <w:rFonts w:ascii="Calibri" w:hAnsi="Calibri" w:eastAsia="Calibri" w:cs="Calibri"/>
          <w:noProof w:val="0"/>
          <w:sz w:val="22"/>
          <w:szCs w:val="22"/>
          <w:lang w:val="en-US"/>
        </w:rPr>
        <w:t xml:space="preserve">I am working to achieve my personal goals of having a family that supports me, I want to have children and to be an example to them, both personally and career-wise, and they proudly support me in every one of my aspirations, and as a career as a computer engineer I study hard for it and try to improve my skills and knowledge, although there will always be a go and go of what to learn . Every single situation I fall into, whether it is good or bad, teaches me how to get out of a certain situation without panic no matter what happens to me, it is important not to lose my temper as a whole and not seek help from others. it makes me stand alone and decisive and so I do not burden anyone with my </w:t>
      </w:r>
      <w:proofErr w:type="gramStart"/>
      <w:r w:rsidRPr="65829394" w:rsidR="65829394">
        <w:rPr>
          <w:rFonts w:ascii="Calibri" w:hAnsi="Calibri" w:eastAsia="Calibri" w:cs="Calibri"/>
          <w:noProof w:val="0"/>
          <w:sz w:val="22"/>
          <w:szCs w:val="22"/>
          <w:lang w:val="en-US"/>
        </w:rPr>
        <w:t>problems .</w:t>
      </w:r>
      <w:proofErr w:type="gramEnd"/>
      <w:r w:rsidRPr="65829394" w:rsidR="65829394">
        <w:rPr>
          <w:rFonts w:ascii="Calibri" w:hAnsi="Calibri" w:eastAsia="Calibri" w:cs="Calibri"/>
          <w:noProof w:val="0"/>
          <w:sz w:val="22"/>
          <w:szCs w:val="22"/>
          <w:lang w:val="en-US"/>
        </w:rPr>
        <w:t xml:space="preserve"> About this and avoid the people who burden me unnecessarily as well as the environments where there are aggressive people who argue unnecessarily and so burden and the people around themselves life is difficult for those who do not know how to organize something. In today's fast-paced everyday life, you need to be quick-thinking and practical. I love to interact with people who teach me something new that will help me achieve my goals, I like to get to know different environments and people with a character from whom I can learn something from the world.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477251"/>
  <w15:docId w15:val="{da799ebc-f70a-4993-8204-22dca11018d2}"/>
  <w:rsids>
    <w:rsidRoot w:val="12477251"/>
    <w:rsid w:val="0BFCEF3C"/>
    <w:rsid w:val="12477251"/>
    <w:rsid w:val="65829394"/>
    <w:rsid w:val="7730EBF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eidos.ru/journal/2007/0930-7.htm" TargetMode="External" Id="R0a38d69005154176" /><Relationship Type="http://schemas.openxmlformats.org/officeDocument/2006/relationships/hyperlink" Target="http://ytotseva.blogspot.com/2009/06/blog-post_3353.html" TargetMode="External" Id="R42cbccb91c95431a" /><Relationship Type="http://schemas.openxmlformats.org/officeDocument/2006/relationships/hyperlink" Target="http://www.minedu.government.bg/opencms/export/sites/mon/left_menu/strategies" TargetMode="External" Id="Rd7b8bc36c1eb4519" /><Relationship Type="http://schemas.openxmlformats.org/officeDocument/2006/relationships/hyperlink" Target="https://www.skillsyouneed.com/write/cv-resume.html" TargetMode="External" Id="R0cc2270d2fd240ea" /><Relationship Type="http://schemas.openxmlformats.org/officeDocument/2006/relationships/hyperlink" Target="https://www.skillsyouneed.com/general/applying-for-jobs.html" TargetMode="External" Id="R2c1c7aaeb9d64a82" /><Relationship Type="http://schemas.openxmlformats.org/officeDocument/2006/relationships/hyperlink" Target="https://www.skillsyouneed.com/write/covering-letter.html" TargetMode="External" Id="Rc0e4f59968474c70" /><Relationship Type="http://schemas.openxmlformats.org/officeDocument/2006/relationships/hyperlink" Target="https://www.skillsyouneed.com/general/using-linkedin-effectively.html" TargetMode="External" Id="R67008df75ebb417f" /><Relationship Type="http://schemas.openxmlformats.org/officeDocument/2006/relationships/hyperlink" Target="https://www.skillsyouneed.com/ips/interview-skills.html" TargetMode="External" Id="Rb93fc230513d4ae4" /><Relationship Type="http://schemas.openxmlformats.org/officeDocument/2006/relationships/hyperlink" Target="https://www.skillsyouneed.com/interpersonal-skills.html" TargetMode="External" Id="R48180a81e1664848" /><Relationship Type="http://schemas.openxmlformats.org/officeDocument/2006/relationships/hyperlink" Target="https://www.skillsyouneed.com/ips/rapport.html" TargetMode="External" Id="R75b09c4546f2440f" /><Relationship Type="http://schemas.openxmlformats.org/officeDocument/2006/relationships/hyperlink" Target="https://www.skillsyouneed.com/lead/organising-skills.html" TargetMode="External" Id="R3acee775829d4922" /><Relationship Type="http://schemas.openxmlformats.org/officeDocument/2006/relationships/hyperlink" Target="https://www.skillsyouneed.com/ps/time-management.html" TargetMode="External" Id="Rb6e8afac5b904fa7" /><Relationship Type="http://schemas.openxmlformats.org/officeDocument/2006/relationships/hyperlink" Target="https://www.skillsyouneed.com/ps/personal-development.html" TargetMode="External" Id="R125f84395cc5453c" /><Relationship Type="http://schemas.openxmlformats.org/officeDocument/2006/relationships/hyperlink" Target="https://www.skillsyouneed.com/ps/personal-change-management.html" TargetMode="External" Id="R31ac92ac2fbe47e9" /><Relationship Type="http://schemas.openxmlformats.org/officeDocument/2006/relationships/hyperlink" Target="https://www.skillsyouneed.com/ps/resilience.html" TargetMode="External" Id="R0e9986d73c804b5c" /><Relationship Type="http://schemas.openxmlformats.org/officeDocument/2006/relationships/numbering" Target="/word/numbering.xml" Id="R5e84752e40f54a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2019-09-08T16:14:14.4629270Z</dcterms:created>
  <dcterms:modified xsi:type="dcterms:W3CDTF">2019-09-09T20:12:42.8264091Z</dcterms:modified>
  <dc:creator>Ivomir Stoyanov (1815956)</dc:creator>
  <lastModifiedBy>Ivomir Stoyanov (1815956)</lastModifiedBy>
</coreProperties>
</file>