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2108570" w14:textId="77777777" w:rsidR="00FD172D" w:rsidRDefault="00FD172D">
      <w:pPr>
        <w:jc w:val="center"/>
        <w:rPr>
          <w:b/>
          <w:i/>
          <w:sz w:val="72"/>
          <w:szCs w:val="72"/>
          <w:u w:val="single"/>
        </w:rPr>
      </w:pPr>
    </w:p>
    <w:p w14:paraId="1EDBD063" w14:textId="77777777" w:rsidR="00FD172D" w:rsidRDefault="00FD172D">
      <w:pPr>
        <w:jc w:val="center"/>
        <w:rPr>
          <w:b/>
          <w:i/>
          <w:sz w:val="96"/>
          <w:szCs w:val="72"/>
          <w:u w:val="single"/>
        </w:rPr>
      </w:pPr>
    </w:p>
    <w:p w14:paraId="71D6305E" w14:textId="77777777" w:rsidR="00FD172D" w:rsidRPr="00AF4E32" w:rsidRDefault="00FD172D">
      <w:pPr>
        <w:jc w:val="center"/>
        <w:rPr>
          <w:b/>
          <w:i/>
          <w:sz w:val="52"/>
          <w:szCs w:val="52"/>
          <w:u w:val="single"/>
        </w:rPr>
      </w:pPr>
    </w:p>
    <w:p w14:paraId="410A6E26" w14:textId="44E69CA1" w:rsidR="00FD172D" w:rsidRPr="00AF4E32" w:rsidRDefault="00002A0D">
      <w:pPr>
        <w:jc w:val="center"/>
        <w:rPr>
          <w:rFonts w:ascii="Arial" w:hAnsi="Arial" w:cs="Arial"/>
          <w:b/>
          <w:i/>
          <w:sz w:val="52"/>
          <w:szCs w:val="52"/>
          <w:u w:val="single"/>
        </w:rPr>
      </w:pPr>
      <w:r w:rsidRPr="00AF4E32">
        <w:rPr>
          <w:rFonts w:ascii="Arial" w:hAnsi="Arial" w:cs="Arial"/>
          <w:b/>
          <w:i/>
          <w:sz w:val="52"/>
          <w:szCs w:val="52"/>
          <w:u w:val="single"/>
        </w:rPr>
        <w:t>BMHP5004BIRM Children Young People and Families</w:t>
      </w:r>
    </w:p>
    <w:p w14:paraId="5E13B503" w14:textId="35141CD7" w:rsidR="00951D40" w:rsidRPr="00AF4E32" w:rsidRDefault="00951D40">
      <w:pPr>
        <w:jc w:val="center"/>
        <w:rPr>
          <w:rFonts w:ascii="Arial" w:hAnsi="Arial" w:cs="Arial"/>
          <w:b/>
          <w:i/>
          <w:sz w:val="52"/>
          <w:szCs w:val="52"/>
          <w:u w:val="single"/>
        </w:rPr>
      </w:pPr>
    </w:p>
    <w:p w14:paraId="5FA33B65" w14:textId="1E6FAC38" w:rsidR="00951D40" w:rsidRPr="00AF4E32" w:rsidRDefault="00951D40">
      <w:pPr>
        <w:jc w:val="center"/>
        <w:rPr>
          <w:rFonts w:ascii="Arial" w:hAnsi="Arial" w:cs="Arial"/>
          <w:b/>
          <w:i/>
          <w:sz w:val="52"/>
          <w:szCs w:val="52"/>
          <w:u w:val="single"/>
        </w:rPr>
      </w:pPr>
    </w:p>
    <w:p w14:paraId="3D2EA714" w14:textId="77777777" w:rsidR="00243400" w:rsidRPr="00AF4E32" w:rsidRDefault="00243400">
      <w:pPr>
        <w:jc w:val="center"/>
        <w:rPr>
          <w:rFonts w:ascii="Arial" w:hAnsi="Arial" w:cs="Arial"/>
          <w:b/>
          <w:i/>
          <w:sz w:val="52"/>
          <w:szCs w:val="52"/>
          <w:u w:val="single"/>
        </w:rPr>
      </w:pPr>
    </w:p>
    <w:p w14:paraId="3DEFC999" w14:textId="7D19DC1E" w:rsidR="00951D40" w:rsidRPr="00AF4E32" w:rsidRDefault="00951D40">
      <w:pPr>
        <w:jc w:val="center"/>
        <w:rPr>
          <w:rFonts w:ascii="Arial" w:hAnsi="Arial" w:cs="Arial"/>
          <w:b/>
          <w:i/>
          <w:sz w:val="52"/>
          <w:szCs w:val="52"/>
        </w:rPr>
      </w:pPr>
      <w:r w:rsidRPr="00AF4E32">
        <w:rPr>
          <w:rFonts w:ascii="Arial" w:hAnsi="Arial" w:cs="Arial"/>
          <w:b/>
          <w:i/>
          <w:sz w:val="52"/>
          <w:szCs w:val="52"/>
        </w:rPr>
        <w:t>Name: Athari Mejbel</w:t>
      </w:r>
    </w:p>
    <w:p w14:paraId="1344810A" w14:textId="65F473BE" w:rsidR="00951D40" w:rsidRPr="00AF4E32" w:rsidRDefault="00951D40">
      <w:pPr>
        <w:jc w:val="center"/>
        <w:rPr>
          <w:rFonts w:ascii="Arial" w:hAnsi="Arial" w:cs="Arial"/>
          <w:b/>
          <w:i/>
          <w:sz w:val="52"/>
          <w:szCs w:val="52"/>
        </w:rPr>
      </w:pPr>
      <w:r w:rsidRPr="00AF4E32">
        <w:rPr>
          <w:rFonts w:ascii="Arial" w:hAnsi="Arial" w:cs="Arial"/>
          <w:b/>
          <w:i/>
          <w:sz w:val="52"/>
          <w:szCs w:val="52"/>
        </w:rPr>
        <w:t>Student number: 2118582</w:t>
      </w:r>
    </w:p>
    <w:p w14:paraId="6E0927F2" w14:textId="584C7C7A" w:rsidR="00951D40" w:rsidRPr="00AF4E32" w:rsidRDefault="00951D40">
      <w:pPr>
        <w:jc w:val="center"/>
        <w:rPr>
          <w:rFonts w:ascii="Arial" w:hAnsi="Arial" w:cs="Arial"/>
          <w:b/>
          <w:i/>
          <w:sz w:val="52"/>
          <w:szCs w:val="52"/>
        </w:rPr>
      </w:pPr>
      <w:r w:rsidRPr="00AF4E32">
        <w:rPr>
          <w:rFonts w:ascii="Arial" w:hAnsi="Arial" w:cs="Arial"/>
          <w:b/>
          <w:i/>
          <w:sz w:val="52"/>
          <w:szCs w:val="52"/>
        </w:rPr>
        <w:t>Lecturer name: Rachael Rivers</w:t>
      </w:r>
    </w:p>
    <w:p w14:paraId="09504577" w14:textId="57B1657B" w:rsidR="007F7DDB" w:rsidRPr="00AF4E32" w:rsidRDefault="007F7DDB">
      <w:pPr>
        <w:jc w:val="center"/>
        <w:rPr>
          <w:rFonts w:ascii="Arial" w:hAnsi="Arial" w:cs="Arial"/>
          <w:b/>
          <w:i/>
          <w:sz w:val="52"/>
          <w:szCs w:val="52"/>
        </w:rPr>
      </w:pPr>
      <w:r w:rsidRPr="00AF4E32">
        <w:rPr>
          <w:rFonts w:ascii="Arial" w:hAnsi="Arial" w:cs="Arial"/>
          <w:b/>
          <w:i/>
          <w:sz w:val="52"/>
          <w:szCs w:val="52"/>
        </w:rPr>
        <w:t xml:space="preserve">Assignment title: The effects </w:t>
      </w:r>
      <w:r w:rsidR="00243400" w:rsidRPr="00AF4E32">
        <w:rPr>
          <w:rFonts w:ascii="Arial" w:hAnsi="Arial" w:cs="Arial"/>
          <w:b/>
          <w:i/>
          <w:sz w:val="52"/>
          <w:szCs w:val="52"/>
        </w:rPr>
        <w:t xml:space="preserve">of covid 19 on children and families living in poverty in the </w:t>
      </w:r>
      <w:r w:rsidR="00124141" w:rsidRPr="00AF4E32">
        <w:rPr>
          <w:rFonts w:ascii="Arial" w:hAnsi="Arial" w:cs="Arial"/>
          <w:b/>
          <w:i/>
          <w:sz w:val="52"/>
          <w:szCs w:val="52"/>
        </w:rPr>
        <w:t>UK.</w:t>
      </w:r>
    </w:p>
    <w:p w14:paraId="2B9A00AF" w14:textId="18390340" w:rsidR="00951D40" w:rsidRPr="00AF4E32" w:rsidRDefault="00951D40">
      <w:pPr>
        <w:jc w:val="center"/>
        <w:rPr>
          <w:rFonts w:ascii="Arial" w:hAnsi="Arial" w:cs="Arial"/>
          <w:b/>
          <w:i/>
          <w:sz w:val="52"/>
          <w:szCs w:val="52"/>
        </w:rPr>
      </w:pPr>
      <w:r w:rsidRPr="00AF4E32">
        <w:rPr>
          <w:rFonts w:ascii="Arial" w:hAnsi="Arial" w:cs="Arial"/>
          <w:b/>
          <w:i/>
          <w:sz w:val="52"/>
          <w:szCs w:val="52"/>
        </w:rPr>
        <w:t>Module code: BMHP5004_BIRM</w:t>
      </w:r>
    </w:p>
    <w:p w14:paraId="5E3E6552" w14:textId="085FA513" w:rsidR="00951D40" w:rsidRPr="00AF4E32" w:rsidRDefault="00951D40">
      <w:pPr>
        <w:jc w:val="center"/>
        <w:rPr>
          <w:rFonts w:ascii="Arial" w:hAnsi="Arial" w:cs="Arial"/>
          <w:b/>
          <w:i/>
          <w:sz w:val="52"/>
          <w:szCs w:val="52"/>
        </w:rPr>
      </w:pPr>
      <w:r w:rsidRPr="00AF4E32">
        <w:rPr>
          <w:rFonts w:ascii="Arial" w:hAnsi="Arial" w:cs="Arial"/>
          <w:b/>
          <w:i/>
          <w:sz w:val="52"/>
          <w:szCs w:val="52"/>
        </w:rPr>
        <w:t xml:space="preserve">Module: children, young </w:t>
      </w:r>
      <w:r w:rsidR="007F7DDB" w:rsidRPr="00AF4E32">
        <w:rPr>
          <w:rFonts w:ascii="Arial" w:hAnsi="Arial" w:cs="Arial"/>
          <w:b/>
          <w:i/>
          <w:sz w:val="52"/>
          <w:szCs w:val="52"/>
        </w:rPr>
        <w:t>people,</w:t>
      </w:r>
      <w:r w:rsidRPr="00AF4E32">
        <w:rPr>
          <w:rFonts w:ascii="Arial" w:hAnsi="Arial" w:cs="Arial"/>
          <w:b/>
          <w:i/>
          <w:sz w:val="52"/>
          <w:szCs w:val="52"/>
        </w:rPr>
        <w:t xml:space="preserve"> and families</w:t>
      </w:r>
    </w:p>
    <w:p w14:paraId="0A0164AD" w14:textId="464CF0BE" w:rsidR="00951D40" w:rsidRPr="00AF4E32" w:rsidRDefault="007F7DDB">
      <w:pPr>
        <w:jc w:val="center"/>
        <w:rPr>
          <w:rFonts w:ascii="Arial" w:hAnsi="Arial" w:cs="Arial"/>
          <w:sz w:val="52"/>
          <w:szCs w:val="52"/>
        </w:rPr>
      </w:pPr>
      <w:r w:rsidRPr="00AF4E32">
        <w:rPr>
          <w:rFonts w:ascii="Arial" w:hAnsi="Arial" w:cs="Arial"/>
          <w:b/>
          <w:i/>
          <w:sz w:val="52"/>
          <w:szCs w:val="52"/>
        </w:rPr>
        <w:t>Due date:24</w:t>
      </w:r>
      <w:r w:rsidRPr="00AF4E32">
        <w:rPr>
          <w:rFonts w:ascii="Arial" w:hAnsi="Arial" w:cs="Arial"/>
          <w:b/>
          <w:i/>
          <w:sz w:val="52"/>
          <w:szCs w:val="52"/>
          <w:vertAlign w:val="superscript"/>
        </w:rPr>
        <w:t>th</w:t>
      </w:r>
      <w:r w:rsidRPr="00AF4E32">
        <w:rPr>
          <w:rFonts w:ascii="Arial" w:hAnsi="Arial" w:cs="Arial"/>
          <w:b/>
          <w:i/>
          <w:sz w:val="52"/>
          <w:szCs w:val="52"/>
        </w:rPr>
        <w:t>/03/2023</w:t>
      </w:r>
    </w:p>
    <w:p w14:paraId="48308624" w14:textId="77777777" w:rsidR="00FD172D" w:rsidRPr="00AF4E32" w:rsidRDefault="00FD172D">
      <w:pPr>
        <w:spacing w:before="113"/>
        <w:rPr>
          <w:rFonts w:ascii="Arial" w:hAnsi="Arial" w:cs="Arial"/>
          <w:sz w:val="52"/>
          <w:szCs w:val="52"/>
        </w:rPr>
      </w:pPr>
    </w:p>
    <w:p w14:paraId="0896E0DB" w14:textId="77777777" w:rsidR="00FD172D" w:rsidRPr="00AF4E32" w:rsidRDefault="00FD172D">
      <w:pPr>
        <w:spacing w:before="113"/>
        <w:rPr>
          <w:rFonts w:ascii="Arial" w:hAnsi="Arial" w:cs="Arial"/>
          <w:sz w:val="52"/>
          <w:szCs w:val="52"/>
        </w:rPr>
      </w:pPr>
    </w:p>
    <w:p w14:paraId="1F3CF9DE" w14:textId="77777777" w:rsidR="00FD172D" w:rsidRPr="00AF4E32" w:rsidRDefault="00FD172D">
      <w:pPr>
        <w:spacing w:before="113"/>
        <w:rPr>
          <w:rFonts w:ascii="Arial" w:hAnsi="Arial" w:cs="Arial"/>
          <w:sz w:val="52"/>
          <w:szCs w:val="52"/>
        </w:rPr>
      </w:pPr>
    </w:p>
    <w:p w14:paraId="014A77FE" w14:textId="77777777" w:rsidR="00FD172D" w:rsidRPr="00AF4E32" w:rsidRDefault="00FD172D">
      <w:pPr>
        <w:spacing w:before="113"/>
        <w:rPr>
          <w:rFonts w:ascii="Arial" w:hAnsi="Arial" w:cs="Arial"/>
          <w:sz w:val="22"/>
        </w:rPr>
      </w:pPr>
    </w:p>
    <w:p w14:paraId="20EA038C" w14:textId="77777777" w:rsidR="00FD172D" w:rsidRPr="00AF4E32" w:rsidRDefault="00FD172D">
      <w:pPr>
        <w:spacing w:before="113"/>
        <w:rPr>
          <w:rFonts w:ascii="Arial" w:hAnsi="Arial" w:cs="Arial"/>
          <w:sz w:val="22"/>
        </w:rPr>
      </w:pPr>
    </w:p>
    <w:p w14:paraId="4C96D525" w14:textId="77777777" w:rsidR="00FD172D" w:rsidRPr="00AF4E32" w:rsidRDefault="00FD172D">
      <w:pPr>
        <w:spacing w:before="113"/>
        <w:rPr>
          <w:rFonts w:ascii="Arial" w:hAnsi="Arial" w:cs="Arial"/>
          <w:sz w:val="22"/>
        </w:rPr>
      </w:pPr>
    </w:p>
    <w:p w14:paraId="517BD621" w14:textId="77777777" w:rsidR="00FD172D" w:rsidRPr="00705765" w:rsidRDefault="00002A0D" w:rsidP="00AF4E32">
      <w:pPr>
        <w:pStyle w:val="ContentsHeading"/>
        <w:pageBreakBefore/>
        <w:jc w:val="both"/>
        <w:rPr>
          <w:rFonts w:ascii="Arial" w:hAnsi="Arial" w:cs="Arial"/>
          <w:sz w:val="36"/>
          <w:szCs w:val="36"/>
        </w:rPr>
      </w:pPr>
      <w:r w:rsidRPr="00705765">
        <w:rPr>
          <w:rFonts w:ascii="Arial" w:hAnsi="Arial" w:cs="Arial"/>
          <w:sz w:val="36"/>
          <w:szCs w:val="36"/>
        </w:rPr>
        <w:t>Table of Contents</w:t>
      </w:r>
    </w:p>
    <w:p w14:paraId="16D27E84" w14:textId="77777777" w:rsidR="00FD172D" w:rsidRPr="00705765" w:rsidRDefault="00002A0D">
      <w:pPr>
        <w:pStyle w:val="TOC1"/>
        <w:rPr>
          <w:rFonts w:ascii="Arial" w:hAnsi="Arial" w:cs="Arial"/>
          <w:sz w:val="36"/>
          <w:szCs w:val="36"/>
        </w:rPr>
      </w:pPr>
      <w:r w:rsidRPr="00705765">
        <w:rPr>
          <w:rFonts w:ascii="Arial" w:hAnsi="Arial" w:cs="Arial"/>
          <w:sz w:val="36"/>
          <w:szCs w:val="36"/>
        </w:rPr>
        <w:fldChar w:fldCharType="begin"/>
      </w:r>
      <w:r w:rsidRPr="00705765">
        <w:rPr>
          <w:rFonts w:ascii="Arial" w:hAnsi="Arial" w:cs="Arial"/>
          <w:sz w:val="36"/>
          <w:szCs w:val="36"/>
        </w:rPr>
        <w:instrText xml:space="preserve"> TOC \f \o "1-9" \o "1-9" </w:instrText>
      </w:r>
      <w:r w:rsidRPr="00705765">
        <w:rPr>
          <w:rFonts w:ascii="Arial" w:hAnsi="Arial" w:cs="Arial"/>
          <w:sz w:val="36"/>
          <w:szCs w:val="36"/>
        </w:rPr>
        <w:fldChar w:fldCharType="separate"/>
      </w:r>
      <w:r w:rsidRPr="00705765">
        <w:rPr>
          <w:rFonts w:ascii="Arial" w:hAnsi="Arial" w:cs="Arial"/>
          <w:sz w:val="36"/>
          <w:szCs w:val="36"/>
        </w:rPr>
        <w:t>INTRODUCTION</w:t>
      </w:r>
      <w:r w:rsidRPr="00705765">
        <w:rPr>
          <w:rFonts w:ascii="Arial" w:hAnsi="Arial" w:cs="Arial"/>
          <w:sz w:val="36"/>
          <w:szCs w:val="36"/>
        </w:rPr>
        <w:tab/>
      </w:r>
      <w:hyperlink w:anchor="__RefHeading__32740_23494348" w:history="1">
        <w:r w:rsidRPr="00705765">
          <w:rPr>
            <w:rStyle w:val="IndexLink"/>
            <w:rFonts w:ascii="Arial" w:hAnsi="Arial" w:cs="Arial"/>
            <w:sz w:val="36"/>
            <w:szCs w:val="36"/>
          </w:rPr>
          <w:t>1</w:t>
        </w:r>
      </w:hyperlink>
    </w:p>
    <w:p w14:paraId="244C4F38" w14:textId="77777777" w:rsidR="00FD172D" w:rsidRPr="00705765" w:rsidRDefault="00002A0D">
      <w:pPr>
        <w:pStyle w:val="TOC1"/>
        <w:rPr>
          <w:rFonts w:ascii="Arial" w:hAnsi="Arial" w:cs="Arial"/>
          <w:sz w:val="36"/>
          <w:szCs w:val="36"/>
        </w:rPr>
      </w:pPr>
      <w:r w:rsidRPr="00705765">
        <w:rPr>
          <w:rFonts w:ascii="Arial" w:hAnsi="Arial" w:cs="Arial"/>
          <w:sz w:val="36"/>
          <w:szCs w:val="36"/>
        </w:rPr>
        <w:t xml:space="preserve">MAIN BODY </w:t>
      </w:r>
      <w:r w:rsidRPr="00705765">
        <w:rPr>
          <w:rFonts w:ascii="Arial" w:hAnsi="Arial" w:cs="Arial"/>
          <w:sz w:val="36"/>
          <w:szCs w:val="36"/>
        </w:rPr>
        <w:tab/>
      </w:r>
      <w:hyperlink w:anchor="__RefHeading__32742_23494348" w:history="1">
        <w:r w:rsidRPr="00705765">
          <w:rPr>
            <w:rStyle w:val="IndexLink"/>
            <w:rFonts w:ascii="Arial" w:hAnsi="Arial" w:cs="Arial"/>
            <w:sz w:val="36"/>
            <w:szCs w:val="36"/>
          </w:rPr>
          <w:t>1</w:t>
        </w:r>
      </w:hyperlink>
    </w:p>
    <w:p w14:paraId="1E87D2D7" w14:textId="77777777" w:rsidR="00FD172D" w:rsidRPr="00705765" w:rsidRDefault="00002A0D">
      <w:pPr>
        <w:pStyle w:val="TOC1"/>
        <w:rPr>
          <w:rFonts w:ascii="Arial" w:hAnsi="Arial" w:cs="Arial"/>
          <w:sz w:val="36"/>
          <w:szCs w:val="36"/>
        </w:rPr>
      </w:pPr>
      <w:r w:rsidRPr="00705765">
        <w:rPr>
          <w:rFonts w:ascii="Arial" w:hAnsi="Arial" w:cs="Arial"/>
          <w:sz w:val="36"/>
          <w:szCs w:val="36"/>
        </w:rPr>
        <w:t>CONCLUSION</w:t>
      </w:r>
      <w:r w:rsidRPr="00705765">
        <w:rPr>
          <w:rFonts w:ascii="Arial" w:hAnsi="Arial" w:cs="Arial"/>
          <w:sz w:val="36"/>
          <w:szCs w:val="36"/>
        </w:rPr>
        <w:tab/>
      </w:r>
      <w:hyperlink w:anchor="__RefHeading__32744_23494348" w:history="1">
        <w:r w:rsidRPr="00705765">
          <w:rPr>
            <w:rStyle w:val="IndexLink"/>
            <w:rFonts w:ascii="Arial" w:hAnsi="Arial" w:cs="Arial"/>
            <w:sz w:val="36"/>
            <w:szCs w:val="36"/>
          </w:rPr>
          <w:t>6</w:t>
        </w:r>
      </w:hyperlink>
    </w:p>
    <w:p w14:paraId="5BB03E1F" w14:textId="77777777" w:rsidR="00FD172D" w:rsidRPr="00705765" w:rsidRDefault="00002A0D">
      <w:pPr>
        <w:pStyle w:val="TOC1"/>
        <w:rPr>
          <w:rFonts w:ascii="Arial" w:hAnsi="Arial" w:cs="Arial"/>
          <w:sz w:val="36"/>
          <w:szCs w:val="36"/>
        </w:rPr>
      </w:pPr>
      <w:r w:rsidRPr="00705765">
        <w:rPr>
          <w:rFonts w:ascii="Arial" w:hAnsi="Arial" w:cs="Arial"/>
          <w:sz w:val="36"/>
          <w:szCs w:val="36"/>
        </w:rPr>
        <w:t>REFERENCES</w:t>
      </w:r>
      <w:r w:rsidRPr="00705765">
        <w:rPr>
          <w:rFonts w:ascii="Arial" w:hAnsi="Arial" w:cs="Arial"/>
          <w:sz w:val="36"/>
          <w:szCs w:val="36"/>
        </w:rPr>
        <w:tab/>
      </w:r>
      <w:hyperlink w:anchor="__RefHeading___Toc97888452" w:history="1">
        <w:r w:rsidRPr="00705765">
          <w:rPr>
            <w:rStyle w:val="IndexLink"/>
            <w:rFonts w:ascii="Arial" w:hAnsi="Arial" w:cs="Arial"/>
            <w:sz w:val="36"/>
            <w:szCs w:val="36"/>
          </w:rPr>
          <w:t>8</w:t>
        </w:r>
      </w:hyperlink>
    </w:p>
    <w:p w14:paraId="134C1810" w14:textId="77777777" w:rsidR="00FD172D" w:rsidRPr="00AF4E32" w:rsidRDefault="00002A0D">
      <w:pPr>
        <w:pStyle w:val="TOC1"/>
        <w:rPr>
          <w:rFonts w:ascii="Arial" w:hAnsi="Arial" w:cs="Arial"/>
          <w:sz w:val="22"/>
        </w:rPr>
      </w:pPr>
      <w:r w:rsidRPr="00705765">
        <w:rPr>
          <w:rFonts w:ascii="Arial" w:hAnsi="Arial" w:cs="Arial"/>
          <w:sz w:val="36"/>
          <w:szCs w:val="36"/>
        </w:rPr>
        <w:fldChar w:fldCharType="end"/>
      </w:r>
    </w:p>
    <w:p w14:paraId="6943C765" w14:textId="77777777" w:rsidR="00FD172D" w:rsidRPr="00AF4E32" w:rsidRDefault="00FD172D">
      <w:pPr>
        <w:spacing w:before="113"/>
        <w:rPr>
          <w:rFonts w:ascii="Arial" w:hAnsi="Arial" w:cs="Arial"/>
          <w:sz w:val="22"/>
        </w:rPr>
      </w:pPr>
    </w:p>
    <w:p w14:paraId="684566A0" w14:textId="77777777" w:rsidR="00FD172D" w:rsidRPr="00AF4E32" w:rsidRDefault="00FD172D">
      <w:pPr>
        <w:spacing w:before="113"/>
        <w:rPr>
          <w:rFonts w:ascii="Arial" w:hAnsi="Arial" w:cs="Arial"/>
          <w:sz w:val="22"/>
        </w:rPr>
      </w:pPr>
    </w:p>
    <w:p w14:paraId="497EE868" w14:textId="77777777" w:rsidR="00FD172D" w:rsidRPr="00AF4E32" w:rsidRDefault="00FD172D">
      <w:pPr>
        <w:spacing w:before="113"/>
        <w:rPr>
          <w:rFonts w:ascii="Arial" w:hAnsi="Arial" w:cs="Arial"/>
          <w:sz w:val="22"/>
        </w:rPr>
      </w:pPr>
    </w:p>
    <w:p w14:paraId="24A6C748" w14:textId="77777777" w:rsidR="00FD172D" w:rsidRPr="00AF4E32" w:rsidRDefault="00FD172D">
      <w:pPr>
        <w:spacing w:before="113"/>
        <w:rPr>
          <w:rFonts w:ascii="Arial" w:hAnsi="Arial" w:cs="Arial"/>
          <w:sz w:val="22"/>
        </w:rPr>
      </w:pPr>
    </w:p>
    <w:p w14:paraId="2D37E568" w14:textId="77777777" w:rsidR="00FD172D" w:rsidRPr="00AF4E32" w:rsidRDefault="00FD172D">
      <w:pPr>
        <w:spacing w:before="113"/>
        <w:rPr>
          <w:rFonts w:ascii="Arial" w:hAnsi="Arial" w:cs="Arial"/>
          <w:sz w:val="22"/>
        </w:rPr>
      </w:pPr>
    </w:p>
    <w:p w14:paraId="54688EDD" w14:textId="77777777" w:rsidR="00FD172D" w:rsidRPr="00AF4E32" w:rsidRDefault="00FD172D">
      <w:pPr>
        <w:spacing w:before="113"/>
        <w:rPr>
          <w:rFonts w:ascii="Arial" w:hAnsi="Arial" w:cs="Arial"/>
          <w:sz w:val="22"/>
        </w:rPr>
      </w:pPr>
    </w:p>
    <w:p w14:paraId="4A3D8415" w14:textId="77777777" w:rsidR="00FD172D" w:rsidRPr="00AF4E32" w:rsidRDefault="00FD172D">
      <w:pPr>
        <w:spacing w:before="113"/>
        <w:rPr>
          <w:rFonts w:ascii="Arial" w:hAnsi="Arial" w:cs="Arial"/>
          <w:sz w:val="22"/>
        </w:rPr>
      </w:pPr>
    </w:p>
    <w:p w14:paraId="350104A1" w14:textId="77777777" w:rsidR="00FD172D" w:rsidRPr="00AF4E32" w:rsidRDefault="00FD172D">
      <w:pPr>
        <w:spacing w:before="113"/>
        <w:rPr>
          <w:rFonts w:ascii="Arial" w:hAnsi="Arial" w:cs="Arial"/>
          <w:sz w:val="22"/>
        </w:rPr>
      </w:pPr>
    </w:p>
    <w:p w14:paraId="031B56A7" w14:textId="77777777" w:rsidR="00FD172D" w:rsidRPr="00AF4E32" w:rsidRDefault="00FD172D">
      <w:pPr>
        <w:spacing w:before="113"/>
        <w:rPr>
          <w:rFonts w:ascii="Arial" w:hAnsi="Arial" w:cs="Arial"/>
          <w:sz w:val="22"/>
        </w:rPr>
      </w:pPr>
    </w:p>
    <w:p w14:paraId="4AD8070E" w14:textId="77777777" w:rsidR="00FD172D" w:rsidRPr="00AF4E32" w:rsidRDefault="00FD172D">
      <w:pPr>
        <w:spacing w:before="113"/>
        <w:rPr>
          <w:rFonts w:ascii="Arial" w:hAnsi="Arial" w:cs="Arial"/>
          <w:sz w:val="22"/>
        </w:rPr>
      </w:pPr>
    </w:p>
    <w:p w14:paraId="5C937B61" w14:textId="77777777" w:rsidR="00FD172D" w:rsidRPr="00AF4E32" w:rsidRDefault="00FD172D">
      <w:pPr>
        <w:spacing w:before="113"/>
        <w:rPr>
          <w:rFonts w:ascii="Arial" w:hAnsi="Arial" w:cs="Arial"/>
          <w:sz w:val="22"/>
        </w:rPr>
      </w:pPr>
    </w:p>
    <w:p w14:paraId="20F11A2C" w14:textId="77777777" w:rsidR="00FD172D" w:rsidRPr="00AF4E32" w:rsidRDefault="00FD172D">
      <w:pPr>
        <w:rPr>
          <w:rFonts w:ascii="Arial" w:hAnsi="Arial" w:cs="Arial"/>
          <w:sz w:val="22"/>
        </w:rPr>
        <w:sectPr w:rsidR="00FD172D" w:rsidRPr="00AF4E32">
          <w:pgSz w:w="12240" w:h="15840"/>
          <w:pgMar w:top="1440" w:right="1440" w:bottom="1440" w:left="1440" w:header="720" w:footer="720" w:gutter="0"/>
          <w:cols w:space="720"/>
          <w:docGrid w:linePitch="600" w:charSpace="32768"/>
        </w:sectPr>
      </w:pPr>
    </w:p>
    <w:p w14:paraId="5C85CCF8" w14:textId="77777777" w:rsidR="00FD172D" w:rsidRPr="00705765" w:rsidRDefault="00002A0D" w:rsidP="00AC75E7">
      <w:pPr>
        <w:pStyle w:val="Heading1"/>
        <w:pageBreakBefore/>
        <w:rPr>
          <w:rFonts w:ascii="Arial" w:hAnsi="Arial" w:cs="Arial"/>
          <w:sz w:val="22"/>
          <w:szCs w:val="22"/>
        </w:rPr>
      </w:pPr>
      <w:bookmarkStart w:id="0" w:name="__RefHeading__32740_23494348"/>
      <w:bookmarkEnd w:id="0"/>
      <w:r w:rsidRPr="00705765">
        <w:rPr>
          <w:rFonts w:ascii="Arial" w:hAnsi="Arial" w:cs="Arial"/>
          <w:sz w:val="22"/>
          <w:szCs w:val="22"/>
        </w:rPr>
        <w:t>INTRODUCTION</w:t>
      </w:r>
    </w:p>
    <w:p w14:paraId="14152EC6" w14:textId="724EEAD4" w:rsidR="00FD172D" w:rsidRPr="00705765" w:rsidRDefault="00002A0D" w:rsidP="00AC75E7">
      <w:pPr>
        <w:rPr>
          <w:rFonts w:ascii="Arial" w:hAnsi="Arial" w:cs="Arial"/>
          <w:sz w:val="22"/>
        </w:rPr>
      </w:pPr>
      <w:r w:rsidRPr="00705765">
        <w:rPr>
          <w:rFonts w:ascii="Arial" w:hAnsi="Arial" w:cs="Arial"/>
          <w:sz w:val="22"/>
        </w:rPr>
        <w:tab/>
        <w:t>COVID-19 is an illness which is generally caused by a novel corona virus called as SARS-COV-2 which has been causing a chaos across the nation. In this, controlling the transmission is quite challenging due to the highly contaminations nature of the illness and its capability to effectively cause the medical complications among patients</w:t>
      </w:r>
      <w:r w:rsidRPr="00705765">
        <w:rPr>
          <w:rFonts w:ascii="Arial" w:hAnsi="Arial" w:cs="Arial"/>
          <w:sz w:val="22"/>
          <w:shd w:val="clear" w:color="auto" w:fill="FFFFFF"/>
        </w:rPr>
        <w:t xml:space="preserve"> (</w:t>
      </w:r>
      <w:proofErr w:type="spellStart"/>
      <w:r w:rsidRPr="00705765">
        <w:rPr>
          <w:rFonts w:ascii="Arial" w:hAnsi="Arial" w:cs="Arial"/>
          <w:sz w:val="22"/>
          <w:shd w:val="clear" w:color="auto" w:fill="FFFFFF"/>
        </w:rPr>
        <w:t>Busso</w:t>
      </w:r>
      <w:proofErr w:type="spellEnd"/>
      <w:r w:rsidRPr="00705765">
        <w:rPr>
          <w:rFonts w:ascii="Arial" w:hAnsi="Arial" w:cs="Arial"/>
          <w:sz w:val="22"/>
          <w:shd w:val="clear" w:color="auto" w:fill="FFFFFF"/>
        </w:rPr>
        <w:t xml:space="preserve"> and et. al., 2021)</w:t>
      </w:r>
      <w:r w:rsidRPr="00705765">
        <w:rPr>
          <w:rFonts w:ascii="Arial" w:hAnsi="Arial" w:cs="Arial"/>
          <w:sz w:val="22"/>
        </w:rPr>
        <w:t xml:space="preserve">. It generally has struggled the entire world since the origin coronavirus in the Wuhan, Hubei region of </w:t>
      </w:r>
      <w:r w:rsidR="00124141" w:rsidRPr="00705765">
        <w:rPr>
          <w:rFonts w:ascii="Arial" w:hAnsi="Arial" w:cs="Arial"/>
          <w:sz w:val="22"/>
        </w:rPr>
        <w:t>China</w:t>
      </w:r>
      <w:r w:rsidRPr="00705765">
        <w:rPr>
          <w:rFonts w:ascii="Arial" w:hAnsi="Arial" w:cs="Arial"/>
          <w:sz w:val="22"/>
        </w:rPr>
        <w:t xml:space="preserve">, reaching every corner and infecting the other individuals from all the walks of life. It has been identified that every people generally </w:t>
      </w:r>
      <w:proofErr w:type="gramStart"/>
      <w:r w:rsidRPr="00705765">
        <w:rPr>
          <w:rFonts w:ascii="Arial" w:hAnsi="Arial" w:cs="Arial"/>
          <w:sz w:val="22"/>
        </w:rPr>
        <w:t>has</w:t>
      </w:r>
      <w:proofErr w:type="gramEnd"/>
      <w:r w:rsidRPr="00705765">
        <w:rPr>
          <w:rFonts w:ascii="Arial" w:hAnsi="Arial" w:cs="Arial"/>
          <w:sz w:val="22"/>
        </w:rPr>
        <w:t xml:space="preserve"> been influenced in some of its way, most frequently negatively. The complications linked with outbreak of COVID-19 has outcome in 505,035,185 contaminations and nearly about 6210719 case fatalities as of 2020, April (</w:t>
      </w:r>
      <w:r w:rsidRPr="00705765">
        <w:rPr>
          <w:rFonts w:ascii="Arial" w:hAnsi="Arial" w:cs="Arial"/>
          <w:i/>
          <w:sz w:val="22"/>
        </w:rPr>
        <w:t>Impact of COVID-19 on children</w:t>
      </w:r>
      <w:r w:rsidRPr="00705765">
        <w:rPr>
          <w:rFonts w:ascii="Arial" w:hAnsi="Arial" w:cs="Arial"/>
          <w:sz w:val="22"/>
        </w:rPr>
        <w:t>, 2022). In contrast with paediatric age group, outbreak of coronavirus is generally a hot topic for studying it is because it influences the majority of the public across various countries. Across nation, outbreak of infectious virus generally has negative influence as well as can profoundly influence the development of young children. Such negative influences can associate to rise in poverty levels, disrupted the well-being care settings, food insecurity as well as other personal elements like demise of the healthcare providers and significant psychological stress as well. In the present essay, it will entail the significant understanding of the key elements of both childhood and family life during both the historical times and present times. In addition to this, the essay will effectively discuss the critical understanding of specific range of factors comprising improvements in the policies and legislations that have impacted the alterations in safeguarding practice and policy in both the historical times and COVID-19 times</w:t>
      </w:r>
      <w:r w:rsidRPr="00705765">
        <w:rPr>
          <w:rFonts w:ascii="Arial" w:hAnsi="Arial" w:cs="Arial"/>
          <w:sz w:val="22"/>
          <w:shd w:val="clear" w:color="auto" w:fill="FFFFFF"/>
        </w:rPr>
        <w:t xml:space="preserve"> (Ruxton and Burrell, 2020</w:t>
      </w:r>
      <w:r w:rsidRPr="00705765">
        <w:rPr>
          <w:rFonts w:ascii="Arial" w:hAnsi="Arial" w:cs="Arial"/>
          <w:sz w:val="22"/>
        </w:rPr>
        <w:t xml:space="preserve">). </w:t>
      </w:r>
    </w:p>
    <w:p w14:paraId="0BB00BE5" w14:textId="77777777" w:rsidR="00FD172D" w:rsidRPr="00705765" w:rsidRDefault="00002A0D" w:rsidP="00AC75E7">
      <w:pPr>
        <w:pStyle w:val="Heading1"/>
        <w:rPr>
          <w:rFonts w:ascii="Arial" w:hAnsi="Arial" w:cs="Arial"/>
          <w:sz w:val="22"/>
          <w:szCs w:val="22"/>
        </w:rPr>
      </w:pPr>
      <w:bookmarkStart w:id="1" w:name="__RefHeading__32742_23494348"/>
      <w:bookmarkEnd w:id="1"/>
      <w:r w:rsidRPr="00705765">
        <w:rPr>
          <w:rFonts w:ascii="Arial" w:hAnsi="Arial" w:cs="Arial"/>
          <w:sz w:val="22"/>
          <w:szCs w:val="22"/>
        </w:rPr>
        <w:t xml:space="preserve">MAIN BODY </w:t>
      </w:r>
    </w:p>
    <w:p w14:paraId="7BC4F8E0" w14:textId="700EE072" w:rsidR="00FD172D" w:rsidRPr="00705765" w:rsidRDefault="00002A0D" w:rsidP="00AC75E7">
      <w:pPr>
        <w:rPr>
          <w:rFonts w:ascii="Arial" w:hAnsi="Arial" w:cs="Arial"/>
          <w:sz w:val="22"/>
          <w:lang w:val="en-IN"/>
        </w:rPr>
      </w:pPr>
      <w:r w:rsidRPr="00705765">
        <w:rPr>
          <w:rFonts w:ascii="Arial" w:hAnsi="Arial" w:cs="Arial"/>
          <w:sz w:val="22"/>
        </w:rPr>
        <w:tab/>
        <w:t xml:space="preserve">Children are generally not the face of outbreak of corona virus. However, these </w:t>
      </w:r>
      <w:r w:rsidR="00124141" w:rsidRPr="00705765">
        <w:rPr>
          <w:rFonts w:ascii="Arial" w:hAnsi="Arial" w:cs="Arial"/>
          <w:sz w:val="22"/>
        </w:rPr>
        <w:t>children</w:t>
      </w:r>
      <w:r w:rsidRPr="00705765">
        <w:rPr>
          <w:rFonts w:ascii="Arial" w:hAnsi="Arial" w:cs="Arial"/>
          <w:sz w:val="22"/>
        </w:rPr>
        <w:t xml:space="preserve"> are generally at risk &amp; is being within its large victims. While, thankfully these children's are been hugely secure from the direct well-being impacts of outbreak of viral infection till, the crisis having </w:t>
      </w:r>
      <w:r w:rsidR="007F7DDB" w:rsidRPr="00705765">
        <w:rPr>
          <w:rFonts w:ascii="Arial" w:hAnsi="Arial" w:cs="Arial"/>
          <w:sz w:val="22"/>
        </w:rPr>
        <w:t>an</w:t>
      </w:r>
      <w:r w:rsidRPr="00705765">
        <w:rPr>
          <w:rFonts w:ascii="Arial" w:hAnsi="Arial" w:cs="Arial"/>
          <w:sz w:val="22"/>
        </w:rPr>
        <w:t xml:space="preserve"> intense influence on children's health more appropriately. </w:t>
      </w:r>
      <w:r w:rsidR="00166937" w:rsidRPr="00705765">
        <w:rPr>
          <w:rFonts w:ascii="Arial" w:hAnsi="Arial" w:cs="Arial"/>
          <w:sz w:val="22"/>
        </w:rPr>
        <w:t>Childs</w:t>
      </w:r>
      <w:r w:rsidRPr="00705765">
        <w:rPr>
          <w:rFonts w:ascii="Arial" w:hAnsi="Arial" w:cs="Arial"/>
          <w:sz w:val="22"/>
        </w:rPr>
        <w:t xml:space="preserve"> of all the age group across countries are generally being influenced, mostly by the socio-economic influences and in some the cases by the mitigation evaluation which might inadvertently produce more damage as with good. In addition to this, the dangerous impacts of the viral infection will not be expanded equally. These </w:t>
      </w:r>
      <w:r w:rsidR="007F7DDB" w:rsidRPr="00705765">
        <w:rPr>
          <w:rFonts w:ascii="Arial" w:hAnsi="Arial" w:cs="Arial"/>
          <w:sz w:val="22"/>
        </w:rPr>
        <w:t>viruses</w:t>
      </w:r>
      <w:r w:rsidRPr="00705765">
        <w:rPr>
          <w:rFonts w:ascii="Arial" w:hAnsi="Arial" w:cs="Arial"/>
          <w:sz w:val="22"/>
        </w:rPr>
        <w:t xml:space="preserve"> are generally hoped to be the most harmful for the </w:t>
      </w:r>
      <w:r w:rsidR="007F7DDB" w:rsidRPr="00705765">
        <w:rPr>
          <w:rFonts w:ascii="Arial" w:hAnsi="Arial" w:cs="Arial"/>
          <w:sz w:val="22"/>
        </w:rPr>
        <w:t>child’s</w:t>
      </w:r>
      <w:r w:rsidRPr="00705765">
        <w:rPr>
          <w:rFonts w:ascii="Arial" w:hAnsi="Arial" w:cs="Arial"/>
          <w:sz w:val="22"/>
        </w:rPr>
        <w:t xml:space="preserve"> living the </w:t>
      </w:r>
      <w:r w:rsidR="00166937" w:rsidRPr="00705765">
        <w:rPr>
          <w:rFonts w:ascii="Arial" w:hAnsi="Arial" w:cs="Arial"/>
          <w:sz w:val="22"/>
        </w:rPr>
        <w:t>low-income</w:t>
      </w:r>
      <w:r w:rsidRPr="00705765">
        <w:rPr>
          <w:rFonts w:ascii="Arial" w:hAnsi="Arial" w:cs="Arial"/>
          <w:sz w:val="22"/>
        </w:rPr>
        <w:t xml:space="preserve"> nations as compared with high income countries. Within United Kingdom, the authorities </w:t>
      </w:r>
      <w:r w:rsidR="00124141" w:rsidRPr="00705765">
        <w:rPr>
          <w:rFonts w:ascii="Arial" w:hAnsi="Arial" w:cs="Arial"/>
          <w:sz w:val="22"/>
        </w:rPr>
        <w:t>have</w:t>
      </w:r>
      <w:r w:rsidRPr="00705765">
        <w:rPr>
          <w:rFonts w:ascii="Arial" w:hAnsi="Arial" w:cs="Arial"/>
          <w:sz w:val="22"/>
        </w:rPr>
        <w:t xml:space="preserve"> almost </w:t>
      </w:r>
      <w:r w:rsidR="004B6713" w:rsidRPr="00705765">
        <w:rPr>
          <w:rFonts w:ascii="Arial" w:hAnsi="Arial" w:cs="Arial"/>
          <w:sz w:val="22"/>
        </w:rPr>
        <w:t>banned</w:t>
      </w:r>
      <w:r w:rsidRPr="00705765">
        <w:rPr>
          <w:rFonts w:ascii="Arial" w:hAnsi="Arial" w:cs="Arial"/>
          <w:sz w:val="22"/>
        </w:rPr>
        <w:t xml:space="preserve"> all the social gatherings which has been obligatory effectively during the entire national lockdown. In this, the household mixing rules generally have been obligatory to effectively prevent the people who generally do not live collaboratively from meetings (</w:t>
      </w:r>
      <w:r w:rsidRPr="00705765">
        <w:rPr>
          <w:rFonts w:ascii="Arial" w:hAnsi="Arial" w:cs="Arial"/>
          <w:sz w:val="22"/>
          <w:shd w:val="clear" w:color="auto" w:fill="FFFFFF"/>
        </w:rPr>
        <w:t>Ben-Ezra</w:t>
      </w:r>
      <w:r w:rsidRPr="00705765">
        <w:rPr>
          <w:rFonts w:ascii="Arial" w:hAnsi="Arial" w:cs="Arial"/>
          <w:sz w:val="22"/>
        </w:rPr>
        <w:t xml:space="preserve"> </w:t>
      </w:r>
      <w:r w:rsidRPr="00705765">
        <w:rPr>
          <w:rFonts w:ascii="Arial" w:hAnsi="Arial" w:cs="Arial"/>
          <w:sz w:val="22"/>
          <w:shd w:val="clear" w:color="auto" w:fill="FFFFFF"/>
        </w:rPr>
        <w:t xml:space="preserve">and </w:t>
      </w:r>
      <w:proofErr w:type="spellStart"/>
      <w:r w:rsidRPr="00705765">
        <w:rPr>
          <w:rFonts w:ascii="Arial" w:hAnsi="Arial" w:cs="Arial"/>
          <w:sz w:val="22"/>
          <w:shd w:val="clear" w:color="auto" w:fill="FFFFFF"/>
        </w:rPr>
        <w:t>Hamama</w:t>
      </w:r>
      <w:proofErr w:type="spellEnd"/>
      <w:r w:rsidRPr="00705765">
        <w:rPr>
          <w:rFonts w:ascii="Arial" w:hAnsi="Arial" w:cs="Arial"/>
          <w:sz w:val="22"/>
          <w:shd w:val="clear" w:color="auto" w:fill="FFFFFF"/>
        </w:rPr>
        <w:t>-Raz, 2021</w:t>
      </w:r>
      <w:r w:rsidRPr="00705765">
        <w:rPr>
          <w:rFonts w:ascii="Arial" w:hAnsi="Arial" w:cs="Arial"/>
          <w:sz w:val="22"/>
        </w:rPr>
        <w:t xml:space="preserve">). Implementing effective legislations and policies is generally the most powerful tool or approach for developing the significant right towards well-being as well as addressing the public well-being emergencies. In the beginning of COVID-19, the UK government has required a strong legal capacity </w:t>
      </w:r>
      <w:r w:rsidR="00166937" w:rsidRPr="00705765">
        <w:rPr>
          <w:rFonts w:ascii="Arial" w:hAnsi="Arial" w:cs="Arial"/>
          <w:sz w:val="22"/>
        </w:rPr>
        <w:t>to</w:t>
      </w:r>
      <w:r w:rsidRPr="00705765">
        <w:rPr>
          <w:rFonts w:ascii="Arial" w:hAnsi="Arial" w:cs="Arial"/>
          <w:sz w:val="22"/>
        </w:rPr>
        <w:t xml:space="preserve"> support both the national and international level responses towards the outbreak. In addition to this, the UK government has implemented the legislation such as Coronavirus Act 2020 (</w:t>
      </w:r>
      <w:r w:rsidRPr="00705765">
        <w:rPr>
          <w:rFonts w:ascii="Arial" w:hAnsi="Arial" w:cs="Arial"/>
          <w:i/>
          <w:sz w:val="22"/>
        </w:rPr>
        <w:t>Coronavirus Act 2020</w:t>
      </w:r>
      <w:r w:rsidRPr="00705765">
        <w:rPr>
          <w:rFonts w:ascii="Arial" w:hAnsi="Arial" w:cs="Arial"/>
          <w:sz w:val="22"/>
        </w:rPr>
        <w:t>, 2021) and re-implemented the law such as Public Health (Control of Disease)</w:t>
      </w:r>
      <w:r w:rsidRPr="00705765">
        <w:rPr>
          <w:rFonts w:ascii="Arial" w:hAnsi="Arial" w:cs="Arial"/>
          <w:sz w:val="22"/>
          <w:lang w:val="en-IN"/>
        </w:rPr>
        <w:t xml:space="preserve"> Act 1984. In contrast with The Coronavirus Act 2020, it is generally an act of the parliament in the UK which efficiently grants the government emergency powers </w:t>
      </w:r>
      <w:r w:rsidR="00AF4E32" w:rsidRPr="00705765">
        <w:rPr>
          <w:rFonts w:ascii="Arial" w:hAnsi="Arial" w:cs="Arial"/>
          <w:sz w:val="22"/>
          <w:lang w:val="en-IN"/>
        </w:rPr>
        <w:t>to</w:t>
      </w:r>
      <w:r w:rsidRPr="00705765">
        <w:rPr>
          <w:rFonts w:ascii="Arial" w:hAnsi="Arial" w:cs="Arial"/>
          <w:sz w:val="22"/>
          <w:lang w:val="en-IN"/>
        </w:rPr>
        <w:t xml:space="preserve"> effectively handle the situation of viral infection. The Act was an emergency legal step taken by UK government on the March 25</w:t>
      </w:r>
      <w:r w:rsidRPr="00705765">
        <w:rPr>
          <w:rFonts w:ascii="Arial" w:hAnsi="Arial" w:cs="Arial"/>
          <w:sz w:val="22"/>
          <w:vertAlign w:val="superscript"/>
          <w:lang w:val="en-IN"/>
        </w:rPr>
        <w:t>th</w:t>
      </w:r>
      <w:r w:rsidR="00AF4E32" w:rsidRPr="00705765">
        <w:rPr>
          <w:rFonts w:ascii="Arial" w:hAnsi="Arial" w:cs="Arial"/>
          <w:sz w:val="22"/>
          <w:lang w:val="en-IN"/>
        </w:rPr>
        <w:t>, 2020</w:t>
      </w:r>
      <w:r w:rsidRPr="00705765">
        <w:rPr>
          <w:rFonts w:ascii="Arial" w:hAnsi="Arial" w:cs="Arial"/>
          <w:sz w:val="22"/>
          <w:lang w:val="en-IN"/>
        </w:rPr>
        <w:t xml:space="preserve"> (</w:t>
      </w:r>
      <w:r w:rsidRPr="00705765">
        <w:rPr>
          <w:rFonts w:ascii="Arial" w:hAnsi="Arial" w:cs="Arial"/>
          <w:i/>
          <w:sz w:val="22"/>
        </w:rPr>
        <w:t>Responding to Covid-19 and the Coronavirus Act 2020</w:t>
      </w:r>
      <w:r w:rsidRPr="00705765">
        <w:rPr>
          <w:rFonts w:ascii="Arial" w:hAnsi="Arial" w:cs="Arial"/>
          <w:sz w:val="22"/>
        </w:rPr>
        <w:t>, 2020</w:t>
      </w:r>
      <w:r w:rsidRPr="00705765">
        <w:rPr>
          <w:rFonts w:ascii="Arial" w:hAnsi="Arial" w:cs="Arial"/>
          <w:sz w:val="22"/>
          <w:lang w:val="en-IN"/>
        </w:rPr>
        <w:t xml:space="preserve">). In contrast with re-implementing the </w:t>
      </w:r>
      <w:r w:rsidRPr="00705765">
        <w:rPr>
          <w:rFonts w:ascii="Arial" w:hAnsi="Arial" w:cs="Arial"/>
          <w:sz w:val="22"/>
        </w:rPr>
        <w:t>Public Health (Control of Disease)</w:t>
      </w:r>
      <w:r w:rsidRPr="00705765">
        <w:rPr>
          <w:rFonts w:ascii="Arial" w:hAnsi="Arial" w:cs="Arial"/>
          <w:sz w:val="22"/>
          <w:lang w:val="en-IN"/>
        </w:rPr>
        <w:t xml:space="preserve"> Act 1984, the act permits the Secretary of the area to effectively regulate, or make significant provisions for the aim of protecting, preventing as well as managing or rendering a public health response towards the significant incidences or the transmission of infections across the UK (</w:t>
      </w:r>
      <w:r w:rsidRPr="00705765">
        <w:rPr>
          <w:rFonts w:ascii="Arial" w:hAnsi="Arial" w:cs="Arial"/>
          <w:i/>
          <w:sz w:val="22"/>
        </w:rPr>
        <w:t>Written Statement: Section 45Cof the Public Health (Control of Disease) Act 1984 The Public Health (Coronavirus) (Protection from Eviction) (Wales) (Coronavirus) Regulations 2020</w:t>
      </w:r>
      <w:r w:rsidRPr="00705765">
        <w:rPr>
          <w:rFonts w:ascii="Arial" w:hAnsi="Arial" w:cs="Arial"/>
          <w:sz w:val="22"/>
        </w:rPr>
        <w:t>, 2020</w:t>
      </w:r>
      <w:r w:rsidRPr="00705765">
        <w:rPr>
          <w:rFonts w:ascii="Arial" w:hAnsi="Arial" w:cs="Arial"/>
          <w:sz w:val="22"/>
          <w:lang w:val="en-IN"/>
        </w:rPr>
        <w:t xml:space="preserve">). </w:t>
      </w:r>
    </w:p>
    <w:p w14:paraId="4E8C9B6A" w14:textId="77777777" w:rsidR="00FD172D" w:rsidRPr="00705765" w:rsidRDefault="00002A0D" w:rsidP="00AC75E7">
      <w:pPr>
        <w:rPr>
          <w:rFonts w:ascii="Arial" w:hAnsi="Arial" w:cs="Arial"/>
          <w:sz w:val="22"/>
          <w:lang w:val="en-US"/>
        </w:rPr>
      </w:pPr>
      <w:r w:rsidRPr="00705765">
        <w:rPr>
          <w:rFonts w:ascii="Arial" w:hAnsi="Arial" w:cs="Arial"/>
          <w:sz w:val="22"/>
          <w:lang w:val="en-IN"/>
        </w:rPr>
        <w:tab/>
        <w:t xml:space="preserve">Apart from this, there are some professional regulations as well as governance for the public health such as Public Health England and Statutory Regulators for Health professionals.  While considering the Statutory Regulators, the bodies that license as well as discipline the well-being care professionals, comprising the general medical </w:t>
      </w:r>
      <w:r w:rsidRPr="00705765">
        <w:rPr>
          <w:rFonts w:ascii="Arial" w:hAnsi="Arial" w:cs="Arial"/>
          <w:sz w:val="22"/>
          <w:shd w:val="clear" w:color="auto" w:fill="FFFFFF"/>
          <w:lang w:val="en-IN"/>
        </w:rPr>
        <w:t>coun</w:t>
      </w:r>
      <w:r w:rsidRPr="00705765">
        <w:rPr>
          <w:rFonts w:ascii="Arial" w:hAnsi="Arial" w:cs="Arial"/>
          <w:sz w:val="22"/>
          <w:lang w:val="en-IN"/>
        </w:rPr>
        <w:t>cil as well as the Nursing &amp; Midwifery Council, comprise a generally codes of conduct as well as have been applied significant guidelines related with outbreak of viral infection</w:t>
      </w:r>
      <w:r w:rsidRPr="00705765">
        <w:rPr>
          <w:rFonts w:ascii="Arial" w:hAnsi="Arial" w:cs="Arial"/>
          <w:sz w:val="22"/>
        </w:rPr>
        <w:t xml:space="preserve"> (</w:t>
      </w:r>
      <w:r w:rsidRPr="00705765">
        <w:rPr>
          <w:rFonts w:ascii="Arial" w:hAnsi="Arial" w:cs="Arial"/>
          <w:sz w:val="22"/>
          <w:shd w:val="clear" w:color="auto" w:fill="FFFFFF"/>
        </w:rPr>
        <w:t xml:space="preserve">Keogh-Brown, Jensen, </w:t>
      </w:r>
      <w:proofErr w:type="gramStart"/>
      <w:r w:rsidRPr="00705765">
        <w:rPr>
          <w:rFonts w:ascii="Arial" w:hAnsi="Arial" w:cs="Arial"/>
          <w:sz w:val="22"/>
          <w:shd w:val="clear" w:color="auto" w:fill="FFFFFF"/>
        </w:rPr>
        <w:t>Edmunds</w:t>
      </w:r>
      <w:proofErr w:type="gramEnd"/>
      <w:r w:rsidRPr="00705765">
        <w:rPr>
          <w:rFonts w:ascii="Arial" w:hAnsi="Arial" w:cs="Arial"/>
          <w:sz w:val="22"/>
          <w:shd w:val="clear" w:color="auto" w:fill="FFFFFF"/>
        </w:rPr>
        <w:t xml:space="preserve"> and Smith, 2020)</w:t>
      </w:r>
      <w:r w:rsidRPr="00705765">
        <w:rPr>
          <w:rFonts w:ascii="Arial" w:hAnsi="Arial" w:cs="Arial"/>
          <w:sz w:val="22"/>
          <w:lang w:val="en-IN"/>
        </w:rPr>
        <w:t xml:space="preserve">. In context with Public Health England, the department mainly operate along the Secretary of state &amp; both the local as well as national government, </w:t>
      </w:r>
      <w:r w:rsidRPr="00705765">
        <w:rPr>
          <w:rFonts w:ascii="Arial" w:hAnsi="Arial" w:cs="Arial"/>
          <w:sz w:val="22"/>
          <w:lang w:val="en-US"/>
        </w:rPr>
        <w:t>the public health care professionals &amp; NHS has sufficiently employed both public &amp; professional guidelines linked with COVID-19 (</w:t>
      </w:r>
      <w:r w:rsidRPr="00705765">
        <w:rPr>
          <w:rFonts w:ascii="Arial" w:hAnsi="Arial" w:cs="Arial"/>
          <w:i/>
          <w:sz w:val="22"/>
        </w:rPr>
        <w:t>UK Public Health &amp; Health Care Laws, Regulation, and Guidance</w:t>
      </w:r>
      <w:r w:rsidRPr="00705765">
        <w:rPr>
          <w:rFonts w:ascii="Arial" w:hAnsi="Arial" w:cs="Arial"/>
          <w:sz w:val="22"/>
        </w:rPr>
        <w:t>, 2020</w:t>
      </w:r>
      <w:r w:rsidRPr="00705765">
        <w:rPr>
          <w:rFonts w:ascii="Arial" w:hAnsi="Arial" w:cs="Arial"/>
          <w:sz w:val="22"/>
          <w:lang w:val="en-US"/>
        </w:rPr>
        <w:t xml:space="preserve">). On the other hand, the government has also executed several vaccination programs for families and children across the United Kingdom. It is necessary to provide vaccination towards every family and children across the nation as vaccine provides immunity which effectively prevents the transmission of illness from one individual to others. </w:t>
      </w:r>
    </w:p>
    <w:p w14:paraId="03331D09" w14:textId="085C3BA3" w:rsidR="00FD172D" w:rsidRPr="00705765" w:rsidRDefault="00002A0D" w:rsidP="00AC75E7">
      <w:pPr>
        <w:rPr>
          <w:rFonts w:ascii="Arial" w:hAnsi="Arial" w:cs="Arial"/>
          <w:sz w:val="22"/>
          <w:lang w:val="en-US"/>
        </w:rPr>
      </w:pPr>
      <w:r w:rsidRPr="00705765">
        <w:rPr>
          <w:rFonts w:ascii="Arial" w:hAnsi="Arial" w:cs="Arial"/>
          <w:sz w:val="22"/>
          <w:lang w:val="en-US"/>
        </w:rPr>
        <w:tab/>
        <w:t>Additionally, the vaccination generally reduces the severity of the illness (</w:t>
      </w:r>
      <w:r w:rsidRPr="00705765">
        <w:rPr>
          <w:rFonts w:ascii="Arial" w:hAnsi="Arial" w:cs="Arial"/>
          <w:i/>
          <w:sz w:val="22"/>
        </w:rPr>
        <w:t>About COVID-19 vaccination</w:t>
      </w:r>
      <w:r w:rsidRPr="00705765">
        <w:rPr>
          <w:rFonts w:ascii="Arial" w:hAnsi="Arial" w:cs="Arial"/>
          <w:sz w:val="22"/>
        </w:rPr>
        <w:t>, 2023</w:t>
      </w:r>
      <w:r w:rsidRPr="00705765">
        <w:rPr>
          <w:rFonts w:ascii="Arial" w:hAnsi="Arial" w:cs="Arial"/>
          <w:sz w:val="22"/>
          <w:lang w:val="en-US"/>
        </w:rPr>
        <w:t xml:space="preserve">). Because of several global immunization programs, various </w:t>
      </w:r>
      <w:r w:rsidR="007F7DDB" w:rsidRPr="00705765">
        <w:rPr>
          <w:rFonts w:ascii="Arial" w:hAnsi="Arial" w:cs="Arial"/>
          <w:sz w:val="22"/>
          <w:lang w:val="en-US"/>
        </w:rPr>
        <w:t>epidemics</w:t>
      </w:r>
      <w:r w:rsidRPr="00705765">
        <w:rPr>
          <w:rFonts w:ascii="Arial" w:hAnsi="Arial" w:cs="Arial"/>
          <w:sz w:val="22"/>
          <w:lang w:val="en-US"/>
        </w:rPr>
        <w:t xml:space="preserve"> of infectious </w:t>
      </w:r>
      <w:r w:rsidR="007F7DDB" w:rsidRPr="00705765">
        <w:rPr>
          <w:rFonts w:ascii="Arial" w:hAnsi="Arial" w:cs="Arial"/>
          <w:sz w:val="22"/>
          <w:lang w:val="en-US"/>
        </w:rPr>
        <w:t>illnesses</w:t>
      </w:r>
      <w:r w:rsidRPr="00705765">
        <w:rPr>
          <w:rFonts w:ascii="Arial" w:hAnsi="Arial" w:cs="Arial"/>
          <w:sz w:val="22"/>
          <w:lang w:val="en-US"/>
        </w:rPr>
        <w:t xml:space="preserve"> like </w:t>
      </w:r>
      <w:r w:rsidR="007F7DDB" w:rsidRPr="00705765">
        <w:rPr>
          <w:rFonts w:ascii="Arial" w:hAnsi="Arial" w:cs="Arial"/>
          <w:sz w:val="22"/>
          <w:lang w:val="en-US"/>
        </w:rPr>
        <w:t xml:space="preserve">chicken </w:t>
      </w:r>
      <w:r w:rsidRPr="00705765">
        <w:rPr>
          <w:rFonts w:ascii="Arial" w:hAnsi="Arial" w:cs="Arial"/>
          <w:sz w:val="22"/>
          <w:lang w:val="en-US"/>
        </w:rPr>
        <w:t xml:space="preserve">pox, polio </w:t>
      </w:r>
      <w:r w:rsidR="007F7DDB" w:rsidRPr="00705765">
        <w:rPr>
          <w:rFonts w:ascii="Arial" w:hAnsi="Arial" w:cs="Arial"/>
          <w:sz w:val="22"/>
          <w:lang w:val="en-US"/>
        </w:rPr>
        <w:t>are</w:t>
      </w:r>
      <w:r w:rsidRPr="00705765">
        <w:rPr>
          <w:rFonts w:ascii="Arial" w:hAnsi="Arial" w:cs="Arial"/>
          <w:sz w:val="22"/>
          <w:lang w:val="en-US"/>
        </w:rPr>
        <w:t xml:space="preserve"> eradicated and in present times COVID-19 are reaching eradication. In </w:t>
      </w:r>
      <w:r w:rsidR="007F7DDB" w:rsidRPr="00705765">
        <w:rPr>
          <w:rFonts w:ascii="Arial" w:hAnsi="Arial" w:cs="Arial"/>
          <w:sz w:val="22"/>
          <w:lang w:val="en-US"/>
        </w:rPr>
        <w:t>historical</w:t>
      </w:r>
      <w:r w:rsidRPr="00705765">
        <w:rPr>
          <w:rFonts w:ascii="Arial" w:hAnsi="Arial" w:cs="Arial"/>
          <w:sz w:val="22"/>
          <w:lang w:val="en-US"/>
        </w:rPr>
        <w:t xml:space="preserve"> times, there </w:t>
      </w:r>
      <w:r w:rsidR="007F7DDB" w:rsidRPr="00705765">
        <w:rPr>
          <w:rFonts w:ascii="Arial" w:hAnsi="Arial" w:cs="Arial"/>
          <w:sz w:val="22"/>
          <w:lang w:val="en-US"/>
        </w:rPr>
        <w:t>were</w:t>
      </w:r>
      <w:r w:rsidRPr="00705765">
        <w:rPr>
          <w:rFonts w:ascii="Arial" w:hAnsi="Arial" w:cs="Arial"/>
          <w:sz w:val="22"/>
          <w:lang w:val="en-US"/>
        </w:rPr>
        <w:t xml:space="preserve"> less policies or </w:t>
      </w:r>
      <w:r w:rsidR="007F7DDB" w:rsidRPr="00705765">
        <w:rPr>
          <w:rFonts w:ascii="Arial" w:hAnsi="Arial" w:cs="Arial"/>
          <w:sz w:val="22"/>
          <w:lang w:val="en-US"/>
        </w:rPr>
        <w:t>legislation</w:t>
      </w:r>
      <w:r w:rsidRPr="00705765">
        <w:rPr>
          <w:rFonts w:ascii="Arial" w:hAnsi="Arial" w:cs="Arial"/>
          <w:sz w:val="22"/>
          <w:lang w:val="en-US"/>
        </w:rPr>
        <w:t xml:space="preserve"> that </w:t>
      </w:r>
      <w:r w:rsidR="007F7DDB" w:rsidRPr="00705765">
        <w:rPr>
          <w:rFonts w:ascii="Arial" w:hAnsi="Arial" w:cs="Arial"/>
          <w:sz w:val="22"/>
          <w:lang w:val="en-US"/>
        </w:rPr>
        <w:t>have</w:t>
      </w:r>
      <w:r w:rsidRPr="00705765">
        <w:rPr>
          <w:rFonts w:ascii="Arial" w:hAnsi="Arial" w:cs="Arial"/>
          <w:sz w:val="22"/>
          <w:lang w:val="en-US"/>
        </w:rPr>
        <w:t xml:space="preserve"> been implemented across the UK to cope with the outbreak of viral infection such as comprising </w:t>
      </w:r>
      <w:r w:rsidR="00AF4E32" w:rsidRPr="00705765">
        <w:rPr>
          <w:rFonts w:ascii="Arial" w:hAnsi="Arial" w:cs="Arial"/>
          <w:sz w:val="22"/>
          <w:lang w:val="en-US"/>
        </w:rPr>
        <w:t>fewer</w:t>
      </w:r>
      <w:r w:rsidRPr="00705765">
        <w:rPr>
          <w:rFonts w:ascii="Arial" w:hAnsi="Arial" w:cs="Arial"/>
          <w:sz w:val="22"/>
          <w:lang w:val="en-US"/>
        </w:rPr>
        <w:t xml:space="preserve"> healthcare facilities towards every </w:t>
      </w:r>
      <w:r w:rsidR="007F7DDB" w:rsidRPr="00705765">
        <w:rPr>
          <w:rFonts w:ascii="Arial" w:hAnsi="Arial" w:cs="Arial"/>
          <w:sz w:val="22"/>
          <w:lang w:val="en-US"/>
        </w:rPr>
        <w:t>person</w:t>
      </w:r>
      <w:r w:rsidRPr="00705765">
        <w:rPr>
          <w:rFonts w:ascii="Arial" w:hAnsi="Arial" w:cs="Arial"/>
          <w:sz w:val="22"/>
          <w:lang w:val="en-US"/>
        </w:rPr>
        <w:t xml:space="preserve"> residing in the UK. In addition to this, comprising lesser number of hospital beds, lack of oxygen supplies, lack of food security towards vulnerable or poor income family people and many more. At present times, the government of UK has successfully </w:t>
      </w:r>
      <w:r w:rsidR="007F7DDB" w:rsidRPr="00705765">
        <w:rPr>
          <w:rFonts w:ascii="Arial" w:hAnsi="Arial" w:cs="Arial"/>
          <w:sz w:val="22"/>
          <w:lang w:val="en-US"/>
        </w:rPr>
        <w:t>coped</w:t>
      </w:r>
      <w:r w:rsidRPr="00705765">
        <w:rPr>
          <w:rFonts w:ascii="Arial" w:hAnsi="Arial" w:cs="Arial"/>
          <w:sz w:val="22"/>
          <w:lang w:val="en-US"/>
        </w:rPr>
        <w:t xml:space="preserve"> with all their lacks to provide effective health needs and improve the health status of individuals during the viral infection</w:t>
      </w:r>
      <w:r w:rsidRPr="00705765">
        <w:rPr>
          <w:rFonts w:ascii="Arial" w:hAnsi="Arial" w:cs="Arial"/>
          <w:sz w:val="22"/>
          <w:shd w:val="clear" w:color="auto" w:fill="FFFFFF"/>
        </w:rPr>
        <w:t xml:space="preserve"> (Qc, 2020)</w:t>
      </w:r>
      <w:r w:rsidRPr="00705765">
        <w:rPr>
          <w:rFonts w:ascii="Arial" w:hAnsi="Arial" w:cs="Arial"/>
          <w:sz w:val="22"/>
          <w:lang w:val="en-US"/>
        </w:rPr>
        <w:t>.</w:t>
      </w:r>
      <w:r w:rsidRPr="00705765">
        <w:rPr>
          <w:rFonts w:ascii="Arial" w:hAnsi="Arial" w:cs="Arial"/>
          <w:sz w:val="22"/>
        </w:rPr>
        <w:t xml:space="preserve"> Furthermore, the government has effectively published a food strategy for England on the June 2022. This particular response towards the government-commissioned National Food Strategy was originally projected to be a white paper. The government of the UK has taken various actions such as assist the businesses to effectively manage replacement of vegetable oil as well as access more different supply chains where there are the deficiencies of the materials (</w:t>
      </w:r>
      <w:r w:rsidRPr="00705765">
        <w:rPr>
          <w:rFonts w:ascii="Arial" w:hAnsi="Arial" w:cs="Arial"/>
          <w:i/>
          <w:sz w:val="22"/>
        </w:rPr>
        <w:t>Global food security</w:t>
      </w:r>
      <w:r w:rsidRPr="00705765">
        <w:rPr>
          <w:rFonts w:ascii="Arial" w:hAnsi="Arial" w:cs="Arial"/>
          <w:sz w:val="22"/>
        </w:rPr>
        <w:t xml:space="preserve">, 2022). While considering the response towards child protection during COVID-19 times, support with the authorities, cooperation with the other specific </w:t>
      </w:r>
      <w:r w:rsidR="007F7DDB" w:rsidRPr="00705765">
        <w:rPr>
          <w:rFonts w:ascii="Arial" w:hAnsi="Arial" w:cs="Arial"/>
          <w:sz w:val="22"/>
        </w:rPr>
        <w:t>departments</w:t>
      </w:r>
      <w:r w:rsidRPr="00705765">
        <w:rPr>
          <w:rFonts w:ascii="Arial" w:hAnsi="Arial" w:cs="Arial"/>
          <w:sz w:val="22"/>
        </w:rPr>
        <w:t>, and the child protection-specific plans are generally the key precedence during the infectious illness. It mainly comprises advocacy for vulnerable group of families and children, free access towards the healthcare services. Advocacy linked with child friendly intake as well as the expulsion procedures to effectively promote the family union as well as decrease the developing risk of separation (</w:t>
      </w:r>
      <w:r w:rsidRPr="00705765">
        <w:rPr>
          <w:rFonts w:ascii="Arial" w:hAnsi="Arial" w:cs="Arial"/>
          <w:i/>
          <w:sz w:val="22"/>
        </w:rPr>
        <w:t>Technical Note: Protection of Children during the Coronavirus Pandemic</w:t>
      </w:r>
      <w:r w:rsidRPr="00705765">
        <w:rPr>
          <w:rFonts w:ascii="Arial" w:hAnsi="Arial" w:cs="Arial"/>
          <w:sz w:val="22"/>
        </w:rPr>
        <w:t>, 2019).</w:t>
      </w:r>
    </w:p>
    <w:p w14:paraId="5AED887B" w14:textId="161DAD68" w:rsidR="00FD172D" w:rsidRPr="00705765" w:rsidRDefault="00002A0D" w:rsidP="00AC75E7">
      <w:pPr>
        <w:rPr>
          <w:rFonts w:ascii="Arial" w:hAnsi="Arial" w:cs="Arial"/>
          <w:sz w:val="22"/>
        </w:rPr>
      </w:pPr>
      <w:bookmarkStart w:id="2" w:name="__RefHeading___Toc97888450"/>
      <w:bookmarkEnd w:id="2"/>
      <w:r w:rsidRPr="00705765">
        <w:rPr>
          <w:rFonts w:ascii="Arial" w:hAnsi="Arial" w:cs="Arial"/>
          <w:sz w:val="22"/>
        </w:rPr>
        <w:tab/>
        <w:t xml:space="preserve">The idea of socially constructed childhood </w:t>
      </w:r>
      <w:r w:rsidR="007F7DDB" w:rsidRPr="00705765">
        <w:rPr>
          <w:rFonts w:ascii="Arial" w:hAnsi="Arial" w:cs="Arial"/>
          <w:sz w:val="22"/>
        </w:rPr>
        <w:t>represents</w:t>
      </w:r>
      <w:r w:rsidRPr="00705765">
        <w:rPr>
          <w:rFonts w:ascii="Arial" w:hAnsi="Arial" w:cs="Arial"/>
          <w:sz w:val="22"/>
        </w:rPr>
        <w:t xml:space="preserve"> the notion that childhood is not a naturally occurring process instead of this, </w:t>
      </w:r>
      <w:r w:rsidR="00124141" w:rsidRPr="00705765">
        <w:rPr>
          <w:rFonts w:ascii="Arial" w:hAnsi="Arial" w:cs="Arial"/>
          <w:sz w:val="22"/>
        </w:rPr>
        <w:t>it</w:t>
      </w:r>
      <w:r w:rsidRPr="00705765">
        <w:rPr>
          <w:rFonts w:ascii="Arial" w:hAnsi="Arial" w:cs="Arial"/>
          <w:sz w:val="22"/>
        </w:rPr>
        <w:t xml:space="preserve"> is a society which depicts when a child is being a child &amp; when </w:t>
      </w:r>
      <w:r w:rsidR="005706F5" w:rsidRPr="00705765">
        <w:rPr>
          <w:rFonts w:ascii="Arial" w:hAnsi="Arial" w:cs="Arial"/>
          <w:sz w:val="22"/>
        </w:rPr>
        <w:t>these children</w:t>
      </w:r>
      <w:r w:rsidRPr="00705765">
        <w:rPr>
          <w:rFonts w:ascii="Arial" w:hAnsi="Arial" w:cs="Arial"/>
          <w:sz w:val="22"/>
        </w:rPr>
        <w:t xml:space="preserve"> become an mature. The conception of childhood </w:t>
      </w:r>
      <w:r w:rsidR="007F7DDB" w:rsidRPr="00705765">
        <w:rPr>
          <w:rFonts w:ascii="Arial" w:hAnsi="Arial" w:cs="Arial"/>
          <w:sz w:val="22"/>
        </w:rPr>
        <w:t>cannot</w:t>
      </w:r>
      <w:r w:rsidRPr="00705765">
        <w:rPr>
          <w:rFonts w:ascii="Arial" w:hAnsi="Arial" w:cs="Arial"/>
          <w:sz w:val="22"/>
        </w:rPr>
        <w:t xml:space="preserve"> be seen under isolation. It is profoundly tangled with another factor present within the society. The childhood is seen differently by the different societies. Those people who are living in the poverty have negative impact on the families as well as children in number of ways within the society. This poverty also influences the social construction within the </w:t>
      </w:r>
      <w:r w:rsidR="007F7DDB" w:rsidRPr="00705765">
        <w:rPr>
          <w:rFonts w:ascii="Arial" w:hAnsi="Arial" w:cs="Arial"/>
          <w:sz w:val="22"/>
        </w:rPr>
        <w:t>society (</w:t>
      </w:r>
      <w:r w:rsidRPr="00705765">
        <w:rPr>
          <w:rFonts w:ascii="Arial" w:hAnsi="Arial" w:cs="Arial"/>
          <w:sz w:val="22"/>
          <w:shd w:val="clear" w:color="auto" w:fill="FFFFFF"/>
        </w:rPr>
        <w:t>Quaid and et. al., 2022)</w:t>
      </w:r>
      <w:r w:rsidRPr="00705765">
        <w:rPr>
          <w:rFonts w:ascii="Arial" w:hAnsi="Arial" w:cs="Arial"/>
          <w:sz w:val="22"/>
        </w:rPr>
        <w:t xml:space="preserve">. </w:t>
      </w:r>
    </w:p>
    <w:p w14:paraId="6599C8F3" w14:textId="58694ACE" w:rsidR="00FD172D" w:rsidRPr="00705765" w:rsidRDefault="00002A0D" w:rsidP="00AC75E7">
      <w:pPr>
        <w:rPr>
          <w:rFonts w:ascii="Arial" w:hAnsi="Arial" w:cs="Arial"/>
          <w:sz w:val="22"/>
        </w:rPr>
      </w:pPr>
      <w:r w:rsidRPr="00705765">
        <w:rPr>
          <w:rFonts w:ascii="Arial" w:hAnsi="Arial" w:cs="Arial"/>
          <w:noProof/>
          <w:sz w:val="22"/>
        </w:rPr>
        <w:drawing>
          <wp:anchor distT="0" distB="0" distL="0" distR="0" simplePos="0" relativeHeight="251657728" behindDoc="0" locked="0" layoutInCell="1" allowOverlap="1" wp14:anchorId="4166B840" wp14:editId="36864747">
            <wp:simplePos x="0" y="0"/>
            <wp:positionH relativeFrom="column">
              <wp:posOffset>86360</wp:posOffset>
            </wp:positionH>
            <wp:positionV relativeFrom="paragraph">
              <wp:posOffset>293370</wp:posOffset>
            </wp:positionV>
            <wp:extent cx="5941695" cy="285432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1695" cy="28543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57BF0331" w14:textId="77777777" w:rsidR="00FD172D" w:rsidRPr="00705765" w:rsidRDefault="00002A0D" w:rsidP="00AC75E7">
      <w:pPr>
        <w:rPr>
          <w:rFonts w:ascii="Arial" w:hAnsi="Arial" w:cs="Arial"/>
          <w:sz w:val="22"/>
        </w:rPr>
      </w:pPr>
      <w:r w:rsidRPr="00705765">
        <w:rPr>
          <w:rFonts w:ascii="Arial" w:hAnsi="Arial" w:cs="Arial"/>
          <w:sz w:val="22"/>
        </w:rPr>
        <w:tab/>
      </w:r>
    </w:p>
    <w:p w14:paraId="55EA64BD" w14:textId="77777777" w:rsidR="00FD172D" w:rsidRPr="00705765" w:rsidRDefault="00002A0D" w:rsidP="00AC75E7">
      <w:pPr>
        <w:rPr>
          <w:rFonts w:ascii="Arial" w:hAnsi="Arial" w:cs="Arial"/>
          <w:sz w:val="22"/>
        </w:rPr>
      </w:pPr>
      <w:r w:rsidRPr="00705765">
        <w:rPr>
          <w:rFonts w:ascii="Arial" w:hAnsi="Arial" w:cs="Arial"/>
          <w:sz w:val="22"/>
        </w:rPr>
        <w:tab/>
      </w:r>
    </w:p>
    <w:p w14:paraId="1C277CC1" w14:textId="7D4A7C93" w:rsidR="00FD172D" w:rsidRPr="00705765" w:rsidRDefault="00002A0D" w:rsidP="00AC75E7">
      <w:pPr>
        <w:rPr>
          <w:rFonts w:ascii="Arial" w:hAnsi="Arial" w:cs="Arial"/>
          <w:sz w:val="22"/>
        </w:rPr>
      </w:pPr>
      <w:r w:rsidRPr="00705765">
        <w:rPr>
          <w:rFonts w:ascii="Arial" w:hAnsi="Arial" w:cs="Arial"/>
          <w:sz w:val="22"/>
        </w:rPr>
        <w:tab/>
        <w:t xml:space="preserve">As per the graph, Within the UK geographical area, around one in the five people are living in poverty around the year 2020-2021, this is approximately 13.4 million people. Under this, 7.9 million were working-age adults, 3.9 million were children &amp; 1.7 million were pensioners. Hence, 1 in 4 children in the UK are surviving in </w:t>
      </w:r>
      <w:r w:rsidR="007F7DDB" w:rsidRPr="00705765">
        <w:rPr>
          <w:rFonts w:ascii="Arial" w:hAnsi="Arial" w:cs="Arial"/>
          <w:sz w:val="22"/>
        </w:rPr>
        <w:t>poverty which</w:t>
      </w:r>
      <w:r w:rsidRPr="00705765">
        <w:rPr>
          <w:rFonts w:ascii="Arial" w:hAnsi="Arial" w:cs="Arial"/>
          <w:sz w:val="22"/>
        </w:rPr>
        <w:t xml:space="preserve"> is 27% of the UK population (</w:t>
      </w:r>
      <w:r w:rsidRPr="00705765">
        <w:rPr>
          <w:rFonts w:ascii="Arial" w:hAnsi="Arial" w:cs="Arial"/>
          <w:i/>
          <w:iCs/>
          <w:sz w:val="22"/>
        </w:rPr>
        <w:t>Overall UK Poverty rates,</w:t>
      </w:r>
      <w:r w:rsidRPr="00705765">
        <w:rPr>
          <w:rFonts w:ascii="Arial" w:hAnsi="Arial" w:cs="Arial"/>
          <w:sz w:val="22"/>
        </w:rPr>
        <w:t xml:space="preserve"> 2023). </w:t>
      </w:r>
    </w:p>
    <w:p w14:paraId="31E9C6A4" w14:textId="47853A74" w:rsidR="00FD172D" w:rsidRPr="00705765" w:rsidRDefault="00002A0D" w:rsidP="00AC75E7">
      <w:pPr>
        <w:rPr>
          <w:rFonts w:ascii="Arial" w:hAnsi="Arial" w:cs="Arial"/>
          <w:sz w:val="22"/>
        </w:rPr>
      </w:pPr>
      <w:r w:rsidRPr="00705765">
        <w:rPr>
          <w:rFonts w:ascii="Arial" w:hAnsi="Arial" w:cs="Arial"/>
          <w:sz w:val="22"/>
        </w:rPr>
        <w:tab/>
        <w:t xml:space="preserve">In the Pandemic, people living in the poverty have seen in squeeze their income because they </w:t>
      </w:r>
      <w:r w:rsidR="007F7DDB" w:rsidRPr="00705765">
        <w:rPr>
          <w:rFonts w:ascii="Arial" w:hAnsi="Arial" w:cs="Arial"/>
          <w:sz w:val="22"/>
        </w:rPr>
        <w:t>must</w:t>
      </w:r>
      <w:r w:rsidRPr="00705765">
        <w:rPr>
          <w:rFonts w:ascii="Arial" w:hAnsi="Arial" w:cs="Arial"/>
          <w:sz w:val="22"/>
        </w:rPr>
        <w:t xml:space="preserve"> spend more on food, electricity &amp; the home schooling of child. This COVID-19 situation </w:t>
      </w:r>
      <w:r w:rsidR="007F7DDB" w:rsidRPr="00705765">
        <w:rPr>
          <w:rFonts w:ascii="Arial" w:hAnsi="Arial" w:cs="Arial"/>
          <w:sz w:val="22"/>
        </w:rPr>
        <w:t>has</w:t>
      </w:r>
      <w:r w:rsidRPr="00705765">
        <w:rPr>
          <w:rFonts w:ascii="Arial" w:hAnsi="Arial" w:cs="Arial"/>
          <w:sz w:val="22"/>
        </w:rPr>
        <w:t xml:space="preserve"> added the pressure over the poorer people in maintaining their households, which in turn worsen their mental health </w:t>
      </w:r>
      <w:r w:rsidRPr="00705765">
        <w:rPr>
          <w:rFonts w:ascii="Arial" w:hAnsi="Arial" w:cs="Arial"/>
          <w:sz w:val="22"/>
          <w:shd w:val="clear" w:color="auto" w:fill="FFFFFF"/>
        </w:rPr>
        <w:t>(Di Martino, 2021)</w:t>
      </w:r>
      <w:r w:rsidRPr="00705765">
        <w:rPr>
          <w:rFonts w:ascii="Arial" w:hAnsi="Arial" w:cs="Arial"/>
          <w:sz w:val="22"/>
        </w:rPr>
        <w:t xml:space="preserve">.  Poverty &amp; its effect can harm societies as well as whole country. This socioeconomic status </w:t>
      </w:r>
      <w:r w:rsidR="007F7DDB" w:rsidRPr="00705765">
        <w:rPr>
          <w:rFonts w:ascii="Arial" w:hAnsi="Arial" w:cs="Arial"/>
          <w:sz w:val="22"/>
        </w:rPr>
        <w:t>has</w:t>
      </w:r>
      <w:r w:rsidRPr="00705765">
        <w:rPr>
          <w:rFonts w:ascii="Arial" w:hAnsi="Arial" w:cs="Arial"/>
          <w:sz w:val="22"/>
        </w:rPr>
        <w:t xml:space="preserve"> direct impact in the children as well. In the historical period, children surviving in poverty have tackled a broad range of risk factor which includes a range of health concern which impacts their learning as well as development. Poverty </w:t>
      </w:r>
      <w:r w:rsidR="007F7DDB" w:rsidRPr="00705765">
        <w:rPr>
          <w:rFonts w:ascii="Arial" w:hAnsi="Arial" w:cs="Arial"/>
          <w:sz w:val="22"/>
        </w:rPr>
        <w:t>impacts</w:t>
      </w:r>
      <w:r w:rsidRPr="00705765">
        <w:rPr>
          <w:rFonts w:ascii="Arial" w:hAnsi="Arial" w:cs="Arial"/>
          <w:sz w:val="22"/>
        </w:rPr>
        <w:t xml:space="preserve"> the growth of the early childhood, from the brain to whole body system. The hardship in the </w:t>
      </w:r>
      <w:r w:rsidR="007F7DDB" w:rsidRPr="00705765">
        <w:rPr>
          <w:rFonts w:ascii="Arial" w:hAnsi="Arial" w:cs="Arial"/>
          <w:sz w:val="22"/>
        </w:rPr>
        <w:t>economic</w:t>
      </w:r>
      <w:r w:rsidRPr="00705765">
        <w:rPr>
          <w:rFonts w:ascii="Arial" w:hAnsi="Arial" w:cs="Arial"/>
          <w:sz w:val="22"/>
        </w:rPr>
        <w:t xml:space="preserve"> status alters the key structure of the kid brain. Children who are in straight or indirectly experiencing poverty are at higher risk of developing heart disease, stroke, obesity, cancers, hypertensions and can have short life expectancy. Children of poor families are likely to brought in impoverished neighbourhoods. </w:t>
      </w:r>
      <w:r w:rsidR="007F7DDB" w:rsidRPr="00705765">
        <w:rPr>
          <w:rFonts w:ascii="Arial" w:hAnsi="Arial" w:cs="Arial"/>
          <w:sz w:val="22"/>
        </w:rPr>
        <w:t>These types of neighbourhoods</w:t>
      </w:r>
      <w:r w:rsidRPr="00705765">
        <w:rPr>
          <w:rFonts w:ascii="Arial" w:hAnsi="Arial" w:cs="Arial"/>
          <w:sz w:val="22"/>
        </w:rPr>
        <w:t xml:space="preserve"> are linked with the difficulties in the academic field, behaviour as well as social problems. Families along with the children with this socioeconomic status have risk factor which comprises of the malnutrition, pollution, led exposure, food insecurity, violence as well as abuse. Living in poverty means have restricted accessibility to healthcare, nutrient &amp; housing security, chances of school </w:t>
      </w:r>
      <w:r w:rsidR="007F7DDB" w:rsidRPr="00705765">
        <w:rPr>
          <w:rFonts w:ascii="Arial" w:hAnsi="Arial" w:cs="Arial"/>
          <w:sz w:val="22"/>
        </w:rPr>
        <w:t>dropouts</w:t>
      </w:r>
      <w:r w:rsidRPr="00705765">
        <w:rPr>
          <w:rFonts w:ascii="Arial" w:hAnsi="Arial" w:cs="Arial"/>
          <w:sz w:val="22"/>
        </w:rPr>
        <w:t xml:space="preserve">, homeless. This all are developing stress on parents or the earner of the families.   Regrettably, poverty &amp; stress are the consistent components among the offenders of child </w:t>
      </w:r>
      <w:r w:rsidR="007F7DDB" w:rsidRPr="00705765">
        <w:rPr>
          <w:rFonts w:ascii="Arial" w:hAnsi="Arial" w:cs="Arial"/>
          <w:sz w:val="22"/>
        </w:rPr>
        <w:t xml:space="preserve">abuse </w:t>
      </w:r>
      <w:r w:rsidR="007F7DDB" w:rsidRPr="00705765">
        <w:rPr>
          <w:rFonts w:ascii="Arial" w:hAnsi="Arial" w:cs="Arial"/>
          <w:sz w:val="22"/>
          <w:shd w:val="clear" w:color="auto" w:fill="FFFFFF"/>
        </w:rPr>
        <w:t>(</w:t>
      </w:r>
      <w:proofErr w:type="spellStart"/>
      <w:r w:rsidRPr="00705765">
        <w:rPr>
          <w:rFonts w:ascii="Arial" w:hAnsi="Arial" w:cs="Arial"/>
          <w:sz w:val="22"/>
          <w:shd w:val="clear" w:color="auto" w:fill="FFFFFF"/>
        </w:rPr>
        <w:t>Giménez-Llort</w:t>
      </w:r>
      <w:proofErr w:type="spellEnd"/>
      <w:r w:rsidRPr="00705765">
        <w:rPr>
          <w:rFonts w:ascii="Arial" w:hAnsi="Arial" w:cs="Arial"/>
          <w:sz w:val="22"/>
          <w:shd w:val="clear" w:color="auto" w:fill="FFFFFF"/>
        </w:rPr>
        <w:t>, 2022)</w:t>
      </w:r>
      <w:r w:rsidRPr="00705765">
        <w:rPr>
          <w:rFonts w:ascii="Arial" w:hAnsi="Arial" w:cs="Arial"/>
          <w:sz w:val="22"/>
        </w:rPr>
        <w:t>.</w:t>
      </w:r>
    </w:p>
    <w:p w14:paraId="707642D7" w14:textId="17CCAEDC" w:rsidR="00FD172D" w:rsidRPr="00705765" w:rsidRDefault="00002A0D" w:rsidP="00AC75E7">
      <w:pPr>
        <w:rPr>
          <w:rFonts w:ascii="Arial" w:hAnsi="Arial" w:cs="Arial"/>
          <w:sz w:val="22"/>
        </w:rPr>
      </w:pPr>
      <w:r w:rsidRPr="00705765">
        <w:rPr>
          <w:rFonts w:ascii="Arial" w:hAnsi="Arial" w:cs="Arial"/>
          <w:sz w:val="22"/>
        </w:rPr>
        <w:tab/>
        <w:t xml:space="preserve">In the COVID-19 </w:t>
      </w:r>
      <w:r w:rsidR="007F7DDB" w:rsidRPr="00705765">
        <w:rPr>
          <w:rFonts w:ascii="Arial" w:hAnsi="Arial" w:cs="Arial"/>
          <w:sz w:val="22"/>
        </w:rPr>
        <w:t>time</w:t>
      </w:r>
      <w:r w:rsidRPr="00705765">
        <w:rPr>
          <w:rFonts w:ascii="Arial" w:hAnsi="Arial" w:cs="Arial"/>
          <w:sz w:val="22"/>
        </w:rPr>
        <w:t xml:space="preserve">, the restriction imposed by the government has elevated the stress among the families, living in the poverty. They are now more stressing out to fulfil the needs of the households. This stress in the society have resulted in aggregate causes of child ill-treatment like mental illness, substance abuse, sexual partners, lack of coping strategies and the other issues also. In the COVID-19 </w:t>
      </w:r>
      <w:r w:rsidR="007F7DDB" w:rsidRPr="00705765">
        <w:rPr>
          <w:rFonts w:ascii="Arial" w:hAnsi="Arial" w:cs="Arial"/>
          <w:sz w:val="22"/>
        </w:rPr>
        <w:t>timespan</w:t>
      </w:r>
      <w:r w:rsidRPr="00705765">
        <w:rPr>
          <w:rFonts w:ascii="Arial" w:hAnsi="Arial" w:cs="Arial"/>
          <w:sz w:val="22"/>
        </w:rPr>
        <w:t>, children who are experiencing these traumatic events are more prone towards the development of health issues, behavioural problems, abusive nature (</w:t>
      </w:r>
      <w:r w:rsidRPr="00705765">
        <w:rPr>
          <w:rFonts w:ascii="Arial" w:hAnsi="Arial" w:cs="Arial"/>
          <w:i/>
          <w:iCs/>
          <w:sz w:val="22"/>
        </w:rPr>
        <w:t>Children in Poverty- Poverty &amp; its effect on children,</w:t>
      </w:r>
      <w:r w:rsidRPr="00705765">
        <w:rPr>
          <w:rFonts w:ascii="Arial" w:hAnsi="Arial" w:cs="Arial"/>
          <w:sz w:val="22"/>
        </w:rPr>
        <w:t xml:space="preserve"> 2019). Due to COVID-19, schools were closed, playing areas were also closed. These restriction have </w:t>
      </w:r>
      <w:r w:rsidR="007F7DDB" w:rsidRPr="00705765">
        <w:rPr>
          <w:rFonts w:ascii="Arial" w:hAnsi="Arial" w:cs="Arial"/>
          <w:sz w:val="22"/>
        </w:rPr>
        <w:t>somehow</w:t>
      </w:r>
      <w:r w:rsidRPr="00705765">
        <w:rPr>
          <w:rFonts w:ascii="Arial" w:hAnsi="Arial" w:cs="Arial"/>
          <w:sz w:val="22"/>
        </w:rPr>
        <w:t xml:space="preserve"> limited the social interaction of the family as well as children's. This limitation </w:t>
      </w:r>
      <w:r w:rsidR="007F7DDB" w:rsidRPr="00705765">
        <w:rPr>
          <w:rFonts w:ascii="Arial" w:hAnsi="Arial" w:cs="Arial"/>
          <w:sz w:val="22"/>
        </w:rPr>
        <w:t>has</w:t>
      </w:r>
      <w:r w:rsidRPr="00705765">
        <w:rPr>
          <w:rFonts w:ascii="Arial" w:hAnsi="Arial" w:cs="Arial"/>
          <w:sz w:val="22"/>
        </w:rPr>
        <w:t xml:space="preserve"> degraded the social development of children and well as deteriorated the mental health of the children also. </w:t>
      </w:r>
    </w:p>
    <w:p w14:paraId="03EF13F7" w14:textId="62F949E5" w:rsidR="00FD172D" w:rsidRPr="00705765" w:rsidRDefault="00002A0D" w:rsidP="00AC75E7">
      <w:pPr>
        <w:rPr>
          <w:rFonts w:ascii="Arial" w:hAnsi="Arial" w:cs="Arial"/>
          <w:sz w:val="22"/>
        </w:rPr>
      </w:pPr>
      <w:r w:rsidRPr="00705765">
        <w:rPr>
          <w:rFonts w:ascii="Arial" w:hAnsi="Arial" w:cs="Arial"/>
          <w:sz w:val="22"/>
        </w:rPr>
        <w:tab/>
        <w:t xml:space="preserve">Earlier approaches and interventions are focused over the 4 key chore of child improvement, which are physical, mental, behavioural, societal &amp; emotional improvement. In the earlier time, the intervention for the vulnerable children, young people and families living the poverty includes Modification in the earned income tax credits, Changes in the </w:t>
      </w:r>
      <w:r w:rsidR="007F7DDB" w:rsidRPr="00705765">
        <w:rPr>
          <w:rFonts w:ascii="Arial" w:hAnsi="Arial" w:cs="Arial"/>
          <w:sz w:val="22"/>
        </w:rPr>
        <w:t>childcare</w:t>
      </w:r>
      <w:r w:rsidRPr="00705765">
        <w:rPr>
          <w:rFonts w:ascii="Arial" w:hAnsi="Arial" w:cs="Arial"/>
          <w:sz w:val="22"/>
        </w:rPr>
        <w:t xml:space="preserve"> grant, modification in the federal minimum wages, promising training as well as employment program known as Work Advance. In addition to all this there are Supplemental Nutrition Assistance Program (SNAP), Housing Choice Voucher Program and Supplemental Security Income (SSI) Program. Further, A child recompense &amp; support program </w:t>
      </w:r>
      <w:r w:rsidR="007F7DDB" w:rsidRPr="00705765">
        <w:rPr>
          <w:rFonts w:ascii="Arial" w:hAnsi="Arial" w:cs="Arial"/>
          <w:sz w:val="22"/>
        </w:rPr>
        <w:t>has also been</w:t>
      </w:r>
      <w:r w:rsidRPr="00705765">
        <w:rPr>
          <w:rFonts w:ascii="Arial" w:hAnsi="Arial" w:cs="Arial"/>
          <w:sz w:val="22"/>
        </w:rPr>
        <w:t xml:space="preserve"> implemented for support to families in poverty in UK. There were one more policy for the support of immigrant people in UK known as Immigration policy. This all intervention </w:t>
      </w:r>
      <w:r w:rsidR="007F7DDB" w:rsidRPr="00705765">
        <w:rPr>
          <w:rFonts w:ascii="Arial" w:hAnsi="Arial" w:cs="Arial"/>
          <w:sz w:val="22"/>
        </w:rPr>
        <w:t>has</w:t>
      </w:r>
      <w:r w:rsidRPr="00705765">
        <w:rPr>
          <w:rFonts w:ascii="Arial" w:hAnsi="Arial" w:cs="Arial"/>
          <w:sz w:val="22"/>
        </w:rPr>
        <w:t xml:space="preserve"> shown a positive influence on the poverty, Cost as well as employment </w:t>
      </w:r>
      <w:r w:rsidRPr="00705765">
        <w:rPr>
          <w:rFonts w:ascii="Arial" w:hAnsi="Arial" w:cs="Arial"/>
          <w:sz w:val="22"/>
          <w:shd w:val="clear" w:color="auto" w:fill="FFFFFF"/>
        </w:rPr>
        <w:t>(</w:t>
      </w:r>
      <w:proofErr w:type="spellStart"/>
      <w:r w:rsidRPr="00705765">
        <w:rPr>
          <w:rFonts w:ascii="Arial" w:hAnsi="Arial" w:cs="Arial"/>
          <w:sz w:val="22"/>
          <w:shd w:val="clear" w:color="auto" w:fill="FFFFFF"/>
        </w:rPr>
        <w:t>Ruiu</w:t>
      </w:r>
      <w:proofErr w:type="spellEnd"/>
      <w:r w:rsidRPr="00705765">
        <w:rPr>
          <w:rFonts w:ascii="Arial" w:hAnsi="Arial" w:cs="Arial"/>
          <w:sz w:val="22"/>
          <w:shd w:val="clear" w:color="auto" w:fill="FFFFFF"/>
        </w:rPr>
        <w:t xml:space="preserve"> and et. al., 2022</w:t>
      </w:r>
      <w:r w:rsidR="007F7DDB" w:rsidRPr="00705765">
        <w:rPr>
          <w:rFonts w:ascii="Arial" w:hAnsi="Arial" w:cs="Arial"/>
          <w:sz w:val="22"/>
          <w:shd w:val="clear" w:color="auto" w:fill="FFFFFF"/>
        </w:rPr>
        <w:t>).</w:t>
      </w:r>
      <w:r w:rsidRPr="00705765">
        <w:rPr>
          <w:rFonts w:ascii="Arial" w:hAnsi="Arial" w:cs="Arial"/>
          <w:sz w:val="22"/>
        </w:rPr>
        <w:t xml:space="preserve"> </w:t>
      </w:r>
    </w:p>
    <w:p w14:paraId="05DDA6E7" w14:textId="65B67183" w:rsidR="00FD172D" w:rsidRPr="00705765" w:rsidRDefault="00002A0D" w:rsidP="00AC75E7">
      <w:pPr>
        <w:rPr>
          <w:rFonts w:ascii="Arial" w:hAnsi="Arial" w:cs="Arial"/>
          <w:sz w:val="22"/>
        </w:rPr>
      </w:pPr>
      <w:r w:rsidRPr="00705765">
        <w:rPr>
          <w:rFonts w:ascii="Arial" w:hAnsi="Arial" w:cs="Arial"/>
          <w:sz w:val="22"/>
        </w:rPr>
        <w:tab/>
        <w:t xml:space="preserve">In the COVID-19, the immediate focus is on policy or intervention </w:t>
      </w:r>
      <w:r w:rsidR="007F7DDB" w:rsidRPr="00705765">
        <w:rPr>
          <w:rFonts w:ascii="Arial" w:hAnsi="Arial" w:cs="Arial"/>
          <w:sz w:val="22"/>
        </w:rPr>
        <w:t>to</w:t>
      </w:r>
      <w:r w:rsidRPr="00705765">
        <w:rPr>
          <w:rFonts w:ascii="Arial" w:hAnsi="Arial" w:cs="Arial"/>
          <w:sz w:val="22"/>
        </w:rPr>
        <w:t xml:space="preserve"> address the challenges which are faced by the children and families in the poverty. This is done for minimising the risk to children health and psychological </w:t>
      </w:r>
      <w:r w:rsidR="007F7DDB" w:rsidRPr="00705765">
        <w:rPr>
          <w:rFonts w:ascii="Arial" w:hAnsi="Arial" w:cs="Arial"/>
          <w:sz w:val="22"/>
        </w:rPr>
        <w:t>wellbeing</w:t>
      </w:r>
      <w:r w:rsidRPr="00705765">
        <w:rPr>
          <w:rFonts w:ascii="Arial" w:hAnsi="Arial" w:cs="Arial"/>
          <w:sz w:val="22"/>
        </w:rPr>
        <w:t xml:space="preserve">, proper accessibility of good food &amp; nutrition, educational support &amp; provide protection to vulnerable children, who are in need </w:t>
      </w:r>
      <w:r w:rsidRPr="00705765">
        <w:rPr>
          <w:rFonts w:ascii="Arial" w:hAnsi="Arial" w:cs="Arial"/>
          <w:sz w:val="22"/>
          <w:shd w:val="clear" w:color="auto" w:fill="FFFFFF"/>
        </w:rPr>
        <w:t>(</w:t>
      </w:r>
      <w:proofErr w:type="spellStart"/>
      <w:r w:rsidRPr="00705765">
        <w:rPr>
          <w:rFonts w:ascii="Arial" w:hAnsi="Arial" w:cs="Arial"/>
          <w:sz w:val="22"/>
          <w:shd w:val="clear" w:color="auto" w:fill="FFFFFF"/>
        </w:rPr>
        <w:t>Czakon</w:t>
      </w:r>
      <w:proofErr w:type="spellEnd"/>
      <w:r w:rsidRPr="00705765">
        <w:rPr>
          <w:rFonts w:ascii="Arial" w:hAnsi="Arial" w:cs="Arial"/>
          <w:sz w:val="22"/>
          <w:shd w:val="clear" w:color="auto" w:fill="FFFFFF"/>
        </w:rPr>
        <w:t xml:space="preserve"> and et. al., 2022</w:t>
      </w:r>
      <w:r w:rsidRPr="00705765">
        <w:rPr>
          <w:rFonts w:ascii="Arial" w:hAnsi="Arial" w:cs="Arial"/>
          <w:sz w:val="22"/>
        </w:rPr>
        <w:t xml:space="preserve">). Therefore, for </w:t>
      </w:r>
      <w:r w:rsidR="007F7DDB" w:rsidRPr="00705765">
        <w:rPr>
          <w:rFonts w:ascii="Arial" w:hAnsi="Arial" w:cs="Arial"/>
          <w:sz w:val="22"/>
        </w:rPr>
        <w:t>helping</w:t>
      </w:r>
      <w:r w:rsidRPr="00705765">
        <w:rPr>
          <w:rFonts w:ascii="Arial" w:hAnsi="Arial" w:cs="Arial"/>
          <w:sz w:val="22"/>
        </w:rPr>
        <w:t xml:space="preserve">, there are number of food assistance programme for targeting the vulnerable families and children are initiated. After this, The East of England had the full food security with 95% of households being food secure, &amp; the </w:t>
      </w:r>
      <w:proofErr w:type="gramStart"/>
      <w:r w:rsidRPr="00705765">
        <w:rPr>
          <w:rFonts w:ascii="Arial" w:hAnsi="Arial" w:cs="Arial"/>
          <w:sz w:val="22"/>
        </w:rPr>
        <w:t>South East</w:t>
      </w:r>
      <w:proofErr w:type="gramEnd"/>
      <w:r w:rsidRPr="00705765">
        <w:rPr>
          <w:rFonts w:ascii="Arial" w:hAnsi="Arial" w:cs="Arial"/>
          <w:sz w:val="22"/>
        </w:rPr>
        <w:t xml:space="preserve"> &amp; South West at 94%. Levels of household food security in the 4 countries of the UK were all related, with Wales &amp; Northern Ireland at 93% and Scotland and England at 92% (</w:t>
      </w:r>
      <w:r w:rsidRPr="00705765">
        <w:rPr>
          <w:rFonts w:ascii="Arial" w:hAnsi="Arial" w:cs="Arial"/>
          <w:i/>
          <w:iCs/>
          <w:sz w:val="22"/>
        </w:rPr>
        <w:t>United Kingdom Food Security Report 2021: Theme 4: Food Security at Household Level,</w:t>
      </w:r>
      <w:r w:rsidRPr="00705765">
        <w:rPr>
          <w:rFonts w:ascii="Arial" w:hAnsi="Arial" w:cs="Arial"/>
          <w:sz w:val="22"/>
        </w:rPr>
        <w:t xml:space="preserve"> 2021). Government have provided social &amp; income protection benefits to make the families able to buy foods. Government has also </w:t>
      </w:r>
      <w:proofErr w:type="spellStart"/>
      <w:r w:rsidR="00AC75E7" w:rsidRPr="00705765">
        <w:rPr>
          <w:rFonts w:ascii="Arial" w:hAnsi="Arial" w:cs="Arial"/>
          <w:sz w:val="22"/>
        </w:rPr>
        <w:t>maint</w:t>
      </w:r>
      <w:r w:rsidR="00AC75E7">
        <w:rPr>
          <w:rFonts w:ascii="Arial" w:hAnsi="Arial" w:cs="Arial"/>
          <w:sz w:val="22"/>
        </w:rPr>
        <w:t>ime</w:t>
      </w:r>
      <w:proofErr w:type="spellEnd"/>
      <w:r w:rsidR="005706F5" w:rsidRPr="00705765">
        <w:rPr>
          <w:rFonts w:ascii="Arial" w:hAnsi="Arial" w:cs="Arial"/>
          <w:sz w:val="22"/>
        </w:rPr>
        <w:t xml:space="preserve"> front</w:t>
      </w:r>
      <w:r w:rsidRPr="00705765">
        <w:rPr>
          <w:rFonts w:ascii="Arial" w:hAnsi="Arial" w:cs="Arial"/>
          <w:sz w:val="22"/>
        </w:rPr>
        <w:t xml:space="preserve"> door child protection services, to make sure the safety checks on children &amp; families are not disrupted (</w:t>
      </w:r>
      <w:r w:rsidRPr="00705765">
        <w:rPr>
          <w:rFonts w:ascii="Arial" w:hAnsi="Arial" w:cs="Arial"/>
          <w:i/>
          <w:iCs/>
          <w:sz w:val="22"/>
        </w:rPr>
        <w:t xml:space="preserve">Statistics: children in need and child protection, </w:t>
      </w:r>
      <w:r w:rsidRPr="00705765">
        <w:rPr>
          <w:rFonts w:ascii="Arial" w:hAnsi="Arial" w:cs="Arial"/>
          <w:sz w:val="22"/>
        </w:rPr>
        <w:t xml:space="preserve">2022).  </w:t>
      </w:r>
    </w:p>
    <w:p w14:paraId="235899ED" w14:textId="77777777" w:rsidR="00FD172D" w:rsidRPr="00705765" w:rsidRDefault="00002A0D" w:rsidP="00AC75E7">
      <w:pPr>
        <w:pStyle w:val="Heading1"/>
        <w:rPr>
          <w:rFonts w:ascii="Arial" w:hAnsi="Arial" w:cs="Arial"/>
          <w:sz w:val="22"/>
          <w:szCs w:val="22"/>
        </w:rPr>
      </w:pPr>
      <w:bookmarkStart w:id="3" w:name="__RefHeading__32744_23494348"/>
      <w:bookmarkEnd w:id="3"/>
      <w:r w:rsidRPr="00705765">
        <w:rPr>
          <w:rFonts w:ascii="Arial" w:hAnsi="Arial" w:cs="Arial"/>
          <w:sz w:val="22"/>
          <w:szCs w:val="22"/>
        </w:rPr>
        <w:t>CONCLUSION</w:t>
      </w:r>
    </w:p>
    <w:p w14:paraId="5BC69756" w14:textId="08D6D8AB" w:rsidR="00002A0D" w:rsidRPr="00705765" w:rsidRDefault="00002A0D" w:rsidP="00AC75E7">
      <w:pPr>
        <w:rPr>
          <w:rFonts w:ascii="Arial" w:hAnsi="Arial" w:cs="Arial"/>
          <w:sz w:val="22"/>
          <w:lang w:val="en-US"/>
        </w:rPr>
      </w:pPr>
      <w:r w:rsidRPr="00705765">
        <w:rPr>
          <w:rFonts w:ascii="Arial" w:hAnsi="Arial" w:cs="Arial"/>
          <w:sz w:val="22"/>
        </w:rPr>
        <w:tab/>
        <w:t>It can be concluded from above discussion that, across nation, outbreak of infectious virus generally has negative influence as well as can profoundly influence the development of young children. Such negative influences can associate to rise in poverty levels, disrupted the well-being care settings, food insecurity as well as other personal elements. The UK government has implemented the legislation such as Coronavirus Act 2020. T</w:t>
      </w:r>
      <w:r w:rsidRPr="00705765">
        <w:rPr>
          <w:rFonts w:ascii="Arial" w:hAnsi="Arial" w:cs="Arial"/>
          <w:sz w:val="22"/>
          <w:lang w:val="en-US"/>
        </w:rPr>
        <w:t xml:space="preserve">he government has also executed several vaccination programs for families and children across the United Kingdom.  The government of the UK has taken various actions such as </w:t>
      </w:r>
      <w:r w:rsidR="007F7DDB" w:rsidRPr="00705765">
        <w:rPr>
          <w:rFonts w:ascii="Arial" w:hAnsi="Arial" w:cs="Arial"/>
          <w:sz w:val="22"/>
          <w:lang w:val="en-US"/>
        </w:rPr>
        <w:t>assisting</w:t>
      </w:r>
      <w:r w:rsidRPr="00705765">
        <w:rPr>
          <w:rFonts w:ascii="Arial" w:hAnsi="Arial" w:cs="Arial"/>
          <w:sz w:val="22"/>
          <w:lang w:val="en-US"/>
        </w:rPr>
        <w:t xml:space="preserve"> the businesses to effectively manage replacement of vegetable oil as well as </w:t>
      </w:r>
      <w:r w:rsidR="007F7DDB" w:rsidRPr="00705765">
        <w:rPr>
          <w:rFonts w:ascii="Arial" w:hAnsi="Arial" w:cs="Arial"/>
          <w:sz w:val="22"/>
          <w:lang w:val="en-US"/>
        </w:rPr>
        <w:t>accessing</w:t>
      </w:r>
      <w:r w:rsidRPr="00705765">
        <w:rPr>
          <w:rFonts w:ascii="Arial" w:hAnsi="Arial" w:cs="Arial"/>
          <w:sz w:val="22"/>
          <w:lang w:val="en-US"/>
        </w:rPr>
        <w:t xml:space="preserve"> more different supply chains where there are </w:t>
      </w:r>
      <w:r w:rsidR="007F7DDB" w:rsidRPr="00705765">
        <w:rPr>
          <w:rFonts w:ascii="Arial" w:hAnsi="Arial" w:cs="Arial"/>
          <w:sz w:val="22"/>
          <w:lang w:val="en-US"/>
        </w:rPr>
        <w:t>deficiencies</w:t>
      </w:r>
      <w:r w:rsidRPr="00705765">
        <w:rPr>
          <w:rFonts w:ascii="Arial" w:hAnsi="Arial" w:cs="Arial"/>
          <w:sz w:val="22"/>
          <w:lang w:val="en-US"/>
        </w:rPr>
        <w:t xml:space="preserve"> of the materials. This COVID-19 situation </w:t>
      </w:r>
      <w:r w:rsidR="007F7DDB" w:rsidRPr="00705765">
        <w:rPr>
          <w:rFonts w:ascii="Arial" w:hAnsi="Arial" w:cs="Arial"/>
          <w:sz w:val="22"/>
          <w:lang w:val="en-US"/>
        </w:rPr>
        <w:t>has</w:t>
      </w:r>
      <w:r w:rsidRPr="00705765">
        <w:rPr>
          <w:rFonts w:ascii="Arial" w:hAnsi="Arial" w:cs="Arial"/>
          <w:sz w:val="22"/>
          <w:lang w:val="en-US"/>
        </w:rPr>
        <w:t xml:space="preserve"> </w:t>
      </w:r>
      <w:r w:rsidR="007F7DDB" w:rsidRPr="00705765">
        <w:rPr>
          <w:rFonts w:ascii="Arial" w:hAnsi="Arial" w:cs="Arial"/>
          <w:sz w:val="22"/>
          <w:lang w:val="en-US"/>
        </w:rPr>
        <w:t>added to</w:t>
      </w:r>
      <w:r w:rsidRPr="00705765">
        <w:rPr>
          <w:rFonts w:ascii="Arial" w:hAnsi="Arial" w:cs="Arial"/>
          <w:sz w:val="22"/>
          <w:lang w:val="en-US"/>
        </w:rPr>
        <w:t xml:space="preserve"> the pressure over the poorer people in maintaining their households, which in turn </w:t>
      </w:r>
      <w:r w:rsidR="007F7DDB" w:rsidRPr="00705765">
        <w:rPr>
          <w:rFonts w:ascii="Arial" w:hAnsi="Arial" w:cs="Arial"/>
          <w:sz w:val="22"/>
          <w:lang w:val="en-US"/>
        </w:rPr>
        <w:t>worsens</w:t>
      </w:r>
      <w:r w:rsidRPr="00705765">
        <w:rPr>
          <w:rFonts w:ascii="Arial" w:hAnsi="Arial" w:cs="Arial"/>
          <w:sz w:val="22"/>
          <w:lang w:val="en-US"/>
        </w:rPr>
        <w:t xml:space="preserve"> their mental health. This socioeconomic status </w:t>
      </w:r>
      <w:r w:rsidR="007F7DDB" w:rsidRPr="00705765">
        <w:rPr>
          <w:rFonts w:ascii="Arial" w:hAnsi="Arial" w:cs="Arial"/>
          <w:sz w:val="22"/>
          <w:lang w:val="en-US"/>
        </w:rPr>
        <w:t>has</w:t>
      </w:r>
      <w:r w:rsidRPr="00705765">
        <w:rPr>
          <w:rFonts w:ascii="Arial" w:hAnsi="Arial" w:cs="Arial"/>
          <w:sz w:val="22"/>
          <w:lang w:val="en-US"/>
        </w:rPr>
        <w:t xml:space="preserve"> </w:t>
      </w:r>
      <w:r w:rsidR="007F7DDB" w:rsidRPr="00705765">
        <w:rPr>
          <w:rFonts w:ascii="Arial" w:hAnsi="Arial" w:cs="Arial"/>
          <w:sz w:val="22"/>
          <w:lang w:val="en-US"/>
        </w:rPr>
        <w:t>a direct</w:t>
      </w:r>
      <w:r w:rsidRPr="00705765">
        <w:rPr>
          <w:rFonts w:ascii="Arial" w:hAnsi="Arial" w:cs="Arial"/>
          <w:sz w:val="22"/>
          <w:lang w:val="en-US"/>
        </w:rPr>
        <w:t xml:space="preserve"> impact </w:t>
      </w:r>
      <w:r w:rsidR="007F7DDB" w:rsidRPr="00705765">
        <w:rPr>
          <w:rFonts w:ascii="Arial" w:hAnsi="Arial" w:cs="Arial"/>
          <w:sz w:val="22"/>
          <w:lang w:val="en-US"/>
        </w:rPr>
        <w:t>on</w:t>
      </w:r>
      <w:r w:rsidRPr="00705765">
        <w:rPr>
          <w:rFonts w:ascii="Arial" w:hAnsi="Arial" w:cs="Arial"/>
          <w:sz w:val="22"/>
          <w:lang w:val="en-US"/>
        </w:rPr>
        <w:t xml:space="preserve"> the children as well. Children who </w:t>
      </w:r>
      <w:r w:rsidR="007F7DDB" w:rsidRPr="00705765">
        <w:rPr>
          <w:rFonts w:ascii="Arial" w:hAnsi="Arial" w:cs="Arial"/>
          <w:sz w:val="22"/>
          <w:lang w:val="en-US"/>
        </w:rPr>
        <w:t>are</w:t>
      </w:r>
      <w:r w:rsidRPr="00705765">
        <w:rPr>
          <w:rFonts w:ascii="Arial" w:hAnsi="Arial" w:cs="Arial"/>
          <w:sz w:val="22"/>
          <w:lang w:val="en-US"/>
        </w:rPr>
        <w:t xml:space="preserve"> directly or indirectly experiencing poverty are at higher risk of developing heart disease, stroke, obesity, cancers, hypertension and can have short life expectancy. In the COVID-19 </w:t>
      </w:r>
      <w:r w:rsidR="007F7DDB" w:rsidRPr="00705765">
        <w:rPr>
          <w:rFonts w:ascii="Arial" w:hAnsi="Arial" w:cs="Arial"/>
          <w:sz w:val="22"/>
          <w:lang w:val="en-US"/>
        </w:rPr>
        <w:t>timespan</w:t>
      </w:r>
      <w:r w:rsidRPr="00705765">
        <w:rPr>
          <w:rFonts w:ascii="Arial" w:hAnsi="Arial" w:cs="Arial"/>
          <w:sz w:val="22"/>
          <w:lang w:val="en-US"/>
        </w:rPr>
        <w:t>, children who are experiencing these traumatic events are more prone towards the development of health issues, behavioral problems</w:t>
      </w:r>
      <w:r w:rsidR="007F7DDB" w:rsidRPr="00705765">
        <w:rPr>
          <w:rFonts w:ascii="Arial" w:hAnsi="Arial" w:cs="Arial"/>
          <w:sz w:val="22"/>
          <w:lang w:val="en-US"/>
        </w:rPr>
        <w:t>, and abusive</w:t>
      </w:r>
      <w:r w:rsidRPr="00705765">
        <w:rPr>
          <w:rFonts w:ascii="Arial" w:hAnsi="Arial" w:cs="Arial"/>
          <w:sz w:val="22"/>
          <w:lang w:val="en-US"/>
        </w:rPr>
        <w:t xml:space="preserve"> nature. Earlier approaches and interventions are focused over the four key </w:t>
      </w:r>
      <w:r w:rsidR="007F7DDB" w:rsidRPr="00705765">
        <w:rPr>
          <w:rFonts w:ascii="Arial" w:hAnsi="Arial" w:cs="Arial"/>
          <w:sz w:val="22"/>
          <w:lang w:val="en-US"/>
        </w:rPr>
        <w:t>chores</w:t>
      </w:r>
      <w:r w:rsidRPr="00705765">
        <w:rPr>
          <w:rFonts w:ascii="Arial" w:hAnsi="Arial" w:cs="Arial"/>
          <w:sz w:val="22"/>
          <w:lang w:val="en-US"/>
        </w:rPr>
        <w:t xml:space="preserve"> of child development, which are physical, cognitive, behavioral, social &amp; emotional development. In </w:t>
      </w:r>
      <w:r w:rsidR="007F7DDB" w:rsidRPr="00705765">
        <w:rPr>
          <w:rFonts w:ascii="Arial" w:hAnsi="Arial" w:cs="Arial"/>
          <w:sz w:val="22"/>
          <w:lang w:val="en-US"/>
        </w:rPr>
        <w:t>COVID</w:t>
      </w:r>
      <w:r w:rsidRPr="00705765">
        <w:rPr>
          <w:rFonts w:ascii="Arial" w:hAnsi="Arial" w:cs="Arial"/>
          <w:sz w:val="22"/>
          <w:lang w:val="en-US"/>
        </w:rPr>
        <w:t xml:space="preserve">-19, the immediate focus is on policy or intervention to address the challenges which are faced by </w:t>
      </w:r>
      <w:r w:rsidR="007F7DDB" w:rsidRPr="00705765">
        <w:rPr>
          <w:rFonts w:ascii="Arial" w:hAnsi="Arial" w:cs="Arial"/>
          <w:sz w:val="22"/>
          <w:lang w:val="en-US"/>
        </w:rPr>
        <w:t>children</w:t>
      </w:r>
      <w:r w:rsidRPr="00705765">
        <w:rPr>
          <w:rFonts w:ascii="Arial" w:hAnsi="Arial" w:cs="Arial"/>
          <w:sz w:val="22"/>
          <w:lang w:val="en-US"/>
        </w:rPr>
        <w:t xml:space="preserve"> and families in </w:t>
      </w:r>
      <w:r w:rsidR="007F7DDB" w:rsidRPr="00705765">
        <w:rPr>
          <w:rFonts w:ascii="Arial" w:hAnsi="Arial" w:cs="Arial"/>
          <w:sz w:val="22"/>
          <w:lang w:val="en-US"/>
        </w:rPr>
        <w:t>poverty</w:t>
      </w:r>
      <w:r w:rsidR="0043678F" w:rsidRPr="00705765">
        <w:rPr>
          <w:rFonts w:ascii="Arial" w:hAnsi="Arial" w:cs="Arial"/>
          <w:sz w:val="22"/>
          <w:lang w:val="en-US"/>
        </w:rPr>
        <w:t>.</w:t>
      </w:r>
    </w:p>
    <w:p w14:paraId="301AF74C" w14:textId="77777777" w:rsidR="00166937" w:rsidRPr="00705765" w:rsidRDefault="00166937" w:rsidP="00AC75E7">
      <w:pPr>
        <w:rPr>
          <w:rFonts w:ascii="Arial" w:hAnsi="Arial" w:cs="Arial"/>
          <w:sz w:val="22"/>
          <w:lang w:val="en-US"/>
        </w:rPr>
      </w:pPr>
    </w:p>
    <w:p w14:paraId="6807AD49" w14:textId="77777777" w:rsidR="00AF4E32" w:rsidRPr="00705765" w:rsidRDefault="00AF4E32" w:rsidP="00AC75E7">
      <w:pPr>
        <w:pStyle w:val="Heading1"/>
        <w:pageBreakBefore/>
        <w:numPr>
          <w:ilvl w:val="0"/>
          <w:numId w:val="2"/>
        </w:numPr>
        <w:rPr>
          <w:rFonts w:ascii="Arial" w:hAnsi="Arial" w:cs="Arial"/>
          <w:sz w:val="22"/>
          <w:szCs w:val="22"/>
          <w:u w:val="single"/>
        </w:rPr>
      </w:pPr>
      <w:r w:rsidRPr="00705765">
        <w:rPr>
          <w:rFonts w:ascii="Arial" w:hAnsi="Arial" w:cs="Arial"/>
          <w:sz w:val="22"/>
          <w:szCs w:val="22"/>
        </w:rPr>
        <w:t>REFERENCES</w:t>
      </w:r>
    </w:p>
    <w:p w14:paraId="098FB8CB" w14:textId="77777777" w:rsidR="00AF4E32" w:rsidRPr="00705765" w:rsidRDefault="00AF4E32" w:rsidP="00AC75E7">
      <w:pPr>
        <w:rPr>
          <w:rFonts w:ascii="Arial" w:hAnsi="Arial" w:cs="Arial"/>
          <w:sz w:val="22"/>
          <w:shd w:val="clear" w:color="auto" w:fill="FFFFFF"/>
        </w:rPr>
      </w:pPr>
      <w:r w:rsidRPr="00705765">
        <w:rPr>
          <w:rFonts w:ascii="Arial" w:hAnsi="Arial" w:cs="Arial"/>
          <w:sz w:val="22"/>
          <w:u w:val="single"/>
        </w:rPr>
        <w:t>Books and Journals</w:t>
      </w:r>
    </w:p>
    <w:p w14:paraId="69B0ED1B" w14:textId="77777777" w:rsidR="00AF4E32" w:rsidRPr="00705765" w:rsidRDefault="00AF4E32" w:rsidP="00AC75E7">
      <w:pPr>
        <w:ind w:left="567" w:hanging="567"/>
        <w:rPr>
          <w:rFonts w:ascii="Arial" w:hAnsi="Arial" w:cs="Arial"/>
          <w:sz w:val="22"/>
          <w:shd w:val="clear" w:color="auto" w:fill="FFFFFF"/>
        </w:rPr>
      </w:pPr>
      <w:r w:rsidRPr="00705765">
        <w:rPr>
          <w:rFonts w:ascii="Arial" w:hAnsi="Arial" w:cs="Arial"/>
          <w:sz w:val="22"/>
          <w:shd w:val="clear" w:color="auto" w:fill="FFFFFF"/>
        </w:rPr>
        <w:t xml:space="preserve">Ben-Ezra, M. and </w:t>
      </w:r>
      <w:proofErr w:type="spellStart"/>
      <w:r w:rsidRPr="00705765">
        <w:rPr>
          <w:rFonts w:ascii="Arial" w:hAnsi="Arial" w:cs="Arial"/>
          <w:sz w:val="22"/>
          <w:shd w:val="clear" w:color="auto" w:fill="FFFFFF"/>
        </w:rPr>
        <w:t>Hamama</w:t>
      </w:r>
      <w:proofErr w:type="spellEnd"/>
      <w:r w:rsidRPr="00705765">
        <w:rPr>
          <w:rFonts w:ascii="Arial" w:hAnsi="Arial" w:cs="Arial"/>
          <w:sz w:val="22"/>
          <w:shd w:val="clear" w:color="auto" w:fill="FFFFFF"/>
        </w:rPr>
        <w:t xml:space="preserve">-Raz, Y., 2021. Social workers during COVID-19: Do coping strategies differentially mediate the relationship between job demand and psychological </w:t>
      </w:r>
      <w:proofErr w:type="gramStart"/>
      <w:r w:rsidRPr="00705765">
        <w:rPr>
          <w:rFonts w:ascii="Arial" w:hAnsi="Arial" w:cs="Arial"/>
          <w:sz w:val="22"/>
          <w:shd w:val="clear" w:color="auto" w:fill="FFFFFF"/>
        </w:rPr>
        <w:t>distress?.</w:t>
      </w:r>
      <w:proofErr w:type="gramEnd"/>
      <w:r w:rsidRPr="00705765">
        <w:rPr>
          <w:rFonts w:ascii="Arial" w:hAnsi="Arial" w:cs="Arial"/>
          <w:sz w:val="22"/>
          <w:shd w:val="clear" w:color="auto" w:fill="FFFFFF"/>
        </w:rPr>
        <w:t> </w:t>
      </w:r>
      <w:r w:rsidRPr="00705765">
        <w:rPr>
          <w:rFonts w:ascii="Arial" w:hAnsi="Arial" w:cs="Arial"/>
          <w:i/>
          <w:iCs/>
          <w:sz w:val="22"/>
          <w:shd w:val="clear" w:color="auto" w:fill="FFFFFF"/>
        </w:rPr>
        <w:t>The British Journal of Social Work</w:t>
      </w:r>
      <w:r w:rsidRPr="00705765">
        <w:rPr>
          <w:rFonts w:ascii="Arial" w:hAnsi="Arial" w:cs="Arial"/>
          <w:sz w:val="22"/>
          <w:shd w:val="clear" w:color="auto" w:fill="FFFFFF"/>
        </w:rPr>
        <w:t>, </w:t>
      </w:r>
      <w:r w:rsidRPr="00705765">
        <w:rPr>
          <w:rFonts w:ascii="Arial" w:hAnsi="Arial" w:cs="Arial"/>
          <w:i/>
          <w:iCs/>
          <w:sz w:val="22"/>
          <w:shd w:val="clear" w:color="auto" w:fill="FFFFFF"/>
        </w:rPr>
        <w:t>51</w:t>
      </w:r>
      <w:r w:rsidRPr="00705765">
        <w:rPr>
          <w:rFonts w:ascii="Arial" w:hAnsi="Arial" w:cs="Arial"/>
          <w:sz w:val="22"/>
          <w:shd w:val="clear" w:color="auto" w:fill="FFFFFF"/>
        </w:rPr>
        <w:t>(5), pp.1551-1567.</w:t>
      </w:r>
    </w:p>
    <w:p w14:paraId="438508D7" w14:textId="77777777" w:rsidR="00AF4E32" w:rsidRPr="00705765" w:rsidRDefault="00AF4E32" w:rsidP="00AC75E7">
      <w:pPr>
        <w:ind w:left="567" w:hanging="567"/>
        <w:rPr>
          <w:rFonts w:ascii="Arial" w:hAnsi="Arial" w:cs="Arial"/>
          <w:sz w:val="22"/>
          <w:shd w:val="clear" w:color="auto" w:fill="FFFFFF"/>
        </w:rPr>
      </w:pPr>
      <w:proofErr w:type="spellStart"/>
      <w:r w:rsidRPr="00705765">
        <w:rPr>
          <w:rFonts w:ascii="Arial" w:hAnsi="Arial" w:cs="Arial"/>
          <w:sz w:val="22"/>
          <w:shd w:val="clear" w:color="auto" w:fill="FFFFFF"/>
        </w:rPr>
        <w:t>Busso</w:t>
      </w:r>
      <w:proofErr w:type="spellEnd"/>
      <w:r w:rsidRPr="00705765">
        <w:rPr>
          <w:rFonts w:ascii="Arial" w:hAnsi="Arial" w:cs="Arial"/>
          <w:sz w:val="22"/>
          <w:shd w:val="clear" w:color="auto" w:fill="FFFFFF"/>
        </w:rPr>
        <w:t>, M., Camacho, J., Messina, J. and Montenegro, G., 2021. Social protection and informality in Latin America during the COVID-19 pandemic. </w:t>
      </w:r>
      <w:proofErr w:type="spellStart"/>
      <w:r w:rsidRPr="00705765">
        <w:rPr>
          <w:rFonts w:ascii="Arial" w:hAnsi="Arial" w:cs="Arial"/>
          <w:i/>
          <w:iCs/>
          <w:sz w:val="22"/>
          <w:shd w:val="clear" w:color="auto" w:fill="FFFFFF"/>
        </w:rPr>
        <w:t>PloS</w:t>
      </w:r>
      <w:proofErr w:type="spellEnd"/>
      <w:r w:rsidRPr="00705765">
        <w:rPr>
          <w:rFonts w:ascii="Arial" w:hAnsi="Arial" w:cs="Arial"/>
          <w:i/>
          <w:iCs/>
          <w:sz w:val="22"/>
          <w:shd w:val="clear" w:color="auto" w:fill="FFFFFF"/>
        </w:rPr>
        <w:t xml:space="preserve"> one</w:t>
      </w:r>
      <w:r w:rsidRPr="00705765">
        <w:rPr>
          <w:rFonts w:ascii="Arial" w:hAnsi="Arial" w:cs="Arial"/>
          <w:sz w:val="22"/>
          <w:shd w:val="clear" w:color="auto" w:fill="FFFFFF"/>
        </w:rPr>
        <w:t>, </w:t>
      </w:r>
      <w:r w:rsidRPr="00705765">
        <w:rPr>
          <w:rFonts w:ascii="Arial" w:hAnsi="Arial" w:cs="Arial"/>
          <w:i/>
          <w:iCs/>
          <w:sz w:val="22"/>
          <w:shd w:val="clear" w:color="auto" w:fill="FFFFFF"/>
        </w:rPr>
        <w:t>16</w:t>
      </w:r>
      <w:r w:rsidRPr="00705765">
        <w:rPr>
          <w:rFonts w:ascii="Arial" w:hAnsi="Arial" w:cs="Arial"/>
          <w:sz w:val="22"/>
          <w:shd w:val="clear" w:color="auto" w:fill="FFFFFF"/>
        </w:rPr>
        <w:t>(11), p.e0259050.</w:t>
      </w:r>
    </w:p>
    <w:p w14:paraId="61B0E663" w14:textId="77777777" w:rsidR="00AF4E32" w:rsidRPr="00705765" w:rsidRDefault="00AF4E32" w:rsidP="00AC75E7">
      <w:pPr>
        <w:ind w:left="567" w:hanging="567"/>
        <w:rPr>
          <w:rFonts w:ascii="Arial" w:hAnsi="Arial" w:cs="Arial"/>
          <w:sz w:val="22"/>
          <w:shd w:val="clear" w:color="auto" w:fill="FFFFFF"/>
        </w:rPr>
      </w:pPr>
      <w:proofErr w:type="spellStart"/>
      <w:r w:rsidRPr="00705765">
        <w:rPr>
          <w:rFonts w:ascii="Arial" w:hAnsi="Arial" w:cs="Arial"/>
          <w:sz w:val="22"/>
          <w:shd w:val="clear" w:color="auto" w:fill="FFFFFF"/>
        </w:rPr>
        <w:t>Czakon</w:t>
      </w:r>
      <w:proofErr w:type="spellEnd"/>
      <w:r w:rsidRPr="00705765">
        <w:rPr>
          <w:rFonts w:ascii="Arial" w:hAnsi="Arial" w:cs="Arial"/>
          <w:sz w:val="22"/>
          <w:shd w:val="clear" w:color="auto" w:fill="FFFFFF"/>
        </w:rPr>
        <w:t xml:space="preserve">, W., </w:t>
      </w:r>
      <w:proofErr w:type="spellStart"/>
      <w:r w:rsidRPr="00705765">
        <w:rPr>
          <w:rFonts w:ascii="Arial" w:hAnsi="Arial" w:cs="Arial"/>
          <w:sz w:val="22"/>
          <w:shd w:val="clear" w:color="auto" w:fill="FFFFFF"/>
        </w:rPr>
        <w:t>Hajdas</w:t>
      </w:r>
      <w:proofErr w:type="spellEnd"/>
      <w:r w:rsidRPr="00705765">
        <w:rPr>
          <w:rFonts w:ascii="Arial" w:hAnsi="Arial" w:cs="Arial"/>
          <w:sz w:val="22"/>
          <w:shd w:val="clear" w:color="auto" w:fill="FFFFFF"/>
        </w:rPr>
        <w:t xml:space="preserve">, M. and </w:t>
      </w:r>
      <w:proofErr w:type="spellStart"/>
      <w:r w:rsidRPr="00705765">
        <w:rPr>
          <w:rFonts w:ascii="Arial" w:hAnsi="Arial" w:cs="Arial"/>
          <w:sz w:val="22"/>
          <w:shd w:val="clear" w:color="auto" w:fill="FFFFFF"/>
        </w:rPr>
        <w:t>Radomska</w:t>
      </w:r>
      <w:proofErr w:type="spellEnd"/>
      <w:r w:rsidRPr="00705765">
        <w:rPr>
          <w:rFonts w:ascii="Arial" w:hAnsi="Arial" w:cs="Arial"/>
          <w:sz w:val="22"/>
          <w:shd w:val="clear" w:color="auto" w:fill="FFFFFF"/>
        </w:rPr>
        <w:t>, J., 2022. Playing the wild cards: Antecedents of family firm resilience. </w:t>
      </w:r>
      <w:r w:rsidRPr="00705765">
        <w:rPr>
          <w:rFonts w:ascii="Arial" w:hAnsi="Arial" w:cs="Arial"/>
          <w:i/>
          <w:iCs/>
          <w:sz w:val="22"/>
          <w:shd w:val="clear" w:color="auto" w:fill="FFFFFF"/>
        </w:rPr>
        <w:t>Journal of Family Business Strategy</w:t>
      </w:r>
      <w:r w:rsidRPr="00705765">
        <w:rPr>
          <w:rFonts w:ascii="Arial" w:hAnsi="Arial" w:cs="Arial"/>
          <w:sz w:val="22"/>
          <w:shd w:val="clear" w:color="auto" w:fill="FFFFFF"/>
        </w:rPr>
        <w:t>, p.100484.</w:t>
      </w:r>
    </w:p>
    <w:p w14:paraId="5A834C57" w14:textId="77777777" w:rsidR="00AF4E32" w:rsidRPr="00705765" w:rsidRDefault="00AF4E32" w:rsidP="00AC75E7">
      <w:pPr>
        <w:ind w:left="567" w:hanging="567"/>
        <w:rPr>
          <w:rFonts w:ascii="Arial" w:hAnsi="Arial" w:cs="Arial"/>
          <w:sz w:val="22"/>
          <w:shd w:val="clear" w:color="auto" w:fill="FFFFFF"/>
        </w:rPr>
      </w:pPr>
      <w:r w:rsidRPr="00705765">
        <w:rPr>
          <w:rFonts w:ascii="Arial" w:hAnsi="Arial" w:cs="Arial"/>
          <w:sz w:val="22"/>
          <w:shd w:val="clear" w:color="auto" w:fill="FFFFFF"/>
        </w:rPr>
        <w:t>Di Martino, M.L., 2021. Exploring Returnee Migrant Women, COVID-</w:t>
      </w:r>
      <w:proofErr w:type="gramStart"/>
      <w:r w:rsidRPr="00705765">
        <w:rPr>
          <w:rFonts w:ascii="Arial" w:hAnsi="Arial" w:cs="Arial"/>
          <w:sz w:val="22"/>
          <w:shd w:val="clear" w:color="auto" w:fill="FFFFFF"/>
        </w:rPr>
        <w:t>19</w:t>
      </w:r>
      <w:proofErr w:type="gramEnd"/>
      <w:r w:rsidRPr="00705765">
        <w:rPr>
          <w:rFonts w:ascii="Arial" w:hAnsi="Arial" w:cs="Arial"/>
          <w:sz w:val="22"/>
          <w:shd w:val="clear" w:color="auto" w:fill="FFFFFF"/>
        </w:rPr>
        <w:t xml:space="preserve"> and Sustainability in Spain. </w:t>
      </w:r>
      <w:r w:rsidRPr="00705765">
        <w:rPr>
          <w:rFonts w:ascii="Arial" w:hAnsi="Arial" w:cs="Arial"/>
          <w:i/>
          <w:iCs/>
          <w:sz w:val="22"/>
          <w:shd w:val="clear" w:color="auto" w:fill="FFFFFF"/>
        </w:rPr>
        <w:t>Sustainability</w:t>
      </w:r>
      <w:r w:rsidRPr="00705765">
        <w:rPr>
          <w:rFonts w:ascii="Arial" w:hAnsi="Arial" w:cs="Arial"/>
          <w:sz w:val="22"/>
          <w:shd w:val="clear" w:color="auto" w:fill="FFFFFF"/>
        </w:rPr>
        <w:t>, </w:t>
      </w:r>
      <w:r w:rsidRPr="00705765">
        <w:rPr>
          <w:rFonts w:ascii="Arial" w:hAnsi="Arial" w:cs="Arial"/>
          <w:i/>
          <w:iCs/>
          <w:sz w:val="22"/>
          <w:shd w:val="clear" w:color="auto" w:fill="FFFFFF"/>
        </w:rPr>
        <w:t>13</w:t>
      </w:r>
      <w:r w:rsidRPr="00705765">
        <w:rPr>
          <w:rFonts w:ascii="Arial" w:hAnsi="Arial" w:cs="Arial"/>
          <w:sz w:val="22"/>
          <w:shd w:val="clear" w:color="auto" w:fill="FFFFFF"/>
        </w:rPr>
        <w:t>(17), p.9653.</w:t>
      </w:r>
    </w:p>
    <w:p w14:paraId="7A14806A" w14:textId="77777777" w:rsidR="00AF4E32" w:rsidRPr="00705765" w:rsidRDefault="00AF4E32" w:rsidP="00AC75E7">
      <w:pPr>
        <w:ind w:left="567" w:hanging="567"/>
        <w:rPr>
          <w:rFonts w:ascii="Arial" w:hAnsi="Arial" w:cs="Arial"/>
          <w:sz w:val="22"/>
          <w:shd w:val="clear" w:color="auto" w:fill="FFFFFF"/>
        </w:rPr>
      </w:pPr>
      <w:proofErr w:type="spellStart"/>
      <w:r w:rsidRPr="00705765">
        <w:rPr>
          <w:rFonts w:ascii="Arial" w:hAnsi="Arial" w:cs="Arial"/>
          <w:sz w:val="22"/>
          <w:shd w:val="clear" w:color="auto" w:fill="FFFFFF"/>
        </w:rPr>
        <w:t>Giménez-Llort</w:t>
      </w:r>
      <w:proofErr w:type="spellEnd"/>
      <w:r w:rsidRPr="00705765">
        <w:rPr>
          <w:rFonts w:ascii="Arial" w:hAnsi="Arial" w:cs="Arial"/>
          <w:sz w:val="22"/>
          <w:shd w:val="clear" w:color="auto" w:fill="FFFFFF"/>
        </w:rPr>
        <w:t>, L., 2022. ‘You’re Not Alone for China’: The First Song in Times of COVID-19 to Keep the Faith in a World Crying in Silence. </w:t>
      </w:r>
      <w:proofErr w:type="spellStart"/>
      <w:r w:rsidRPr="00705765">
        <w:rPr>
          <w:rFonts w:ascii="Arial" w:hAnsi="Arial" w:cs="Arial"/>
          <w:i/>
          <w:iCs/>
          <w:sz w:val="22"/>
          <w:shd w:val="clear" w:color="auto" w:fill="FFFFFF"/>
        </w:rPr>
        <w:t>Behavioral</w:t>
      </w:r>
      <w:proofErr w:type="spellEnd"/>
      <w:r w:rsidRPr="00705765">
        <w:rPr>
          <w:rFonts w:ascii="Arial" w:hAnsi="Arial" w:cs="Arial"/>
          <w:i/>
          <w:iCs/>
          <w:sz w:val="22"/>
          <w:shd w:val="clear" w:color="auto" w:fill="FFFFFF"/>
        </w:rPr>
        <w:t xml:space="preserve"> Sciences</w:t>
      </w:r>
      <w:r w:rsidRPr="00705765">
        <w:rPr>
          <w:rFonts w:ascii="Arial" w:hAnsi="Arial" w:cs="Arial"/>
          <w:sz w:val="22"/>
          <w:shd w:val="clear" w:color="auto" w:fill="FFFFFF"/>
        </w:rPr>
        <w:t>, </w:t>
      </w:r>
      <w:r w:rsidRPr="00705765">
        <w:rPr>
          <w:rFonts w:ascii="Arial" w:hAnsi="Arial" w:cs="Arial"/>
          <w:i/>
          <w:iCs/>
          <w:sz w:val="22"/>
          <w:shd w:val="clear" w:color="auto" w:fill="FFFFFF"/>
        </w:rPr>
        <w:t>12</w:t>
      </w:r>
      <w:r w:rsidRPr="00705765">
        <w:rPr>
          <w:rFonts w:ascii="Arial" w:hAnsi="Arial" w:cs="Arial"/>
          <w:sz w:val="22"/>
          <w:shd w:val="clear" w:color="auto" w:fill="FFFFFF"/>
        </w:rPr>
        <w:t>(4), p.88.</w:t>
      </w:r>
    </w:p>
    <w:p w14:paraId="7F8F6867" w14:textId="77777777" w:rsidR="00AF4E32" w:rsidRPr="00705765" w:rsidRDefault="00AF4E32" w:rsidP="00AC75E7">
      <w:pPr>
        <w:ind w:left="567" w:hanging="567"/>
        <w:rPr>
          <w:rFonts w:ascii="Arial" w:hAnsi="Arial" w:cs="Arial"/>
          <w:sz w:val="22"/>
          <w:shd w:val="clear" w:color="auto" w:fill="FFFFFF"/>
        </w:rPr>
      </w:pPr>
      <w:proofErr w:type="spellStart"/>
      <w:r w:rsidRPr="00705765">
        <w:rPr>
          <w:rFonts w:ascii="Arial" w:hAnsi="Arial" w:cs="Arial"/>
          <w:sz w:val="22"/>
          <w:shd w:val="clear" w:color="auto" w:fill="FFFFFF"/>
        </w:rPr>
        <w:t>Ivbijaro</w:t>
      </w:r>
      <w:proofErr w:type="spellEnd"/>
      <w:r w:rsidRPr="00705765">
        <w:rPr>
          <w:rFonts w:ascii="Arial" w:hAnsi="Arial" w:cs="Arial"/>
          <w:sz w:val="22"/>
          <w:shd w:val="clear" w:color="auto" w:fill="FFFFFF"/>
        </w:rPr>
        <w:t xml:space="preserve">, G., </w:t>
      </w:r>
      <w:proofErr w:type="spellStart"/>
      <w:r w:rsidRPr="00705765">
        <w:rPr>
          <w:rFonts w:ascii="Arial" w:hAnsi="Arial" w:cs="Arial"/>
          <w:sz w:val="22"/>
          <w:shd w:val="clear" w:color="auto" w:fill="FFFFFF"/>
        </w:rPr>
        <w:t>Kolkiewicz</w:t>
      </w:r>
      <w:proofErr w:type="spellEnd"/>
      <w:r w:rsidRPr="00705765">
        <w:rPr>
          <w:rFonts w:ascii="Arial" w:hAnsi="Arial" w:cs="Arial"/>
          <w:sz w:val="22"/>
          <w:shd w:val="clear" w:color="auto" w:fill="FFFFFF"/>
        </w:rPr>
        <w:t xml:space="preserve">, L., Goldberg, D., </w:t>
      </w:r>
      <w:proofErr w:type="spellStart"/>
      <w:r w:rsidRPr="00705765">
        <w:rPr>
          <w:rFonts w:ascii="Arial" w:hAnsi="Arial" w:cs="Arial"/>
          <w:sz w:val="22"/>
          <w:shd w:val="clear" w:color="auto" w:fill="FFFFFF"/>
        </w:rPr>
        <w:t>N'jie</w:t>
      </w:r>
      <w:proofErr w:type="spellEnd"/>
      <w:r w:rsidRPr="00705765">
        <w:rPr>
          <w:rFonts w:ascii="Arial" w:hAnsi="Arial" w:cs="Arial"/>
          <w:sz w:val="22"/>
          <w:shd w:val="clear" w:color="auto" w:fill="FFFFFF"/>
        </w:rPr>
        <w:t xml:space="preserve">, I.N., Edwards, T., </w:t>
      </w:r>
      <w:proofErr w:type="spellStart"/>
      <w:r w:rsidRPr="00705765">
        <w:rPr>
          <w:rFonts w:ascii="Arial" w:hAnsi="Arial" w:cs="Arial"/>
          <w:sz w:val="22"/>
          <w:shd w:val="clear" w:color="auto" w:fill="FFFFFF"/>
        </w:rPr>
        <w:t>Riba</w:t>
      </w:r>
      <w:proofErr w:type="spellEnd"/>
      <w:r w:rsidRPr="00705765">
        <w:rPr>
          <w:rFonts w:ascii="Arial" w:hAnsi="Arial" w:cs="Arial"/>
          <w:sz w:val="22"/>
          <w:shd w:val="clear" w:color="auto" w:fill="FFFFFF"/>
        </w:rPr>
        <w:t xml:space="preserve">, M.B., </w:t>
      </w:r>
      <w:proofErr w:type="spellStart"/>
      <w:r w:rsidRPr="00705765">
        <w:rPr>
          <w:rFonts w:ascii="Arial" w:hAnsi="Arial" w:cs="Arial"/>
          <w:sz w:val="22"/>
          <w:shd w:val="clear" w:color="auto" w:fill="FFFFFF"/>
        </w:rPr>
        <w:t>Švab</w:t>
      </w:r>
      <w:proofErr w:type="spellEnd"/>
      <w:r w:rsidRPr="00705765">
        <w:rPr>
          <w:rFonts w:ascii="Arial" w:hAnsi="Arial" w:cs="Arial"/>
          <w:sz w:val="22"/>
          <w:shd w:val="clear" w:color="auto" w:fill="FFFFFF"/>
        </w:rPr>
        <w:t>, I., Geller, J. and Enum, Y., 2021. Suicide prevention and COVID</w:t>
      </w:r>
      <w:r w:rsidRPr="00705765">
        <w:rPr>
          <w:rFonts w:ascii="Cambria Math" w:hAnsi="Cambria Math" w:cs="Cambria Math"/>
          <w:sz w:val="22"/>
          <w:shd w:val="clear" w:color="auto" w:fill="FFFFFF"/>
        </w:rPr>
        <w:t>‐</w:t>
      </w:r>
      <w:r w:rsidRPr="00705765">
        <w:rPr>
          <w:rFonts w:ascii="Arial" w:hAnsi="Arial" w:cs="Arial"/>
          <w:sz w:val="22"/>
          <w:shd w:val="clear" w:color="auto" w:fill="FFFFFF"/>
        </w:rPr>
        <w:t>19. </w:t>
      </w:r>
      <w:r w:rsidRPr="00705765">
        <w:rPr>
          <w:rFonts w:ascii="Arial" w:hAnsi="Arial" w:cs="Arial"/>
          <w:i/>
          <w:iCs/>
          <w:sz w:val="22"/>
          <w:shd w:val="clear" w:color="auto" w:fill="FFFFFF"/>
        </w:rPr>
        <w:t>Asia</w:t>
      </w:r>
      <w:r w:rsidRPr="00705765">
        <w:rPr>
          <w:rFonts w:ascii="Cambria Math" w:hAnsi="Cambria Math" w:cs="Cambria Math"/>
          <w:i/>
          <w:iCs/>
          <w:sz w:val="22"/>
          <w:shd w:val="clear" w:color="auto" w:fill="FFFFFF"/>
        </w:rPr>
        <w:t>‐</w:t>
      </w:r>
      <w:r w:rsidRPr="00705765">
        <w:rPr>
          <w:rFonts w:ascii="Arial" w:hAnsi="Arial" w:cs="Arial"/>
          <w:i/>
          <w:iCs/>
          <w:sz w:val="22"/>
          <w:shd w:val="clear" w:color="auto" w:fill="FFFFFF"/>
        </w:rPr>
        <w:t>Pacific Psychiatry</w:t>
      </w:r>
      <w:r w:rsidRPr="00705765">
        <w:rPr>
          <w:rFonts w:ascii="Arial" w:hAnsi="Arial" w:cs="Arial"/>
          <w:sz w:val="22"/>
          <w:shd w:val="clear" w:color="auto" w:fill="FFFFFF"/>
        </w:rPr>
        <w:t>, </w:t>
      </w:r>
      <w:r w:rsidRPr="00705765">
        <w:rPr>
          <w:rFonts w:ascii="Arial" w:hAnsi="Arial" w:cs="Arial"/>
          <w:i/>
          <w:iCs/>
          <w:sz w:val="22"/>
          <w:shd w:val="clear" w:color="auto" w:fill="FFFFFF"/>
        </w:rPr>
        <w:t>13</w:t>
      </w:r>
      <w:r w:rsidRPr="00705765">
        <w:rPr>
          <w:rFonts w:ascii="Arial" w:hAnsi="Arial" w:cs="Arial"/>
          <w:sz w:val="22"/>
          <w:shd w:val="clear" w:color="auto" w:fill="FFFFFF"/>
        </w:rPr>
        <w:t>(3), p.e12482.</w:t>
      </w:r>
    </w:p>
    <w:p w14:paraId="3BA52809" w14:textId="77777777" w:rsidR="00AF4E32" w:rsidRPr="00705765" w:rsidRDefault="00AF4E32" w:rsidP="00AC75E7">
      <w:pPr>
        <w:ind w:left="567" w:hanging="567"/>
        <w:rPr>
          <w:rFonts w:ascii="Arial" w:hAnsi="Arial" w:cs="Arial"/>
          <w:sz w:val="22"/>
          <w:shd w:val="clear" w:color="auto" w:fill="FFFFFF"/>
        </w:rPr>
      </w:pPr>
      <w:r w:rsidRPr="00705765">
        <w:rPr>
          <w:rFonts w:ascii="Arial" w:hAnsi="Arial" w:cs="Arial"/>
          <w:sz w:val="22"/>
          <w:shd w:val="clear" w:color="auto" w:fill="FFFFFF"/>
        </w:rPr>
        <w:t xml:space="preserve">Keogh-Brown, M.R., Jensen, H.T., Edmunds, W.J. and Smith, R.D., 2020. </w:t>
      </w:r>
      <w:proofErr w:type="gramStart"/>
      <w:r w:rsidRPr="00705765">
        <w:rPr>
          <w:rFonts w:ascii="Arial" w:hAnsi="Arial" w:cs="Arial"/>
          <w:sz w:val="22"/>
          <w:shd w:val="clear" w:color="auto" w:fill="FFFFFF"/>
        </w:rPr>
        <w:t>The impact of Covid-19,</w:t>
      </w:r>
      <w:proofErr w:type="gramEnd"/>
      <w:r w:rsidRPr="00705765">
        <w:rPr>
          <w:rFonts w:ascii="Arial" w:hAnsi="Arial" w:cs="Arial"/>
          <w:sz w:val="22"/>
          <w:shd w:val="clear" w:color="auto" w:fill="FFFFFF"/>
        </w:rPr>
        <w:t xml:space="preserve"> associated behaviours and policies on the UK economy: A computable general equilibrium model. </w:t>
      </w:r>
      <w:r w:rsidRPr="00705765">
        <w:rPr>
          <w:rFonts w:ascii="Arial" w:hAnsi="Arial" w:cs="Arial"/>
          <w:i/>
          <w:iCs/>
          <w:sz w:val="22"/>
          <w:shd w:val="clear" w:color="auto" w:fill="FFFFFF"/>
        </w:rPr>
        <w:t>SSM-population health</w:t>
      </w:r>
      <w:r w:rsidRPr="00705765">
        <w:rPr>
          <w:rFonts w:ascii="Arial" w:hAnsi="Arial" w:cs="Arial"/>
          <w:sz w:val="22"/>
          <w:shd w:val="clear" w:color="auto" w:fill="FFFFFF"/>
        </w:rPr>
        <w:t>, </w:t>
      </w:r>
      <w:r w:rsidRPr="00705765">
        <w:rPr>
          <w:rFonts w:ascii="Arial" w:hAnsi="Arial" w:cs="Arial"/>
          <w:i/>
          <w:iCs/>
          <w:sz w:val="22"/>
          <w:shd w:val="clear" w:color="auto" w:fill="FFFFFF"/>
        </w:rPr>
        <w:t>12</w:t>
      </w:r>
      <w:r w:rsidRPr="00705765">
        <w:rPr>
          <w:rFonts w:ascii="Arial" w:hAnsi="Arial" w:cs="Arial"/>
          <w:sz w:val="22"/>
          <w:shd w:val="clear" w:color="auto" w:fill="FFFFFF"/>
        </w:rPr>
        <w:t>, p.100651.</w:t>
      </w:r>
    </w:p>
    <w:p w14:paraId="49FDBB68" w14:textId="77777777" w:rsidR="00AF4E32" w:rsidRPr="00705765" w:rsidRDefault="00AF4E32" w:rsidP="00AC75E7">
      <w:pPr>
        <w:ind w:left="567" w:hanging="567"/>
        <w:rPr>
          <w:rFonts w:ascii="Arial" w:hAnsi="Arial" w:cs="Arial"/>
          <w:sz w:val="22"/>
          <w:shd w:val="clear" w:color="auto" w:fill="FFFFFF"/>
        </w:rPr>
      </w:pPr>
      <w:r w:rsidRPr="00705765">
        <w:rPr>
          <w:rFonts w:ascii="Arial" w:hAnsi="Arial" w:cs="Arial"/>
          <w:sz w:val="22"/>
          <w:shd w:val="clear" w:color="auto" w:fill="FFFFFF"/>
        </w:rPr>
        <w:t xml:space="preserve">Qc, I.F., 2020. COVID-19: Fear, quackery, false </w:t>
      </w:r>
      <w:proofErr w:type="gramStart"/>
      <w:r w:rsidRPr="00705765">
        <w:rPr>
          <w:rFonts w:ascii="Arial" w:hAnsi="Arial" w:cs="Arial"/>
          <w:sz w:val="22"/>
          <w:shd w:val="clear" w:color="auto" w:fill="FFFFFF"/>
        </w:rPr>
        <w:t>representations</w:t>
      </w:r>
      <w:proofErr w:type="gramEnd"/>
      <w:r w:rsidRPr="00705765">
        <w:rPr>
          <w:rFonts w:ascii="Arial" w:hAnsi="Arial" w:cs="Arial"/>
          <w:sz w:val="22"/>
          <w:shd w:val="clear" w:color="auto" w:fill="FFFFFF"/>
        </w:rPr>
        <w:t xml:space="preserve"> and the law. </w:t>
      </w:r>
      <w:r w:rsidRPr="00705765">
        <w:rPr>
          <w:rFonts w:ascii="Arial" w:hAnsi="Arial" w:cs="Arial"/>
          <w:i/>
          <w:iCs/>
          <w:sz w:val="22"/>
          <w:shd w:val="clear" w:color="auto" w:fill="FFFFFF"/>
        </w:rPr>
        <w:t>International Journal of Law and Psychiatry</w:t>
      </w:r>
      <w:r w:rsidRPr="00705765">
        <w:rPr>
          <w:rFonts w:ascii="Arial" w:hAnsi="Arial" w:cs="Arial"/>
          <w:sz w:val="22"/>
          <w:shd w:val="clear" w:color="auto" w:fill="FFFFFF"/>
        </w:rPr>
        <w:t>, </w:t>
      </w:r>
      <w:r w:rsidRPr="00705765">
        <w:rPr>
          <w:rFonts w:ascii="Arial" w:hAnsi="Arial" w:cs="Arial"/>
          <w:i/>
          <w:iCs/>
          <w:sz w:val="22"/>
          <w:shd w:val="clear" w:color="auto" w:fill="FFFFFF"/>
        </w:rPr>
        <w:t>72</w:t>
      </w:r>
      <w:r w:rsidRPr="00705765">
        <w:rPr>
          <w:rFonts w:ascii="Arial" w:hAnsi="Arial" w:cs="Arial"/>
          <w:sz w:val="22"/>
          <w:shd w:val="clear" w:color="auto" w:fill="FFFFFF"/>
        </w:rPr>
        <w:t>, p.101611.</w:t>
      </w:r>
    </w:p>
    <w:p w14:paraId="260B7254" w14:textId="77777777" w:rsidR="00AF4E32" w:rsidRPr="00705765" w:rsidRDefault="00AF4E32" w:rsidP="00AC75E7">
      <w:pPr>
        <w:ind w:left="567" w:hanging="567"/>
        <w:rPr>
          <w:rFonts w:ascii="Arial" w:hAnsi="Arial" w:cs="Arial"/>
          <w:sz w:val="22"/>
          <w:shd w:val="clear" w:color="auto" w:fill="FFFFFF"/>
        </w:rPr>
      </w:pPr>
      <w:r w:rsidRPr="00705765">
        <w:rPr>
          <w:rFonts w:ascii="Arial" w:hAnsi="Arial" w:cs="Arial"/>
          <w:sz w:val="22"/>
          <w:shd w:val="clear" w:color="auto" w:fill="FFFFFF"/>
        </w:rPr>
        <w:t xml:space="preserve">Quaid, S., </w:t>
      </w:r>
      <w:proofErr w:type="spellStart"/>
      <w:r w:rsidRPr="00705765">
        <w:rPr>
          <w:rFonts w:ascii="Arial" w:hAnsi="Arial" w:cs="Arial"/>
          <w:sz w:val="22"/>
          <w:shd w:val="clear" w:color="auto" w:fill="FFFFFF"/>
        </w:rPr>
        <w:t>Hugman</w:t>
      </w:r>
      <w:proofErr w:type="spellEnd"/>
      <w:r w:rsidRPr="00705765">
        <w:rPr>
          <w:rFonts w:ascii="Arial" w:hAnsi="Arial" w:cs="Arial"/>
          <w:sz w:val="22"/>
          <w:shd w:val="clear" w:color="auto" w:fill="FFFFFF"/>
        </w:rPr>
        <w:t>, C. and Wilcock, A. eds., 2022. </w:t>
      </w:r>
      <w:r w:rsidRPr="00705765">
        <w:rPr>
          <w:rFonts w:ascii="Arial" w:hAnsi="Arial" w:cs="Arial"/>
          <w:i/>
          <w:iCs/>
          <w:sz w:val="22"/>
          <w:shd w:val="clear" w:color="auto" w:fill="FFFFFF"/>
        </w:rPr>
        <w:t xml:space="preserve">Negotiating Families and Personal Lives in the 21st Century: Exploring Diversity, Social </w:t>
      </w:r>
      <w:proofErr w:type="gramStart"/>
      <w:r w:rsidRPr="00705765">
        <w:rPr>
          <w:rFonts w:ascii="Arial" w:hAnsi="Arial" w:cs="Arial"/>
          <w:i/>
          <w:iCs/>
          <w:sz w:val="22"/>
          <w:shd w:val="clear" w:color="auto" w:fill="FFFFFF"/>
        </w:rPr>
        <w:t>Change</w:t>
      </w:r>
      <w:proofErr w:type="gramEnd"/>
      <w:r w:rsidRPr="00705765">
        <w:rPr>
          <w:rFonts w:ascii="Arial" w:hAnsi="Arial" w:cs="Arial"/>
          <w:i/>
          <w:iCs/>
          <w:sz w:val="22"/>
          <w:shd w:val="clear" w:color="auto" w:fill="FFFFFF"/>
        </w:rPr>
        <w:t xml:space="preserve"> and Inequalities</w:t>
      </w:r>
      <w:r w:rsidRPr="00705765">
        <w:rPr>
          <w:rFonts w:ascii="Arial" w:hAnsi="Arial" w:cs="Arial"/>
          <w:sz w:val="22"/>
          <w:shd w:val="clear" w:color="auto" w:fill="FFFFFF"/>
        </w:rPr>
        <w:t>. Routledge.</w:t>
      </w:r>
    </w:p>
    <w:p w14:paraId="202DC96C" w14:textId="77777777" w:rsidR="00AF4E32" w:rsidRPr="00705765" w:rsidRDefault="00AF4E32" w:rsidP="00AC75E7">
      <w:pPr>
        <w:ind w:left="567" w:hanging="567"/>
        <w:rPr>
          <w:rFonts w:ascii="Arial" w:hAnsi="Arial" w:cs="Arial"/>
          <w:sz w:val="22"/>
          <w:shd w:val="clear" w:color="auto" w:fill="FFFFFF"/>
        </w:rPr>
      </w:pPr>
      <w:proofErr w:type="spellStart"/>
      <w:r w:rsidRPr="00705765">
        <w:rPr>
          <w:rFonts w:ascii="Arial" w:hAnsi="Arial" w:cs="Arial"/>
          <w:sz w:val="22"/>
          <w:shd w:val="clear" w:color="auto" w:fill="FFFFFF"/>
        </w:rPr>
        <w:t>Ruiu</w:t>
      </w:r>
      <w:proofErr w:type="spellEnd"/>
      <w:r w:rsidRPr="00705765">
        <w:rPr>
          <w:rFonts w:ascii="Arial" w:hAnsi="Arial" w:cs="Arial"/>
          <w:sz w:val="22"/>
          <w:shd w:val="clear" w:color="auto" w:fill="FFFFFF"/>
        </w:rPr>
        <w:t xml:space="preserve">, M.L., </w:t>
      </w:r>
      <w:proofErr w:type="spellStart"/>
      <w:r w:rsidRPr="00705765">
        <w:rPr>
          <w:rFonts w:ascii="Arial" w:hAnsi="Arial" w:cs="Arial"/>
          <w:sz w:val="22"/>
          <w:shd w:val="clear" w:color="auto" w:fill="FFFFFF"/>
        </w:rPr>
        <w:t>Ruiu</w:t>
      </w:r>
      <w:proofErr w:type="spellEnd"/>
      <w:r w:rsidRPr="00705765">
        <w:rPr>
          <w:rFonts w:ascii="Arial" w:hAnsi="Arial" w:cs="Arial"/>
          <w:sz w:val="22"/>
          <w:shd w:val="clear" w:color="auto" w:fill="FFFFFF"/>
        </w:rPr>
        <w:t xml:space="preserve">, G. and </w:t>
      </w:r>
      <w:proofErr w:type="spellStart"/>
      <w:r w:rsidRPr="00705765">
        <w:rPr>
          <w:rFonts w:ascii="Arial" w:hAnsi="Arial" w:cs="Arial"/>
          <w:sz w:val="22"/>
          <w:shd w:val="clear" w:color="auto" w:fill="FFFFFF"/>
        </w:rPr>
        <w:t>Ragnedda</w:t>
      </w:r>
      <w:proofErr w:type="spellEnd"/>
      <w:r w:rsidRPr="00705765">
        <w:rPr>
          <w:rFonts w:ascii="Arial" w:hAnsi="Arial" w:cs="Arial"/>
          <w:sz w:val="22"/>
          <w:shd w:val="clear" w:color="auto" w:fill="FFFFFF"/>
        </w:rPr>
        <w:t>, M., 2022. Digital–environmental habitus of families in England in times of pandemic. </w:t>
      </w:r>
      <w:r w:rsidRPr="00705765">
        <w:rPr>
          <w:rFonts w:ascii="Arial" w:hAnsi="Arial" w:cs="Arial"/>
          <w:i/>
          <w:iCs/>
          <w:sz w:val="22"/>
          <w:shd w:val="clear" w:color="auto" w:fill="FFFFFF"/>
        </w:rPr>
        <w:t>new media &amp; society</w:t>
      </w:r>
      <w:r w:rsidRPr="00705765">
        <w:rPr>
          <w:rFonts w:ascii="Arial" w:hAnsi="Arial" w:cs="Arial"/>
          <w:sz w:val="22"/>
          <w:shd w:val="clear" w:color="auto" w:fill="FFFFFF"/>
        </w:rPr>
        <w:t>, p.14614448221146716.</w:t>
      </w:r>
    </w:p>
    <w:p w14:paraId="179503F6" w14:textId="77777777" w:rsidR="00AF4E32" w:rsidRPr="00705765" w:rsidRDefault="00AF4E32" w:rsidP="00AC75E7">
      <w:pPr>
        <w:ind w:left="567" w:hanging="567"/>
        <w:rPr>
          <w:rFonts w:ascii="Arial" w:hAnsi="Arial" w:cs="Arial"/>
          <w:sz w:val="22"/>
          <w:u w:val="single"/>
        </w:rPr>
      </w:pPr>
      <w:r w:rsidRPr="00705765">
        <w:rPr>
          <w:rFonts w:ascii="Arial" w:hAnsi="Arial" w:cs="Arial"/>
          <w:sz w:val="22"/>
          <w:shd w:val="clear" w:color="auto" w:fill="FFFFFF"/>
        </w:rPr>
        <w:t>Ruxton, S. and Burrell, S.R., 2020. Masculinities and COVID-19: Making the connections. </w:t>
      </w:r>
      <w:r w:rsidRPr="00705765">
        <w:rPr>
          <w:rFonts w:ascii="Arial" w:hAnsi="Arial" w:cs="Arial"/>
          <w:i/>
          <w:iCs/>
          <w:sz w:val="22"/>
          <w:shd w:val="clear" w:color="auto" w:fill="FFFFFF"/>
        </w:rPr>
        <w:t xml:space="preserve">Washington, DC: </w:t>
      </w:r>
      <w:proofErr w:type="spellStart"/>
      <w:r w:rsidRPr="00705765">
        <w:rPr>
          <w:rFonts w:ascii="Arial" w:hAnsi="Arial" w:cs="Arial"/>
          <w:i/>
          <w:iCs/>
          <w:sz w:val="22"/>
          <w:shd w:val="clear" w:color="auto" w:fill="FFFFFF"/>
        </w:rPr>
        <w:t>Promundo</w:t>
      </w:r>
      <w:proofErr w:type="spellEnd"/>
      <w:r w:rsidRPr="00705765">
        <w:rPr>
          <w:rFonts w:ascii="Arial" w:hAnsi="Arial" w:cs="Arial"/>
          <w:i/>
          <w:iCs/>
          <w:sz w:val="22"/>
          <w:shd w:val="clear" w:color="auto" w:fill="FFFFFF"/>
        </w:rPr>
        <w:t>-US</w:t>
      </w:r>
      <w:r w:rsidRPr="00705765">
        <w:rPr>
          <w:rFonts w:ascii="Arial" w:hAnsi="Arial" w:cs="Arial"/>
          <w:sz w:val="22"/>
          <w:shd w:val="clear" w:color="auto" w:fill="FFFFFF"/>
        </w:rPr>
        <w:t>.</w:t>
      </w:r>
    </w:p>
    <w:p w14:paraId="4AC5B208" w14:textId="77777777" w:rsidR="00AF4E32" w:rsidRPr="00705765" w:rsidRDefault="00AF4E32" w:rsidP="00AC75E7">
      <w:pPr>
        <w:rPr>
          <w:rFonts w:ascii="Arial" w:hAnsi="Arial" w:cs="Arial"/>
          <w:i/>
          <w:sz w:val="22"/>
        </w:rPr>
      </w:pPr>
      <w:r w:rsidRPr="00705765">
        <w:rPr>
          <w:rFonts w:ascii="Arial" w:hAnsi="Arial" w:cs="Arial"/>
          <w:sz w:val="22"/>
          <w:u w:val="single"/>
        </w:rPr>
        <w:t>Online:</w:t>
      </w:r>
    </w:p>
    <w:p w14:paraId="1D4BC98E" w14:textId="77777777" w:rsidR="00AF4E32" w:rsidRPr="00705765" w:rsidRDefault="00AF4E32" w:rsidP="00AC75E7">
      <w:pPr>
        <w:ind w:left="851" w:hanging="851"/>
        <w:rPr>
          <w:rFonts w:ascii="Arial" w:hAnsi="Arial" w:cs="Arial"/>
          <w:i/>
          <w:sz w:val="22"/>
        </w:rPr>
      </w:pPr>
      <w:r w:rsidRPr="00705765">
        <w:rPr>
          <w:rFonts w:ascii="Arial" w:hAnsi="Arial" w:cs="Arial"/>
          <w:i/>
          <w:sz w:val="22"/>
        </w:rPr>
        <w:t>About COVID-19 vaccination</w:t>
      </w:r>
      <w:r w:rsidRPr="00705765">
        <w:rPr>
          <w:rFonts w:ascii="Arial" w:hAnsi="Arial" w:cs="Arial"/>
          <w:sz w:val="22"/>
        </w:rPr>
        <w:t xml:space="preserve">, 2023 [Online] Available through: </w:t>
      </w:r>
      <w:hyperlink r:id="rId12" w:anchor=":~:text=Who can get a COVID,also get a booster dose." w:history="1">
        <w:r w:rsidRPr="00705765">
          <w:rPr>
            <w:rStyle w:val="Hyperlink"/>
            <w:rFonts w:ascii="Arial" w:hAnsi="Arial" w:cs="Arial"/>
            <w:sz w:val="22"/>
          </w:rPr>
          <w:t>https://www.nhs.uk/conditions/covid-19/covid-19-vaccination/about-covid-19-vaccination/#:~:text=Who%20can%20get%20a%20COVID,also%20get%20a%20booster%20dose.</w:t>
        </w:r>
      </w:hyperlink>
    </w:p>
    <w:p w14:paraId="7F800E98" w14:textId="77777777" w:rsidR="00AF4E32" w:rsidRPr="00705765" w:rsidRDefault="00AF4E32" w:rsidP="00AC75E7">
      <w:pPr>
        <w:ind w:left="851" w:hanging="851"/>
        <w:rPr>
          <w:rFonts w:ascii="Arial" w:hAnsi="Arial" w:cs="Arial"/>
          <w:i/>
          <w:sz w:val="22"/>
        </w:rPr>
      </w:pPr>
      <w:r w:rsidRPr="00705765">
        <w:rPr>
          <w:rFonts w:ascii="Arial" w:hAnsi="Arial" w:cs="Arial"/>
          <w:i/>
          <w:sz w:val="22"/>
        </w:rPr>
        <w:t>Coronavirus Act 2020</w:t>
      </w:r>
      <w:r w:rsidRPr="00705765">
        <w:rPr>
          <w:rFonts w:ascii="Arial" w:hAnsi="Arial" w:cs="Arial"/>
          <w:sz w:val="22"/>
        </w:rPr>
        <w:t xml:space="preserve">, 2021 [Online] Available through: </w:t>
      </w:r>
      <w:hyperlink r:id="rId13" w:history="1">
        <w:r w:rsidRPr="00705765">
          <w:rPr>
            <w:rStyle w:val="Hyperlink"/>
            <w:rFonts w:ascii="Arial" w:hAnsi="Arial" w:cs="Arial"/>
            <w:sz w:val="22"/>
          </w:rPr>
          <w:t>https://www.legislation.gov.uk/ukpga/2020/7/contents</w:t>
        </w:r>
      </w:hyperlink>
    </w:p>
    <w:p w14:paraId="6EBCDE65" w14:textId="77777777" w:rsidR="00AF4E32" w:rsidRPr="00705765" w:rsidRDefault="00AF4E32" w:rsidP="00AC75E7">
      <w:pPr>
        <w:ind w:left="851" w:hanging="851"/>
        <w:rPr>
          <w:rFonts w:ascii="Arial" w:hAnsi="Arial" w:cs="Arial"/>
          <w:i/>
          <w:sz w:val="22"/>
        </w:rPr>
      </w:pPr>
      <w:r w:rsidRPr="00705765">
        <w:rPr>
          <w:rFonts w:ascii="Arial" w:hAnsi="Arial" w:cs="Arial"/>
          <w:i/>
          <w:sz w:val="22"/>
        </w:rPr>
        <w:t>Global food security</w:t>
      </w:r>
      <w:r w:rsidRPr="00705765">
        <w:rPr>
          <w:rFonts w:ascii="Arial" w:hAnsi="Arial" w:cs="Arial"/>
          <w:sz w:val="22"/>
        </w:rPr>
        <w:t xml:space="preserve">, 2022 [Online] Available through: </w:t>
      </w:r>
      <w:hyperlink r:id="rId14" w:anchor=":~:text=Food insecurity in the UK&amp;text=In December 2021%2C the Government,and the Covid-19 pandemic." w:history="1">
        <w:r w:rsidRPr="00705765">
          <w:rPr>
            <w:rStyle w:val="Hyperlink"/>
            <w:rFonts w:ascii="Arial" w:hAnsi="Arial" w:cs="Arial"/>
            <w:sz w:val="22"/>
          </w:rPr>
          <w:t>https://commonslibrary.parliament.uk/research-briefings/cdp-2022-0177/#:~:text=Food%20insecurity%20in%20the%20UK&amp;text=In%20December%202021%2C%20the%20Government,and%20the%20Covid%2D19%20pandemic.</w:t>
        </w:r>
      </w:hyperlink>
    </w:p>
    <w:p w14:paraId="5EACA839" w14:textId="77777777" w:rsidR="00AF4E32" w:rsidRPr="00705765" w:rsidRDefault="00AF4E32" w:rsidP="00AC75E7">
      <w:pPr>
        <w:ind w:left="851" w:hanging="851"/>
        <w:rPr>
          <w:rFonts w:ascii="Arial" w:hAnsi="Arial" w:cs="Arial"/>
          <w:i/>
          <w:sz w:val="22"/>
        </w:rPr>
      </w:pPr>
      <w:r w:rsidRPr="00705765">
        <w:rPr>
          <w:rFonts w:ascii="Arial" w:hAnsi="Arial" w:cs="Arial"/>
          <w:i/>
          <w:sz w:val="22"/>
        </w:rPr>
        <w:t>Impact of COVID-19 on children</w:t>
      </w:r>
      <w:r w:rsidRPr="00705765">
        <w:rPr>
          <w:rFonts w:ascii="Arial" w:hAnsi="Arial" w:cs="Arial"/>
          <w:sz w:val="22"/>
        </w:rPr>
        <w:t xml:space="preserve">, 2022 [Online] Available through: </w:t>
      </w:r>
      <w:hyperlink r:id="rId15" w:history="1">
        <w:r w:rsidRPr="00705765">
          <w:rPr>
            <w:rStyle w:val="Hyperlink"/>
            <w:rFonts w:ascii="Arial" w:hAnsi="Arial" w:cs="Arial"/>
            <w:sz w:val="22"/>
          </w:rPr>
          <w:t>https://www.ncbi.nlm.nih.gov/pmc/articles/PMC9668239/</w:t>
        </w:r>
      </w:hyperlink>
    </w:p>
    <w:p w14:paraId="20BE8354" w14:textId="77777777" w:rsidR="00AF4E32" w:rsidRPr="00705765" w:rsidRDefault="00AF4E32" w:rsidP="00AC75E7">
      <w:pPr>
        <w:ind w:left="851" w:hanging="851"/>
        <w:rPr>
          <w:rFonts w:ascii="Arial" w:hAnsi="Arial" w:cs="Arial"/>
          <w:i/>
          <w:sz w:val="22"/>
        </w:rPr>
      </w:pPr>
      <w:r w:rsidRPr="00705765">
        <w:rPr>
          <w:rFonts w:ascii="Arial" w:hAnsi="Arial" w:cs="Arial"/>
          <w:i/>
          <w:sz w:val="22"/>
        </w:rPr>
        <w:t>Responding to Covid-19 and the Coronavirus Act 2020</w:t>
      </w:r>
      <w:r w:rsidRPr="00705765">
        <w:rPr>
          <w:rFonts w:ascii="Arial" w:hAnsi="Arial" w:cs="Arial"/>
          <w:sz w:val="22"/>
        </w:rPr>
        <w:t xml:space="preserve">, 2020 [Online] Available through: </w:t>
      </w:r>
      <w:hyperlink r:id="rId16" w:history="1">
        <w:r w:rsidRPr="00705765">
          <w:rPr>
            <w:rStyle w:val="Hyperlink"/>
            <w:rFonts w:ascii="Arial" w:hAnsi="Arial" w:cs="Arial"/>
            <w:sz w:val="22"/>
          </w:rPr>
          <w:t>https://committees.parliament.uk/work/310/responding-to-covid-19-and-the-coronavirus-act-2020/</w:t>
        </w:r>
      </w:hyperlink>
    </w:p>
    <w:p w14:paraId="47C0E137" w14:textId="77777777" w:rsidR="00AF4E32" w:rsidRPr="00705765" w:rsidRDefault="00AF4E32" w:rsidP="00AC75E7">
      <w:pPr>
        <w:ind w:left="851" w:hanging="851"/>
        <w:rPr>
          <w:rFonts w:ascii="Arial" w:hAnsi="Arial" w:cs="Arial"/>
          <w:i/>
          <w:sz w:val="22"/>
        </w:rPr>
      </w:pPr>
      <w:r w:rsidRPr="00705765">
        <w:rPr>
          <w:rFonts w:ascii="Arial" w:hAnsi="Arial" w:cs="Arial"/>
          <w:i/>
          <w:sz w:val="22"/>
        </w:rPr>
        <w:t>Technical Note: Protection of Children during the Coronavirus Pandemic</w:t>
      </w:r>
      <w:r w:rsidRPr="00705765">
        <w:rPr>
          <w:rFonts w:ascii="Arial" w:hAnsi="Arial" w:cs="Arial"/>
          <w:sz w:val="22"/>
        </w:rPr>
        <w:t xml:space="preserve">, 2019 [Online] Available through: </w:t>
      </w:r>
      <w:hyperlink r:id="rId17" w:history="1">
        <w:r w:rsidRPr="00705765">
          <w:rPr>
            <w:rStyle w:val="Hyperlink"/>
            <w:rFonts w:ascii="Arial" w:hAnsi="Arial" w:cs="Arial"/>
            <w:sz w:val="22"/>
          </w:rPr>
          <w:t>https://www.unicef.org/media/65991/file/Technical%20note:%20Protection%20of%20children%20during%20the%20coronavirus%20disease%202019%20(COVID-19)%20pandemic.pdf</w:t>
        </w:r>
      </w:hyperlink>
    </w:p>
    <w:p w14:paraId="4D8CE18F" w14:textId="77777777" w:rsidR="00AF4E32" w:rsidRPr="00705765" w:rsidRDefault="00AF4E32" w:rsidP="00AC75E7">
      <w:pPr>
        <w:ind w:left="851" w:hanging="851"/>
        <w:rPr>
          <w:rFonts w:ascii="Arial" w:hAnsi="Arial" w:cs="Arial"/>
          <w:i/>
          <w:sz w:val="22"/>
        </w:rPr>
      </w:pPr>
      <w:r w:rsidRPr="00705765">
        <w:rPr>
          <w:rFonts w:ascii="Arial" w:hAnsi="Arial" w:cs="Arial"/>
          <w:i/>
          <w:sz w:val="22"/>
        </w:rPr>
        <w:t>UK Public Health &amp; Health Care Laws, Regulation, and Guidance</w:t>
      </w:r>
      <w:r w:rsidRPr="00705765">
        <w:rPr>
          <w:rFonts w:ascii="Arial" w:hAnsi="Arial" w:cs="Arial"/>
          <w:sz w:val="22"/>
        </w:rPr>
        <w:t xml:space="preserve">, 2020 [Online] Available through: </w:t>
      </w:r>
      <w:hyperlink r:id="rId18" w:history="1">
        <w:r w:rsidRPr="00705765">
          <w:rPr>
            <w:rStyle w:val="Hyperlink"/>
            <w:rFonts w:ascii="Arial" w:hAnsi="Arial" w:cs="Arial"/>
            <w:sz w:val="22"/>
          </w:rPr>
          <w:t>https://www.fph.org.uk/media/2991/diagram-set.pdf</w:t>
        </w:r>
      </w:hyperlink>
    </w:p>
    <w:p w14:paraId="30B5F7FA" w14:textId="77777777" w:rsidR="00AF4E32" w:rsidRPr="00705765" w:rsidRDefault="00AF4E32" w:rsidP="00AC75E7">
      <w:pPr>
        <w:ind w:left="851" w:hanging="851"/>
        <w:rPr>
          <w:rFonts w:ascii="Arial" w:hAnsi="Arial" w:cs="Arial"/>
          <w:i/>
          <w:iCs/>
          <w:sz w:val="22"/>
        </w:rPr>
      </w:pPr>
      <w:r w:rsidRPr="00705765">
        <w:rPr>
          <w:rFonts w:ascii="Arial" w:hAnsi="Arial" w:cs="Arial"/>
          <w:i/>
          <w:sz w:val="22"/>
        </w:rPr>
        <w:t>Written Statement: Section 45Cof the Public Health (Control of Disease) Act 1984 The Public Health (Coronavirus) (Protection from Eviction) (Wales) (Coronavirus) Regulations 2020</w:t>
      </w:r>
      <w:r w:rsidRPr="00705765">
        <w:rPr>
          <w:rFonts w:ascii="Arial" w:hAnsi="Arial" w:cs="Arial"/>
          <w:sz w:val="22"/>
        </w:rPr>
        <w:t xml:space="preserve">, 2020 [Online] Available through: </w:t>
      </w:r>
      <w:hyperlink r:id="rId19" w:history="1">
        <w:r w:rsidRPr="00705765">
          <w:rPr>
            <w:rStyle w:val="Hyperlink"/>
            <w:rFonts w:ascii="Arial" w:hAnsi="Arial" w:cs="Arial"/>
            <w:sz w:val="22"/>
          </w:rPr>
          <w:t>https://www.gov.wales/written-statement-section-45cof-public-health-control-disease-act-1984-public-health-coronavirus</w:t>
        </w:r>
      </w:hyperlink>
    </w:p>
    <w:p w14:paraId="4FF7012B" w14:textId="77777777" w:rsidR="00AF4E32" w:rsidRPr="00705765" w:rsidRDefault="00AF4E32" w:rsidP="00AC75E7">
      <w:pPr>
        <w:ind w:left="845" w:hanging="873"/>
        <w:rPr>
          <w:rFonts w:ascii="Arial" w:hAnsi="Arial" w:cs="Arial"/>
          <w:i/>
          <w:iCs/>
          <w:sz w:val="22"/>
        </w:rPr>
      </w:pPr>
      <w:r w:rsidRPr="00705765">
        <w:rPr>
          <w:rFonts w:ascii="Arial" w:hAnsi="Arial" w:cs="Arial"/>
          <w:i/>
          <w:iCs/>
          <w:sz w:val="22"/>
        </w:rPr>
        <w:t>Overall UK Poverty rates,</w:t>
      </w:r>
      <w:r w:rsidRPr="00705765">
        <w:rPr>
          <w:rFonts w:ascii="Arial" w:hAnsi="Arial" w:cs="Arial"/>
          <w:sz w:val="22"/>
        </w:rPr>
        <w:t xml:space="preserve"> 2023 [Online] Available through: &lt;</w:t>
      </w:r>
      <w:hyperlink r:id="rId20" w:anchor=":~:text=In 2020%2F21%2C around one,living in poverty (27%25" w:history="1">
        <w:r w:rsidRPr="00705765">
          <w:rPr>
            <w:rStyle w:val="Hyperlink"/>
            <w:rFonts w:ascii="Arial" w:hAnsi="Arial" w:cs="Arial"/>
            <w:sz w:val="22"/>
          </w:rPr>
          <w:t>https://jrf.org.uk/data/overall-uk-poverty-rates#:~:text=In%202020%2F21%2C%20around%20one,living%20in%20poverty%20(27%25</w:t>
        </w:r>
      </w:hyperlink>
      <w:r w:rsidRPr="00705765">
        <w:rPr>
          <w:rFonts w:ascii="Arial" w:hAnsi="Arial" w:cs="Arial"/>
          <w:sz w:val="22"/>
        </w:rPr>
        <w:t>).&gt;</w:t>
      </w:r>
    </w:p>
    <w:p w14:paraId="51F4B62C" w14:textId="77777777" w:rsidR="00AF4E32" w:rsidRPr="00705765" w:rsidRDefault="00AF4E32" w:rsidP="00AC75E7">
      <w:pPr>
        <w:ind w:left="845" w:hanging="873"/>
        <w:rPr>
          <w:rFonts w:ascii="Arial" w:hAnsi="Arial" w:cs="Arial"/>
          <w:i/>
          <w:iCs/>
          <w:sz w:val="22"/>
        </w:rPr>
      </w:pPr>
      <w:r w:rsidRPr="00705765">
        <w:rPr>
          <w:rFonts w:ascii="Arial" w:hAnsi="Arial" w:cs="Arial"/>
          <w:i/>
          <w:iCs/>
          <w:sz w:val="22"/>
        </w:rPr>
        <w:t>Children in Poverty- Poverty &amp; its effect on children,</w:t>
      </w:r>
      <w:r w:rsidRPr="00705765">
        <w:rPr>
          <w:rFonts w:ascii="Arial" w:hAnsi="Arial" w:cs="Arial"/>
          <w:sz w:val="22"/>
        </w:rPr>
        <w:t xml:space="preserve"> 2019 [Online] Available through: &lt;</w:t>
      </w:r>
      <w:hyperlink r:id="rId21" w:history="1">
        <w:r w:rsidRPr="00705765">
          <w:rPr>
            <w:rStyle w:val="Hyperlink"/>
            <w:rFonts w:ascii="Arial" w:hAnsi="Arial" w:cs="Arial"/>
            <w:sz w:val="22"/>
          </w:rPr>
          <w:t>https://www.all4kids.org/news/blog/poverty-and-its-effects-on-children/</w:t>
        </w:r>
      </w:hyperlink>
      <w:r w:rsidRPr="00705765">
        <w:rPr>
          <w:rFonts w:ascii="Arial" w:hAnsi="Arial" w:cs="Arial"/>
          <w:sz w:val="22"/>
        </w:rPr>
        <w:t>&gt;</w:t>
      </w:r>
    </w:p>
    <w:p w14:paraId="33FD90E0" w14:textId="77777777" w:rsidR="00AF4E32" w:rsidRPr="00705765" w:rsidRDefault="00AF4E32" w:rsidP="00AC75E7">
      <w:pPr>
        <w:ind w:left="845" w:hanging="873"/>
        <w:rPr>
          <w:rFonts w:ascii="Arial" w:hAnsi="Arial" w:cs="Arial"/>
          <w:i/>
          <w:iCs/>
          <w:sz w:val="22"/>
        </w:rPr>
      </w:pPr>
      <w:r w:rsidRPr="00705765">
        <w:rPr>
          <w:rFonts w:ascii="Arial" w:hAnsi="Arial" w:cs="Arial"/>
          <w:i/>
          <w:iCs/>
          <w:sz w:val="22"/>
        </w:rPr>
        <w:t xml:space="preserve">Statistics: children in need and child protection, </w:t>
      </w:r>
      <w:r w:rsidRPr="00705765">
        <w:rPr>
          <w:rFonts w:ascii="Arial" w:hAnsi="Arial" w:cs="Arial"/>
          <w:sz w:val="22"/>
        </w:rPr>
        <w:t>2022 [Online] Available through: &lt;</w:t>
      </w:r>
      <w:hyperlink r:id="rId22" w:history="1">
        <w:r w:rsidRPr="00705765">
          <w:rPr>
            <w:rStyle w:val="Hyperlink"/>
            <w:rFonts w:ascii="Arial" w:hAnsi="Arial" w:cs="Arial"/>
            <w:sz w:val="22"/>
          </w:rPr>
          <w:t>https://www.gov.uk/government/collections/statistics-children-in-need</w:t>
        </w:r>
      </w:hyperlink>
      <w:r w:rsidRPr="00705765">
        <w:rPr>
          <w:rFonts w:ascii="Arial" w:hAnsi="Arial" w:cs="Arial"/>
          <w:sz w:val="22"/>
        </w:rPr>
        <w:t>&gt;</w:t>
      </w:r>
    </w:p>
    <w:p w14:paraId="21ABA184" w14:textId="77777777" w:rsidR="00AF4E32" w:rsidRPr="00705765" w:rsidRDefault="00AF4E32" w:rsidP="00AC75E7">
      <w:pPr>
        <w:ind w:left="845" w:hanging="873"/>
        <w:rPr>
          <w:rFonts w:ascii="Arial" w:hAnsi="Arial" w:cs="Arial"/>
          <w:sz w:val="22"/>
        </w:rPr>
      </w:pPr>
      <w:r w:rsidRPr="00705765">
        <w:rPr>
          <w:rFonts w:ascii="Arial" w:hAnsi="Arial" w:cs="Arial"/>
          <w:i/>
          <w:iCs/>
          <w:sz w:val="22"/>
        </w:rPr>
        <w:t>United Kingdom Food Security Report 2021: Theme 4: Food Security at Household Level,</w:t>
      </w:r>
      <w:r w:rsidRPr="00705765">
        <w:rPr>
          <w:rFonts w:ascii="Arial" w:hAnsi="Arial" w:cs="Arial"/>
          <w:sz w:val="22"/>
        </w:rPr>
        <w:t xml:space="preserve"> 2021 [Online] Available through: &lt;</w:t>
      </w:r>
      <w:hyperlink r:id="rId23" w:anchor="united-kingdom-food-security-report-2021-theme4-indicator-4-1-4" w:history="1">
        <w:r w:rsidRPr="00705765">
          <w:rPr>
            <w:rStyle w:val="Hyperlink"/>
            <w:rFonts w:ascii="Arial" w:hAnsi="Arial" w:cs="Arial"/>
            <w:sz w:val="22"/>
          </w:rPr>
          <w:t>https://www.gov.uk/government/statistics/united-kingdom-food-security-report-2021/united-kingdom-food-security-report-2021-theme-4-food-security-at-household-level#united-kingdom-food-security-report-2021-theme4-indicator-4-1-4</w:t>
        </w:r>
      </w:hyperlink>
      <w:r w:rsidRPr="00705765">
        <w:rPr>
          <w:rFonts w:ascii="Arial" w:hAnsi="Arial" w:cs="Arial"/>
          <w:sz w:val="22"/>
        </w:rPr>
        <w:t>&gt;</w:t>
      </w:r>
    </w:p>
    <w:p w14:paraId="50600B03" w14:textId="77777777" w:rsidR="00AF4E32" w:rsidRPr="00705765" w:rsidRDefault="00AF4E32" w:rsidP="00AC75E7">
      <w:pPr>
        <w:rPr>
          <w:rFonts w:ascii="Arial" w:hAnsi="Arial" w:cs="Arial"/>
          <w:sz w:val="22"/>
        </w:rPr>
      </w:pPr>
    </w:p>
    <w:p w14:paraId="0F934590" w14:textId="77777777" w:rsidR="00AF4E32" w:rsidRPr="00705765" w:rsidRDefault="00AF4E32" w:rsidP="00AC75E7">
      <w:pPr>
        <w:rPr>
          <w:rFonts w:ascii="Arial" w:hAnsi="Arial" w:cs="Arial"/>
          <w:sz w:val="22"/>
        </w:rPr>
      </w:pPr>
    </w:p>
    <w:p w14:paraId="1FE06621" w14:textId="77777777" w:rsidR="00AF4E32" w:rsidRPr="00705765" w:rsidRDefault="00AF4E32" w:rsidP="00AC75E7">
      <w:pPr>
        <w:rPr>
          <w:rFonts w:ascii="Arial" w:hAnsi="Arial" w:cs="Arial"/>
          <w:sz w:val="22"/>
        </w:rPr>
      </w:pPr>
    </w:p>
    <w:p w14:paraId="7EBAB808" w14:textId="77777777" w:rsidR="00AF4E32" w:rsidRPr="00AF4E32" w:rsidRDefault="00AF4E32" w:rsidP="00AC75E7">
      <w:pPr>
        <w:rPr>
          <w:rFonts w:ascii="Arial" w:hAnsi="Arial" w:cs="Arial"/>
          <w:sz w:val="22"/>
        </w:rPr>
      </w:pPr>
    </w:p>
    <w:p w14:paraId="1A4F75C5" w14:textId="77777777" w:rsidR="00002A0D" w:rsidRPr="00AF4E32" w:rsidRDefault="00002A0D">
      <w:pPr>
        <w:rPr>
          <w:rFonts w:ascii="Arial" w:hAnsi="Arial" w:cs="Arial"/>
          <w:sz w:val="22"/>
          <w:lang w:val="en-US"/>
        </w:rPr>
      </w:pPr>
    </w:p>
    <w:p w14:paraId="1FD4CA6F" w14:textId="23456783" w:rsidR="00FD172D" w:rsidRPr="00AF4E32" w:rsidRDefault="00FD172D">
      <w:pPr>
        <w:rPr>
          <w:rFonts w:ascii="Arial" w:hAnsi="Arial" w:cs="Arial"/>
          <w:sz w:val="22"/>
        </w:rPr>
      </w:pPr>
      <w:bookmarkStart w:id="4" w:name="__RefHeading___Toc97888452"/>
      <w:bookmarkEnd w:id="4"/>
    </w:p>
    <w:p w14:paraId="13F25661" w14:textId="77777777" w:rsidR="00D356B1" w:rsidRPr="00AF4E32" w:rsidRDefault="00D356B1">
      <w:pPr>
        <w:rPr>
          <w:rFonts w:ascii="Arial" w:hAnsi="Arial" w:cs="Arial"/>
          <w:sz w:val="22"/>
        </w:rPr>
      </w:pPr>
    </w:p>
    <w:sectPr w:rsidR="00D356B1" w:rsidRPr="00AF4E32">
      <w:footerReference w:type="default" r:id="rId2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E3A4E" w14:textId="77777777" w:rsidR="00AD0A39" w:rsidRDefault="00AD0A39">
      <w:pPr>
        <w:spacing w:line="240" w:lineRule="auto"/>
      </w:pPr>
      <w:r>
        <w:separator/>
      </w:r>
    </w:p>
  </w:endnote>
  <w:endnote w:type="continuationSeparator" w:id="0">
    <w:p w14:paraId="3C89D754" w14:textId="77777777" w:rsidR="00AD0A39" w:rsidRDefault="00AD0A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nos">
    <w:charset w:val="80"/>
    <w:family w:val="roman"/>
    <w:pitch w:val="variable"/>
  </w:font>
  <w:font w:name="DejaVu Sans Mono">
    <w:charset w:val="80"/>
    <w:family w:val="auto"/>
    <w:pitch w:val="variable"/>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D96A0" w14:textId="77777777" w:rsidR="00FD172D" w:rsidRDefault="00002A0D">
    <w:pPr>
      <w:pStyle w:val="Footer"/>
      <w:jc w:val="center"/>
    </w:pPr>
    <w:r>
      <w:fldChar w:fldCharType="begin"/>
    </w:r>
    <w:r>
      <w:instrText xml:space="preserve"> PAGE </w:instrText>
    </w:r>
    <w:r>
      <w:fldChar w:fldCharType="separate"/>
    </w:r>
    <w:r>
      <w:t>4</w:t>
    </w:r>
    <w:r>
      <w:fldChar w:fldCharType="end"/>
    </w:r>
  </w:p>
  <w:p w14:paraId="48285AF5" w14:textId="77777777" w:rsidR="00FD172D" w:rsidRDefault="00FD17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CA101" w14:textId="77777777" w:rsidR="00AD0A39" w:rsidRDefault="00AD0A39">
      <w:pPr>
        <w:spacing w:line="240" w:lineRule="auto"/>
      </w:pPr>
      <w:r>
        <w:separator/>
      </w:r>
    </w:p>
  </w:footnote>
  <w:footnote w:type="continuationSeparator" w:id="0">
    <w:p w14:paraId="717D691C" w14:textId="77777777" w:rsidR="00AD0A39" w:rsidRDefault="00AD0A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38430157">
    <w:abstractNumId w:val="0"/>
  </w:num>
  <w:num w:numId="2" w16cid:durableId="11704822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7"/>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D40"/>
    <w:rsid w:val="00002A0D"/>
    <w:rsid w:val="00030CD0"/>
    <w:rsid w:val="00124141"/>
    <w:rsid w:val="00166937"/>
    <w:rsid w:val="00243400"/>
    <w:rsid w:val="00430B8C"/>
    <w:rsid w:val="0043678F"/>
    <w:rsid w:val="0047044D"/>
    <w:rsid w:val="004B6713"/>
    <w:rsid w:val="00512E0D"/>
    <w:rsid w:val="005706F5"/>
    <w:rsid w:val="00705765"/>
    <w:rsid w:val="00713FED"/>
    <w:rsid w:val="007F7DDB"/>
    <w:rsid w:val="008D42F3"/>
    <w:rsid w:val="00951D40"/>
    <w:rsid w:val="00AC75E7"/>
    <w:rsid w:val="00AD0A39"/>
    <w:rsid w:val="00AF4E32"/>
    <w:rsid w:val="00D17A99"/>
    <w:rsid w:val="00D356B1"/>
    <w:rsid w:val="00F2246B"/>
    <w:rsid w:val="00FD1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FFE8EA1"/>
  <w15:chartTrackingRefBased/>
  <w15:docId w15:val="{AC042F9C-0340-403F-8DAE-1DA24014E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Cs w:val="24"/>
      <w:lang w:val="en-GB"/>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cs="Times New Roman"/>
      <w:lang w:val="en-GB"/>
    </w:rPr>
  </w:style>
  <w:style w:type="character" w:customStyle="1" w:styleId="WW8Num4z1">
    <w:name w:val="WW8Num4z1"/>
  </w:style>
  <w:style w:type="character" w:customStyle="1" w:styleId="WW8Num4z2">
    <w:name w:val="WW8Num4z2"/>
  </w:style>
  <w:style w:type="character" w:customStyle="1" w:styleId="WW-DefaultParagraphFont">
    <w:name w:val="WW-Default Paragraph Font"/>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1">
    <w:name w:val="WW-Default Paragraph Font1"/>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DefaultParagraphFont1111">
    <w:name w:val="WW-Default Paragraph Font1111"/>
  </w:style>
  <w:style w:type="character" w:customStyle="1" w:styleId="HeaderChar">
    <w:name w:val="Header Char"/>
    <w:basedOn w:val="WW-DefaultParagraphFont1111"/>
  </w:style>
  <w:style w:type="character" w:customStyle="1" w:styleId="FooterChar">
    <w:name w:val="Footer Char"/>
    <w:basedOn w:val="WW-DefaultParagraphFont11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pPr>
      <w:spacing w:line="100" w:lineRule="atLeast"/>
    </w:pPr>
    <w:rPr>
      <w:szCs w:val="24"/>
    </w:rPr>
  </w:style>
  <w:style w:type="paragraph" w:customStyle="1" w:styleId="ListContents">
    <w:name w:val="List Contents"/>
    <w:basedOn w:val="Normal"/>
    <w:pPr>
      <w:ind w:left="567"/>
    </w:pPr>
  </w:style>
  <w:style w:type="paragraph" w:customStyle="1" w:styleId="ListHeading">
    <w:name w:val="List Heading"/>
    <w:basedOn w:val="Normal"/>
    <w:next w:val="ListConten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163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20/7/contents" TargetMode="External"/><Relationship Id="rId18" Type="http://schemas.openxmlformats.org/officeDocument/2006/relationships/hyperlink" Target="https://www.fph.org.uk/media/2991/diagram-set.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all4kids.org/news/blog/poverty-and-its-effects-on-children/" TargetMode="External"/><Relationship Id="rId7" Type="http://schemas.openxmlformats.org/officeDocument/2006/relationships/settings" Target="settings.xml"/><Relationship Id="rId12" Type="http://schemas.openxmlformats.org/officeDocument/2006/relationships/hyperlink" Target="https://www.nhs.uk/conditions/covid-19/covid-19-vaccination/about-covid-19-vaccination/" TargetMode="External"/><Relationship Id="rId17" Type="http://schemas.openxmlformats.org/officeDocument/2006/relationships/hyperlink" Target="https://www.unicef.org/media/65991/file/Technical%20note:%20Protection%20of%20children%20during%20the%20coronavirus%20disease%202019%20(COVID-19)%20pandemic.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ommittees.parliament.uk/work/310/responding-to-covid-19-and-the-coronavirus-act-2020/" TargetMode="External"/><Relationship Id="rId20" Type="http://schemas.openxmlformats.org/officeDocument/2006/relationships/hyperlink" Target="https://jrf.org.uk/data/overall-uk-poverty-rat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ncbi.nlm.nih.gov/pmc/articles/PMC9668239/" TargetMode="External"/><Relationship Id="rId23" Type="http://schemas.openxmlformats.org/officeDocument/2006/relationships/hyperlink" Target="https://www.gov.uk/government/statistics/united-kingdom-food-security-report-2021/united-kingdom-food-security-report-2021-theme-4-food-security-at-household-level" TargetMode="External"/><Relationship Id="rId10" Type="http://schemas.openxmlformats.org/officeDocument/2006/relationships/endnotes" Target="endnotes.xml"/><Relationship Id="rId19" Type="http://schemas.openxmlformats.org/officeDocument/2006/relationships/hyperlink" Target="https://www.gov.wales/written-statement-section-45cof-public-health-control-disease-act-1984-public-health-coronaviru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mmonslibrary.parliament.uk/research-briefings/cdp-2022-0177/" TargetMode="External"/><Relationship Id="rId22" Type="http://schemas.openxmlformats.org/officeDocument/2006/relationships/hyperlink" Target="https://www.gov.uk/government/collections/statistics-children-in-ne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9" ma:contentTypeDescription="Create a new document." ma:contentTypeScope="" ma:versionID="8cbc222da8d2fafbc9b363b1c1944f3e">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bb193bd9db5fb298cff99c0fd1878edf"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7FA49F-2E95-43A9-BDE6-D4A66DF47297}">
  <ds:schemaRefs>
    <ds:schemaRef ds:uri="http://schemas.openxmlformats.org/officeDocument/2006/bibliography"/>
  </ds:schemaRefs>
</ds:datastoreItem>
</file>

<file path=customXml/itemProps2.xml><?xml version="1.0" encoding="utf-8"?>
<ds:datastoreItem xmlns:ds="http://schemas.openxmlformats.org/officeDocument/2006/customXml" ds:itemID="{78AA29D9-FA37-41EF-8AE5-AFA18B34ECFF}">
  <ds:schemaRefs>
    <ds:schemaRef ds:uri="http://schemas.microsoft.com/office/2006/metadata/properties"/>
    <ds:schemaRef ds:uri="http://schemas.microsoft.com/office/infopath/2007/PartnerControls"/>
    <ds:schemaRef ds:uri="0e7fbce4-8ae7-4085-8b0a-9efa4c7cae6d"/>
  </ds:schemaRefs>
</ds:datastoreItem>
</file>

<file path=customXml/itemProps3.xml><?xml version="1.0" encoding="utf-8"?>
<ds:datastoreItem xmlns:ds="http://schemas.openxmlformats.org/officeDocument/2006/customXml" ds:itemID="{FFA5B51B-941D-4EC3-AD00-7985BC487EEB}">
  <ds:schemaRefs>
    <ds:schemaRef ds:uri="http://schemas.microsoft.com/sharepoint/v3/contenttype/forms"/>
  </ds:schemaRefs>
</ds:datastoreItem>
</file>

<file path=customXml/itemProps4.xml><?xml version="1.0" encoding="utf-8"?>
<ds:datastoreItem xmlns:ds="http://schemas.openxmlformats.org/officeDocument/2006/customXml" ds:itemID="{9F5328AB-18D5-4348-AC01-351EDDBA82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3297</Words>
  <Characters>18799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Athari Mejbel (2118582)</cp:lastModifiedBy>
  <cp:revision>19</cp:revision>
  <cp:lastPrinted>1900-01-01T00:00:00Z</cp:lastPrinted>
  <dcterms:created xsi:type="dcterms:W3CDTF">2023-03-24T11:23:00Z</dcterms:created>
  <dcterms:modified xsi:type="dcterms:W3CDTF">2023-03-24T12:09:00Z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_Grammarly_42___1">
    <vt:lpwstr>H4sIAAAAAAAEAKtWcslP9kxRslIyNDayNDQyNDGzNDM1sTQ1tjBR0lEKTi0uzszPAykwNKgFACRcDgwtAAAA</vt:lpwstr>
  </property>
  <property fmtid="{D5CDD505-2E9C-101B-9397-08002B2CF9AE}" pid="3" name="__Grammarly_42____i">
    <vt:lpwstr>H4sIAAAAAAAEAKtWckksSQxILCpxzi/NK1GyMqwFAAEhoTITAAAA</vt:lpwstr>
  </property>
  <property fmtid="{D5CDD505-2E9C-101B-9397-08002B2CF9AE}" pid="4" name="ContentTypeId">
    <vt:lpwstr>0x0101002BC82BA29BF39F489C170C211ED5E0A2</vt:lpwstr>
  </property>
</Properties>
</file>