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B5DDB" w14:textId="379D8DC6" w:rsidR="00A96221" w:rsidRPr="00D26B98" w:rsidRDefault="00A96221" w:rsidP="00A96221">
      <w:pPr>
        <w:jc w:val="center"/>
        <w:rPr>
          <w:rFonts w:ascii="Arial" w:hAnsi="Arial" w:cs="Arial"/>
          <w:sz w:val="28"/>
          <w:szCs w:val="28"/>
        </w:rPr>
      </w:pPr>
      <w:bookmarkStart w:id="0" w:name="_Hlk68898939"/>
      <w:bookmarkEnd w:id="0"/>
      <w:r w:rsidRPr="00D26B98">
        <w:rPr>
          <w:rFonts w:ascii="Arial" w:hAnsi="Arial" w:cs="Arial"/>
          <w:sz w:val="28"/>
          <w:szCs w:val="28"/>
        </w:rPr>
        <w:t>Assignment 1</w:t>
      </w:r>
    </w:p>
    <w:p w14:paraId="3254B973" w14:textId="7ACC3623" w:rsidR="00DB1C1A" w:rsidRPr="00D26B98" w:rsidRDefault="007E2E6C" w:rsidP="00A96221">
      <w:pPr>
        <w:jc w:val="center"/>
        <w:rPr>
          <w:rFonts w:ascii="Arial" w:hAnsi="Arial" w:cs="Arial"/>
          <w:sz w:val="28"/>
          <w:szCs w:val="28"/>
        </w:rPr>
      </w:pPr>
      <w:r w:rsidRPr="00D26B98">
        <w:rPr>
          <w:rFonts w:ascii="Arial" w:hAnsi="Arial" w:cs="Arial"/>
          <w:sz w:val="28"/>
          <w:szCs w:val="28"/>
        </w:rPr>
        <w:t>Organizational</w:t>
      </w:r>
      <w:r w:rsidR="00DB1C1A" w:rsidRPr="00D26B98">
        <w:rPr>
          <w:rFonts w:ascii="Arial" w:hAnsi="Arial" w:cs="Arial"/>
          <w:sz w:val="28"/>
          <w:szCs w:val="28"/>
        </w:rPr>
        <w:t xml:space="preserve"> Structure and Culture</w:t>
      </w:r>
    </w:p>
    <w:p w14:paraId="22C1B768" w14:textId="77777777" w:rsidR="00DB1C1A" w:rsidRPr="00D26B98" w:rsidRDefault="00DB1C1A" w:rsidP="00A96221">
      <w:pPr>
        <w:jc w:val="center"/>
        <w:rPr>
          <w:rFonts w:ascii="Arial" w:hAnsi="Arial" w:cs="Arial"/>
          <w:sz w:val="28"/>
          <w:szCs w:val="28"/>
        </w:rPr>
      </w:pPr>
    </w:p>
    <w:p w14:paraId="0CBEBE69" w14:textId="1489FD0C" w:rsidR="00A96221" w:rsidRPr="00D26B98" w:rsidRDefault="00A96221" w:rsidP="00A96221">
      <w:pPr>
        <w:jc w:val="center"/>
        <w:rPr>
          <w:rFonts w:ascii="Arial" w:hAnsi="Arial" w:cs="Arial"/>
          <w:sz w:val="28"/>
          <w:szCs w:val="28"/>
        </w:rPr>
      </w:pPr>
      <w:r w:rsidRPr="00D26B98">
        <w:rPr>
          <w:rFonts w:ascii="Arial" w:hAnsi="Arial" w:cs="Arial"/>
          <w:sz w:val="28"/>
          <w:szCs w:val="28"/>
        </w:rPr>
        <w:t xml:space="preserve">Introducing the </w:t>
      </w:r>
      <w:r w:rsidR="005A6D35" w:rsidRPr="00D26B98">
        <w:rPr>
          <w:rFonts w:ascii="Arial" w:hAnsi="Arial" w:cs="Arial"/>
          <w:sz w:val="28"/>
          <w:szCs w:val="28"/>
        </w:rPr>
        <w:t>M</w:t>
      </w:r>
      <w:r w:rsidRPr="00D26B98">
        <w:rPr>
          <w:rFonts w:ascii="Arial" w:hAnsi="Arial" w:cs="Arial"/>
          <w:sz w:val="28"/>
          <w:szCs w:val="28"/>
        </w:rPr>
        <w:t xml:space="preserve">odern </w:t>
      </w:r>
      <w:r w:rsidR="005A6D35" w:rsidRPr="00D26B98">
        <w:rPr>
          <w:rFonts w:ascii="Arial" w:hAnsi="Arial" w:cs="Arial"/>
          <w:sz w:val="28"/>
          <w:szCs w:val="28"/>
        </w:rPr>
        <w:t>Work Place</w:t>
      </w:r>
    </w:p>
    <w:p w14:paraId="0CBD66BE" w14:textId="591B2F09" w:rsidR="005A6D35" w:rsidRPr="00D26B98" w:rsidRDefault="005A6D35" w:rsidP="00A96221">
      <w:pPr>
        <w:jc w:val="center"/>
        <w:rPr>
          <w:rFonts w:ascii="Arial" w:hAnsi="Arial" w:cs="Arial"/>
          <w:sz w:val="28"/>
          <w:szCs w:val="28"/>
        </w:rPr>
      </w:pPr>
    </w:p>
    <w:p w14:paraId="02E845F6" w14:textId="4333DB3A" w:rsidR="005A6D35" w:rsidRPr="00D26B98" w:rsidRDefault="005A6D35" w:rsidP="00A96221">
      <w:pPr>
        <w:jc w:val="center"/>
        <w:rPr>
          <w:rFonts w:ascii="Arial" w:hAnsi="Arial" w:cs="Arial"/>
          <w:sz w:val="28"/>
          <w:szCs w:val="28"/>
        </w:rPr>
      </w:pPr>
      <w:r w:rsidRPr="00D26B98">
        <w:rPr>
          <w:rFonts w:ascii="Arial" w:hAnsi="Arial" w:cs="Arial"/>
          <w:sz w:val="28"/>
          <w:szCs w:val="28"/>
        </w:rPr>
        <w:t>Name: Tsvetelin Emilov Brankov</w:t>
      </w:r>
    </w:p>
    <w:p w14:paraId="376E1171" w14:textId="6FE87EC9" w:rsidR="005A6D35" w:rsidRPr="00D26B98" w:rsidRDefault="005A6D35" w:rsidP="00A96221">
      <w:pPr>
        <w:jc w:val="center"/>
        <w:rPr>
          <w:rFonts w:ascii="Arial" w:hAnsi="Arial" w:cs="Arial"/>
          <w:sz w:val="28"/>
          <w:szCs w:val="28"/>
        </w:rPr>
      </w:pPr>
      <w:r w:rsidRPr="00D26B98">
        <w:rPr>
          <w:rFonts w:ascii="Arial" w:hAnsi="Arial" w:cs="Arial"/>
          <w:sz w:val="28"/>
          <w:szCs w:val="28"/>
        </w:rPr>
        <w:t>Student Number:20</w:t>
      </w:r>
      <w:r w:rsidR="003F5365" w:rsidRPr="00D26B98">
        <w:rPr>
          <w:rFonts w:ascii="Arial" w:hAnsi="Arial" w:cs="Arial"/>
          <w:sz w:val="28"/>
          <w:szCs w:val="28"/>
        </w:rPr>
        <w:t>2</w:t>
      </w:r>
      <w:r w:rsidRPr="00D26B98">
        <w:rPr>
          <w:rFonts w:ascii="Arial" w:hAnsi="Arial" w:cs="Arial"/>
          <w:sz w:val="28"/>
          <w:szCs w:val="28"/>
        </w:rPr>
        <w:t>4471</w:t>
      </w:r>
    </w:p>
    <w:p w14:paraId="0001CA66" w14:textId="20AC23DE" w:rsidR="005A6D35" w:rsidRPr="00D26B98" w:rsidRDefault="005A6D35" w:rsidP="00A96221">
      <w:pPr>
        <w:jc w:val="center"/>
        <w:rPr>
          <w:rFonts w:ascii="Arial" w:hAnsi="Arial" w:cs="Arial"/>
          <w:sz w:val="28"/>
          <w:szCs w:val="28"/>
        </w:rPr>
      </w:pPr>
      <w:r w:rsidRPr="00D26B98">
        <w:rPr>
          <w:rFonts w:ascii="Arial" w:hAnsi="Arial" w:cs="Arial"/>
          <w:sz w:val="28"/>
          <w:szCs w:val="28"/>
        </w:rPr>
        <w:t>Lecturer’s Name: Gregory Cowan</w:t>
      </w:r>
    </w:p>
    <w:p w14:paraId="06E8C7EE" w14:textId="4BB657DB" w:rsidR="005A6D35" w:rsidRPr="007E2E6C" w:rsidRDefault="005A6D35" w:rsidP="00A96221">
      <w:pPr>
        <w:jc w:val="center"/>
        <w:rPr>
          <w:rFonts w:ascii="Arial" w:hAnsi="Arial" w:cs="Arial"/>
        </w:rPr>
      </w:pPr>
      <w:r w:rsidRPr="00D26B98">
        <w:rPr>
          <w:rFonts w:ascii="Arial" w:hAnsi="Arial" w:cs="Arial"/>
          <w:sz w:val="28"/>
          <w:szCs w:val="28"/>
        </w:rPr>
        <w:t>Module Code: LCBB4003</w:t>
      </w:r>
    </w:p>
    <w:p w14:paraId="2D554136" w14:textId="3AB379B4" w:rsidR="009D708C" w:rsidRPr="007E2E6C" w:rsidRDefault="009D708C" w:rsidP="00A96221">
      <w:pPr>
        <w:jc w:val="center"/>
        <w:rPr>
          <w:rFonts w:ascii="Arial" w:hAnsi="Arial" w:cs="Arial"/>
        </w:rPr>
      </w:pPr>
    </w:p>
    <w:p w14:paraId="1250B401" w14:textId="43747BA2" w:rsidR="009D708C" w:rsidRPr="00D26B98" w:rsidRDefault="009D708C" w:rsidP="00A96221">
      <w:pPr>
        <w:jc w:val="center"/>
        <w:rPr>
          <w:rFonts w:ascii="Arial" w:hAnsi="Arial" w:cs="Arial"/>
          <w:sz w:val="28"/>
          <w:szCs w:val="28"/>
        </w:rPr>
      </w:pPr>
      <w:r w:rsidRPr="00D26B98">
        <w:rPr>
          <w:rFonts w:ascii="Arial" w:hAnsi="Arial" w:cs="Arial"/>
          <w:sz w:val="28"/>
          <w:szCs w:val="28"/>
        </w:rPr>
        <w:t>LVMH Group</w:t>
      </w:r>
    </w:p>
    <w:p w14:paraId="0077D9A9" w14:textId="60BBEE41" w:rsidR="00A96221" w:rsidRPr="007E2E6C" w:rsidRDefault="00A96221">
      <w:pPr>
        <w:rPr>
          <w:rFonts w:ascii="Arial" w:hAnsi="Arial" w:cs="Arial"/>
        </w:rPr>
      </w:pPr>
    </w:p>
    <w:p w14:paraId="07190C40" w14:textId="50092FB8" w:rsidR="00A96221" w:rsidRDefault="00D26B98">
      <w:r>
        <w:rPr>
          <w:noProof/>
        </w:rPr>
        <w:drawing>
          <wp:inline distT="0" distB="0" distL="0" distR="0" wp14:anchorId="0B7897D0" wp14:editId="32EA6D61">
            <wp:extent cx="3810000" cy="3810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9">
                      <a:extLst>
                        <a:ext uri="{28A0092B-C50C-407E-A947-70E740481C1C}">
                          <a14:useLocalDpi xmlns:a14="http://schemas.microsoft.com/office/drawing/2010/main" val="0"/>
                        </a:ext>
                      </a:extLst>
                    </a:blip>
                    <a:stretch>
                      <a:fillRect/>
                    </a:stretch>
                  </pic:blipFill>
                  <pic:spPr>
                    <a:xfrm>
                      <a:off x="0" y="0"/>
                      <a:ext cx="3810000" cy="3810000"/>
                    </a:xfrm>
                    <a:prstGeom prst="rect">
                      <a:avLst/>
                    </a:prstGeom>
                  </pic:spPr>
                </pic:pic>
              </a:graphicData>
            </a:graphic>
          </wp:inline>
        </w:drawing>
      </w:r>
      <w:r w:rsidR="00A96221">
        <w:br w:type="page"/>
      </w:r>
    </w:p>
    <w:p w14:paraId="109BFFF0" w14:textId="6E1492A0" w:rsidR="009D708C" w:rsidRDefault="009D708C"/>
    <w:sdt>
      <w:sdtPr>
        <w:rPr>
          <w:rFonts w:asciiTheme="minorHAnsi" w:eastAsiaTheme="minorHAnsi" w:hAnsiTheme="minorHAnsi" w:cstheme="minorBidi"/>
          <w:color w:val="auto"/>
          <w:sz w:val="22"/>
          <w:szCs w:val="22"/>
        </w:rPr>
        <w:id w:val="1555433534"/>
        <w:docPartObj>
          <w:docPartGallery w:val="Table of Contents"/>
          <w:docPartUnique/>
        </w:docPartObj>
      </w:sdtPr>
      <w:sdtEndPr>
        <w:rPr>
          <w:b/>
          <w:bCs/>
          <w:noProof/>
        </w:rPr>
      </w:sdtEndPr>
      <w:sdtContent>
        <w:p w14:paraId="5B897B22" w14:textId="6C2DA68D" w:rsidR="008700A5" w:rsidRDefault="008700A5">
          <w:pPr>
            <w:pStyle w:val="TOCHeading"/>
          </w:pPr>
          <w:r>
            <w:t>Table of Contents</w:t>
          </w:r>
        </w:p>
        <w:p w14:paraId="2D9112CD" w14:textId="6145D2A8" w:rsidR="007E2E6C" w:rsidRDefault="008700A5">
          <w:pPr>
            <w:pStyle w:val="TOC1"/>
            <w:tabs>
              <w:tab w:val="right" w:leader="dot" w:pos="9396"/>
            </w:tabs>
            <w:rPr>
              <w:rFonts w:cstheme="minorBidi"/>
              <w:noProof/>
            </w:rPr>
          </w:pPr>
          <w:r>
            <w:fldChar w:fldCharType="begin"/>
          </w:r>
          <w:r>
            <w:instrText xml:space="preserve"> TOC \o "1-3" \h \z \u </w:instrText>
          </w:r>
          <w:r>
            <w:fldChar w:fldCharType="separate"/>
          </w:r>
          <w:hyperlink w:anchor="_Toc68910532" w:history="1">
            <w:r w:rsidR="007E2E6C" w:rsidRPr="006F2E14">
              <w:rPr>
                <w:rStyle w:val="Hyperlink"/>
                <w:noProof/>
              </w:rPr>
              <w:t>Introduction</w:t>
            </w:r>
            <w:r w:rsidR="007E2E6C">
              <w:rPr>
                <w:noProof/>
                <w:webHidden/>
              </w:rPr>
              <w:tab/>
            </w:r>
            <w:r w:rsidR="007E2E6C">
              <w:rPr>
                <w:noProof/>
                <w:webHidden/>
              </w:rPr>
              <w:fldChar w:fldCharType="begin"/>
            </w:r>
            <w:r w:rsidR="007E2E6C">
              <w:rPr>
                <w:noProof/>
                <w:webHidden/>
              </w:rPr>
              <w:instrText xml:space="preserve"> PAGEREF _Toc68910532 \h </w:instrText>
            </w:r>
            <w:r w:rsidR="007E2E6C">
              <w:rPr>
                <w:noProof/>
                <w:webHidden/>
              </w:rPr>
            </w:r>
            <w:r w:rsidR="007E2E6C">
              <w:rPr>
                <w:noProof/>
                <w:webHidden/>
              </w:rPr>
              <w:fldChar w:fldCharType="separate"/>
            </w:r>
            <w:r w:rsidR="007E2E6C">
              <w:rPr>
                <w:noProof/>
                <w:webHidden/>
              </w:rPr>
              <w:t>2</w:t>
            </w:r>
            <w:r w:rsidR="007E2E6C">
              <w:rPr>
                <w:noProof/>
                <w:webHidden/>
              </w:rPr>
              <w:fldChar w:fldCharType="end"/>
            </w:r>
          </w:hyperlink>
        </w:p>
        <w:p w14:paraId="318B1951" w14:textId="0BB68C23" w:rsidR="007E2E6C" w:rsidRDefault="007E2E6C">
          <w:pPr>
            <w:pStyle w:val="TOC1"/>
            <w:tabs>
              <w:tab w:val="right" w:leader="dot" w:pos="9396"/>
            </w:tabs>
            <w:rPr>
              <w:rFonts w:cstheme="minorBidi"/>
              <w:noProof/>
            </w:rPr>
          </w:pPr>
          <w:hyperlink w:anchor="_Toc68910533" w:history="1">
            <w:r w:rsidRPr="006F2E14">
              <w:rPr>
                <w:rStyle w:val="Hyperlink"/>
                <w:noProof/>
              </w:rPr>
              <w:t>Discussion</w:t>
            </w:r>
            <w:r>
              <w:rPr>
                <w:noProof/>
                <w:webHidden/>
              </w:rPr>
              <w:tab/>
            </w:r>
            <w:r>
              <w:rPr>
                <w:noProof/>
                <w:webHidden/>
              </w:rPr>
              <w:fldChar w:fldCharType="begin"/>
            </w:r>
            <w:r>
              <w:rPr>
                <w:noProof/>
                <w:webHidden/>
              </w:rPr>
              <w:instrText xml:space="preserve"> PAGEREF _Toc68910533 \h </w:instrText>
            </w:r>
            <w:r>
              <w:rPr>
                <w:noProof/>
                <w:webHidden/>
              </w:rPr>
            </w:r>
            <w:r>
              <w:rPr>
                <w:noProof/>
                <w:webHidden/>
              </w:rPr>
              <w:fldChar w:fldCharType="separate"/>
            </w:r>
            <w:r>
              <w:rPr>
                <w:noProof/>
                <w:webHidden/>
              </w:rPr>
              <w:t>3</w:t>
            </w:r>
            <w:r>
              <w:rPr>
                <w:noProof/>
                <w:webHidden/>
              </w:rPr>
              <w:fldChar w:fldCharType="end"/>
            </w:r>
          </w:hyperlink>
        </w:p>
        <w:p w14:paraId="64A44C0F" w14:textId="111B1991" w:rsidR="007E2E6C" w:rsidRDefault="007E2E6C" w:rsidP="007E2E6C">
          <w:pPr>
            <w:pStyle w:val="TOC2"/>
            <w:tabs>
              <w:tab w:val="right" w:leader="dot" w:pos="9396"/>
            </w:tabs>
            <w:rPr>
              <w:rFonts w:cstheme="minorBidi"/>
              <w:noProof/>
            </w:rPr>
          </w:pPr>
          <w:hyperlink w:anchor="_Toc68910534" w:history="1">
            <w:r w:rsidRPr="006F2E14">
              <w:rPr>
                <w:rStyle w:val="Hyperlink"/>
                <w:noProof/>
              </w:rPr>
              <w:t>Organizational Behavior and Structures</w:t>
            </w:r>
            <w:r>
              <w:rPr>
                <w:noProof/>
                <w:webHidden/>
              </w:rPr>
              <w:tab/>
            </w:r>
            <w:r>
              <w:rPr>
                <w:noProof/>
                <w:webHidden/>
              </w:rPr>
              <w:fldChar w:fldCharType="begin"/>
            </w:r>
            <w:r>
              <w:rPr>
                <w:noProof/>
                <w:webHidden/>
              </w:rPr>
              <w:instrText xml:space="preserve"> PAGEREF _Toc68910534 \h </w:instrText>
            </w:r>
            <w:r>
              <w:rPr>
                <w:noProof/>
                <w:webHidden/>
              </w:rPr>
            </w:r>
            <w:r>
              <w:rPr>
                <w:noProof/>
                <w:webHidden/>
              </w:rPr>
              <w:fldChar w:fldCharType="separate"/>
            </w:r>
            <w:r>
              <w:rPr>
                <w:noProof/>
                <w:webHidden/>
              </w:rPr>
              <w:t>3</w:t>
            </w:r>
            <w:r>
              <w:rPr>
                <w:noProof/>
                <w:webHidden/>
              </w:rPr>
              <w:fldChar w:fldCharType="end"/>
            </w:r>
          </w:hyperlink>
        </w:p>
        <w:p w14:paraId="0E06C10E" w14:textId="04867E61" w:rsidR="007E2E6C" w:rsidRDefault="007E2E6C">
          <w:pPr>
            <w:pStyle w:val="TOC2"/>
            <w:tabs>
              <w:tab w:val="right" w:leader="dot" w:pos="9396"/>
            </w:tabs>
            <w:rPr>
              <w:rFonts w:cstheme="minorBidi"/>
              <w:noProof/>
            </w:rPr>
          </w:pPr>
          <w:hyperlink w:anchor="_Toc68910536" w:history="1">
            <w:r w:rsidRPr="006F2E14">
              <w:rPr>
                <w:rStyle w:val="Hyperlink"/>
                <w:noProof/>
              </w:rPr>
              <w:t>Organizational Culture Development</w:t>
            </w:r>
            <w:r>
              <w:rPr>
                <w:noProof/>
                <w:webHidden/>
              </w:rPr>
              <w:tab/>
            </w:r>
            <w:r>
              <w:rPr>
                <w:noProof/>
                <w:webHidden/>
              </w:rPr>
              <w:fldChar w:fldCharType="begin"/>
            </w:r>
            <w:r>
              <w:rPr>
                <w:noProof/>
                <w:webHidden/>
              </w:rPr>
              <w:instrText xml:space="preserve"> PAGEREF _Toc68910536 \h </w:instrText>
            </w:r>
            <w:r>
              <w:rPr>
                <w:noProof/>
                <w:webHidden/>
              </w:rPr>
            </w:r>
            <w:r>
              <w:rPr>
                <w:noProof/>
                <w:webHidden/>
              </w:rPr>
              <w:fldChar w:fldCharType="separate"/>
            </w:r>
            <w:r>
              <w:rPr>
                <w:noProof/>
                <w:webHidden/>
              </w:rPr>
              <w:t>5</w:t>
            </w:r>
            <w:r>
              <w:rPr>
                <w:noProof/>
                <w:webHidden/>
              </w:rPr>
              <w:fldChar w:fldCharType="end"/>
            </w:r>
          </w:hyperlink>
        </w:p>
        <w:p w14:paraId="3428F540" w14:textId="5615D597" w:rsidR="007E2E6C" w:rsidRDefault="007E2E6C">
          <w:pPr>
            <w:pStyle w:val="TOC2"/>
            <w:tabs>
              <w:tab w:val="right" w:leader="dot" w:pos="9396"/>
            </w:tabs>
            <w:rPr>
              <w:rFonts w:cstheme="minorBidi"/>
              <w:noProof/>
            </w:rPr>
          </w:pPr>
          <w:hyperlink w:anchor="_Toc68910537" w:history="1">
            <w:r w:rsidRPr="006F2E14">
              <w:rPr>
                <w:rStyle w:val="Hyperlink"/>
                <w:noProof/>
              </w:rPr>
              <w:t>Strategic drift</w:t>
            </w:r>
            <w:r>
              <w:rPr>
                <w:noProof/>
                <w:webHidden/>
              </w:rPr>
              <w:tab/>
            </w:r>
            <w:r>
              <w:rPr>
                <w:noProof/>
                <w:webHidden/>
              </w:rPr>
              <w:fldChar w:fldCharType="begin"/>
            </w:r>
            <w:r>
              <w:rPr>
                <w:noProof/>
                <w:webHidden/>
              </w:rPr>
              <w:instrText xml:space="preserve"> PAGEREF _Toc68910537 \h </w:instrText>
            </w:r>
            <w:r>
              <w:rPr>
                <w:noProof/>
                <w:webHidden/>
              </w:rPr>
            </w:r>
            <w:r>
              <w:rPr>
                <w:noProof/>
                <w:webHidden/>
              </w:rPr>
              <w:fldChar w:fldCharType="separate"/>
            </w:r>
            <w:r>
              <w:rPr>
                <w:noProof/>
                <w:webHidden/>
              </w:rPr>
              <w:t>5</w:t>
            </w:r>
            <w:r>
              <w:rPr>
                <w:noProof/>
                <w:webHidden/>
              </w:rPr>
              <w:fldChar w:fldCharType="end"/>
            </w:r>
          </w:hyperlink>
        </w:p>
        <w:p w14:paraId="225576D0" w14:textId="43F89708" w:rsidR="007E2E6C" w:rsidRDefault="007E2E6C">
          <w:pPr>
            <w:pStyle w:val="TOC1"/>
            <w:tabs>
              <w:tab w:val="right" w:leader="dot" w:pos="9396"/>
            </w:tabs>
            <w:rPr>
              <w:rFonts w:cstheme="minorBidi"/>
              <w:noProof/>
            </w:rPr>
          </w:pPr>
          <w:hyperlink w:anchor="_Toc68910538" w:history="1">
            <w:r w:rsidRPr="006F2E14">
              <w:rPr>
                <w:rStyle w:val="Hyperlink"/>
                <w:noProof/>
              </w:rPr>
              <w:t>Analyzing culture and cultural web</w:t>
            </w:r>
            <w:r>
              <w:rPr>
                <w:noProof/>
                <w:webHidden/>
              </w:rPr>
              <w:tab/>
            </w:r>
            <w:r>
              <w:rPr>
                <w:noProof/>
                <w:webHidden/>
              </w:rPr>
              <w:fldChar w:fldCharType="begin"/>
            </w:r>
            <w:r>
              <w:rPr>
                <w:noProof/>
                <w:webHidden/>
              </w:rPr>
              <w:instrText xml:space="preserve"> PAGEREF _Toc68910538 \h </w:instrText>
            </w:r>
            <w:r>
              <w:rPr>
                <w:noProof/>
                <w:webHidden/>
              </w:rPr>
            </w:r>
            <w:r>
              <w:rPr>
                <w:noProof/>
                <w:webHidden/>
              </w:rPr>
              <w:fldChar w:fldCharType="separate"/>
            </w:r>
            <w:r>
              <w:rPr>
                <w:noProof/>
                <w:webHidden/>
              </w:rPr>
              <w:t>6</w:t>
            </w:r>
            <w:r>
              <w:rPr>
                <w:noProof/>
                <w:webHidden/>
              </w:rPr>
              <w:fldChar w:fldCharType="end"/>
            </w:r>
          </w:hyperlink>
        </w:p>
        <w:p w14:paraId="43BBC5E1" w14:textId="4772D486" w:rsidR="007E2E6C" w:rsidRDefault="007E2E6C">
          <w:pPr>
            <w:pStyle w:val="TOC3"/>
            <w:tabs>
              <w:tab w:val="right" w:leader="dot" w:pos="9396"/>
            </w:tabs>
            <w:rPr>
              <w:rFonts w:cstheme="minorBidi"/>
              <w:noProof/>
            </w:rPr>
          </w:pPr>
          <w:hyperlink w:anchor="_Toc68910539" w:history="1">
            <w:r w:rsidRPr="006F2E14">
              <w:rPr>
                <w:rStyle w:val="Hyperlink"/>
                <w:noProof/>
              </w:rPr>
              <w:t>Choosing a Structure</w:t>
            </w:r>
            <w:r>
              <w:rPr>
                <w:noProof/>
                <w:webHidden/>
              </w:rPr>
              <w:tab/>
            </w:r>
            <w:r>
              <w:rPr>
                <w:noProof/>
                <w:webHidden/>
              </w:rPr>
              <w:fldChar w:fldCharType="begin"/>
            </w:r>
            <w:r>
              <w:rPr>
                <w:noProof/>
                <w:webHidden/>
              </w:rPr>
              <w:instrText xml:space="preserve"> PAGEREF _Toc68910539 \h </w:instrText>
            </w:r>
            <w:r>
              <w:rPr>
                <w:noProof/>
                <w:webHidden/>
              </w:rPr>
            </w:r>
            <w:r>
              <w:rPr>
                <w:noProof/>
                <w:webHidden/>
              </w:rPr>
              <w:fldChar w:fldCharType="separate"/>
            </w:r>
            <w:r>
              <w:rPr>
                <w:noProof/>
                <w:webHidden/>
              </w:rPr>
              <w:t>7</w:t>
            </w:r>
            <w:r>
              <w:rPr>
                <w:noProof/>
                <w:webHidden/>
              </w:rPr>
              <w:fldChar w:fldCharType="end"/>
            </w:r>
          </w:hyperlink>
        </w:p>
        <w:p w14:paraId="15A32B0C" w14:textId="72B87F82" w:rsidR="007E2E6C" w:rsidRDefault="007E2E6C">
          <w:pPr>
            <w:pStyle w:val="TOC1"/>
            <w:tabs>
              <w:tab w:val="right" w:leader="dot" w:pos="9396"/>
            </w:tabs>
            <w:rPr>
              <w:rFonts w:cstheme="minorBidi"/>
              <w:noProof/>
            </w:rPr>
          </w:pPr>
          <w:hyperlink w:anchor="_Toc68910540" w:history="1">
            <w:r w:rsidRPr="006F2E14">
              <w:rPr>
                <w:rStyle w:val="Hyperlink"/>
                <w:noProof/>
              </w:rPr>
              <w:t>Conclusion</w:t>
            </w:r>
            <w:r>
              <w:rPr>
                <w:noProof/>
                <w:webHidden/>
              </w:rPr>
              <w:tab/>
            </w:r>
            <w:r>
              <w:rPr>
                <w:noProof/>
                <w:webHidden/>
              </w:rPr>
              <w:fldChar w:fldCharType="begin"/>
            </w:r>
            <w:r>
              <w:rPr>
                <w:noProof/>
                <w:webHidden/>
              </w:rPr>
              <w:instrText xml:space="preserve"> PAGEREF _Toc68910540 \h </w:instrText>
            </w:r>
            <w:r>
              <w:rPr>
                <w:noProof/>
                <w:webHidden/>
              </w:rPr>
            </w:r>
            <w:r>
              <w:rPr>
                <w:noProof/>
                <w:webHidden/>
              </w:rPr>
              <w:fldChar w:fldCharType="separate"/>
            </w:r>
            <w:r>
              <w:rPr>
                <w:noProof/>
                <w:webHidden/>
              </w:rPr>
              <w:t>8</w:t>
            </w:r>
            <w:r>
              <w:rPr>
                <w:noProof/>
                <w:webHidden/>
              </w:rPr>
              <w:fldChar w:fldCharType="end"/>
            </w:r>
          </w:hyperlink>
        </w:p>
        <w:p w14:paraId="2FB72AD3" w14:textId="5D1C94E0" w:rsidR="007E2E6C" w:rsidRDefault="007E2E6C">
          <w:pPr>
            <w:pStyle w:val="TOC1"/>
            <w:tabs>
              <w:tab w:val="right" w:leader="dot" w:pos="9396"/>
            </w:tabs>
            <w:rPr>
              <w:rFonts w:cstheme="minorBidi"/>
              <w:noProof/>
            </w:rPr>
          </w:pPr>
          <w:hyperlink w:anchor="_Toc68910541" w:history="1">
            <w:r w:rsidRPr="006F2E14">
              <w:rPr>
                <w:rStyle w:val="Hyperlink"/>
                <w:noProof/>
              </w:rPr>
              <w:t>References</w:t>
            </w:r>
            <w:r>
              <w:rPr>
                <w:noProof/>
                <w:webHidden/>
              </w:rPr>
              <w:tab/>
            </w:r>
            <w:r>
              <w:rPr>
                <w:noProof/>
                <w:webHidden/>
              </w:rPr>
              <w:fldChar w:fldCharType="begin"/>
            </w:r>
            <w:r>
              <w:rPr>
                <w:noProof/>
                <w:webHidden/>
              </w:rPr>
              <w:instrText xml:space="preserve"> PAGEREF _Toc68910541 \h </w:instrText>
            </w:r>
            <w:r>
              <w:rPr>
                <w:noProof/>
                <w:webHidden/>
              </w:rPr>
            </w:r>
            <w:r>
              <w:rPr>
                <w:noProof/>
                <w:webHidden/>
              </w:rPr>
              <w:fldChar w:fldCharType="separate"/>
            </w:r>
            <w:r>
              <w:rPr>
                <w:noProof/>
                <w:webHidden/>
              </w:rPr>
              <w:t>8</w:t>
            </w:r>
            <w:r>
              <w:rPr>
                <w:noProof/>
                <w:webHidden/>
              </w:rPr>
              <w:fldChar w:fldCharType="end"/>
            </w:r>
          </w:hyperlink>
        </w:p>
        <w:p w14:paraId="20F2B4B9" w14:textId="5F8324C1" w:rsidR="007E2E6C" w:rsidRDefault="007E2E6C">
          <w:pPr>
            <w:pStyle w:val="TOC1"/>
            <w:tabs>
              <w:tab w:val="right" w:leader="dot" w:pos="9396"/>
            </w:tabs>
            <w:rPr>
              <w:rFonts w:cstheme="minorBidi"/>
              <w:noProof/>
            </w:rPr>
          </w:pPr>
          <w:hyperlink w:anchor="_Toc68910542" w:history="1">
            <w:r w:rsidRPr="006F2E14">
              <w:rPr>
                <w:rStyle w:val="Hyperlink"/>
                <w:noProof/>
              </w:rPr>
              <w:t>Bibliography</w:t>
            </w:r>
            <w:r>
              <w:rPr>
                <w:noProof/>
                <w:webHidden/>
              </w:rPr>
              <w:tab/>
            </w:r>
            <w:r>
              <w:rPr>
                <w:noProof/>
                <w:webHidden/>
              </w:rPr>
              <w:fldChar w:fldCharType="begin"/>
            </w:r>
            <w:r>
              <w:rPr>
                <w:noProof/>
                <w:webHidden/>
              </w:rPr>
              <w:instrText xml:space="preserve"> PAGEREF _Toc68910542 \h </w:instrText>
            </w:r>
            <w:r>
              <w:rPr>
                <w:noProof/>
                <w:webHidden/>
              </w:rPr>
            </w:r>
            <w:r>
              <w:rPr>
                <w:noProof/>
                <w:webHidden/>
              </w:rPr>
              <w:fldChar w:fldCharType="separate"/>
            </w:r>
            <w:r>
              <w:rPr>
                <w:noProof/>
                <w:webHidden/>
              </w:rPr>
              <w:t>9</w:t>
            </w:r>
            <w:r>
              <w:rPr>
                <w:noProof/>
                <w:webHidden/>
              </w:rPr>
              <w:fldChar w:fldCharType="end"/>
            </w:r>
          </w:hyperlink>
        </w:p>
        <w:p w14:paraId="4445A11E" w14:textId="1A0BEF68" w:rsidR="008700A5" w:rsidRDefault="008700A5">
          <w:r>
            <w:rPr>
              <w:b/>
              <w:bCs/>
              <w:noProof/>
            </w:rPr>
            <w:fldChar w:fldCharType="end"/>
          </w:r>
        </w:p>
      </w:sdtContent>
    </w:sdt>
    <w:p w14:paraId="2AD57E6D" w14:textId="77777777" w:rsidR="00E749E0" w:rsidRDefault="00E749E0"/>
    <w:p w14:paraId="5DC19B3A" w14:textId="676CFABA" w:rsidR="00E749E0" w:rsidRDefault="00E749E0"/>
    <w:p w14:paraId="5ADB98AC" w14:textId="39FAB9E4" w:rsidR="00E749E0" w:rsidRDefault="00E749E0"/>
    <w:p w14:paraId="62BA2D01" w14:textId="1B5D5CA7" w:rsidR="003458AA" w:rsidRDefault="003458AA"/>
    <w:p w14:paraId="67B82B9D" w14:textId="1F6E01AD" w:rsidR="003458AA" w:rsidRDefault="003458AA"/>
    <w:p w14:paraId="191F2706" w14:textId="7B75EB1C" w:rsidR="008700A5" w:rsidRDefault="003458AA" w:rsidP="00C603F5">
      <w:pPr>
        <w:pStyle w:val="Heading1"/>
      </w:pPr>
      <w:bookmarkStart w:id="1" w:name="_Toc68910532"/>
      <w:r w:rsidRPr="003458AA">
        <w:t>Introducti</w:t>
      </w:r>
      <w:r w:rsidR="00C603F5">
        <w:t>on</w:t>
      </w:r>
      <w:bookmarkEnd w:id="1"/>
    </w:p>
    <w:p w14:paraId="75C9811D" w14:textId="77777777" w:rsidR="00C603F5" w:rsidRPr="007E2E6C" w:rsidRDefault="00C603F5" w:rsidP="00C603F5">
      <w:pPr>
        <w:rPr>
          <w:rFonts w:ascii="Arial" w:hAnsi="Arial" w:cs="Arial"/>
        </w:rPr>
      </w:pPr>
    </w:p>
    <w:p w14:paraId="77D360FA" w14:textId="63F20E4C" w:rsidR="003458AA" w:rsidRPr="007E2E6C" w:rsidRDefault="003458AA">
      <w:pPr>
        <w:rPr>
          <w:rFonts w:ascii="Arial" w:hAnsi="Arial" w:cs="Arial"/>
          <w:lang w:val="bg-BG"/>
        </w:rPr>
      </w:pPr>
      <w:r w:rsidRPr="007E2E6C">
        <w:rPr>
          <w:rFonts w:ascii="Arial" w:hAnsi="Arial" w:cs="Arial"/>
        </w:rPr>
        <w:t>The main purpose of this report</w:t>
      </w:r>
      <w:r w:rsidR="008700A5" w:rsidRPr="007E2E6C">
        <w:rPr>
          <w:rFonts w:ascii="Arial" w:hAnsi="Arial" w:cs="Arial"/>
        </w:rPr>
        <w:t xml:space="preserve"> </w:t>
      </w:r>
      <w:r w:rsidRPr="007E2E6C">
        <w:rPr>
          <w:rFonts w:ascii="Arial" w:hAnsi="Arial" w:cs="Arial"/>
        </w:rPr>
        <w:t>will be to show what organization and organizational structure</w:t>
      </w:r>
      <w:r w:rsidR="008700A5" w:rsidRPr="007E2E6C">
        <w:rPr>
          <w:rFonts w:ascii="Arial" w:hAnsi="Arial" w:cs="Arial"/>
        </w:rPr>
        <w:t xml:space="preserve"> is and what it represents</w:t>
      </w:r>
      <w:r w:rsidR="003213DD" w:rsidRPr="007E2E6C">
        <w:rPr>
          <w:rFonts w:ascii="Arial" w:hAnsi="Arial" w:cs="Arial"/>
        </w:rPr>
        <w:t xml:space="preserve">. </w:t>
      </w:r>
      <w:r w:rsidR="0091114B" w:rsidRPr="007E2E6C">
        <w:rPr>
          <w:rFonts w:ascii="Arial" w:hAnsi="Arial" w:cs="Arial"/>
        </w:rPr>
        <w:t xml:space="preserve">The </w:t>
      </w:r>
      <w:r w:rsidR="007F70A4" w:rsidRPr="007E2E6C">
        <w:rPr>
          <w:rFonts w:ascii="Arial" w:hAnsi="Arial" w:cs="Arial"/>
        </w:rPr>
        <w:t xml:space="preserve">selected </w:t>
      </w:r>
      <w:r w:rsidR="0091114B" w:rsidRPr="007E2E6C">
        <w:rPr>
          <w:rFonts w:ascii="Arial" w:hAnsi="Arial" w:cs="Arial"/>
        </w:rPr>
        <w:t xml:space="preserve">organization to </w:t>
      </w:r>
      <w:r w:rsidR="007F70A4" w:rsidRPr="007E2E6C">
        <w:rPr>
          <w:rFonts w:ascii="Arial" w:hAnsi="Arial" w:cs="Arial"/>
        </w:rPr>
        <w:t>be made the</w:t>
      </w:r>
      <w:r w:rsidR="0091114B" w:rsidRPr="007E2E6C">
        <w:rPr>
          <w:rFonts w:ascii="Arial" w:hAnsi="Arial" w:cs="Arial"/>
        </w:rPr>
        <w:t xml:space="preserve"> study on is Louis Vuitton Moet Hen</w:t>
      </w:r>
      <w:r w:rsidR="009D7D80" w:rsidRPr="007E2E6C">
        <w:rPr>
          <w:rFonts w:ascii="Arial" w:hAnsi="Arial" w:cs="Arial"/>
        </w:rPr>
        <w:t>n</w:t>
      </w:r>
      <w:r w:rsidR="0091114B" w:rsidRPr="007E2E6C">
        <w:rPr>
          <w:rFonts w:ascii="Arial" w:hAnsi="Arial" w:cs="Arial"/>
        </w:rPr>
        <w:t xml:space="preserve">essy </w:t>
      </w:r>
      <w:r w:rsidR="005A5E8F" w:rsidRPr="007E2E6C">
        <w:rPr>
          <w:rFonts w:ascii="Arial" w:hAnsi="Arial" w:cs="Arial"/>
        </w:rPr>
        <w:t>(LVMH)</w:t>
      </w:r>
      <w:r w:rsidR="0091114B" w:rsidRPr="007E2E6C">
        <w:rPr>
          <w:rFonts w:ascii="Arial" w:hAnsi="Arial" w:cs="Arial"/>
        </w:rPr>
        <w:t xml:space="preserve"> on</w:t>
      </w:r>
      <w:r w:rsidR="003213DD" w:rsidRPr="007E2E6C">
        <w:rPr>
          <w:rFonts w:ascii="Arial" w:hAnsi="Arial" w:cs="Arial"/>
        </w:rPr>
        <w:t>e</w:t>
      </w:r>
      <w:r w:rsidR="0091114B" w:rsidRPr="007E2E6C">
        <w:rPr>
          <w:rFonts w:ascii="Arial" w:hAnsi="Arial" w:cs="Arial"/>
        </w:rPr>
        <w:t xml:space="preserve"> of the best luxury brand</w:t>
      </w:r>
      <w:r w:rsidR="003213DD" w:rsidRPr="007E2E6C">
        <w:rPr>
          <w:rFonts w:ascii="Arial" w:hAnsi="Arial" w:cs="Arial"/>
        </w:rPr>
        <w:t>s</w:t>
      </w:r>
      <w:r w:rsidR="0091114B" w:rsidRPr="007E2E6C">
        <w:rPr>
          <w:rFonts w:ascii="Arial" w:hAnsi="Arial" w:cs="Arial"/>
        </w:rPr>
        <w:t xml:space="preserve"> worldwi</w:t>
      </w:r>
      <w:r w:rsidR="009D7D80" w:rsidRPr="007E2E6C">
        <w:rPr>
          <w:rFonts w:ascii="Arial" w:hAnsi="Arial" w:cs="Arial"/>
        </w:rPr>
        <w:t>de</w:t>
      </w:r>
      <w:r w:rsidR="003213DD" w:rsidRPr="007E2E6C">
        <w:rPr>
          <w:rFonts w:ascii="Arial" w:hAnsi="Arial" w:cs="Arial"/>
        </w:rPr>
        <w:t xml:space="preserve">. </w:t>
      </w:r>
      <w:r w:rsidR="005A5E8F" w:rsidRPr="007E2E6C">
        <w:rPr>
          <w:rFonts w:ascii="Arial" w:hAnsi="Arial" w:cs="Arial"/>
        </w:rPr>
        <w:t>As</w:t>
      </w:r>
      <w:r w:rsidR="00A86CBD" w:rsidRPr="007E2E6C">
        <w:rPr>
          <w:rFonts w:ascii="Arial" w:hAnsi="Arial" w:cs="Arial"/>
        </w:rPr>
        <w:t xml:space="preserve"> a basis in</w:t>
      </w:r>
      <w:r w:rsidR="00392148" w:rsidRPr="007E2E6C">
        <w:rPr>
          <w:rFonts w:ascii="Arial" w:hAnsi="Arial" w:cs="Arial"/>
        </w:rPr>
        <w:t xml:space="preserve"> this</w:t>
      </w:r>
      <w:r w:rsidR="00A86CBD" w:rsidRPr="007E2E6C">
        <w:rPr>
          <w:rFonts w:ascii="Arial" w:hAnsi="Arial" w:cs="Arial"/>
        </w:rPr>
        <w:t xml:space="preserve"> report, </w:t>
      </w:r>
      <w:r w:rsidR="00392148" w:rsidRPr="007E2E6C">
        <w:rPr>
          <w:rFonts w:ascii="Arial" w:hAnsi="Arial" w:cs="Arial"/>
        </w:rPr>
        <w:t xml:space="preserve">it will be </w:t>
      </w:r>
      <w:r w:rsidR="005A5E8F" w:rsidRPr="007E2E6C">
        <w:rPr>
          <w:rFonts w:ascii="Arial" w:hAnsi="Arial" w:cs="Arial"/>
        </w:rPr>
        <w:t>including</w:t>
      </w:r>
      <w:r w:rsidR="00A86CBD" w:rsidRPr="007E2E6C">
        <w:rPr>
          <w:rFonts w:ascii="Arial" w:hAnsi="Arial" w:cs="Arial"/>
        </w:rPr>
        <w:t xml:space="preserve"> the relationships in the organization, organizational behavior, and culture by comparing them and give examples with the </w:t>
      </w:r>
      <w:r w:rsidR="007F70A4" w:rsidRPr="007E2E6C">
        <w:rPr>
          <w:rFonts w:ascii="Arial" w:hAnsi="Arial" w:cs="Arial"/>
        </w:rPr>
        <w:t xml:space="preserve">chosen </w:t>
      </w:r>
      <w:r w:rsidR="005A5E8F" w:rsidRPr="007E2E6C">
        <w:rPr>
          <w:rFonts w:ascii="Arial" w:hAnsi="Arial" w:cs="Arial"/>
        </w:rPr>
        <w:t>company.</w:t>
      </w:r>
    </w:p>
    <w:p w14:paraId="01D12739" w14:textId="77777777" w:rsidR="00C603F5" w:rsidRPr="007E2E6C" w:rsidRDefault="00C603F5">
      <w:pPr>
        <w:rPr>
          <w:rFonts w:ascii="Arial" w:hAnsi="Arial" w:cs="Arial"/>
        </w:rPr>
      </w:pPr>
    </w:p>
    <w:p w14:paraId="5E9D9DCD" w14:textId="1DCD2F1F" w:rsidR="008700A5" w:rsidRPr="007E2E6C" w:rsidRDefault="00C603F5">
      <w:pPr>
        <w:rPr>
          <w:rFonts w:ascii="Arial" w:hAnsi="Arial" w:cs="Arial"/>
        </w:rPr>
      </w:pPr>
      <w:r w:rsidRPr="007E2E6C">
        <w:rPr>
          <w:rFonts w:ascii="Arial" w:hAnsi="Arial" w:cs="Arial"/>
        </w:rPr>
        <w:t>The story of Louis Vuitton began in the distant 1859, in the beginning, the company began by making and creating handmade bags and suitcases at the request of their customers. Initially, the company had 25 employees and only one store and we reach today when it is one of the most famous and preferred luxury brands in the world.</w:t>
      </w:r>
      <w:r w:rsidR="00A86CBD" w:rsidRPr="007E2E6C">
        <w:rPr>
          <w:rFonts w:ascii="Arial" w:hAnsi="Arial" w:cs="Arial"/>
        </w:rPr>
        <w:t xml:space="preserve"> Today, it owns more than 5,000 stores worldwide, making remarkable progress with nearly 3,000 new stores since 2008. LVMH Group today has more than 156 thousand employees who support the company's reputation. Since 1989 it has been run by the Frenchman Bernard </w:t>
      </w:r>
      <w:proofErr w:type="spellStart"/>
      <w:r w:rsidR="00A86CBD" w:rsidRPr="007E2E6C">
        <w:rPr>
          <w:rFonts w:ascii="Arial" w:hAnsi="Arial" w:cs="Arial"/>
        </w:rPr>
        <w:t>Arnault</w:t>
      </w:r>
      <w:proofErr w:type="spellEnd"/>
      <w:r w:rsidR="00A86CBD" w:rsidRPr="007E2E6C">
        <w:rPr>
          <w:rFonts w:ascii="Arial" w:hAnsi="Arial" w:cs="Arial"/>
        </w:rPr>
        <w:t xml:space="preserve"> which includes the champagne company Moet and the company Hennessy under it</w:t>
      </w:r>
      <w:r w:rsidR="00C41526" w:rsidRPr="007E2E6C">
        <w:rPr>
          <w:rFonts w:ascii="Arial" w:hAnsi="Arial" w:cs="Arial"/>
        </w:rPr>
        <w:t>s</w:t>
      </w:r>
      <w:r w:rsidR="00A86CBD" w:rsidRPr="007E2E6C">
        <w:rPr>
          <w:rFonts w:ascii="Arial" w:hAnsi="Arial" w:cs="Arial"/>
        </w:rPr>
        <w:t xml:space="preserve"> wing.</w:t>
      </w:r>
      <w:sdt>
        <w:sdtPr>
          <w:rPr>
            <w:rFonts w:ascii="Arial" w:hAnsi="Arial" w:cs="Arial"/>
          </w:rPr>
          <w:id w:val="-1237312299"/>
          <w:citation/>
        </w:sdtPr>
        <w:sdtContent>
          <w:r w:rsidR="00A86CBD" w:rsidRPr="007E2E6C">
            <w:rPr>
              <w:rFonts w:ascii="Arial" w:hAnsi="Arial" w:cs="Arial"/>
            </w:rPr>
            <w:fldChar w:fldCharType="begin"/>
          </w:r>
          <w:r w:rsidR="00E50E49" w:rsidRPr="007E2E6C">
            <w:rPr>
              <w:rFonts w:ascii="Arial" w:hAnsi="Arial" w:cs="Arial"/>
            </w:rPr>
            <w:instrText xml:space="preserve">CITATION Tug20 \l 1033 </w:instrText>
          </w:r>
          <w:r w:rsidR="009B5085" w:rsidRPr="007E2E6C">
            <w:rPr>
              <w:rFonts w:ascii="Arial" w:hAnsi="Arial" w:cs="Arial"/>
            </w:rPr>
            <w:instrText xml:space="preserve"> \m Ger08</w:instrText>
          </w:r>
          <w:r w:rsidR="00A86CBD" w:rsidRPr="007E2E6C">
            <w:rPr>
              <w:rFonts w:ascii="Arial" w:hAnsi="Arial" w:cs="Arial"/>
            </w:rPr>
            <w:fldChar w:fldCharType="separate"/>
          </w:r>
          <w:r w:rsidR="001B4BFE" w:rsidRPr="007E2E6C">
            <w:rPr>
              <w:rFonts w:ascii="Arial" w:hAnsi="Arial" w:cs="Arial"/>
              <w:noProof/>
            </w:rPr>
            <w:t xml:space="preserve"> (Sabanoglu, 2020; Gerry Johnson, 2008)</w:t>
          </w:r>
          <w:r w:rsidR="00A86CBD" w:rsidRPr="007E2E6C">
            <w:rPr>
              <w:rFonts w:ascii="Arial" w:hAnsi="Arial" w:cs="Arial"/>
            </w:rPr>
            <w:fldChar w:fldCharType="end"/>
          </w:r>
        </w:sdtContent>
      </w:sdt>
    </w:p>
    <w:p w14:paraId="3B2D9E6C" w14:textId="5303BBE7" w:rsidR="00C41526" w:rsidRDefault="00C41526">
      <w:pPr>
        <w:rPr>
          <w:rFonts w:ascii="Arial" w:hAnsi="Arial" w:cs="Arial"/>
        </w:rPr>
      </w:pPr>
    </w:p>
    <w:p w14:paraId="514C7FB5" w14:textId="7ECC2714" w:rsidR="00C41526" w:rsidRDefault="00C41526">
      <w:pPr>
        <w:rPr>
          <w:rFonts w:ascii="Arial" w:hAnsi="Arial" w:cs="Arial"/>
        </w:rPr>
      </w:pPr>
    </w:p>
    <w:p w14:paraId="790432C8" w14:textId="311D2110" w:rsidR="00C41526" w:rsidRDefault="00C41526">
      <w:pPr>
        <w:rPr>
          <w:rFonts w:ascii="Arial" w:hAnsi="Arial" w:cs="Arial"/>
        </w:rPr>
      </w:pPr>
    </w:p>
    <w:p w14:paraId="458A26C6" w14:textId="30214E10" w:rsidR="00C41526" w:rsidRDefault="00C41526" w:rsidP="007E2E6C">
      <w:pPr>
        <w:pStyle w:val="Heading1"/>
      </w:pPr>
      <w:bookmarkStart w:id="2" w:name="_Toc68910533"/>
      <w:r w:rsidRPr="00C41526">
        <w:t>Discussion</w:t>
      </w:r>
      <w:bookmarkEnd w:id="2"/>
    </w:p>
    <w:p w14:paraId="5F2A845D" w14:textId="7D24DE2D" w:rsidR="00C41526" w:rsidRDefault="00C41526" w:rsidP="00C41526"/>
    <w:p w14:paraId="0A6C6C92" w14:textId="491CAC1D" w:rsidR="00C41526" w:rsidRPr="007E2E6C" w:rsidRDefault="00C41526" w:rsidP="007E2E6C">
      <w:pPr>
        <w:pStyle w:val="Heading2"/>
      </w:pPr>
      <w:bookmarkStart w:id="3" w:name="_Toc68910534"/>
      <w:r w:rsidRPr="007E2E6C">
        <w:t xml:space="preserve">Organizational </w:t>
      </w:r>
      <w:r w:rsidR="005A5E8F" w:rsidRPr="007E2E6C">
        <w:t>Behavior</w:t>
      </w:r>
      <w:r w:rsidRPr="007E2E6C">
        <w:t xml:space="preserve"> and Structures</w:t>
      </w:r>
      <w:bookmarkEnd w:id="3"/>
    </w:p>
    <w:p w14:paraId="5C4D45F2" w14:textId="6E7581AE" w:rsidR="007E10AC" w:rsidRPr="007E2E6C" w:rsidRDefault="00051F0F" w:rsidP="007E10AC">
      <w:pPr>
        <w:rPr>
          <w:rFonts w:ascii="Arial" w:hAnsi="Arial" w:cs="Arial"/>
        </w:rPr>
      </w:pPr>
      <w:r w:rsidRPr="007E2E6C">
        <w:rPr>
          <w:rFonts w:ascii="Arial" w:hAnsi="Arial" w:cs="Arial"/>
        </w:rPr>
        <w:t>A group of people who strive to achieve a common goal and support each other is called an organization. It aims with the joint efforts of its team to achieve the success that will ultimately satisfy everyone involved in it together with the achieved goal</w:t>
      </w:r>
      <w:r w:rsidR="007E10AC" w:rsidRPr="007E2E6C">
        <w:rPr>
          <w:rFonts w:ascii="Arial" w:hAnsi="Arial" w:cs="Arial"/>
        </w:rPr>
        <w:t>. The organization is</w:t>
      </w:r>
    </w:p>
    <w:p w14:paraId="687A870F" w14:textId="1879544C" w:rsidR="0048773C" w:rsidRPr="007E2E6C" w:rsidRDefault="007E10AC" w:rsidP="00FE5D45">
      <w:pPr>
        <w:rPr>
          <w:rFonts w:ascii="Arial" w:hAnsi="Arial" w:cs="Arial"/>
        </w:rPr>
      </w:pPr>
      <w:r w:rsidRPr="007E2E6C">
        <w:rPr>
          <w:rFonts w:ascii="Arial" w:hAnsi="Arial" w:cs="Arial"/>
        </w:rPr>
        <w:t>the negotiation process in the form of understandable and responsible</w:t>
      </w:r>
      <w:r w:rsidR="007636C6" w:rsidRPr="007E2E6C">
        <w:rPr>
          <w:rFonts w:ascii="Arial" w:hAnsi="Arial" w:cs="Arial"/>
        </w:rPr>
        <w:t xml:space="preserve"> </w:t>
      </w:r>
      <w:r w:rsidRPr="007E2E6C">
        <w:rPr>
          <w:rFonts w:ascii="Arial" w:hAnsi="Arial" w:cs="Arial"/>
        </w:rPr>
        <w:t>relationships to allow the people to work together. Organizations are systems that have formal and informal elements and they work for the benefit of the people.</w:t>
      </w:r>
      <w:sdt>
        <w:sdtPr>
          <w:rPr>
            <w:rFonts w:ascii="Arial" w:hAnsi="Arial" w:cs="Arial"/>
          </w:rPr>
          <w:id w:val="-1303227105"/>
          <w:citation/>
        </w:sdtPr>
        <w:sdtContent>
          <w:r w:rsidRPr="007E2E6C">
            <w:rPr>
              <w:rFonts w:ascii="Arial" w:hAnsi="Arial" w:cs="Arial"/>
            </w:rPr>
            <w:fldChar w:fldCharType="begin"/>
          </w:r>
          <w:r w:rsidRPr="007E2E6C">
            <w:rPr>
              <w:rFonts w:ascii="Arial" w:hAnsi="Arial" w:cs="Arial"/>
            </w:rPr>
            <w:instrText xml:space="preserve"> CITATION Mic09 \l 1033 </w:instrText>
          </w:r>
          <w:r w:rsidRPr="007E2E6C">
            <w:rPr>
              <w:rFonts w:ascii="Arial" w:hAnsi="Arial" w:cs="Arial"/>
            </w:rPr>
            <w:fldChar w:fldCharType="separate"/>
          </w:r>
          <w:r w:rsidR="001B4BFE" w:rsidRPr="007E2E6C">
            <w:rPr>
              <w:rFonts w:ascii="Arial" w:hAnsi="Arial" w:cs="Arial"/>
              <w:noProof/>
            </w:rPr>
            <w:t xml:space="preserve"> (Armstrong, 2009)</w:t>
          </w:r>
          <w:r w:rsidRPr="007E2E6C">
            <w:rPr>
              <w:rFonts w:ascii="Arial" w:hAnsi="Arial" w:cs="Arial"/>
            </w:rPr>
            <w:fldChar w:fldCharType="end"/>
          </w:r>
        </w:sdtContent>
      </w:sdt>
      <w:r w:rsidR="00751B69" w:rsidRPr="007E2E6C">
        <w:rPr>
          <w:rFonts w:ascii="Arial" w:hAnsi="Arial" w:cs="Arial"/>
        </w:rPr>
        <w:t xml:space="preserve">. </w:t>
      </w:r>
    </w:p>
    <w:p w14:paraId="3F4CEF2D" w14:textId="596D0927" w:rsidR="008700A5" w:rsidRPr="007E2E6C" w:rsidRDefault="00751B69">
      <w:pPr>
        <w:rPr>
          <w:rFonts w:ascii="Arial" w:hAnsi="Arial" w:cs="Arial"/>
        </w:rPr>
      </w:pPr>
      <w:r w:rsidRPr="007E2E6C">
        <w:rPr>
          <w:rFonts w:ascii="Arial" w:hAnsi="Arial" w:cs="Arial"/>
        </w:rPr>
        <w:t>To some extent, they can work and operate formally or informally in a network system of roles and relationships that cross organizational rules and boundaries which does not distinguish them so much.</w:t>
      </w:r>
      <w:r w:rsidR="00706EFE" w:rsidRPr="007E2E6C">
        <w:rPr>
          <w:rFonts w:ascii="Arial" w:hAnsi="Arial" w:cs="Arial"/>
        </w:rPr>
        <w:t xml:space="preserve"> According </w:t>
      </w:r>
      <w:r w:rsidR="007E2E6C" w:rsidRPr="007E2E6C">
        <w:rPr>
          <w:rFonts w:ascii="Arial" w:hAnsi="Arial" w:cs="Arial"/>
        </w:rPr>
        <w:t>to Armstrong</w:t>
      </w:r>
      <w:r w:rsidR="00706EFE" w:rsidRPr="007E2E6C">
        <w:rPr>
          <w:rFonts w:ascii="Arial" w:hAnsi="Arial" w:cs="Arial"/>
        </w:rPr>
        <w:t xml:space="preserve"> a </w:t>
      </w:r>
      <w:r w:rsidR="00FE5D45" w:rsidRPr="007E2E6C">
        <w:rPr>
          <w:rFonts w:ascii="Arial" w:hAnsi="Arial" w:cs="Arial"/>
        </w:rPr>
        <w:t>process that takes place in the organizational behavior of the group, leadership, and networking, the use of power and politics can have a much stronger effect on how organizations operate from a well - defined organizational chart, supported manual for organizing complex work and</w:t>
      </w:r>
      <w:r w:rsidR="000443AA" w:rsidRPr="007E2E6C">
        <w:rPr>
          <w:rFonts w:ascii="Arial" w:hAnsi="Arial" w:cs="Arial"/>
          <w:lang w:val="bg-BG"/>
        </w:rPr>
        <w:t xml:space="preserve"> </w:t>
      </w:r>
      <w:r w:rsidR="00FE5D45" w:rsidRPr="007E2E6C">
        <w:rPr>
          <w:rFonts w:ascii="Arial" w:hAnsi="Arial" w:cs="Arial"/>
        </w:rPr>
        <w:t>descriptio</w:t>
      </w:r>
      <w:r w:rsidR="00E50E49" w:rsidRPr="007E2E6C">
        <w:rPr>
          <w:rFonts w:ascii="Arial" w:hAnsi="Arial" w:cs="Arial"/>
        </w:rPr>
        <w:t>n</w:t>
      </w:r>
      <w:sdt>
        <w:sdtPr>
          <w:rPr>
            <w:rFonts w:ascii="Arial" w:hAnsi="Arial" w:cs="Arial"/>
          </w:rPr>
          <w:id w:val="-2140785809"/>
          <w:citation/>
        </w:sdtPr>
        <w:sdtContent>
          <w:r w:rsidR="00D03B3B" w:rsidRPr="007E2E6C">
            <w:rPr>
              <w:rFonts w:ascii="Arial" w:hAnsi="Arial" w:cs="Arial"/>
            </w:rPr>
            <w:fldChar w:fldCharType="begin"/>
          </w:r>
          <w:r w:rsidR="00D03B3B" w:rsidRPr="007E2E6C">
            <w:rPr>
              <w:rFonts w:ascii="Arial" w:hAnsi="Arial" w:cs="Arial"/>
            </w:rPr>
            <w:instrText xml:space="preserve"> CITATION Mic09 \l 1033 </w:instrText>
          </w:r>
          <w:r w:rsidR="00D03B3B" w:rsidRPr="007E2E6C">
            <w:rPr>
              <w:rFonts w:ascii="Arial" w:hAnsi="Arial" w:cs="Arial"/>
            </w:rPr>
            <w:fldChar w:fldCharType="separate"/>
          </w:r>
          <w:r w:rsidR="001B4BFE" w:rsidRPr="007E2E6C">
            <w:rPr>
              <w:rFonts w:ascii="Arial" w:hAnsi="Arial" w:cs="Arial"/>
              <w:noProof/>
            </w:rPr>
            <w:t xml:space="preserve"> (Armstrong, 2009)</w:t>
          </w:r>
          <w:r w:rsidR="00D03B3B" w:rsidRPr="007E2E6C">
            <w:rPr>
              <w:rFonts w:ascii="Arial" w:hAnsi="Arial" w:cs="Arial"/>
            </w:rPr>
            <w:fldChar w:fldCharType="end"/>
          </w:r>
        </w:sdtContent>
      </w:sdt>
      <w:r w:rsidR="00E50E49" w:rsidRPr="007E2E6C">
        <w:rPr>
          <w:rFonts w:ascii="Arial" w:hAnsi="Arial" w:cs="Arial"/>
        </w:rPr>
        <w:t>.</w:t>
      </w:r>
    </w:p>
    <w:p w14:paraId="5F5A5205" w14:textId="77777777" w:rsidR="00061A10" w:rsidRPr="007E2E6C" w:rsidRDefault="00061A10">
      <w:pPr>
        <w:rPr>
          <w:rFonts w:ascii="Arial" w:hAnsi="Arial" w:cs="Arial"/>
        </w:rPr>
      </w:pPr>
    </w:p>
    <w:p w14:paraId="1F6ED0D7" w14:textId="78B7419C" w:rsidR="005A6D35" w:rsidRPr="007E2E6C" w:rsidRDefault="007A5E9D">
      <w:pPr>
        <w:rPr>
          <w:rFonts w:ascii="Arial" w:hAnsi="Arial" w:cs="Arial"/>
        </w:rPr>
      </w:pPr>
      <w:r w:rsidRPr="007E2E6C">
        <w:rPr>
          <w:rFonts w:ascii="Arial" w:hAnsi="Arial" w:cs="Arial"/>
        </w:rPr>
        <w:t>The organizational structures are constantly changing variation of projects which the teams created, managed and glued together by small groups of corporations. Many organizations use teams</w:t>
      </w:r>
      <w:r w:rsidR="00EB0769" w:rsidRPr="007E2E6C">
        <w:rPr>
          <w:rFonts w:ascii="Arial" w:hAnsi="Arial" w:cs="Arial"/>
        </w:rPr>
        <w:t xml:space="preserve"> like those to</w:t>
      </w:r>
      <w:r w:rsidRPr="007E2E6C">
        <w:rPr>
          <w:rFonts w:ascii="Arial" w:hAnsi="Arial" w:cs="Arial"/>
        </w:rPr>
        <w:t xml:space="preserve"> complement the ‘main’ structure</w:t>
      </w:r>
      <w:r w:rsidR="00EB0769" w:rsidRPr="007E2E6C">
        <w:rPr>
          <w:rFonts w:ascii="Arial" w:hAnsi="Arial" w:cs="Arial"/>
        </w:rPr>
        <w:t xml:space="preserve"> and they could be in a form of</w:t>
      </w:r>
      <w:r w:rsidRPr="007E2E6C">
        <w:rPr>
          <w:rFonts w:ascii="Arial" w:hAnsi="Arial" w:cs="Arial"/>
        </w:rPr>
        <w:t xml:space="preserve"> taskforces </w:t>
      </w:r>
      <w:r w:rsidR="00EB0769" w:rsidRPr="007E2E6C">
        <w:rPr>
          <w:rFonts w:ascii="Arial" w:hAnsi="Arial" w:cs="Arial"/>
        </w:rPr>
        <w:t xml:space="preserve">that are </w:t>
      </w:r>
      <w:r w:rsidRPr="007E2E6C">
        <w:rPr>
          <w:rFonts w:ascii="Arial" w:hAnsi="Arial" w:cs="Arial"/>
        </w:rPr>
        <w:t xml:space="preserve">set to </w:t>
      </w:r>
      <w:r w:rsidR="005A5E8F" w:rsidRPr="007E2E6C">
        <w:rPr>
          <w:rFonts w:ascii="Arial" w:hAnsi="Arial" w:cs="Arial"/>
        </w:rPr>
        <w:t>make progress</w:t>
      </w:r>
      <w:r w:rsidRPr="007E2E6C">
        <w:rPr>
          <w:rFonts w:ascii="Arial" w:hAnsi="Arial" w:cs="Arial"/>
        </w:rPr>
        <w:t xml:space="preserve"> </w:t>
      </w:r>
      <w:r w:rsidR="005A5E8F" w:rsidRPr="007E2E6C">
        <w:rPr>
          <w:rFonts w:ascii="Arial" w:hAnsi="Arial" w:cs="Arial"/>
        </w:rPr>
        <w:t>on the</w:t>
      </w:r>
      <w:r w:rsidR="00EB0769" w:rsidRPr="007E2E6C">
        <w:rPr>
          <w:rFonts w:ascii="Arial" w:hAnsi="Arial" w:cs="Arial"/>
        </w:rPr>
        <w:t xml:space="preserve"> </w:t>
      </w:r>
      <w:r w:rsidRPr="007E2E6C">
        <w:rPr>
          <w:rFonts w:ascii="Arial" w:hAnsi="Arial" w:cs="Arial"/>
        </w:rPr>
        <w:t>new elements</w:t>
      </w:r>
      <w:r w:rsidR="00EB0769" w:rsidRPr="007E2E6C">
        <w:rPr>
          <w:rFonts w:ascii="Arial" w:hAnsi="Arial" w:cs="Arial"/>
        </w:rPr>
        <w:t xml:space="preserve"> which are part of strategy or those elements provided the regular </w:t>
      </w:r>
      <w:r w:rsidR="005A5E8F" w:rsidRPr="007E2E6C">
        <w:rPr>
          <w:rFonts w:ascii="Arial" w:hAnsi="Arial" w:cs="Arial"/>
        </w:rPr>
        <w:t>structure a</w:t>
      </w:r>
      <w:r w:rsidR="00EB0769" w:rsidRPr="007E2E6C">
        <w:rPr>
          <w:rFonts w:ascii="Arial" w:hAnsi="Arial" w:cs="Arial"/>
        </w:rPr>
        <w:t xml:space="preserve"> momentum of the organization where it is not effective.</w:t>
      </w:r>
      <w:sdt>
        <w:sdtPr>
          <w:rPr>
            <w:rFonts w:ascii="Arial" w:hAnsi="Arial" w:cs="Arial"/>
          </w:rPr>
          <w:id w:val="-1788651188"/>
          <w:citation/>
        </w:sdtPr>
        <w:sdtContent>
          <w:r w:rsidR="00EB0769" w:rsidRPr="007E2E6C">
            <w:rPr>
              <w:rFonts w:ascii="Arial" w:hAnsi="Arial" w:cs="Arial"/>
            </w:rPr>
            <w:fldChar w:fldCharType="begin"/>
          </w:r>
          <w:r w:rsidR="00EB0769" w:rsidRPr="007E2E6C">
            <w:rPr>
              <w:rFonts w:ascii="Arial" w:hAnsi="Arial" w:cs="Arial"/>
            </w:rPr>
            <w:instrText xml:space="preserve"> CITATION Ger08 \l 1033 </w:instrText>
          </w:r>
          <w:r w:rsidR="00EB0769" w:rsidRPr="007E2E6C">
            <w:rPr>
              <w:rFonts w:ascii="Arial" w:hAnsi="Arial" w:cs="Arial"/>
            </w:rPr>
            <w:fldChar w:fldCharType="separate"/>
          </w:r>
          <w:r w:rsidR="001B4BFE" w:rsidRPr="007E2E6C">
            <w:rPr>
              <w:rFonts w:ascii="Arial" w:hAnsi="Arial" w:cs="Arial"/>
              <w:noProof/>
            </w:rPr>
            <w:t xml:space="preserve"> (Gerry Johnson, 2008)</w:t>
          </w:r>
          <w:r w:rsidR="00EB0769" w:rsidRPr="007E2E6C">
            <w:rPr>
              <w:rFonts w:ascii="Arial" w:hAnsi="Arial" w:cs="Arial"/>
            </w:rPr>
            <w:fldChar w:fldCharType="end"/>
          </w:r>
        </w:sdtContent>
      </w:sdt>
    </w:p>
    <w:p w14:paraId="04FE2EE1" w14:textId="69E9C68B" w:rsidR="00EB534B" w:rsidRPr="007E2E6C" w:rsidRDefault="00061A10">
      <w:pPr>
        <w:rPr>
          <w:rFonts w:ascii="Arial" w:hAnsi="Arial" w:cs="Arial"/>
        </w:rPr>
      </w:pPr>
      <w:r w:rsidRPr="007E2E6C">
        <w:rPr>
          <w:rFonts w:ascii="Arial" w:hAnsi="Arial" w:cs="Arial"/>
        </w:rPr>
        <w:t>Louis Vuitton has a rather complex but well-made structure, as shown in the chart, the organization owns many other companies in which own 100 percent of it or almost the entire majority stake, but there are some exceptions such as Hermes, of which LVMH owns only 23 percent. The company also has an influence in Asia, which focuses on brands in China, India, and many more but this is not included in the annual report. However, this shows the structure LVMH Groupe has and how well organized and structured it is.</w:t>
      </w:r>
      <w:sdt>
        <w:sdtPr>
          <w:rPr>
            <w:rFonts w:ascii="Arial" w:hAnsi="Arial" w:cs="Arial"/>
          </w:rPr>
          <w:id w:val="867723472"/>
          <w:citation/>
        </w:sdtPr>
        <w:sdtContent>
          <w:r w:rsidRPr="007E2E6C">
            <w:rPr>
              <w:rFonts w:ascii="Arial" w:hAnsi="Arial" w:cs="Arial"/>
            </w:rPr>
            <w:fldChar w:fldCharType="begin"/>
          </w:r>
          <w:r w:rsidRPr="007E2E6C">
            <w:rPr>
              <w:rFonts w:ascii="Arial" w:hAnsi="Arial" w:cs="Arial"/>
            </w:rPr>
            <w:instrText xml:space="preserve"> CITATION QUI20 \l 1033 </w:instrText>
          </w:r>
          <w:r w:rsidRPr="007E2E6C">
            <w:rPr>
              <w:rFonts w:ascii="Arial" w:hAnsi="Arial" w:cs="Arial"/>
            </w:rPr>
            <w:fldChar w:fldCharType="separate"/>
          </w:r>
          <w:r w:rsidR="001B4BFE" w:rsidRPr="007E2E6C">
            <w:rPr>
              <w:rFonts w:ascii="Arial" w:hAnsi="Arial" w:cs="Arial"/>
              <w:noProof/>
            </w:rPr>
            <w:t xml:space="preserve"> (QUIDDITY, 2020)</w:t>
          </w:r>
          <w:r w:rsidRPr="007E2E6C">
            <w:rPr>
              <w:rFonts w:ascii="Arial" w:hAnsi="Arial" w:cs="Arial"/>
            </w:rPr>
            <w:fldChar w:fldCharType="end"/>
          </w:r>
        </w:sdtContent>
      </w:sdt>
      <w:r w:rsidR="00392148" w:rsidRPr="007E2E6C">
        <w:rPr>
          <w:rFonts w:ascii="Arial" w:hAnsi="Arial" w:cs="Arial"/>
        </w:rPr>
        <w:t xml:space="preserve"> </w:t>
      </w:r>
    </w:p>
    <w:p w14:paraId="04F791AB" w14:textId="48B292F4" w:rsidR="00B01EB1" w:rsidRPr="007E2E6C" w:rsidRDefault="00397BFB">
      <w:pPr>
        <w:rPr>
          <w:rFonts w:ascii="Arial" w:hAnsi="Arial" w:cs="Arial"/>
        </w:rPr>
      </w:pPr>
      <w:r w:rsidRPr="007E2E6C">
        <w:rPr>
          <w:rFonts w:ascii="Arial" w:hAnsi="Arial" w:cs="Arial"/>
        </w:rPr>
        <w:t xml:space="preserve">An organizational structure could include four layers and they are values, beliefs, behaviors and paradigm and that is the assumption of something is taken for granted. The values are the organizational objectives, strategies and missions the company is operating and aiming for. </w:t>
      </w:r>
      <w:r w:rsidR="009D20C3" w:rsidRPr="007E2E6C">
        <w:rPr>
          <w:rFonts w:ascii="Arial" w:hAnsi="Arial" w:cs="Arial"/>
        </w:rPr>
        <w:t xml:space="preserve">Beliefs are more complex, but they can usually be observed in the way of employees speak about challenges the organization faces, for example, a conviction that the firm does not compete with specific countries, or that technical workers should not have their professional duties appraised by employers. Behaviors is the company’s image and it consist of daily routines and day to day activities such as how is seen by the general public, the people which participate in, how is organized and presented to its customers to show them the perfect structure of the </w:t>
      </w:r>
      <w:r w:rsidR="009D20C3" w:rsidRPr="007E2E6C">
        <w:rPr>
          <w:rFonts w:ascii="Arial" w:hAnsi="Arial" w:cs="Arial"/>
        </w:rPr>
        <w:lastRenderedPageBreak/>
        <w:t>company. Paradigm</w:t>
      </w:r>
      <w:r w:rsidR="008E0243" w:rsidRPr="007E2E6C">
        <w:rPr>
          <w:rFonts w:ascii="Arial" w:hAnsi="Arial" w:cs="Arial"/>
        </w:rPr>
        <w:t>s are the stages of organizational life that are complex for people to clarify. They are referred to as the organizational paradigm in this context. In an organization, a model is a collection of assumptions that are shared and taken for granted.</w:t>
      </w:r>
      <w:r w:rsidR="009D20C3" w:rsidRPr="007E2E6C">
        <w:rPr>
          <w:rFonts w:ascii="Arial" w:hAnsi="Arial" w:cs="Arial"/>
        </w:rPr>
        <w:t xml:space="preserve"> </w:t>
      </w:r>
    </w:p>
    <w:p w14:paraId="78C446E5" w14:textId="66748486" w:rsidR="00A65606" w:rsidRDefault="00A74E3E">
      <w:r>
        <w:rPr>
          <w:noProof/>
        </w:rPr>
        <w:drawing>
          <wp:inline distT="0" distB="0" distL="0" distR="0" wp14:anchorId="1F0CF807" wp14:editId="226E3342">
            <wp:extent cx="5972810" cy="4479925"/>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5972810" cy="4479925"/>
                    </a:xfrm>
                    <a:prstGeom prst="rect">
                      <a:avLst/>
                    </a:prstGeom>
                  </pic:spPr>
                </pic:pic>
              </a:graphicData>
            </a:graphic>
          </wp:inline>
        </w:drawing>
      </w:r>
    </w:p>
    <w:p w14:paraId="6E9F9F39" w14:textId="5B2B5C66" w:rsidR="005A5E8F" w:rsidRPr="007E2E6C" w:rsidRDefault="005A5E8F" w:rsidP="005A5E8F">
      <w:pPr>
        <w:jc w:val="center"/>
        <w:rPr>
          <w:rStyle w:val="Heading2Char"/>
          <w:rFonts w:ascii="Arial" w:hAnsi="Arial" w:cs="Arial"/>
          <w:sz w:val="22"/>
          <w:szCs w:val="22"/>
        </w:rPr>
      </w:pPr>
      <w:r w:rsidRPr="007E2E6C">
        <w:rPr>
          <w:rFonts w:ascii="Arial" w:hAnsi="Arial" w:cs="Arial"/>
        </w:rPr>
        <w:t>Figure 2</w:t>
      </w:r>
      <w:r w:rsidR="001D18CD" w:rsidRPr="007E2E6C">
        <w:rPr>
          <w:rFonts w:ascii="Arial" w:hAnsi="Arial" w:cs="Arial"/>
        </w:rPr>
        <w:t xml:space="preserve">: </w:t>
      </w:r>
      <w:r w:rsidR="007E2E6C">
        <w:rPr>
          <w:rFonts w:ascii="Arial" w:hAnsi="Arial" w:cs="Arial"/>
        </w:rPr>
        <w:t>LVMH Brands Structure</w:t>
      </w:r>
    </w:p>
    <w:p w14:paraId="73C6841B" w14:textId="15E5D672" w:rsidR="00392148" w:rsidRPr="007E2E6C" w:rsidRDefault="007E2E6C" w:rsidP="007E2E6C">
      <w:pPr>
        <w:jc w:val="center"/>
        <w:rPr>
          <w:rStyle w:val="Heading2Char"/>
          <w:rFonts w:ascii="Arial" w:hAnsi="Arial" w:cs="Arial"/>
          <w:sz w:val="22"/>
          <w:szCs w:val="22"/>
        </w:rPr>
      </w:pPr>
      <w:bookmarkStart w:id="4" w:name="_Toc68910535"/>
      <w:proofErr w:type="gramStart"/>
      <w:r>
        <w:rPr>
          <w:rStyle w:val="Heading2Char"/>
          <w:rFonts w:ascii="Arial" w:hAnsi="Arial" w:cs="Arial"/>
          <w:sz w:val="22"/>
          <w:szCs w:val="22"/>
        </w:rPr>
        <w:t>source</w:t>
      </w:r>
      <w:r w:rsidRPr="007E2E6C">
        <w:rPr>
          <w:rStyle w:val="Heading2Char"/>
          <w:rFonts w:ascii="Arial" w:hAnsi="Arial" w:cs="Arial"/>
          <w:sz w:val="22"/>
          <w:szCs w:val="22"/>
        </w:rPr>
        <w:t xml:space="preserve"> </w:t>
      </w:r>
      <w:r w:rsidR="001461BE" w:rsidRPr="007E2E6C">
        <w:rPr>
          <w:rStyle w:val="Heading2Char"/>
          <w:rFonts w:ascii="Arial" w:hAnsi="Arial" w:cs="Arial"/>
          <w:sz w:val="22"/>
          <w:szCs w:val="22"/>
        </w:rPr>
        <w:t>:</w:t>
      </w:r>
      <w:bookmarkEnd w:id="4"/>
      <w:proofErr w:type="gramEnd"/>
      <w:r w:rsidR="005A5E8F" w:rsidRPr="007E2E6C">
        <w:rPr>
          <w:rStyle w:val="Heading2Char"/>
          <w:rFonts w:ascii="Arial" w:hAnsi="Arial" w:cs="Arial"/>
          <w:noProof/>
          <w:sz w:val="22"/>
          <w:szCs w:val="22"/>
        </w:rPr>
        <w:t xml:space="preserve"> </w:t>
      </w:r>
      <w:r w:rsidR="005A5E8F" w:rsidRPr="007E2E6C">
        <w:rPr>
          <w:noProof/>
        </w:rPr>
        <w:t>QUIDDITY, 2020</w:t>
      </w:r>
    </w:p>
    <w:p w14:paraId="54F6C476" w14:textId="0FA7F086" w:rsidR="00706EFE" w:rsidRPr="00392148" w:rsidRDefault="00706EFE" w:rsidP="005A5E8F">
      <w:pPr>
        <w:jc w:val="center"/>
        <w:rPr>
          <w:rStyle w:val="Heading2Char"/>
          <w:rFonts w:asciiTheme="minorHAnsi" w:hAnsiTheme="minorHAnsi" w:cstheme="minorHAnsi"/>
        </w:rPr>
      </w:pPr>
    </w:p>
    <w:p w14:paraId="2C045C70" w14:textId="77777777" w:rsidR="00A65606" w:rsidRDefault="00A65606" w:rsidP="007E10AC"/>
    <w:p w14:paraId="22203AAA" w14:textId="2027C7EE" w:rsidR="00392148" w:rsidRPr="007E2E6C" w:rsidRDefault="005A5E8F" w:rsidP="00392148">
      <w:pPr>
        <w:rPr>
          <w:rFonts w:ascii="Arial" w:hAnsi="Arial" w:cs="Arial"/>
        </w:rPr>
      </w:pPr>
      <w:r w:rsidRPr="007E2E6C">
        <w:rPr>
          <w:rFonts w:ascii="Arial" w:hAnsi="Arial" w:cs="Arial"/>
        </w:rPr>
        <w:t>Although</w:t>
      </w:r>
      <w:r w:rsidR="00392148" w:rsidRPr="007E2E6C">
        <w:rPr>
          <w:rFonts w:ascii="Arial" w:hAnsi="Arial" w:cs="Arial"/>
        </w:rPr>
        <w:t xml:space="preserve"> each of us understands the concept of organizational culture in our own way and can be difficult to explain because it is </w:t>
      </w:r>
      <w:r w:rsidR="00D03B3B" w:rsidRPr="007E2E6C">
        <w:rPr>
          <w:rFonts w:ascii="Arial" w:hAnsi="Arial" w:cs="Arial"/>
        </w:rPr>
        <w:t>a general</w:t>
      </w:r>
      <w:r w:rsidR="00392148" w:rsidRPr="007E2E6C">
        <w:rPr>
          <w:rFonts w:ascii="Arial" w:hAnsi="Arial" w:cs="Arial"/>
        </w:rPr>
        <w:t xml:space="preserve"> concept and has different meanings. </w:t>
      </w:r>
      <w:r w:rsidR="00B01EB1" w:rsidRPr="007E2E6C">
        <w:rPr>
          <w:rFonts w:ascii="Arial" w:hAnsi="Arial" w:cs="Arial"/>
        </w:rPr>
        <w:t>However,</w:t>
      </w:r>
      <w:r w:rsidR="00392148" w:rsidRPr="007E2E6C">
        <w:rPr>
          <w:rFonts w:ascii="Arial" w:hAnsi="Arial" w:cs="Arial"/>
        </w:rPr>
        <w:t xml:space="preserve"> some people </w:t>
      </w:r>
      <w:r w:rsidR="00D03B3B" w:rsidRPr="007E2E6C">
        <w:rPr>
          <w:rFonts w:ascii="Arial" w:hAnsi="Arial" w:cs="Arial"/>
        </w:rPr>
        <w:t>cannot</w:t>
      </w:r>
      <w:r w:rsidR="00392148" w:rsidRPr="007E2E6C">
        <w:rPr>
          <w:rFonts w:ascii="Arial" w:hAnsi="Arial" w:cs="Arial"/>
        </w:rPr>
        <w:t xml:space="preserve"> consciously be aware of organizational culture, it still has an impact on their behavior and actions. A way to define organizational culture is to ask how things work around us and how they affect us. According to (Atkinson), organizational culture is the main factor reflecting work performance, such as what is acceptable and unacceptable behavior in the organization and what methods of work are encouraged and discouraged.</w:t>
      </w:r>
      <w:sdt>
        <w:sdtPr>
          <w:rPr>
            <w:rFonts w:ascii="Arial" w:hAnsi="Arial" w:cs="Arial"/>
          </w:rPr>
          <w:id w:val="1606616598"/>
          <w:citation/>
        </w:sdtPr>
        <w:sdtContent>
          <w:r w:rsidR="00392148" w:rsidRPr="007E2E6C">
            <w:rPr>
              <w:rFonts w:ascii="Arial" w:hAnsi="Arial" w:cs="Arial"/>
            </w:rPr>
            <w:fldChar w:fldCharType="begin"/>
          </w:r>
          <w:r w:rsidR="00392148" w:rsidRPr="007E2E6C">
            <w:rPr>
              <w:rFonts w:ascii="Arial" w:hAnsi="Arial" w:cs="Arial"/>
            </w:rPr>
            <w:instrText xml:space="preserve"> CITATION Lau16 \l 1033 </w:instrText>
          </w:r>
          <w:r w:rsidR="00392148" w:rsidRPr="007E2E6C">
            <w:rPr>
              <w:rFonts w:ascii="Arial" w:hAnsi="Arial" w:cs="Arial"/>
            </w:rPr>
            <w:fldChar w:fldCharType="separate"/>
          </w:r>
          <w:r w:rsidR="001B4BFE" w:rsidRPr="007E2E6C">
            <w:rPr>
              <w:rFonts w:ascii="Arial" w:hAnsi="Arial" w:cs="Arial"/>
              <w:noProof/>
            </w:rPr>
            <w:t xml:space="preserve"> (Mullins, 2016)</w:t>
          </w:r>
          <w:r w:rsidR="00392148" w:rsidRPr="007E2E6C">
            <w:rPr>
              <w:rFonts w:ascii="Arial" w:hAnsi="Arial" w:cs="Arial"/>
            </w:rPr>
            <w:fldChar w:fldCharType="end"/>
          </w:r>
        </w:sdtContent>
      </w:sdt>
    </w:p>
    <w:p w14:paraId="5738D523" w14:textId="1DCF6402" w:rsidR="005A6D35" w:rsidRPr="007F70A4" w:rsidRDefault="005A6D35">
      <w:pPr>
        <w:rPr>
          <w:rFonts w:ascii="Arial Black" w:hAnsi="Arial Black"/>
        </w:rPr>
      </w:pPr>
    </w:p>
    <w:p w14:paraId="25F71280" w14:textId="26A143BF" w:rsidR="007F70A4" w:rsidRDefault="007F70A4" w:rsidP="007E2E6C">
      <w:pPr>
        <w:pStyle w:val="Heading2"/>
      </w:pPr>
      <w:bookmarkStart w:id="5" w:name="_Toc68910536"/>
      <w:r w:rsidRPr="007F70A4">
        <w:lastRenderedPageBreak/>
        <w:t>Organizational Culture Development</w:t>
      </w:r>
      <w:bookmarkEnd w:id="5"/>
      <w:r>
        <w:t xml:space="preserve"> </w:t>
      </w:r>
    </w:p>
    <w:p w14:paraId="16BF966D" w14:textId="77777777" w:rsidR="002C17B9" w:rsidRPr="007E2E6C" w:rsidRDefault="005A5E8F" w:rsidP="00D03B3B">
      <w:pPr>
        <w:rPr>
          <w:rFonts w:ascii="Arial" w:hAnsi="Arial" w:cs="Arial"/>
        </w:rPr>
      </w:pPr>
      <w:r w:rsidRPr="007E2E6C">
        <w:rPr>
          <w:rFonts w:ascii="Arial" w:hAnsi="Arial" w:cs="Arial"/>
        </w:rPr>
        <w:t>The culture in an organization can be described as terms of norms, values, and managemen</w:t>
      </w:r>
      <w:r w:rsidR="00D03B3B" w:rsidRPr="007E2E6C">
        <w:rPr>
          <w:rFonts w:ascii="Arial" w:hAnsi="Arial" w:cs="Arial"/>
        </w:rPr>
        <w:t>t styles</w:t>
      </w:r>
      <w:r w:rsidR="002C17B9" w:rsidRPr="007E2E6C">
        <w:rPr>
          <w:rFonts w:ascii="Arial" w:hAnsi="Arial" w:cs="Arial"/>
        </w:rPr>
        <w:t xml:space="preserve">. </w:t>
      </w:r>
    </w:p>
    <w:p w14:paraId="709B258A" w14:textId="56EE805F" w:rsidR="00D03B3B" w:rsidRPr="007E2E6C" w:rsidRDefault="00D03B3B" w:rsidP="00D03B3B">
      <w:pPr>
        <w:rPr>
          <w:rFonts w:ascii="Arial" w:hAnsi="Arial" w:cs="Arial"/>
        </w:rPr>
      </w:pPr>
      <w:r w:rsidRPr="007E2E6C">
        <w:rPr>
          <w:rFonts w:ascii="Arial" w:hAnsi="Arial" w:cs="Arial"/>
        </w:rPr>
        <w:t xml:space="preserve">According to </w:t>
      </w:r>
      <w:r w:rsidRPr="007E2E6C">
        <w:rPr>
          <w:rFonts w:ascii="Arial" w:hAnsi="Arial" w:cs="Arial"/>
          <w:noProof/>
        </w:rPr>
        <w:t xml:space="preserve">Armstrong, 2009 </w:t>
      </w:r>
      <w:r w:rsidRPr="007E2E6C">
        <w:rPr>
          <w:rFonts w:ascii="Arial" w:hAnsi="Arial" w:cs="Arial"/>
        </w:rPr>
        <w:t>historical and cultural insights will aid comprehension of both limitations</w:t>
      </w:r>
      <w:r w:rsidR="002C17B9" w:rsidRPr="007E2E6C">
        <w:rPr>
          <w:rFonts w:ascii="Arial" w:hAnsi="Arial" w:cs="Arial"/>
        </w:rPr>
        <w:t xml:space="preserve"> </w:t>
      </w:r>
      <w:r w:rsidRPr="007E2E6C">
        <w:rPr>
          <w:rFonts w:ascii="Arial" w:hAnsi="Arial" w:cs="Arial"/>
        </w:rPr>
        <w:t>that companies faced. The corporate world cannot be comprehended without first understanding how it has evolved over time. An organization's skills, particularly those that provide it with a strategic advantage, can have historical origins and have evolved over time in ways that are peculiar to that organization. In doing so, those skills can become part of an organization's culture, the accepted way of doing things and making it impossible for other organizations to replicate. They can, however, be difficult to adjust. Understanding the historical and cultural foundations of those capacities teaches the complexities of strategic transition. Different stakeholders' forces and control are therefore likely to have colonial roots that must be understood.</w:t>
      </w:r>
    </w:p>
    <w:p w14:paraId="5A2E7C8E" w14:textId="77777777" w:rsidR="007F70A4" w:rsidRDefault="007F70A4" w:rsidP="007F70A4"/>
    <w:p w14:paraId="78BD1228" w14:textId="77777777" w:rsidR="00D03B3B" w:rsidRDefault="00D03B3B" w:rsidP="005A5E8F">
      <w:pPr>
        <w:jc w:val="center"/>
      </w:pPr>
      <w:r>
        <w:rPr>
          <w:noProof/>
        </w:rPr>
        <w:drawing>
          <wp:inline distT="0" distB="0" distL="0" distR="0" wp14:anchorId="16033C71" wp14:editId="153274E6">
            <wp:extent cx="5038725" cy="38004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38725" cy="3800475"/>
                    </a:xfrm>
                    <a:prstGeom prst="rect">
                      <a:avLst/>
                    </a:prstGeom>
                  </pic:spPr>
                </pic:pic>
              </a:graphicData>
            </a:graphic>
          </wp:inline>
        </w:drawing>
      </w:r>
      <w:r>
        <w:t xml:space="preserve"> </w:t>
      </w:r>
    </w:p>
    <w:p w14:paraId="1A1C82D4" w14:textId="77777777" w:rsidR="00D03B3B" w:rsidRPr="007E2E6C" w:rsidRDefault="00D03B3B" w:rsidP="005A5E8F">
      <w:pPr>
        <w:jc w:val="center"/>
        <w:rPr>
          <w:rFonts w:ascii="Arial" w:hAnsi="Arial" w:cs="Arial"/>
        </w:rPr>
      </w:pPr>
      <w:r w:rsidRPr="007E2E6C">
        <w:rPr>
          <w:rFonts w:ascii="Arial" w:hAnsi="Arial" w:cs="Arial"/>
        </w:rPr>
        <w:t>Figure 2: Strategic drift</w:t>
      </w:r>
    </w:p>
    <w:p w14:paraId="709F8DC1" w14:textId="6BA4E038" w:rsidR="00D03B3B" w:rsidRPr="007E2E6C" w:rsidRDefault="00D03B3B" w:rsidP="005A5E8F">
      <w:pPr>
        <w:jc w:val="center"/>
        <w:rPr>
          <w:rFonts w:ascii="Arial" w:hAnsi="Arial" w:cs="Arial"/>
        </w:rPr>
      </w:pPr>
      <w:r w:rsidRPr="007E2E6C">
        <w:rPr>
          <w:rFonts w:ascii="Arial" w:hAnsi="Arial" w:cs="Arial"/>
        </w:rPr>
        <w:t>Source:</w:t>
      </w:r>
      <w:sdt>
        <w:sdtPr>
          <w:rPr>
            <w:rFonts w:ascii="Arial" w:hAnsi="Arial" w:cs="Arial"/>
          </w:rPr>
          <w:id w:val="-898519613"/>
          <w:citation/>
        </w:sdtPr>
        <w:sdtContent>
          <w:r w:rsidRPr="007E2E6C">
            <w:rPr>
              <w:rFonts w:ascii="Arial" w:hAnsi="Arial" w:cs="Arial"/>
            </w:rPr>
            <w:fldChar w:fldCharType="begin"/>
          </w:r>
          <w:r w:rsidRPr="007E2E6C">
            <w:rPr>
              <w:rFonts w:ascii="Arial" w:hAnsi="Arial" w:cs="Arial"/>
            </w:rPr>
            <w:instrText xml:space="preserve"> CITATION Mic09 \l 1033 </w:instrText>
          </w:r>
          <w:r w:rsidRPr="007E2E6C">
            <w:rPr>
              <w:rFonts w:ascii="Arial" w:hAnsi="Arial" w:cs="Arial"/>
            </w:rPr>
            <w:fldChar w:fldCharType="separate"/>
          </w:r>
          <w:r w:rsidR="001B4BFE" w:rsidRPr="007E2E6C">
            <w:rPr>
              <w:rFonts w:ascii="Arial" w:hAnsi="Arial" w:cs="Arial"/>
              <w:noProof/>
            </w:rPr>
            <w:t xml:space="preserve"> (Armstrong, 2009)</w:t>
          </w:r>
          <w:r w:rsidRPr="007E2E6C">
            <w:rPr>
              <w:rFonts w:ascii="Arial" w:hAnsi="Arial" w:cs="Arial"/>
            </w:rPr>
            <w:fldChar w:fldCharType="end"/>
          </w:r>
        </w:sdtContent>
      </w:sdt>
    </w:p>
    <w:p w14:paraId="437090BB" w14:textId="376DB4F1" w:rsidR="002C17B9" w:rsidRPr="007E2E6C" w:rsidRDefault="002C17B9" w:rsidP="007E2E6C">
      <w:pPr>
        <w:pStyle w:val="Heading2"/>
      </w:pPr>
      <w:bookmarkStart w:id="6" w:name="_Toc68910537"/>
      <w:r w:rsidRPr="007E2E6C">
        <w:t>Strategic drift</w:t>
      </w:r>
      <w:bookmarkEnd w:id="6"/>
    </w:p>
    <w:p w14:paraId="144B90C2" w14:textId="7A03A1D3" w:rsidR="00C0497A" w:rsidRPr="007E2E6C" w:rsidRDefault="002C17B9" w:rsidP="00C0497A">
      <w:pPr>
        <w:pStyle w:val="ListParagraph"/>
        <w:rPr>
          <w:rFonts w:ascii="Arial" w:hAnsi="Arial" w:cs="Arial"/>
        </w:rPr>
      </w:pPr>
      <w:r w:rsidRPr="007E2E6C">
        <w:rPr>
          <w:rFonts w:ascii="Arial" w:hAnsi="Arial" w:cs="Arial"/>
        </w:rPr>
        <w:t xml:space="preserve">Strategic drift means the ability for policies to evolve incrementally in response to historical and cultural influences, but they struggle with an evolving climate. The graphic depicts an image of strategic drift. The causes and effects of strategic drift are crucial to consider, not just because they are normal, but also because they help to understand </w:t>
      </w:r>
      <w:r w:rsidRPr="007E2E6C">
        <w:rPr>
          <w:rFonts w:ascii="Arial" w:hAnsi="Arial" w:cs="Arial"/>
        </w:rPr>
        <w:lastRenderedPageBreak/>
        <w:t>why businesses often fail.</w:t>
      </w:r>
      <w:r w:rsidR="00C0497A" w:rsidRPr="007E2E6C">
        <w:rPr>
          <w:rFonts w:ascii="Arial" w:hAnsi="Arial" w:cs="Arial"/>
          <w:lang w:val="bg-BG"/>
        </w:rPr>
        <w:t xml:space="preserve"> </w:t>
      </w:r>
      <w:r w:rsidR="00C0497A" w:rsidRPr="007E2E6C">
        <w:rPr>
          <w:rFonts w:ascii="Arial" w:hAnsi="Arial" w:cs="Arial"/>
          <w:color w:val="202124"/>
          <w:lang w:val="bg-BG"/>
        </w:rPr>
        <w:t>О</w:t>
      </w:r>
      <w:r w:rsidR="00C0497A" w:rsidRPr="007E2E6C">
        <w:rPr>
          <w:rFonts w:ascii="Arial" w:hAnsi="Arial" w:cs="Arial"/>
          <w:color w:val="202124"/>
          <w:lang w:val="en"/>
        </w:rPr>
        <w:t xml:space="preserve">organizational history has a very important part of strategic drift and it must be taken into account by strategists. It is also important for other reasons that would help to better understand the strategy in an organization and also strategic </w:t>
      </w:r>
      <w:r w:rsidR="008E0243" w:rsidRPr="007E2E6C">
        <w:rPr>
          <w:rFonts w:ascii="Arial" w:hAnsi="Arial" w:cs="Arial"/>
          <w:color w:val="202124"/>
          <w:lang w:val="en"/>
        </w:rPr>
        <w:t>management.</w:t>
      </w:r>
      <w:r w:rsidR="008E0243" w:rsidRPr="007E2E6C">
        <w:rPr>
          <w:rFonts w:ascii="Arial" w:hAnsi="Arial" w:cs="Arial"/>
          <w:color w:val="202124"/>
        </w:rPr>
        <w:t xml:space="preserve"> For</w:t>
      </w:r>
      <w:r w:rsidR="00C0497A" w:rsidRPr="007E2E6C">
        <w:rPr>
          <w:rFonts w:ascii="Arial" w:hAnsi="Arial" w:cs="Arial"/>
          <w:color w:val="202124"/>
        </w:rPr>
        <w:t xml:space="preserve"> </w:t>
      </w:r>
      <w:r w:rsidR="008E0243" w:rsidRPr="007E2E6C">
        <w:rPr>
          <w:rFonts w:ascii="Arial" w:hAnsi="Arial" w:cs="Arial"/>
          <w:color w:val="202124"/>
        </w:rPr>
        <w:t>example,</w:t>
      </w:r>
      <w:r w:rsidR="00C0497A" w:rsidRPr="007E2E6C">
        <w:rPr>
          <w:rFonts w:ascii="Arial" w:hAnsi="Arial" w:cs="Arial"/>
          <w:color w:val="202124"/>
        </w:rPr>
        <w:t xml:space="preserve"> many managers relate on their previous experience and history of the company the spend most of their career and it is very helpful when a manager can separate themselves from that history to get a better over view of them and their partners. Another example for </w:t>
      </w:r>
      <w:r w:rsidR="00757658" w:rsidRPr="007E2E6C">
        <w:rPr>
          <w:rFonts w:ascii="Arial" w:hAnsi="Arial" w:cs="Arial"/>
          <w:color w:val="202124"/>
        </w:rPr>
        <w:t xml:space="preserve">which managers can relate to history is when there is a problem who can affect company’s and labor’s optimistic view or their ability to work for the set achievement and then the manger can look back to past situations similar to this one and can make clear statement on what is best for the company and to see how previously the </w:t>
      </w:r>
      <w:r w:rsidR="00757658" w:rsidRPr="007E2E6C">
        <w:rPr>
          <w:rFonts w:ascii="Arial" w:hAnsi="Arial" w:cs="Arial"/>
        </w:rPr>
        <w:t xml:space="preserve">organization deal with those problems. Also, history could affect future plans and decision making. Managers may also be influenced by history and pose </w:t>
      </w:r>
      <w:r w:rsidR="00B01EB1" w:rsidRPr="007E2E6C">
        <w:rPr>
          <w:rFonts w:ascii="Arial" w:hAnsi="Arial" w:cs="Arial"/>
        </w:rPr>
        <w:t xml:space="preserve">a </w:t>
      </w:r>
      <w:r w:rsidR="00757658" w:rsidRPr="007E2E6C">
        <w:rPr>
          <w:rFonts w:ascii="Arial" w:hAnsi="Arial" w:cs="Arial"/>
        </w:rPr>
        <w:t>question</w:t>
      </w:r>
      <w:r w:rsidR="00B01EB1" w:rsidRPr="007E2E6C">
        <w:rPr>
          <w:rFonts w:ascii="Arial" w:hAnsi="Arial" w:cs="Arial"/>
        </w:rPr>
        <w:t xml:space="preserve"> what if something else happened</w:t>
      </w:r>
      <w:r w:rsidR="00757658" w:rsidRPr="007E2E6C">
        <w:rPr>
          <w:rFonts w:ascii="Arial" w:hAnsi="Arial" w:cs="Arial"/>
        </w:rPr>
        <w:t xml:space="preserve">. It will inspire them to consider what would have </w:t>
      </w:r>
      <w:r w:rsidR="00B01EB1" w:rsidRPr="007E2E6C">
        <w:rPr>
          <w:rFonts w:ascii="Arial" w:hAnsi="Arial" w:cs="Arial"/>
        </w:rPr>
        <w:t xml:space="preserve">been </w:t>
      </w:r>
      <w:r w:rsidR="00757658" w:rsidRPr="007E2E6C">
        <w:rPr>
          <w:rFonts w:ascii="Arial" w:hAnsi="Arial" w:cs="Arial"/>
        </w:rPr>
        <w:t xml:space="preserve">changed even if there were different environmental forces, different reactions from consumers or rivals, or different policies or leadership within their </w:t>
      </w:r>
      <w:r w:rsidR="00B01EB1" w:rsidRPr="007E2E6C">
        <w:rPr>
          <w:rFonts w:ascii="Arial" w:hAnsi="Arial" w:cs="Arial"/>
        </w:rPr>
        <w:t>organization</w:t>
      </w:r>
      <w:r w:rsidR="00757658" w:rsidRPr="007E2E6C">
        <w:rPr>
          <w:rFonts w:ascii="Arial" w:hAnsi="Arial" w:cs="Arial"/>
        </w:rPr>
        <w:t xml:space="preserve">. It makes the current </w:t>
      </w:r>
      <w:r w:rsidR="00B01EB1" w:rsidRPr="007E2E6C">
        <w:rPr>
          <w:rFonts w:ascii="Arial" w:hAnsi="Arial" w:cs="Arial"/>
        </w:rPr>
        <w:t xml:space="preserve">situation </w:t>
      </w:r>
      <w:r w:rsidR="00757658" w:rsidRPr="007E2E6C">
        <w:rPr>
          <w:rFonts w:ascii="Arial" w:hAnsi="Arial" w:cs="Arial"/>
        </w:rPr>
        <w:t xml:space="preserve">more obvious as a result of </w:t>
      </w:r>
      <w:r w:rsidR="00B01EB1" w:rsidRPr="007E2E6C">
        <w:rPr>
          <w:rFonts w:ascii="Arial" w:hAnsi="Arial" w:cs="Arial"/>
        </w:rPr>
        <w:t xml:space="preserve">the </w:t>
      </w:r>
      <w:r w:rsidR="00757658" w:rsidRPr="007E2E6C">
        <w:rPr>
          <w:rFonts w:ascii="Arial" w:hAnsi="Arial" w:cs="Arial"/>
        </w:rPr>
        <w:t>conditions</w:t>
      </w:r>
      <w:r w:rsidR="00B01EB1" w:rsidRPr="007E2E6C">
        <w:rPr>
          <w:rFonts w:ascii="Arial" w:hAnsi="Arial" w:cs="Arial"/>
        </w:rPr>
        <w:t xml:space="preserve"> that are set. Therefore, this could be deal breaker for future plans.</w:t>
      </w:r>
      <w:sdt>
        <w:sdtPr>
          <w:rPr>
            <w:rFonts w:ascii="Arial" w:hAnsi="Arial" w:cs="Arial"/>
          </w:rPr>
          <w:id w:val="310755570"/>
          <w:citation/>
        </w:sdtPr>
        <w:sdtContent>
          <w:r w:rsidR="00426C72" w:rsidRPr="007E2E6C">
            <w:rPr>
              <w:rFonts w:ascii="Arial" w:hAnsi="Arial" w:cs="Arial"/>
            </w:rPr>
            <w:fldChar w:fldCharType="begin"/>
          </w:r>
          <w:r w:rsidR="00426C72" w:rsidRPr="007E2E6C">
            <w:rPr>
              <w:rFonts w:ascii="Arial" w:hAnsi="Arial" w:cs="Arial"/>
            </w:rPr>
            <w:instrText xml:space="preserve"> CITATION Ger08 \l 1033 </w:instrText>
          </w:r>
          <w:r w:rsidR="00426C72" w:rsidRPr="007E2E6C">
            <w:rPr>
              <w:rFonts w:ascii="Arial" w:hAnsi="Arial" w:cs="Arial"/>
            </w:rPr>
            <w:fldChar w:fldCharType="separate"/>
          </w:r>
          <w:r w:rsidR="001B4BFE" w:rsidRPr="007E2E6C">
            <w:rPr>
              <w:rFonts w:ascii="Arial" w:hAnsi="Arial" w:cs="Arial"/>
              <w:noProof/>
            </w:rPr>
            <w:t xml:space="preserve"> (Gerry Johnson, 2008)</w:t>
          </w:r>
          <w:r w:rsidR="00426C72" w:rsidRPr="007E2E6C">
            <w:rPr>
              <w:rFonts w:ascii="Arial" w:hAnsi="Arial" w:cs="Arial"/>
            </w:rPr>
            <w:fldChar w:fldCharType="end"/>
          </w:r>
        </w:sdtContent>
      </w:sdt>
    </w:p>
    <w:p w14:paraId="216A8304" w14:textId="77777777" w:rsidR="008E0243" w:rsidRPr="00C0497A" w:rsidRDefault="008E0243" w:rsidP="008E0243">
      <w:pPr>
        <w:pStyle w:val="Heading1"/>
      </w:pPr>
    </w:p>
    <w:p w14:paraId="5CEC1EC0" w14:textId="5FE151F6" w:rsidR="00C0497A" w:rsidRPr="007E2E6C" w:rsidRDefault="008E0243" w:rsidP="007E2E6C">
      <w:pPr>
        <w:pStyle w:val="Heading1"/>
      </w:pPr>
      <w:bookmarkStart w:id="7" w:name="_Toc68910538"/>
      <w:r w:rsidRPr="007E2E6C">
        <w:t>Analyzing culture and cultural web</w:t>
      </w:r>
      <w:bookmarkEnd w:id="7"/>
    </w:p>
    <w:p w14:paraId="62123C08" w14:textId="7095EDCC" w:rsidR="008E0243" w:rsidRDefault="008E0243" w:rsidP="008E0243"/>
    <w:p w14:paraId="42D0A4B8" w14:textId="2B7A36BB" w:rsidR="008E0243" w:rsidRPr="007E2E6C" w:rsidRDefault="00B35AC6" w:rsidP="007E2E6C">
      <w:pPr>
        <w:rPr>
          <w:rFonts w:ascii="Arial" w:hAnsi="Arial" w:cs="Arial"/>
        </w:rPr>
      </w:pPr>
      <w:r w:rsidRPr="007E2E6C">
        <w:rPr>
          <w:rFonts w:ascii="Arial" w:hAnsi="Arial" w:cs="Arial"/>
        </w:rPr>
        <w:t xml:space="preserve">Cultural web is used to help understand in every reference given of the organizational and functional stages the wed is consisted of several elements such as Paradigm which we mentioned </w:t>
      </w:r>
      <w:r w:rsidR="00886F9F" w:rsidRPr="007E2E6C">
        <w:rPr>
          <w:rFonts w:ascii="Arial" w:hAnsi="Arial" w:cs="Arial"/>
        </w:rPr>
        <w:t>already, routines</w:t>
      </w:r>
      <w:r w:rsidRPr="007E2E6C">
        <w:rPr>
          <w:rFonts w:ascii="Arial" w:hAnsi="Arial" w:cs="Arial"/>
        </w:rPr>
        <w:t xml:space="preserve">, rituals, </w:t>
      </w:r>
      <w:r w:rsidR="00886F9F" w:rsidRPr="007E2E6C">
        <w:rPr>
          <w:rFonts w:ascii="Arial" w:hAnsi="Arial" w:cs="Arial"/>
        </w:rPr>
        <w:t>stories, symbols</w:t>
      </w:r>
      <w:r w:rsidRPr="007E2E6C">
        <w:rPr>
          <w:rFonts w:ascii="Arial" w:hAnsi="Arial" w:cs="Arial"/>
        </w:rPr>
        <w:t xml:space="preserve">, power structure and organizational structure and they are going to be </w:t>
      </w:r>
      <w:r w:rsidR="000D4448" w:rsidRPr="007E2E6C">
        <w:rPr>
          <w:rFonts w:ascii="Arial" w:hAnsi="Arial" w:cs="Arial"/>
        </w:rPr>
        <w:t xml:space="preserve">considerate and explained in the report. </w:t>
      </w:r>
      <w:r w:rsidR="00886F9F" w:rsidRPr="007E2E6C">
        <w:rPr>
          <w:rFonts w:ascii="Arial" w:hAnsi="Arial" w:cs="Arial"/>
        </w:rPr>
        <w:t>Firstly,</w:t>
      </w:r>
      <w:r w:rsidR="000D4448" w:rsidRPr="007E2E6C">
        <w:rPr>
          <w:rFonts w:ascii="Arial" w:hAnsi="Arial" w:cs="Arial"/>
        </w:rPr>
        <w:t xml:space="preserve"> Paradigm we already observed this method but to add on this for people called insiders those are the people who works in a </w:t>
      </w:r>
      <w:r w:rsidR="00886F9F" w:rsidRPr="007E2E6C">
        <w:rPr>
          <w:rFonts w:ascii="Arial" w:hAnsi="Arial" w:cs="Arial"/>
        </w:rPr>
        <w:t>company, it</w:t>
      </w:r>
      <w:r w:rsidR="000D4448" w:rsidRPr="007E2E6C">
        <w:rPr>
          <w:rFonts w:ascii="Arial" w:hAnsi="Arial" w:cs="Arial"/>
        </w:rPr>
        <w:t xml:space="preserve"> would be </w:t>
      </w:r>
      <w:r w:rsidR="00886F9F" w:rsidRPr="007E2E6C">
        <w:rPr>
          <w:rFonts w:ascii="Arial" w:hAnsi="Arial" w:cs="Arial"/>
        </w:rPr>
        <w:t>difficult</w:t>
      </w:r>
      <w:r w:rsidR="000D4448" w:rsidRPr="007E2E6C">
        <w:rPr>
          <w:rFonts w:ascii="Arial" w:hAnsi="Arial" w:cs="Arial"/>
        </w:rPr>
        <w:t xml:space="preserve"> to see out of what they are </w:t>
      </w:r>
      <w:r w:rsidR="00886F9F" w:rsidRPr="007E2E6C">
        <w:rPr>
          <w:rFonts w:ascii="Arial" w:hAnsi="Arial" w:cs="Arial"/>
        </w:rPr>
        <w:t>given, that</w:t>
      </w:r>
      <w:r w:rsidR="000D4448" w:rsidRPr="007E2E6C">
        <w:rPr>
          <w:rFonts w:ascii="Arial" w:hAnsi="Arial" w:cs="Arial"/>
        </w:rPr>
        <w:t xml:space="preserve"> </w:t>
      </w:r>
      <w:proofErr w:type="spellStart"/>
      <w:r w:rsidR="000D4448" w:rsidRPr="007E2E6C">
        <w:rPr>
          <w:rFonts w:ascii="Arial" w:hAnsi="Arial" w:cs="Arial"/>
        </w:rPr>
        <w:t>s</w:t>
      </w:r>
      <w:proofErr w:type="spellEnd"/>
      <w:r w:rsidR="000D4448" w:rsidRPr="007E2E6C">
        <w:rPr>
          <w:rFonts w:ascii="Arial" w:hAnsi="Arial" w:cs="Arial"/>
        </w:rPr>
        <w:t xml:space="preserve"> why is called as well taken for granted because for a person outside o</w:t>
      </w:r>
      <w:r w:rsidR="00886F9F" w:rsidRPr="007E2E6C">
        <w:rPr>
          <w:rFonts w:ascii="Arial" w:hAnsi="Arial" w:cs="Arial"/>
        </w:rPr>
        <w:t xml:space="preserve">f </w:t>
      </w:r>
      <w:r w:rsidR="000D4448" w:rsidRPr="007E2E6C">
        <w:rPr>
          <w:rFonts w:ascii="Arial" w:hAnsi="Arial" w:cs="Arial"/>
        </w:rPr>
        <w:t xml:space="preserve">that </w:t>
      </w:r>
      <w:r w:rsidR="00886F9F" w:rsidRPr="007E2E6C">
        <w:rPr>
          <w:rFonts w:ascii="Arial" w:hAnsi="Arial" w:cs="Arial"/>
        </w:rPr>
        <w:t>organization</w:t>
      </w:r>
      <w:r w:rsidR="000D4448" w:rsidRPr="007E2E6C">
        <w:rPr>
          <w:rFonts w:ascii="Arial" w:hAnsi="Arial" w:cs="Arial"/>
        </w:rPr>
        <w:t xml:space="preserve"> will be much easier to </w:t>
      </w:r>
      <w:r w:rsidR="00886F9F" w:rsidRPr="007E2E6C">
        <w:rPr>
          <w:rFonts w:ascii="Arial" w:hAnsi="Arial" w:cs="Arial"/>
        </w:rPr>
        <w:t>solve</w:t>
      </w:r>
      <w:r w:rsidR="000D4448" w:rsidRPr="007E2E6C">
        <w:rPr>
          <w:rFonts w:ascii="Arial" w:hAnsi="Arial" w:cs="Arial"/>
        </w:rPr>
        <w:t xml:space="preserve"> a particular problem for instance but for </w:t>
      </w:r>
      <w:r w:rsidR="00886F9F" w:rsidRPr="007E2E6C">
        <w:rPr>
          <w:rFonts w:ascii="Arial" w:hAnsi="Arial" w:cs="Arial"/>
        </w:rPr>
        <w:t>the</w:t>
      </w:r>
      <w:r w:rsidR="000D4448" w:rsidRPr="007E2E6C">
        <w:rPr>
          <w:rFonts w:ascii="Arial" w:hAnsi="Arial" w:cs="Arial"/>
        </w:rPr>
        <w:t xml:space="preserve"> insider that would be harder because they take the resolving as a granted and </w:t>
      </w:r>
      <w:r w:rsidR="00886F9F" w:rsidRPr="007E2E6C">
        <w:rPr>
          <w:rFonts w:ascii="Arial" w:hAnsi="Arial" w:cs="Arial"/>
        </w:rPr>
        <w:t>can’t</w:t>
      </w:r>
      <w:r w:rsidR="000D4448" w:rsidRPr="007E2E6C">
        <w:rPr>
          <w:rFonts w:ascii="Arial" w:hAnsi="Arial" w:cs="Arial"/>
        </w:rPr>
        <w:t xml:space="preserve"> see the realistic point of </w:t>
      </w:r>
      <w:r w:rsidR="00886F9F" w:rsidRPr="007E2E6C">
        <w:rPr>
          <w:rFonts w:ascii="Arial" w:hAnsi="Arial" w:cs="Arial"/>
        </w:rPr>
        <w:t xml:space="preserve">view. Routines are the things people do on a daily basis and they are really common in the structure of any organization and sometimes they can affect the organization negatively because they represent repetitiveness and potentially can be difficult to change and could be consider as a bad habit sometimes. The rituals of an organization every company has its own rituals and often the are events and activities which are very important to the company’s culture those could be </w:t>
      </w:r>
      <w:r w:rsidR="00426C72" w:rsidRPr="007E2E6C">
        <w:rPr>
          <w:rFonts w:ascii="Arial" w:hAnsi="Arial" w:cs="Arial"/>
        </w:rPr>
        <w:t>interviews, methods</w:t>
      </w:r>
      <w:r w:rsidR="00886F9F" w:rsidRPr="007E2E6C">
        <w:rPr>
          <w:rFonts w:ascii="Arial" w:hAnsi="Arial" w:cs="Arial"/>
        </w:rPr>
        <w:t xml:space="preserve"> of recruiting new staff </w:t>
      </w:r>
      <w:r w:rsidR="00426C72" w:rsidRPr="007E2E6C">
        <w:rPr>
          <w:rFonts w:ascii="Arial" w:hAnsi="Arial" w:cs="Arial"/>
        </w:rPr>
        <w:t>members, company’s promotion and how to climb the ladder, also organizing conferences and meetings. Stories they are usually shared between staff members to each other or with outsiders’ people out of the organization and they typically tell to present the history, the working atmosphere and mostly to inform people with the importance of an organization.</w:t>
      </w:r>
      <w:sdt>
        <w:sdtPr>
          <w:rPr>
            <w:rFonts w:ascii="Arial" w:hAnsi="Arial" w:cs="Arial"/>
          </w:rPr>
          <w:id w:val="-305317088"/>
          <w:citation/>
        </w:sdtPr>
        <w:sdtContent>
          <w:r w:rsidR="00426C72" w:rsidRPr="007E2E6C">
            <w:rPr>
              <w:rFonts w:ascii="Arial" w:hAnsi="Arial" w:cs="Arial"/>
            </w:rPr>
            <w:fldChar w:fldCharType="begin"/>
          </w:r>
          <w:r w:rsidR="00426C72" w:rsidRPr="007E2E6C">
            <w:rPr>
              <w:rFonts w:ascii="Arial" w:hAnsi="Arial" w:cs="Arial"/>
            </w:rPr>
            <w:instrText xml:space="preserve"> CITATION Ger08 \l 1033 </w:instrText>
          </w:r>
          <w:r w:rsidR="00426C72" w:rsidRPr="007E2E6C">
            <w:rPr>
              <w:rFonts w:ascii="Arial" w:hAnsi="Arial" w:cs="Arial"/>
            </w:rPr>
            <w:fldChar w:fldCharType="separate"/>
          </w:r>
          <w:r w:rsidR="001B4BFE" w:rsidRPr="007E2E6C">
            <w:rPr>
              <w:rFonts w:ascii="Arial" w:hAnsi="Arial" w:cs="Arial"/>
              <w:noProof/>
            </w:rPr>
            <w:t xml:space="preserve"> (Gerry Johnson, 2008)</w:t>
          </w:r>
          <w:r w:rsidR="00426C72" w:rsidRPr="007E2E6C">
            <w:rPr>
              <w:rFonts w:ascii="Arial" w:hAnsi="Arial" w:cs="Arial"/>
            </w:rPr>
            <w:fldChar w:fldCharType="end"/>
          </w:r>
        </w:sdtContent>
      </w:sdt>
    </w:p>
    <w:p w14:paraId="553C28B1" w14:textId="37FDCFE5" w:rsidR="00B35AC6" w:rsidRPr="007E2E6C" w:rsidRDefault="00B35AC6" w:rsidP="008E0243">
      <w:pPr>
        <w:rPr>
          <w:rFonts w:ascii="Arial" w:hAnsi="Arial" w:cs="Arial"/>
        </w:rPr>
      </w:pPr>
    </w:p>
    <w:p w14:paraId="1F1D466E" w14:textId="34E7A1E3" w:rsidR="00426C72" w:rsidRPr="007E2E6C" w:rsidRDefault="00426C72" w:rsidP="008E0243">
      <w:pPr>
        <w:rPr>
          <w:rFonts w:ascii="Arial" w:hAnsi="Arial" w:cs="Arial"/>
        </w:rPr>
      </w:pPr>
    </w:p>
    <w:p w14:paraId="353A49FF" w14:textId="12DE2D9F" w:rsidR="00426C72" w:rsidRPr="007E2E6C" w:rsidRDefault="00426C72" w:rsidP="003F3C87">
      <w:pPr>
        <w:rPr>
          <w:rFonts w:ascii="Arial" w:hAnsi="Arial" w:cs="Arial"/>
        </w:rPr>
      </w:pPr>
      <w:r w:rsidRPr="007E2E6C">
        <w:rPr>
          <w:rFonts w:ascii="Arial" w:hAnsi="Arial" w:cs="Arial"/>
        </w:rPr>
        <w:lastRenderedPageBreak/>
        <w:t xml:space="preserve">Symbols </w:t>
      </w:r>
      <w:r w:rsidR="003F3C87" w:rsidRPr="007E2E6C">
        <w:rPr>
          <w:rFonts w:ascii="Arial" w:hAnsi="Arial" w:cs="Arial"/>
        </w:rPr>
        <w:t xml:space="preserve">are things, activities, actions, or people that represent, sustain, or build meaning in addition to their practical purpose. For instance, offices and office style, have a practical role, but they are often decorative, status and hierarchical signs. The mass of people can come to show you especially significant elements of an organization or historical turning points. The symbols usually are separate in the cultural web and many of them are presented as a symbol in the structure. Power structures this is one of the most powerful structures of </w:t>
      </w:r>
      <w:r w:rsidR="002D657F" w:rsidRPr="007E2E6C">
        <w:rPr>
          <w:rFonts w:ascii="Arial" w:hAnsi="Arial" w:cs="Arial"/>
        </w:rPr>
        <w:t>organization, the</w:t>
      </w:r>
      <w:r w:rsidR="003F3C87" w:rsidRPr="007E2E6C">
        <w:rPr>
          <w:rFonts w:ascii="Arial" w:hAnsi="Arial" w:cs="Arial"/>
        </w:rPr>
        <w:t xml:space="preserve"> power </w:t>
      </w:r>
      <w:r w:rsidR="002D657F" w:rsidRPr="007E2E6C">
        <w:rPr>
          <w:rFonts w:ascii="Arial" w:hAnsi="Arial" w:cs="Arial"/>
        </w:rPr>
        <w:t>structure</w:t>
      </w:r>
      <w:r w:rsidR="003F3C87" w:rsidRPr="007E2E6C">
        <w:rPr>
          <w:rFonts w:ascii="Arial" w:hAnsi="Arial" w:cs="Arial"/>
        </w:rPr>
        <w:t xml:space="preserve"> can represent directors with strong influence and </w:t>
      </w:r>
      <w:r w:rsidR="002D657F" w:rsidRPr="007E2E6C">
        <w:rPr>
          <w:rFonts w:ascii="Arial" w:hAnsi="Arial" w:cs="Arial"/>
        </w:rPr>
        <w:t>this</w:t>
      </w:r>
      <w:r w:rsidR="003F3C87" w:rsidRPr="007E2E6C">
        <w:rPr>
          <w:rFonts w:ascii="Arial" w:hAnsi="Arial" w:cs="Arial"/>
        </w:rPr>
        <w:t xml:space="preserve"> is </w:t>
      </w:r>
      <w:r w:rsidR="002D657F" w:rsidRPr="007E2E6C">
        <w:rPr>
          <w:rFonts w:ascii="Arial" w:hAnsi="Arial" w:cs="Arial"/>
        </w:rPr>
        <w:t xml:space="preserve">common practice in structures using the strategic drift. Organizational structure shows the hierarchy and the relationships inside the company as well as the importance of certain roles and the impact they are making into the organizational structure. Sometime it shows </w:t>
      </w:r>
      <w:r w:rsidR="001B4BFE" w:rsidRPr="007E2E6C">
        <w:rPr>
          <w:rFonts w:ascii="Arial" w:hAnsi="Arial" w:cs="Arial"/>
        </w:rPr>
        <w:t>devoted</w:t>
      </w:r>
      <w:r w:rsidR="002D657F" w:rsidRPr="007E2E6C">
        <w:rPr>
          <w:rFonts w:ascii="Arial" w:hAnsi="Arial" w:cs="Arial"/>
        </w:rPr>
        <w:t xml:space="preserve"> structures and some of the top managers shares that everyone is working for the orders that are given and that there i</w:t>
      </w:r>
      <w:r w:rsidR="001B4BFE" w:rsidRPr="007E2E6C">
        <w:rPr>
          <w:rFonts w:ascii="Arial" w:hAnsi="Arial" w:cs="Arial"/>
        </w:rPr>
        <w:t xml:space="preserve">s </w:t>
      </w:r>
      <w:r w:rsidR="002D657F" w:rsidRPr="007E2E6C">
        <w:rPr>
          <w:rFonts w:ascii="Arial" w:hAnsi="Arial" w:cs="Arial"/>
        </w:rPr>
        <w:t xml:space="preserve">no need of working with </w:t>
      </w:r>
      <w:r w:rsidR="001B4BFE" w:rsidRPr="007E2E6C">
        <w:rPr>
          <w:rFonts w:ascii="Arial" w:hAnsi="Arial" w:cs="Arial"/>
        </w:rPr>
        <w:t xml:space="preserve">others </w:t>
      </w:r>
      <w:proofErr w:type="spellStart"/>
      <w:r w:rsidR="001B4BFE" w:rsidRPr="007E2E6C">
        <w:rPr>
          <w:rFonts w:ascii="Arial" w:hAnsi="Arial" w:cs="Arial"/>
        </w:rPr>
        <w:t>its</w:t>
      </w:r>
      <w:proofErr w:type="spellEnd"/>
      <w:r w:rsidR="001B4BFE" w:rsidRPr="007E2E6C">
        <w:rPr>
          <w:rFonts w:ascii="Arial" w:hAnsi="Arial" w:cs="Arial"/>
        </w:rPr>
        <w:t xml:space="preserve"> not that valuable in this era and the rivalry and competition is much important.</w:t>
      </w:r>
      <w:sdt>
        <w:sdtPr>
          <w:rPr>
            <w:rFonts w:ascii="Arial" w:hAnsi="Arial" w:cs="Arial"/>
          </w:rPr>
          <w:id w:val="-1874444501"/>
          <w:citation/>
        </w:sdtPr>
        <w:sdtContent>
          <w:r w:rsidR="001B4BFE" w:rsidRPr="007E2E6C">
            <w:rPr>
              <w:rFonts w:ascii="Arial" w:hAnsi="Arial" w:cs="Arial"/>
            </w:rPr>
            <w:fldChar w:fldCharType="begin"/>
          </w:r>
          <w:r w:rsidR="001B4BFE" w:rsidRPr="007E2E6C">
            <w:rPr>
              <w:rFonts w:ascii="Arial" w:hAnsi="Arial" w:cs="Arial"/>
            </w:rPr>
            <w:instrText xml:space="preserve"> CITATION Ger08 \l 1033 </w:instrText>
          </w:r>
          <w:r w:rsidR="001B4BFE" w:rsidRPr="007E2E6C">
            <w:rPr>
              <w:rFonts w:ascii="Arial" w:hAnsi="Arial" w:cs="Arial"/>
            </w:rPr>
            <w:fldChar w:fldCharType="separate"/>
          </w:r>
          <w:r w:rsidR="001B4BFE" w:rsidRPr="007E2E6C">
            <w:rPr>
              <w:rFonts w:ascii="Arial" w:hAnsi="Arial" w:cs="Arial"/>
              <w:noProof/>
            </w:rPr>
            <w:t xml:space="preserve"> (Gerry Johnson, 2008)</w:t>
          </w:r>
          <w:r w:rsidR="001B4BFE" w:rsidRPr="007E2E6C">
            <w:rPr>
              <w:rFonts w:ascii="Arial" w:hAnsi="Arial" w:cs="Arial"/>
            </w:rPr>
            <w:fldChar w:fldCharType="end"/>
          </w:r>
        </w:sdtContent>
      </w:sdt>
    </w:p>
    <w:p w14:paraId="7FDEEDAD" w14:textId="2650FEDC" w:rsidR="00B35AC6" w:rsidRDefault="00B35AC6" w:rsidP="008E0243"/>
    <w:p w14:paraId="1B74913C" w14:textId="77777777" w:rsidR="008E0243" w:rsidRPr="00C0497A" w:rsidRDefault="008E0243" w:rsidP="008E0243">
      <w:pPr>
        <w:pStyle w:val="Heading1"/>
        <w:rPr>
          <w:lang w:val="bg-BG"/>
        </w:rPr>
      </w:pPr>
    </w:p>
    <w:p w14:paraId="2BACC35C" w14:textId="4BB95DBC" w:rsidR="00E749E0" w:rsidRDefault="008E0243">
      <w:r>
        <w:rPr>
          <w:noProof/>
        </w:rPr>
        <w:drawing>
          <wp:inline distT="0" distB="0" distL="0" distR="0" wp14:anchorId="214DCE50" wp14:editId="40F0A4CF">
            <wp:extent cx="5010150" cy="31908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10150" cy="3190875"/>
                    </a:xfrm>
                    <a:prstGeom prst="rect">
                      <a:avLst/>
                    </a:prstGeom>
                  </pic:spPr>
                </pic:pic>
              </a:graphicData>
            </a:graphic>
          </wp:inline>
        </w:drawing>
      </w:r>
    </w:p>
    <w:p w14:paraId="5679EBAD" w14:textId="1E531F18" w:rsidR="00E749E0" w:rsidRDefault="00E749E0"/>
    <w:p w14:paraId="75DCADFD" w14:textId="19A63A30" w:rsidR="00E749E0" w:rsidRDefault="008E0243" w:rsidP="00B35AC6">
      <w:pPr>
        <w:jc w:val="center"/>
      </w:pPr>
      <w:r>
        <w:t>Figure 3: The cultural web</w:t>
      </w:r>
    </w:p>
    <w:p w14:paraId="19130D9F" w14:textId="14A8BB0E" w:rsidR="008E0243" w:rsidRDefault="00B35AC6" w:rsidP="00B35AC6">
      <w:pPr>
        <w:jc w:val="center"/>
      </w:pPr>
      <w:r>
        <w:t>Source:</w:t>
      </w:r>
      <w:sdt>
        <w:sdtPr>
          <w:id w:val="421299085"/>
          <w:citation/>
        </w:sdtPr>
        <w:sdtContent>
          <w:r>
            <w:fldChar w:fldCharType="begin"/>
          </w:r>
          <w:r>
            <w:instrText xml:space="preserve"> CITATION Mic09 \l 1033 </w:instrText>
          </w:r>
          <w:r>
            <w:fldChar w:fldCharType="separate"/>
          </w:r>
          <w:r w:rsidR="001B4BFE">
            <w:rPr>
              <w:noProof/>
            </w:rPr>
            <w:t xml:space="preserve"> </w:t>
          </w:r>
          <w:r w:rsidR="001B4BFE" w:rsidRPr="001B4BFE">
            <w:rPr>
              <w:noProof/>
            </w:rPr>
            <w:t>(Armstrong, 2009)</w:t>
          </w:r>
          <w:r>
            <w:fldChar w:fldCharType="end"/>
          </w:r>
        </w:sdtContent>
      </w:sdt>
    </w:p>
    <w:p w14:paraId="42C540B4" w14:textId="2450170E" w:rsidR="001B4BFE" w:rsidRDefault="001B4BFE" w:rsidP="001B4BFE"/>
    <w:p w14:paraId="2F912983" w14:textId="1A218901" w:rsidR="001B4BFE" w:rsidRDefault="001B4BFE" w:rsidP="007E2E6C">
      <w:pPr>
        <w:pStyle w:val="Heading3"/>
      </w:pPr>
      <w:bookmarkStart w:id="8" w:name="_Toc68910539"/>
      <w:r>
        <w:t>Choosing a Structure</w:t>
      </w:r>
      <w:bookmarkEnd w:id="8"/>
      <w:r>
        <w:t xml:space="preserve"> </w:t>
      </w:r>
    </w:p>
    <w:p w14:paraId="1391BB3D" w14:textId="58C8DEC3" w:rsidR="001B4BFE" w:rsidRDefault="001B4BFE" w:rsidP="001B4BFE"/>
    <w:p w14:paraId="2D16C33F" w14:textId="0CFF2208" w:rsidR="001B4BFE" w:rsidRPr="007E2E6C" w:rsidRDefault="00587784" w:rsidP="001B4BFE">
      <w:pPr>
        <w:rPr>
          <w:rFonts w:ascii="Arial" w:hAnsi="Arial" w:cs="Arial"/>
        </w:rPr>
      </w:pPr>
      <w:r w:rsidRPr="007E2E6C">
        <w:rPr>
          <w:rFonts w:ascii="Arial" w:hAnsi="Arial" w:cs="Arial"/>
        </w:rPr>
        <w:t xml:space="preserve">Every structure has its own powerful sides and weaknesses with the help of this diagram could be possible to see the difference Control, </w:t>
      </w:r>
      <w:proofErr w:type="gramStart"/>
      <w:r w:rsidRPr="007E2E6C">
        <w:rPr>
          <w:rFonts w:ascii="Arial" w:hAnsi="Arial" w:cs="Arial"/>
        </w:rPr>
        <w:t>Change ,</w:t>
      </w:r>
      <w:proofErr w:type="gramEnd"/>
      <w:r w:rsidRPr="007E2E6C">
        <w:rPr>
          <w:rFonts w:ascii="Arial" w:hAnsi="Arial" w:cs="Arial"/>
        </w:rPr>
        <w:t xml:space="preserve"> Knowledge and Internationalization and with </w:t>
      </w:r>
      <w:r w:rsidRPr="007E2E6C">
        <w:rPr>
          <w:rFonts w:ascii="Arial" w:hAnsi="Arial" w:cs="Arial"/>
        </w:rPr>
        <w:lastRenderedPageBreak/>
        <w:t xml:space="preserve">the help of which methods the structure will be most suitable for the people . Looking at the tables in figure 4 we can see that the Transnational Challenge will be most </w:t>
      </w:r>
      <w:r w:rsidR="00E73E00" w:rsidRPr="007E2E6C">
        <w:rPr>
          <w:rFonts w:ascii="Arial" w:hAnsi="Arial" w:cs="Arial"/>
        </w:rPr>
        <w:t>relevant</w:t>
      </w:r>
      <w:r w:rsidRPr="007E2E6C">
        <w:rPr>
          <w:rFonts w:ascii="Arial" w:hAnsi="Arial" w:cs="Arial"/>
        </w:rPr>
        <w:t xml:space="preserve"> because the more </w:t>
      </w:r>
      <w:r w:rsidR="00E73E00" w:rsidRPr="007E2E6C">
        <w:rPr>
          <w:rFonts w:ascii="Arial" w:hAnsi="Arial" w:cs="Arial"/>
        </w:rPr>
        <w:t>stars</w:t>
      </w:r>
      <w:r w:rsidRPr="007E2E6C">
        <w:rPr>
          <w:rFonts w:ascii="Arial" w:hAnsi="Arial" w:cs="Arial"/>
        </w:rPr>
        <w:t xml:space="preserve"> it has the more </w:t>
      </w:r>
      <w:r w:rsidR="00E73E00" w:rsidRPr="007E2E6C">
        <w:rPr>
          <w:rFonts w:ascii="Arial" w:hAnsi="Arial" w:cs="Arial"/>
        </w:rPr>
        <w:t>capacity</w:t>
      </w:r>
      <w:r w:rsidRPr="007E2E6C">
        <w:rPr>
          <w:rFonts w:ascii="Arial" w:hAnsi="Arial" w:cs="Arial"/>
        </w:rPr>
        <w:t xml:space="preserve"> to cope with more challenges and indicates that it would be </w:t>
      </w:r>
      <w:r w:rsidR="00E73E00" w:rsidRPr="007E2E6C">
        <w:rPr>
          <w:rFonts w:ascii="Arial" w:hAnsi="Arial" w:cs="Arial"/>
        </w:rPr>
        <w:t xml:space="preserve">the best choice by the peoples </w:t>
      </w:r>
      <w:proofErr w:type="gramStart"/>
      <w:r w:rsidR="00E73E00" w:rsidRPr="007E2E6C">
        <w:rPr>
          <w:rFonts w:ascii="Arial" w:hAnsi="Arial" w:cs="Arial"/>
        </w:rPr>
        <w:t>needs .</w:t>
      </w:r>
      <w:proofErr w:type="gramEnd"/>
      <w:r w:rsidR="00E73E00" w:rsidRPr="007E2E6C">
        <w:rPr>
          <w:rFonts w:ascii="Arial" w:hAnsi="Arial" w:cs="Arial"/>
        </w:rPr>
        <w:t xml:space="preserve"> The structural decision is determined by the competitive problems that the organization faces.</w:t>
      </w:r>
      <w:sdt>
        <w:sdtPr>
          <w:rPr>
            <w:rFonts w:ascii="Arial" w:hAnsi="Arial" w:cs="Arial"/>
          </w:rPr>
          <w:id w:val="1312751100"/>
          <w:citation/>
        </w:sdtPr>
        <w:sdtContent>
          <w:r w:rsidR="007E2E6C">
            <w:rPr>
              <w:rFonts w:ascii="Arial" w:hAnsi="Arial" w:cs="Arial"/>
            </w:rPr>
            <w:fldChar w:fldCharType="begin"/>
          </w:r>
          <w:r w:rsidR="007E2E6C">
            <w:rPr>
              <w:rFonts w:ascii="Arial" w:hAnsi="Arial" w:cs="Arial"/>
            </w:rPr>
            <w:instrText xml:space="preserve"> CITATION Ger08 \l 1033 </w:instrText>
          </w:r>
          <w:r w:rsidR="007E2E6C">
            <w:rPr>
              <w:rFonts w:ascii="Arial" w:hAnsi="Arial" w:cs="Arial"/>
            </w:rPr>
            <w:fldChar w:fldCharType="separate"/>
          </w:r>
          <w:r w:rsidR="007E2E6C">
            <w:rPr>
              <w:rFonts w:ascii="Arial" w:hAnsi="Arial" w:cs="Arial"/>
              <w:noProof/>
            </w:rPr>
            <w:t xml:space="preserve"> </w:t>
          </w:r>
          <w:r w:rsidR="007E2E6C" w:rsidRPr="007E2E6C">
            <w:rPr>
              <w:rFonts w:ascii="Arial" w:hAnsi="Arial" w:cs="Arial"/>
              <w:noProof/>
            </w:rPr>
            <w:t>(Gerry Johnson, 2008)</w:t>
          </w:r>
          <w:r w:rsidR="007E2E6C">
            <w:rPr>
              <w:rFonts w:ascii="Arial" w:hAnsi="Arial" w:cs="Arial"/>
            </w:rPr>
            <w:fldChar w:fldCharType="end"/>
          </w:r>
        </w:sdtContent>
      </w:sdt>
    </w:p>
    <w:p w14:paraId="5029BF91" w14:textId="1F02203E" w:rsidR="00E749E0" w:rsidRDefault="00E749E0"/>
    <w:p w14:paraId="5ED3B935" w14:textId="0EE4E309" w:rsidR="00E749E0" w:rsidRDefault="001B4BFE">
      <w:r>
        <w:rPr>
          <w:noProof/>
        </w:rPr>
        <w:drawing>
          <wp:inline distT="0" distB="0" distL="0" distR="0" wp14:anchorId="7DE67C8C" wp14:editId="0E45147A">
            <wp:extent cx="5143500" cy="18669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43500" cy="1866900"/>
                    </a:xfrm>
                    <a:prstGeom prst="rect">
                      <a:avLst/>
                    </a:prstGeom>
                  </pic:spPr>
                </pic:pic>
              </a:graphicData>
            </a:graphic>
          </wp:inline>
        </w:drawing>
      </w:r>
    </w:p>
    <w:p w14:paraId="53D35BE8" w14:textId="3BA94594" w:rsidR="00E749E0" w:rsidRPr="007E2E6C" w:rsidRDefault="007E2E6C" w:rsidP="007E2E6C">
      <w:pPr>
        <w:jc w:val="center"/>
        <w:rPr>
          <w:rFonts w:ascii="Arial" w:hAnsi="Arial" w:cs="Arial"/>
        </w:rPr>
      </w:pPr>
      <w:r w:rsidRPr="007E2E6C">
        <w:rPr>
          <w:rFonts w:ascii="Arial" w:hAnsi="Arial" w:cs="Arial"/>
        </w:rPr>
        <w:t>Figure 4: Comparison of structures</w:t>
      </w:r>
    </w:p>
    <w:p w14:paraId="4CE2D282" w14:textId="6FE880C2" w:rsidR="007E2E6C" w:rsidRPr="007E2E6C" w:rsidRDefault="007E2E6C" w:rsidP="007E2E6C">
      <w:pPr>
        <w:jc w:val="center"/>
        <w:rPr>
          <w:rFonts w:ascii="Arial" w:hAnsi="Arial" w:cs="Arial"/>
        </w:rPr>
      </w:pPr>
      <w:r w:rsidRPr="007E2E6C">
        <w:rPr>
          <w:rFonts w:ascii="Arial" w:hAnsi="Arial" w:cs="Arial"/>
        </w:rPr>
        <w:t>Source:</w:t>
      </w:r>
      <w:sdt>
        <w:sdtPr>
          <w:rPr>
            <w:rFonts w:ascii="Arial" w:hAnsi="Arial" w:cs="Arial"/>
          </w:rPr>
          <w:id w:val="-615672469"/>
          <w:citation/>
        </w:sdtPr>
        <w:sdtContent>
          <w:r w:rsidRPr="007E2E6C">
            <w:rPr>
              <w:rFonts w:ascii="Arial" w:hAnsi="Arial" w:cs="Arial"/>
            </w:rPr>
            <w:fldChar w:fldCharType="begin"/>
          </w:r>
          <w:r w:rsidRPr="007E2E6C">
            <w:rPr>
              <w:rFonts w:ascii="Arial" w:hAnsi="Arial" w:cs="Arial"/>
            </w:rPr>
            <w:instrText xml:space="preserve"> CITATION Ger08 \l 1033 </w:instrText>
          </w:r>
          <w:r w:rsidRPr="007E2E6C">
            <w:rPr>
              <w:rFonts w:ascii="Arial" w:hAnsi="Arial" w:cs="Arial"/>
            </w:rPr>
            <w:fldChar w:fldCharType="separate"/>
          </w:r>
          <w:r w:rsidRPr="007E2E6C">
            <w:rPr>
              <w:rFonts w:ascii="Arial" w:hAnsi="Arial" w:cs="Arial"/>
              <w:noProof/>
            </w:rPr>
            <w:t xml:space="preserve"> (Gerry Johnson, 2008)</w:t>
          </w:r>
          <w:r w:rsidRPr="007E2E6C">
            <w:rPr>
              <w:rFonts w:ascii="Arial" w:hAnsi="Arial" w:cs="Arial"/>
            </w:rPr>
            <w:fldChar w:fldCharType="end"/>
          </w:r>
        </w:sdtContent>
      </w:sdt>
    </w:p>
    <w:p w14:paraId="4CB9D285" w14:textId="5BBE1E56" w:rsidR="00E749E0" w:rsidRDefault="00E749E0"/>
    <w:p w14:paraId="279EB4FE" w14:textId="77777777" w:rsidR="007E2E6C" w:rsidRDefault="007E2E6C"/>
    <w:p w14:paraId="706A50E4" w14:textId="0EB1864C" w:rsidR="00E749E0" w:rsidRPr="007E2E6C" w:rsidRDefault="00E73E00" w:rsidP="007E2E6C">
      <w:pPr>
        <w:pStyle w:val="Heading1"/>
      </w:pPr>
      <w:bookmarkStart w:id="9" w:name="_Toc68910540"/>
      <w:r w:rsidRPr="007E2E6C">
        <w:t>Conclusion</w:t>
      </w:r>
      <w:bookmarkEnd w:id="9"/>
    </w:p>
    <w:p w14:paraId="7BCF0D9C" w14:textId="77777777" w:rsidR="007E2E6C" w:rsidRPr="007E2E6C" w:rsidRDefault="007E2E6C" w:rsidP="007E2E6C">
      <w:pPr>
        <w:rPr>
          <w:rFonts w:ascii="Arial" w:hAnsi="Arial" w:cs="Arial"/>
        </w:rPr>
      </w:pPr>
      <w:r w:rsidRPr="007E2E6C">
        <w:rPr>
          <w:rFonts w:ascii="Arial" w:hAnsi="Arial" w:cs="Arial"/>
          <w:lang w:val="en"/>
        </w:rPr>
        <w:t>In this report I tried to show the main qualities of an organizational structure and what it should look like. I also showed the structure of one of the largest luxury companies in the world and Louis Vuitton and how the company itself was created, what difficulties they had in the very beginning and its development to this day in which everyone has heard this brand.</w:t>
      </w:r>
    </w:p>
    <w:p w14:paraId="67D1650E" w14:textId="671EABCA" w:rsidR="00E749E0" w:rsidRDefault="00E749E0"/>
    <w:p w14:paraId="1EB15F31" w14:textId="159DA97A" w:rsidR="00E749E0" w:rsidRDefault="00E749E0"/>
    <w:p w14:paraId="5C7B7C85" w14:textId="0864D3EF" w:rsidR="00E749E0" w:rsidRDefault="00E749E0"/>
    <w:bookmarkStart w:id="10" w:name="_Toc68910541" w:displacedByCustomXml="next"/>
    <w:sdt>
      <w:sdtPr>
        <w:rPr>
          <w:rFonts w:asciiTheme="minorHAnsi" w:eastAsiaTheme="minorHAnsi" w:hAnsiTheme="minorHAnsi" w:cstheme="minorBidi"/>
          <w:color w:val="auto"/>
          <w:sz w:val="22"/>
          <w:szCs w:val="22"/>
        </w:rPr>
        <w:id w:val="1723025790"/>
        <w:docPartObj>
          <w:docPartGallery w:val="Bibliographies"/>
          <w:docPartUnique/>
        </w:docPartObj>
      </w:sdtPr>
      <w:sdtContent>
        <w:p w14:paraId="0864D118" w14:textId="295B6C65" w:rsidR="00E749E0" w:rsidRDefault="00E749E0">
          <w:pPr>
            <w:pStyle w:val="Heading1"/>
          </w:pPr>
          <w:r>
            <w:t>References</w:t>
          </w:r>
          <w:bookmarkEnd w:id="10"/>
        </w:p>
        <w:sdt>
          <w:sdtPr>
            <w:id w:val="-573587230"/>
            <w:bibliography/>
          </w:sdtPr>
          <w:sdtContent>
            <w:p w14:paraId="3ECE9EF5" w14:textId="77777777" w:rsidR="001B4BFE" w:rsidRPr="007E2E6C" w:rsidRDefault="00E749E0" w:rsidP="001B4BFE">
              <w:pPr>
                <w:pStyle w:val="Bibliography"/>
                <w:rPr>
                  <w:rFonts w:ascii="Arial" w:hAnsi="Arial" w:cs="Arial"/>
                  <w:noProof/>
                  <w:sz w:val="24"/>
                  <w:szCs w:val="24"/>
                </w:rPr>
              </w:pPr>
              <w:r w:rsidRPr="007E2E6C">
                <w:rPr>
                  <w:rFonts w:ascii="Arial" w:hAnsi="Arial" w:cs="Arial"/>
                </w:rPr>
                <w:fldChar w:fldCharType="begin"/>
              </w:r>
              <w:r w:rsidRPr="007E2E6C">
                <w:rPr>
                  <w:rFonts w:ascii="Arial" w:hAnsi="Arial" w:cs="Arial"/>
                </w:rPr>
                <w:instrText xml:space="preserve"> BIBLIOGRAPHY </w:instrText>
              </w:r>
              <w:r w:rsidRPr="007E2E6C">
                <w:rPr>
                  <w:rFonts w:ascii="Arial" w:hAnsi="Arial" w:cs="Arial"/>
                </w:rPr>
                <w:fldChar w:fldCharType="separate"/>
              </w:r>
              <w:r w:rsidR="001B4BFE" w:rsidRPr="007E2E6C">
                <w:rPr>
                  <w:rFonts w:ascii="Arial" w:hAnsi="Arial" w:cs="Arial"/>
                  <w:noProof/>
                </w:rPr>
                <w:t xml:space="preserve">Armstrong, M., 2009. </w:t>
              </w:r>
              <w:r w:rsidR="001B4BFE" w:rsidRPr="007E2E6C">
                <w:rPr>
                  <w:rFonts w:ascii="Arial" w:hAnsi="Arial" w:cs="Arial"/>
                  <w:i/>
                  <w:iCs/>
                  <w:noProof/>
                </w:rPr>
                <w:t xml:space="preserve">ARMSTRONG’S HANDBOOK of Human Resource Management Practice. </w:t>
              </w:r>
              <w:r w:rsidR="001B4BFE" w:rsidRPr="007E2E6C">
                <w:rPr>
                  <w:rFonts w:ascii="Arial" w:hAnsi="Arial" w:cs="Arial"/>
                  <w:noProof/>
                </w:rPr>
                <w:t>11TH EDITION ed. London: Kogan Page.</w:t>
              </w:r>
            </w:p>
            <w:p w14:paraId="17B50408" w14:textId="77777777" w:rsidR="001B4BFE" w:rsidRPr="007E2E6C" w:rsidRDefault="001B4BFE" w:rsidP="001B4BFE">
              <w:pPr>
                <w:pStyle w:val="Bibliography"/>
                <w:rPr>
                  <w:rFonts w:ascii="Arial" w:hAnsi="Arial" w:cs="Arial"/>
                  <w:noProof/>
                </w:rPr>
              </w:pPr>
              <w:r w:rsidRPr="007E2E6C">
                <w:rPr>
                  <w:rFonts w:ascii="Arial" w:hAnsi="Arial" w:cs="Arial"/>
                  <w:noProof/>
                </w:rPr>
                <w:t xml:space="preserve">Gerry Johnson, K. S., 2008. </w:t>
              </w:r>
              <w:r w:rsidRPr="007E2E6C">
                <w:rPr>
                  <w:rFonts w:ascii="Arial" w:hAnsi="Arial" w:cs="Arial"/>
                  <w:i/>
                  <w:iCs/>
                  <w:noProof/>
                </w:rPr>
                <w:t xml:space="preserve">EXPLORING CORPORATE STRATEGY. </w:t>
              </w:r>
              <w:r w:rsidRPr="007E2E6C">
                <w:rPr>
                  <w:rFonts w:ascii="Arial" w:hAnsi="Arial" w:cs="Arial"/>
                  <w:noProof/>
                </w:rPr>
                <w:t>EIGHTH EDITION ed. Essex: Pearson Education Limited.</w:t>
              </w:r>
            </w:p>
            <w:p w14:paraId="16687762" w14:textId="77777777" w:rsidR="001B4BFE" w:rsidRPr="007E2E6C" w:rsidRDefault="001B4BFE" w:rsidP="001B4BFE">
              <w:pPr>
                <w:pStyle w:val="Bibliography"/>
                <w:rPr>
                  <w:rFonts w:ascii="Arial" w:hAnsi="Arial" w:cs="Arial"/>
                  <w:noProof/>
                </w:rPr>
              </w:pPr>
              <w:r w:rsidRPr="007E2E6C">
                <w:rPr>
                  <w:rFonts w:ascii="Arial" w:hAnsi="Arial" w:cs="Arial"/>
                  <w:noProof/>
                </w:rPr>
                <w:t xml:space="preserve">Mullins, L. J., 2016. </w:t>
              </w:r>
              <w:r w:rsidRPr="007E2E6C">
                <w:rPr>
                  <w:rFonts w:ascii="Arial" w:hAnsi="Arial" w:cs="Arial"/>
                  <w:i/>
                  <w:iCs/>
                  <w:noProof/>
                </w:rPr>
                <w:t xml:space="preserve">Management and Organisational Behaviour. </w:t>
              </w:r>
              <w:r w:rsidRPr="007E2E6C">
                <w:rPr>
                  <w:rFonts w:ascii="Arial" w:hAnsi="Arial" w:cs="Arial"/>
                  <w:noProof/>
                </w:rPr>
                <w:t>Eleventh edition published ed. Harlow: Financial Times Pitman Publishing.</w:t>
              </w:r>
            </w:p>
            <w:p w14:paraId="40B8A139" w14:textId="77777777" w:rsidR="001B4BFE" w:rsidRPr="007E2E6C" w:rsidRDefault="001B4BFE" w:rsidP="001B4BFE">
              <w:pPr>
                <w:pStyle w:val="Bibliography"/>
                <w:rPr>
                  <w:rFonts w:ascii="Arial" w:hAnsi="Arial" w:cs="Arial"/>
                  <w:noProof/>
                </w:rPr>
              </w:pPr>
              <w:r w:rsidRPr="007E2E6C">
                <w:rPr>
                  <w:rFonts w:ascii="Arial" w:hAnsi="Arial" w:cs="Arial"/>
                  <w:noProof/>
                </w:rPr>
                <w:lastRenderedPageBreak/>
                <w:t xml:space="preserve">QUIDDITY, 2020. </w:t>
              </w:r>
              <w:r w:rsidRPr="007E2E6C">
                <w:rPr>
                  <w:rFonts w:ascii="Arial" w:hAnsi="Arial" w:cs="Arial"/>
                  <w:i/>
                  <w:iCs/>
                  <w:noProof/>
                </w:rPr>
                <w:t xml:space="preserve">MAP OF BRANDS IN LUXURY FASHION. </w:t>
              </w:r>
              <w:r w:rsidRPr="007E2E6C">
                <w:rPr>
                  <w:rFonts w:ascii="Arial" w:hAnsi="Arial" w:cs="Arial"/>
                  <w:noProof/>
                </w:rPr>
                <w:t xml:space="preserve">[Online] </w:t>
              </w:r>
              <w:r w:rsidRPr="007E2E6C">
                <w:rPr>
                  <w:rFonts w:ascii="Arial" w:hAnsi="Arial" w:cs="Arial"/>
                  <w:noProof/>
                </w:rPr>
                <w:br/>
                <w:t xml:space="preserve">Available at: </w:t>
              </w:r>
              <w:r w:rsidRPr="007E2E6C">
                <w:rPr>
                  <w:rFonts w:ascii="Arial" w:hAnsi="Arial" w:cs="Arial"/>
                  <w:noProof/>
                  <w:u w:val="single"/>
                </w:rPr>
                <w:t>https://quiddityof.com/2014/08/21/map-of-brands-in-luxury-fashion-lvmh-pt-3/</w:t>
              </w:r>
              <w:r w:rsidRPr="007E2E6C">
                <w:rPr>
                  <w:rFonts w:ascii="Arial" w:hAnsi="Arial" w:cs="Arial"/>
                  <w:noProof/>
                </w:rPr>
                <w:br/>
                <w:t>[Accessed April 2021].</w:t>
              </w:r>
            </w:p>
            <w:p w14:paraId="060DF182" w14:textId="77777777" w:rsidR="001B4BFE" w:rsidRPr="007E2E6C" w:rsidRDefault="001B4BFE" w:rsidP="001B4BFE">
              <w:pPr>
                <w:pStyle w:val="Bibliography"/>
                <w:rPr>
                  <w:rFonts w:ascii="Arial" w:hAnsi="Arial" w:cs="Arial"/>
                  <w:noProof/>
                </w:rPr>
              </w:pPr>
              <w:r w:rsidRPr="007E2E6C">
                <w:rPr>
                  <w:rFonts w:ascii="Arial" w:hAnsi="Arial" w:cs="Arial"/>
                  <w:noProof/>
                </w:rPr>
                <w:t xml:space="preserve">Riot, E., Chamaret, C. &amp; Rigaud, E., 2013. Murakami on the bag: Louis Vuitton's decommoditization strategy. </w:t>
              </w:r>
              <w:r w:rsidRPr="007E2E6C">
                <w:rPr>
                  <w:rFonts w:ascii="Arial" w:hAnsi="Arial" w:cs="Arial"/>
                  <w:i/>
                  <w:iCs/>
                  <w:noProof/>
                </w:rPr>
                <w:t>nternational journal of retail &amp; distribution management</w:t>
              </w:r>
              <w:r w:rsidRPr="007E2E6C">
                <w:rPr>
                  <w:rFonts w:ascii="Arial" w:hAnsi="Arial" w:cs="Arial"/>
                  <w:noProof/>
                </w:rPr>
                <w:t>, 01 11, pp. p.919-939.</w:t>
              </w:r>
            </w:p>
            <w:p w14:paraId="5FF6CDFC" w14:textId="77777777" w:rsidR="001B4BFE" w:rsidRPr="007E2E6C" w:rsidRDefault="001B4BFE" w:rsidP="001B4BFE">
              <w:pPr>
                <w:pStyle w:val="Bibliography"/>
                <w:rPr>
                  <w:rFonts w:ascii="Arial" w:hAnsi="Arial" w:cs="Arial"/>
                  <w:noProof/>
                </w:rPr>
              </w:pPr>
              <w:r w:rsidRPr="007E2E6C">
                <w:rPr>
                  <w:rFonts w:ascii="Arial" w:hAnsi="Arial" w:cs="Arial"/>
                  <w:noProof/>
                </w:rPr>
                <w:t xml:space="preserve">Sabanoglu, T., 2020. </w:t>
              </w:r>
              <w:r w:rsidRPr="007E2E6C">
                <w:rPr>
                  <w:rFonts w:ascii="Arial" w:hAnsi="Arial" w:cs="Arial"/>
                  <w:i/>
                  <w:iCs/>
                  <w:noProof/>
                </w:rPr>
                <w:t xml:space="preserve">Statista. </w:t>
              </w:r>
              <w:r w:rsidRPr="007E2E6C">
                <w:rPr>
                  <w:rFonts w:ascii="Arial" w:hAnsi="Arial" w:cs="Arial"/>
                  <w:noProof/>
                </w:rPr>
                <w:t xml:space="preserve">[Online] </w:t>
              </w:r>
              <w:r w:rsidRPr="007E2E6C">
                <w:rPr>
                  <w:rFonts w:ascii="Arial" w:hAnsi="Arial" w:cs="Arial"/>
                  <w:noProof/>
                </w:rPr>
                <w:br/>
                <w:t xml:space="preserve">Available at: </w:t>
              </w:r>
              <w:r w:rsidRPr="007E2E6C">
                <w:rPr>
                  <w:rFonts w:ascii="Arial" w:hAnsi="Arial" w:cs="Arial"/>
                  <w:noProof/>
                  <w:u w:val="single"/>
                </w:rPr>
                <w:t>https://www.statista.com/statistics/245854/total-number-of-stores-of-the-lvmh-group-worldwide/</w:t>
              </w:r>
              <w:r w:rsidRPr="007E2E6C">
                <w:rPr>
                  <w:rFonts w:ascii="Arial" w:hAnsi="Arial" w:cs="Arial"/>
                  <w:noProof/>
                </w:rPr>
                <w:br/>
                <w:t>[Accessed April 2021].</w:t>
              </w:r>
            </w:p>
            <w:p w14:paraId="1EB6452F" w14:textId="1F556048" w:rsidR="00E749E0" w:rsidRDefault="00E749E0" w:rsidP="001B4BFE">
              <w:r w:rsidRPr="007E2E6C">
                <w:rPr>
                  <w:rFonts w:ascii="Arial" w:hAnsi="Arial" w:cs="Arial"/>
                  <w:b/>
                  <w:bCs/>
                  <w:noProof/>
                </w:rPr>
                <w:fldChar w:fldCharType="end"/>
              </w:r>
            </w:p>
          </w:sdtContent>
        </w:sdt>
      </w:sdtContent>
    </w:sdt>
    <w:p w14:paraId="1F233498" w14:textId="545C57B5" w:rsidR="00E749E0" w:rsidRDefault="00E749E0"/>
    <w:p w14:paraId="759DA9A5" w14:textId="3C82188D" w:rsidR="00E749E0" w:rsidRDefault="00E749E0"/>
    <w:p w14:paraId="65F4AB91" w14:textId="7666CB6A" w:rsidR="00E749E0" w:rsidRDefault="00E749E0"/>
    <w:bookmarkStart w:id="11" w:name="_Toc68910542" w:displacedByCustomXml="next"/>
    <w:sdt>
      <w:sdtPr>
        <w:rPr>
          <w:rFonts w:asciiTheme="minorHAnsi" w:eastAsiaTheme="minorHAnsi" w:hAnsiTheme="minorHAnsi" w:cstheme="minorBidi"/>
          <w:color w:val="auto"/>
          <w:sz w:val="22"/>
          <w:szCs w:val="22"/>
        </w:rPr>
        <w:id w:val="-1853864967"/>
        <w:docPartObj>
          <w:docPartGallery w:val="Bibliographies"/>
          <w:docPartUnique/>
        </w:docPartObj>
      </w:sdtPr>
      <w:sdtContent>
        <w:p w14:paraId="0C39E6B7" w14:textId="046F9C02" w:rsidR="00E749E0" w:rsidRDefault="00E749E0">
          <w:pPr>
            <w:pStyle w:val="Heading1"/>
          </w:pPr>
          <w:r>
            <w:t>Bibliography</w:t>
          </w:r>
          <w:bookmarkEnd w:id="11"/>
        </w:p>
        <w:sdt>
          <w:sdtPr>
            <w:id w:val="111145805"/>
            <w:bibliography/>
          </w:sdtPr>
          <w:sdtContent>
            <w:p w14:paraId="5C5BA6C2" w14:textId="77777777" w:rsidR="001B4BFE" w:rsidRPr="007E2E6C" w:rsidRDefault="00E749E0" w:rsidP="001B4BFE">
              <w:pPr>
                <w:pStyle w:val="Bibliography"/>
                <w:rPr>
                  <w:rFonts w:ascii="Arial" w:hAnsi="Arial" w:cs="Arial"/>
                  <w:noProof/>
                  <w:sz w:val="24"/>
                  <w:szCs w:val="24"/>
                </w:rPr>
              </w:pPr>
              <w:r>
                <w:fldChar w:fldCharType="begin"/>
              </w:r>
              <w:r>
                <w:instrText xml:space="preserve"> BIBLIOGRAPHY </w:instrText>
              </w:r>
              <w:r>
                <w:fldChar w:fldCharType="separate"/>
              </w:r>
              <w:r w:rsidR="001B4BFE" w:rsidRPr="007E2E6C">
                <w:rPr>
                  <w:rFonts w:ascii="Arial" w:hAnsi="Arial" w:cs="Arial"/>
                  <w:noProof/>
                </w:rPr>
                <w:t xml:space="preserve">Armstrong, M., 2009. </w:t>
              </w:r>
              <w:r w:rsidR="001B4BFE" w:rsidRPr="007E2E6C">
                <w:rPr>
                  <w:rFonts w:ascii="Arial" w:hAnsi="Arial" w:cs="Arial"/>
                  <w:i/>
                  <w:iCs/>
                  <w:noProof/>
                </w:rPr>
                <w:t xml:space="preserve">ARMSTRONG’S HANDBOOK of Human Resource Management Practice. </w:t>
              </w:r>
              <w:r w:rsidR="001B4BFE" w:rsidRPr="007E2E6C">
                <w:rPr>
                  <w:rFonts w:ascii="Arial" w:hAnsi="Arial" w:cs="Arial"/>
                  <w:noProof/>
                </w:rPr>
                <w:t>11TH EDITION ed. London: Kogan Page.</w:t>
              </w:r>
            </w:p>
            <w:p w14:paraId="43194ABA" w14:textId="77777777" w:rsidR="001B4BFE" w:rsidRPr="007E2E6C" w:rsidRDefault="001B4BFE" w:rsidP="001B4BFE">
              <w:pPr>
                <w:pStyle w:val="Bibliography"/>
                <w:rPr>
                  <w:rFonts w:ascii="Arial" w:hAnsi="Arial" w:cs="Arial"/>
                  <w:noProof/>
                </w:rPr>
              </w:pPr>
              <w:r w:rsidRPr="007E2E6C">
                <w:rPr>
                  <w:rFonts w:ascii="Arial" w:hAnsi="Arial" w:cs="Arial"/>
                  <w:noProof/>
                </w:rPr>
                <w:t xml:space="preserve">Gerry Johnson, K. S., 2008. </w:t>
              </w:r>
              <w:r w:rsidRPr="007E2E6C">
                <w:rPr>
                  <w:rFonts w:ascii="Arial" w:hAnsi="Arial" w:cs="Arial"/>
                  <w:i/>
                  <w:iCs/>
                  <w:noProof/>
                </w:rPr>
                <w:t xml:space="preserve">EXPLORING CORPORATE STRATEGY. </w:t>
              </w:r>
              <w:r w:rsidRPr="007E2E6C">
                <w:rPr>
                  <w:rFonts w:ascii="Arial" w:hAnsi="Arial" w:cs="Arial"/>
                  <w:noProof/>
                </w:rPr>
                <w:t>EIGHTH EDITION ed. Essex: Pearson Education Limited.</w:t>
              </w:r>
            </w:p>
            <w:p w14:paraId="3C548AC7" w14:textId="77777777" w:rsidR="001B4BFE" w:rsidRPr="007E2E6C" w:rsidRDefault="001B4BFE" w:rsidP="001B4BFE">
              <w:pPr>
                <w:pStyle w:val="Bibliography"/>
                <w:rPr>
                  <w:rFonts w:ascii="Arial" w:hAnsi="Arial" w:cs="Arial"/>
                  <w:noProof/>
                </w:rPr>
              </w:pPr>
              <w:r w:rsidRPr="007E2E6C">
                <w:rPr>
                  <w:rFonts w:ascii="Arial" w:hAnsi="Arial" w:cs="Arial"/>
                  <w:noProof/>
                </w:rPr>
                <w:t xml:space="preserve">Mullins, L. J., 2016. </w:t>
              </w:r>
              <w:r w:rsidRPr="007E2E6C">
                <w:rPr>
                  <w:rFonts w:ascii="Arial" w:hAnsi="Arial" w:cs="Arial"/>
                  <w:i/>
                  <w:iCs/>
                  <w:noProof/>
                </w:rPr>
                <w:t xml:space="preserve">Management and Organisational Behaviour. </w:t>
              </w:r>
              <w:r w:rsidRPr="007E2E6C">
                <w:rPr>
                  <w:rFonts w:ascii="Arial" w:hAnsi="Arial" w:cs="Arial"/>
                  <w:noProof/>
                </w:rPr>
                <w:t>Eleventh edition published ed. Harlow: Financial Times Pitman Publishing.</w:t>
              </w:r>
            </w:p>
            <w:p w14:paraId="125CB988" w14:textId="77777777" w:rsidR="001B4BFE" w:rsidRPr="007E2E6C" w:rsidRDefault="001B4BFE" w:rsidP="001B4BFE">
              <w:pPr>
                <w:pStyle w:val="Bibliography"/>
                <w:rPr>
                  <w:rFonts w:ascii="Arial" w:hAnsi="Arial" w:cs="Arial"/>
                  <w:noProof/>
                </w:rPr>
              </w:pPr>
              <w:r w:rsidRPr="007E2E6C">
                <w:rPr>
                  <w:rFonts w:ascii="Arial" w:hAnsi="Arial" w:cs="Arial"/>
                  <w:noProof/>
                </w:rPr>
                <w:t xml:space="preserve">QUIDDITY, 2020. </w:t>
              </w:r>
              <w:r w:rsidRPr="007E2E6C">
                <w:rPr>
                  <w:rFonts w:ascii="Arial" w:hAnsi="Arial" w:cs="Arial"/>
                  <w:i/>
                  <w:iCs/>
                  <w:noProof/>
                </w:rPr>
                <w:t xml:space="preserve">MAP OF BRANDS IN LUXURY FASHION. </w:t>
              </w:r>
              <w:r w:rsidRPr="007E2E6C">
                <w:rPr>
                  <w:rFonts w:ascii="Arial" w:hAnsi="Arial" w:cs="Arial"/>
                  <w:noProof/>
                </w:rPr>
                <w:t xml:space="preserve">[Online] </w:t>
              </w:r>
              <w:r w:rsidRPr="007E2E6C">
                <w:rPr>
                  <w:rFonts w:ascii="Arial" w:hAnsi="Arial" w:cs="Arial"/>
                  <w:noProof/>
                </w:rPr>
                <w:br/>
                <w:t xml:space="preserve">Available at: </w:t>
              </w:r>
              <w:r w:rsidRPr="007E2E6C">
                <w:rPr>
                  <w:rFonts w:ascii="Arial" w:hAnsi="Arial" w:cs="Arial"/>
                  <w:noProof/>
                  <w:u w:val="single"/>
                </w:rPr>
                <w:t>https://quiddityof.com/2014/08/21/map-of-brands-in-luxury-fashion-lvmh-pt-3/</w:t>
              </w:r>
              <w:r w:rsidRPr="007E2E6C">
                <w:rPr>
                  <w:rFonts w:ascii="Arial" w:hAnsi="Arial" w:cs="Arial"/>
                  <w:noProof/>
                </w:rPr>
                <w:br/>
                <w:t>[Accessed April 2021].</w:t>
              </w:r>
            </w:p>
            <w:p w14:paraId="0A464397" w14:textId="77777777" w:rsidR="001B4BFE" w:rsidRDefault="001B4BFE" w:rsidP="001B4BFE">
              <w:pPr>
                <w:pStyle w:val="Bibliography"/>
                <w:rPr>
                  <w:noProof/>
                </w:rPr>
              </w:pPr>
              <w:r w:rsidRPr="007E2E6C">
                <w:rPr>
                  <w:rFonts w:ascii="Arial" w:hAnsi="Arial" w:cs="Arial"/>
                  <w:noProof/>
                </w:rPr>
                <w:t xml:space="preserve">Riot, E., Chamaret, C. &amp; Rigaud, E., 2013. Murakami on the bag: Louis Vuitton's decommoditization strategy. </w:t>
              </w:r>
              <w:r w:rsidRPr="007E2E6C">
                <w:rPr>
                  <w:rFonts w:ascii="Arial" w:hAnsi="Arial" w:cs="Arial"/>
                  <w:i/>
                  <w:iCs/>
                  <w:noProof/>
                </w:rPr>
                <w:t xml:space="preserve">nternational journal of </w:t>
              </w:r>
              <w:r>
                <w:rPr>
                  <w:i/>
                  <w:iCs/>
                  <w:noProof/>
                </w:rPr>
                <w:t>retail &amp; distribution management</w:t>
              </w:r>
              <w:r>
                <w:rPr>
                  <w:noProof/>
                </w:rPr>
                <w:t>, 01 11, pp. p.919-939.</w:t>
              </w:r>
            </w:p>
            <w:p w14:paraId="449BBFA3" w14:textId="77777777" w:rsidR="001B4BFE" w:rsidRDefault="001B4BFE" w:rsidP="001B4BFE">
              <w:pPr>
                <w:pStyle w:val="Bibliography"/>
                <w:rPr>
                  <w:noProof/>
                </w:rPr>
              </w:pPr>
              <w:r>
                <w:rPr>
                  <w:noProof/>
                </w:rPr>
                <w:t xml:space="preserve">Sabanoglu, T., 2020. </w:t>
              </w:r>
              <w:r>
                <w:rPr>
                  <w:i/>
                  <w:iCs/>
                  <w:noProof/>
                </w:rPr>
                <w:t xml:space="preserve">Statista. </w:t>
              </w:r>
              <w:r>
                <w:rPr>
                  <w:noProof/>
                </w:rPr>
                <w:t xml:space="preserve">[Online] </w:t>
              </w:r>
              <w:r>
                <w:rPr>
                  <w:noProof/>
                </w:rPr>
                <w:br/>
                <w:t xml:space="preserve">Available at: </w:t>
              </w:r>
              <w:r>
                <w:rPr>
                  <w:noProof/>
                  <w:u w:val="single"/>
                </w:rPr>
                <w:t>https://www.statista.com/statistics/245854/total-number-of-stores-of-the-lvmh-group-worldwide/</w:t>
              </w:r>
              <w:r>
                <w:rPr>
                  <w:noProof/>
                </w:rPr>
                <w:br/>
                <w:t>[Accessed April 2021].</w:t>
              </w:r>
            </w:p>
            <w:p w14:paraId="2454ADBC" w14:textId="4CE4E69B" w:rsidR="00E749E0" w:rsidRDefault="00E749E0" w:rsidP="001B4BFE">
              <w:r>
                <w:rPr>
                  <w:b/>
                  <w:bCs/>
                  <w:noProof/>
                </w:rPr>
                <w:fldChar w:fldCharType="end"/>
              </w:r>
            </w:p>
          </w:sdtContent>
        </w:sdt>
      </w:sdtContent>
    </w:sdt>
    <w:p w14:paraId="6096975E" w14:textId="77777777" w:rsidR="00E749E0" w:rsidRDefault="00E749E0"/>
    <w:p w14:paraId="78F7AFC5" w14:textId="511F153F" w:rsidR="00E749E0" w:rsidRDefault="00E749E0"/>
    <w:p w14:paraId="307EF551" w14:textId="1195FFB1" w:rsidR="00E749E0" w:rsidRDefault="00E749E0"/>
    <w:p w14:paraId="427EE5EB" w14:textId="19474031" w:rsidR="00E749E0" w:rsidRDefault="00E749E0"/>
    <w:p w14:paraId="5D7646C8" w14:textId="77777777" w:rsidR="00E749E0" w:rsidRDefault="00E749E0"/>
    <w:sectPr w:rsidR="00E749E0">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ED723D"/>
    <w:multiLevelType w:val="hybridMultilevel"/>
    <w:tmpl w:val="9B6CF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B4A"/>
    <w:rsid w:val="000443AA"/>
    <w:rsid w:val="00051F0F"/>
    <w:rsid w:val="00061A10"/>
    <w:rsid w:val="000D4448"/>
    <w:rsid w:val="001461BE"/>
    <w:rsid w:val="001B4BFE"/>
    <w:rsid w:val="001D18CD"/>
    <w:rsid w:val="00263586"/>
    <w:rsid w:val="002838C3"/>
    <w:rsid w:val="002A66A1"/>
    <w:rsid w:val="002C17B9"/>
    <w:rsid w:val="002D657F"/>
    <w:rsid w:val="003213DD"/>
    <w:rsid w:val="003458AA"/>
    <w:rsid w:val="00392148"/>
    <w:rsid w:val="00397BFB"/>
    <w:rsid w:val="003F3C87"/>
    <w:rsid w:val="003F5365"/>
    <w:rsid w:val="00426C72"/>
    <w:rsid w:val="0048773C"/>
    <w:rsid w:val="004959F2"/>
    <w:rsid w:val="00587784"/>
    <w:rsid w:val="005A5E8F"/>
    <w:rsid w:val="005A6D35"/>
    <w:rsid w:val="006B00BE"/>
    <w:rsid w:val="00706EFE"/>
    <w:rsid w:val="00751B69"/>
    <w:rsid w:val="00757658"/>
    <w:rsid w:val="00761661"/>
    <w:rsid w:val="007636C6"/>
    <w:rsid w:val="007A1A77"/>
    <w:rsid w:val="007A5E9D"/>
    <w:rsid w:val="007E10AC"/>
    <w:rsid w:val="007E2E6C"/>
    <w:rsid w:val="007F70A4"/>
    <w:rsid w:val="00832B67"/>
    <w:rsid w:val="008700A5"/>
    <w:rsid w:val="00872B4A"/>
    <w:rsid w:val="00886F9F"/>
    <w:rsid w:val="008E0243"/>
    <w:rsid w:val="0091114B"/>
    <w:rsid w:val="0093214A"/>
    <w:rsid w:val="009810FD"/>
    <w:rsid w:val="009B5085"/>
    <w:rsid w:val="009D20C3"/>
    <w:rsid w:val="009D708C"/>
    <w:rsid w:val="009D7D80"/>
    <w:rsid w:val="00A37D83"/>
    <w:rsid w:val="00A65606"/>
    <w:rsid w:val="00A74E3E"/>
    <w:rsid w:val="00A86CBD"/>
    <w:rsid w:val="00A96221"/>
    <w:rsid w:val="00B01EB1"/>
    <w:rsid w:val="00B35AC6"/>
    <w:rsid w:val="00B47C5B"/>
    <w:rsid w:val="00BC4BD4"/>
    <w:rsid w:val="00C0497A"/>
    <w:rsid w:val="00C41526"/>
    <w:rsid w:val="00C603F5"/>
    <w:rsid w:val="00D03B3B"/>
    <w:rsid w:val="00D26B98"/>
    <w:rsid w:val="00DB1C1A"/>
    <w:rsid w:val="00E50E49"/>
    <w:rsid w:val="00E73E00"/>
    <w:rsid w:val="00E749E0"/>
    <w:rsid w:val="00EB0769"/>
    <w:rsid w:val="00EB534B"/>
    <w:rsid w:val="00EB552B"/>
    <w:rsid w:val="00FC7025"/>
    <w:rsid w:val="00FE5D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61C78"/>
  <w15:chartTrackingRefBased/>
  <w15:docId w15:val="{D4783FE1-DE24-445D-9F60-D66901337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49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700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F70A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E024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49E0"/>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E749E0"/>
  </w:style>
  <w:style w:type="paragraph" w:styleId="TOCHeading">
    <w:name w:val="TOC Heading"/>
    <w:basedOn w:val="Heading1"/>
    <w:next w:val="Normal"/>
    <w:uiPriority w:val="39"/>
    <w:unhideWhenUsed/>
    <w:qFormat/>
    <w:rsid w:val="00A96221"/>
    <w:pPr>
      <w:outlineLvl w:val="9"/>
    </w:pPr>
  </w:style>
  <w:style w:type="paragraph" w:styleId="TOC2">
    <w:name w:val="toc 2"/>
    <w:basedOn w:val="Normal"/>
    <w:next w:val="Normal"/>
    <w:autoRedefine/>
    <w:uiPriority w:val="39"/>
    <w:unhideWhenUsed/>
    <w:rsid w:val="00A96221"/>
    <w:pPr>
      <w:spacing w:after="100"/>
      <w:ind w:left="220"/>
    </w:pPr>
    <w:rPr>
      <w:rFonts w:eastAsiaTheme="minorEastAsia" w:cs="Times New Roman"/>
    </w:rPr>
  </w:style>
  <w:style w:type="paragraph" w:styleId="TOC1">
    <w:name w:val="toc 1"/>
    <w:basedOn w:val="Normal"/>
    <w:next w:val="Normal"/>
    <w:autoRedefine/>
    <w:uiPriority w:val="39"/>
    <w:unhideWhenUsed/>
    <w:rsid w:val="00A96221"/>
    <w:pPr>
      <w:spacing w:after="100"/>
    </w:pPr>
    <w:rPr>
      <w:rFonts w:eastAsiaTheme="minorEastAsia" w:cs="Times New Roman"/>
    </w:rPr>
  </w:style>
  <w:style w:type="paragraph" w:styleId="TOC3">
    <w:name w:val="toc 3"/>
    <w:basedOn w:val="Normal"/>
    <w:next w:val="Normal"/>
    <w:autoRedefine/>
    <w:uiPriority w:val="39"/>
    <w:unhideWhenUsed/>
    <w:rsid w:val="00A96221"/>
    <w:pPr>
      <w:spacing w:after="100"/>
      <w:ind w:left="440"/>
    </w:pPr>
    <w:rPr>
      <w:rFonts w:eastAsiaTheme="minorEastAsia" w:cs="Times New Roman"/>
    </w:rPr>
  </w:style>
  <w:style w:type="character" w:styleId="Hyperlink">
    <w:name w:val="Hyperlink"/>
    <w:basedOn w:val="DefaultParagraphFont"/>
    <w:uiPriority w:val="99"/>
    <w:unhideWhenUsed/>
    <w:rsid w:val="005A6D35"/>
    <w:rPr>
      <w:color w:val="0563C1" w:themeColor="hyperlink"/>
      <w:u w:val="single"/>
    </w:rPr>
  </w:style>
  <w:style w:type="character" w:customStyle="1" w:styleId="Heading2Char">
    <w:name w:val="Heading 2 Char"/>
    <w:basedOn w:val="DefaultParagraphFont"/>
    <w:link w:val="Heading2"/>
    <w:uiPriority w:val="9"/>
    <w:rsid w:val="008700A5"/>
    <w:rPr>
      <w:rFonts w:asciiTheme="majorHAnsi" w:eastAsiaTheme="majorEastAsia" w:hAnsiTheme="majorHAnsi" w:cstheme="majorBidi"/>
      <w:color w:val="2F5496" w:themeColor="accent1" w:themeShade="BF"/>
      <w:sz w:val="26"/>
      <w:szCs w:val="26"/>
    </w:rPr>
  </w:style>
  <w:style w:type="character" w:customStyle="1" w:styleId="fontstyle01">
    <w:name w:val="fontstyle01"/>
    <w:basedOn w:val="DefaultParagraphFont"/>
    <w:rsid w:val="009D708C"/>
    <w:rPr>
      <w:rFonts w:ascii="Helvetica" w:hAnsi="Helvetica" w:cs="Helvetica" w:hint="default"/>
      <w:b w:val="0"/>
      <w:bCs w:val="0"/>
      <w:i w:val="0"/>
      <w:iCs w:val="0"/>
      <w:color w:val="242021"/>
      <w:sz w:val="16"/>
      <w:szCs w:val="16"/>
    </w:rPr>
  </w:style>
  <w:style w:type="paragraph" w:styleId="NoSpacing">
    <w:name w:val="No Spacing"/>
    <w:uiPriority w:val="1"/>
    <w:qFormat/>
    <w:rsid w:val="001461BE"/>
    <w:pPr>
      <w:spacing w:after="0" w:line="240" w:lineRule="auto"/>
    </w:pPr>
  </w:style>
  <w:style w:type="character" w:customStyle="1" w:styleId="Heading3Char">
    <w:name w:val="Heading 3 Char"/>
    <w:basedOn w:val="DefaultParagraphFont"/>
    <w:link w:val="Heading3"/>
    <w:uiPriority w:val="9"/>
    <w:rsid w:val="007F70A4"/>
    <w:rPr>
      <w:rFonts w:asciiTheme="majorHAnsi" w:eastAsiaTheme="majorEastAsia" w:hAnsiTheme="majorHAnsi" w:cstheme="majorBidi"/>
      <w:color w:val="1F3763" w:themeColor="accent1" w:themeShade="7F"/>
      <w:sz w:val="24"/>
      <w:szCs w:val="24"/>
    </w:rPr>
  </w:style>
  <w:style w:type="paragraph" w:styleId="HTMLPreformatted">
    <w:name w:val="HTML Preformatted"/>
    <w:basedOn w:val="Normal"/>
    <w:link w:val="HTMLPreformattedChar"/>
    <w:uiPriority w:val="99"/>
    <w:unhideWhenUsed/>
    <w:rsid w:val="005A5E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5A5E8F"/>
    <w:rPr>
      <w:rFonts w:ascii="Courier New" w:eastAsia="Times New Roman" w:hAnsi="Courier New" w:cs="Courier New"/>
      <w:sz w:val="20"/>
      <w:szCs w:val="20"/>
    </w:rPr>
  </w:style>
  <w:style w:type="paragraph" w:styleId="ListParagraph">
    <w:name w:val="List Paragraph"/>
    <w:basedOn w:val="Normal"/>
    <w:uiPriority w:val="34"/>
    <w:qFormat/>
    <w:rsid w:val="002C17B9"/>
    <w:pPr>
      <w:ind w:left="720"/>
      <w:contextualSpacing/>
    </w:pPr>
  </w:style>
  <w:style w:type="paragraph" w:styleId="Subtitle">
    <w:name w:val="Subtitle"/>
    <w:basedOn w:val="Normal"/>
    <w:next w:val="Normal"/>
    <w:link w:val="SubtitleChar"/>
    <w:uiPriority w:val="11"/>
    <w:qFormat/>
    <w:rsid w:val="008E024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E0243"/>
    <w:rPr>
      <w:rFonts w:eastAsiaTheme="minorEastAsia"/>
      <w:color w:val="5A5A5A" w:themeColor="text1" w:themeTint="A5"/>
      <w:spacing w:val="15"/>
    </w:rPr>
  </w:style>
  <w:style w:type="character" w:customStyle="1" w:styleId="Heading4Char">
    <w:name w:val="Heading 4 Char"/>
    <w:basedOn w:val="DefaultParagraphFont"/>
    <w:link w:val="Heading4"/>
    <w:uiPriority w:val="9"/>
    <w:rsid w:val="008E0243"/>
    <w:rPr>
      <w:rFonts w:asciiTheme="majorHAnsi" w:eastAsiaTheme="majorEastAsia" w:hAnsiTheme="majorHAnsi" w:cstheme="majorBidi"/>
      <w:i/>
      <w:iCs/>
      <w:color w:val="2F5496" w:themeColor="accent1" w:themeShade="BF"/>
    </w:rPr>
  </w:style>
  <w:style w:type="character" w:customStyle="1" w:styleId="y2iqfc">
    <w:name w:val="y2iqfc"/>
    <w:basedOn w:val="DefaultParagraphFont"/>
    <w:rsid w:val="007E2E6C"/>
  </w:style>
  <w:style w:type="paragraph" w:styleId="Quote">
    <w:name w:val="Quote"/>
    <w:basedOn w:val="Normal"/>
    <w:next w:val="Normal"/>
    <w:link w:val="QuoteChar"/>
    <w:uiPriority w:val="29"/>
    <w:qFormat/>
    <w:rsid w:val="007E2E6C"/>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7E2E6C"/>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8909">
      <w:bodyDiv w:val="1"/>
      <w:marLeft w:val="0"/>
      <w:marRight w:val="0"/>
      <w:marTop w:val="0"/>
      <w:marBottom w:val="0"/>
      <w:divBdr>
        <w:top w:val="none" w:sz="0" w:space="0" w:color="auto"/>
        <w:left w:val="none" w:sz="0" w:space="0" w:color="auto"/>
        <w:bottom w:val="none" w:sz="0" w:space="0" w:color="auto"/>
        <w:right w:val="none" w:sz="0" w:space="0" w:color="auto"/>
      </w:divBdr>
    </w:div>
    <w:div w:id="94984176">
      <w:bodyDiv w:val="1"/>
      <w:marLeft w:val="0"/>
      <w:marRight w:val="0"/>
      <w:marTop w:val="0"/>
      <w:marBottom w:val="0"/>
      <w:divBdr>
        <w:top w:val="none" w:sz="0" w:space="0" w:color="auto"/>
        <w:left w:val="none" w:sz="0" w:space="0" w:color="auto"/>
        <w:bottom w:val="none" w:sz="0" w:space="0" w:color="auto"/>
        <w:right w:val="none" w:sz="0" w:space="0" w:color="auto"/>
      </w:divBdr>
    </w:div>
    <w:div w:id="177045173">
      <w:bodyDiv w:val="1"/>
      <w:marLeft w:val="0"/>
      <w:marRight w:val="0"/>
      <w:marTop w:val="0"/>
      <w:marBottom w:val="0"/>
      <w:divBdr>
        <w:top w:val="none" w:sz="0" w:space="0" w:color="auto"/>
        <w:left w:val="none" w:sz="0" w:space="0" w:color="auto"/>
        <w:bottom w:val="none" w:sz="0" w:space="0" w:color="auto"/>
        <w:right w:val="none" w:sz="0" w:space="0" w:color="auto"/>
      </w:divBdr>
    </w:div>
    <w:div w:id="179852944">
      <w:bodyDiv w:val="1"/>
      <w:marLeft w:val="0"/>
      <w:marRight w:val="0"/>
      <w:marTop w:val="0"/>
      <w:marBottom w:val="0"/>
      <w:divBdr>
        <w:top w:val="none" w:sz="0" w:space="0" w:color="auto"/>
        <w:left w:val="none" w:sz="0" w:space="0" w:color="auto"/>
        <w:bottom w:val="none" w:sz="0" w:space="0" w:color="auto"/>
        <w:right w:val="none" w:sz="0" w:space="0" w:color="auto"/>
      </w:divBdr>
    </w:div>
    <w:div w:id="184447315">
      <w:bodyDiv w:val="1"/>
      <w:marLeft w:val="0"/>
      <w:marRight w:val="0"/>
      <w:marTop w:val="0"/>
      <w:marBottom w:val="0"/>
      <w:divBdr>
        <w:top w:val="none" w:sz="0" w:space="0" w:color="auto"/>
        <w:left w:val="none" w:sz="0" w:space="0" w:color="auto"/>
        <w:bottom w:val="none" w:sz="0" w:space="0" w:color="auto"/>
        <w:right w:val="none" w:sz="0" w:space="0" w:color="auto"/>
      </w:divBdr>
    </w:div>
    <w:div w:id="199361529">
      <w:bodyDiv w:val="1"/>
      <w:marLeft w:val="0"/>
      <w:marRight w:val="0"/>
      <w:marTop w:val="0"/>
      <w:marBottom w:val="0"/>
      <w:divBdr>
        <w:top w:val="none" w:sz="0" w:space="0" w:color="auto"/>
        <w:left w:val="none" w:sz="0" w:space="0" w:color="auto"/>
        <w:bottom w:val="none" w:sz="0" w:space="0" w:color="auto"/>
        <w:right w:val="none" w:sz="0" w:space="0" w:color="auto"/>
      </w:divBdr>
    </w:div>
    <w:div w:id="217327499">
      <w:bodyDiv w:val="1"/>
      <w:marLeft w:val="0"/>
      <w:marRight w:val="0"/>
      <w:marTop w:val="0"/>
      <w:marBottom w:val="0"/>
      <w:divBdr>
        <w:top w:val="none" w:sz="0" w:space="0" w:color="auto"/>
        <w:left w:val="none" w:sz="0" w:space="0" w:color="auto"/>
        <w:bottom w:val="none" w:sz="0" w:space="0" w:color="auto"/>
        <w:right w:val="none" w:sz="0" w:space="0" w:color="auto"/>
      </w:divBdr>
    </w:div>
    <w:div w:id="339964276">
      <w:bodyDiv w:val="1"/>
      <w:marLeft w:val="0"/>
      <w:marRight w:val="0"/>
      <w:marTop w:val="0"/>
      <w:marBottom w:val="0"/>
      <w:divBdr>
        <w:top w:val="none" w:sz="0" w:space="0" w:color="auto"/>
        <w:left w:val="none" w:sz="0" w:space="0" w:color="auto"/>
        <w:bottom w:val="none" w:sz="0" w:space="0" w:color="auto"/>
        <w:right w:val="none" w:sz="0" w:space="0" w:color="auto"/>
      </w:divBdr>
    </w:div>
    <w:div w:id="371811345">
      <w:bodyDiv w:val="1"/>
      <w:marLeft w:val="0"/>
      <w:marRight w:val="0"/>
      <w:marTop w:val="0"/>
      <w:marBottom w:val="0"/>
      <w:divBdr>
        <w:top w:val="none" w:sz="0" w:space="0" w:color="auto"/>
        <w:left w:val="none" w:sz="0" w:space="0" w:color="auto"/>
        <w:bottom w:val="none" w:sz="0" w:space="0" w:color="auto"/>
        <w:right w:val="none" w:sz="0" w:space="0" w:color="auto"/>
      </w:divBdr>
    </w:div>
    <w:div w:id="417409705">
      <w:bodyDiv w:val="1"/>
      <w:marLeft w:val="0"/>
      <w:marRight w:val="0"/>
      <w:marTop w:val="0"/>
      <w:marBottom w:val="0"/>
      <w:divBdr>
        <w:top w:val="none" w:sz="0" w:space="0" w:color="auto"/>
        <w:left w:val="none" w:sz="0" w:space="0" w:color="auto"/>
        <w:bottom w:val="none" w:sz="0" w:space="0" w:color="auto"/>
        <w:right w:val="none" w:sz="0" w:space="0" w:color="auto"/>
      </w:divBdr>
    </w:div>
    <w:div w:id="418791523">
      <w:bodyDiv w:val="1"/>
      <w:marLeft w:val="0"/>
      <w:marRight w:val="0"/>
      <w:marTop w:val="0"/>
      <w:marBottom w:val="0"/>
      <w:divBdr>
        <w:top w:val="none" w:sz="0" w:space="0" w:color="auto"/>
        <w:left w:val="none" w:sz="0" w:space="0" w:color="auto"/>
        <w:bottom w:val="none" w:sz="0" w:space="0" w:color="auto"/>
        <w:right w:val="none" w:sz="0" w:space="0" w:color="auto"/>
      </w:divBdr>
    </w:div>
    <w:div w:id="423108946">
      <w:bodyDiv w:val="1"/>
      <w:marLeft w:val="0"/>
      <w:marRight w:val="0"/>
      <w:marTop w:val="0"/>
      <w:marBottom w:val="0"/>
      <w:divBdr>
        <w:top w:val="none" w:sz="0" w:space="0" w:color="auto"/>
        <w:left w:val="none" w:sz="0" w:space="0" w:color="auto"/>
        <w:bottom w:val="none" w:sz="0" w:space="0" w:color="auto"/>
        <w:right w:val="none" w:sz="0" w:space="0" w:color="auto"/>
      </w:divBdr>
    </w:div>
    <w:div w:id="430320003">
      <w:bodyDiv w:val="1"/>
      <w:marLeft w:val="0"/>
      <w:marRight w:val="0"/>
      <w:marTop w:val="0"/>
      <w:marBottom w:val="0"/>
      <w:divBdr>
        <w:top w:val="none" w:sz="0" w:space="0" w:color="auto"/>
        <w:left w:val="none" w:sz="0" w:space="0" w:color="auto"/>
        <w:bottom w:val="none" w:sz="0" w:space="0" w:color="auto"/>
        <w:right w:val="none" w:sz="0" w:space="0" w:color="auto"/>
      </w:divBdr>
    </w:div>
    <w:div w:id="454830545">
      <w:bodyDiv w:val="1"/>
      <w:marLeft w:val="0"/>
      <w:marRight w:val="0"/>
      <w:marTop w:val="0"/>
      <w:marBottom w:val="0"/>
      <w:divBdr>
        <w:top w:val="none" w:sz="0" w:space="0" w:color="auto"/>
        <w:left w:val="none" w:sz="0" w:space="0" w:color="auto"/>
        <w:bottom w:val="none" w:sz="0" w:space="0" w:color="auto"/>
        <w:right w:val="none" w:sz="0" w:space="0" w:color="auto"/>
      </w:divBdr>
    </w:div>
    <w:div w:id="603271894">
      <w:bodyDiv w:val="1"/>
      <w:marLeft w:val="0"/>
      <w:marRight w:val="0"/>
      <w:marTop w:val="0"/>
      <w:marBottom w:val="0"/>
      <w:divBdr>
        <w:top w:val="none" w:sz="0" w:space="0" w:color="auto"/>
        <w:left w:val="none" w:sz="0" w:space="0" w:color="auto"/>
        <w:bottom w:val="none" w:sz="0" w:space="0" w:color="auto"/>
        <w:right w:val="none" w:sz="0" w:space="0" w:color="auto"/>
      </w:divBdr>
    </w:div>
    <w:div w:id="627706582">
      <w:bodyDiv w:val="1"/>
      <w:marLeft w:val="0"/>
      <w:marRight w:val="0"/>
      <w:marTop w:val="0"/>
      <w:marBottom w:val="0"/>
      <w:divBdr>
        <w:top w:val="none" w:sz="0" w:space="0" w:color="auto"/>
        <w:left w:val="none" w:sz="0" w:space="0" w:color="auto"/>
        <w:bottom w:val="none" w:sz="0" w:space="0" w:color="auto"/>
        <w:right w:val="none" w:sz="0" w:space="0" w:color="auto"/>
      </w:divBdr>
    </w:div>
    <w:div w:id="645429698">
      <w:bodyDiv w:val="1"/>
      <w:marLeft w:val="0"/>
      <w:marRight w:val="0"/>
      <w:marTop w:val="0"/>
      <w:marBottom w:val="0"/>
      <w:divBdr>
        <w:top w:val="none" w:sz="0" w:space="0" w:color="auto"/>
        <w:left w:val="none" w:sz="0" w:space="0" w:color="auto"/>
        <w:bottom w:val="none" w:sz="0" w:space="0" w:color="auto"/>
        <w:right w:val="none" w:sz="0" w:space="0" w:color="auto"/>
      </w:divBdr>
    </w:div>
    <w:div w:id="662200979">
      <w:bodyDiv w:val="1"/>
      <w:marLeft w:val="0"/>
      <w:marRight w:val="0"/>
      <w:marTop w:val="0"/>
      <w:marBottom w:val="0"/>
      <w:divBdr>
        <w:top w:val="none" w:sz="0" w:space="0" w:color="auto"/>
        <w:left w:val="none" w:sz="0" w:space="0" w:color="auto"/>
        <w:bottom w:val="none" w:sz="0" w:space="0" w:color="auto"/>
        <w:right w:val="none" w:sz="0" w:space="0" w:color="auto"/>
      </w:divBdr>
    </w:div>
    <w:div w:id="673805383">
      <w:bodyDiv w:val="1"/>
      <w:marLeft w:val="0"/>
      <w:marRight w:val="0"/>
      <w:marTop w:val="0"/>
      <w:marBottom w:val="0"/>
      <w:divBdr>
        <w:top w:val="none" w:sz="0" w:space="0" w:color="auto"/>
        <w:left w:val="none" w:sz="0" w:space="0" w:color="auto"/>
        <w:bottom w:val="none" w:sz="0" w:space="0" w:color="auto"/>
        <w:right w:val="none" w:sz="0" w:space="0" w:color="auto"/>
      </w:divBdr>
    </w:div>
    <w:div w:id="796415146">
      <w:bodyDiv w:val="1"/>
      <w:marLeft w:val="0"/>
      <w:marRight w:val="0"/>
      <w:marTop w:val="0"/>
      <w:marBottom w:val="0"/>
      <w:divBdr>
        <w:top w:val="none" w:sz="0" w:space="0" w:color="auto"/>
        <w:left w:val="none" w:sz="0" w:space="0" w:color="auto"/>
        <w:bottom w:val="none" w:sz="0" w:space="0" w:color="auto"/>
        <w:right w:val="none" w:sz="0" w:space="0" w:color="auto"/>
      </w:divBdr>
    </w:div>
    <w:div w:id="833297351">
      <w:bodyDiv w:val="1"/>
      <w:marLeft w:val="0"/>
      <w:marRight w:val="0"/>
      <w:marTop w:val="0"/>
      <w:marBottom w:val="0"/>
      <w:divBdr>
        <w:top w:val="none" w:sz="0" w:space="0" w:color="auto"/>
        <w:left w:val="none" w:sz="0" w:space="0" w:color="auto"/>
        <w:bottom w:val="none" w:sz="0" w:space="0" w:color="auto"/>
        <w:right w:val="none" w:sz="0" w:space="0" w:color="auto"/>
      </w:divBdr>
    </w:div>
    <w:div w:id="843514445">
      <w:bodyDiv w:val="1"/>
      <w:marLeft w:val="0"/>
      <w:marRight w:val="0"/>
      <w:marTop w:val="0"/>
      <w:marBottom w:val="0"/>
      <w:divBdr>
        <w:top w:val="none" w:sz="0" w:space="0" w:color="auto"/>
        <w:left w:val="none" w:sz="0" w:space="0" w:color="auto"/>
        <w:bottom w:val="none" w:sz="0" w:space="0" w:color="auto"/>
        <w:right w:val="none" w:sz="0" w:space="0" w:color="auto"/>
      </w:divBdr>
    </w:div>
    <w:div w:id="879975578">
      <w:bodyDiv w:val="1"/>
      <w:marLeft w:val="0"/>
      <w:marRight w:val="0"/>
      <w:marTop w:val="0"/>
      <w:marBottom w:val="0"/>
      <w:divBdr>
        <w:top w:val="none" w:sz="0" w:space="0" w:color="auto"/>
        <w:left w:val="none" w:sz="0" w:space="0" w:color="auto"/>
        <w:bottom w:val="none" w:sz="0" w:space="0" w:color="auto"/>
        <w:right w:val="none" w:sz="0" w:space="0" w:color="auto"/>
      </w:divBdr>
    </w:div>
    <w:div w:id="968438521">
      <w:bodyDiv w:val="1"/>
      <w:marLeft w:val="0"/>
      <w:marRight w:val="0"/>
      <w:marTop w:val="0"/>
      <w:marBottom w:val="0"/>
      <w:divBdr>
        <w:top w:val="none" w:sz="0" w:space="0" w:color="auto"/>
        <w:left w:val="none" w:sz="0" w:space="0" w:color="auto"/>
        <w:bottom w:val="none" w:sz="0" w:space="0" w:color="auto"/>
        <w:right w:val="none" w:sz="0" w:space="0" w:color="auto"/>
      </w:divBdr>
    </w:div>
    <w:div w:id="991449107">
      <w:bodyDiv w:val="1"/>
      <w:marLeft w:val="0"/>
      <w:marRight w:val="0"/>
      <w:marTop w:val="0"/>
      <w:marBottom w:val="0"/>
      <w:divBdr>
        <w:top w:val="none" w:sz="0" w:space="0" w:color="auto"/>
        <w:left w:val="none" w:sz="0" w:space="0" w:color="auto"/>
        <w:bottom w:val="none" w:sz="0" w:space="0" w:color="auto"/>
        <w:right w:val="none" w:sz="0" w:space="0" w:color="auto"/>
      </w:divBdr>
    </w:div>
    <w:div w:id="1067613477">
      <w:bodyDiv w:val="1"/>
      <w:marLeft w:val="0"/>
      <w:marRight w:val="0"/>
      <w:marTop w:val="0"/>
      <w:marBottom w:val="0"/>
      <w:divBdr>
        <w:top w:val="none" w:sz="0" w:space="0" w:color="auto"/>
        <w:left w:val="none" w:sz="0" w:space="0" w:color="auto"/>
        <w:bottom w:val="none" w:sz="0" w:space="0" w:color="auto"/>
        <w:right w:val="none" w:sz="0" w:space="0" w:color="auto"/>
      </w:divBdr>
    </w:div>
    <w:div w:id="1067848791">
      <w:bodyDiv w:val="1"/>
      <w:marLeft w:val="0"/>
      <w:marRight w:val="0"/>
      <w:marTop w:val="0"/>
      <w:marBottom w:val="0"/>
      <w:divBdr>
        <w:top w:val="none" w:sz="0" w:space="0" w:color="auto"/>
        <w:left w:val="none" w:sz="0" w:space="0" w:color="auto"/>
        <w:bottom w:val="none" w:sz="0" w:space="0" w:color="auto"/>
        <w:right w:val="none" w:sz="0" w:space="0" w:color="auto"/>
      </w:divBdr>
    </w:div>
    <w:div w:id="1097865964">
      <w:bodyDiv w:val="1"/>
      <w:marLeft w:val="0"/>
      <w:marRight w:val="0"/>
      <w:marTop w:val="0"/>
      <w:marBottom w:val="0"/>
      <w:divBdr>
        <w:top w:val="none" w:sz="0" w:space="0" w:color="auto"/>
        <w:left w:val="none" w:sz="0" w:space="0" w:color="auto"/>
        <w:bottom w:val="none" w:sz="0" w:space="0" w:color="auto"/>
        <w:right w:val="none" w:sz="0" w:space="0" w:color="auto"/>
      </w:divBdr>
    </w:div>
    <w:div w:id="1123616591">
      <w:bodyDiv w:val="1"/>
      <w:marLeft w:val="0"/>
      <w:marRight w:val="0"/>
      <w:marTop w:val="0"/>
      <w:marBottom w:val="0"/>
      <w:divBdr>
        <w:top w:val="none" w:sz="0" w:space="0" w:color="auto"/>
        <w:left w:val="none" w:sz="0" w:space="0" w:color="auto"/>
        <w:bottom w:val="none" w:sz="0" w:space="0" w:color="auto"/>
        <w:right w:val="none" w:sz="0" w:space="0" w:color="auto"/>
      </w:divBdr>
    </w:div>
    <w:div w:id="1304651440">
      <w:bodyDiv w:val="1"/>
      <w:marLeft w:val="0"/>
      <w:marRight w:val="0"/>
      <w:marTop w:val="0"/>
      <w:marBottom w:val="0"/>
      <w:divBdr>
        <w:top w:val="none" w:sz="0" w:space="0" w:color="auto"/>
        <w:left w:val="none" w:sz="0" w:space="0" w:color="auto"/>
        <w:bottom w:val="none" w:sz="0" w:space="0" w:color="auto"/>
        <w:right w:val="none" w:sz="0" w:space="0" w:color="auto"/>
      </w:divBdr>
    </w:div>
    <w:div w:id="1325012473">
      <w:bodyDiv w:val="1"/>
      <w:marLeft w:val="0"/>
      <w:marRight w:val="0"/>
      <w:marTop w:val="0"/>
      <w:marBottom w:val="0"/>
      <w:divBdr>
        <w:top w:val="none" w:sz="0" w:space="0" w:color="auto"/>
        <w:left w:val="none" w:sz="0" w:space="0" w:color="auto"/>
        <w:bottom w:val="none" w:sz="0" w:space="0" w:color="auto"/>
        <w:right w:val="none" w:sz="0" w:space="0" w:color="auto"/>
      </w:divBdr>
    </w:div>
    <w:div w:id="1367870834">
      <w:bodyDiv w:val="1"/>
      <w:marLeft w:val="0"/>
      <w:marRight w:val="0"/>
      <w:marTop w:val="0"/>
      <w:marBottom w:val="0"/>
      <w:divBdr>
        <w:top w:val="none" w:sz="0" w:space="0" w:color="auto"/>
        <w:left w:val="none" w:sz="0" w:space="0" w:color="auto"/>
        <w:bottom w:val="none" w:sz="0" w:space="0" w:color="auto"/>
        <w:right w:val="none" w:sz="0" w:space="0" w:color="auto"/>
      </w:divBdr>
    </w:div>
    <w:div w:id="1387870900">
      <w:bodyDiv w:val="1"/>
      <w:marLeft w:val="0"/>
      <w:marRight w:val="0"/>
      <w:marTop w:val="0"/>
      <w:marBottom w:val="0"/>
      <w:divBdr>
        <w:top w:val="none" w:sz="0" w:space="0" w:color="auto"/>
        <w:left w:val="none" w:sz="0" w:space="0" w:color="auto"/>
        <w:bottom w:val="none" w:sz="0" w:space="0" w:color="auto"/>
        <w:right w:val="none" w:sz="0" w:space="0" w:color="auto"/>
      </w:divBdr>
    </w:div>
    <w:div w:id="1395155760">
      <w:bodyDiv w:val="1"/>
      <w:marLeft w:val="0"/>
      <w:marRight w:val="0"/>
      <w:marTop w:val="0"/>
      <w:marBottom w:val="0"/>
      <w:divBdr>
        <w:top w:val="none" w:sz="0" w:space="0" w:color="auto"/>
        <w:left w:val="none" w:sz="0" w:space="0" w:color="auto"/>
        <w:bottom w:val="none" w:sz="0" w:space="0" w:color="auto"/>
        <w:right w:val="none" w:sz="0" w:space="0" w:color="auto"/>
      </w:divBdr>
    </w:div>
    <w:div w:id="1400639261">
      <w:bodyDiv w:val="1"/>
      <w:marLeft w:val="0"/>
      <w:marRight w:val="0"/>
      <w:marTop w:val="0"/>
      <w:marBottom w:val="0"/>
      <w:divBdr>
        <w:top w:val="none" w:sz="0" w:space="0" w:color="auto"/>
        <w:left w:val="none" w:sz="0" w:space="0" w:color="auto"/>
        <w:bottom w:val="none" w:sz="0" w:space="0" w:color="auto"/>
        <w:right w:val="none" w:sz="0" w:space="0" w:color="auto"/>
      </w:divBdr>
    </w:div>
    <w:div w:id="1412315492">
      <w:bodyDiv w:val="1"/>
      <w:marLeft w:val="0"/>
      <w:marRight w:val="0"/>
      <w:marTop w:val="0"/>
      <w:marBottom w:val="0"/>
      <w:divBdr>
        <w:top w:val="none" w:sz="0" w:space="0" w:color="auto"/>
        <w:left w:val="none" w:sz="0" w:space="0" w:color="auto"/>
        <w:bottom w:val="none" w:sz="0" w:space="0" w:color="auto"/>
        <w:right w:val="none" w:sz="0" w:space="0" w:color="auto"/>
      </w:divBdr>
    </w:div>
    <w:div w:id="1438911484">
      <w:bodyDiv w:val="1"/>
      <w:marLeft w:val="0"/>
      <w:marRight w:val="0"/>
      <w:marTop w:val="0"/>
      <w:marBottom w:val="0"/>
      <w:divBdr>
        <w:top w:val="none" w:sz="0" w:space="0" w:color="auto"/>
        <w:left w:val="none" w:sz="0" w:space="0" w:color="auto"/>
        <w:bottom w:val="none" w:sz="0" w:space="0" w:color="auto"/>
        <w:right w:val="none" w:sz="0" w:space="0" w:color="auto"/>
      </w:divBdr>
    </w:div>
    <w:div w:id="1473282020">
      <w:bodyDiv w:val="1"/>
      <w:marLeft w:val="0"/>
      <w:marRight w:val="0"/>
      <w:marTop w:val="0"/>
      <w:marBottom w:val="0"/>
      <w:divBdr>
        <w:top w:val="none" w:sz="0" w:space="0" w:color="auto"/>
        <w:left w:val="none" w:sz="0" w:space="0" w:color="auto"/>
        <w:bottom w:val="none" w:sz="0" w:space="0" w:color="auto"/>
        <w:right w:val="none" w:sz="0" w:space="0" w:color="auto"/>
      </w:divBdr>
    </w:div>
    <w:div w:id="1491094265">
      <w:bodyDiv w:val="1"/>
      <w:marLeft w:val="0"/>
      <w:marRight w:val="0"/>
      <w:marTop w:val="0"/>
      <w:marBottom w:val="0"/>
      <w:divBdr>
        <w:top w:val="none" w:sz="0" w:space="0" w:color="auto"/>
        <w:left w:val="none" w:sz="0" w:space="0" w:color="auto"/>
        <w:bottom w:val="none" w:sz="0" w:space="0" w:color="auto"/>
        <w:right w:val="none" w:sz="0" w:space="0" w:color="auto"/>
      </w:divBdr>
    </w:div>
    <w:div w:id="1533373076">
      <w:bodyDiv w:val="1"/>
      <w:marLeft w:val="0"/>
      <w:marRight w:val="0"/>
      <w:marTop w:val="0"/>
      <w:marBottom w:val="0"/>
      <w:divBdr>
        <w:top w:val="none" w:sz="0" w:space="0" w:color="auto"/>
        <w:left w:val="none" w:sz="0" w:space="0" w:color="auto"/>
        <w:bottom w:val="none" w:sz="0" w:space="0" w:color="auto"/>
        <w:right w:val="none" w:sz="0" w:space="0" w:color="auto"/>
      </w:divBdr>
    </w:div>
    <w:div w:id="1547450397">
      <w:bodyDiv w:val="1"/>
      <w:marLeft w:val="0"/>
      <w:marRight w:val="0"/>
      <w:marTop w:val="0"/>
      <w:marBottom w:val="0"/>
      <w:divBdr>
        <w:top w:val="none" w:sz="0" w:space="0" w:color="auto"/>
        <w:left w:val="none" w:sz="0" w:space="0" w:color="auto"/>
        <w:bottom w:val="none" w:sz="0" w:space="0" w:color="auto"/>
        <w:right w:val="none" w:sz="0" w:space="0" w:color="auto"/>
      </w:divBdr>
    </w:div>
    <w:div w:id="1553468975">
      <w:bodyDiv w:val="1"/>
      <w:marLeft w:val="0"/>
      <w:marRight w:val="0"/>
      <w:marTop w:val="0"/>
      <w:marBottom w:val="0"/>
      <w:divBdr>
        <w:top w:val="none" w:sz="0" w:space="0" w:color="auto"/>
        <w:left w:val="none" w:sz="0" w:space="0" w:color="auto"/>
        <w:bottom w:val="none" w:sz="0" w:space="0" w:color="auto"/>
        <w:right w:val="none" w:sz="0" w:space="0" w:color="auto"/>
      </w:divBdr>
    </w:div>
    <w:div w:id="1603872951">
      <w:bodyDiv w:val="1"/>
      <w:marLeft w:val="0"/>
      <w:marRight w:val="0"/>
      <w:marTop w:val="0"/>
      <w:marBottom w:val="0"/>
      <w:divBdr>
        <w:top w:val="none" w:sz="0" w:space="0" w:color="auto"/>
        <w:left w:val="none" w:sz="0" w:space="0" w:color="auto"/>
        <w:bottom w:val="none" w:sz="0" w:space="0" w:color="auto"/>
        <w:right w:val="none" w:sz="0" w:space="0" w:color="auto"/>
      </w:divBdr>
    </w:div>
    <w:div w:id="1606616966">
      <w:bodyDiv w:val="1"/>
      <w:marLeft w:val="0"/>
      <w:marRight w:val="0"/>
      <w:marTop w:val="0"/>
      <w:marBottom w:val="0"/>
      <w:divBdr>
        <w:top w:val="none" w:sz="0" w:space="0" w:color="auto"/>
        <w:left w:val="none" w:sz="0" w:space="0" w:color="auto"/>
        <w:bottom w:val="none" w:sz="0" w:space="0" w:color="auto"/>
        <w:right w:val="none" w:sz="0" w:space="0" w:color="auto"/>
      </w:divBdr>
    </w:div>
    <w:div w:id="1646011198">
      <w:bodyDiv w:val="1"/>
      <w:marLeft w:val="0"/>
      <w:marRight w:val="0"/>
      <w:marTop w:val="0"/>
      <w:marBottom w:val="0"/>
      <w:divBdr>
        <w:top w:val="none" w:sz="0" w:space="0" w:color="auto"/>
        <w:left w:val="none" w:sz="0" w:space="0" w:color="auto"/>
        <w:bottom w:val="none" w:sz="0" w:space="0" w:color="auto"/>
        <w:right w:val="none" w:sz="0" w:space="0" w:color="auto"/>
      </w:divBdr>
    </w:div>
    <w:div w:id="1672558746">
      <w:bodyDiv w:val="1"/>
      <w:marLeft w:val="0"/>
      <w:marRight w:val="0"/>
      <w:marTop w:val="0"/>
      <w:marBottom w:val="0"/>
      <w:divBdr>
        <w:top w:val="none" w:sz="0" w:space="0" w:color="auto"/>
        <w:left w:val="none" w:sz="0" w:space="0" w:color="auto"/>
        <w:bottom w:val="none" w:sz="0" w:space="0" w:color="auto"/>
        <w:right w:val="none" w:sz="0" w:space="0" w:color="auto"/>
      </w:divBdr>
    </w:div>
    <w:div w:id="1709835014">
      <w:bodyDiv w:val="1"/>
      <w:marLeft w:val="0"/>
      <w:marRight w:val="0"/>
      <w:marTop w:val="0"/>
      <w:marBottom w:val="0"/>
      <w:divBdr>
        <w:top w:val="none" w:sz="0" w:space="0" w:color="auto"/>
        <w:left w:val="none" w:sz="0" w:space="0" w:color="auto"/>
        <w:bottom w:val="none" w:sz="0" w:space="0" w:color="auto"/>
        <w:right w:val="none" w:sz="0" w:space="0" w:color="auto"/>
      </w:divBdr>
    </w:div>
    <w:div w:id="1721132200">
      <w:bodyDiv w:val="1"/>
      <w:marLeft w:val="0"/>
      <w:marRight w:val="0"/>
      <w:marTop w:val="0"/>
      <w:marBottom w:val="0"/>
      <w:divBdr>
        <w:top w:val="none" w:sz="0" w:space="0" w:color="auto"/>
        <w:left w:val="none" w:sz="0" w:space="0" w:color="auto"/>
        <w:bottom w:val="none" w:sz="0" w:space="0" w:color="auto"/>
        <w:right w:val="none" w:sz="0" w:space="0" w:color="auto"/>
      </w:divBdr>
    </w:div>
    <w:div w:id="1774474460">
      <w:bodyDiv w:val="1"/>
      <w:marLeft w:val="0"/>
      <w:marRight w:val="0"/>
      <w:marTop w:val="0"/>
      <w:marBottom w:val="0"/>
      <w:divBdr>
        <w:top w:val="none" w:sz="0" w:space="0" w:color="auto"/>
        <w:left w:val="none" w:sz="0" w:space="0" w:color="auto"/>
        <w:bottom w:val="none" w:sz="0" w:space="0" w:color="auto"/>
        <w:right w:val="none" w:sz="0" w:space="0" w:color="auto"/>
      </w:divBdr>
    </w:div>
    <w:div w:id="1785005301">
      <w:bodyDiv w:val="1"/>
      <w:marLeft w:val="0"/>
      <w:marRight w:val="0"/>
      <w:marTop w:val="0"/>
      <w:marBottom w:val="0"/>
      <w:divBdr>
        <w:top w:val="none" w:sz="0" w:space="0" w:color="auto"/>
        <w:left w:val="none" w:sz="0" w:space="0" w:color="auto"/>
        <w:bottom w:val="none" w:sz="0" w:space="0" w:color="auto"/>
        <w:right w:val="none" w:sz="0" w:space="0" w:color="auto"/>
      </w:divBdr>
    </w:div>
    <w:div w:id="1791514474">
      <w:bodyDiv w:val="1"/>
      <w:marLeft w:val="0"/>
      <w:marRight w:val="0"/>
      <w:marTop w:val="0"/>
      <w:marBottom w:val="0"/>
      <w:divBdr>
        <w:top w:val="none" w:sz="0" w:space="0" w:color="auto"/>
        <w:left w:val="none" w:sz="0" w:space="0" w:color="auto"/>
        <w:bottom w:val="none" w:sz="0" w:space="0" w:color="auto"/>
        <w:right w:val="none" w:sz="0" w:space="0" w:color="auto"/>
      </w:divBdr>
    </w:div>
    <w:div w:id="1823237153">
      <w:bodyDiv w:val="1"/>
      <w:marLeft w:val="0"/>
      <w:marRight w:val="0"/>
      <w:marTop w:val="0"/>
      <w:marBottom w:val="0"/>
      <w:divBdr>
        <w:top w:val="none" w:sz="0" w:space="0" w:color="auto"/>
        <w:left w:val="none" w:sz="0" w:space="0" w:color="auto"/>
        <w:bottom w:val="none" w:sz="0" w:space="0" w:color="auto"/>
        <w:right w:val="none" w:sz="0" w:space="0" w:color="auto"/>
      </w:divBdr>
    </w:div>
    <w:div w:id="1861312664">
      <w:bodyDiv w:val="1"/>
      <w:marLeft w:val="0"/>
      <w:marRight w:val="0"/>
      <w:marTop w:val="0"/>
      <w:marBottom w:val="0"/>
      <w:divBdr>
        <w:top w:val="none" w:sz="0" w:space="0" w:color="auto"/>
        <w:left w:val="none" w:sz="0" w:space="0" w:color="auto"/>
        <w:bottom w:val="none" w:sz="0" w:space="0" w:color="auto"/>
        <w:right w:val="none" w:sz="0" w:space="0" w:color="auto"/>
      </w:divBdr>
    </w:div>
    <w:div w:id="2033070745">
      <w:bodyDiv w:val="1"/>
      <w:marLeft w:val="0"/>
      <w:marRight w:val="0"/>
      <w:marTop w:val="0"/>
      <w:marBottom w:val="0"/>
      <w:divBdr>
        <w:top w:val="none" w:sz="0" w:space="0" w:color="auto"/>
        <w:left w:val="none" w:sz="0" w:space="0" w:color="auto"/>
        <w:bottom w:val="none" w:sz="0" w:space="0" w:color="auto"/>
        <w:right w:val="none" w:sz="0" w:space="0" w:color="auto"/>
      </w:divBdr>
    </w:div>
    <w:div w:id="2046786433">
      <w:bodyDiv w:val="1"/>
      <w:marLeft w:val="0"/>
      <w:marRight w:val="0"/>
      <w:marTop w:val="0"/>
      <w:marBottom w:val="0"/>
      <w:divBdr>
        <w:top w:val="none" w:sz="0" w:space="0" w:color="auto"/>
        <w:left w:val="none" w:sz="0" w:space="0" w:color="auto"/>
        <w:bottom w:val="none" w:sz="0" w:space="0" w:color="auto"/>
        <w:right w:val="none" w:sz="0" w:space="0" w:color="auto"/>
      </w:divBdr>
    </w:div>
    <w:div w:id="2055153169">
      <w:bodyDiv w:val="1"/>
      <w:marLeft w:val="0"/>
      <w:marRight w:val="0"/>
      <w:marTop w:val="0"/>
      <w:marBottom w:val="0"/>
      <w:divBdr>
        <w:top w:val="none" w:sz="0" w:space="0" w:color="auto"/>
        <w:left w:val="none" w:sz="0" w:space="0" w:color="auto"/>
        <w:bottom w:val="none" w:sz="0" w:space="0" w:color="auto"/>
        <w:right w:val="none" w:sz="0" w:space="0" w:color="auto"/>
      </w:divBdr>
    </w:div>
    <w:div w:id="2062972511">
      <w:bodyDiv w:val="1"/>
      <w:marLeft w:val="0"/>
      <w:marRight w:val="0"/>
      <w:marTop w:val="0"/>
      <w:marBottom w:val="0"/>
      <w:divBdr>
        <w:top w:val="none" w:sz="0" w:space="0" w:color="auto"/>
        <w:left w:val="none" w:sz="0" w:space="0" w:color="auto"/>
        <w:bottom w:val="none" w:sz="0" w:space="0" w:color="auto"/>
        <w:right w:val="none" w:sz="0" w:space="0" w:color="auto"/>
      </w:divBdr>
    </w:div>
    <w:div w:id="2065444010">
      <w:bodyDiv w:val="1"/>
      <w:marLeft w:val="0"/>
      <w:marRight w:val="0"/>
      <w:marTop w:val="0"/>
      <w:marBottom w:val="0"/>
      <w:divBdr>
        <w:top w:val="none" w:sz="0" w:space="0" w:color="auto"/>
        <w:left w:val="none" w:sz="0" w:space="0" w:color="auto"/>
        <w:bottom w:val="none" w:sz="0" w:space="0" w:color="auto"/>
        <w:right w:val="none" w:sz="0" w:space="0" w:color="auto"/>
      </w:divBdr>
    </w:div>
    <w:div w:id="2074159560">
      <w:bodyDiv w:val="1"/>
      <w:marLeft w:val="0"/>
      <w:marRight w:val="0"/>
      <w:marTop w:val="0"/>
      <w:marBottom w:val="0"/>
      <w:divBdr>
        <w:top w:val="none" w:sz="0" w:space="0" w:color="auto"/>
        <w:left w:val="none" w:sz="0" w:space="0" w:color="auto"/>
        <w:bottom w:val="none" w:sz="0" w:space="0" w:color="auto"/>
        <w:right w:val="none" w:sz="0" w:space="0" w:color="auto"/>
      </w:divBdr>
    </w:div>
    <w:div w:id="2116516858">
      <w:bodyDiv w:val="1"/>
      <w:marLeft w:val="0"/>
      <w:marRight w:val="0"/>
      <w:marTop w:val="0"/>
      <w:marBottom w:val="0"/>
      <w:divBdr>
        <w:top w:val="none" w:sz="0" w:space="0" w:color="auto"/>
        <w:left w:val="none" w:sz="0" w:space="0" w:color="auto"/>
        <w:bottom w:val="none" w:sz="0" w:space="0" w:color="auto"/>
        <w:right w:val="none" w:sz="0" w:space="0" w:color="auto"/>
      </w:divBdr>
    </w:div>
    <w:div w:id="2120483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Lau16</b:Tag>
    <b:SourceType>Book</b:SourceType>
    <b:Guid>{9FD50577-C7C7-4C28-B3B3-1C7A994375FF}</b:Guid>
    <b:Author>
      <b:Author>
        <b:NameList>
          <b:Person>
            <b:Last>Mullins</b:Last>
            <b:First>Laurie</b:First>
            <b:Middle>J.</b:Middle>
          </b:Person>
        </b:NameList>
      </b:Author>
    </b:Author>
    <b:Title>Management and Organisational Behaviour</b:Title>
    <b:Year>2016</b:Year>
    <b:City>Harlow</b:City>
    <b:Publisher>Financial Times Pitman Publishing</b:Publisher>
    <b:Edition>Eleventh edition published</b:Edition>
    <b:RefOrder>5</b:RefOrder>
  </b:Source>
  <b:Source>
    <b:Tag>Mic09</b:Tag>
    <b:SourceType>Book</b:SourceType>
    <b:Guid>{02DD11B3-0186-4946-A042-943CE894D956}</b:Guid>
    <b:Author>
      <b:Author>
        <b:NameList>
          <b:Person>
            <b:Last>Armstrong</b:Last>
            <b:First>Michael</b:First>
          </b:Person>
        </b:NameList>
      </b:Author>
    </b:Author>
    <b:Title>ARMSTRONG’S HANDBOOK of Human Resource Management Practice</b:Title>
    <b:Year>2009</b:Year>
    <b:City>London</b:City>
    <b:Publisher>Kogan Page</b:Publisher>
    <b:Edition>11TH EDITION</b:Edition>
    <b:RefOrder>3</b:RefOrder>
  </b:Source>
  <b:Source>
    <b:Tag>Rio13</b:Tag>
    <b:SourceType>ArticleInAPeriodical</b:SourceType>
    <b:Guid>{8FEE286D-F99B-4027-B761-B5086CB482F3}</b:Guid>
    <b:Title>Murakami on the bag: Louis Vuitton's decommoditization strategy</b:Title>
    <b:Year>2013</b:Year>
    <b:PeriodicalTitle>nternational journal of retail &amp; distribution management</b:PeriodicalTitle>
    <b:Month>11</b:Month>
    <b:Day>01</b:Day>
    <b:Pages> p.919-939</b:Pages>
    <b:Author>
      <b:Author>
        <b:NameList>
          <b:Person>
            <b:Last>Riot</b:Last>
            <b:First>Elen</b:First>
          </b:Person>
          <b:Person>
            <b:Last>Chamaret</b:Last>
            <b:First>Cecile</b:First>
          </b:Person>
          <b:Person>
            <b:Last>Rigaud</b:Last>
            <b:First>Emmanuelle</b:First>
          </b:Person>
        </b:NameList>
      </b:Author>
    </b:Author>
    <b:RefOrder>6</b:RefOrder>
  </b:Source>
  <b:Source>
    <b:Tag>Tug20</b:Tag>
    <b:SourceType>InternetSite</b:SourceType>
    <b:Guid>{C591BAB0-84E7-4A98-8472-52EB71517EB2}</b:Guid>
    <b:Title>Statista</b:Title>
    <b:Year>2020</b:Year>
    <b:Author>
      <b:Author>
        <b:NameList>
          <b:Person>
            <b:Last>Sabanoglu</b:Last>
            <b:First>Tugba</b:First>
          </b:Person>
        </b:NameList>
      </b:Author>
    </b:Author>
    <b:YearAccessed>2021</b:YearAccessed>
    <b:MonthAccessed>April</b:MonthAccessed>
    <b:URL>https://www.statista.com/statistics/245854/total-number-of-stores-of-the-lvmh-group-worldwide/</b:URL>
    <b:RefOrder>1</b:RefOrder>
  </b:Source>
  <b:Source>
    <b:Tag>Ger08</b:Tag>
    <b:SourceType>Book</b:SourceType>
    <b:Guid>{3273EA18-6150-41C3-9DFE-F1F859A31191}</b:Guid>
    <b:Title>EXPLORING CORPORATE STRATEGY</b:Title>
    <b:Year>2008</b:Year>
    <b:Author>
      <b:Author>
        <b:NameList>
          <b:Person>
            <b:Last>Gerry Johnson</b:Last>
            <b:First>Kevan</b:First>
            <b:Middle>Scholes</b:Middle>
          </b:Person>
        </b:NameList>
      </b:Author>
    </b:Author>
    <b:City>Essex</b:City>
    <b:Publisher>Pearson Education Limited</b:Publisher>
    <b:Edition>EIGHTH EDITION</b:Edition>
    <b:RefOrder>2</b:RefOrder>
  </b:Source>
  <b:Source>
    <b:Tag>QUI20</b:Tag>
    <b:SourceType>InternetSite</b:SourceType>
    <b:Guid>{4BC293C7-FCF6-43F3-B295-70E154112305}</b:Guid>
    <b:Title>MAP OF BRANDS IN LUXURY FASHION</b:Title>
    <b:Year>2020</b:Year>
    <b:Author>
      <b:Author>
        <b:Corporate>QUIDDITY</b:Corporate>
      </b:Author>
    </b:Author>
    <b:YearAccessed>2021</b:YearAccessed>
    <b:MonthAccessed>April</b:MonthAccessed>
    <b:URL>https://quiddityof.com/2014/08/21/map-of-brands-in-luxury-fashion-lvmh-pt-3/</b:URL>
    <b:RefOrder>4</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4" ma:contentTypeDescription="Create a new document." ma:contentTypeScope="" ma:versionID="f445dd8d71bde34e0b6647022ddeafd3">
  <xsd:schema xmlns:xsd="http://www.w3.org/2001/XMLSchema" xmlns:xs="http://www.w3.org/2001/XMLSchema" xmlns:p="http://schemas.microsoft.com/office/2006/metadata/properties" xmlns:ns3="1e817316-4aca-4b9e-ace6-40706940dca6" targetNamespace="http://schemas.microsoft.com/office/2006/metadata/properties" ma:root="true" ma:fieldsID="cb81d3416f7df1a9bd3bc95997f3a0ce" ns3:_="">
    <xsd:import namespace="1e817316-4aca-4b9e-ace6-40706940dca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31BEB0-F389-494A-B50D-5BFD6E036EC1}">
  <ds:schemaRefs>
    <ds:schemaRef ds:uri="http://schemas.microsoft.com/sharepoint/v3/contenttype/forms"/>
  </ds:schemaRefs>
</ds:datastoreItem>
</file>

<file path=customXml/itemProps2.xml><?xml version="1.0" encoding="utf-8"?>
<ds:datastoreItem xmlns:ds="http://schemas.openxmlformats.org/officeDocument/2006/customXml" ds:itemID="{C8A9C80C-8D4A-48EF-BCC8-9B386FEE40A4}">
  <ds:schemaRefs>
    <ds:schemaRef ds:uri="http://schemas.microsoft.com/office/2006/documentManagement/types"/>
    <ds:schemaRef ds:uri="1e817316-4aca-4b9e-ace6-40706940dca6"/>
    <ds:schemaRef ds:uri="http://schemas.microsoft.com/office/2006/metadata/properties"/>
    <ds:schemaRef ds:uri="http://purl.org/dc/terms/"/>
    <ds:schemaRef ds:uri="http://schemas.microsoft.com/office/infopath/2007/PartnerControls"/>
    <ds:schemaRef ds:uri="http://purl.org/dc/dcmitype/"/>
    <ds:schemaRef ds:uri="http://purl.org/dc/elements/1.1/"/>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385D1D01-9761-4912-94E1-A078A5524DD8}">
  <ds:schemaRefs>
    <ds:schemaRef ds:uri="http://schemas.openxmlformats.org/officeDocument/2006/bibliography"/>
  </ds:schemaRefs>
</ds:datastoreItem>
</file>

<file path=customXml/itemProps4.xml><?xml version="1.0" encoding="utf-8"?>
<ds:datastoreItem xmlns:ds="http://schemas.openxmlformats.org/officeDocument/2006/customXml" ds:itemID="{C718FD5B-F5E9-4B98-B05B-9D435F3189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17316-4aca-4b9e-ace6-40706940dc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2316</Words>
  <Characters>13202</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Tsvetelin Emilov Brankov (2024471)</cp:lastModifiedBy>
  <cp:revision>2</cp:revision>
  <dcterms:created xsi:type="dcterms:W3CDTF">2021-04-09T22:39:00Z</dcterms:created>
  <dcterms:modified xsi:type="dcterms:W3CDTF">2021-04-09T22:39:00Z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0x01010027EF19F696A98440A924379150D22D5E</vt:lpwstr>
  </property>
</Properties>
</file>