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
            <w:rPr>
              <w:noProof/>
            </w:rPr>
            <mc:AlternateContent>
              <mc:Choice Requires="wps">
                <w:drawing>
                  <wp:anchor distT="45720" distB="45720" distL="114300" distR="114300" simplePos="0" relativeHeight="251665408"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2E900051" w:rsidR="00D91C37" w:rsidRPr="00D91C37" w:rsidRDefault="00D91C37">
                                <w:pPr>
                                  <w:rPr>
                                    <w:b/>
                                    <w:bCs/>
                                  </w:rPr>
                                </w:pPr>
                                <w:r w:rsidRPr="00D91C37">
                                  <w:rPr>
                                    <w:b/>
                                    <w:bCs/>
                                  </w:rPr>
                                  <w:t>E-Portfolio Link:</w:t>
                                </w:r>
                                <w:r>
                                  <w:rPr>
                                    <w:b/>
                                    <w:bC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LoFH9gVAgAAJwQAAA4AAAAAAAAAAAAAAAAALgIAAGRycy9lMm9Eb2MueG1sUEsBAi0AFAAG&#10;AAgAAAAhAHaDvUHhAAAADQEAAA8AAAAAAAAAAAAAAAAAbwQAAGRycy9kb3ducmV2LnhtbFBLBQYA&#10;AAAABAAEAPMAAAB9BQAAAAA=&#10;">
                    <v:textbox style="mso-fit-shape-to-text:t">
                      <w:txbxContent>
                        <w:p w14:paraId="2EA6C5EF" w14:textId="2E900051" w:rsidR="00D91C37" w:rsidRPr="00D91C37" w:rsidRDefault="00D91C37">
                          <w:pPr>
                            <w:rPr>
                              <w:b/>
                              <w:bCs/>
                            </w:rPr>
                          </w:pPr>
                          <w:r w:rsidRPr="00D91C37">
                            <w:rPr>
                              <w:b/>
                              <w:bCs/>
                            </w:rPr>
                            <w:t>E-Portfolio Link:</w:t>
                          </w:r>
                          <w:r>
                            <w:rPr>
                              <w:b/>
                              <w:bCs/>
                            </w:rPr>
                            <w:t xml:space="preserve"> </w:t>
                          </w:r>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CC9EE3F" w:rsidR="003A12C8" w:rsidRDefault="003A12C8">
                                <w:r>
                                  <w:t>Student Name:</w:t>
                                </w:r>
                              </w:p>
                              <w:p w14:paraId="108ECBE2" w14:textId="102452C2" w:rsidR="003A12C8" w:rsidRDefault="003A12C8">
                                <w:r>
                                  <w:t>Student ID:</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CC9EE3F" w:rsidR="003A12C8" w:rsidRDefault="003A12C8">
                          <w:r>
                            <w:t>Student Name:</w:t>
                          </w:r>
                        </w:p>
                        <w:p w14:paraId="108ECBE2" w14:textId="102452C2" w:rsidR="003A12C8" w:rsidRDefault="003A12C8">
                          <w:r>
                            <w:t>Student ID:</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6FB79093" w14:textId="54CFCB6A" w:rsidR="0010457E" w:rsidRDefault="003A12C8">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0457E">
          <w:pPr>
            <w:pStyle w:val="TOC1"/>
            <w:tabs>
              <w:tab w:val="right" w:leader="dot" w:pos="9016"/>
            </w:tabs>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520D9875" w14:textId="69A43B9C" w:rsidR="0010457E" w:rsidRDefault="0010457E">
          <w:pPr>
            <w:pStyle w:val="TOC2"/>
            <w:tabs>
              <w:tab w:val="right" w:leader="dot" w:pos="9016"/>
            </w:tabs>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6E9EA248" w14:textId="70A0D4AD" w:rsidR="0010457E" w:rsidRDefault="0010457E">
          <w:pPr>
            <w:pStyle w:val="TOC3"/>
            <w:tabs>
              <w:tab w:val="right" w:leader="dot" w:pos="9016"/>
            </w:tabs>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56C4A5EE" w14:textId="5A5450B6" w:rsidR="0010457E" w:rsidRDefault="0010457E">
          <w:pPr>
            <w:pStyle w:val="TOC3"/>
            <w:tabs>
              <w:tab w:val="right" w:leader="dot" w:pos="9016"/>
            </w:tabs>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511E8C61" w14:textId="2E04D665" w:rsidR="0010457E" w:rsidRDefault="0010457E">
          <w:pPr>
            <w:pStyle w:val="TOC2"/>
            <w:tabs>
              <w:tab w:val="right" w:leader="dot" w:pos="9016"/>
            </w:tabs>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BFC34D1" w14:textId="241E1264" w:rsidR="0010457E" w:rsidRDefault="0010457E">
          <w:pPr>
            <w:pStyle w:val="TOC3"/>
            <w:tabs>
              <w:tab w:val="right" w:leader="dot" w:pos="9016"/>
            </w:tabs>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3582E5A8" w14:textId="3884FC40" w:rsidR="0010457E" w:rsidRDefault="0010457E">
          <w:pPr>
            <w:pStyle w:val="TOC3"/>
            <w:tabs>
              <w:tab w:val="right" w:leader="dot" w:pos="9016"/>
            </w:tabs>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9B12C8E" w14:textId="03596304" w:rsidR="0010457E" w:rsidRDefault="0010457E">
          <w:pPr>
            <w:pStyle w:val="TOC2"/>
            <w:tabs>
              <w:tab w:val="right" w:leader="dot" w:pos="9016"/>
            </w:tabs>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D072B37" w14:textId="3EF73013" w:rsidR="0010457E" w:rsidRDefault="0010457E">
          <w:pPr>
            <w:pStyle w:val="TOC3"/>
            <w:tabs>
              <w:tab w:val="right" w:leader="dot" w:pos="9016"/>
            </w:tabs>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711988D" w14:textId="143C49BC" w:rsidR="0010457E" w:rsidRDefault="0010457E">
          <w:pPr>
            <w:pStyle w:val="TOC3"/>
            <w:tabs>
              <w:tab w:val="right" w:leader="dot" w:pos="9016"/>
            </w:tabs>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39161C36" w14:textId="26C3E3A6" w:rsidR="0010457E" w:rsidRDefault="0010457E">
          <w:pPr>
            <w:pStyle w:val="TOC2"/>
            <w:tabs>
              <w:tab w:val="right" w:leader="dot" w:pos="9016"/>
            </w:tabs>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04505EE" w14:textId="6284856E" w:rsidR="0010457E" w:rsidRDefault="0010457E">
          <w:pPr>
            <w:pStyle w:val="TOC3"/>
            <w:tabs>
              <w:tab w:val="right" w:leader="dot" w:pos="9016"/>
            </w:tabs>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3014BCA" w14:textId="0D5E4329" w:rsidR="0010457E" w:rsidRDefault="0010457E">
          <w:pPr>
            <w:pStyle w:val="TOC3"/>
            <w:tabs>
              <w:tab w:val="right" w:leader="dot" w:pos="9016"/>
            </w:tabs>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33C52D12" w14:textId="5FE66C0C" w:rsidR="0010457E" w:rsidRDefault="0010457E">
          <w:pPr>
            <w:pStyle w:val="TOC1"/>
            <w:tabs>
              <w:tab w:val="right" w:leader="dot" w:pos="9016"/>
            </w:tabs>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2E5ED738" w14:textId="76E56D48" w:rsidR="0010457E" w:rsidRDefault="0010457E">
          <w:pPr>
            <w:pStyle w:val="TOC1"/>
            <w:tabs>
              <w:tab w:val="right" w:leader="dot" w:pos="9016"/>
            </w:tabs>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0773445B" w14:textId="5196CBB9" w:rsidR="0010457E" w:rsidRDefault="0010457E">
          <w:pPr>
            <w:pStyle w:val="TOC2"/>
            <w:tabs>
              <w:tab w:val="right" w:leader="dot" w:pos="9016"/>
            </w:tabs>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C1215B2" w14:textId="4498B605" w:rsidR="0010457E" w:rsidRDefault="0010457E">
          <w:pPr>
            <w:pStyle w:val="TOC2"/>
            <w:tabs>
              <w:tab w:val="right" w:leader="dot" w:pos="9016"/>
            </w:tabs>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3DB4DDFF" w14:textId="0CD7482D"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4B55EBAB" w14:textId="77777777" w:rsidR="003A12C8" w:rsidRPr="00496BD7" w:rsidRDefault="003A12C8" w:rsidP="003A12C8">
      <w:pPr>
        <w:pStyle w:val="Heading1"/>
        <w:rPr>
          <w:sz w:val="24"/>
          <w:szCs w:val="24"/>
        </w:rPr>
      </w:pPr>
      <w:bookmarkStart w:id="0" w:name="_Toc193117230"/>
      <w:r w:rsidRPr="00496BD7">
        <w:rPr>
          <w:sz w:val="24"/>
          <w:szCs w:val="24"/>
        </w:rPr>
        <w:lastRenderedPageBreak/>
        <w:t>Introduction</w:t>
      </w:r>
      <w:bookmarkEnd w:id="0"/>
    </w:p>
    <w:p w14:paraId="17838DA3" w14:textId="77777777" w:rsidR="003A12C8" w:rsidRPr="00496BD7" w:rsidRDefault="003A12C8"/>
    <w:p w14:paraId="4575AE10" w14:textId="77777777" w:rsidR="003A12C8" w:rsidRPr="00496BD7" w:rsidRDefault="003A12C8"/>
    <w:p w14:paraId="3BB58F8B" w14:textId="77777777" w:rsidR="003A12C8" w:rsidRPr="00496BD7" w:rsidRDefault="003A12C8" w:rsidP="003A12C8">
      <w:pPr>
        <w:pStyle w:val="Heading1"/>
        <w:rPr>
          <w:sz w:val="24"/>
          <w:szCs w:val="24"/>
        </w:rPr>
      </w:pPr>
      <w:bookmarkStart w:id="1" w:name="_Toc193117231"/>
      <w:r w:rsidRPr="00496BD7">
        <w:rPr>
          <w:sz w:val="24"/>
          <w:szCs w:val="24"/>
        </w:rPr>
        <w:t>Main Body</w:t>
      </w:r>
      <w:bookmarkEnd w:id="1"/>
    </w:p>
    <w:p w14:paraId="6395A5E8" w14:textId="71FBD821" w:rsidR="003A12C8" w:rsidRPr="00496BD7" w:rsidRDefault="003A12C8" w:rsidP="0054391F">
      <w:pPr>
        <w:pStyle w:val="Heading2"/>
        <w:rPr>
          <w:sz w:val="24"/>
          <w:szCs w:val="24"/>
        </w:rPr>
      </w:pPr>
      <w:r w:rsidRPr="00496BD7">
        <w:rPr>
          <w:sz w:val="24"/>
          <w:szCs w:val="24"/>
        </w:rPr>
        <w:t xml:space="preserve"> </w:t>
      </w:r>
      <w:r w:rsidRPr="00496BD7">
        <w:rPr>
          <w:sz w:val="24"/>
          <w:szCs w:val="24"/>
        </w:rPr>
        <w:tab/>
      </w:r>
      <w:bookmarkStart w:id="2" w:name="_Toc193117232"/>
      <w:r w:rsidRPr="00496BD7">
        <w:rPr>
          <w:sz w:val="24"/>
          <w:szCs w:val="24"/>
        </w:rPr>
        <w:t>Task 1</w:t>
      </w:r>
      <w:r w:rsidR="0054391F" w:rsidRPr="00496BD7">
        <w:rPr>
          <w:sz w:val="24"/>
          <w:szCs w:val="24"/>
        </w:rPr>
        <w:t>: Essential Academic and Employment Skills for the future career Path</w:t>
      </w:r>
      <w:bookmarkEnd w:id="2"/>
    </w:p>
    <w:p w14:paraId="4C744C12" w14:textId="053C64CA" w:rsidR="003A12C8" w:rsidRDefault="003A12C8" w:rsidP="00496BD7">
      <w:pPr>
        <w:pStyle w:val="Heading3"/>
        <w:rPr>
          <w:sz w:val="24"/>
          <w:szCs w:val="24"/>
        </w:rPr>
      </w:pPr>
      <w:r w:rsidRPr="00496BD7">
        <w:rPr>
          <w:sz w:val="24"/>
          <w:szCs w:val="24"/>
        </w:rPr>
        <w:tab/>
      </w:r>
      <w:r w:rsidRPr="00496BD7">
        <w:rPr>
          <w:sz w:val="24"/>
          <w:szCs w:val="24"/>
        </w:rPr>
        <w:tab/>
      </w:r>
      <w:bookmarkStart w:id="3" w:name="_Toc193117233"/>
      <w:r w:rsidRPr="00496BD7">
        <w:rPr>
          <w:sz w:val="24"/>
          <w:szCs w:val="24"/>
        </w:rPr>
        <w:t>Task 1 (a)</w:t>
      </w:r>
      <w:r w:rsidR="0054391F" w:rsidRPr="00496BD7">
        <w:rPr>
          <w:sz w:val="24"/>
          <w:szCs w:val="24"/>
        </w:rPr>
        <w:t>: Report on Essential Academic and Employment Skills</w:t>
      </w:r>
      <w:bookmarkEnd w:id="3"/>
    </w:p>
    <w:p w14:paraId="41AF8608" w14:textId="3D236CB5" w:rsidR="00A47ADB" w:rsidRDefault="00A47ADB" w:rsidP="00A47ADB">
      <w:r>
        <w:t xml:space="preserve">One of the key points of Academic skills is Increasing </w:t>
      </w:r>
      <w:r w:rsidR="00487F98">
        <w:t>your</w:t>
      </w:r>
      <w:r>
        <w:t xml:space="preserve"> knowledge. This is done by making a note of something, highlighting it in a </w:t>
      </w:r>
      <w:r w:rsidR="00487F98">
        <w:t>textbook</w:t>
      </w:r>
      <w:r>
        <w:t xml:space="preserve">, listen or read something with out taking further action. Another one is memorising and reproducing. Use a mnemonic, make a list of similar things, say it or write it repeatedly, or test yourself or get others to test you. Applying knowledge is one key essential skill. </w:t>
      </w:r>
      <w:r w:rsidR="0054257A">
        <w:t xml:space="preserve">This is done through practicing applying it initially in simple ways, look for examples, work on projects that require this new knowledge, practice using knowledge in reports and essays. This is rounded up with understanding. Think about the knowledge actively in relation to what you know already, consider how the new knowledge relates to what you know, write about it in your own words to make it clear to yourself, break it into sections and discover how they are connected, talk about it, find new information that connects it, make a mind map or other drawing connecting it with other related knowledge, engage in debates, look for ideas or information that might dispel </w:t>
      </w:r>
      <w:r w:rsidR="00633C25">
        <w:t>the it</w:t>
      </w:r>
      <w:sdt>
        <w:sdtPr>
          <w:id w:val="1813987132"/>
          <w:citation/>
        </w:sdtPr>
        <w:sdtContent>
          <w:r w:rsidR="00633C25">
            <w:fldChar w:fldCharType="begin"/>
          </w:r>
          <w:r w:rsidR="004802E5">
            <w:instrText xml:space="preserve">CITATION Tur11 \p 16 \l 2057 </w:instrText>
          </w:r>
          <w:r w:rsidR="00633C25">
            <w:fldChar w:fldCharType="separate"/>
          </w:r>
          <w:r w:rsidR="003078E0">
            <w:rPr>
              <w:noProof/>
            </w:rPr>
            <w:t xml:space="preserve"> </w:t>
          </w:r>
          <w:r w:rsidR="003078E0" w:rsidRPr="003078E0">
            <w:rPr>
              <w:noProof/>
            </w:rPr>
            <w:t>[1, p. 16]</w:t>
          </w:r>
          <w:r w:rsidR="00633C25">
            <w:fldChar w:fldCharType="end"/>
          </w:r>
        </w:sdtContent>
      </w:sdt>
      <w:r w:rsidR="004802E5">
        <w:t xml:space="preserve">. </w:t>
      </w:r>
    </w:p>
    <w:p w14:paraId="16DCF291" w14:textId="77777777" w:rsidR="004256BF" w:rsidRDefault="004256BF" w:rsidP="00A47ADB"/>
    <w:p w14:paraId="3329608C" w14:textId="3B4BB510" w:rsidR="004256BF" w:rsidRDefault="004256BF" w:rsidP="00A47ADB">
      <w:pPr>
        <w:rPr>
          <w:noProof/>
        </w:rPr>
      </w:pPr>
      <w:r>
        <w:t>Some of the more pro</w:t>
      </w:r>
      <w:r w:rsidR="00FE27E2">
        <w:t xml:space="preserve">fessional skills are time management </w:t>
      </w:r>
      <w:r w:rsidR="000D7879">
        <w:t>and personal development planning</w:t>
      </w:r>
      <w:r w:rsidR="00102C77">
        <w:t xml:space="preserve"> </w:t>
      </w:r>
      <w:sdt>
        <w:sdtPr>
          <w:id w:val="1514180895"/>
          <w:citation/>
        </w:sdtPr>
        <w:sdtContent>
          <w:r w:rsidR="00102C77">
            <w:fldChar w:fldCharType="begin"/>
          </w:r>
          <w:r w:rsidR="00B25794">
            <w:instrText xml:space="preserve">CITATION Gal22 \p 6 \l 2057 </w:instrText>
          </w:r>
          <w:r w:rsidR="00102C77">
            <w:fldChar w:fldCharType="separate"/>
          </w:r>
          <w:r w:rsidR="003078E0" w:rsidRPr="003078E0">
            <w:rPr>
              <w:noProof/>
            </w:rPr>
            <w:t>[2, p. 6]</w:t>
          </w:r>
          <w:r w:rsidR="00102C77">
            <w:fldChar w:fldCharType="end"/>
          </w:r>
        </w:sdtContent>
      </w:sdt>
      <w:r w:rsidR="001436EF">
        <w:t xml:space="preserve">. This is done through </w:t>
      </w:r>
      <w:r w:rsidR="002772A2">
        <w:t xml:space="preserve">creating a personal sense of time, </w:t>
      </w:r>
      <w:r w:rsidR="00260A8E">
        <w:t xml:space="preserve">identifying long term goals, </w:t>
      </w:r>
      <w:r w:rsidR="00BE62C2">
        <w:t xml:space="preserve">create </w:t>
      </w:r>
      <w:r w:rsidR="00D64692">
        <w:t>mid-range</w:t>
      </w:r>
      <w:r w:rsidR="00BE62C2">
        <w:t xml:space="preserve"> strategies, plan your day, make good use of your time,</w:t>
      </w:r>
      <w:r w:rsidR="00DD744E">
        <w:t xml:space="preserve"> manage meetings</w:t>
      </w:r>
      <w:r w:rsidR="00892C0C">
        <w:t xml:space="preserve">, manage delegation, </w:t>
      </w:r>
      <w:r w:rsidR="002E4E25">
        <w:t>keeping a time log</w:t>
      </w:r>
      <w:r w:rsidR="003078E0" w:rsidRPr="003078E0">
        <w:t xml:space="preserve"> </w:t>
      </w:r>
      <w:sdt>
        <w:sdtPr>
          <w:id w:val="-482390557"/>
          <w:citation/>
        </w:sdtPr>
        <w:sdtContent>
          <w:r w:rsidR="003078E0">
            <w:fldChar w:fldCharType="begin"/>
          </w:r>
          <w:r w:rsidR="003078E0">
            <w:instrText xml:space="preserve">CITATION Ada12 \p 2 \l 2057 </w:instrText>
          </w:r>
          <w:r w:rsidR="003078E0">
            <w:fldChar w:fldCharType="separate"/>
          </w:r>
          <w:r w:rsidR="003078E0" w:rsidRPr="003078E0">
            <w:rPr>
              <w:noProof/>
            </w:rPr>
            <w:t>[3, p. 2]</w:t>
          </w:r>
          <w:r w:rsidR="003078E0">
            <w:fldChar w:fldCharType="end"/>
          </w:r>
        </w:sdtContent>
      </w:sdt>
      <w:r w:rsidR="002E4E25">
        <w:t xml:space="preserve">. </w:t>
      </w:r>
      <w:r w:rsidR="001B45AD">
        <w:t>Lastly There is communication principles</w:t>
      </w:r>
      <w:r w:rsidR="00857AFB">
        <w:t xml:space="preserve">. </w:t>
      </w:r>
      <w:r w:rsidR="00912839">
        <w:t>One of the key princ</w:t>
      </w:r>
      <w:r w:rsidR="00AC6D2C">
        <w:t>iples is active listening</w:t>
      </w:r>
      <w:r w:rsidR="000E44B7">
        <w:t xml:space="preserve"> the ability to hear, rece</w:t>
      </w:r>
      <w:r w:rsidR="00BD5D51">
        <w:t>ive, understand, and respond to information.</w:t>
      </w:r>
      <w:sdt>
        <w:sdtPr>
          <w:id w:val="230203419"/>
          <w:citation/>
        </w:sdtPr>
        <w:sdtContent>
          <w:r w:rsidR="006F5D3A">
            <w:fldChar w:fldCharType="begin"/>
          </w:r>
          <w:r w:rsidR="006F5D3A">
            <w:instrText xml:space="preserve">CITATION Haq23 \p 6 \l 2057 </w:instrText>
          </w:r>
          <w:r w:rsidR="006F5D3A">
            <w:fldChar w:fldCharType="separate"/>
          </w:r>
          <w:r w:rsidR="003078E0">
            <w:rPr>
              <w:noProof/>
            </w:rPr>
            <w:t xml:space="preserve"> </w:t>
          </w:r>
          <w:r w:rsidR="003078E0" w:rsidRPr="003078E0">
            <w:rPr>
              <w:noProof/>
            </w:rPr>
            <w:t>[4, p. 6]</w:t>
          </w:r>
          <w:r w:rsidR="006F5D3A">
            <w:fldChar w:fldCharType="end"/>
          </w:r>
        </w:sdtContent>
      </w:sdt>
    </w:p>
    <w:p w14:paraId="0BD40CCF" w14:textId="720A9759" w:rsidR="002A2019" w:rsidRDefault="002A2019" w:rsidP="002A2019">
      <w:pPr>
        <w:rPr>
          <w:noProof/>
        </w:rPr>
      </w:pPr>
      <w:r>
        <w:rPr>
          <w:noProof/>
        </w:rPr>
        <w:lastRenderedPageBreak/>
        <w:drawing>
          <wp:inline distT="0" distB="0" distL="0" distR="0" wp14:anchorId="1B5D35CF" wp14:editId="61E5FF11">
            <wp:extent cx="5431889" cy="2487310"/>
            <wp:effectExtent l="0" t="0" r="0" b="8255"/>
            <wp:docPr id="736840476" name="Picture 2" descr="Pyramid of knowledge: From (raw) data to (organised) knowledge (and...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yramid of knowledge: From (raw) data to (organised) knowledge (and... |  Download Scientific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63221" cy="2501657"/>
                    </a:xfrm>
                    <a:prstGeom prst="rect">
                      <a:avLst/>
                    </a:prstGeom>
                    <a:noFill/>
                    <a:ln>
                      <a:noFill/>
                    </a:ln>
                  </pic:spPr>
                </pic:pic>
              </a:graphicData>
            </a:graphic>
          </wp:inline>
        </w:drawing>
      </w:r>
    </w:p>
    <w:p w14:paraId="423BFC50" w14:textId="43B7FDBB" w:rsidR="002A2019" w:rsidRPr="002A2019" w:rsidRDefault="002A2019" w:rsidP="002A2019">
      <w:pPr>
        <w:tabs>
          <w:tab w:val="left" w:pos="5944"/>
        </w:tabs>
      </w:pPr>
      <w:r>
        <w:tab/>
      </w:r>
    </w:p>
    <w:p w14:paraId="0B7E1FB8" w14:textId="56AE7C1E" w:rsidR="0054257A" w:rsidRDefault="00EA1A7E" w:rsidP="00A47ADB">
      <w:r>
        <w:rPr>
          <w:noProof/>
        </w:rPr>
        <w:drawing>
          <wp:inline distT="0" distB="0" distL="0" distR="0" wp14:anchorId="7EDC6C9A" wp14:editId="1A5E6022">
            <wp:extent cx="5773479" cy="2786380"/>
            <wp:effectExtent l="0" t="0" r="0" b="0"/>
            <wp:docPr id="1768327283" name="Picture 1" descr="Eight Tips for Practicing Active Listening in the Classroom – TCEA  TechNotes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ight Tips for Practicing Active Listening in the Classroom – TCEA  TechNotes Blo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02172" cy="2800228"/>
                    </a:xfrm>
                    <a:prstGeom prst="rect">
                      <a:avLst/>
                    </a:prstGeom>
                    <a:noFill/>
                    <a:ln>
                      <a:noFill/>
                    </a:ln>
                  </pic:spPr>
                </pic:pic>
              </a:graphicData>
            </a:graphic>
          </wp:inline>
        </w:drawing>
      </w:r>
    </w:p>
    <w:p w14:paraId="2B288AF4" w14:textId="1D6BEF87" w:rsidR="0054391F" w:rsidRPr="00496BD7" w:rsidRDefault="0054391F" w:rsidP="00496BD7">
      <w:pPr>
        <w:pStyle w:val="Heading3"/>
        <w:rPr>
          <w:sz w:val="24"/>
          <w:szCs w:val="24"/>
        </w:rPr>
      </w:pPr>
      <w:r w:rsidRPr="00496BD7">
        <w:rPr>
          <w:sz w:val="24"/>
          <w:szCs w:val="24"/>
        </w:rPr>
        <w:tab/>
      </w:r>
      <w:r w:rsidRPr="00496BD7">
        <w:rPr>
          <w:sz w:val="24"/>
          <w:szCs w:val="24"/>
        </w:rPr>
        <w:tab/>
      </w:r>
      <w:bookmarkStart w:id="4" w:name="_Toc193117234"/>
      <w:r w:rsidRPr="00496BD7">
        <w:rPr>
          <w:sz w:val="24"/>
          <w:szCs w:val="24"/>
        </w:rPr>
        <w:t>Task 1 (b): Evaluation of Task 1 (a) based on Similarity report</w:t>
      </w:r>
      <w:bookmarkEnd w:id="4"/>
    </w:p>
    <w:p w14:paraId="5E066775" w14:textId="729ED653" w:rsidR="0054391F" w:rsidRPr="00496BD7" w:rsidRDefault="0054391F" w:rsidP="0054391F">
      <w:pPr>
        <w:pStyle w:val="Heading2"/>
        <w:ind w:firstLine="720"/>
        <w:rPr>
          <w:sz w:val="24"/>
          <w:szCs w:val="24"/>
        </w:rPr>
      </w:pPr>
      <w:bookmarkStart w:id="5" w:name="_Toc193117235"/>
      <w:r w:rsidRPr="00496BD7">
        <w:rPr>
          <w:sz w:val="24"/>
          <w:szCs w:val="24"/>
        </w:rPr>
        <w:t>Task 2: Collaborative Mind Map and Individual Poster</w:t>
      </w:r>
      <w:bookmarkEnd w:id="5"/>
    </w:p>
    <w:p w14:paraId="36BBCA6C" w14:textId="2C5BF78B" w:rsidR="0054391F" w:rsidRPr="00496BD7" w:rsidRDefault="0054391F" w:rsidP="00496BD7">
      <w:pPr>
        <w:pStyle w:val="Heading3"/>
        <w:rPr>
          <w:sz w:val="24"/>
          <w:szCs w:val="24"/>
        </w:rPr>
      </w:pPr>
      <w:r w:rsidRPr="00496BD7">
        <w:rPr>
          <w:sz w:val="24"/>
          <w:szCs w:val="24"/>
        </w:rPr>
        <w:tab/>
      </w:r>
      <w:r w:rsidRPr="00496BD7">
        <w:rPr>
          <w:sz w:val="24"/>
          <w:szCs w:val="24"/>
        </w:rPr>
        <w:tab/>
      </w:r>
      <w:bookmarkStart w:id="6" w:name="_Toc193117236"/>
      <w:r w:rsidRPr="00496BD7">
        <w:rPr>
          <w:sz w:val="24"/>
          <w:szCs w:val="24"/>
        </w:rPr>
        <w:t>Mind Map (Collaborative)</w:t>
      </w:r>
      <w:bookmarkEnd w:id="6"/>
    </w:p>
    <w:p w14:paraId="5D515FAF" w14:textId="76A1816A" w:rsidR="0054391F" w:rsidRPr="00496BD7" w:rsidRDefault="0054391F" w:rsidP="00496BD7">
      <w:pPr>
        <w:pStyle w:val="Heading3"/>
        <w:rPr>
          <w:sz w:val="24"/>
          <w:szCs w:val="24"/>
        </w:rPr>
      </w:pPr>
      <w:r w:rsidRPr="00496BD7">
        <w:rPr>
          <w:sz w:val="24"/>
          <w:szCs w:val="24"/>
        </w:rPr>
        <w:tab/>
      </w:r>
      <w:r w:rsidRPr="00496BD7">
        <w:rPr>
          <w:sz w:val="24"/>
          <w:szCs w:val="24"/>
        </w:rPr>
        <w:tab/>
      </w:r>
      <w:bookmarkStart w:id="7" w:name="_Toc193117237"/>
      <w:r w:rsidRPr="00496BD7">
        <w:rPr>
          <w:sz w:val="24"/>
          <w:szCs w:val="24"/>
        </w:rPr>
        <w:t>Poster (Individual)</w:t>
      </w:r>
      <w:bookmarkEnd w:id="7"/>
    </w:p>
    <w:p w14:paraId="15D09D3C" w14:textId="3B777049" w:rsidR="0054391F" w:rsidRPr="00496BD7" w:rsidRDefault="0054391F" w:rsidP="00496BD7">
      <w:pPr>
        <w:pStyle w:val="Heading2"/>
        <w:ind w:firstLine="720"/>
        <w:rPr>
          <w:sz w:val="24"/>
          <w:szCs w:val="24"/>
        </w:rPr>
      </w:pPr>
      <w:bookmarkStart w:id="8" w:name="_Toc193117238"/>
      <w:r w:rsidRPr="00496BD7">
        <w:rPr>
          <w:sz w:val="24"/>
          <w:szCs w:val="24"/>
        </w:rPr>
        <w:t>Task 3: Virtual Collaboration</w:t>
      </w:r>
      <w:r w:rsidR="0010457E">
        <w:rPr>
          <w:sz w:val="24"/>
          <w:szCs w:val="24"/>
        </w:rPr>
        <w:t xml:space="preserve"> and RefWorks</w:t>
      </w:r>
      <w:bookmarkEnd w:id="8"/>
    </w:p>
    <w:p w14:paraId="7F2CC668" w14:textId="1C081E46" w:rsidR="0054391F" w:rsidRDefault="0054391F" w:rsidP="00496BD7">
      <w:pPr>
        <w:pStyle w:val="Heading3"/>
        <w:rPr>
          <w:sz w:val="24"/>
          <w:szCs w:val="24"/>
        </w:rPr>
      </w:pPr>
      <w:r w:rsidRPr="00496BD7">
        <w:rPr>
          <w:sz w:val="24"/>
          <w:szCs w:val="24"/>
        </w:rPr>
        <w:tab/>
      </w:r>
      <w:r w:rsidRPr="00496BD7">
        <w:rPr>
          <w:sz w:val="24"/>
          <w:szCs w:val="24"/>
        </w:rPr>
        <w:tab/>
      </w:r>
      <w:bookmarkStart w:id="9" w:name="_Toc193117239"/>
      <w:r w:rsidRPr="00496BD7">
        <w:rPr>
          <w:sz w:val="24"/>
          <w:szCs w:val="24"/>
        </w:rPr>
        <w:t>Report on Virtual Collaboration</w:t>
      </w:r>
      <w:bookmarkEnd w:id="9"/>
    </w:p>
    <w:p w14:paraId="46D9ED19" w14:textId="61F40315" w:rsidR="00F30BFB" w:rsidRPr="00F30BFB" w:rsidRDefault="00F30BFB" w:rsidP="00F30BFB">
      <w:r>
        <w:tab/>
      </w:r>
      <w:r>
        <w:tab/>
      </w:r>
      <w:r>
        <w:tab/>
      </w:r>
      <w:r w:rsidRPr="00F30BFB">
        <w:rPr>
          <w:color w:val="FF0000"/>
        </w:rPr>
        <w:t>Put your Chosen topic here</w:t>
      </w:r>
    </w:p>
    <w:p w14:paraId="73C48C26" w14:textId="5EA752D4" w:rsidR="0054391F" w:rsidRPr="00496BD7" w:rsidRDefault="0054391F" w:rsidP="00496BD7">
      <w:pPr>
        <w:pStyle w:val="Heading3"/>
        <w:rPr>
          <w:sz w:val="24"/>
          <w:szCs w:val="24"/>
        </w:rPr>
      </w:pPr>
      <w:r w:rsidRPr="00496BD7">
        <w:rPr>
          <w:sz w:val="24"/>
          <w:szCs w:val="24"/>
        </w:rPr>
        <w:lastRenderedPageBreak/>
        <w:tab/>
      </w:r>
      <w:r w:rsidRPr="00496BD7">
        <w:rPr>
          <w:sz w:val="24"/>
          <w:szCs w:val="24"/>
        </w:rPr>
        <w:tab/>
      </w:r>
      <w:bookmarkStart w:id="10" w:name="_Toc193117240"/>
      <w:r w:rsidRPr="00496BD7">
        <w:rPr>
          <w:sz w:val="24"/>
          <w:szCs w:val="24"/>
        </w:rPr>
        <w:t>Step-by-step process of using RefWorks with visuals</w:t>
      </w:r>
      <w:bookmarkEnd w:id="10"/>
    </w:p>
    <w:p w14:paraId="56417E1F" w14:textId="791950F9" w:rsidR="0054391F" w:rsidRPr="00496BD7" w:rsidRDefault="0054391F" w:rsidP="00496BD7">
      <w:pPr>
        <w:pStyle w:val="Heading2"/>
        <w:ind w:firstLine="720"/>
        <w:rPr>
          <w:sz w:val="24"/>
          <w:szCs w:val="24"/>
        </w:rPr>
      </w:pPr>
      <w:bookmarkStart w:id="11" w:name="_Toc193117241"/>
      <w:r w:rsidRPr="00496BD7">
        <w:rPr>
          <w:sz w:val="24"/>
          <w:szCs w:val="24"/>
        </w:rPr>
        <w:t>Task 4: E-Portfolio Creation and Evaluation</w:t>
      </w:r>
      <w:bookmarkEnd w:id="11"/>
    </w:p>
    <w:p w14:paraId="29904FE4" w14:textId="7A4E1E59" w:rsidR="0054391F" w:rsidRPr="00496BD7" w:rsidRDefault="0054391F" w:rsidP="00496BD7">
      <w:pPr>
        <w:pStyle w:val="Heading3"/>
        <w:rPr>
          <w:sz w:val="24"/>
          <w:szCs w:val="24"/>
        </w:rPr>
      </w:pPr>
      <w:r w:rsidRPr="00496BD7">
        <w:rPr>
          <w:sz w:val="24"/>
          <w:szCs w:val="24"/>
        </w:rPr>
        <w:tab/>
      </w:r>
      <w:r w:rsidRPr="00496BD7">
        <w:rPr>
          <w:sz w:val="24"/>
          <w:szCs w:val="24"/>
        </w:rPr>
        <w:tab/>
      </w:r>
      <w:bookmarkStart w:id="12" w:name="_Toc193117242"/>
      <w:r w:rsidRPr="00496BD7">
        <w:rPr>
          <w:sz w:val="24"/>
          <w:szCs w:val="24"/>
        </w:rPr>
        <w:t>Task 4 (a): E-Portfolio Creation</w:t>
      </w:r>
      <w:bookmarkEnd w:id="12"/>
    </w:p>
    <w:p w14:paraId="6C857853" w14:textId="065FAFCA" w:rsidR="003A12C8" w:rsidRPr="00496BD7" w:rsidRDefault="0054391F" w:rsidP="00496BD7">
      <w:pPr>
        <w:pStyle w:val="Heading3"/>
        <w:rPr>
          <w:sz w:val="24"/>
          <w:szCs w:val="24"/>
        </w:rPr>
      </w:pPr>
      <w:r w:rsidRPr="00496BD7">
        <w:rPr>
          <w:sz w:val="24"/>
          <w:szCs w:val="24"/>
        </w:rPr>
        <w:tab/>
      </w:r>
      <w:r w:rsidRPr="00496BD7">
        <w:rPr>
          <w:sz w:val="24"/>
          <w:szCs w:val="24"/>
        </w:rPr>
        <w:tab/>
      </w:r>
      <w:bookmarkStart w:id="13" w:name="_Toc193117243"/>
      <w:r w:rsidRPr="00496BD7">
        <w:rPr>
          <w:sz w:val="24"/>
          <w:szCs w:val="24"/>
        </w:rPr>
        <w:t>Task 4 (b): Illustrative Review of E-Portfolio tool Selection</w:t>
      </w:r>
      <w:bookmarkEnd w:id="13"/>
    </w:p>
    <w:p w14:paraId="0F8B0C1A" w14:textId="77777777" w:rsidR="003A12C8" w:rsidRPr="00496BD7" w:rsidRDefault="003A12C8" w:rsidP="003A12C8">
      <w:pPr>
        <w:pStyle w:val="Heading1"/>
        <w:rPr>
          <w:sz w:val="24"/>
          <w:szCs w:val="24"/>
        </w:rPr>
      </w:pPr>
      <w:bookmarkStart w:id="14" w:name="_Toc193117244"/>
      <w:r w:rsidRPr="00496BD7">
        <w:rPr>
          <w:sz w:val="24"/>
          <w:szCs w:val="24"/>
        </w:rPr>
        <w:t>Conclusion</w:t>
      </w:r>
      <w:bookmarkEnd w:id="14"/>
    </w:p>
    <w:p w14:paraId="2FB37AAF" w14:textId="77777777" w:rsidR="00E4306D" w:rsidRDefault="003A12C8" w:rsidP="00E4306D">
      <w:pPr>
        <w:pStyle w:val="Heading1"/>
        <w:rPr>
          <w:sz w:val="24"/>
          <w:szCs w:val="24"/>
        </w:rPr>
      </w:pPr>
      <w:bookmarkStart w:id="15" w:name="_Toc193117245"/>
      <w:r w:rsidRPr="00E4306D">
        <w:rPr>
          <w:sz w:val="24"/>
          <w:szCs w:val="24"/>
        </w:rPr>
        <w:t>References</w:t>
      </w:r>
      <w:bookmarkEnd w:id="15"/>
    </w:p>
    <w:p w14:paraId="233159EA" w14:textId="77777777" w:rsidR="00E4306D" w:rsidRPr="00E4300C" w:rsidRDefault="00E4306D" w:rsidP="00E4300C">
      <w:pPr>
        <w:pStyle w:val="Heading2"/>
        <w:rPr>
          <w:sz w:val="24"/>
          <w:szCs w:val="24"/>
        </w:rPr>
      </w:pPr>
      <w:r>
        <w:tab/>
      </w:r>
      <w:bookmarkStart w:id="16" w:name="_Toc193117246"/>
      <w:r w:rsidRPr="00E4300C">
        <w:rPr>
          <w:sz w:val="24"/>
          <w:szCs w:val="24"/>
        </w:rPr>
        <w:t>Task 1 References:</w:t>
      </w:r>
      <w:bookmarkEnd w:id="16"/>
    </w:p>
    <w:p w14:paraId="1FBF65E5" w14:textId="77777777" w:rsidR="0008022E" w:rsidRPr="0008022E" w:rsidRDefault="0008022E" w:rsidP="0008022E"/>
    <w:p w14:paraId="4E4FB363" w14:textId="62A1CBDB" w:rsidR="0008022E" w:rsidRPr="0008022E" w:rsidRDefault="0008022E" w:rsidP="0008022E">
      <w:r>
        <w:tab/>
      </w:r>
    </w:p>
    <w:p w14:paraId="66EA24BC" w14:textId="77777777" w:rsidR="00483250" w:rsidRDefault="00E4306D" w:rsidP="00E4300C">
      <w:pPr>
        <w:pStyle w:val="Heading2"/>
        <w:rPr>
          <w:sz w:val="24"/>
          <w:szCs w:val="24"/>
        </w:rPr>
      </w:pPr>
      <w:r>
        <w:tab/>
      </w:r>
      <w:bookmarkStart w:id="17" w:name="_Toc193117247"/>
      <w:r w:rsidRPr="00E4300C">
        <w:rPr>
          <w:sz w:val="24"/>
          <w:szCs w:val="24"/>
        </w:rPr>
        <w:t>Task 3 References:</w:t>
      </w:r>
      <w:bookmarkEnd w:id="17"/>
    </w:p>
    <w:sdt>
      <w:sdtPr>
        <w:id w:val="1132678399"/>
        <w:docPartObj>
          <w:docPartGallery w:val="Bibliographies"/>
          <w:docPartUnique/>
        </w:docPartObj>
      </w:sdtPr>
      <w:sdtEndPr>
        <w:rPr>
          <w:rFonts w:asciiTheme="minorHAnsi" w:eastAsiaTheme="minorEastAsia" w:hAnsiTheme="minorHAnsi" w:cstheme="minorBidi"/>
          <w:color w:val="auto"/>
          <w:sz w:val="24"/>
          <w:szCs w:val="24"/>
        </w:rPr>
      </w:sdtEndPr>
      <w:sdtContent>
        <w:p w14:paraId="067505DB" w14:textId="02235D60" w:rsidR="00926ED7" w:rsidRDefault="00926ED7">
          <w:pPr>
            <w:pStyle w:val="Heading1"/>
          </w:pPr>
          <w:r>
            <w:t>References</w:t>
          </w:r>
        </w:p>
        <w:sdt>
          <w:sdtPr>
            <w:id w:val="-573587230"/>
            <w:bibliography/>
          </w:sdtPr>
          <w:sdtContent>
            <w:p w14:paraId="17349C61" w14:textId="77777777" w:rsidR="003078E0" w:rsidRDefault="00926ED7">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3078E0" w14:paraId="25A4CE18" w14:textId="77777777">
                <w:trPr>
                  <w:divId w:val="98107741"/>
                  <w:tblCellSpacing w:w="15" w:type="dxa"/>
                </w:trPr>
                <w:tc>
                  <w:tcPr>
                    <w:tcW w:w="50" w:type="pct"/>
                    <w:hideMark/>
                  </w:tcPr>
                  <w:p w14:paraId="580339BF" w14:textId="725A8F33" w:rsidR="003078E0" w:rsidRDefault="003078E0">
                    <w:pPr>
                      <w:pStyle w:val="Bibliography"/>
                      <w:rPr>
                        <w:noProof/>
                        <w:kern w:val="0"/>
                        <w14:ligatures w14:val="none"/>
                      </w:rPr>
                    </w:pPr>
                    <w:r>
                      <w:rPr>
                        <w:noProof/>
                      </w:rPr>
                      <w:t xml:space="preserve">[1] </w:t>
                    </w:r>
                  </w:p>
                </w:tc>
                <w:tc>
                  <w:tcPr>
                    <w:tcW w:w="0" w:type="auto"/>
                    <w:hideMark/>
                  </w:tcPr>
                  <w:p w14:paraId="0ECB3B0B" w14:textId="77777777" w:rsidR="003078E0" w:rsidRDefault="003078E0">
                    <w:pPr>
                      <w:pStyle w:val="Bibliography"/>
                      <w:rPr>
                        <w:noProof/>
                      </w:rPr>
                    </w:pPr>
                    <w:r>
                      <w:rPr>
                        <w:noProof/>
                      </w:rPr>
                      <w:t>K. Turner, B. Krenus, L. Ireland and L. Pointon, Essential Academic Skills (Second Edition), Second ed., B. Gillespie, Ed., 253 Normanby Road. South Melbourne, , Victoria 3205: Oxford University Press, 2011, p. 29.</w:t>
                    </w:r>
                  </w:p>
                </w:tc>
              </w:tr>
              <w:tr w:rsidR="003078E0" w14:paraId="2E1A2D2C" w14:textId="77777777">
                <w:trPr>
                  <w:divId w:val="98107741"/>
                  <w:tblCellSpacing w:w="15" w:type="dxa"/>
                </w:trPr>
                <w:tc>
                  <w:tcPr>
                    <w:tcW w:w="50" w:type="pct"/>
                    <w:hideMark/>
                  </w:tcPr>
                  <w:p w14:paraId="3E8331EE" w14:textId="77777777" w:rsidR="003078E0" w:rsidRDefault="003078E0">
                    <w:pPr>
                      <w:pStyle w:val="Bibliography"/>
                      <w:rPr>
                        <w:noProof/>
                      </w:rPr>
                    </w:pPr>
                    <w:r>
                      <w:rPr>
                        <w:noProof/>
                      </w:rPr>
                      <w:t xml:space="preserve">[2] </w:t>
                    </w:r>
                  </w:p>
                </w:tc>
                <w:tc>
                  <w:tcPr>
                    <w:tcW w:w="0" w:type="auto"/>
                    <w:hideMark/>
                  </w:tcPr>
                  <w:p w14:paraId="4A1F4EAD" w14:textId="77777777" w:rsidR="003078E0" w:rsidRDefault="003078E0">
                    <w:pPr>
                      <w:pStyle w:val="Bibliography"/>
                      <w:rPr>
                        <w:noProof/>
                      </w:rPr>
                    </w:pPr>
                    <w:r>
                      <w:rPr>
                        <w:noProof/>
                      </w:rPr>
                      <w:t xml:space="preserve">K. Gallagher, Essential Study and Employment Skills, Fourth ed., Oxford, England: Oxford University Press, 2022. </w:t>
                    </w:r>
                  </w:p>
                </w:tc>
              </w:tr>
              <w:tr w:rsidR="003078E0" w14:paraId="5DBE37A5" w14:textId="77777777">
                <w:trPr>
                  <w:divId w:val="98107741"/>
                  <w:tblCellSpacing w:w="15" w:type="dxa"/>
                </w:trPr>
                <w:tc>
                  <w:tcPr>
                    <w:tcW w:w="50" w:type="pct"/>
                    <w:hideMark/>
                  </w:tcPr>
                  <w:p w14:paraId="3D43C128" w14:textId="77777777" w:rsidR="003078E0" w:rsidRDefault="003078E0">
                    <w:pPr>
                      <w:pStyle w:val="Bibliography"/>
                      <w:rPr>
                        <w:noProof/>
                      </w:rPr>
                    </w:pPr>
                    <w:r>
                      <w:rPr>
                        <w:noProof/>
                      </w:rPr>
                      <w:t xml:space="preserve">[3] </w:t>
                    </w:r>
                  </w:p>
                </w:tc>
                <w:tc>
                  <w:tcPr>
                    <w:tcW w:w="0" w:type="auto"/>
                    <w:hideMark/>
                  </w:tcPr>
                  <w:p w14:paraId="6B560301" w14:textId="77777777" w:rsidR="003078E0" w:rsidRDefault="003078E0">
                    <w:pPr>
                      <w:pStyle w:val="Bibliography"/>
                      <w:rPr>
                        <w:noProof/>
                      </w:rPr>
                    </w:pPr>
                    <w:r>
                      <w:rPr>
                        <w:noProof/>
                      </w:rPr>
                      <w:t xml:space="preserve">J. Adair and M. Allen, Time Management and Personal Development, London: Thorogood Publishing, 2012. </w:t>
                    </w:r>
                  </w:p>
                </w:tc>
              </w:tr>
              <w:tr w:rsidR="003078E0" w14:paraId="50F3F76A" w14:textId="77777777">
                <w:trPr>
                  <w:divId w:val="98107741"/>
                  <w:tblCellSpacing w:w="15" w:type="dxa"/>
                </w:trPr>
                <w:tc>
                  <w:tcPr>
                    <w:tcW w:w="50" w:type="pct"/>
                    <w:hideMark/>
                  </w:tcPr>
                  <w:p w14:paraId="65699F90" w14:textId="77777777" w:rsidR="003078E0" w:rsidRDefault="003078E0">
                    <w:pPr>
                      <w:pStyle w:val="Bibliography"/>
                      <w:rPr>
                        <w:noProof/>
                      </w:rPr>
                    </w:pPr>
                    <w:r>
                      <w:rPr>
                        <w:noProof/>
                      </w:rPr>
                      <w:t xml:space="preserve">[4] </w:t>
                    </w:r>
                  </w:p>
                </w:tc>
                <w:tc>
                  <w:tcPr>
                    <w:tcW w:w="0" w:type="auto"/>
                    <w:hideMark/>
                  </w:tcPr>
                  <w:p w14:paraId="201B435D" w14:textId="77777777" w:rsidR="003078E0" w:rsidRDefault="003078E0">
                    <w:pPr>
                      <w:pStyle w:val="Bibliography"/>
                      <w:rPr>
                        <w:noProof/>
                      </w:rPr>
                    </w:pPr>
                    <w:r>
                      <w:rPr>
                        <w:noProof/>
                      </w:rPr>
                      <w:t>I. u. Haq and R. Faizan, Communication Within the Workplace: Systematic Review of, Unknown: International Journal of Applied Business and Management Studies, 2023, p. 18.</w:t>
                    </w:r>
                  </w:p>
                </w:tc>
              </w:tr>
            </w:tbl>
            <w:p w14:paraId="3A6772ED" w14:textId="77777777" w:rsidR="003078E0" w:rsidRDefault="003078E0">
              <w:pPr>
                <w:divId w:val="98107741"/>
                <w:rPr>
                  <w:rFonts w:eastAsia="Times New Roman"/>
                  <w:noProof/>
                </w:rPr>
              </w:pPr>
            </w:p>
            <w:p w14:paraId="526E46F9" w14:textId="571956CA" w:rsidR="00926ED7" w:rsidRDefault="00926ED7">
              <w:r>
                <w:rPr>
                  <w:b/>
                  <w:bCs/>
                </w:rPr>
                <w:fldChar w:fldCharType="end"/>
              </w:r>
            </w:p>
          </w:sdtContent>
        </w:sdt>
      </w:sdtContent>
    </w:sdt>
    <w:p w14:paraId="5E832B01" w14:textId="742C69F7" w:rsidR="003A12C8" w:rsidRPr="00E4300C" w:rsidRDefault="003A12C8" w:rsidP="00E4300C">
      <w:pPr>
        <w:pStyle w:val="Heading2"/>
        <w:rPr>
          <w:sz w:val="24"/>
          <w:szCs w:val="24"/>
        </w:rPr>
      </w:pPr>
      <w:r w:rsidRPr="00E4300C">
        <w:rPr>
          <w:sz w:val="24"/>
          <w:szCs w:val="24"/>
        </w:rPr>
        <w:br w:type="page"/>
      </w:r>
    </w:p>
    <w:p w14:paraId="01E1CD84" w14:textId="77777777" w:rsidR="005C3522" w:rsidRPr="00496BD7" w:rsidRDefault="005C3522"/>
    <w:sectPr w:rsidR="005C3522" w:rsidRPr="00496BD7"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C2F952" w14:textId="77777777" w:rsidR="00C2249C" w:rsidRDefault="00C2249C" w:rsidP="00E4306D">
      <w:pPr>
        <w:spacing w:after="0" w:line="240" w:lineRule="auto"/>
      </w:pPr>
      <w:r>
        <w:separator/>
      </w:r>
    </w:p>
  </w:endnote>
  <w:endnote w:type="continuationSeparator" w:id="0">
    <w:p w14:paraId="2CF6F423" w14:textId="77777777" w:rsidR="00C2249C" w:rsidRDefault="00C2249C"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A87862" w14:textId="77777777" w:rsidR="00C2249C" w:rsidRDefault="00C2249C" w:rsidP="00E4306D">
      <w:pPr>
        <w:spacing w:after="0" w:line="240" w:lineRule="auto"/>
      </w:pPr>
      <w:r>
        <w:separator/>
      </w:r>
    </w:p>
  </w:footnote>
  <w:footnote w:type="continuationSeparator" w:id="0">
    <w:p w14:paraId="01B24780" w14:textId="77777777" w:rsidR="00C2249C" w:rsidRDefault="00C2249C" w:rsidP="00E430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8022E"/>
    <w:rsid w:val="000D7879"/>
    <w:rsid w:val="000E44B7"/>
    <w:rsid w:val="00102C77"/>
    <w:rsid w:val="0010457E"/>
    <w:rsid w:val="001436EF"/>
    <w:rsid w:val="001B45AD"/>
    <w:rsid w:val="001F2D39"/>
    <w:rsid w:val="00260A8E"/>
    <w:rsid w:val="002772A2"/>
    <w:rsid w:val="002A2019"/>
    <w:rsid w:val="002E4E25"/>
    <w:rsid w:val="003078E0"/>
    <w:rsid w:val="003309CA"/>
    <w:rsid w:val="00370D49"/>
    <w:rsid w:val="003716CA"/>
    <w:rsid w:val="003A12C8"/>
    <w:rsid w:val="00420142"/>
    <w:rsid w:val="004256BF"/>
    <w:rsid w:val="004802E5"/>
    <w:rsid w:val="00483250"/>
    <w:rsid w:val="00487F98"/>
    <w:rsid w:val="00496BD7"/>
    <w:rsid w:val="0054257A"/>
    <w:rsid w:val="0054391F"/>
    <w:rsid w:val="005C3522"/>
    <w:rsid w:val="00633C25"/>
    <w:rsid w:val="0069234C"/>
    <w:rsid w:val="006F5D3A"/>
    <w:rsid w:val="00813977"/>
    <w:rsid w:val="00857AFB"/>
    <w:rsid w:val="00892C0C"/>
    <w:rsid w:val="008A7CDE"/>
    <w:rsid w:val="00912839"/>
    <w:rsid w:val="00926ED7"/>
    <w:rsid w:val="00983893"/>
    <w:rsid w:val="00A47ADB"/>
    <w:rsid w:val="00AC6D2C"/>
    <w:rsid w:val="00B25794"/>
    <w:rsid w:val="00BD5D51"/>
    <w:rsid w:val="00BE62C2"/>
    <w:rsid w:val="00C2249C"/>
    <w:rsid w:val="00CB4561"/>
    <w:rsid w:val="00D64692"/>
    <w:rsid w:val="00D72BF0"/>
    <w:rsid w:val="00D91C37"/>
    <w:rsid w:val="00DD744E"/>
    <w:rsid w:val="00E4300C"/>
    <w:rsid w:val="00E4306D"/>
    <w:rsid w:val="00EA1A7E"/>
    <w:rsid w:val="00F14534"/>
    <w:rsid w:val="00F30BFB"/>
    <w:rsid w:val="00F561BA"/>
    <w:rsid w:val="00FE27E2"/>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Bibliography">
    <w:name w:val="Bibliography"/>
    <w:basedOn w:val="Normal"/>
    <w:next w:val="Normal"/>
    <w:uiPriority w:val="37"/>
    <w:unhideWhenUsed/>
    <w:rsid w:val="00926E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107741">
      <w:bodyDiv w:val="1"/>
      <w:marLeft w:val="0"/>
      <w:marRight w:val="0"/>
      <w:marTop w:val="0"/>
      <w:marBottom w:val="0"/>
      <w:divBdr>
        <w:top w:val="none" w:sz="0" w:space="0" w:color="auto"/>
        <w:left w:val="none" w:sz="0" w:space="0" w:color="auto"/>
        <w:bottom w:val="none" w:sz="0" w:space="0" w:color="auto"/>
        <w:right w:val="none" w:sz="0" w:space="0" w:color="auto"/>
      </w:divBdr>
    </w:div>
    <w:div w:id="529758013">
      <w:bodyDiv w:val="1"/>
      <w:marLeft w:val="0"/>
      <w:marRight w:val="0"/>
      <w:marTop w:val="0"/>
      <w:marBottom w:val="0"/>
      <w:divBdr>
        <w:top w:val="none" w:sz="0" w:space="0" w:color="auto"/>
        <w:left w:val="none" w:sz="0" w:space="0" w:color="auto"/>
        <w:bottom w:val="none" w:sz="0" w:space="0" w:color="auto"/>
        <w:right w:val="none" w:sz="0" w:space="0" w:color="auto"/>
      </w:divBdr>
    </w:div>
    <w:div w:id="567954953">
      <w:bodyDiv w:val="1"/>
      <w:marLeft w:val="0"/>
      <w:marRight w:val="0"/>
      <w:marTop w:val="0"/>
      <w:marBottom w:val="0"/>
      <w:divBdr>
        <w:top w:val="none" w:sz="0" w:space="0" w:color="auto"/>
        <w:left w:val="none" w:sz="0" w:space="0" w:color="auto"/>
        <w:bottom w:val="none" w:sz="0" w:space="0" w:color="auto"/>
        <w:right w:val="none" w:sz="0" w:space="0" w:color="auto"/>
      </w:divBdr>
    </w:div>
    <w:div w:id="756639332">
      <w:bodyDiv w:val="1"/>
      <w:marLeft w:val="0"/>
      <w:marRight w:val="0"/>
      <w:marTop w:val="0"/>
      <w:marBottom w:val="0"/>
      <w:divBdr>
        <w:top w:val="none" w:sz="0" w:space="0" w:color="auto"/>
        <w:left w:val="none" w:sz="0" w:space="0" w:color="auto"/>
        <w:bottom w:val="none" w:sz="0" w:space="0" w:color="auto"/>
        <w:right w:val="none" w:sz="0" w:space="0" w:color="auto"/>
      </w:divBdr>
    </w:div>
    <w:div w:id="830950329">
      <w:bodyDiv w:val="1"/>
      <w:marLeft w:val="0"/>
      <w:marRight w:val="0"/>
      <w:marTop w:val="0"/>
      <w:marBottom w:val="0"/>
      <w:divBdr>
        <w:top w:val="none" w:sz="0" w:space="0" w:color="auto"/>
        <w:left w:val="none" w:sz="0" w:space="0" w:color="auto"/>
        <w:bottom w:val="none" w:sz="0" w:space="0" w:color="auto"/>
        <w:right w:val="none" w:sz="0" w:space="0" w:color="auto"/>
      </w:divBdr>
    </w:div>
    <w:div w:id="1026950052">
      <w:bodyDiv w:val="1"/>
      <w:marLeft w:val="0"/>
      <w:marRight w:val="0"/>
      <w:marTop w:val="0"/>
      <w:marBottom w:val="0"/>
      <w:divBdr>
        <w:top w:val="none" w:sz="0" w:space="0" w:color="auto"/>
        <w:left w:val="none" w:sz="0" w:space="0" w:color="auto"/>
        <w:bottom w:val="none" w:sz="0" w:space="0" w:color="auto"/>
        <w:right w:val="none" w:sz="0" w:space="0" w:color="auto"/>
      </w:divBdr>
    </w:div>
    <w:div w:id="1284001178">
      <w:bodyDiv w:val="1"/>
      <w:marLeft w:val="0"/>
      <w:marRight w:val="0"/>
      <w:marTop w:val="0"/>
      <w:marBottom w:val="0"/>
      <w:divBdr>
        <w:top w:val="none" w:sz="0" w:space="0" w:color="auto"/>
        <w:left w:val="none" w:sz="0" w:space="0" w:color="auto"/>
        <w:bottom w:val="none" w:sz="0" w:space="0" w:color="auto"/>
        <w:right w:val="none" w:sz="0" w:space="0" w:color="auto"/>
      </w:divBdr>
    </w:div>
    <w:div w:id="1303847181">
      <w:bodyDiv w:val="1"/>
      <w:marLeft w:val="0"/>
      <w:marRight w:val="0"/>
      <w:marTop w:val="0"/>
      <w:marBottom w:val="0"/>
      <w:divBdr>
        <w:top w:val="none" w:sz="0" w:space="0" w:color="auto"/>
        <w:left w:val="none" w:sz="0" w:space="0" w:color="auto"/>
        <w:bottom w:val="none" w:sz="0" w:space="0" w:color="auto"/>
        <w:right w:val="none" w:sz="0" w:space="0" w:color="auto"/>
      </w:divBdr>
    </w:div>
    <w:div w:id="1308046364">
      <w:bodyDiv w:val="1"/>
      <w:marLeft w:val="0"/>
      <w:marRight w:val="0"/>
      <w:marTop w:val="0"/>
      <w:marBottom w:val="0"/>
      <w:divBdr>
        <w:top w:val="none" w:sz="0" w:space="0" w:color="auto"/>
        <w:left w:val="none" w:sz="0" w:space="0" w:color="auto"/>
        <w:bottom w:val="none" w:sz="0" w:space="0" w:color="auto"/>
        <w:right w:val="none" w:sz="0" w:space="0" w:color="auto"/>
      </w:divBdr>
    </w:div>
    <w:div w:id="1667397384">
      <w:bodyDiv w:val="1"/>
      <w:marLeft w:val="0"/>
      <w:marRight w:val="0"/>
      <w:marTop w:val="0"/>
      <w:marBottom w:val="0"/>
      <w:divBdr>
        <w:top w:val="none" w:sz="0" w:space="0" w:color="auto"/>
        <w:left w:val="none" w:sz="0" w:space="0" w:color="auto"/>
        <w:bottom w:val="none" w:sz="0" w:space="0" w:color="auto"/>
        <w:right w:val="none" w:sz="0" w:space="0" w:color="auto"/>
      </w:divBdr>
    </w:div>
    <w:div w:id="1670133155">
      <w:bodyDiv w:val="1"/>
      <w:marLeft w:val="0"/>
      <w:marRight w:val="0"/>
      <w:marTop w:val="0"/>
      <w:marBottom w:val="0"/>
      <w:divBdr>
        <w:top w:val="none" w:sz="0" w:space="0" w:color="auto"/>
        <w:left w:val="none" w:sz="0" w:space="0" w:color="auto"/>
        <w:bottom w:val="none" w:sz="0" w:space="0" w:color="auto"/>
        <w:right w:val="none" w:sz="0" w:space="0" w:color="auto"/>
      </w:divBdr>
    </w:div>
    <w:div w:id="1737630075">
      <w:bodyDiv w:val="1"/>
      <w:marLeft w:val="0"/>
      <w:marRight w:val="0"/>
      <w:marTop w:val="0"/>
      <w:marBottom w:val="0"/>
      <w:divBdr>
        <w:top w:val="none" w:sz="0" w:space="0" w:color="auto"/>
        <w:left w:val="none" w:sz="0" w:space="0" w:color="auto"/>
        <w:bottom w:val="none" w:sz="0" w:space="0" w:color="auto"/>
        <w:right w:val="none" w:sz="0" w:space="0" w:color="auto"/>
      </w:divBdr>
    </w:div>
    <w:div w:id="1881281559">
      <w:bodyDiv w:val="1"/>
      <w:marLeft w:val="0"/>
      <w:marRight w:val="0"/>
      <w:marTop w:val="0"/>
      <w:marBottom w:val="0"/>
      <w:divBdr>
        <w:top w:val="none" w:sz="0" w:space="0" w:color="auto"/>
        <w:left w:val="none" w:sz="0" w:space="0" w:color="auto"/>
        <w:bottom w:val="none" w:sz="0" w:space="0" w:color="auto"/>
        <w:right w:val="none" w:sz="0" w:space="0" w:color="auto"/>
      </w:divBdr>
    </w:div>
    <w:div w:id="1953122734">
      <w:bodyDiv w:val="1"/>
      <w:marLeft w:val="0"/>
      <w:marRight w:val="0"/>
      <w:marTop w:val="0"/>
      <w:marBottom w:val="0"/>
      <w:divBdr>
        <w:top w:val="none" w:sz="0" w:space="0" w:color="auto"/>
        <w:left w:val="none" w:sz="0" w:space="0" w:color="auto"/>
        <w:bottom w:val="none" w:sz="0" w:space="0" w:color="auto"/>
        <w:right w:val="none" w:sz="0" w:space="0" w:color="auto"/>
      </w:divBdr>
    </w:div>
    <w:div w:id="2013676895">
      <w:bodyDiv w:val="1"/>
      <w:marLeft w:val="0"/>
      <w:marRight w:val="0"/>
      <w:marTop w:val="0"/>
      <w:marBottom w:val="0"/>
      <w:divBdr>
        <w:top w:val="none" w:sz="0" w:space="0" w:color="auto"/>
        <w:left w:val="none" w:sz="0" w:space="0" w:color="auto"/>
        <w:bottom w:val="none" w:sz="0" w:space="0" w:color="auto"/>
        <w:right w:val="none" w:sz="0" w:space="0" w:color="auto"/>
      </w:divBdr>
    </w:div>
    <w:div w:id="2040547371">
      <w:bodyDiv w:val="1"/>
      <w:marLeft w:val="0"/>
      <w:marRight w:val="0"/>
      <w:marTop w:val="0"/>
      <w:marBottom w:val="0"/>
      <w:divBdr>
        <w:top w:val="none" w:sz="0" w:space="0" w:color="auto"/>
        <w:left w:val="none" w:sz="0" w:space="0" w:color="auto"/>
        <w:bottom w:val="none" w:sz="0" w:space="0" w:color="auto"/>
        <w:right w:val="none" w:sz="0" w:space="0" w:color="auto"/>
      </w:divBdr>
    </w:div>
    <w:div w:id="2091267066">
      <w:bodyDiv w:val="1"/>
      <w:marLeft w:val="0"/>
      <w:marRight w:val="0"/>
      <w:marTop w:val="0"/>
      <w:marBottom w:val="0"/>
      <w:divBdr>
        <w:top w:val="none" w:sz="0" w:space="0" w:color="auto"/>
        <w:left w:val="none" w:sz="0" w:space="0" w:color="auto"/>
        <w:bottom w:val="none" w:sz="0" w:space="0" w:color="auto"/>
        <w:right w:val="none" w:sz="0" w:space="0" w:color="auto"/>
      </w:divBdr>
    </w:div>
    <w:div w:id="2125150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Tur11</b:Tag>
    <b:SourceType>Book</b:SourceType>
    <b:Guid>{3B966667-D9FF-4E86-A7E9-F9D6EA58A607}</b:Guid>
    <b:Author>
      <b:Author>
        <b:NameList>
          <b:Person>
            <b:Last>Turner</b:Last>
            <b:First>Kalthy</b:First>
          </b:Person>
          <b:Person>
            <b:Last>Krenus</b:Last>
            <b:First>Brenda</b:First>
          </b:Person>
          <b:Person>
            <b:Last>Ireland</b:Last>
            <b:First>Lynette</b:First>
          </b:Person>
          <b:Person>
            <b:Last>Pointon</b:Last>
            <b:First>Leigh</b:First>
          </b:Person>
        </b:NameList>
      </b:Author>
      <b:Editor>
        <b:NameList>
          <b:Person>
            <b:Last>Gillespie</b:Last>
            <b:First>Bruce</b:First>
          </b:Person>
        </b:NameList>
      </b:Editor>
    </b:Author>
    <b:Title>Essential Academic Skills (Second Edition)</b:Title>
    <b:Year>2011</b:Year>
    <b:City>253 Normanby Road. South Melbourne, </b:City>
    <b:Publisher>Oxford University Press</b:Publisher>
    <b:StateProvince>Victoria 3205</b:StateProvince>
    <b:CountryRegion>Australia</b:CountryRegion>
    <b:Pages>29</b:Pages>
    <b:Edition>Second</b:Edition>
    <b:URL>https://researchonline.jcu.edu.au/21226/3/21226_Turner_et_al_2011_Front_pages.pdf</b:URL>
    <b:RefOrder>1</b:RefOrder>
  </b:Source>
  <b:Source>
    <b:Tag>Gal22</b:Tag>
    <b:SourceType>Book</b:SourceType>
    <b:Guid>{CA71B24F-4F7F-42C1-9361-A3BE3089F617}</b:Guid>
    <b:Author>
      <b:Author>
        <b:NameList>
          <b:Person>
            <b:Last>Gallagher</b:Last>
            <b:First>Kevin</b:First>
          </b:Person>
        </b:NameList>
      </b:Author>
    </b:Author>
    <b:Title>Essential Study and Employment Skills</b:Title>
    <b:Year>2022</b:Year>
    <b:City>Oxford</b:City>
    <b:Publisher>Oxford University Press</b:Publisher>
    <b:StateProvince>England</b:StateProvince>
    <b:CountryRegion>United Kingdom</b:CountryRegion>
    <b:Edition>Fourth</b:Edition>
    <b:RefOrder>2</b:RefOrder>
  </b:Source>
  <b:Source>
    <b:Tag>Ada12</b:Tag>
    <b:SourceType>Book</b:SourceType>
    <b:Guid>{C63FF117-12CC-4098-B507-014A18F0297E}</b:Guid>
    <b:Author>
      <b:Author>
        <b:NameList>
          <b:Person>
            <b:Last>Adair</b:Last>
            <b:First>John</b:First>
          </b:Person>
          <b:Person>
            <b:Last>Allen</b:Last>
            <b:First>Melanie</b:First>
          </b:Person>
        </b:NameList>
      </b:Author>
    </b:Author>
    <b:Title>Time Management and Personal Development</b:Title>
    <b:Year>2012</b:Year>
    <b:City>London</b:City>
    <b:Publisher>Thorogood Publishing</b:Publisher>
    <b:RefOrder>3</b:RefOrder>
  </b:Source>
  <b:Source>
    <b:Tag>Haq23</b:Tag>
    <b:SourceType>Book</b:SourceType>
    <b:Guid>{F8292F2B-A99D-4EFC-918F-BD5E59F7CE08}</b:Guid>
    <b:Author>
      <b:Author>
        <b:NameList>
          <b:Person>
            <b:Last>Haq</b:Last>
            <b:First>Irfan</b:First>
            <b:Middle>ul</b:Middle>
          </b:Person>
          <b:Person>
            <b:Last>Faizan</b:Last>
            <b:First>Riffat</b:First>
          </b:Person>
        </b:NameList>
      </b:Author>
    </b:Author>
    <b:Title>Communication Within the Workplace: Systematic Review of</b:Title>
    <b:Year>2023</b:Year>
    <b:City>Unknown</b:City>
    <b:Publisher>International Journal of Applied Business and Management Studies</b:Publisher>
    <b:Pages>18</b:Pages>
    <b:URL>https://www.ijabms.com/wp-content/uploads/2024/01/01_Tul-Haq-Faizan.pdf</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30B1ED6-5E71-4AAE-A108-5D3BCB2E6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6</Pages>
  <Words>742</Words>
  <Characters>4231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4964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Paul John Hudson Synnot (2533495)</cp:lastModifiedBy>
  <cp:revision>31</cp:revision>
  <dcterms:created xsi:type="dcterms:W3CDTF">2026-02-16T12:01:00Z</dcterms:created>
  <dcterms:modified xsi:type="dcterms:W3CDTF">2026-02-16T12:55:00Z</dcterms:modified>
</cp:coreProperties>
</file>