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8A03C" w14:textId="30948FB3" w:rsidR="004002EE" w:rsidRDefault="00EC668C">
      <w:r>
        <w:t>Chris Miller: Essay 1</w:t>
      </w:r>
    </w:p>
    <w:p w14:paraId="4E598916" w14:textId="310D08B7" w:rsidR="00EC668C" w:rsidRDefault="00EC668C">
      <w:r>
        <w:t xml:space="preserve">An excellent piece of work. One would question, first, why it begins at 144, rather than 143: the Murray OCT has the supplement </w:t>
      </w:r>
      <w:r>
        <w:rPr>
          <w:lang w:val="el-GR"/>
        </w:rPr>
        <w:t>ὤ</w:t>
      </w:r>
      <w:r w:rsidRPr="00EC668C">
        <w:t xml:space="preserve"> </w:t>
      </w:r>
      <w:r>
        <w:rPr>
          <w:lang w:val="el-GR"/>
        </w:rPr>
        <w:t>Ζεῦ</w:t>
      </w:r>
      <w:r w:rsidRPr="00EC668C">
        <w:t xml:space="preserve"> </w:t>
      </w:r>
      <w:r>
        <w:rPr>
          <w:lang w:val="el-GR"/>
        </w:rPr>
        <w:t>καὶ</w:t>
      </w:r>
      <w:r w:rsidRPr="00EC668C">
        <w:t xml:space="preserve"> </w:t>
      </w:r>
      <w:r>
        <w:rPr>
          <w:lang w:val="el-GR"/>
        </w:rPr>
        <w:t>Γᾶ</w:t>
      </w:r>
      <w:r w:rsidRPr="00EC668C">
        <w:t xml:space="preserve"> </w:t>
      </w:r>
      <w:r>
        <w:rPr>
          <w:lang w:val="el-GR"/>
        </w:rPr>
        <w:t>καὶ</w:t>
      </w:r>
      <w:r w:rsidRPr="00EC668C">
        <w:t xml:space="preserve"> </w:t>
      </w:r>
      <w:r>
        <w:rPr>
          <w:lang w:val="el-GR"/>
        </w:rPr>
        <w:t>Φῶς</w:t>
      </w:r>
      <w:r w:rsidR="00A5174B">
        <w:t xml:space="preserve">. The supplement has no real support, other than the need to supplement the potential lacuna of </w:t>
      </w:r>
      <w:r w:rsidR="00A46F7B">
        <w:t>the nurse’s claim that Medea invokes Zeus at 169</w:t>
      </w:r>
      <w:r w:rsidR="00EB4B8B">
        <w:t xml:space="preserve">; the candidate does manage to deal with this question </w:t>
      </w:r>
      <w:r w:rsidR="00EE1C77">
        <w:t>on his own accord, but this might have been a useful jumping-off point.</w:t>
      </w:r>
    </w:p>
    <w:p w14:paraId="1ED30686" w14:textId="77777777" w:rsidR="00D653F5" w:rsidRDefault="00A46F7B">
      <w:r>
        <w:t xml:space="preserve">The question is dealt with in the first paragraph: Medea invokes Zeus, in her wish to be struck dead by lightning. </w:t>
      </w:r>
      <w:r w:rsidR="00A972DF">
        <w:t>The candidate shows the particular relevance of her invocation of Zeus, not simply as the guarantor of oaths, but also</w:t>
      </w:r>
      <w:r w:rsidR="001C0607">
        <w:t xml:space="preserve"> of justice more generally, and connects it with her own potential guilt as murderess of her father and brother.</w:t>
      </w:r>
      <w:r w:rsidR="00D653F5">
        <w:t xml:space="preserve"> This struck me as a little tenuous; but a</w:t>
      </w:r>
      <w:r w:rsidR="001C0607">
        <w:t xml:space="preserve">s the commentary continues, the candidate hints at the pun of </w:t>
      </w:r>
      <w:r w:rsidR="001C0607">
        <w:rPr>
          <w:lang w:val="el-GR"/>
        </w:rPr>
        <w:t>κάσιν</w:t>
      </w:r>
      <w:r w:rsidR="001C0607" w:rsidRPr="001C0607">
        <w:t xml:space="preserve"> </w:t>
      </w:r>
      <w:r w:rsidR="001C0607">
        <w:t xml:space="preserve">and </w:t>
      </w:r>
      <w:r w:rsidR="001C0607">
        <w:rPr>
          <w:lang w:val="el-GR"/>
        </w:rPr>
        <w:t>κτεινά</w:t>
      </w:r>
      <w:r w:rsidR="00D653F5">
        <w:rPr>
          <w:lang w:val="el-GR"/>
        </w:rPr>
        <w:t>σα</w:t>
      </w:r>
      <w:r w:rsidR="00D653F5">
        <w:t xml:space="preserve">, pointing the connection between the unusual use of the word </w:t>
      </w:r>
      <w:r w:rsidR="00D653F5">
        <w:rPr>
          <w:lang w:val="el-GR"/>
        </w:rPr>
        <w:t>κάσιν</w:t>
      </w:r>
      <w:r w:rsidR="00D653F5">
        <w:t xml:space="preserve"> in both Medea’s speech and Jason’s. </w:t>
      </w:r>
    </w:p>
    <w:p w14:paraId="1F48A4C5" w14:textId="4C168CD9" w:rsidR="00BF49CB" w:rsidRDefault="00D653F5">
      <w:r>
        <w:t>The candidate mentioned the Chorus’ invocation of “</w:t>
      </w:r>
      <w:r w:rsidR="00AF488A">
        <w:t xml:space="preserve">Zeus and earth and light”, mentioning their power and universality; the candidate doesn’t mention Medea’s familial connection to Helios. However, he does make a striking, and original connection between this invocation, and parallel </w:t>
      </w:r>
      <w:r w:rsidR="00BF49CB">
        <w:t xml:space="preserve">invocations in the </w:t>
      </w:r>
      <w:r w:rsidR="00BF49CB">
        <w:rPr>
          <w:i/>
          <w:iCs/>
        </w:rPr>
        <w:t>Iliad</w:t>
      </w:r>
      <w:r w:rsidR="00BF49CB">
        <w:t xml:space="preserve">, noting that each of the three invocations of this oath “lead to unexpected outcomes”. So too in the </w:t>
      </w:r>
      <w:r w:rsidR="00BF49CB">
        <w:rPr>
          <w:i/>
          <w:iCs/>
        </w:rPr>
        <w:t>Medea</w:t>
      </w:r>
      <w:r w:rsidR="00BF49CB">
        <w:t xml:space="preserve">: the Chorus invokes these gods to protect Medea, but it is the children who are at risk. </w:t>
      </w:r>
    </w:p>
    <w:p w14:paraId="182643E4" w14:textId="080C638B" w:rsidR="00902695" w:rsidRDefault="00902695">
      <w:r>
        <w:t xml:space="preserve">The candidate goes on to discuss Medea’s invocation of Artemis at 160. He connects this with her devotion to Hecate, and suggests that Artemis and Hecate are both understood as “aspects” of the same goddess. What’s unclear is how these aspects are related: the candidate suggests that her invocation of Artemis, and then Hecate, mark her shift from passive victim to an instigator of vengeance; however, it is unclear </w:t>
      </w:r>
      <w:r w:rsidR="002F1E4A">
        <w:t>how these relate to different “aspects” of the goddess.</w:t>
      </w:r>
    </w:p>
    <w:p w14:paraId="5E538B55" w14:textId="3AEAFA23" w:rsidR="002F1E4A" w:rsidRDefault="002F1E4A">
      <w:r>
        <w:t xml:space="preserve">The piece does not go particularly deeply into textual issues, and concentrates on only one aspect of this passage. However, I think it is to be commended for its originality, for its grasp of the dramatic aspects of the play, and for its confident grasp of inter- and intra-textual issues. I would therefore give it 75%. </w:t>
      </w:r>
    </w:p>
    <w:p w14:paraId="57504E4A" w14:textId="7DF79CD5" w:rsidR="001C0607" w:rsidRPr="00BF49CB" w:rsidRDefault="00BF49CB">
      <w:r>
        <w:t xml:space="preserve"> </w:t>
      </w:r>
    </w:p>
    <w:sectPr w:rsidR="001C0607" w:rsidRPr="00BF4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8C"/>
    <w:rsid w:val="001C0607"/>
    <w:rsid w:val="002F1E4A"/>
    <w:rsid w:val="004002EE"/>
    <w:rsid w:val="00902695"/>
    <w:rsid w:val="00A46F7B"/>
    <w:rsid w:val="00A5174B"/>
    <w:rsid w:val="00A972DF"/>
    <w:rsid w:val="00AF488A"/>
    <w:rsid w:val="00BF49CB"/>
    <w:rsid w:val="00D653F5"/>
    <w:rsid w:val="00EB4B8B"/>
    <w:rsid w:val="00EC668C"/>
    <w:rsid w:val="00EE1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D205A"/>
  <w15:chartTrackingRefBased/>
  <w15:docId w15:val="{6C85481B-3BFB-4752-9A9E-D9A7D2DCD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Withey</dc:creator>
  <cp:keywords/>
  <dc:description/>
  <cp:lastModifiedBy>Mike Withey</cp:lastModifiedBy>
  <cp:revision>2</cp:revision>
  <dcterms:created xsi:type="dcterms:W3CDTF">2022-05-23T14:39:00Z</dcterms:created>
  <dcterms:modified xsi:type="dcterms:W3CDTF">2022-05-23T16:15:00Z</dcterms:modified>
</cp:coreProperties>
</file>