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AE7" w:rsidRDefault="005F5AE7" w:rsidP="00A361B4">
      <w:pPr>
        <w:jc w:val="center"/>
        <w:rPr>
          <w:rFonts w:ascii="Arial" w:hAnsi="Arial" w:cs="Arial"/>
          <w:b/>
          <w:sz w:val="24"/>
          <w:szCs w:val="24"/>
        </w:rPr>
      </w:pPr>
      <w:r>
        <w:rPr>
          <w:rFonts w:ascii="Arial" w:hAnsi="Arial" w:cs="Arial"/>
          <w:b/>
          <w:sz w:val="24"/>
          <w:szCs w:val="24"/>
        </w:rPr>
        <w:t>Student Number: 1815668</w:t>
      </w:r>
    </w:p>
    <w:p w:rsidR="005F5AE7" w:rsidRDefault="005F5AE7" w:rsidP="00A361B4">
      <w:pPr>
        <w:jc w:val="center"/>
        <w:rPr>
          <w:rFonts w:ascii="Arial" w:hAnsi="Arial" w:cs="Arial"/>
          <w:b/>
          <w:sz w:val="24"/>
          <w:szCs w:val="24"/>
        </w:rPr>
      </w:pPr>
      <w:r>
        <w:rPr>
          <w:rFonts w:ascii="Arial" w:hAnsi="Arial" w:cs="Arial"/>
          <w:b/>
          <w:sz w:val="24"/>
          <w:szCs w:val="24"/>
        </w:rPr>
        <w:t xml:space="preserve">Student Name: Eleanor Coster </w:t>
      </w:r>
    </w:p>
    <w:p w:rsidR="005F5AE7" w:rsidRDefault="005F5AE7" w:rsidP="005F5AE7">
      <w:pPr>
        <w:rPr>
          <w:rFonts w:ascii="Arial" w:hAnsi="Arial" w:cs="Arial"/>
          <w:b/>
          <w:sz w:val="24"/>
          <w:szCs w:val="24"/>
        </w:rPr>
      </w:pPr>
    </w:p>
    <w:p w:rsidR="005F5AE7" w:rsidRDefault="005F5AE7" w:rsidP="005F5AE7">
      <w:pPr>
        <w:rPr>
          <w:rFonts w:ascii="Arial" w:hAnsi="Arial" w:cs="Arial"/>
          <w:b/>
          <w:sz w:val="24"/>
          <w:szCs w:val="24"/>
        </w:rPr>
      </w:pPr>
    </w:p>
    <w:p w:rsidR="005F5AE7" w:rsidRDefault="005F5AE7" w:rsidP="005F5AE7">
      <w:pPr>
        <w:rPr>
          <w:rFonts w:ascii="Arial" w:hAnsi="Arial" w:cs="Arial"/>
          <w:b/>
          <w:sz w:val="24"/>
          <w:szCs w:val="24"/>
        </w:rPr>
      </w:pPr>
    </w:p>
    <w:p w:rsidR="00F01949" w:rsidRPr="00E35F29" w:rsidRDefault="00A361B4" w:rsidP="00A361B4">
      <w:pPr>
        <w:jc w:val="center"/>
        <w:rPr>
          <w:rFonts w:ascii="Arial" w:hAnsi="Arial" w:cs="Arial"/>
          <w:b/>
          <w:sz w:val="24"/>
          <w:szCs w:val="24"/>
        </w:rPr>
      </w:pPr>
      <w:r w:rsidRPr="00E35F29">
        <w:rPr>
          <w:rFonts w:ascii="Arial" w:hAnsi="Arial" w:cs="Arial"/>
          <w:b/>
          <w:sz w:val="24"/>
          <w:szCs w:val="24"/>
        </w:rPr>
        <w:t>Literature Review</w:t>
      </w:r>
    </w:p>
    <w:p w:rsidR="00870818" w:rsidRPr="00E35F29" w:rsidRDefault="00870818" w:rsidP="00870818">
      <w:pPr>
        <w:rPr>
          <w:rFonts w:ascii="Arial" w:hAnsi="Arial" w:cs="Arial"/>
          <w:sz w:val="24"/>
          <w:szCs w:val="24"/>
        </w:rPr>
      </w:pPr>
    </w:p>
    <w:p w:rsidR="00870818" w:rsidRPr="00E35F29" w:rsidRDefault="00870818" w:rsidP="00870818">
      <w:pPr>
        <w:rPr>
          <w:rFonts w:ascii="Arial" w:hAnsi="Arial" w:cs="Arial"/>
          <w:sz w:val="24"/>
          <w:szCs w:val="24"/>
        </w:rPr>
      </w:pPr>
      <w:r w:rsidRPr="00E35F29">
        <w:rPr>
          <w:rFonts w:ascii="Arial" w:hAnsi="Arial" w:cs="Arial"/>
          <w:sz w:val="24"/>
          <w:szCs w:val="24"/>
        </w:rPr>
        <w:t xml:space="preserve">The topic under consideration during this literature review in short will be </w:t>
      </w:r>
      <w:r w:rsidR="00FA0F76" w:rsidRPr="00E35F29">
        <w:rPr>
          <w:rFonts w:ascii="Arial" w:hAnsi="Arial" w:cs="Arial"/>
          <w:sz w:val="24"/>
          <w:szCs w:val="24"/>
        </w:rPr>
        <w:t xml:space="preserve">an </w:t>
      </w:r>
      <w:r w:rsidRPr="00E35F29">
        <w:rPr>
          <w:rFonts w:ascii="Arial" w:hAnsi="Arial" w:cs="Arial"/>
          <w:sz w:val="24"/>
          <w:szCs w:val="24"/>
        </w:rPr>
        <w:t xml:space="preserve">investigating into Terrorist attacks. The title of this topic is as follows; ‘An investigation into the joint attendance of </w:t>
      </w:r>
      <w:r w:rsidR="00033F9E" w:rsidRPr="00E35F29">
        <w:rPr>
          <w:rFonts w:ascii="Arial" w:hAnsi="Arial" w:cs="Arial"/>
          <w:sz w:val="24"/>
          <w:szCs w:val="24"/>
        </w:rPr>
        <w:t xml:space="preserve">Police, Fire and Ambulance </w:t>
      </w:r>
      <w:r w:rsidR="00E900CC" w:rsidRPr="00E35F29">
        <w:rPr>
          <w:rFonts w:ascii="Arial" w:hAnsi="Arial" w:cs="Arial"/>
          <w:sz w:val="24"/>
          <w:szCs w:val="24"/>
        </w:rPr>
        <w:t>at terrorist attacks in modern day Britain’</w:t>
      </w:r>
      <w:r w:rsidR="00BC1D2A" w:rsidRPr="00E35F29">
        <w:rPr>
          <w:rFonts w:ascii="Arial" w:hAnsi="Arial" w:cs="Arial"/>
          <w:sz w:val="24"/>
          <w:szCs w:val="24"/>
        </w:rPr>
        <w:t>. There has been</w:t>
      </w:r>
      <w:r w:rsidR="00DF56B2" w:rsidRPr="00E35F29">
        <w:rPr>
          <w:rFonts w:ascii="Arial" w:hAnsi="Arial" w:cs="Arial"/>
          <w:sz w:val="24"/>
          <w:szCs w:val="24"/>
        </w:rPr>
        <w:t xml:space="preserve"> an</w:t>
      </w:r>
      <w:r w:rsidR="00BC1D2A" w:rsidRPr="00E35F29">
        <w:rPr>
          <w:rFonts w:ascii="Arial" w:hAnsi="Arial" w:cs="Arial"/>
          <w:sz w:val="24"/>
          <w:szCs w:val="24"/>
        </w:rPr>
        <w:t xml:space="preserve"> increase in terrorist related attacks across Britain over the past few years. Due to this, there is no surprise that there has been an increase in joint attendance of Police, Fire and Ambulance at incidents alike. </w:t>
      </w:r>
      <w:r w:rsidR="00C73209">
        <w:rPr>
          <w:rFonts w:ascii="Arial" w:hAnsi="Arial" w:cs="Arial"/>
          <w:sz w:val="24"/>
          <w:szCs w:val="24"/>
        </w:rPr>
        <w:t xml:space="preserve">The Crown Prosecution Service (CPS) </w:t>
      </w:r>
      <w:r w:rsidR="00FA0F76" w:rsidRPr="00E35F29">
        <w:rPr>
          <w:rFonts w:ascii="Arial" w:hAnsi="Arial" w:cs="Arial"/>
          <w:sz w:val="24"/>
          <w:szCs w:val="24"/>
        </w:rPr>
        <w:t>describes terrorism as “The use of threat of action, both in and outside of the UK, designed to influence any international government organisation or to intimidate the public. It must also be for the purpose of advancing a political, religious or ideological cause” (CPS). Following on from this, the CPS have provided a few examples of terrorism, which are stated below:</w:t>
      </w:r>
    </w:p>
    <w:p w:rsidR="00FA0F76" w:rsidRPr="00E35F29" w:rsidRDefault="00C73209" w:rsidP="00870818">
      <w:pPr>
        <w:rPr>
          <w:rFonts w:ascii="Arial" w:hAnsi="Arial" w:cs="Arial"/>
          <w:sz w:val="24"/>
          <w:szCs w:val="24"/>
        </w:rPr>
      </w:pPr>
      <w:r>
        <w:rPr>
          <w:rFonts w:ascii="Arial" w:hAnsi="Arial" w:cs="Arial"/>
          <w:sz w:val="24"/>
          <w:szCs w:val="24"/>
        </w:rPr>
        <w:t>“</w:t>
      </w:r>
      <w:r w:rsidR="00FA0F76" w:rsidRPr="00E35F29">
        <w:rPr>
          <w:rFonts w:ascii="Arial" w:hAnsi="Arial" w:cs="Arial"/>
          <w:sz w:val="24"/>
          <w:szCs w:val="24"/>
        </w:rPr>
        <w:t>Serious violence against a person or damage to property</w:t>
      </w:r>
      <w:r>
        <w:rPr>
          <w:rFonts w:ascii="Arial" w:hAnsi="Arial" w:cs="Arial"/>
          <w:sz w:val="24"/>
          <w:szCs w:val="24"/>
        </w:rPr>
        <w:t>”</w:t>
      </w:r>
      <w:r w:rsidR="00FA0F76" w:rsidRPr="00E35F29">
        <w:rPr>
          <w:rFonts w:ascii="Arial" w:hAnsi="Arial" w:cs="Arial"/>
          <w:sz w:val="24"/>
          <w:szCs w:val="24"/>
        </w:rPr>
        <w:t xml:space="preserve"> </w:t>
      </w:r>
    </w:p>
    <w:p w:rsidR="00A361B4" w:rsidRPr="00E35F29" w:rsidRDefault="00C73209" w:rsidP="00646A9D">
      <w:pPr>
        <w:rPr>
          <w:rFonts w:ascii="Arial" w:hAnsi="Arial" w:cs="Arial"/>
          <w:sz w:val="24"/>
          <w:szCs w:val="24"/>
        </w:rPr>
      </w:pPr>
      <w:r>
        <w:rPr>
          <w:rFonts w:ascii="Arial" w:hAnsi="Arial" w:cs="Arial"/>
          <w:sz w:val="24"/>
          <w:szCs w:val="24"/>
        </w:rPr>
        <w:t>“</w:t>
      </w:r>
      <w:r w:rsidR="00FA0F76" w:rsidRPr="00E35F29">
        <w:rPr>
          <w:rFonts w:ascii="Arial" w:hAnsi="Arial" w:cs="Arial"/>
          <w:sz w:val="24"/>
          <w:szCs w:val="24"/>
        </w:rPr>
        <w:t>Action designed to seriously interfere with or seriously disrupt an electronic system</w:t>
      </w:r>
      <w:r>
        <w:rPr>
          <w:rFonts w:ascii="Arial" w:hAnsi="Arial" w:cs="Arial"/>
          <w:sz w:val="24"/>
          <w:szCs w:val="24"/>
        </w:rPr>
        <w:t>”</w:t>
      </w:r>
      <w:r w:rsidR="00646A9D" w:rsidRPr="00E35F29">
        <w:rPr>
          <w:rFonts w:ascii="Arial" w:hAnsi="Arial" w:cs="Arial"/>
          <w:sz w:val="24"/>
          <w:szCs w:val="24"/>
        </w:rPr>
        <w:t xml:space="preserve">. </w:t>
      </w:r>
    </w:p>
    <w:p w:rsidR="007709EB" w:rsidRPr="00E35F29" w:rsidRDefault="00A361B4" w:rsidP="00A361B4">
      <w:pPr>
        <w:rPr>
          <w:rFonts w:ascii="Arial" w:hAnsi="Arial" w:cs="Arial"/>
          <w:sz w:val="24"/>
          <w:szCs w:val="24"/>
        </w:rPr>
      </w:pPr>
      <w:r w:rsidRPr="00E35F29">
        <w:rPr>
          <w:rFonts w:ascii="Arial" w:hAnsi="Arial" w:cs="Arial"/>
          <w:sz w:val="24"/>
          <w:szCs w:val="24"/>
        </w:rPr>
        <w:t xml:space="preserve">It is important to have conducted a literature review in relation to writing a dissertation as it helps analyse and assess literature that has already been produced surrounding the subject topic. </w:t>
      </w:r>
      <w:r w:rsidR="0024448B" w:rsidRPr="00E35F29">
        <w:rPr>
          <w:rFonts w:ascii="Arial" w:hAnsi="Arial" w:cs="Arial"/>
          <w:sz w:val="24"/>
          <w:szCs w:val="24"/>
        </w:rPr>
        <w:t>This in turn helps to identify any gaps in that literature that further research could address. A literature review, as described by OxbridgeEssays “In a literature review, you’re aiming to summarise and provide a critical analysis of the research arguments you have found in your readings, without making new contributions to the literature. Hence</w:t>
      </w:r>
      <w:r w:rsidR="00C73209">
        <w:rPr>
          <w:rFonts w:ascii="Arial" w:hAnsi="Arial" w:cs="Arial"/>
          <w:sz w:val="24"/>
          <w:szCs w:val="24"/>
        </w:rPr>
        <w:t xml:space="preserve"> the term: literature review”. </w:t>
      </w:r>
      <w:r w:rsidR="0024448B" w:rsidRPr="00E35F29">
        <w:rPr>
          <w:rFonts w:ascii="Arial" w:hAnsi="Arial" w:cs="Arial"/>
          <w:sz w:val="24"/>
          <w:szCs w:val="24"/>
        </w:rPr>
        <w:t xml:space="preserve">(Oxbridgeessays). </w:t>
      </w:r>
      <w:r w:rsidR="007709EB" w:rsidRPr="00E35F29">
        <w:rPr>
          <w:rFonts w:ascii="Arial" w:hAnsi="Arial" w:cs="Arial"/>
          <w:sz w:val="24"/>
          <w:szCs w:val="24"/>
        </w:rPr>
        <w:t xml:space="preserve"> </w:t>
      </w:r>
    </w:p>
    <w:p w:rsidR="00B60D08" w:rsidRPr="00E35F29" w:rsidRDefault="00AF3E80" w:rsidP="00A361B4">
      <w:pPr>
        <w:rPr>
          <w:rFonts w:ascii="Arial" w:hAnsi="Arial" w:cs="Arial"/>
          <w:sz w:val="24"/>
          <w:szCs w:val="24"/>
        </w:rPr>
      </w:pPr>
      <w:r w:rsidRPr="00E35F29">
        <w:rPr>
          <w:rFonts w:ascii="Arial" w:hAnsi="Arial" w:cs="Arial"/>
          <w:sz w:val="24"/>
          <w:szCs w:val="24"/>
        </w:rPr>
        <w:t>During this literature review, the main focus point will be attempting to a</w:t>
      </w:r>
      <w:r w:rsidR="00DB2CD8" w:rsidRPr="00E35F29">
        <w:rPr>
          <w:rFonts w:ascii="Arial" w:hAnsi="Arial" w:cs="Arial"/>
          <w:sz w:val="24"/>
          <w:szCs w:val="24"/>
        </w:rPr>
        <w:t>nswer the dissertation question</w:t>
      </w:r>
      <w:r w:rsidR="00646A9D" w:rsidRPr="00E35F29">
        <w:rPr>
          <w:rFonts w:ascii="Arial" w:hAnsi="Arial" w:cs="Arial"/>
          <w:sz w:val="24"/>
          <w:szCs w:val="24"/>
        </w:rPr>
        <w:t xml:space="preserve">. In order to do this, a large amount of research will be </w:t>
      </w:r>
      <w:r w:rsidR="00B60D08" w:rsidRPr="00E35F29">
        <w:rPr>
          <w:rFonts w:ascii="Arial" w:hAnsi="Arial" w:cs="Arial"/>
          <w:sz w:val="24"/>
          <w:szCs w:val="24"/>
        </w:rPr>
        <w:t>conducted</w:t>
      </w:r>
      <w:r w:rsidR="00646A9D" w:rsidRPr="00E35F29">
        <w:rPr>
          <w:rFonts w:ascii="Arial" w:hAnsi="Arial" w:cs="Arial"/>
          <w:sz w:val="24"/>
          <w:szCs w:val="24"/>
        </w:rPr>
        <w:t xml:space="preserve"> to help assess </w:t>
      </w:r>
      <w:r w:rsidR="00B60D08" w:rsidRPr="00E35F29">
        <w:rPr>
          <w:rFonts w:ascii="Arial" w:hAnsi="Arial" w:cs="Arial"/>
          <w:sz w:val="24"/>
          <w:szCs w:val="24"/>
        </w:rPr>
        <w:t xml:space="preserve">how much literature has already been published, possibly open up potential avenues for further research to be explored and allow strengths and weaknesses to be investigated. </w:t>
      </w:r>
    </w:p>
    <w:p w:rsidR="00BB5851" w:rsidRPr="00E35F29" w:rsidRDefault="00AF3E80" w:rsidP="00A361B4">
      <w:pPr>
        <w:rPr>
          <w:rFonts w:ascii="Arial" w:hAnsi="Arial" w:cs="Arial"/>
          <w:sz w:val="24"/>
          <w:szCs w:val="24"/>
        </w:rPr>
      </w:pPr>
      <w:r w:rsidRPr="00E35F29">
        <w:rPr>
          <w:rFonts w:ascii="Arial" w:hAnsi="Arial" w:cs="Arial"/>
          <w:sz w:val="24"/>
          <w:szCs w:val="24"/>
        </w:rPr>
        <w:t>This topic is important</w:t>
      </w:r>
      <w:r w:rsidR="00DF56B2" w:rsidRPr="00E35F29">
        <w:rPr>
          <w:rFonts w:ascii="Arial" w:hAnsi="Arial" w:cs="Arial"/>
          <w:sz w:val="24"/>
          <w:szCs w:val="24"/>
        </w:rPr>
        <w:t xml:space="preserve"> to research,</w:t>
      </w:r>
      <w:r w:rsidRPr="00E35F29">
        <w:rPr>
          <w:rFonts w:ascii="Arial" w:hAnsi="Arial" w:cs="Arial"/>
          <w:sz w:val="24"/>
          <w:szCs w:val="24"/>
        </w:rPr>
        <w:t xml:space="preserve"> due to the increase in attacks across Britain over the last few years.</w:t>
      </w:r>
      <w:r w:rsidR="00894969" w:rsidRPr="00E35F29">
        <w:rPr>
          <w:rFonts w:ascii="Arial" w:hAnsi="Arial" w:cs="Arial"/>
          <w:sz w:val="24"/>
          <w:szCs w:val="24"/>
        </w:rPr>
        <w:t xml:space="preserve"> The three main attacks which will be under investigation will be: The</w:t>
      </w:r>
      <w:r w:rsidR="00DB2CD8" w:rsidRPr="00E35F29">
        <w:rPr>
          <w:rFonts w:ascii="Arial" w:hAnsi="Arial" w:cs="Arial"/>
          <w:sz w:val="24"/>
          <w:szCs w:val="24"/>
        </w:rPr>
        <w:t xml:space="preserve"> 7/7 atta</w:t>
      </w:r>
      <w:r w:rsidR="005813EB" w:rsidRPr="00E35F29">
        <w:rPr>
          <w:rFonts w:ascii="Arial" w:hAnsi="Arial" w:cs="Arial"/>
          <w:sz w:val="24"/>
          <w:szCs w:val="24"/>
        </w:rPr>
        <w:t xml:space="preserve">cks in London and </w:t>
      </w:r>
      <w:r w:rsidR="00894969" w:rsidRPr="00E35F29">
        <w:rPr>
          <w:rFonts w:ascii="Arial" w:hAnsi="Arial" w:cs="Arial"/>
          <w:sz w:val="24"/>
          <w:szCs w:val="24"/>
        </w:rPr>
        <w:t>The</w:t>
      </w:r>
      <w:r w:rsidR="00DB2CD8" w:rsidRPr="00E35F29">
        <w:rPr>
          <w:rFonts w:ascii="Arial" w:hAnsi="Arial" w:cs="Arial"/>
          <w:sz w:val="24"/>
          <w:szCs w:val="24"/>
        </w:rPr>
        <w:t xml:space="preserve"> Manchester </w:t>
      </w:r>
      <w:r w:rsidR="00894969" w:rsidRPr="00E35F29">
        <w:rPr>
          <w:rFonts w:ascii="Arial" w:hAnsi="Arial" w:cs="Arial"/>
          <w:sz w:val="24"/>
          <w:szCs w:val="24"/>
        </w:rPr>
        <w:t xml:space="preserve">Arena </w:t>
      </w:r>
      <w:r w:rsidR="00DB2CD8" w:rsidRPr="00E35F29">
        <w:rPr>
          <w:rFonts w:ascii="Arial" w:hAnsi="Arial" w:cs="Arial"/>
          <w:sz w:val="24"/>
          <w:szCs w:val="24"/>
        </w:rPr>
        <w:t xml:space="preserve">bombings. </w:t>
      </w:r>
      <w:r w:rsidR="00BB5851" w:rsidRPr="00E35F29">
        <w:rPr>
          <w:rFonts w:ascii="Arial" w:hAnsi="Arial" w:cs="Arial"/>
          <w:sz w:val="24"/>
          <w:szCs w:val="24"/>
        </w:rPr>
        <w:t>Whilst focusing on these, more historic terrorist attacks will also be mentioned and explored in order to evaluate any possible improvements bet</w:t>
      </w:r>
      <w:r w:rsidR="00DF56B2" w:rsidRPr="00E35F29">
        <w:rPr>
          <w:rFonts w:ascii="Arial" w:hAnsi="Arial" w:cs="Arial"/>
          <w:sz w:val="24"/>
          <w:szCs w:val="24"/>
        </w:rPr>
        <w:t xml:space="preserve">ween the services attendance as well as </w:t>
      </w:r>
      <w:r w:rsidR="00DF56B2" w:rsidRPr="00E35F29">
        <w:rPr>
          <w:rFonts w:ascii="Arial" w:hAnsi="Arial" w:cs="Arial"/>
          <w:sz w:val="24"/>
          <w:szCs w:val="24"/>
        </w:rPr>
        <w:lastRenderedPageBreak/>
        <w:t>any learning and developing points and areas for improvement in readiness for potential further attacks</w:t>
      </w:r>
      <w:r w:rsidR="00BB5851" w:rsidRPr="00E35F29">
        <w:rPr>
          <w:rFonts w:ascii="Arial" w:hAnsi="Arial" w:cs="Arial"/>
          <w:sz w:val="24"/>
          <w:szCs w:val="24"/>
        </w:rPr>
        <w:t xml:space="preserve">. </w:t>
      </w:r>
    </w:p>
    <w:p w:rsidR="000A72B4" w:rsidRPr="00E35F29" w:rsidRDefault="00880A47" w:rsidP="00A361B4">
      <w:pPr>
        <w:rPr>
          <w:rFonts w:ascii="Arial" w:hAnsi="Arial" w:cs="Arial"/>
          <w:sz w:val="24"/>
          <w:szCs w:val="24"/>
        </w:rPr>
      </w:pPr>
      <w:r w:rsidRPr="00E35F29">
        <w:rPr>
          <w:rFonts w:ascii="Arial" w:hAnsi="Arial" w:cs="Arial"/>
          <w:sz w:val="24"/>
          <w:szCs w:val="24"/>
        </w:rPr>
        <w:t xml:space="preserve">Due to the subject topic having potential to be extremely broad, </w:t>
      </w:r>
      <w:r w:rsidR="000A72B4" w:rsidRPr="00E35F29">
        <w:rPr>
          <w:rFonts w:ascii="Arial" w:hAnsi="Arial" w:cs="Arial"/>
          <w:sz w:val="24"/>
          <w:szCs w:val="24"/>
        </w:rPr>
        <w:t>intentional exclusion of certain areas have been considered, in order to make sure focus remains on the target areas. In</w:t>
      </w:r>
      <w:r w:rsidR="00DF56B2" w:rsidRPr="00E35F29">
        <w:rPr>
          <w:rFonts w:ascii="Arial" w:hAnsi="Arial" w:cs="Arial"/>
          <w:sz w:val="24"/>
          <w:szCs w:val="24"/>
        </w:rPr>
        <w:t xml:space="preserve">tention excluded areas will be: </w:t>
      </w:r>
      <w:r w:rsidR="000A72B4" w:rsidRPr="00E35F29">
        <w:rPr>
          <w:rFonts w:ascii="Arial" w:hAnsi="Arial" w:cs="Arial"/>
          <w:sz w:val="24"/>
          <w:szCs w:val="24"/>
        </w:rPr>
        <w:t>T</w:t>
      </w:r>
      <w:r w:rsidR="00DF56B2" w:rsidRPr="00E35F29">
        <w:rPr>
          <w:rFonts w:ascii="Arial" w:hAnsi="Arial" w:cs="Arial"/>
          <w:sz w:val="24"/>
          <w:szCs w:val="24"/>
        </w:rPr>
        <w:t>errorist attacks outside Britain, other</w:t>
      </w:r>
      <w:r w:rsidR="000A72B4" w:rsidRPr="00E35F29">
        <w:rPr>
          <w:rFonts w:ascii="Arial" w:hAnsi="Arial" w:cs="Arial"/>
          <w:sz w:val="24"/>
          <w:szCs w:val="24"/>
        </w:rPr>
        <w:t xml:space="preserve"> major incidents, for example, large Road Traffic Collisions, large house fires</w:t>
      </w:r>
      <w:r w:rsidR="00DF56B2" w:rsidRPr="00E35F29">
        <w:rPr>
          <w:rFonts w:ascii="Arial" w:hAnsi="Arial" w:cs="Arial"/>
          <w:sz w:val="24"/>
          <w:szCs w:val="24"/>
        </w:rPr>
        <w:t xml:space="preserve"> and o</w:t>
      </w:r>
      <w:r w:rsidR="000A72B4" w:rsidRPr="00E35F29">
        <w:rPr>
          <w:rFonts w:ascii="Arial" w:hAnsi="Arial" w:cs="Arial"/>
          <w:sz w:val="24"/>
          <w:szCs w:val="24"/>
        </w:rPr>
        <w:t xml:space="preserve">nly focusing on the three main services, excluding RNLI, Mountain rescue etc. </w:t>
      </w:r>
    </w:p>
    <w:p w:rsidR="00DF56B2" w:rsidRPr="00E35F29" w:rsidRDefault="00DF56B2" w:rsidP="00A361B4">
      <w:pPr>
        <w:rPr>
          <w:rFonts w:ascii="Arial" w:hAnsi="Arial" w:cs="Arial"/>
          <w:sz w:val="24"/>
          <w:szCs w:val="24"/>
        </w:rPr>
      </w:pPr>
      <w:r w:rsidRPr="00E35F29">
        <w:rPr>
          <w:rFonts w:ascii="Arial" w:hAnsi="Arial" w:cs="Arial"/>
          <w:sz w:val="24"/>
          <w:szCs w:val="24"/>
        </w:rPr>
        <w:t xml:space="preserve">Having researched into this topic, it appears that the general review of what most sources have to say in relation to the joint response of Police, Fire and Ambulance at terrorist attacks is that the emergency service response was rapid, heroic and proportionate. However, a number of issues have come to light in relation to the way that all three emergency services communicate and understand </w:t>
      </w:r>
      <w:r w:rsidR="005813EB" w:rsidRPr="00E35F29">
        <w:rPr>
          <w:rFonts w:ascii="Arial" w:hAnsi="Arial" w:cs="Arial"/>
          <w:sz w:val="24"/>
          <w:szCs w:val="24"/>
        </w:rPr>
        <w:t xml:space="preserve">one another’s </w:t>
      </w:r>
      <w:r w:rsidRPr="00E35F29">
        <w:rPr>
          <w:rFonts w:ascii="Arial" w:hAnsi="Arial" w:cs="Arial"/>
          <w:sz w:val="24"/>
          <w:szCs w:val="24"/>
        </w:rPr>
        <w:t xml:space="preserve">roles. </w:t>
      </w:r>
      <w:r w:rsidR="005813EB" w:rsidRPr="00E35F29">
        <w:rPr>
          <w:rFonts w:ascii="Arial" w:hAnsi="Arial" w:cs="Arial"/>
          <w:sz w:val="24"/>
          <w:szCs w:val="24"/>
        </w:rPr>
        <w:t xml:space="preserve">It is apparent that the response to each attack, could have been more efficient if communication skills were managed and adapted by senior officer in all services. Therefore, joint emergency training would be vital in developing and improving these issues already brought to light from initial reading and research. </w:t>
      </w:r>
    </w:p>
    <w:p w:rsidR="009D12DE" w:rsidRPr="00E35F29" w:rsidRDefault="005813EB" w:rsidP="00A361B4">
      <w:pPr>
        <w:rPr>
          <w:rFonts w:ascii="Arial" w:hAnsi="Arial" w:cs="Arial"/>
          <w:sz w:val="24"/>
          <w:szCs w:val="24"/>
        </w:rPr>
      </w:pPr>
      <w:r w:rsidRPr="00E35F29">
        <w:rPr>
          <w:rFonts w:ascii="Arial" w:hAnsi="Arial" w:cs="Arial"/>
          <w:sz w:val="24"/>
          <w:szCs w:val="24"/>
        </w:rPr>
        <w:t>There is a vast amount of literature available in relation to this topic. However, due to the high level of publi</w:t>
      </w:r>
      <w:r w:rsidR="00C73209">
        <w:rPr>
          <w:rFonts w:ascii="Arial" w:hAnsi="Arial" w:cs="Arial"/>
          <w:sz w:val="24"/>
          <w:szCs w:val="24"/>
        </w:rPr>
        <w:t>city, caution needs to be taken</w:t>
      </w:r>
      <w:r w:rsidRPr="00E35F29">
        <w:rPr>
          <w:rFonts w:ascii="Arial" w:hAnsi="Arial" w:cs="Arial"/>
          <w:sz w:val="24"/>
          <w:szCs w:val="24"/>
        </w:rPr>
        <w:t xml:space="preserve"> when using certain material as some source</w:t>
      </w:r>
      <w:r w:rsidR="00C73209">
        <w:rPr>
          <w:rFonts w:ascii="Arial" w:hAnsi="Arial" w:cs="Arial"/>
          <w:sz w:val="24"/>
          <w:szCs w:val="24"/>
        </w:rPr>
        <w:t>s</w:t>
      </w:r>
      <w:r w:rsidRPr="00E35F29">
        <w:rPr>
          <w:rFonts w:ascii="Arial" w:hAnsi="Arial" w:cs="Arial"/>
          <w:sz w:val="24"/>
          <w:szCs w:val="24"/>
        </w:rPr>
        <w:t xml:space="preserve"> will be highly unreliable due to fake news and </w:t>
      </w:r>
      <w:r w:rsidR="009D12DE" w:rsidRPr="00E35F29">
        <w:rPr>
          <w:rFonts w:ascii="Arial" w:hAnsi="Arial" w:cs="Arial"/>
          <w:sz w:val="24"/>
          <w:szCs w:val="24"/>
        </w:rPr>
        <w:t>the public’s options. Having said this, there are a number of reliable sources, including published pieces of work which provide essential information in relation to the response of Police, Fire and Ambulance. The Joint Emergency Service Interoperability Programme (JESIP) also offers a large amount of literature</w:t>
      </w:r>
      <w:r w:rsidR="00F859D8" w:rsidRPr="00E35F29">
        <w:rPr>
          <w:rFonts w:ascii="Arial" w:hAnsi="Arial" w:cs="Arial"/>
          <w:sz w:val="24"/>
          <w:szCs w:val="24"/>
        </w:rPr>
        <w:t xml:space="preserve"> in this topic. JESIP, as described by them “sets out a standard approach to multi-agency working, along with training and awareness products for responding agencies to train their staff”. (JESIP). </w:t>
      </w:r>
    </w:p>
    <w:p w:rsidR="009D12DE" w:rsidRPr="00E35F29" w:rsidRDefault="00017610" w:rsidP="00A361B4">
      <w:pPr>
        <w:rPr>
          <w:rFonts w:ascii="Arial" w:hAnsi="Arial" w:cs="Arial"/>
          <w:sz w:val="24"/>
          <w:szCs w:val="24"/>
        </w:rPr>
      </w:pPr>
      <w:r w:rsidRPr="00E35F29">
        <w:rPr>
          <w:rFonts w:ascii="Arial" w:hAnsi="Arial" w:cs="Arial"/>
          <w:sz w:val="24"/>
          <w:szCs w:val="24"/>
        </w:rPr>
        <w:t xml:space="preserve">As mentioned above, there </w:t>
      </w:r>
      <w:r w:rsidR="00E358E5" w:rsidRPr="00E35F29">
        <w:rPr>
          <w:rFonts w:ascii="Arial" w:hAnsi="Arial" w:cs="Arial"/>
          <w:sz w:val="24"/>
          <w:szCs w:val="24"/>
        </w:rPr>
        <w:t>appears to be</w:t>
      </w:r>
      <w:r w:rsidR="00D470AC" w:rsidRPr="00E35F29">
        <w:rPr>
          <w:rFonts w:ascii="Arial" w:hAnsi="Arial" w:cs="Arial"/>
          <w:sz w:val="24"/>
          <w:szCs w:val="24"/>
        </w:rPr>
        <w:t xml:space="preserve"> </w:t>
      </w:r>
      <w:r w:rsidRPr="00E35F29">
        <w:rPr>
          <w:rFonts w:ascii="Arial" w:hAnsi="Arial" w:cs="Arial"/>
          <w:sz w:val="24"/>
          <w:szCs w:val="24"/>
        </w:rPr>
        <w:t xml:space="preserve">a large variety of </w:t>
      </w:r>
      <w:r w:rsidR="00D470AC" w:rsidRPr="00E35F29">
        <w:rPr>
          <w:rFonts w:ascii="Arial" w:hAnsi="Arial" w:cs="Arial"/>
          <w:sz w:val="24"/>
          <w:szCs w:val="24"/>
        </w:rPr>
        <w:t>information</w:t>
      </w:r>
      <w:r w:rsidRPr="00E35F29">
        <w:rPr>
          <w:rFonts w:ascii="Arial" w:hAnsi="Arial" w:cs="Arial"/>
          <w:sz w:val="24"/>
          <w:szCs w:val="24"/>
        </w:rPr>
        <w:t xml:space="preserve"> and sources out there in relation to this topic</w:t>
      </w:r>
      <w:r w:rsidR="0022117B" w:rsidRPr="00E35F29">
        <w:rPr>
          <w:rFonts w:ascii="Arial" w:hAnsi="Arial" w:cs="Arial"/>
          <w:sz w:val="24"/>
          <w:szCs w:val="24"/>
        </w:rPr>
        <w:t>, due to the fact both attacks were highly publicised and in the media for a large amount of time. With all the publicity and knowledge of the attacks accessible, it would seem ideal, h</w:t>
      </w:r>
      <w:r w:rsidRPr="00E35F29">
        <w:rPr>
          <w:rFonts w:ascii="Arial" w:hAnsi="Arial" w:cs="Arial"/>
          <w:sz w:val="24"/>
          <w:szCs w:val="24"/>
        </w:rPr>
        <w:t xml:space="preserve">owever, filtering the reliable sources from the unreliable is where it becomes difficult. </w:t>
      </w:r>
      <w:r w:rsidR="00D470AC" w:rsidRPr="00E35F29">
        <w:rPr>
          <w:rFonts w:ascii="Arial" w:hAnsi="Arial" w:cs="Arial"/>
          <w:sz w:val="24"/>
          <w:szCs w:val="24"/>
        </w:rPr>
        <w:t xml:space="preserve">For example, certain news articles which have been published may hold relevant </w:t>
      </w:r>
      <w:r w:rsidR="00576DB8" w:rsidRPr="00E35F29">
        <w:rPr>
          <w:rFonts w:ascii="Arial" w:hAnsi="Arial" w:cs="Arial"/>
          <w:sz w:val="24"/>
          <w:szCs w:val="24"/>
        </w:rPr>
        <w:t xml:space="preserve">and </w:t>
      </w:r>
      <w:r w:rsidR="00D470AC" w:rsidRPr="00E35F29">
        <w:rPr>
          <w:rFonts w:ascii="Arial" w:hAnsi="Arial" w:cs="Arial"/>
          <w:sz w:val="24"/>
          <w:szCs w:val="24"/>
        </w:rPr>
        <w:t xml:space="preserve">dependable </w:t>
      </w:r>
      <w:r w:rsidR="00E83FC7" w:rsidRPr="00E35F29">
        <w:rPr>
          <w:rFonts w:ascii="Arial" w:hAnsi="Arial" w:cs="Arial"/>
          <w:sz w:val="24"/>
          <w:szCs w:val="24"/>
        </w:rPr>
        <w:t>work</w:t>
      </w:r>
      <w:r w:rsidR="00E358E5" w:rsidRPr="00E35F29">
        <w:rPr>
          <w:rFonts w:ascii="Arial" w:hAnsi="Arial" w:cs="Arial"/>
          <w:sz w:val="24"/>
          <w:szCs w:val="24"/>
        </w:rPr>
        <w:t xml:space="preserve"> as they are based on interviews by officers at scene. </w:t>
      </w:r>
      <w:r w:rsidR="00576DB8" w:rsidRPr="00E35F29">
        <w:rPr>
          <w:rFonts w:ascii="Arial" w:hAnsi="Arial" w:cs="Arial"/>
          <w:sz w:val="24"/>
          <w:szCs w:val="24"/>
        </w:rPr>
        <w:t xml:space="preserve">Whereas, on the other hand they may also include bias and </w:t>
      </w:r>
      <w:r w:rsidR="00CF753E" w:rsidRPr="00E35F29">
        <w:rPr>
          <w:rFonts w:ascii="Arial" w:hAnsi="Arial" w:cs="Arial"/>
          <w:sz w:val="24"/>
          <w:szCs w:val="24"/>
        </w:rPr>
        <w:t>untrustworthy statements. Published work which will be referenced in this literature review will be as follows:</w:t>
      </w:r>
    </w:p>
    <w:p w:rsidR="00CF753E" w:rsidRPr="00E35F29" w:rsidRDefault="00C73209" w:rsidP="00A361B4">
      <w:pPr>
        <w:rPr>
          <w:rFonts w:ascii="Arial" w:hAnsi="Arial" w:cs="Arial"/>
          <w:sz w:val="24"/>
          <w:szCs w:val="24"/>
        </w:rPr>
      </w:pPr>
      <w:r>
        <w:rPr>
          <w:rFonts w:ascii="Arial" w:hAnsi="Arial" w:cs="Arial"/>
          <w:sz w:val="24"/>
          <w:szCs w:val="24"/>
        </w:rPr>
        <w:t xml:space="preserve">One published source offers </w:t>
      </w:r>
      <w:r w:rsidR="00F4433F" w:rsidRPr="00E35F29">
        <w:rPr>
          <w:rFonts w:ascii="Arial" w:hAnsi="Arial" w:cs="Arial"/>
          <w:sz w:val="24"/>
          <w:szCs w:val="24"/>
        </w:rPr>
        <w:t xml:space="preserve">useful information in relation to the 7/7 London bombings is </w:t>
      </w:r>
      <w:r w:rsidR="00CF753E" w:rsidRPr="00E35F29">
        <w:rPr>
          <w:rFonts w:ascii="Arial" w:hAnsi="Arial" w:cs="Arial"/>
          <w:sz w:val="24"/>
          <w:szCs w:val="24"/>
        </w:rPr>
        <w:t xml:space="preserve">‘Addressing lessons from the emergency response to the 7 July 2005 London bombings’ (What we learned and what we are doing about it), 22 September 2006. This </w:t>
      </w:r>
      <w:r w:rsidR="00E358E5" w:rsidRPr="00E35F29">
        <w:rPr>
          <w:rFonts w:ascii="Arial" w:hAnsi="Arial" w:cs="Arial"/>
          <w:sz w:val="24"/>
          <w:szCs w:val="24"/>
        </w:rPr>
        <w:t>includes a statement from the then Home and Culture Secretary. Page 16 of this document states that “It has been suggested that failures in the telecommunications equipment used by the emergency services led to a delay in rescuing those caught up in the attacks”. A number of articles and statements have sugges</w:t>
      </w:r>
      <w:r w:rsidR="006E3018" w:rsidRPr="00E35F29">
        <w:rPr>
          <w:rFonts w:ascii="Arial" w:hAnsi="Arial" w:cs="Arial"/>
          <w:sz w:val="24"/>
          <w:szCs w:val="24"/>
        </w:rPr>
        <w:t xml:space="preserve">ted this. However, continuing on page 26, it </w:t>
      </w:r>
      <w:r w:rsidR="00E358E5" w:rsidRPr="00E35F29">
        <w:rPr>
          <w:rFonts w:ascii="Arial" w:hAnsi="Arial" w:cs="Arial"/>
          <w:sz w:val="24"/>
          <w:szCs w:val="24"/>
        </w:rPr>
        <w:t>state</w:t>
      </w:r>
      <w:r>
        <w:rPr>
          <w:rFonts w:ascii="Arial" w:hAnsi="Arial" w:cs="Arial"/>
          <w:sz w:val="24"/>
          <w:szCs w:val="24"/>
        </w:rPr>
        <w:t>s</w:t>
      </w:r>
      <w:r w:rsidR="00E358E5" w:rsidRPr="00E35F29">
        <w:rPr>
          <w:rFonts w:ascii="Arial" w:hAnsi="Arial" w:cs="Arial"/>
          <w:sz w:val="24"/>
          <w:szCs w:val="24"/>
        </w:rPr>
        <w:t xml:space="preserve"> “This is not the case”. “Although there were difficulties, responders were on scene within minutes of receiving 999 calls”. </w:t>
      </w:r>
      <w:r w:rsidR="003665C8" w:rsidRPr="00E35F29">
        <w:rPr>
          <w:rFonts w:ascii="Arial" w:hAnsi="Arial" w:cs="Arial"/>
          <w:sz w:val="24"/>
          <w:szCs w:val="24"/>
        </w:rPr>
        <w:t xml:space="preserve">Even though this statement suggests that there was no real </w:t>
      </w:r>
      <w:r w:rsidR="003665C8" w:rsidRPr="00E35F29">
        <w:rPr>
          <w:rFonts w:ascii="Arial" w:hAnsi="Arial" w:cs="Arial"/>
          <w:sz w:val="24"/>
          <w:szCs w:val="24"/>
        </w:rPr>
        <w:lastRenderedPageBreak/>
        <w:t xml:space="preserve">issue with the initial communication, and responders were at the scene within minutes, it does not suggest any information in relation to communication during the incident and how well services </w:t>
      </w:r>
      <w:r w:rsidR="006E3018" w:rsidRPr="00E35F29">
        <w:rPr>
          <w:rFonts w:ascii="Arial" w:hAnsi="Arial" w:cs="Arial"/>
          <w:sz w:val="24"/>
          <w:szCs w:val="24"/>
        </w:rPr>
        <w:t>cooperated with each other. Page 20 of this document</w:t>
      </w:r>
      <w:r w:rsidR="003665C8" w:rsidRPr="00E35F29">
        <w:rPr>
          <w:rFonts w:ascii="Arial" w:hAnsi="Arial" w:cs="Arial"/>
          <w:sz w:val="24"/>
          <w:szCs w:val="24"/>
        </w:rPr>
        <w:t xml:space="preserve"> state</w:t>
      </w:r>
      <w:r w:rsidR="006E3018" w:rsidRPr="00E35F29">
        <w:rPr>
          <w:rFonts w:ascii="Arial" w:hAnsi="Arial" w:cs="Arial"/>
          <w:sz w:val="24"/>
          <w:szCs w:val="24"/>
        </w:rPr>
        <w:t>s</w:t>
      </w:r>
      <w:r w:rsidR="003665C8" w:rsidRPr="00E35F29">
        <w:rPr>
          <w:rFonts w:ascii="Arial" w:hAnsi="Arial" w:cs="Arial"/>
          <w:sz w:val="24"/>
          <w:szCs w:val="24"/>
        </w:rPr>
        <w:t xml:space="preserve"> that “The cabinet Office published last September updated advice, drawing on lessons identified in the response to the bombings, on the management, of emergencies and the relationship between responders at the different levels”. This suggests that things did not go to plan and there are lessons that need to be learnt in relation to the three emergency services being able to understand and acknowledge one another’s roles and priorities at scene. </w:t>
      </w:r>
      <w:r w:rsidR="006E3018" w:rsidRPr="00E35F29">
        <w:rPr>
          <w:rFonts w:ascii="Arial" w:hAnsi="Arial" w:cs="Arial"/>
          <w:sz w:val="24"/>
          <w:szCs w:val="24"/>
        </w:rPr>
        <w:t xml:space="preserve">Page 23 of this document states </w:t>
      </w:r>
      <w:r w:rsidR="00DC133A" w:rsidRPr="00E35F29">
        <w:rPr>
          <w:rFonts w:ascii="Arial" w:hAnsi="Arial" w:cs="Arial"/>
          <w:sz w:val="24"/>
          <w:szCs w:val="24"/>
        </w:rPr>
        <w:t xml:space="preserve">“The Metropolitan Police Gold commander was immediately tasked to co-ordinate the multi-agency response in London”. This </w:t>
      </w:r>
      <w:r w:rsidR="001A05AE" w:rsidRPr="00E35F29">
        <w:rPr>
          <w:rFonts w:ascii="Arial" w:hAnsi="Arial" w:cs="Arial"/>
          <w:sz w:val="24"/>
          <w:szCs w:val="24"/>
        </w:rPr>
        <w:t xml:space="preserve">proposes that the police services were “in charge” of the incident and that there was one clear leader. However, it could also imply that the Gold commander was unsure of communication between the fire and ambulance services and how best to deploy them. </w:t>
      </w:r>
    </w:p>
    <w:p w:rsidR="00787036" w:rsidRPr="00E35F29" w:rsidRDefault="00787036" w:rsidP="00A361B4">
      <w:pPr>
        <w:rPr>
          <w:rFonts w:ascii="Arial" w:hAnsi="Arial" w:cs="Arial"/>
          <w:sz w:val="24"/>
          <w:szCs w:val="24"/>
        </w:rPr>
      </w:pPr>
      <w:r w:rsidRPr="00E35F29">
        <w:rPr>
          <w:rFonts w:ascii="Arial" w:hAnsi="Arial" w:cs="Arial"/>
          <w:sz w:val="24"/>
          <w:szCs w:val="24"/>
        </w:rPr>
        <w:t>Overall this published source offers great knowledge of the attack, stating times, dates and locations each emergency service atte</w:t>
      </w:r>
      <w:r w:rsidR="00C67B19" w:rsidRPr="00E35F29">
        <w:rPr>
          <w:rFonts w:ascii="Arial" w:hAnsi="Arial" w:cs="Arial"/>
          <w:sz w:val="24"/>
          <w:szCs w:val="24"/>
        </w:rPr>
        <w:t>nded, as well as investigations into possible issues that arouse at the time.</w:t>
      </w:r>
      <w:r w:rsidRPr="00E35F29">
        <w:rPr>
          <w:rFonts w:ascii="Arial" w:hAnsi="Arial" w:cs="Arial"/>
          <w:sz w:val="24"/>
          <w:szCs w:val="24"/>
        </w:rPr>
        <w:t xml:space="preserve"> It offers a wide range of information and provides way to improve response. </w:t>
      </w:r>
      <w:r w:rsidR="003A5F02" w:rsidRPr="00E35F29">
        <w:rPr>
          <w:rFonts w:ascii="Arial" w:hAnsi="Arial" w:cs="Arial"/>
          <w:sz w:val="24"/>
          <w:szCs w:val="24"/>
        </w:rPr>
        <w:t xml:space="preserve">This source has no reason to be biased as they are an independent publisher so all information provided should be reliable. </w:t>
      </w:r>
      <w:r w:rsidR="005D14A5" w:rsidRPr="00E35F29">
        <w:rPr>
          <w:rFonts w:ascii="Arial" w:hAnsi="Arial" w:cs="Arial"/>
          <w:sz w:val="24"/>
          <w:szCs w:val="24"/>
        </w:rPr>
        <w:t xml:space="preserve">However, it does not include any opinions nor thoughts of persons present at the scene, so could be lacking in evidential information. </w:t>
      </w:r>
    </w:p>
    <w:p w:rsidR="00F544A9" w:rsidRPr="00E35F29" w:rsidRDefault="00F544A9" w:rsidP="00A361B4">
      <w:pPr>
        <w:rPr>
          <w:rFonts w:ascii="Arial" w:hAnsi="Arial" w:cs="Arial"/>
          <w:sz w:val="24"/>
          <w:szCs w:val="24"/>
        </w:rPr>
      </w:pPr>
    </w:p>
    <w:p w:rsidR="00F544A9" w:rsidRPr="00E35F29" w:rsidRDefault="00B57360" w:rsidP="00A361B4">
      <w:pPr>
        <w:rPr>
          <w:rFonts w:ascii="Arial" w:hAnsi="Arial" w:cs="Arial"/>
          <w:sz w:val="24"/>
          <w:szCs w:val="24"/>
        </w:rPr>
      </w:pPr>
      <w:r w:rsidRPr="00E35F29">
        <w:rPr>
          <w:rFonts w:ascii="Arial" w:hAnsi="Arial" w:cs="Arial"/>
          <w:sz w:val="24"/>
          <w:szCs w:val="24"/>
        </w:rPr>
        <w:t xml:space="preserve">Another published source which provides a vast amount of reliable and useable information is the </w:t>
      </w:r>
      <w:r w:rsidR="00F544A9" w:rsidRPr="00E35F29">
        <w:rPr>
          <w:rFonts w:ascii="Arial" w:hAnsi="Arial" w:cs="Arial"/>
          <w:sz w:val="24"/>
          <w:szCs w:val="24"/>
        </w:rPr>
        <w:t xml:space="preserve">‘Coroner’s Inquests into the London Bombings of 7 July 2005’. (Report under Rule 43 of The Coroner’s Rules 1984), 6 May 2011. </w:t>
      </w:r>
      <w:r w:rsidR="000464F7" w:rsidRPr="00E35F29">
        <w:rPr>
          <w:rFonts w:ascii="Arial" w:hAnsi="Arial" w:cs="Arial"/>
          <w:sz w:val="24"/>
          <w:szCs w:val="24"/>
        </w:rPr>
        <w:t xml:space="preserve">Page 27 of this document states that “The demands upon the emergency responders were great and, regardless of their experience, whether probationers or seasoned professionals, whether fire-fighter, paramedics or policemen, off duty or on, all were equal to the task”. </w:t>
      </w:r>
      <w:r w:rsidR="00557A7D" w:rsidRPr="00E35F29">
        <w:rPr>
          <w:rFonts w:ascii="Arial" w:hAnsi="Arial" w:cs="Arial"/>
          <w:sz w:val="24"/>
          <w:szCs w:val="24"/>
        </w:rPr>
        <w:t>There are a high number of probati</w:t>
      </w:r>
      <w:r w:rsidRPr="00E35F29">
        <w:rPr>
          <w:rFonts w:ascii="Arial" w:hAnsi="Arial" w:cs="Arial"/>
          <w:sz w:val="24"/>
          <w:szCs w:val="24"/>
        </w:rPr>
        <w:t xml:space="preserve">oners in all emergency services which would have attended this incident, it could have even been their first major incident. With a lack of experience in day to day work as an emergency responder, attending this type of incident would have put these probationers massively out of their comfort zone, with all eyes of the public looking at them to guide, take control and take action could be too much for experienced professionals, never mind new recruits. This document states that this was not the case and all emergency services attending this attack dealt with it efficiently. However, this seems hard to </w:t>
      </w:r>
      <w:r w:rsidR="000F247D" w:rsidRPr="00E35F29">
        <w:rPr>
          <w:rFonts w:ascii="Arial" w:hAnsi="Arial" w:cs="Arial"/>
          <w:sz w:val="24"/>
          <w:szCs w:val="24"/>
        </w:rPr>
        <w:t>accept</w:t>
      </w:r>
      <w:r w:rsidR="000B47C0" w:rsidRPr="00E35F29">
        <w:rPr>
          <w:rFonts w:ascii="Arial" w:hAnsi="Arial" w:cs="Arial"/>
          <w:sz w:val="24"/>
          <w:szCs w:val="24"/>
        </w:rPr>
        <w:t xml:space="preserve">, </w:t>
      </w:r>
      <w:r w:rsidR="000F247D" w:rsidRPr="00E35F29">
        <w:rPr>
          <w:rFonts w:ascii="Arial" w:hAnsi="Arial" w:cs="Arial"/>
          <w:sz w:val="24"/>
          <w:szCs w:val="24"/>
        </w:rPr>
        <w:t>this</w:t>
      </w:r>
      <w:r w:rsidR="000B47C0" w:rsidRPr="00E35F29">
        <w:rPr>
          <w:rFonts w:ascii="Arial" w:hAnsi="Arial" w:cs="Arial"/>
          <w:sz w:val="24"/>
          <w:szCs w:val="24"/>
        </w:rPr>
        <w:t xml:space="preserve"> in turn</w:t>
      </w:r>
      <w:r w:rsidR="00787036" w:rsidRPr="00E35F29">
        <w:rPr>
          <w:rFonts w:ascii="Arial" w:hAnsi="Arial" w:cs="Arial"/>
          <w:sz w:val="24"/>
          <w:szCs w:val="24"/>
        </w:rPr>
        <w:t xml:space="preserve"> could</w:t>
      </w:r>
      <w:r w:rsidR="000B47C0" w:rsidRPr="00E35F29">
        <w:rPr>
          <w:rFonts w:ascii="Arial" w:hAnsi="Arial" w:cs="Arial"/>
          <w:sz w:val="24"/>
          <w:szCs w:val="24"/>
        </w:rPr>
        <w:t xml:space="preserve"> open </w:t>
      </w:r>
      <w:r w:rsidR="000F247D" w:rsidRPr="00E35F29">
        <w:rPr>
          <w:rFonts w:ascii="Arial" w:hAnsi="Arial" w:cs="Arial"/>
          <w:sz w:val="24"/>
          <w:szCs w:val="24"/>
        </w:rPr>
        <w:t xml:space="preserve">up potential avenues to investigate if the high number of probationers had any impact on lack of communication and understanding of other emergency services roles. </w:t>
      </w:r>
      <w:r w:rsidR="00787036" w:rsidRPr="00E35F29">
        <w:rPr>
          <w:rFonts w:ascii="Arial" w:hAnsi="Arial" w:cs="Arial"/>
          <w:sz w:val="24"/>
          <w:szCs w:val="24"/>
        </w:rPr>
        <w:t xml:space="preserve">Following on from this statement, further down the same page it states “Although considerable progress has been made over the last six years, each organisation has accepted that there are lessons to be learnt from 7/7 and improvements to be made”. This is a huge statement to make by all three emergency services at the scene. All admitting they could have done more and been more efficient in their responses, accepting that they need to improve on this. </w:t>
      </w:r>
      <w:r w:rsidR="007C6560" w:rsidRPr="00E35F29">
        <w:rPr>
          <w:rFonts w:ascii="Arial" w:hAnsi="Arial" w:cs="Arial"/>
          <w:sz w:val="24"/>
          <w:szCs w:val="24"/>
        </w:rPr>
        <w:t xml:space="preserve">This source goes on to talk about how to lack of effective communication technology made it </w:t>
      </w:r>
      <w:r w:rsidR="007C6560" w:rsidRPr="00E35F29">
        <w:rPr>
          <w:rFonts w:ascii="Arial" w:hAnsi="Arial" w:cs="Arial"/>
          <w:sz w:val="24"/>
          <w:szCs w:val="24"/>
        </w:rPr>
        <w:lastRenderedPageBreak/>
        <w:t xml:space="preserve">“extremely difficult to convey timely and accurate information”. </w:t>
      </w:r>
      <w:r w:rsidR="00711B7B" w:rsidRPr="00E35F29">
        <w:rPr>
          <w:rFonts w:ascii="Arial" w:hAnsi="Arial" w:cs="Arial"/>
          <w:sz w:val="24"/>
          <w:szCs w:val="24"/>
        </w:rPr>
        <w:t xml:space="preserve"> This is another way in which communication played a massive effect on how well responders gather information, understood what was needed of them and other around them as well as be able to inform their own controls rooms of updates and needs. Due to this “emergency services were dependent upon a system of ‘runners’ to communicate”. </w:t>
      </w:r>
    </w:p>
    <w:p w:rsidR="00F4433F" w:rsidRPr="00E35F29" w:rsidRDefault="003E369E" w:rsidP="004E136A">
      <w:pPr>
        <w:rPr>
          <w:rFonts w:ascii="Arial" w:hAnsi="Arial" w:cs="Arial"/>
          <w:sz w:val="24"/>
          <w:szCs w:val="24"/>
        </w:rPr>
      </w:pPr>
      <w:r w:rsidRPr="00E35F29">
        <w:rPr>
          <w:rFonts w:ascii="Arial" w:hAnsi="Arial" w:cs="Arial"/>
          <w:sz w:val="24"/>
          <w:szCs w:val="24"/>
        </w:rPr>
        <w:t xml:space="preserve">Overall this published source covers a wide range of information in relation to the 7/7 bombing. It provides a detailed response to the attack by all services and acknowledges that there is need to improve on this and there are lessons to be learn. Therefore, it’s providing scope to research into ways in which things can be improved and developed, such as joint training days.  This source identifies a number of issues in which the emergency services had when attending this attack. However, it lacks in providing any potential ways to improve or develop. Having said </w:t>
      </w:r>
      <w:r w:rsidR="00C73209">
        <w:rPr>
          <w:rFonts w:ascii="Arial" w:hAnsi="Arial" w:cs="Arial"/>
          <w:sz w:val="24"/>
          <w:szCs w:val="24"/>
        </w:rPr>
        <w:t>t</w:t>
      </w:r>
      <w:r w:rsidRPr="00E35F29">
        <w:rPr>
          <w:rFonts w:ascii="Arial" w:hAnsi="Arial" w:cs="Arial"/>
          <w:sz w:val="24"/>
          <w:szCs w:val="24"/>
        </w:rPr>
        <w:t xml:space="preserve">his, it allows further research </w:t>
      </w:r>
      <w:r w:rsidR="00595EBC" w:rsidRPr="00E35F29">
        <w:rPr>
          <w:rFonts w:ascii="Arial" w:hAnsi="Arial" w:cs="Arial"/>
          <w:sz w:val="24"/>
          <w:szCs w:val="24"/>
        </w:rPr>
        <w:t xml:space="preserve">to be done in order to find these answers. </w:t>
      </w:r>
    </w:p>
    <w:p w:rsidR="00271F01" w:rsidRPr="00E35F29" w:rsidRDefault="00426BF3" w:rsidP="00A361B4">
      <w:pPr>
        <w:rPr>
          <w:rFonts w:ascii="Arial" w:hAnsi="Arial" w:cs="Arial"/>
          <w:sz w:val="24"/>
          <w:szCs w:val="24"/>
        </w:rPr>
      </w:pPr>
      <w:r w:rsidRPr="00E35F29">
        <w:rPr>
          <w:rFonts w:ascii="Arial" w:hAnsi="Arial" w:cs="Arial"/>
          <w:sz w:val="24"/>
          <w:szCs w:val="24"/>
        </w:rPr>
        <w:t xml:space="preserve">The Kerslake Report is a published </w:t>
      </w:r>
      <w:r w:rsidR="00C67B19" w:rsidRPr="00E35F29">
        <w:rPr>
          <w:rFonts w:ascii="Arial" w:hAnsi="Arial" w:cs="Arial"/>
          <w:sz w:val="24"/>
          <w:szCs w:val="24"/>
        </w:rPr>
        <w:t>source</w:t>
      </w:r>
      <w:r w:rsidRPr="00E35F29">
        <w:rPr>
          <w:rFonts w:ascii="Arial" w:hAnsi="Arial" w:cs="Arial"/>
          <w:sz w:val="24"/>
          <w:szCs w:val="24"/>
        </w:rPr>
        <w:t xml:space="preserve"> providing a large amount of knowledge and information on the Manchester Arena Attack. ‘The Kerslake Report’ (An independent review </w:t>
      </w:r>
      <w:r w:rsidR="00C67B19" w:rsidRPr="00E35F29">
        <w:rPr>
          <w:rFonts w:ascii="Arial" w:hAnsi="Arial" w:cs="Arial"/>
          <w:sz w:val="24"/>
          <w:szCs w:val="24"/>
        </w:rPr>
        <w:t>into</w:t>
      </w:r>
      <w:r w:rsidRPr="00E35F29">
        <w:rPr>
          <w:rFonts w:ascii="Arial" w:hAnsi="Arial" w:cs="Arial"/>
          <w:sz w:val="24"/>
          <w:szCs w:val="24"/>
        </w:rPr>
        <w:t xml:space="preserve"> the preparedness for, and emergency response to, the Manchester Arena attack on 22</w:t>
      </w:r>
      <w:r w:rsidRPr="00E35F29">
        <w:rPr>
          <w:rFonts w:ascii="Arial" w:hAnsi="Arial" w:cs="Arial"/>
          <w:sz w:val="24"/>
          <w:szCs w:val="24"/>
          <w:vertAlign w:val="superscript"/>
        </w:rPr>
        <w:t>nd</w:t>
      </w:r>
      <w:r w:rsidRPr="00E35F29">
        <w:rPr>
          <w:rFonts w:ascii="Arial" w:hAnsi="Arial" w:cs="Arial"/>
          <w:sz w:val="24"/>
          <w:szCs w:val="24"/>
        </w:rPr>
        <w:t xml:space="preserve"> May 2017)</w:t>
      </w:r>
      <w:r w:rsidR="00BC4C3F" w:rsidRPr="00E35F29">
        <w:rPr>
          <w:rFonts w:ascii="Arial" w:hAnsi="Arial" w:cs="Arial"/>
          <w:sz w:val="24"/>
          <w:szCs w:val="24"/>
        </w:rPr>
        <w:t>, 2018</w:t>
      </w:r>
      <w:r w:rsidR="00C67B19" w:rsidRPr="00E35F29">
        <w:rPr>
          <w:rFonts w:ascii="Arial" w:hAnsi="Arial" w:cs="Arial"/>
          <w:sz w:val="24"/>
          <w:szCs w:val="24"/>
        </w:rPr>
        <w:t xml:space="preserve">. </w:t>
      </w:r>
      <w:r w:rsidR="00DF5C97" w:rsidRPr="00E35F29">
        <w:rPr>
          <w:rFonts w:ascii="Arial" w:hAnsi="Arial" w:cs="Arial"/>
          <w:sz w:val="24"/>
          <w:szCs w:val="24"/>
        </w:rPr>
        <w:t>This document provides details on how each organisation manages their own activities at an incident, and who takes charge as stated on page 21 “Individual responder organisations manage their activates through a three-tier Gold, Silver and Bronze structure”. It goes on to state that “Organisations maintain command and control over their own resources”. This can be where lack of communication and misunders</w:t>
      </w:r>
      <w:r w:rsidR="00C73209">
        <w:rPr>
          <w:rFonts w:ascii="Arial" w:hAnsi="Arial" w:cs="Arial"/>
          <w:sz w:val="24"/>
          <w:szCs w:val="24"/>
        </w:rPr>
        <w:t>tanding appears as each service</w:t>
      </w:r>
      <w:r w:rsidR="00DF5C97" w:rsidRPr="00E35F29">
        <w:rPr>
          <w:rFonts w:ascii="Arial" w:hAnsi="Arial" w:cs="Arial"/>
          <w:sz w:val="24"/>
          <w:szCs w:val="24"/>
        </w:rPr>
        <w:t xml:space="preserve"> has their own commander, which can lead to three different views, priorities and ways of approaching the attack. This document goes on to show a detailed diagram of “An initial joint emergency services response to an MTFA incident”, it shows various zones of an attack and where each services awaits instruction from their gold commander. </w:t>
      </w:r>
      <w:r w:rsidR="00D41C25" w:rsidRPr="00E35F29">
        <w:rPr>
          <w:rFonts w:ascii="Arial" w:hAnsi="Arial" w:cs="Arial"/>
          <w:sz w:val="24"/>
          <w:szCs w:val="24"/>
        </w:rPr>
        <w:t xml:space="preserve">This document explains how it was decided that the police Gold commander took charge of the incident and made vital decisions which in the end, turned out to </w:t>
      </w:r>
      <w:r w:rsidR="001A33E1" w:rsidRPr="00E35F29">
        <w:rPr>
          <w:rFonts w:ascii="Arial" w:hAnsi="Arial" w:cs="Arial"/>
          <w:sz w:val="24"/>
          <w:szCs w:val="24"/>
        </w:rPr>
        <w:t>be lifesaving</w:t>
      </w:r>
      <w:r w:rsidR="00D41C25" w:rsidRPr="00E35F29">
        <w:rPr>
          <w:rFonts w:ascii="Arial" w:hAnsi="Arial" w:cs="Arial"/>
          <w:sz w:val="24"/>
          <w:szCs w:val="24"/>
        </w:rPr>
        <w:t xml:space="preserve">. </w:t>
      </w:r>
      <w:r w:rsidR="00AA0AB1" w:rsidRPr="00E35F29">
        <w:rPr>
          <w:rFonts w:ascii="Arial" w:hAnsi="Arial" w:cs="Arial"/>
          <w:sz w:val="24"/>
          <w:szCs w:val="24"/>
        </w:rPr>
        <w:t xml:space="preserve">However, it became apparent that the Gold command did not share vital information with other agencies. Page 134 states “Greater Manchester Police Gold missed a critical opportunity to use the Strategic Coordinating Group as a backstop to both tell partners of the declaration, and so to consider and agree actions to offset the potential effects of declaring Operation PLATO on the multi-agency response in a fully informed way”.  </w:t>
      </w:r>
      <w:r w:rsidR="00271F01" w:rsidRPr="00E35F29">
        <w:rPr>
          <w:rFonts w:ascii="Arial" w:hAnsi="Arial" w:cs="Arial"/>
          <w:sz w:val="24"/>
          <w:szCs w:val="24"/>
        </w:rPr>
        <w:t xml:space="preserve">On page 135 it goes on to say that “GMP’s declaration of Operation PLATO then continued not to be shared with two key partners for an hour and a half”. This shows there was an extreme lack of communication between the Police, Fire and Ambulance services which could have delayed, or impeded on response times to casualties and offenders. </w:t>
      </w:r>
    </w:p>
    <w:p w:rsidR="003B2BBC" w:rsidRPr="00E35F29" w:rsidRDefault="00C73209" w:rsidP="00A361B4">
      <w:pPr>
        <w:rPr>
          <w:rFonts w:ascii="Arial" w:hAnsi="Arial" w:cs="Arial"/>
          <w:sz w:val="24"/>
          <w:szCs w:val="24"/>
        </w:rPr>
      </w:pPr>
      <w:r>
        <w:rPr>
          <w:rFonts w:ascii="Arial" w:hAnsi="Arial" w:cs="Arial"/>
          <w:sz w:val="24"/>
          <w:szCs w:val="24"/>
        </w:rPr>
        <w:t>Overall, this published source</w:t>
      </w:r>
      <w:r w:rsidR="00271F01" w:rsidRPr="00E35F29">
        <w:rPr>
          <w:rFonts w:ascii="Arial" w:hAnsi="Arial" w:cs="Arial"/>
          <w:sz w:val="24"/>
          <w:szCs w:val="24"/>
        </w:rPr>
        <w:t xml:space="preserve"> offers a number of issues that potentially hindered the response of the emergency services at the arena.  It provides evidential material in relation to what services attended at what times and where, who took control of the incident and what information was shared with who, and when. </w:t>
      </w:r>
      <w:r w:rsidR="00D33BDC" w:rsidRPr="00E35F29">
        <w:rPr>
          <w:rFonts w:ascii="Arial" w:hAnsi="Arial" w:cs="Arial"/>
          <w:sz w:val="24"/>
          <w:szCs w:val="24"/>
        </w:rPr>
        <w:t xml:space="preserve">It also provides detailed graphs and diagrams in relation to emergency services response. Even though this incident took place on in the arena, The British Transport Police were </w:t>
      </w:r>
      <w:r w:rsidR="00D33BDC" w:rsidRPr="00E35F29">
        <w:rPr>
          <w:rFonts w:ascii="Arial" w:hAnsi="Arial" w:cs="Arial"/>
          <w:sz w:val="24"/>
          <w:szCs w:val="24"/>
        </w:rPr>
        <w:lastRenderedPageBreak/>
        <w:t>one of the first responders on scene as the</w:t>
      </w:r>
      <w:r w:rsidR="00AE2C1B" w:rsidRPr="00E35F29">
        <w:rPr>
          <w:rFonts w:ascii="Arial" w:hAnsi="Arial" w:cs="Arial"/>
          <w:sz w:val="24"/>
          <w:szCs w:val="24"/>
        </w:rPr>
        <w:t>re</w:t>
      </w:r>
      <w:r w:rsidR="00D33BDC" w:rsidRPr="00E35F29">
        <w:rPr>
          <w:rFonts w:ascii="Arial" w:hAnsi="Arial" w:cs="Arial"/>
          <w:sz w:val="24"/>
          <w:szCs w:val="24"/>
        </w:rPr>
        <w:t xml:space="preserve"> is a station in the arena. Even though, BTP are not part of the overall investigation, due to the severity of the attack, Greater Manchester Police took charge. </w:t>
      </w:r>
    </w:p>
    <w:p w:rsidR="004631B0" w:rsidRPr="00E35F29" w:rsidRDefault="00AE2C1B" w:rsidP="00A361B4">
      <w:pPr>
        <w:rPr>
          <w:rFonts w:ascii="Arial" w:hAnsi="Arial" w:cs="Arial"/>
          <w:sz w:val="24"/>
          <w:szCs w:val="24"/>
        </w:rPr>
      </w:pPr>
      <w:r w:rsidRPr="00E35F29">
        <w:rPr>
          <w:rFonts w:ascii="Arial" w:hAnsi="Arial" w:cs="Arial"/>
          <w:sz w:val="24"/>
          <w:szCs w:val="24"/>
        </w:rPr>
        <w:t xml:space="preserve">As well as these published documents. There are a number of news articles that have been published by reporters, reporting on the attacks. </w:t>
      </w:r>
      <w:r w:rsidR="004631B0" w:rsidRPr="00E35F29">
        <w:rPr>
          <w:rFonts w:ascii="Arial" w:hAnsi="Arial" w:cs="Arial"/>
          <w:sz w:val="24"/>
          <w:szCs w:val="24"/>
        </w:rPr>
        <w:t xml:space="preserve">One being from BBC News online, which includes a statement from a Chief senior Police officer who admitted “his force failed to work effectively with other emergency services in the Manchester Arena attacks aftermath”. (BBC News). </w:t>
      </w:r>
      <w:r w:rsidR="00660A56" w:rsidRPr="00E35F29">
        <w:rPr>
          <w:rFonts w:ascii="Arial" w:hAnsi="Arial" w:cs="Arial"/>
          <w:sz w:val="24"/>
          <w:szCs w:val="24"/>
        </w:rPr>
        <w:t xml:space="preserve"> Again, there is a recurring theme between all sources and published work mentioned in this review, </w:t>
      </w:r>
      <w:r w:rsidR="0096615F" w:rsidRPr="00E35F29">
        <w:rPr>
          <w:rFonts w:ascii="Arial" w:hAnsi="Arial" w:cs="Arial"/>
          <w:sz w:val="24"/>
          <w:szCs w:val="24"/>
        </w:rPr>
        <w:t>in regards t</w:t>
      </w:r>
      <w:r w:rsidR="00660A56" w:rsidRPr="00E35F29">
        <w:rPr>
          <w:rFonts w:ascii="Arial" w:hAnsi="Arial" w:cs="Arial"/>
          <w:sz w:val="24"/>
          <w:szCs w:val="24"/>
        </w:rPr>
        <w:t>o lack of or ineffective c</w:t>
      </w:r>
      <w:r w:rsidR="0096615F" w:rsidRPr="00E35F29">
        <w:rPr>
          <w:rFonts w:ascii="Arial" w:hAnsi="Arial" w:cs="Arial"/>
          <w:sz w:val="24"/>
          <w:szCs w:val="24"/>
        </w:rPr>
        <w:t>ommunication skills between Gold commanders from each service. Some information from this source will be highly reliable as it involves statements from senior officers. However, care ne</w:t>
      </w:r>
      <w:r w:rsidR="00B915AC" w:rsidRPr="00E35F29">
        <w:rPr>
          <w:rFonts w:ascii="Arial" w:hAnsi="Arial" w:cs="Arial"/>
          <w:sz w:val="24"/>
          <w:szCs w:val="24"/>
        </w:rPr>
        <w:t>e</w:t>
      </w:r>
      <w:r w:rsidR="0096615F" w:rsidRPr="00E35F29">
        <w:rPr>
          <w:rFonts w:ascii="Arial" w:hAnsi="Arial" w:cs="Arial"/>
          <w:sz w:val="24"/>
          <w:szCs w:val="24"/>
        </w:rPr>
        <w:t xml:space="preserve">ds to be taken when extracting certain comments and wording from these types of sources as it can be bias and unreliable. </w:t>
      </w:r>
    </w:p>
    <w:p w:rsidR="004E136A" w:rsidRPr="00E35F29" w:rsidRDefault="00B915AC" w:rsidP="00A361B4">
      <w:pPr>
        <w:rPr>
          <w:rFonts w:ascii="Arial" w:hAnsi="Arial" w:cs="Arial"/>
          <w:sz w:val="24"/>
          <w:szCs w:val="24"/>
        </w:rPr>
      </w:pPr>
      <w:r w:rsidRPr="00E35F29">
        <w:rPr>
          <w:rFonts w:ascii="Arial" w:hAnsi="Arial" w:cs="Arial"/>
          <w:sz w:val="24"/>
          <w:szCs w:val="24"/>
        </w:rPr>
        <w:t xml:space="preserve">To conclude, </w:t>
      </w:r>
      <w:r w:rsidR="00F27C6A" w:rsidRPr="00E35F29">
        <w:rPr>
          <w:rFonts w:ascii="Arial" w:hAnsi="Arial" w:cs="Arial"/>
          <w:sz w:val="24"/>
          <w:szCs w:val="24"/>
        </w:rPr>
        <w:t>it is apparent from all source mentioned in this review that there was a clear lack of communication and understanding between Police, Fire and Ambulance at both the 7/7 bombings and the Manchester Arena attacks. All sources have great similarities in relation to lack of effective communications. Even though two different terrorist attacks have been the main focus of this review, there are no real differences in sources.  As a result of what I have found out, this supports my decision in trying to answer my dissertation questions and provide effective and efficient ways to improve this. It is clear that there has already been a wide range of research conducted on this topic however, there is room for more in depth research as there appears to be significant gaps in suggestions of ways to improve and better communication and responses between services. Acknowledgement has been taking in relation to the JESIP website as this offers possible way in which relations between Police, Fire and Ambulance services can improve joint attendance at Terrorist attacks in modern day Britain. However this organisation was introduced in 2012</w:t>
      </w:r>
      <w:r w:rsidR="00B578C4" w:rsidRPr="00E35F29">
        <w:rPr>
          <w:rFonts w:ascii="Arial" w:hAnsi="Arial" w:cs="Arial"/>
          <w:sz w:val="24"/>
          <w:szCs w:val="24"/>
        </w:rPr>
        <w:t xml:space="preserve">, and from the </w:t>
      </w:r>
      <w:r w:rsidR="004943D5" w:rsidRPr="00E35F29">
        <w:rPr>
          <w:rFonts w:ascii="Arial" w:hAnsi="Arial" w:cs="Arial"/>
          <w:sz w:val="24"/>
          <w:szCs w:val="24"/>
        </w:rPr>
        <w:t xml:space="preserve">response at the Manchester Arena Attack, </w:t>
      </w:r>
      <w:r w:rsidR="00C73209">
        <w:rPr>
          <w:rFonts w:ascii="Arial" w:hAnsi="Arial" w:cs="Arial"/>
          <w:sz w:val="24"/>
          <w:szCs w:val="24"/>
        </w:rPr>
        <w:t xml:space="preserve">it is </w:t>
      </w:r>
      <w:r w:rsidR="004943D5" w:rsidRPr="00E35F29">
        <w:rPr>
          <w:rFonts w:ascii="Arial" w:hAnsi="Arial" w:cs="Arial"/>
          <w:sz w:val="24"/>
          <w:szCs w:val="24"/>
        </w:rPr>
        <w:t xml:space="preserve">clear more still needs to be done. </w:t>
      </w:r>
    </w:p>
    <w:p w:rsidR="00B57B1F" w:rsidRPr="00E35F29" w:rsidRDefault="00C73209" w:rsidP="00A361B4">
      <w:pPr>
        <w:rPr>
          <w:rFonts w:ascii="Arial" w:hAnsi="Arial" w:cs="Arial"/>
          <w:sz w:val="24"/>
          <w:szCs w:val="24"/>
        </w:rPr>
      </w:pPr>
      <w:r>
        <w:rPr>
          <w:rFonts w:ascii="Arial" w:hAnsi="Arial" w:cs="Arial"/>
          <w:b/>
          <w:sz w:val="24"/>
          <w:szCs w:val="24"/>
        </w:rPr>
        <w:t>(2468</w:t>
      </w:r>
      <w:r w:rsidR="00F27C6A" w:rsidRPr="00E35F29">
        <w:rPr>
          <w:rFonts w:ascii="Arial" w:hAnsi="Arial" w:cs="Arial"/>
          <w:b/>
          <w:sz w:val="24"/>
          <w:szCs w:val="24"/>
        </w:rPr>
        <w:t>)</w:t>
      </w:r>
    </w:p>
    <w:p w:rsidR="007709EB" w:rsidRDefault="007709EB" w:rsidP="00A361B4">
      <w:pPr>
        <w:rPr>
          <w:rFonts w:ascii="Arial" w:hAnsi="Arial" w:cs="Arial"/>
        </w:rPr>
      </w:pPr>
    </w:p>
    <w:p w:rsidR="007709EB" w:rsidRDefault="007709EB" w:rsidP="00A361B4">
      <w:pPr>
        <w:rPr>
          <w:rFonts w:ascii="Arial" w:hAnsi="Arial" w:cs="Arial"/>
        </w:rPr>
      </w:pPr>
    </w:p>
    <w:p w:rsidR="00B219A6" w:rsidRDefault="00B219A6" w:rsidP="00A361B4">
      <w:pPr>
        <w:rPr>
          <w:rFonts w:ascii="Arial" w:hAnsi="Arial" w:cs="Arial"/>
        </w:rPr>
      </w:pPr>
    </w:p>
    <w:p w:rsidR="00E35F29" w:rsidRDefault="00E35F29" w:rsidP="00A361B4">
      <w:pPr>
        <w:rPr>
          <w:rFonts w:ascii="Arial" w:hAnsi="Arial" w:cs="Arial"/>
        </w:rPr>
      </w:pPr>
    </w:p>
    <w:p w:rsidR="00E35F29" w:rsidRDefault="00E35F29" w:rsidP="00A361B4">
      <w:pPr>
        <w:rPr>
          <w:rFonts w:ascii="Arial" w:hAnsi="Arial" w:cs="Arial"/>
        </w:rPr>
      </w:pPr>
    </w:p>
    <w:p w:rsidR="00E35F29" w:rsidRDefault="00E35F29" w:rsidP="00A361B4">
      <w:pPr>
        <w:rPr>
          <w:rFonts w:ascii="Arial" w:hAnsi="Arial" w:cs="Arial"/>
        </w:rPr>
      </w:pPr>
    </w:p>
    <w:p w:rsidR="00E35F29" w:rsidRDefault="00E35F29" w:rsidP="00A361B4">
      <w:pPr>
        <w:rPr>
          <w:rFonts w:ascii="Arial" w:hAnsi="Arial" w:cs="Arial"/>
        </w:rPr>
      </w:pPr>
    </w:p>
    <w:p w:rsidR="005F5AE7" w:rsidRDefault="005F5AE7" w:rsidP="00A361B4">
      <w:pPr>
        <w:rPr>
          <w:rFonts w:ascii="Arial" w:hAnsi="Arial" w:cs="Arial"/>
        </w:rPr>
      </w:pPr>
      <w:bookmarkStart w:id="0" w:name="_GoBack"/>
      <w:bookmarkEnd w:id="0"/>
    </w:p>
    <w:p w:rsidR="007079FB" w:rsidRDefault="007079FB" w:rsidP="00A361B4">
      <w:pPr>
        <w:rPr>
          <w:rFonts w:ascii="Arial" w:hAnsi="Arial" w:cs="Arial"/>
        </w:rPr>
      </w:pPr>
    </w:p>
    <w:p w:rsidR="00E35F29" w:rsidRDefault="007709EB" w:rsidP="00A361B4">
      <w:pPr>
        <w:rPr>
          <w:rFonts w:ascii="Arial" w:hAnsi="Arial" w:cs="Arial"/>
          <w:b/>
          <w:u w:val="single"/>
        </w:rPr>
      </w:pPr>
      <w:r w:rsidRPr="004E136A">
        <w:rPr>
          <w:rFonts w:ascii="Arial" w:hAnsi="Arial" w:cs="Arial"/>
          <w:b/>
          <w:u w:val="single"/>
        </w:rPr>
        <w:lastRenderedPageBreak/>
        <w:t>Bibliography:</w:t>
      </w:r>
    </w:p>
    <w:p w:rsidR="00E35F29" w:rsidRPr="00E35F29" w:rsidRDefault="00E35F29" w:rsidP="00E35F29">
      <w:pPr>
        <w:rPr>
          <w:rFonts w:ascii="Arial" w:hAnsi="Arial" w:cs="Arial"/>
          <w:color w:val="000000" w:themeColor="text1"/>
          <w:sz w:val="24"/>
          <w:szCs w:val="24"/>
        </w:rPr>
      </w:pPr>
      <w:r w:rsidRPr="00E35F29">
        <w:rPr>
          <w:rFonts w:ascii="Arial" w:hAnsi="Arial" w:cs="Arial"/>
          <w:color w:val="000000" w:themeColor="text1"/>
          <w:sz w:val="24"/>
          <w:szCs w:val="24"/>
        </w:rPr>
        <w:t xml:space="preserve">Addressing lessons from the emergency response to the 7 July 2005 London bombings, 22 September 2006, </w:t>
      </w:r>
      <w:r w:rsidRPr="00E35F29">
        <w:rPr>
          <w:rFonts w:ascii="Arial" w:hAnsi="Arial" w:cs="Arial"/>
          <w:i/>
          <w:color w:val="000000" w:themeColor="text1"/>
          <w:sz w:val="24"/>
          <w:szCs w:val="24"/>
        </w:rPr>
        <w:t>What we learned and what we are doing about it</w:t>
      </w:r>
      <w:r w:rsidRPr="00E35F29">
        <w:rPr>
          <w:rFonts w:ascii="Arial" w:hAnsi="Arial" w:cs="Arial"/>
          <w:sz w:val="24"/>
          <w:szCs w:val="24"/>
        </w:rPr>
        <w:t>, viewed 12</w:t>
      </w:r>
      <w:r w:rsidRPr="00E35F29">
        <w:rPr>
          <w:rFonts w:ascii="Arial" w:hAnsi="Arial" w:cs="Arial"/>
          <w:sz w:val="24"/>
          <w:szCs w:val="24"/>
          <w:vertAlign w:val="superscript"/>
        </w:rPr>
        <w:t>th</w:t>
      </w:r>
      <w:r w:rsidRPr="00E35F29">
        <w:rPr>
          <w:rFonts w:ascii="Arial" w:hAnsi="Arial" w:cs="Arial"/>
          <w:sz w:val="24"/>
          <w:szCs w:val="24"/>
        </w:rPr>
        <w:t xml:space="preserve"> July 2021, </w:t>
      </w:r>
      <w:r w:rsidRPr="00E35F29">
        <w:rPr>
          <w:rFonts w:ascii="Arial" w:hAnsi="Arial" w:cs="Arial"/>
          <w:color w:val="000000" w:themeColor="text1"/>
          <w:sz w:val="24"/>
          <w:szCs w:val="24"/>
        </w:rPr>
        <w:t>&lt;</w:t>
      </w:r>
      <w:hyperlink r:id="rId7" w:history="1">
        <w:r w:rsidRPr="00E35F29">
          <w:rPr>
            <w:rStyle w:val="Hyperlink"/>
            <w:rFonts w:ascii="Arial" w:hAnsi="Arial" w:cs="Arial"/>
            <w:color w:val="000000" w:themeColor="text1"/>
            <w:sz w:val="24"/>
            <w:szCs w:val="24"/>
            <w:u w:val="none"/>
          </w:rPr>
          <w:t>https://www.jesip.org.uk/uploads/media/incident_reports_and_inquiries/Addressing%20Lessons%20from%20London%207th%20July%202005%20Bombings.pdf</w:t>
        </w:r>
      </w:hyperlink>
      <w:r w:rsidRPr="00E35F29">
        <w:rPr>
          <w:rFonts w:ascii="Arial" w:hAnsi="Arial" w:cs="Arial"/>
          <w:color w:val="000000" w:themeColor="text1"/>
          <w:sz w:val="24"/>
          <w:szCs w:val="24"/>
        </w:rPr>
        <w:t>.&gt;</w:t>
      </w:r>
    </w:p>
    <w:p w:rsidR="00E35F29" w:rsidRPr="00E35F29" w:rsidRDefault="00E35F29" w:rsidP="00E35F29">
      <w:pPr>
        <w:rPr>
          <w:rFonts w:ascii="Arial" w:hAnsi="Arial" w:cs="Arial"/>
          <w:color w:val="000000" w:themeColor="text1"/>
          <w:sz w:val="24"/>
          <w:szCs w:val="24"/>
        </w:rPr>
      </w:pPr>
    </w:p>
    <w:p w:rsidR="00E35F29" w:rsidRPr="00E35F29" w:rsidRDefault="00E35F29" w:rsidP="00E35F29">
      <w:pPr>
        <w:rPr>
          <w:rFonts w:ascii="Arial" w:hAnsi="Arial" w:cs="Arial"/>
          <w:sz w:val="24"/>
          <w:szCs w:val="24"/>
        </w:rPr>
      </w:pPr>
      <w:r w:rsidRPr="00E35F29">
        <w:rPr>
          <w:rFonts w:ascii="Arial" w:hAnsi="Arial" w:cs="Arial"/>
          <w:color w:val="000000" w:themeColor="text1"/>
          <w:sz w:val="24"/>
          <w:szCs w:val="24"/>
        </w:rPr>
        <w:t>BBC News, 27</w:t>
      </w:r>
      <w:r w:rsidRPr="00E35F29">
        <w:rPr>
          <w:rFonts w:ascii="Arial" w:hAnsi="Arial" w:cs="Arial"/>
          <w:color w:val="000000" w:themeColor="text1"/>
          <w:sz w:val="24"/>
          <w:szCs w:val="24"/>
          <w:vertAlign w:val="superscript"/>
        </w:rPr>
        <w:t>th</w:t>
      </w:r>
      <w:r w:rsidRPr="00E35F29">
        <w:rPr>
          <w:rFonts w:ascii="Arial" w:hAnsi="Arial" w:cs="Arial"/>
          <w:color w:val="000000" w:themeColor="text1"/>
          <w:sz w:val="24"/>
          <w:szCs w:val="24"/>
        </w:rPr>
        <w:t xml:space="preserve"> April 2021, </w:t>
      </w:r>
      <w:r w:rsidRPr="00E35F29">
        <w:rPr>
          <w:rFonts w:ascii="Arial" w:hAnsi="Arial" w:cs="Arial"/>
          <w:i/>
          <w:color w:val="000000" w:themeColor="text1"/>
          <w:sz w:val="24"/>
          <w:szCs w:val="24"/>
        </w:rPr>
        <w:t xml:space="preserve">Manchester Arena Inquiry: Police Chief admits bomb response failings, </w:t>
      </w:r>
      <w:r w:rsidRPr="00E35F29">
        <w:rPr>
          <w:rFonts w:ascii="Arial" w:hAnsi="Arial" w:cs="Arial"/>
          <w:color w:val="000000" w:themeColor="text1"/>
          <w:sz w:val="24"/>
          <w:szCs w:val="24"/>
        </w:rPr>
        <w:t>Viewed 16</w:t>
      </w:r>
      <w:r w:rsidRPr="00E35F29">
        <w:rPr>
          <w:rFonts w:ascii="Arial" w:hAnsi="Arial" w:cs="Arial"/>
          <w:color w:val="000000" w:themeColor="text1"/>
          <w:sz w:val="24"/>
          <w:szCs w:val="24"/>
          <w:vertAlign w:val="superscript"/>
        </w:rPr>
        <w:t>th</w:t>
      </w:r>
      <w:r w:rsidRPr="00E35F29">
        <w:rPr>
          <w:rFonts w:ascii="Arial" w:hAnsi="Arial" w:cs="Arial"/>
          <w:color w:val="000000" w:themeColor="text1"/>
          <w:sz w:val="24"/>
          <w:szCs w:val="24"/>
        </w:rPr>
        <w:t xml:space="preserve"> July 2021, &lt;</w:t>
      </w:r>
      <w:hyperlink r:id="rId8" w:history="1">
        <w:r w:rsidRPr="00E35F29">
          <w:rPr>
            <w:rStyle w:val="Hyperlink"/>
            <w:rFonts w:ascii="Arial" w:hAnsi="Arial" w:cs="Arial"/>
            <w:color w:val="auto"/>
            <w:sz w:val="24"/>
            <w:szCs w:val="24"/>
            <w:u w:val="none"/>
          </w:rPr>
          <w:t>https://www.bbc.co.uk/news/uk-england-manchester-56905189</w:t>
        </w:r>
      </w:hyperlink>
      <w:r w:rsidRPr="00E35F29">
        <w:rPr>
          <w:rFonts w:ascii="Arial" w:hAnsi="Arial" w:cs="Arial"/>
          <w:sz w:val="24"/>
          <w:szCs w:val="24"/>
        </w:rPr>
        <w:t xml:space="preserve">&gt; </w:t>
      </w:r>
    </w:p>
    <w:p w:rsidR="00E35F29" w:rsidRPr="00E35F29" w:rsidRDefault="00E35F29" w:rsidP="00E35F29">
      <w:pPr>
        <w:rPr>
          <w:rFonts w:ascii="Arial" w:hAnsi="Arial" w:cs="Arial"/>
          <w:color w:val="000000" w:themeColor="text1"/>
          <w:sz w:val="24"/>
          <w:szCs w:val="24"/>
        </w:rPr>
      </w:pPr>
    </w:p>
    <w:p w:rsidR="00E35F29" w:rsidRPr="00E35F29" w:rsidRDefault="00E35F29" w:rsidP="00E35F29">
      <w:pPr>
        <w:rPr>
          <w:rFonts w:ascii="Arial" w:hAnsi="Arial" w:cs="Arial"/>
          <w:sz w:val="24"/>
          <w:szCs w:val="24"/>
        </w:rPr>
      </w:pPr>
      <w:r w:rsidRPr="00E35F29">
        <w:rPr>
          <w:rFonts w:ascii="Arial" w:hAnsi="Arial" w:cs="Arial"/>
          <w:color w:val="000000" w:themeColor="text1"/>
          <w:sz w:val="24"/>
          <w:szCs w:val="24"/>
        </w:rPr>
        <w:t>Coroner’s On quest into the London Bombings of 7 July 2005, 6</w:t>
      </w:r>
      <w:r w:rsidRPr="00E35F29">
        <w:rPr>
          <w:rFonts w:ascii="Arial" w:hAnsi="Arial" w:cs="Arial"/>
          <w:color w:val="000000" w:themeColor="text1"/>
          <w:sz w:val="24"/>
          <w:szCs w:val="24"/>
          <w:vertAlign w:val="superscript"/>
        </w:rPr>
        <w:t>th</w:t>
      </w:r>
      <w:r w:rsidRPr="00E35F29">
        <w:rPr>
          <w:rFonts w:ascii="Arial" w:hAnsi="Arial" w:cs="Arial"/>
          <w:color w:val="000000" w:themeColor="text1"/>
          <w:sz w:val="24"/>
          <w:szCs w:val="24"/>
        </w:rPr>
        <w:t xml:space="preserve"> May 2011,</w:t>
      </w:r>
      <w:r w:rsidRPr="00E35F29">
        <w:rPr>
          <w:rFonts w:ascii="Arial" w:hAnsi="Arial" w:cs="Arial"/>
          <w:i/>
          <w:color w:val="000000" w:themeColor="text1"/>
          <w:sz w:val="24"/>
          <w:szCs w:val="24"/>
        </w:rPr>
        <w:t xml:space="preserve"> Report under rule 43 of The Coroner’s Rules 1984, </w:t>
      </w:r>
      <w:r w:rsidRPr="00E35F29">
        <w:rPr>
          <w:rFonts w:ascii="Arial" w:hAnsi="Arial" w:cs="Arial"/>
          <w:color w:val="000000" w:themeColor="text1"/>
          <w:sz w:val="24"/>
          <w:szCs w:val="24"/>
        </w:rPr>
        <w:t>viewed 10</w:t>
      </w:r>
      <w:r w:rsidRPr="00E35F29">
        <w:rPr>
          <w:rFonts w:ascii="Arial" w:hAnsi="Arial" w:cs="Arial"/>
          <w:color w:val="000000" w:themeColor="text1"/>
          <w:sz w:val="24"/>
          <w:szCs w:val="24"/>
          <w:vertAlign w:val="superscript"/>
        </w:rPr>
        <w:t>th</w:t>
      </w:r>
      <w:r w:rsidRPr="00E35F29">
        <w:rPr>
          <w:rFonts w:ascii="Arial" w:hAnsi="Arial" w:cs="Arial"/>
          <w:color w:val="000000" w:themeColor="text1"/>
          <w:sz w:val="24"/>
          <w:szCs w:val="24"/>
        </w:rPr>
        <w:t xml:space="preserve"> July 2021, &lt;</w:t>
      </w:r>
      <w:hyperlink r:id="rId9" w:history="1">
        <w:r w:rsidRPr="00E35F29">
          <w:rPr>
            <w:rStyle w:val="Hyperlink"/>
            <w:rFonts w:ascii="Arial" w:hAnsi="Arial" w:cs="Arial"/>
            <w:color w:val="000000" w:themeColor="text1"/>
            <w:sz w:val="24"/>
            <w:szCs w:val="24"/>
            <w:u w:val="none"/>
          </w:rPr>
          <w:t>https://www.jesip.org.uk/uploads/media/incident_reports_and_inquiries/Coroners%20Inquest%20in%20to%20London%20Bombings.pdf</w:t>
        </w:r>
      </w:hyperlink>
      <w:r w:rsidRPr="00E35F29">
        <w:rPr>
          <w:rFonts w:ascii="Arial" w:hAnsi="Arial" w:cs="Arial"/>
          <w:sz w:val="24"/>
          <w:szCs w:val="24"/>
        </w:rPr>
        <w:t xml:space="preserve">&gt; </w:t>
      </w:r>
    </w:p>
    <w:p w:rsidR="00E35F29" w:rsidRPr="00E35F29" w:rsidRDefault="00E35F29" w:rsidP="00A361B4">
      <w:pPr>
        <w:rPr>
          <w:rFonts w:ascii="Arial" w:hAnsi="Arial" w:cs="Arial"/>
          <w:b/>
          <w:sz w:val="24"/>
          <w:szCs w:val="24"/>
          <w:u w:val="single"/>
        </w:rPr>
      </w:pPr>
    </w:p>
    <w:p w:rsidR="00E35F29" w:rsidRPr="00E35F29" w:rsidRDefault="00E35F29" w:rsidP="00E35F29">
      <w:pPr>
        <w:rPr>
          <w:rFonts w:ascii="Arial" w:hAnsi="Arial" w:cs="Arial"/>
          <w:color w:val="000000" w:themeColor="text1"/>
          <w:sz w:val="24"/>
          <w:szCs w:val="24"/>
        </w:rPr>
      </w:pPr>
      <w:r w:rsidRPr="00E35F29">
        <w:rPr>
          <w:rFonts w:ascii="Arial" w:hAnsi="Arial" w:cs="Arial"/>
          <w:sz w:val="24"/>
          <w:szCs w:val="24"/>
        </w:rPr>
        <w:t xml:space="preserve">Crown Prosecution Service (CPS), 2017, </w:t>
      </w:r>
      <w:r w:rsidRPr="00E35F29">
        <w:rPr>
          <w:rFonts w:ascii="Arial" w:hAnsi="Arial" w:cs="Arial"/>
          <w:i/>
          <w:sz w:val="24"/>
          <w:szCs w:val="24"/>
        </w:rPr>
        <w:t>Terrorism, Viewed 28</w:t>
      </w:r>
      <w:r w:rsidRPr="00E35F29">
        <w:rPr>
          <w:rFonts w:ascii="Arial" w:hAnsi="Arial" w:cs="Arial"/>
          <w:i/>
          <w:sz w:val="24"/>
          <w:szCs w:val="24"/>
          <w:vertAlign w:val="superscript"/>
        </w:rPr>
        <w:t>th</w:t>
      </w:r>
      <w:r w:rsidRPr="00E35F29">
        <w:rPr>
          <w:rFonts w:ascii="Arial" w:hAnsi="Arial" w:cs="Arial"/>
          <w:i/>
          <w:sz w:val="24"/>
          <w:szCs w:val="24"/>
        </w:rPr>
        <w:t xml:space="preserve"> June 2021, &lt;</w:t>
      </w:r>
      <w:hyperlink r:id="rId10" w:history="1">
        <w:r w:rsidRPr="00E35F29">
          <w:rPr>
            <w:rStyle w:val="Hyperlink"/>
            <w:rFonts w:ascii="Arial" w:hAnsi="Arial" w:cs="Arial"/>
            <w:color w:val="000000" w:themeColor="text1"/>
            <w:sz w:val="24"/>
            <w:szCs w:val="24"/>
            <w:u w:val="none"/>
          </w:rPr>
          <w:t>https://www.cps.gov.uk/crime-info/terrorism</w:t>
        </w:r>
      </w:hyperlink>
      <w:r w:rsidRPr="00E35F29">
        <w:rPr>
          <w:rFonts w:ascii="Arial" w:hAnsi="Arial" w:cs="Arial"/>
          <w:color w:val="000000" w:themeColor="text1"/>
          <w:sz w:val="24"/>
          <w:szCs w:val="24"/>
        </w:rPr>
        <w:t>&gt;.</w:t>
      </w:r>
    </w:p>
    <w:p w:rsidR="00E35F29" w:rsidRPr="00E35F29" w:rsidRDefault="00E35F29" w:rsidP="00E35F29">
      <w:pPr>
        <w:rPr>
          <w:rFonts w:ascii="Arial" w:hAnsi="Arial" w:cs="Arial"/>
          <w:color w:val="000000" w:themeColor="text1"/>
          <w:sz w:val="24"/>
          <w:szCs w:val="24"/>
        </w:rPr>
      </w:pPr>
    </w:p>
    <w:p w:rsidR="00E35F29" w:rsidRPr="00E35F29" w:rsidRDefault="00E35F29" w:rsidP="00E35F29">
      <w:pPr>
        <w:rPr>
          <w:rFonts w:ascii="Arial" w:hAnsi="Arial" w:cs="Arial"/>
          <w:sz w:val="24"/>
          <w:szCs w:val="24"/>
        </w:rPr>
      </w:pPr>
      <w:r w:rsidRPr="00E35F29">
        <w:rPr>
          <w:rFonts w:ascii="Arial" w:hAnsi="Arial" w:cs="Arial"/>
          <w:sz w:val="24"/>
          <w:szCs w:val="24"/>
        </w:rPr>
        <w:t xml:space="preserve">JESIP, March 2016, </w:t>
      </w:r>
      <w:r w:rsidRPr="00E35F29">
        <w:rPr>
          <w:rFonts w:ascii="Arial" w:hAnsi="Arial" w:cs="Arial"/>
          <w:i/>
          <w:sz w:val="24"/>
          <w:szCs w:val="24"/>
        </w:rPr>
        <w:t xml:space="preserve">JESIP fact sheet 1, </w:t>
      </w:r>
      <w:r w:rsidRPr="00E35F29">
        <w:rPr>
          <w:rFonts w:ascii="Arial" w:hAnsi="Arial" w:cs="Arial"/>
          <w:sz w:val="24"/>
          <w:szCs w:val="24"/>
        </w:rPr>
        <w:t>viewed 18</w:t>
      </w:r>
      <w:r w:rsidRPr="00E35F29">
        <w:rPr>
          <w:rFonts w:ascii="Arial" w:hAnsi="Arial" w:cs="Arial"/>
          <w:sz w:val="24"/>
          <w:szCs w:val="24"/>
          <w:vertAlign w:val="superscript"/>
        </w:rPr>
        <w:t>th</w:t>
      </w:r>
      <w:r w:rsidRPr="00E35F29">
        <w:rPr>
          <w:rFonts w:ascii="Arial" w:hAnsi="Arial" w:cs="Arial"/>
          <w:sz w:val="24"/>
          <w:szCs w:val="24"/>
        </w:rPr>
        <w:t xml:space="preserve"> July 2021,</w:t>
      </w:r>
      <w:r w:rsidRPr="00E35F29">
        <w:rPr>
          <w:rFonts w:ascii="Arial" w:hAnsi="Arial" w:cs="Arial"/>
          <w:i/>
          <w:sz w:val="24"/>
          <w:szCs w:val="24"/>
        </w:rPr>
        <w:t xml:space="preserve"> </w:t>
      </w:r>
      <w:r w:rsidRPr="00E35F29">
        <w:rPr>
          <w:rFonts w:ascii="Arial" w:hAnsi="Arial" w:cs="Arial"/>
          <w:sz w:val="24"/>
          <w:szCs w:val="24"/>
        </w:rPr>
        <w:t>&lt;</w:t>
      </w:r>
      <w:hyperlink r:id="rId11" w:history="1">
        <w:r w:rsidRPr="00E35F29">
          <w:rPr>
            <w:rStyle w:val="Hyperlink"/>
            <w:rFonts w:ascii="Arial" w:hAnsi="Arial" w:cs="Arial"/>
            <w:color w:val="auto"/>
            <w:sz w:val="24"/>
            <w:szCs w:val="24"/>
            <w:u w:val="none"/>
          </w:rPr>
          <w:t>https://www.jesip.org.uk/uploads/media/pdf/JESIP_Fact_Sheet_1_V7_March_2016.pdf</w:t>
        </w:r>
      </w:hyperlink>
      <w:r w:rsidRPr="00E35F29">
        <w:rPr>
          <w:rFonts w:ascii="Arial" w:hAnsi="Arial" w:cs="Arial"/>
          <w:sz w:val="24"/>
          <w:szCs w:val="24"/>
        </w:rPr>
        <w:t xml:space="preserve">&gt;  </w:t>
      </w:r>
    </w:p>
    <w:p w:rsidR="00E35F29" w:rsidRPr="00E35F29" w:rsidRDefault="00E35F29" w:rsidP="00E35F29">
      <w:pPr>
        <w:rPr>
          <w:rFonts w:ascii="Arial" w:hAnsi="Arial" w:cs="Arial"/>
          <w:color w:val="000000" w:themeColor="text1"/>
          <w:sz w:val="24"/>
          <w:szCs w:val="24"/>
          <w:u w:val="single"/>
        </w:rPr>
      </w:pPr>
    </w:p>
    <w:p w:rsidR="00E35F29" w:rsidRPr="00E35F29" w:rsidRDefault="00E35F29" w:rsidP="00E35F29">
      <w:pPr>
        <w:rPr>
          <w:rFonts w:ascii="Arial" w:hAnsi="Arial" w:cs="Arial"/>
          <w:color w:val="000000" w:themeColor="text1"/>
          <w:sz w:val="24"/>
          <w:szCs w:val="24"/>
        </w:rPr>
      </w:pPr>
      <w:r w:rsidRPr="00E35F29">
        <w:rPr>
          <w:rFonts w:ascii="Arial" w:hAnsi="Arial" w:cs="Arial"/>
          <w:color w:val="000000" w:themeColor="text1"/>
          <w:sz w:val="24"/>
          <w:szCs w:val="24"/>
        </w:rPr>
        <w:t xml:space="preserve">JESIP working together- saving lives, lasted updated 2021, </w:t>
      </w:r>
      <w:r w:rsidRPr="00E35F29">
        <w:rPr>
          <w:rFonts w:ascii="Arial" w:hAnsi="Arial" w:cs="Arial"/>
          <w:i/>
          <w:color w:val="000000" w:themeColor="text1"/>
          <w:sz w:val="24"/>
          <w:szCs w:val="24"/>
        </w:rPr>
        <w:t xml:space="preserve">JESIP, </w:t>
      </w:r>
      <w:r w:rsidRPr="00E35F29">
        <w:rPr>
          <w:rFonts w:ascii="Arial" w:hAnsi="Arial" w:cs="Arial"/>
          <w:color w:val="000000" w:themeColor="text1"/>
          <w:sz w:val="24"/>
          <w:szCs w:val="24"/>
        </w:rPr>
        <w:t>viewed 2</w:t>
      </w:r>
      <w:r w:rsidRPr="00E35F29">
        <w:rPr>
          <w:rFonts w:ascii="Arial" w:hAnsi="Arial" w:cs="Arial"/>
          <w:color w:val="000000" w:themeColor="text1"/>
          <w:sz w:val="24"/>
          <w:szCs w:val="24"/>
          <w:vertAlign w:val="superscript"/>
        </w:rPr>
        <w:t>nd</w:t>
      </w:r>
      <w:r w:rsidRPr="00E35F29">
        <w:rPr>
          <w:rFonts w:ascii="Arial" w:hAnsi="Arial" w:cs="Arial"/>
          <w:color w:val="000000" w:themeColor="text1"/>
          <w:sz w:val="24"/>
          <w:szCs w:val="24"/>
        </w:rPr>
        <w:t xml:space="preserve"> July 2021, &lt;</w:t>
      </w:r>
      <w:hyperlink r:id="rId12" w:history="1">
        <w:r w:rsidRPr="00E35F29">
          <w:rPr>
            <w:rStyle w:val="Hyperlink"/>
            <w:rFonts w:ascii="Arial" w:hAnsi="Arial" w:cs="Arial"/>
            <w:color w:val="000000" w:themeColor="text1"/>
            <w:sz w:val="24"/>
            <w:szCs w:val="24"/>
            <w:u w:val="none"/>
          </w:rPr>
          <w:t>https://www.jesip.org.uk/jesip-the-programme</w:t>
        </w:r>
      </w:hyperlink>
      <w:r w:rsidRPr="00E35F29">
        <w:rPr>
          <w:rFonts w:ascii="Arial" w:hAnsi="Arial" w:cs="Arial"/>
          <w:color w:val="000000" w:themeColor="text1"/>
          <w:sz w:val="24"/>
          <w:szCs w:val="24"/>
        </w:rPr>
        <w:t>&gt;</w:t>
      </w:r>
    </w:p>
    <w:p w:rsidR="00E35F29" w:rsidRPr="00E35F29" w:rsidRDefault="00E35F29" w:rsidP="00A361B4">
      <w:pPr>
        <w:rPr>
          <w:rFonts w:ascii="Arial" w:hAnsi="Arial" w:cs="Arial"/>
          <w:b/>
          <w:sz w:val="24"/>
          <w:szCs w:val="24"/>
          <w:u w:val="single"/>
        </w:rPr>
      </w:pPr>
    </w:p>
    <w:p w:rsidR="00B219A6" w:rsidRPr="00E35F29" w:rsidRDefault="007709EB" w:rsidP="00A361B4">
      <w:pPr>
        <w:rPr>
          <w:rFonts w:ascii="Arial" w:hAnsi="Arial" w:cs="Arial"/>
          <w:sz w:val="24"/>
          <w:szCs w:val="24"/>
        </w:rPr>
      </w:pPr>
      <w:r w:rsidRPr="00E35F29">
        <w:rPr>
          <w:rFonts w:ascii="Arial" w:hAnsi="Arial" w:cs="Arial"/>
          <w:sz w:val="24"/>
          <w:szCs w:val="24"/>
        </w:rPr>
        <w:t>OxbridgeEssays</w:t>
      </w:r>
      <w:r w:rsidR="001C42AE" w:rsidRPr="00E35F29">
        <w:rPr>
          <w:rFonts w:ascii="Arial" w:hAnsi="Arial" w:cs="Arial"/>
          <w:sz w:val="24"/>
          <w:szCs w:val="24"/>
        </w:rPr>
        <w:t xml:space="preserve">, Last updated 12 May 2021, </w:t>
      </w:r>
      <w:r w:rsidRPr="00E35F29">
        <w:rPr>
          <w:rFonts w:ascii="Arial" w:hAnsi="Arial" w:cs="Arial"/>
          <w:i/>
          <w:sz w:val="24"/>
          <w:szCs w:val="24"/>
        </w:rPr>
        <w:t>How to write a dissertation literature review</w:t>
      </w:r>
      <w:r w:rsidR="001C42AE" w:rsidRPr="00E35F29">
        <w:rPr>
          <w:rFonts w:ascii="Arial" w:hAnsi="Arial" w:cs="Arial"/>
          <w:i/>
          <w:sz w:val="24"/>
          <w:szCs w:val="24"/>
        </w:rPr>
        <w:t xml:space="preserve">, viewed, </w:t>
      </w:r>
      <w:r w:rsidR="001C42AE" w:rsidRPr="00E35F29">
        <w:rPr>
          <w:rFonts w:ascii="Arial" w:hAnsi="Arial" w:cs="Arial"/>
          <w:sz w:val="24"/>
          <w:szCs w:val="24"/>
        </w:rPr>
        <w:t>2</w:t>
      </w:r>
      <w:r w:rsidR="001C42AE" w:rsidRPr="00E35F29">
        <w:rPr>
          <w:rFonts w:ascii="Arial" w:hAnsi="Arial" w:cs="Arial"/>
          <w:sz w:val="24"/>
          <w:szCs w:val="24"/>
          <w:vertAlign w:val="superscript"/>
        </w:rPr>
        <w:t>nd</w:t>
      </w:r>
      <w:r w:rsidR="001C42AE" w:rsidRPr="00E35F29">
        <w:rPr>
          <w:rFonts w:ascii="Arial" w:hAnsi="Arial" w:cs="Arial"/>
          <w:sz w:val="24"/>
          <w:szCs w:val="24"/>
        </w:rPr>
        <w:t xml:space="preserve"> July 2021, &lt;</w:t>
      </w:r>
      <w:hyperlink r:id="rId13" w:history="1">
        <w:r w:rsidRPr="00E35F29">
          <w:rPr>
            <w:rStyle w:val="Hyperlink"/>
            <w:rFonts w:ascii="Arial" w:hAnsi="Arial" w:cs="Arial"/>
            <w:color w:val="000000" w:themeColor="text1"/>
            <w:sz w:val="24"/>
            <w:szCs w:val="24"/>
            <w:u w:val="none"/>
          </w:rPr>
          <w:t>https://www.oxbridgeessays.com/blog/write-dissertation-literature-review-depth-guide/</w:t>
        </w:r>
      </w:hyperlink>
      <w:r w:rsidR="001C42AE" w:rsidRPr="00E35F29">
        <w:rPr>
          <w:rFonts w:ascii="Arial" w:hAnsi="Arial" w:cs="Arial"/>
          <w:sz w:val="24"/>
          <w:szCs w:val="24"/>
        </w:rPr>
        <w:t>&gt;</w:t>
      </w:r>
    </w:p>
    <w:p w:rsidR="00BC4C3F" w:rsidRPr="00E35F29" w:rsidRDefault="00BC4C3F" w:rsidP="00A361B4">
      <w:pPr>
        <w:rPr>
          <w:rFonts w:ascii="Arial" w:hAnsi="Arial" w:cs="Arial"/>
          <w:sz w:val="24"/>
          <w:szCs w:val="24"/>
        </w:rPr>
      </w:pPr>
    </w:p>
    <w:p w:rsidR="00AE2C1B" w:rsidRPr="00E35F29" w:rsidRDefault="00BC4C3F" w:rsidP="00A361B4">
      <w:pPr>
        <w:rPr>
          <w:rFonts w:ascii="Arial" w:hAnsi="Arial" w:cs="Arial"/>
          <w:sz w:val="24"/>
          <w:szCs w:val="24"/>
        </w:rPr>
      </w:pPr>
      <w:r w:rsidRPr="00E35F29">
        <w:rPr>
          <w:rFonts w:ascii="Arial" w:hAnsi="Arial" w:cs="Arial"/>
          <w:sz w:val="24"/>
          <w:szCs w:val="24"/>
        </w:rPr>
        <w:t xml:space="preserve">The Kerslake Report, 2018, </w:t>
      </w:r>
      <w:r w:rsidRPr="00E35F29">
        <w:rPr>
          <w:rFonts w:ascii="Arial" w:hAnsi="Arial" w:cs="Arial"/>
          <w:i/>
          <w:sz w:val="24"/>
          <w:szCs w:val="24"/>
        </w:rPr>
        <w:t>An independent review into the preparedness fro, and emergency response to, the Manchester Arena attack on 22</w:t>
      </w:r>
      <w:r w:rsidRPr="00E35F29">
        <w:rPr>
          <w:rFonts w:ascii="Arial" w:hAnsi="Arial" w:cs="Arial"/>
          <w:i/>
          <w:sz w:val="24"/>
          <w:szCs w:val="24"/>
          <w:vertAlign w:val="superscript"/>
        </w:rPr>
        <w:t>nd</w:t>
      </w:r>
      <w:r w:rsidRPr="00E35F29">
        <w:rPr>
          <w:rFonts w:ascii="Arial" w:hAnsi="Arial" w:cs="Arial"/>
          <w:i/>
          <w:sz w:val="24"/>
          <w:szCs w:val="24"/>
        </w:rPr>
        <w:t xml:space="preserve"> May 2017</w:t>
      </w:r>
      <w:r w:rsidRPr="00E35F29">
        <w:rPr>
          <w:rFonts w:ascii="Arial" w:hAnsi="Arial" w:cs="Arial"/>
          <w:sz w:val="24"/>
          <w:szCs w:val="24"/>
        </w:rPr>
        <w:t>, viewed 8</w:t>
      </w:r>
      <w:r w:rsidRPr="00E35F29">
        <w:rPr>
          <w:rFonts w:ascii="Arial" w:hAnsi="Arial" w:cs="Arial"/>
          <w:sz w:val="24"/>
          <w:szCs w:val="24"/>
          <w:vertAlign w:val="superscript"/>
        </w:rPr>
        <w:t>th</w:t>
      </w:r>
      <w:r w:rsidR="00AE2C1B" w:rsidRPr="00E35F29">
        <w:rPr>
          <w:rFonts w:ascii="Arial" w:hAnsi="Arial" w:cs="Arial"/>
          <w:sz w:val="24"/>
          <w:szCs w:val="24"/>
        </w:rPr>
        <w:t xml:space="preserve"> July 2021,</w:t>
      </w:r>
      <w:r w:rsidRPr="00E35F29">
        <w:rPr>
          <w:rFonts w:ascii="Arial" w:hAnsi="Arial" w:cs="Arial"/>
          <w:sz w:val="24"/>
          <w:szCs w:val="24"/>
        </w:rPr>
        <w:t>&lt;</w:t>
      </w:r>
      <w:hyperlink r:id="rId14" w:history="1">
        <w:r w:rsidRPr="00E35F29">
          <w:rPr>
            <w:rStyle w:val="Hyperlink"/>
            <w:rFonts w:ascii="Arial" w:hAnsi="Arial" w:cs="Arial"/>
            <w:color w:val="000000" w:themeColor="text1"/>
            <w:sz w:val="24"/>
            <w:szCs w:val="24"/>
            <w:u w:val="none"/>
          </w:rPr>
          <w:t>https://www.jesip.org.uk/uploads/media/Documents%20Products/Kerslake_Report_Manchester_Are.pdf</w:t>
        </w:r>
      </w:hyperlink>
      <w:r w:rsidR="00AE2C1B" w:rsidRPr="00E35F29">
        <w:rPr>
          <w:rFonts w:ascii="Arial" w:hAnsi="Arial" w:cs="Arial"/>
          <w:color w:val="000000" w:themeColor="text1"/>
          <w:sz w:val="24"/>
          <w:szCs w:val="24"/>
        </w:rPr>
        <w:t xml:space="preserve">&gt; </w:t>
      </w:r>
    </w:p>
    <w:p w:rsidR="004E136A" w:rsidRPr="004E136A" w:rsidRDefault="004E136A" w:rsidP="00A361B4">
      <w:pPr>
        <w:rPr>
          <w:rFonts w:ascii="Arial" w:hAnsi="Arial" w:cs="Arial"/>
          <w:sz w:val="24"/>
          <w:szCs w:val="24"/>
        </w:rPr>
      </w:pPr>
    </w:p>
    <w:sectPr w:rsidR="004E136A" w:rsidRPr="004E136A" w:rsidSect="0024448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48B" w:rsidRDefault="0024448B" w:rsidP="0024448B">
      <w:pPr>
        <w:spacing w:after="0" w:line="240" w:lineRule="auto"/>
      </w:pPr>
      <w:r>
        <w:separator/>
      </w:r>
    </w:p>
  </w:endnote>
  <w:endnote w:type="continuationSeparator" w:id="0">
    <w:p w:rsidR="0024448B" w:rsidRDefault="0024448B" w:rsidP="00244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C4E" w:rsidRDefault="00B33CC4" w:rsidP="00B33CC4">
    <w:pPr>
      <w:pStyle w:val="Footer"/>
      <w:rPr>
        <w:color w:val="000000"/>
        <w:sz w:val="17"/>
      </w:rPr>
    </w:pPr>
    <w:bookmarkStart w:id="3" w:name="TITUS1FooterEvenPages"/>
    <w:r>
      <w:rPr>
        <w:color w:val="000000"/>
        <w:sz w:val="17"/>
      </w:rPr>
      <w:t> </w:t>
    </w:r>
  </w:p>
  <w:bookmarkEnd w:id="3"/>
  <w:p w:rsidR="004F7C4E" w:rsidRDefault="004F7C4E" w:rsidP="004F7C4E">
    <w:pPr>
      <w:pStyle w:val="Footer"/>
    </w:pPr>
  </w:p>
  <w:p w:rsidR="0024448B" w:rsidRDefault="00244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48B" w:rsidRDefault="00B33CC4" w:rsidP="00B33CC4">
    <w:pPr>
      <w:pStyle w:val="Footer"/>
      <w:rPr>
        <w:color w:val="000000"/>
        <w:sz w:val="17"/>
      </w:rPr>
    </w:pPr>
    <w:bookmarkStart w:id="4" w:name="TITUS1FooterPrimary"/>
    <w:r>
      <w:rPr>
        <w:color w:val="000000"/>
        <w:sz w:val="17"/>
      </w:rPr>
      <w:t> </w:t>
    </w:r>
  </w:p>
  <w:bookmarkEnd w:id="4"/>
  <w:p w:rsidR="0024448B" w:rsidRDefault="002444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48B" w:rsidRDefault="00B33CC4" w:rsidP="00B33CC4">
    <w:pPr>
      <w:pStyle w:val="Footer"/>
      <w:rPr>
        <w:color w:val="000000"/>
        <w:sz w:val="17"/>
      </w:rPr>
    </w:pPr>
    <w:bookmarkStart w:id="6" w:name="TITUS1FooterFirstPage"/>
    <w:r>
      <w:rPr>
        <w:color w:val="000000"/>
        <w:sz w:val="17"/>
      </w:rPr>
      <w:t> </w:t>
    </w:r>
  </w:p>
  <w:bookmarkEnd w:id="6"/>
  <w:p w:rsidR="0024448B" w:rsidRDefault="00244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48B" w:rsidRDefault="0024448B" w:rsidP="0024448B">
      <w:pPr>
        <w:spacing w:after="0" w:line="240" w:lineRule="auto"/>
      </w:pPr>
      <w:r>
        <w:separator/>
      </w:r>
    </w:p>
  </w:footnote>
  <w:footnote w:type="continuationSeparator" w:id="0">
    <w:p w:rsidR="0024448B" w:rsidRDefault="0024448B" w:rsidP="00244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C4E" w:rsidRDefault="00B33CC4" w:rsidP="00B33CC4">
    <w:pPr>
      <w:pStyle w:val="Header"/>
      <w:rPr>
        <w:color w:val="000000"/>
        <w:sz w:val="17"/>
      </w:rPr>
    </w:pPr>
    <w:bookmarkStart w:id="1" w:name="TITUS1HeaderEvenPages"/>
    <w:r>
      <w:rPr>
        <w:color w:val="000000"/>
        <w:sz w:val="17"/>
      </w:rPr>
      <w:t> </w:t>
    </w:r>
  </w:p>
  <w:bookmarkEnd w:id="1"/>
  <w:p w:rsidR="004F7C4E" w:rsidRDefault="004F7C4E" w:rsidP="004F7C4E">
    <w:pPr>
      <w:pStyle w:val="Header"/>
    </w:pPr>
  </w:p>
  <w:p w:rsidR="0024448B" w:rsidRDefault="002444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48B" w:rsidRDefault="00B33CC4" w:rsidP="00B33CC4">
    <w:pPr>
      <w:pStyle w:val="Header"/>
      <w:rPr>
        <w:color w:val="000000"/>
        <w:sz w:val="17"/>
      </w:rPr>
    </w:pPr>
    <w:bookmarkStart w:id="2" w:name="TITUS1HeaderPrimary"/>
    <w:r>
      <w:rPr>
        <w:color w:val="000000"/>
        <w:sz w:val="17"/>
      </w:rPr>
      <w:t> </w:t>
    </w:r>
  </w:p>
  <w:bookmarkEnd w:id="2"/>
  <w:p w:rsidR="0024448B" w:rsidRDefault="002444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48B" w:rsidRDefault="00B33CC4" w:rsidP="00B33CC4">
    <w:pPr>
      <w:pStyle w:val="Header"/>
      <w:rPr>
        <w:color w:val="000000"/>
        <w:sz w:val="17"/>
      </w:rPr>
    </w:pPr>
    <w:bookmarkStart w:id="5" w:name="TITUS1HeaderFirstPage"/>
    <w:r>
      <w:rPr>
        <w:color w:val="000000"/>
        <w:sz w:val="17"/>
      </w:rPr>
      <w:t> </w:t>
    </w:r>
  </w:p>
  <w:bookmarkEnd w:id="5"/>
  <w:p w:rsidR="0024448B" w:rsidRDefault="002444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67793"/>
    <w:multiLevelType w:val="hybridMultilevel"/>
    <w:tmpl w:val="4D46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EE1164"/>
    <w:multiLevelType w:val="multilevel"/>
    <w:tmpl w:val="D468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B69DB"/>
    <w:multiLevelType w:val="hybridMultilevel"/>
    <w:tmpl w:val="B4F46836"/>
    <w:lvl w:ilvl="0" w:tplc="89EC958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8E4B59"/>
    <w:multiLevelType w:val="hybridMultilevel"/>
    <w:tmpl w:val="9AE4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3B3836"/>
    <w:multiLevelType w:val="hybridMultilevel"/>
    <w:tmpl w:val="80E2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E706D8"/>
    <w:multiLevelType w:val="multilevel"/>
    <w:tmpl w:val="65A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4"/>
    <w:rsid w:val="000022F2"/>
    <w:rsid w:val="00017610"/>
    <w:rsid w:val="000231EA"/>
    <w:rsid w:val="00023AC5"/>
    <w:rsid w:val="00025C3D"/>
    <w:rsid w:val="0003111B"/>
    <w:rsid w:val="00033E9A"/>
    <w:rsid w:val="00033F9E"/>
    <w:rsid w:val="00036BA7"/>
    <w:rsid w:val="00040A54"/>
    <w:rsid w:val="000464F7"/>
    <w:rsid w:val="000761A3"/>
    <w:rsid w:val="00083AEB"/>
    <w:rsid w:val="000A72B4"/>
    <w:rsid w:val="000B47C0"/>
    <w:rsid w:val="000C17E6"/>
    <w:rsid w:val="000C3D6E"/>
    <w:rsid w:val="000C7299"/>
    <w:rsid w:val="000C7476"/>
    <w:rsid w:val="000E4D8E"/>
    <w:rsid w:val="000F11B9"/>
    <w:rsid w:val="000F247D"/>
    <w:rsid w:val="000F4721"/>
    <w:rsid w:val="001008A6"/>
    <w:rsid w:val="001172EF"/>
    <w:rsid w:val="00134688"/>
    <w:rsid w:val="001640B8"/>
    <w:rsid w:val="001676DA"/>
    <w:rsid w:val="00176BEE"/>
    <w:rsid w:val="00177F68"/>
    <w:rsid w:val="00197598"/>
    <w:rsid w:val="001A05AE"/>
    <w:rsid w:val="001A33E1"/>
    <w:rsid w:val="001B60F8"/>
    <w:rsid w:val="001C42AE"/>
    <w:rsid w:val="001C4F4F"/>
    <w:rsid w:val="001E6886"/>
    <w:rsid w:val="001F19C8"/>
    <w:rsid w:val="00212E05"/>
    <w:rsid w:val="0022117B"/>
    <w:rsid w:val="00222992"/>
    <w:rsid w:val="00224083"/>
    <w:rsid w:val="00224EBE"/>
    <w:rsid w:val="0023393E"/>
    <w:rsid w:val="002364B0"/>
    <w:rsid w:val="0024448B"/>
    <w:rsid w:val="00271F01"/>
    <w:rsid w:val="002947C4"/>
    <w:rsid w:val="002A2CE2"/>
    <w:rsid w:val="002A7873"/>
    <w:rsid w:val="002B0B30"/>
    <w:rsid w:val="002B47B3"/>
    <w:rsid w:val="002B6FCF"/>
    <w:rsid w:val="002D0F21"/>
    <w:rsid w:val="002E41E1"/>
    <w:rsid w:val="002F63CC"/>
    <w:rsid w:val="0030307F"/>
    <w:rsid w:val="003125FD"/>
    <w:rsid w:val="00320D36"/>
    <w:rsid w:val="003237E8"/>
    <w:rsid w:val="00324368"/>
    <w:rsid w:val="00326BCE"/>
    <w:rsid w:val="0033238F"/>
    <w:rsid w:val="003423C6"/>
    <w:rsid w:val="003446C4"/>
    <w:rsid w:val="00344874"/>
    <w:rsid w:val="00355A69"/>
    <w:rsid w:val="00361476"/>
    <w:rsid w:val="003617B1"/>
    <w:rsid w:val="003665C8"/>
    <w:rsid w:val="00367EF4"/>
    <w:rsid w:val="003A1542"/>
    <w:rsid w:val="003A5F02"/>
    <w:rsid w:val="003B2598"/>
    <w:rsid w:val="003B2BBC"/>
    <w:rsid w:val="003C276D"/>
    <w:rsid w:val="003E369E"/>
    <w:rsid w:val="003F200D"/>
    <w:rsid w:val="00423CC3"/>
    <w:rsid w:val="00426BF3"/>
    <w:rsid w:val="004357A2"/>
    <w:rsid w:val="004372D4"/>
    <w:rsid w:val="004446E8"/>
    <w:rsid w:val="00450B85"/>
    <w:rsid w:val="0046211F"/>
    <w:rsid w:val="004631B0"/>
    <w:rsid w:val="004702CF"/>
    <w:rsid w:val="00482A34"/>
    <w:rsid w:val="00484FD4"/>
    <w:rsid w:val="00485EA6"/>
    <w:rsid w:val="00493034"/>
    <w:rsid w:val="004943D5"/>
    <w:rsid w:val="0049720E"/>
    <w:rsid w:val="004A09EA"/>
    <w:rsid w:val="004A24A2"/>
    <w:rsid w:val="004A6572"/>
    <w:rsid w:val="004A753A"/>
    <w:rsid w:val="004C7AB8"/>
    <w:rsid w:val="004E136A"/>
    <w:rsid w:val="004E2BBD"/>
    <w:rsid w:val="004F7C4E"/>
    <w:rsid w:val="0050000B"/>
    <w:rsid w:val="00503648"/>
    <w:rsid w:val="00505869"/>
    <w:rsid w:val="005074ED"/>
    <w:rsid w:val="00513BCC"/>
    <w:rsid w:val="0053259C"/>
    <w:rsid w:val="005345B5"/>
    <w:rsid w:val="00553A23"/>
    <w:rsid w:val="00555CE1"/>
    <w:rsid w:val="00557A7D"/>
    <w:rsid w:val="00562055"/>
    <w:rsid w:val="00576DB8"/>
    <w:rsid w:val="005813EB"/>
    <w:rsid w:val="005837B5"/>
    <w:rsid w:val="00585FB7"/>
    <w:rsid w:val="005904E0"/>
    <w:rsid w:val="00595EBC"/>
    <w:rsid w:val="00597B61"/>
    <w:rsid w:val="005B4A10"/>
    <w:rsid w:val="005B7DC3"/>
    <w:rsid w:val="005D14A5"/>
    <w:rsid w:val="005D2737"/>
    <w:rsid w:val="005D659A"/>
    <w:rsid w:val="005E60D6"/>
    <w:rsid w:val="005F5AE7"/>
    <w:rsid w:val="0061610D"/>
    <w:rsid w:val="0063141E"/>
    <w:rsid w:val="00635660"/>
    <w:rsid w:val="00637E34"/>
    <w:rsid w:val="006410F9"/>
    <w:rsid w:val="00646A9D"/>
    <w:rsid w:val="00660A56"/>
    <w:rsid w:val="00663567"/>
    <w:rsid w:val="006A3C6F"/>
    <w:rsid w:val="006A6944"/>
    <w:rsid w:val="006B37DD"/>
    <w:rsid w:val="006B53EE"/>
    <w:rsid w:val="006C352D"/>
    <w:rsid w:val="006C56E0"/>
    <w:rsid w:val="006D3D3A"/>
    <w:rsid w:val="006D614E"/>
    <w:rsid w:val="006E3018"/>
    <w:rsid w:val="00704324"/>
    <w:rsid w:val="007079FB"/>
    <w:rsid w:val="00711B7B"/>
    <w:rsid w:val="007130DA"/>
    <w:rsid w:val="0072486D"/>
    <w:rsid w:val="00732AB5"/>
    <w:rsid w:val="00752BA5"/>
    <w:rsid w:val="00762AD2"/>
    <w:rsid w:val="007643CD"/>
    <w:rsid w:val="007709EB"/>
    <w:rsid w:val="00777BE5"/>
    <w:rsid w:val="00785D4E"/>
    <w:rsid w:val="00787036"/>
    <w:rsid w:val="007C1B96"/>
    <w:rsid w:val="007C6560"/>
    <w:rsid w:val="007F3EA4"/>
    <w:rsid w:val="007F50DE"/>
    <w:rsid w:val="0082018A"/>
    <w:rsid w:val="00850B2C"/>
    <w:rsid w:val="0086396F"/>
    <w:rsid w:val="00870818"/>
    <w:rsid w:val="00880A47"/>
    <w:rsid w:val="00893A61"/>
    <w:rsid w:val="00893F3C"/>
    <w:rsid w:val="0089468B"/>
    <w:rsid w:val="00894969"/>
    <w:rsid w:val="008B09D9"/>
    <w:rsid w:val="008C2CC6"/>
    <w:rsid w:val="008D18D4"/>
    <w:rsid w:val="008E7226"/>
    <w:rsid w:val="008F2B61"/>
    <w:rsid w:val="0091208A"/>
    <w:rsid w:val="00913E9D"/>
    <w:rsid w:val="00914801"/>
    <w:rsid w:val="00933567"/>
    <w:rsid w:val="00936C3D"/>
    <w:rsid w:val="00953A5F"/>
    <w:rsid w:val="00954703"/>
    <w:rsid w:val="00955593"/>
    <w:rsid w:val="00960C53"/>
    <w:rsid w:val="00965951"/>
    <w:rsid w:val="0096615F"/>
    <w:rsid w:val="00973418"/>
    <w:rsid w:val="00975067"/>
    <w:rsid w:val="009A4758"/>
    <w:rsid w:val="009B1B88"/>
    <w:rsid w:val="009B60A2"/>
    <w:rsid w:val="009B60F4"/>
    <w:rsid w:val="009B6344"/>
    <w:rsid w:val="009C0432"/>
    <w:rsid w:val="009D12DE"/>
    <w:rsid w:val="009E2F62"/>
    <w:rsid w:val="009F6B8A"/>
    <w:rsid w:val="00A07E59"/>
    <w:rsid w:val="00A11140"/>
    <w:rsid w:val="00A17814"/>
    <w:rsid w:val="00A361B4"/>
    <w:rsid w:val="00A3668C"/>
    <w:rsid w:val="00A400CE"/>
    <w:rsid w:val="00A50215"/>
    <w:rsid w:val="00A61DD3"/>
    <w:rsid w:val="00A6567B"/>
    <w:rsid w:val="00AA0AB1"/>
    <w:rsid w:val="00AA0D3E"/>
    <w:rsid w:val="00AA108F"/>
    <w:rsid w:val="00AC2C05"/>
    <w:rsid w:val="00AC59AA"/>
    <w:rsid w:val="00AE2C1B"/>
    <w:rsid w:val="00AE37ED"/>
    <w:rsid w:val="00AF3E80"/>
    <w:rsid w:val="00B0688E"/>
    <w:rsid w:val="00B102F5"/>
    <w:rsid w:val="00B167DE"/>
    <w:rsid w:val="00B219A6"/>
    <w:rsid w:val="00B23500"/>
    <w:rsid w:val="00B2567D"/>
    <w:rsid w:val="00B33CC4"/>
    <w:rsid w:val="00B57360"/>
    <w:rsid w:val="00B578C4"/>
    <w:rsid w:val="00B57B1F"/>
    <w:rsid w:val="00B60D08"/>
    <w:rsid w:val="00B61ECB"/>
    <w:rsid w:val="00B709B0"/>
    <w:rsid w:val="00B72AE8"/>
    <w:rsid w:val="00B87441"/>
    <w:rsid w:val="00B915AC"/>
    <w:rsid w:val="00BB5851"/>
    <w:rsid w:val="00BC1D2A"/>
    <w:rsid w:val="00BC4C3F"/>
    <w:rsid w:val="00BC6131"/>
    <w:rsid w:val="00BE5657"/>
    <w:rsid w:val="00BF6951"/>
    <w:rsid w:val="00C1252B"/>
    <w:rsid w:val="00C42DFF"/>
    <w:rsid w:val="00C50FBE"/>
    <w:rsid w:val="00C55DFA"/>
    <w:rsid w:val="00C676D2"/>
    <w:rsid w:val="00C67B19"/>
    <w:rsid w:val="00C70805"/>
    <w:rsid w:val="00C73209"/>
    <w:rsid w:val="00C801A5"/>
    <w:rsid w:val="00CA2B72"/>
    <w:rsid w:val="00CA3D88"/>
    <w:rsid w:val="00CB1CF5"/>
    <w:rsid w:val="00CB396A"/>
    <w:rsid w:val="00CC5005"/>
    <w:rsid w:val="00CD5472"/>
    <w:rsid w:val="00CD7E05"/>
    <w:rsid w:val="00CF753E"/>
    <w:rsid w:val="00D11A19"/>
    <w:rsid w:val="00D11BE2"/>
    <w:rsid w:val="00D13603"/>
    <w:rsid w:val="00D202F1"/>
    <w:rsid w:val="00D26C89"/>
    <w:rsid w:val="00D32C45"/>
    <w:rsid w:val="00D33BDC"/>
    <w:rsid w:val="00D404CA"/>
    <w:rsid w:val="00D41C25"/>
    <w:rsid w:val="00D470AC"/>
    <w:rsid w:val="00DA56DF"/>
    <w:rsid w:val="00DB2CD8"/>
    <w:rsid w:val="00DC133A"/>
    <w:rsid w:val="00DE6631"/>
    <w:rsid w:val="00DF56B2"/>
    <w:rsid w:val="00DF586D"/>
    <w:rsid w:val="00DF5C97"/>
    <w:rsid w:val="00E2325D"/>
    <w:rsid w:val="00E277E2"/>
    <w:rsid w:val="00E32151"/>
    <w:rsid w:val="00E34DB0"/>
    <w:rsid w:val="00E358E5"/>
    <w:rsid w:val="00E35F29"/>
    <w:rsid w:val="00E37D02"/>
    <w:rsid w:val="00E5157F"/>
    <w:rsid w:val="00E5495D"/>
    <w:rsid w:val="00E64CF3"/>
    <w:rsid w:val="00E75E05"/>
    <w:rsid w:val="00E83FC7"/>
    <w:rsid w:val="00E900CC"/>
    <w:rsid w:val="00E90BF1"/>
    <w:rsid w:val="00E9513B"/>
    <w:rsid w:val="00EB3BF6"/>
    <w:rsid w:val="00EC533C"/>
    <w:rsid w:val="00ED3B35"/>
    <w:rsid w:val="00ED709E"/>
    <w:rsid w:val="00ED7EB2"/>
    <w:rsid w:val="00EE586C"/>
    <w:rsid w:val="00EF26E6"/>
    <w:rsid w:val="00F01ECA"/>
    <w:rsid w:val="00F10731"/>
    <w:rsid w:val="00F22ABF"/>
    <w:rsid w:val="00F27C6A"/>
    <w:rsid w:val="00F27F09"/>
    <w:rsid w:val="00F30BCC"/>
    <w:rsid w:val="00F4433F"/>
    <w:rsid w:val="00F53D5E"/>
    <w:rsid w:val="00F544A9"/>
    <w:rsid w:val="00F54E72"/>
    <w:rsid w:val="00F55525"/>
    <w:rsid w:val="00F636AB"/>
    <w:rsid w:val="00F64A99"/>
    <w:rsid w:val="00F720E1"/>
    <w:rsid w:val="00F830EF"/>
    <w:rsid w:val="00F859D8"/>
    <w:rsid w:val="00FA0399"/>
    <w:rsid w:val="00FA0F76"/>
    <w:rsid w:val="00FC14E8"/>
    <w:rsid w:val="00FD3833"/>
    <w:rsid w:val="00FE0CD8"/>
    <w:rsid w:val="00FE170B"/>
    <w:rsid w:val="00FF0090"/>
    <w:rsid w:val="00FF5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68935D0"/>
  <w15:chartTrackingRefBased/>
  <w15:docId w15:val="{E34D5E7A-C891-41FF-B794-946D2C0E6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6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61B4"/>
    <w:rPr>
      <w:color w:val="0000FF"/>
      <w:u w:val="single"/>
    </w:rPr>
  </w:style>
  <w:style w:type="paragraph" w:styleId="Header">
    <w:name w:val="header"/>
    <w:basedOn w:val="Normal"/>
    <w:link w:val="HeaderChar"/>
    <w:uiPriority w:val="99"/>
    <w:unhideWhenUsed/>
    <w:rsid w:val="00244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48B"/>
  </w:style>
  <w:style w:type="paragraph" w:styleId="Footer">
    <w:name w:val="footer"/>
    <w:basedOn w:val="Normal"/>
    <w:link w:val="FooterChar"/>
    <w:uiPriority w:val="99"/>
    <w:unhideWhenUsed/>
    <w:rsid w:val="00244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48B"/>
  </w:style>
  <w:style w:type="paragraph" w:styleId="ListParagraph">
    <w:name w:val="List Paragraph"/>
    <w:basedOn w:val="Normal"/>
    <w:uiPriority w:val="34"/>
    <w:qFormat/>
    <w:rsid w:val="00B57B1F"/>
    <w:pPr>
      <w:ind w:left="720"/>
      <w:contextualSpacing/>
    </w:pPr>
  </w:style>
  <w:style w:type="character" w:styleId="Emphasis">
    <w:name w:val="Emphasis"/>
    <w:basedOn w:val="DefaultParagraphFont"/>
    <w:uiPriority w:val="20"/>
    <w:qFormat/>
    <w:rsid w:val="009D12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041058">
      <w:bodyDiv w:val="1"/>
      <w:marLeft w:val="0"/>
      <w:marRight w:val="0"/>
      <w:marTop w:val="0"/>
      <w:marBottom w:val="0"/>
      <w:divBdr>
        <w:top w:val="none" w:sz="0" w:space="0" w:color="auto"/>
        <w:left w:val="none" w:sz="0" w:space="0" w:color="auto"/>
        <w:bottom w:val="none" w:sz="0" w:space="0" w:color="auto"/>
        <w:right w:val="none" w:sz="0" w:space="0" w:color="auto"/>
      </w:divBdr>
    </w:div>
    <w:div w:id="124125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anchester-56905189" TargetMode="External"/><Relationship Id="rId13" Type="http://schemas.openxmlformats.org/officeDocument/2006/relationships/hyperlink" Target="https://www.oxbridgeessays.com/blog/write-dissertation-literature-review-depth-guid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jesip.org.uk/uploads/media/incident_reports_and_inquiries/Addressing%20Lessons%20from%20London%207th%20July%202005%20Bombings.pdf" TargetMode="External"/><Relationship Id="rId12" Type="http://schemas.openxmlformats.org/officeDocument/2006/relationships/hyperlink" Target="https://www.jesip.org.uk/jesip-the-programm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esip.org.uk/uploads/media/pdf/JESIP_Fact_Sheet_1_V7_March_2016.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ps.gov.uk/crime-info/terroris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jesip.org.uk/uploads/media/incident_reports_and_inquiries/Coroners%20Inquest%20in%20to%20London%20Bombings.pdf" TargetMode="External"/><Relationship Id="rId14" Type="http://schemas.openxmlformats.org/officeDocument/2006/relationships/hyperlink" Target="https://www.jesip.org.uk/uploads/media/Documents%20Products/Kerslake_Report_Manchester_Ar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TotalTime>
  <Pages>6</Pages>
  <Words>2667</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Coster,Eleanor swp6429</dc:creator>
  <cp:keywords/>
  <dc:description/>
  <cp:lastModifiedBy>Coster,Eleanor swp6429</cp:lastModifiedBy>
  <cp:revision>285</cp:revision>
  <dcterms:created xsi:type="dcterms:W3CDTF">2021-06-26T06:33:00Z</dcterms:created>
  <dcterms:modified xsi:type="dcterms:W3CDTF">2021-07-26T08:25:00Z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21bad34a-b9d8-49e3-b961-da819ac7b3c0</vt:lpwstr>
  </property>
  <property fmtid="{D5CDD505-2E9C-101B-9397-08002B2CF9AE}" pid="3" name="Classification">
    <vt:lpwstr>OFFICIAL</vt:lpwstr>
  </property>
  <property fmtid="{D5CDD505-2E9C-101B-9397-08002B2CF9AE}" pid="4" name="Visibility">
    <vt:lpwstr>NOT VISIBLE</vt:lpwstr>
  </property>
</Properties>
</file>