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BDBD" w14:textId="23BC62EF" w:rsidR="002017BD" w:rsidRPr="00BB266E" w:rsidRDefault="00E67F20" w:rsidP="00E67F20">
      <w:pPr>
        <w:pStyle w:val="ListParagraph"/>
        <w:rPr>
          <w:i/>
          <w:iCs/>
          <w:sz w:val="56"/>
          <w:szCs w:val="56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7ACB4A82" wp14:editId="11987026">
            <wp:simplePos x="0" y="0"/>
            <wp:positionH relativeFrom="column">
              <wp:posOffset>-697230</wp:posOffset>
            </wp:positionH>
            <wp:positionV relativeFrom="paragraph">
              <wp:posOffset>0</wp:posOffset>
            </wp:positionV>
            <wp:extent cx="2286000" cy="1232535"/>
            <wp:effectExtent l="0" t="0" r="0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52"/>
          <w:szCs w:val="52"/>
        </w:rPr>
        <w:t xml:space="preserve">      </w:t>
      </w:r>
      <w:r w:rsidR="00C56AE7">
        <w:rPr>
          <w:sz w:val="52"/>
          <w:szCs w:val="52"/>
        </w:rPr>
        <w:t xml:space="preserve">        </w:t>
      </w:r>
      <w:r w:rsidR="00EB5BE1" w:rsidRPr="00BB266E">
        <w:rPr>
          <w:i/>
          <w:iCs/>
          <w:sz w:val="56"/>
          <w:szCs w:val="56"/>
        </w:rPr>
        <w:t>Aleksand</w:t>
      </w:r>
      <w:r w:rsidR="008E592E" w:rsidRPr="00BB266E">
        <w:rPr>
          <w:i/>
          <w:iCs/>
          <w:sz w:val="56"/>
          <w:szCs w:val="56"/>
        </w:rPr>
        <w:t>ar Kirilov Lolov</w:t>
      </w:r>
    </w:p>
    <w:p w14:paraId="40EE95D5" w14:textId="35EECFA0" w:rsidR="0022589B" w:rsidRPr="00BB266E" w:rsidRDefault="001F6328" w:rsidP="00E67F20">
      <w:pPr>
        <w:pStyle w:val="ListParagraph"/>
        <w:rPr>
          <w:i/>
          <w:iCs/>
          <w:sz w:val="56"/>
          <w:szCs w:val="56"/>
        </w:rPr>
      </w:pPr>
      <w:r w:rsidRPr="00BB266E">
        <w:rPr>
          <w:i/>
          <w:iCs/>
          <w:sz w:val="56"/>
          <w:szCs w:val="56"/>
        </w:rPr>
        <w:t xml:space="preserve">           </w:t>
      </w:r>
      <w:r w:rsidR="0022589B" w:rsidRPr="00BB266E">
        <w:rPr>
          <w:i/>
          <w:iCs/>
          <w:sz w:val="56"/>
          <w:szCs w:val="56"/>
        </w:rPr>
        <w:t>Student ID:221</w:t>
      </w:r>
      <w:r w:rsidRPr="00BB266E">
        <w:rPr>
          <w:i/>
          <w:iCs/>
          <w:sz w:val="56"/>
          <w:szCs w:val="56"/>
        </w:rPr>
        <w:t>8455</w:t>
      </w:r>
    </w:p>
    <w:p w14:paraId="6746DF19" w14:textId="77777777" w:rsidR="00AE5B1C" w:rsidRPr="00BB266E" w:rsidRDefault="00AE5B1C" w:rsidP="00E67F20">
      <w:pPr>
        <w:pStyle w:val="ListParagraph"/>
        <w:rPr>
          <w:i/>
          <w:iCs/>
          <w:sz w:val="56"/>
          <w:szCs w:val="56"/>
        </w:rPr>
      </w:pPr>
    </w:p>
    <w:p w14:paraId="074DD034" w14:textId="0ECB3741" w:rsidR="000C4BEA" w:rsidRPr="00BB266E" w:rsidRDefault="001F6328" w:rsidP="00AE5B1C">
      <w:pPr>
        <w:pStyle w:val="ListParagraph"/>
        <w:rPr>
          <w:i/>
          <w:iCs/>
          <w:sz w:val="56"/>
          <w:szCs w:val="56"/>
        </w:rPr>
      </w:pPr>
      <w:r w:rsidRPr="00BB266E">
        <w:rPr>
          <w:i/>
          <w:iCs/>
          <w:sz w:val="56"/>
          <w:szCs w:val="56"/>
        </w:rPr>
        <w:t>LCBB4001-</w:t>
      </w:r>
      <w:r w:rsidR="00BB266E" w:rsidRPr="00BB266E">
        <w:rPr>
          <w:i/>
          <w:iCs/>
          <w:sz w:val="56"/>
          <w:szCs w:val="56"/>
        </w:rPr>
        <w:t xml:space="preserve"> </w:t>
      </w:r>
      <w:r w:rsidRPr="00BB266E">
        <w:rPr>
          <w:i/>
          <w:iCs/>
          <w:sz w:val="56"/>
          <w:szCs w:val="56"/>
        </w:rPr>
        <w:t xml:space="preserve"> </w:t>
      </w:r>
      <w:r w:rsidR="000C4BEA" w:rsidRPr="00BB266E">
        <w:rPr>
          <w:i/>
          <w:iCs/>
          <w:sz w:val="56"/>
          <w:szCs w:val="56"/>
        </w:rPr>
        <w:t>Accounting Fundamentals</w:t>
      </w:r>
    </w:p>
    <w:p w14:paraId="334E7002" w14:textId="7F4098CA" w:rsidR="00AE5B1C" w:rsidRPr="00BB266E" w:rsidRDefault="00AE5B1C" w:rsidP="00AE5B1C">
      <w:pPr>
        <w:pStyle w:val="ListParagraph"/>
        <w:rPr>
          <w:i/>
          <w:iCs/>
          <w:sz w:val="56"/>
          <w:szCs w:val="56"/>
        </w:rPr>
      </w:pPr>
      <w:r w:rsidRPr="00BB266E">
        <w:rPr>
          <w:i/>
          <w:iCs/>
          <w:sz w:val="56"/>
          <w:szCs w:val="56"/>
        </w:rPr>
        <w:t>Lecturer</w:t>
      </w:r>
      <w:r w:rsidR="0093110B" w:rsidRPr="00BB266E">
        <w:rPr>
          <w:i/>
          <w:iCs/>
          <w:sz w:val="56"/>
          <w:szCs w:val="56"/>
        </w:rPr>
        <w:t xml:space="preserve">: </w:t>
      </w:r>
      <w:r w:rsidR="00050A74" w:rsidRPr="00BB266E">
        <w:rPr>
          <w:i/>
          <w:iCs/>
          <w:sz w:val="56"/>
          <w:szCs w:val="56"/>
        </w:rPr>
        <w:t>Dr.</w:t>
      </w:r>
      <w:r w:rsidR="0093110B" w:rsidRPr="00BB266E">
        <w:rPr>
          <w:i/>
          <w:iCs/>
          <w:sz w:val="56"/>
          <w:szCs w:val="56"/>
        </w:rPr>
        <w:t xml:space="preserve"> Ivana R</w:t>
      </w:r>
      <w:r w:rsidR="00050A74" w:rsidRPr="00BB266E">
        <w:rPr>
          <w:i/>
          <w:iCs/>
          <w:sz w:val="56"/>
          <w:szCs w:val="56"/>
        </w:rPr>
        <w:t>ozic</w:t>
      </w:r>
    </w:p>
    <w:p w14:paraId="6F0470CB" w14:textId="77777777" w:rsidR="0019531A" w:rsidRPr="00BB266E" w:rsidRDefault="0019531A" w:rsidP="00AE5B1C">
      <w:pPr>
        <w:pStyle w:val="ListParagraph"/>
        <w:rPr>
          <w:i/>
          <w:iCs/>
          <w:sz w:val="56"/>
          <w:szCs w:val="56"/>
        </w:rPr>
      </w:pPr>
    </w:p>
    <w:p w14:paraId="6C4D134C" w14:textId="77777777" w:rsidR="0019531A" w:rsidRDefault="0019531A" w:rsidP="00AE5B1C">
      <w:pPr>
        <w:pStyle w:val="ListParagraph"/>
        <w:rPr>
          <w:sz w:val="52"/>
          <w:szCs w:val="52"/>
        </w:rPr>
      </w:pPr>
    </w:p>
    <w:p w14:paraId="2E86FC43" w14:textId="77777777" w:rsidR="0019531A" w:rsidRDefault="0019531A" w:rsidP="00AE5B1C">
      <w:pPr>
        <w:pStyle w:val="ListParagraph"/>
        <w:rPr>
          <w:sz w:val="52"/>
          <w:szCs w:val="52"/>
        </w:rPr>
      </w:pPr>
    </w:p>
    <w:p w14:paraId="08D561B9" w14:textId="77777777" w:rsidR="000A3972" w:rsidRDefault="000A397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300" w:afterAutospacing="0"/>
        <w:divId w:val="85847469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Question 1</w:t>
      </w:r>
    </w:p>
    <w:p w14:paraId="7D12AAE1" w14:textId="77777777" w:rsidR="000A3972" w:rsidRDefault="000A397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divId w:val="85847469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a) Income Statement for the year ended 31st December 2022 for Wales plc:</w:t>
      </w:r>
    </w:p>
    <w:tbl>
      <w:tblPr>
        <w:tblW w:w="4546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5"/>
        <w:gridCol w:w="1341"/>
      </w:tblGrid>
      <w:tr w:rsidR="000A3972" w14:paraId="201D4744" w14:textId="77777777">
        <w:trPr>
          <w:divId w:val="858474698"/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326E2D" w14:textId="77777777" w:rsidR="000A3972" w:rsidRDefault="000A397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B99887" w14:textId="77777777" w:rsidR="000A3972" w:rsidRDefault="000A3972">
            <w:pPr>
              <w:spacing w:before="480" w:after="48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£</w:t>
            </w:r>
          </w:p>
        </w:tc>
      </w:tr>
      <w:tr w:rsidR="000A3972" w14:paraId="59BACCCE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43B57A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Sales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695BE85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800,000</w:t>
            </w:r>
          </w:p>
        </w:tc>
      </w:tr>
      <w:tr w:rsidR="000A3972" w14:paraId="177CDECF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E4FE887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Cost of sales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A988040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(578,650)</w:t>
            </w:r>
          </w:p>
        </w:tc>
      </w:tr>
      <w:tr w:rsidR="000A3972" w14:paraId="0D307794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C7C7096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Gross profit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CF7E59C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221,350</w:t>
            </w:r>
          </w:p>
        </w:tc>
      </w:tr>
      <w:tr w:rsidR="000A3972" w14:paraId="40151DCE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7681D71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Administrative expenses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03E4621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(30,000)</w:t>
            </w:r>
          </w:p>
        </w:tc>
      </w:tr>
      <w:tr w:rsidR="000A3972" w14:paraId="7403D0E7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5253C0F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Directors remuneration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07DC539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(5,000)</w:t>
            </w:r>
          </w:p>
        </w:tc>
      </w:tr>
      <w:tr w:rsidR="000A3972" w14:paraId="596D0065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722CC6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Distribution costs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42C7ABA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(28,000)</w:t>
            </w:r>
          </w:p>
        </w:tc>
      </w:tr>
      <w:tr w:rsidR="000A3972" w14:paraId="34F16ED8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B4FFD4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Operating profit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BC73963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158,350</w:t>
            </w:r>
          </w:p>
        </w:tc>
      </w:tr>
      <w:tr w:rsidR="000A3972" w14:paraId="6D611ECB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D36332E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Interest payable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35635F8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(2,000)</w:t>
            </w:r>
          </w:p>
        </w:tc>
      </w:tr>
      <w:tr w:rsidR="000A3972" w14:paraId="6D32B4EE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E73853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Profit before tax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E689541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156,350</w:t>
            </w:r>
          </w:p>
        </w:tc>
      </w:tr>
      <w:tr w:rsidR="000A3972" w14:paraId="74E19C34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D53F1E4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Corporation tax expense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873932B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(100,000)</w:t>
            </w:r>
          </w:p>
        </w:tc>
      </w:tr>
      <w:tr w:rsidR="000A3972" w14:paraId="3DBDBB8E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3270F4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Net profit for the year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023F012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56,350</w:t>
            </w:r>
          </w:p>
        </w:tc>
      </w:tr>
      <w:tr w:rsidR="000A3972" w14:paraId="71B93F43" w14:textId="77777777">
        <w:trPr>
          <w:divId w:val="858474698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2D10855" w14:textId="77777777" w:rsidR="000A3972" w:rsidRDefault="000A3972">
            <w:pPr>
              <w:spacing w:before="480" w:after="48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839853D" w14:textId="77777777" w:rsidR="000A3972" w:rsidRDefault="000A3972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ABCDFD4" w14:textId="77777777" w:rsidR="000A3972" w:rsidRDefault="000A397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divId w:val="85847469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b) Statement of Financial Position as at 31st December 2022 for Wales plc:</w:t>
      </w:r>
    </w:p>
    <w:tbl>
      <w:tblPr>
        <w:tblW w:w="4546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0"/>
        <w:gridCol w:w="1316"/>
      </w:tblGrid>
      <w:tr w:rsidR="00D76A29" w14:paraId="09FDCB59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86FEA7A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Fixed Assets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88323B5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</w:tr>
      <w:tr w:rsidR="00D76A29" w14:paraId="00CC46F6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6EBAB8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Plant and equipment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AFE172E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1,250,000</w:t>
            </w:r>
          </w:p>
        </w:tc>
      </w:tr>
      <w:tr w:rsidR="00D76A29" w14:paraId="36433396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CAF999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0D63F33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549DF2C2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B1ED3D7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Current Assets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8B1B5F2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</w:tr>
      <w:tr w:rsidR="00D76A29" w14:paraId="68F40382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A76E141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Stock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DAC6037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510,850</w:t>
            </w:r>
          </w:p>
        </w:tc>
      </w:tr>
      <w:tr w:rsidR="00D76A29" w14:paraId="19240269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3770C9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Trade receivable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DEEB1B4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170,125</w:t>
            </w:r>
          </w:p>
        </w:tc>
      </w:tr>
      <w:tr w:rsidR="00D76A29" w14:paraId="410C440D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57D3C94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Cash and bank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089C9B8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96,000</w:t>
            </w:r>
          </w:p>
        </w:tc>
      </w:tr>
      <w:tr w:rsidR="00D76A29" w14:paraId="64A62CBF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9B8703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Accrued commission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F972653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3,000</w:t>
            </w:r>
          </w:p>
        </w:tc>
      </w:tr>
      <w:tr w:rsidR="00D76A29" w14:paraId="5016EBBA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0F791F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Goods in transit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AA67D05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980</w:t>
            </w:r>
          </w:p>
        </w:tc>
      </w:tr>
      <w:tr w:rsidR="00D76A29" w14:paraId="7FF3AAD5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A5E2048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809183D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52B7FB42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EDA2F1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Total Assets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490D13D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2,031,955</w:t>
            </w:r>
          </w:p>
        </w:tc>
      </w:tr>
      <w:tr w:rsidR="00D76A29" w14:paraId="200CCE9A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2EF49B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F6AD225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1A4FDCC4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5EB8C6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Current Liabilities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AE33AB4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</w:tr>
      <w:tr w:rsidR="00D76A29" w14:paraId="03C466D8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4D508B9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Trade payable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BBC598D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(188,625)</w:t>
            </w:r>
          </w:p>
        </w:tc>
      </w:tr>
      <w:tr w:rsidR="00D76A29" w14:paraId="5DA4F371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0AA203F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A3D812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54664BAB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1C2C24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Long-term Liabilities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FD61EBE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</w:tr>
      <w:tr w:rsidR="00D76A29" w14:paraId="4E92A2CF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71C77E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2% Debentures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EFF2DF3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(200,000)</w:t>
            </w:r>
          </w:p>
        </w:tc>
      </w:tr>
      <w:tr w:rsidR="00D76A29" w14:paraId="3A71F67D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7CCFD0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3D5EFD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52F20ED2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09E670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Equity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3DA260A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</w:tr>
      <w:tr w:rsidR="00D76A29" w14:paraId="1B667641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B2F692E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£1 ordinary shares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4E2C9D9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900,000</w:t>
            </w:r>
          </w:p>
        </w:tc>
      </w:tr>
      <w:tr w:rsidR="00D76A29" w14:paraId="45BD403F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4D36F15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10% preference shares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E595FCD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500,000</w:t>
            </w:r>
          </w:p>
        </w:tc>
      </w:tr>
      <w:tr w:rsidR="00D76A29" w14:paraId="1E44AA5A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5685A2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Retained profits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A515C08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132,000</w:t>
            </w:r>
          </w:p>
        </w:tc>
      </w:tr>
      <w:tr w:rsidR="00D76A29" w14:paraId="5AE39F74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B47F385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2561155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  <w:tr w:rsidR="00D76A29" w14:paraId="41E82C0E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968FA1B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Total Liabilities and Equity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B4FDD42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2,031,955</w:t>
            </w:r>
          </w:p>
        </w:tc>
      </w:tr>
      <w:tr w:rsidR="00D76A29" w14:paraId="36735A76" w14:textId="77777777">
        <w:trPr>
          <w:divId w:val="658385757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2EEF154" w14:textId="77777777" w:rsidR="00D76A29" w:rsidRDefault="00D76A29">
            <w:pPr>
              <w:spacing w:before="480" w:after="48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3ACC7A2" w14:textId="77777777" w:rsidR="00D76A29" w:rsidRDefault="00D76A29">
            <w:pPr>
              <w:spacing w:before="480" w:after="48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02622BBA" w14:textId="77777777" w:rsidR="00D76A29" w:rsidRDefault="00D76A29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divId w:val="658385757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b) The statement of financial position balances because it follows the fundamental accounting equation of Assets = Liabilities + Equity. The total assets of the company equal the total liabilities and equity, indicating that the company's resources are financed by a combination of debts and equity.</w:t>
      </w:r>
    </w:p>
    <w:p w14:paraId="0B341D4B" w14:textId="77777777" w:rsidR="00D76A29" w:rsidRDefault="00D76A29">
      <w:pPr>
        <w:pStyle w:val="z-TopofForm"/>
        <w:divId w:val="60717293"/>
      </w:pPr>
      <w:r>
        <w:t>Top of Form</w:t>
      </w:r>
    </w:p>
    <w:p w14:paraId="69548BDB" w14:textId="77777777" w:rsidR="00D76A29" w:rsidRDefault="00D76A29">
      <w:pPr>
        <w:pStyle w:val="z-BottomofForm"/>
        <w:divId w:val="60717293"/>
      </w:pPr>
      <w:r>
        <w:t>Bottom of Form</w:t>
      </w:r>
    </w:p>
    <w:p w14:paraId="6B863793" w14:textId="77777777" w:rsidR="00D76A29" w:rsidRDefault="00D76A29">
      <w:pPr>
        <w:divId w:val="60717293"/>
        <w:rPr>
          <w:rFonts w:ascii="Arial" w:eastAsia="Times New Roman" w:hAnsi="Arial" w:cs="Arial"/>
          <w:color w:val="000000"/>
          <w:sz w:val="19"/>
          <w:szCs w:val="19"/>
        </w:rPr>
      </w:pPr>
    </w:p>
    <w:p w14:paraId="097E6654" w14:textId="2F7A7959" w:rsidR="0019531A" w:rsidRDefault="0004103C" w:rsidP="009004FF">
      <w:pPr>
        <w:rPr>
          <w:sz w:val="28"/>
          <w:szCs w:val="28"/>
        </w:rPr>
      </w:pPr>
      <w:r>
        <w:rPr>
          <w:sz w:val="28"/>
          <w:szCs w:val="28"/>
        </w:rPr>
        <w:t>Question 2</w:t>
      </w:r>
    </w:p>
    <w:tbl>
      <w:tblPr>
        <w:tblW w:w="5069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2149"/>
        <w:gridCol w:w="811"/>
        <w:gridCol w:w="836"/>
      </w:tblGrid>
      <w:tr w:rsidR="00944D80" w14:paraId="4C5726EC" w14:textId="77777777">
        <w:trPr>
          <w:divId w:val="1863519006"/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4F17548" w14:textId="77777777" w:rsidR="00944D80" w:rsidRDefault="00944D80">
            <w:pPr>
              <w:spacing w:before="480" w:after="480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  <w:t>Ratio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E2D28D2" w14:textId="77777777" w:rsidR="00944D80" w:rsidRDefault="00944D80">
            <w:pPr>
              <w:spacing w:before="480" w:after="480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  <w:t>Formula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583B5B7" w14:textId="77777777" w:rsidR="00944D80" w:rsidRDefault="00944D80">
            <w:pPr>
              <w:spacing w:before="480" w:after="480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  <w:t>2021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68DEF483" w14:textId="77777777" w:rsidR="00944D80" w:rsidRDefault="00944D80">
            <w:pPr>
              <w:spacing w:before="480" w:after="480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b/>
                <w:bCs/>
                <w:color w:val="374151"/>
                <w:sz w:val="21"/>
                <w:szCs w:val="21"/>
              </w:rPr>
              <w:t>2020</w:t>
            </w:r>
          </w:p>
        </w:tc>
      </w:tr>
      <w:tr w:rsidR="00944D80" w14:paraId="17CEF87D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67D03B3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ROCE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503CD4F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Operating Profit / (Non-Current Assets - Intangible Assets)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DE81D07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10.86%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0CAE5A68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9.23%</w:t>
            </w:r>
          </w:p>
        </w:tc>
      </w:tr>
      <w:tr w:rsidR="00944D80" w14:paraId="7A935D91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A1F896E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ROE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6E83FBE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Profit for the year / Shareholders' Equity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6E21C63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13.98%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1B67DCEE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12.56%</w:t>
            </w:r>
          </w:p>
        </w:tc>
      </w:tr>
      <w:tr w:rsidR="00944D80" w14:paraId="4F3E3DF7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2796BFB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Earnings per share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73029AB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Profit for the year / Number of ordinary shares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DBB426A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£0.862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73EFBD4E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£0.732</w:t>
            </w:r>
          </w:p>
        </w:tc>
      </w:tr>
      <w:tr w:rsidR="00944D80" w14:paraId="5D42DB8F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1DC0479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Net profit margin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0A46456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Profit for the year / Revenue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DA9EA92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6.40%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4A98A6C6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5.68%</w:t>
            </w:r>
          </w:p>
        </w:tc>
      </w:tr>
      <w:tr w:rsidR="00944D80" w14:paraId="262FDCBB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8EDF0C9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Asset turnover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B3B482F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Revenue / Total assets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C4CDB88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0.69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B8EF3E8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0.64</w:t>
            </w:r>
          </w:p>
        </w:tc>
      </w:tr>
      <w:tr w:rsidR="00944D80" w14:paraId="514A912F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533B66C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Stock holding days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BEA0175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(Inventory / Cost of sales) x 365 days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B46D67F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64.12 days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479F9CAE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63.31 days</w:t>
            </w:r>
          </w:p>
        </w:tc>
      </w:tr>
      <w:tr w:rsidR="00944D80" w14:paraId="09B8A0BD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4B086FA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Debtors collection period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336E28F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(Trade receivables / Revenue) x 365 days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B9E7B91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20.93 days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9F727A5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21.33 days</w:t>
            </w:r>
          </w:p>
        </w:tc>
      </w:tr>
      <w:tr w:rsidR="00944D80" w14:paraId="1540A6AE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AFB2431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Current ratio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FA821BF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Current assets / Current liabilities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0239432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0.92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7FF92D02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0.77</w:t>
            </w:r>
          </w:p>
        </w:tc>
      </w:tr>
      <w:tr w:rsidR="00944D80" w14:paraId="1473DA3E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C472BE9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Gearing ratio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16C8D86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(Loans and other borrowings / Total assets) x 100%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C7DF52B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42.37%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473341E5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40.90%</w:t>
            </w:r>
          </w:p>
        </w:tc>
      </w:tr>
      <w:tr w:rsidR="00944D80" w14:paraId="09F6668D" w14:textId="77777777">
        <w:trPr>
          <w:divId w:val="186351900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B882D27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Interest cover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2390695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Operating profit / Interest payable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0BE8508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3.57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780243F8" w14:textId="77777777" w:rsidR="00944D80" w:rsidRDefault="00944D80">
            <w:pPr>
              <w:spacing w:before="480" w:after="480"/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374151"/>
                <w:sz w:val="21"/>
                <w:szCs w:val="21"/>
              </w:rPr>
              <w:t>3.86</w:t>
            </w:r>
          </w:p>
        </w:tc>
      </w:tr>
    </w:tbl>
    <w:p w14:paraId="4CC8E073" w14:textId="77777777" w:rsidR="00944D80" w:rsidRDefault="00944D80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300" w:afterAutospacing="0"/>
        <w:divId w:val="1863519006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To comment on the financial performance and position of Sweets plc:</w:t>
      </w:r>
    </w:p>
    <w:p w14:paraId="51578294" w14:textId="5A007110" w:rsidR="00944D80" w:rsidRDefault="00944D80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beforeAutospacing="0" w:after="0" w:afterAutospacing="0"/>
        <w:divId w:val="1863519006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•Overall, Sweets plc showed improvement in most of the ratios, indicating a positive financial performance and position. However, the increase in gearing ratio and decrease in interest cover may pose a potential risk for the company's financial stability.</w:t>
      </w:r>
    </w:p>
    <w:p w14:paraId="50B634D6" w14:textId="77777777" w:rsidR="0004103C" w:rsidRDefault="0004103C" w:rsidP="009004FF">
      <w:pPr>
        <w:rPr>
          <w:sz w:val="28"/>
          <w:szCs w:val="28"/>
        </w:rPr>
      </w:pPr>
    </w:p>
    <w:p w14:paraId="3D78F1B8" w14:textId="77777777" w:rsidR="00C547D3" w:rsidRDefault="00C547D3" w:rsidP="009004FF">
      <w:pPr>
        <w:rPr>
          <w:sz w:val="28"/>
          <w:szCs w:val="28"/>
        </w:rPr>
      </w:pPr>
    </w:p>
    <w:p w14:paraId="53C976E1" w14:textId="77777777" w:rsidR="00C547D3" w:rsidRDefault="00C547D3" w:rsidP="009004FF">
      <w:pPr>
        <w:rPr>
          <w:sz w:val="28"/>
          <w:szCs w:val="28"/>
        </w:rPr>
      </w:pPr>
    </w:p>
    <w:p w14:paraId="72A60088" w14:textId="77777777" w:rsidR="00C547D3" w:rsidRDefault="00C547D3" w:rsidP="009004FF">
      <w:pPr>
        <w:rPr>
          <w:sz w:val="28"/>
          <w:szCs w:val="28"/>
        </w:rPr>
      </w:pPr>
    </w:p>
    <w:p w14:paraId="7B45C355" w14:textId="77777777" w:rsidR="00C547D3" w:rsidRDefault="00C547D3" w:rsidP="009004FF">
      <w:pPr>
        <w:rPr>
          <w:sz w:val="28"/>
          <w:szCs w:val="28"/>
        </w:rPr>
      </w:pPr>
    </w:p>
    <w:p w14:paraId="0B8E2E51" w14:textId="77777777" w:rsidR="00C547D3" w:rsidRDefault="00C547D3" w:rsidP="009004FF">
      <w:pPr>
        <w:rPr>
          <w:sz w:val="28"/>
          <w:szCs w:val="28"/>
        </w:rPr>
      </w:pPr>
    </w:p>
    <w:p w14:paraId="7E4C7A33" w14:textId="77777777" w:rsidR="00C547D3" w:rsidRDefault="00C547D3" w:rsidP="009004FF">
      <w:pPr>
        <w:rPr>
          <w:sz w:val="28"/>
          <w:szCs w:val="28"/>
        </w:rPr>
      </w:pPr>
    </w:p>
    <w:p w14:paraId="28D90D33" w14:textId="77777777" w:rsidR="00C547D3" w:rsidRDefault="00C547D3" w:rsidP="009004FF">
      <w:pPr>
        <w:rPr>
          <w:sz w:val="28"/>
          <w:szCs w:val="28"/>
        </w:rPr>
      </w:pPr>
    </w:p>
    <w:p w14:paraId="004D8270" w14:textId="77777777" w:rsidR="00C547D3" w:rsidRDefault="00C547D3" w:rsidP="009004FF">
      <w:pPr>
        <w:rPr>
          <w:sz w:val="28"/>
          <w:szCs w:val="28"/>
        </w:rPr>
      </w:pPr>
    </w:p>
    <w:p w14:paraId="471AB10C" w14:textId="77777777" w:rsidR="00C547D3" w:rsidRDefault="00C547D3" w:rsidP="009004FF">
      <w:pPr>
        <w:rPr>
          <w:sz w:val="28"/>
          <w:szCs w:val="28"/>
        </w:rPr>
      </w:pPr>
    </w:p>
    <w:p w14:paraId="5581E7D1" w14:textId="77777777" w:rsidR="00C547D3" w:rsidRDefault="00C547D3" w:rsidP="009004FF">
      <w:pPr>
        <w:rPr>
          <w:sz w:val="28"/>
          <w:szCs w:val="28"/>
        </w:rPr>
      </w:pPr>
    </w:p>
    <w:p w14:paraId="43BC61D6" w14:textId="387EAFA0" w:rsidR="00872597" w:rsidRPr="009055D5" w:rsidRDefault="00C547D3" w:rsidP="0030509E">
      <w:pPr>
        <w:pStyle w:val="ListParagraph"/>
        <w:spacing w:before="240" w:after="240"/>
        <w:ind w:left="3960"/>
        <w:divId w:val="521213217"/>
        <w:rPr>
          <w:rFonts w:ascii="Arial" w:eastAsia="Times New Roman" w:hAnsi="Arial" w:cs="Arial"/>
          <w:color w:val="000000"/>
          <w:sz w:val="36"/>
          <w:szCs w:val="36"/>
        </w:rPr>
      </w:pPr>
      <w:r w:rsidRPr="009055D5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</w:rPr>
        <w:t>Reference</w:t>
      </w:r>
      <w:r w:rsidRPr="009055D5">
        <w:rPr>
          <w:rFonts w:ascii="Arial" w:eastAsia="Times New Roman" w:hAnsi="Arial" w:cs="Arial"/>
          <w:color w:val="000000"/>
          <w:sz w:val="36"/>
          <w:szCs w:val="36"/>
        </w:rPr>
        <w:t xml:space="preserve"> </w:t>
      </w:r>
      <w:r w:rsidRPr="009055D5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</w:rPr>
        <w:t>list</w:t>
      </w:r>
      <w:r w:rsidR="00872597" w:rsidRPr="009055D5">
        <w:rPr>
          <w:rFonts w:ascii="Arial" w:eastAsia="Times New Roman" w:hAnsi="Arial" w:cs="Arial"/>
          <w:color w:val="000000"/>
          <w:sz w:val="36"/>
          <w:szCs w:val="36"/>
        </w:rPr>
        <w:t xml:space="preserve"> </w:t>
      </w:r>
    </w:p>
    <w:p w14:paraId="51E60380" w14:textId="0519A42F" w:rsidR="00C547D3" w:rsidRPr="00770F70" w:rsidRDefault="00C547D3">
      <w:pPr>
        <w:divId w:val="521213217"/>
        <w:rPr>
          <w:rFonts w:ascii="Arial" w:eastAsia="Times New Roman" w:hAnsi="Arial" w:cs="Arial"/>
          <w:i/>
          <w:iCs/>
          <w:color w:val="000000"/>
          <w:sz w:val="28"/>
          <w:szCs w:val="28"/>
        </w:rPr>
      </w:pPr>
      <w:r w:rsidRPr="00770F70">
        <w:rPr>
          <w:rFonts w:ascii="Segoe UI" w:eastAsia="Times New Roman" w:hAnsi="Segoe UI" w:cs="Segoe UI"/>
          <w:i/>
          <w:iCs/>
          <w:color w:val="374151"/>
          <w:sz w:val="28"/>
          <w:szCs w:val="28"/>
          <w:shd w:val="clear" w:color="auto" w:fill="F7F7F8"/>
        </w:rPr>
        <w:t>Jones, R. (2013). Financial accounting: An introduction to concepts, methods, and uses. Cengage Learning.</w:t>
      </w:r>
    </w:p>
    <w:p w14:paraId="00212530" w14:textId="77777777" w:rsidR="00C547D3" w:rsidRPr="00770F70" w:rsidRDefault="00C547D3">
      <w:pPr>
        <w:divId w:val="507447330"/>
        <w:rPr>
          <w:rFonts w:ascii="Arial" w:eastAsia="Times New Roman" w:hAnsi="Arial" w:cs="Arial"/>
          <w:i/>
          <w:iCs/>
          <w:color w:val="000000"/>
          <w:sz w:val="28"/>
          <w:szCs w:val="28"/>
        </w:rPr>
      </w:pPr>
      <w:r w:rsidRPr="00770F70">
        <w:rPr>
          <w:rFonts w:ascii="Segoe UI" w:eastAsia="Times New Roman" w:hAnsi="Segoe UI" w:cs="Segoe UI"/>
          <w:i/>
          <w:iCs/>
          <w:color w:val="374151"/>
          <w:sz w:val="28"/>
          <w:szCs w:val="28"/>
          <w:shd w:val="clear" w:color="auto" w:fill="F7F7F8"/>
        </w:rPr>
        <w:br/>
      </w:r>
    </w:p>
    <w:p w14:paraId="129C5431" w14:textId="77777777" w:rsidR="00C547D3" w:rsidRPr="00770F70" w:rsidRDefault="00C547D3">
      <w:pPr>
        <w:divId w:val="2005738049"/>
        <w:rPr>
          <w:rFonts w:ascii="Arial" w:eastAsia="Times New Roman" w:hAnsi="Arial" w:cs="Arial"/>
          <w:i/>
          <w:iCs/>
          <w:color w:val="000000"/>
          <w:sz w:val="28"/>
          <w:szCs w:val="28"/>
        </w:rPr>
      </w:pPr>
      <w:r w:rsidRPr="00770F70">
        <w:rPr>
          <w:rFonts w:ascii="Segoe UI" w:eastAsia="Times New Roman" w:hAnsi="Segoe UI" w:cs="Segoe UI"/>
          <w:i/>
          <w:iCs/>
          <w:color w:val="374151"/>
          <w:sz w:val="28"/>
          <w:szCs w:val="28"/>
          <w:shd w:val="clear" w:color="auto" w:fill="F7F7F8"/>
        </w:rPr>
        <w:t>Horngren, C. T., Sundem, G. L., Elliott, J. A., &amp; Philbrick, D. R. (2011). Introduction to financial accounting. Pearson Education.</w:t>
      </w:r>
      <w:r w:rsidRPr="00770F70">
        <w:rPr>
          <w:rFonts w:ascii="Segoe UI" w:eastAsia="Times New Roman" w:hAnsi="Segoe UI" w:cs="Segoe UI"/>
          <w:i/>
          <w:iCs/>
          <w:color w:val="374151"/>
          <w:sz w:val="28"/>
          <w:szCs w:val="28"/>
          <w:shd w:val="clear" w:color="auto" w:fill="F7F7F8"/>
        </w:rPr>
        <w:br/>
      </w:r>
    </w:p>
    <w:p w14:paraId="5EC09C78" w14:textId="77777777" w:rsidR="00C547D3" w:rsidRPr="00770F70" w:rsidRDefault="00C547D3" w:rsidP="009004FF">
      <w:pPr>
        <w:rPr>
          <w:i/>
          <w:iCs/>
          <w:sz w:val="28"/>
          <w:szCs w:val="28"/>
        </w:rPr>
      </w:pPr>
    </w:p>
    <w:sectPr w:rsidR="00C547D3" w:rsidRPr="00770F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17A38"/>
    <w:multiLevelType w:val="hybridMultilevel"/>
    <w:tmpl w:val="25B05E52"/>
    <w:lvl w:ilvl="0" w:tplc="04090001">
      <w:start w:val="1"/>
      <w:numFmt w:val="bullet"/>
      <w:lvlText w:val=""/>
      <w:lvlJc w:val="left"/>
      <w:pPr>
        <w:ind w:left="1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9" w:hanging="360"/>
      </w:pPr>
      <w:rPr>
        <w:rFonts w:ascii="Wingdings" w:hAnsi="Wingdings" w:hint="default"/>
      </w:rPr>
    </w:lvl>
  </w:abstractNum>
  <w:abstractNum w:abstractNumId="1" w15:restartNumberingAfterBreak="0">
    <w:nsid w:val="3EC70E22"/>
    <w:multiLevelType w:val="hybridMultilevel"/>
    <w:tmpl w:val="BF4658A0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69512361"/>
    <w:multiLevelType w:val="hybridMultilevel"/>
    <w:tmpl w:val="07C46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652422">
    <w:abstractNumId w:val="2"/>
  </w:num>
  <w:num w:numId="2" w16cid:durableId="769621844">
    <w:abstractNumId w:val="0"/>
  </w:num>
  <w:num w:numId="3" w16cid:durableId="202316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BEA"/>
    <w:rsid w:val="000074ED"/>
    <w:rsid w:val="0004103C"/>
    <w:rsid w:val="00050A74"/>
    <w:rsid w:val="000A1A8A"/>
    <w:rsid w:val="000A3972"/>
    <w:rsid w:val="000C4BEA"/>
    <w:rsid w:val="00153F16"/>
    <w:rsid w:val="0019531A"/>
    <w:rsid w:val="001F6328"/>
    <w:rsid w:val="002017BD"/>
    <w:rsid w:val="002059EF"/>
    <w:rsid w:val="0022589B"/>
    <w:rsid w:val="00245EAE"/>
    <w:rsid w:val="00254342"/>
    <w:rsid w:val="0030509E"/>
    <w:rsid w:val="003309C4"/>
    <w:rsid w:val="004F3AB6"/>
    <w:rsid w:val="006F08B4"/>
    <w:rsid w:val="00770F70"/>
    <w:rsid w:val="007A188B"/>
    <w:rsid w:val="008011B3"/>
    <w:rsid w:val="00872597"/>
    <w:rsid w:val="008E592E"/>
    <w:rsid w:val="009004FF"/>
    <w:rsid w:val="009055D5"/>
    <w:rsid w:val="00925033"/>
    <w:rsid w:val="0093110B"/>
    <w:rsid w:val="00944D80"/>
    <w:rsid w:val="00AE287A"/>
    <w:rsid w:val="00AE5B1C"/>
    <w:rsid w:val="00BB266E"/>
    <w:rsid w:val="00C547D3"/>
    <w:rsid w:val="00C56AE7"/>
    <w:rsid w:val="00C95951"/>
    <w:rsid w:val="00D76A29"/>
    <w:rsid w:val="00E11CA4"/>
    <w:rsid w:val="00E67F20"/>
    <w:rsid w:val="00EB3C84"/>
    <w:rsid w:val="00EB5BE1"/>
    <w:rsid w:val="00FF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BB5F2D"/>
  <w15:chartTrackingRefBased/>
  <w15:docId w15:val="{5B955B58-92F3-E24A-A2BD-DA06D505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F2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39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76A29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76A29"/>
    <w:rPr>
      <w:rFonts w:ascii="Arial" w:hAnsi="Arial" w:cs="Arial"/>
      <w:vanish/>
      <w:kern w:val="0"/>
      <w:sz w:val="16"/>
      <w:szCs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76A29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76A29"/>
    <w:rPr>
      <w:rFonts w:ascii="Arial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6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5137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5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47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73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4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65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9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010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847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4385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5084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54348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703677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485853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  <w:divsChild>
                                                        <w:div w:id="774446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9D9E3"/>
                                                            <w:left w:val="single" w:sz="2" w:space="0" w:color="D9D9E3"/>
                                                            <w:bottom w:val="single" w:sz="2" w:space="0" w:color="D9D9E3"/>
                                                            <w:right w:val="single" w:sz="2" w:space="0" w:color="D9D9E3"/>
                                                          </w:divBdr>
                                                          <w:divsChild>
                                                            <w:div w:id="658385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9D9E3"/>
                                                                <w:left w:val="single" w:sz="2" w:space="0" w:color="D9D9E3"/>
                                                                <w:bottom w:val="single" w:sz="2" w:space="0" w:color="D9D9E3"/>
                                                                <w:right w:val="single" w:sz="2" w:space="0" w:color="D9D9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071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5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lolovamaria2@gmail.com</dc:creator>
  <cp:keywords/>
  <dc:description/>
  <cp:lastModifiedBy>Aleksandar Lolov (2218455)</cp:lastModifiedBy>
  <cp:revision>2</cp:revision>
  <dcterms:created xsi:type="dcterms:W3CDTF">2023-04-28T20:20:00Z</dcterms:created>
  <dcterms:modified xsi:type="dcterms:W3CDTF">2023-04-28T20:20:00Z</dcterms:modified>
</cp:coreProperties>
</file>