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270822865"/>
        <w:docPartObj>
          <w:docPartGallery w:val="Cover Pages"/>
          <w:docPartUnique/>
        </w:docPartObj>
      </w:sdtPr>
      <w:sdtEndPr>
        <w:rPr>
          <w:b/>
          <w:sz w:val="40"/>
          <w:szCs w:val="40"/>
        </w:rPr>
      </w:sdtEndPr>
      <w:sdtContent>
        <w:p w14:paraId="066E4204" w14:textId="1CCB8BC5" w:rsidR="008A3406" w:rsidRDefault="008A3406">
          <w:r>
            <w:rPr>
              <w:noProof/>
            </w:rPr>
            <mc:AlternateContent>
              <mc:Choice Requires="wpg">
                <w:drawing>
                  <wp:anchor distT="0" distB="0" distL="114300" distR="114300" simplePos="0" relativeHeight="251662336" behindDoc="0" locked="0" layoutInCell="1" allowOverlap="1" wp14:anchorId="4EE7522B" wp14:editId="1B4816BD">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4016BDE"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379CFF57" wp14:editId="1CFC8CAA">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0FFF25BF" w14:textId="546FADFC" w:rsidR="008A3406" w:rsidRDefault="00A718B2">
                                    <w:pPr>
                                      <w:pStyle w:val="NoSpacing"/>
                                      <w:jc w:val="right"/>
                                      <w:rPr>
                                        <w:color w:val="595959" w:themeColor="text1" w:themeTint="A6"/>
                                        <w:sz w:val="28"/>
                                        <w:szCs w:val="28"/>
                                      </w:rPr>
                                    </w:pPr>
                                    <w:r>
                                      <w:rPr>
                                        <w:color w:val="595959" w:themeColor="text1" w:themeTint="A6"/>
                                        <w:sz w:val="28"/>
                                        <w:szCs w:val="28"/>
                                      </w:rPr>
                                      <w:t>Maria Nita id</w:t>
                                    </w:r>
                                    <w:r w:rsidR="00BD3E1D">
                                      <w:rPr>
                                        <w:color w:val="595959" w:themeColor="text1" w:themeTint="A6"/>
                                        <w:sz w:val="28"/>
                                        <w:szCs w:val="28"/>
                                      </w:rPr>
                                      <w:t>:</w:t>
                                    </w:r>
                                    <w:r w:rsidR="00410B6F">
                                      <w:rPr>
                                        <w:color w:val="595959" w:themeColor="text1" w:themeTint="A6"/>
                                        <w:sz w:val="28"/>
                                        <w:szCs w:val="28"/>
                                      </w:rPr>
                                      <w:t xml:space="preserve"> </w:t>
                                    </w:r>
                                    <w:r w:rsidR="00BD3E1D">
                                      <w:rPr>
                                        <w:color w:val="595959" w:themeColor="text1" w:themeTint="A6"/>
                                        <w:sz w:val="28"/>
                                        <w:szCs w:val="28"/>
                                      </w:rPr>
                                      <w:t>2128458</w:t>
                                    </w:r>
                                  </w:p>
                                </w:sdtContent>
                              </w:sdt>
                              <w:p w14:paraId="4A57C117" w14:textId="0F0B803F" w:rsidR="008A3406" w:rsidRDefault="00102135">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A718B2">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379CFF57" id="_x0000_t202" coordsize="21600,21600" o:spt="202" path="m,l,21600r21600,l21600,xe">
                    <v:stroke joinstyle="miter"/>
                    <v:path gradientshapeok="t" o:connecttype="rect"/>
                  </v:shapetype>
                  <v:shape id="Text Box 159" o:spid="_x0000_s1026" type="#_x0000_t202" style="position:absolute;left:0;text-align:left;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0FFF25BF" w14:textId="546FADFC" w:rsidR="008A3406" w:rsidRDefault="00A718B2">
                              <w:pPr>
                                <w:pStyle w:val="NoSpacing"/>
                                <w:jc w:val="right"/>
                                <w:rPr>
                                  <w:color w:val="595959" w:themeColor="text1" w:themeTint="A6"/>
                                  <w:sz w:val="28"/>
                                  <w:szCs w:val="28"/>
                                </w:rPr>
                              </w:pPr>
                              <w:r>
                                <w:rPr>
                                  <w:color w:val="595959" w:themeColor="text1" w:themeTint="A6"/>
                                  <w:sz w:val="28"/>
                                  <w:szCs w:val="28"/>
                                </w:rPr>
                                <w:t>Maria Nita id</w:t>
                              </w:r>
                              <w:r w:rsidR="00BD3E1D">
                                <w:rPr>
                                  <w:color w:val="595959" w:themeColor="text1" w:themeTint="A6"/>
                                  <w:sz w:val="28"/>
                                  <w:szCs w:val="28"/>
                                </w:rPr>
                                <w:t>:</w:t>
                              </w:r>
                              <w:r w:rsidR="00410B6F">
                                <w:rPr>
                                  <w:color w:val="595959" w:themeColor="text1" w:themeTint="A6"/>
                                  <w:sz w:val="28"/>
                                  <w:szCs w:val="28"/>
                                </w:rPr>
                                <w:t xml:space="preserve"> </w:t>
                              </w:r>
                              <w:r w:rsidR="00BD3E1D">
                                <w:rPr>
                                  <w:color w:val="595959" w:themeColor="text1" w:themeTint="A6"/>
                                  <w:sz w:val="28"/>
                                  <w:szCs w:val="28"/>
                                </w:rPr>
                                <w:t>2128458</w:t>
                              </w:r>
                            </w:p>
                          </w:sdtContent>
                        </w:sdt>
                        <w:p w14:paraId="4A57C117" w14:textId="0F0B803F" w:rsidR="008A3406" w:rsidRDefault="00102135">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A718B2">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69D8ECA7" wp14:editId="47BDB904">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AE10011" w14:textId="360EA649" w:rsidR="008A3406" w:rsidRDefault="00102135">
                                <w:pPr>
                                  <w:jc w:val="right"/>
                                  <w:rPr>
                                    <w:color w:val="4472C4" w:themeColor="accent1"/>
                                    <w:sz w:val="64"/>
                                    <w:szCs w:val="64"/>
                                  </w:rPr>
                                </w:pPr>
                                <w:sdt>
                                  <w:sdtPr>
                                    <w:rPr>
                                      <w:caps/>
                                      <w:color w:val="4472C4" w:themeColor="accent1"/>
                                      <w:sz w:val="32"/>
                                      <w:szCs w:val="3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867A80" w:rsidRPr="00867A80">
                                      <w:rPr>
                                        <w:caps/>
                                        <w:color w:val="4472C4" w:themeColor="accent1"/>
                                        <w:sz w:val="32"/>
                                        <w:szCs w:val="32"/>
                                      </w:rPr>
                                      <w:t>Developing Research Proposal</w:t>
                                    </w:r>
                                  </w:sdtContent>
                                </w:sdt>
                              </w:p>
                              <w:sdt>
                                <w:sdtPr>
                                  <w:rPr>
                                    <w:b/>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54CC6B69" w14:textId="058DE5F1" w:rsidR="008A3406" w:rsidRDefault="009166F1">
                                    <w:pPr>
                                      <w:jc w:val="right"/>
                                      <w:rPr>
                                        <w:smallCaps/>
                                        <w:color w:val="404040" w:themeColor="text1" w:themeTint="BF"/>
                                        <w:sz w:val="36"/>
                                        <w:szCs w:val="36"/>
                                      </w:rPr>
                                    </w:pPr>
                                    <w:r w:rsidRPr="009166F1">
                                      <w:rPr>
                                        <w:b/>
                                      </w:rPr>
                                      <w:t>A Critical Evaluation of How Managers Motivate the employees to Increase Productivity</w:t>
                                    </w:r>
                                    <w:r>
                                      <w:rPr>
                                        <w:b/>
                                      </w:rPr>
                                      <w:t xml:space="preserve"> in O</w:t>
                                    </w:r>
                                    <w:r w:rsidR="00A718B2">
                                      <w:rPr>
                                        <w:b/>
                                      </w:rPr>
                                      <w:t>rganisations</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69D8ECA7" id="Text Box 163" o:spid="_x0000_s1027" type="#_x0000_t202" style="position:absolute;left:0;text-align:left;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6AE10011" w14:textId="360EA649" w:rsidR="008A3406" w:rsidRDefault="00102135">
                          <w:pPr>
                            <w:jc w:val="right"/>
                            <w:rPr>
                              <w:color w:val="4472C4" w:themeColor="accent1"/>
                              <w:sz w:val="64"/>
                              <w:szCs w:val="64"/>
                            </w:rPr>
                          </w:pPr>
                          <w:sdt>
                            <w:sdtPr>
                              <w:rPr>
                                <w:caps/>
                                <w:color w:val="4472C4" w:themeColor="accent1"/>
                                <w:sz w:val="32"/>
                                <w:szCs w:val="3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867A80" w:rsidRPr="00867A80">
                                <w:rPr>
                                  <w:caps/>
                                  <w:color w:val="4472C4" w:themeColor="accent1"/>
                                  <w:sz w:val="32"/>
                                  <w:szCs w:val="32"/>
                                </w:rPr>
                                <w:t>Developing Research Proposal</w:t>
                              </w:r>
                            </w:sdtContent>
                          </w:sdt>
                        </w:p>
                        <w:sdt>
                          <w:sdtPr>
                            <w:rPr>
                              <w:b/>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54CC6B69" w14:textId="058DE5F1" w:rsidR="008A3406" w:rsidRDefault="009166F1">
                              <w:pPr>
                                <w:jc w:val="right"/>
                                <w:rPr>
                                  <w:smallCaps/>
                                  <w:color w:val="404040" w:themeColor="text1" w:themeTint="BF"/>
                                  <w:sz w:val="36"/>
                                  <w:szCs w:val="36"/>
                                </w:rPr>
                              </w:pPr>
                              <w:r w:rsidRPr="009166F1">
                                <w:rPr>
                                  <w:b/>
                                </w:rPr>
                                <w:t>A Critical Evaluation of How Managers Motivate the employees to Increase Productivity</w:t>
                              </w:r>
                              <w:r>
                                <w:rPr>
                                  <w:b/>
                                </w:rPr>
                                <w:t xml:space="preserve"> in O</w:t>
                              </w:r>
                              <w:r w:rsidR="00A718B2">
                                <w:rPr>
                                  <w:b/>
                                </w:rPr>
                                <w:t>rganisations</w:t>
                              </w:r>
                            </w:p>
                          </w:sdtContent>
                        </w:sdt>
                      </w:txbxContent>
                    </v:textbox>
                    <w10:wrap type="square" anchorx="page" anchory="page"/>
                  </v:shape>
                </w:pict>
              </mc:Fallback>
            </mc:AlternateContent>
          </w:r>
        </w:p>
        <w:p w14:paraId="28C1CA47" w14:textId="21E7C5A4" w:rsidR="008A3406" w:rsidRDefault="008A3406">
          <w:pPr>
            <w:rPr>
              <w:b/>
              <w:sz w:val="40"/>
              <w:szCs w:val="40"/>
            </w:rPr>
          </w:pPr>
          <w:r>
            <w:rPr>
              <w:b/>
              <w:sz w:val="40"/>
              <w:szCs w:val="40"/>
            </w:rPr>
            <w:br w:type="page"/>
          </w:r>
        </w:p>
      </w:sdtContent>
    </w:sdt>
    <w:p w14:paraId="163BD24A" w14:textId="77777777" w:rsidR="00273D71" w:rsidRDefault="00273D71">
      <w:pPr>
        <w:jc w:val="center"/>
        <w:rPr>
          <w:b/>
          <w:sz w:val="40"/>
          <w:szCs w:val="40"/>
        </w:rPr>
      </w:pPr>
    </w:p>
    <w:p w14:paraId="2D79CAE1" w14:textId="77777777" w:rsidR="00273D71" w:rsidRDefault="00273D71">
      <w:pPr>
        <w:jc w:val="center"/>
        <w:rPr>
          <w:b/>
          <w:sz w:val="40"/>
          <w:szCs w:val="40"/>
        </w:rPr>
      </w:pPr>
    </w:p>
    <w:p w14:paraId="3468DF59" w14:textId="77777777" w:rsidR="00273D71" w:rsidRDefault="00273D71">
      <w:pPr>
        <w:jc w:val="center"/>
        <w:rPr>
          <w:b/>
          <w:sz w:val="40"/>
          <w:szCs w:val="40"/>
        </w:rPr>
      </w:pPr>
    </w:p>
    <w:p w14:paraId="130506BF" w14:textId="77777777" w:rsidR="00273D71" w:rsidRDefault="00273D71">
      <w:pPr>
        <w:jc w:val="center"/>
        <w:rPr>
          <w:b/>
          <w:sz w:val="40"/>
          <w:szCs w:val="40"/>
        </w:rPr>
      </w:pPr>
    </w:p>
    <w:p w14:paraId="42E090E6" w14:textId="77777777" w:rsidR="00273D71" w:rsidRDefault="00273D71"/>
    <w:p w14:paraId="3C239448" w14:textId="77777777" w:rsidR="00273D71" w:rsidRDefault="00FA4FC5">
      <w:r>
        <w:br w:type="column"/>
      </w:r>
    </w:p>
    <w:p w14:paraId="3BFC67FF" w14:textId="77777777" w:rsidR="00273D71" w:rsidRDefault="00FA4FC5">
      <w:pPr>
        <w:keepNext/>
        <w:keepLines/>
        <w:pBdr>
          <w:top w:val="nil"/>
          <w:left w:val="nil"/>
          <w:bottom w:val="nil"/>
          <w:right w:val="nil"/>
          <w:between w:val="nil"/>
        </w:pBdr>
        <w:spacing w:after="0"/>
        <w:jc w:val="center"/>
        <w:rPr>
          <w:b/>
          <w:color w:val="000000"/>
          <w:sz w:val="28"/>
          <w:szCs w:val="28"/>
        </w:rPr>
      </w:pPr>
      <w:r>
        <w:rPr>
          <w:b/>
          <w:color w:val="000000"/>
          <w:sz w:val="28"/>
          <w:szCs w:val="28"/>
        </w:rPr>
        <w:t>Table of Contents</w:t>
      </w:r>
    </w:p>
    <w:sdt>
      <w:sdtPr>
        <w:id w:val="-1247959660"/>
        <w:docPartObj>
          <w:docPartGallery w:val="Table of Contents"/>
          <w:docPartUnique/>
        </w:docPartObj>
      </w:sdtPr>
      <w:sdtEndPr/>
      <w:sdtContent>
        <w:p w14:paraId="125550A3" w14:textId="40BE6CF6" w:rsidR="00054A0C" w:rsidRDefault="00FA4FC5">
          <w:pPr>
            <w:pStyle w:val="TOC1"/>
            <w:tabs>
              <w:tab w:val="right" w:leader="dot" w:pos="9016"/>
            </w:tabs>
            <w:rPr>
              <w:rFonts w:asciiTheme="minorHAnsi" w:eastAsiaTheme="minorEastAsia" w:hAnsiTheme="minorHAnsi" w:cstheme="minorBidi"/>
              <w:noProof/>
              <w:kern w:val="2"/>
              <w14:ligatures w14:val="standardContextual"/>
            </w:rPr>
          </w:pPr>
          <w:r>
            <w:fldChar w:fldCharType="begin"/>
          </w:r>
          <w:r>
            <w:instrText xml:space="preserve"> TOC \h \u \z \t "Heading 1,1,Heading 2,2,Heading 3,3,"</w:instrText>
          </w:r>
          <w:r>
            <w:fldChar w:fldCharType="separate"/>
          </w:r>
          <w:hyperlink w:anchor="_Toc170821883" w:history="1">
            <w:r w:rsidR="00054A0C" w:rsidRPr="00191832">
              <w:rPr>
                <w:rStyle w:val="Hyperlink"/>
                <w:noProof/>
              </w:rPr>
              <w:t>Task 1</w:t>
            </w:r>
            <w:r w:rsidR="00054A0C">
              <w:rPr>
                <w:noProof/>
                <w:webHidden/>
              </w:rPr>
              <w:tab/>
            </w:r>
            <w:r w:rsidR="00054A0C">
              <w:rPr>
                <w:noProof/>
                <w:webHidden/>
              </w:rPr>
              <w:fldChar w:fldCharType="begin"/>
            </w:r>
            <w:r w:rsidR="00054A0C">
              <w:rPr>
                <w:noProof/>
                <w:webHidden/>
              </w:rPr>
              <w:instrText xml:space="preserve"> PAGEREF _Toc170821883 \h </w:instrText>
            </w:r>
            <w:r w:rsidR="00054A0C">
              <w:rPr>
                <w:noProof/>
                <w:webHidden/>
              </w:rPr>
            </w:r>
            <w:r w:rsidR="00054A0C">
              <w:rPr>
                <w:noProof/>
                <w:webHidden/>
              </w:rPr>
              <w:fldChar w:fldCharType="separate"/>
            </w:r>
            <w:r w:rsidR="00054A0C">
              <w:rPr>
                <w:noProof/>
                <w:webHidden/>
              </w:rPr>
              <w:t>4</w:t>
            </w:r>
            <w:r w:rsidR="00054A0C">
              <w:rPr>
                <w:noProof/>
                <w:webHidden/>
              </w:rPr>
              <w:fldChar w:fldCharType="end"/>
            </w:r>
          </w:hyperlink>
        </w:p>
        <w:p w14:paraId="6E032DFE" w14:textId="23B09EFA" w:rsidR="00054A0C" w:rsidRDefault="00102135">
          <w:pPr>
            <w:pStyle w:val="TOC1"/>
            <w:tabs>
              <w:tab w:val="left" w:pos="720"/>
              <w:tab w:val="right" w:leader="dot" w:pos="9016"/>
            </w:tabs>
            <w:rPr>
              <w:rFonts w:asciiTheme="minorHAnsi" w:eastAsiaTheme="minorEastAsia" w:hAnsiTheme="minorHAnsi" w:cstheme="minorBidi"/>
              <w:noProof/>
              <w:kern w:val="2"/>
              <w14:ligatures w14:val="standardContextual"/>
            </w:rPr>
          </w:pPr>
          <w:hyperlink w:anchor="_Toc170821884" w:history="1">
            <w:r w:rsidR="00054A0C" w:rsidRPr="00191832">
              <w:rPr>
                <w:rStyle w:val="Hyperlink"/>
                <w:noProof/>
              </w:rPr>
              <w:t>1.0.</w:t>
            </w:r>
            <w:r w:rsidR="00054A0C">
              <w:rPr>
                <w:rFonts w:asciiTheme="minorHAnsi" w:eastAsiaTheme="minorEastAsia" w:hAnsiTheme="minorHAnsi" w:cstheme="minorBidi"/>
                <w:noProof/>
                <w:kern w:val="2"/>
                <w14:ligatures w14:val="standardContextual"/>
              </w:rPr>
              <w:tab/>
            </w:r>
            <w:r w:rsidR="00054A0C" w:rsidRPr="00191832">
              <w:rPr>
                <w:rStyle w:val="Hyperlink"/>
                <w:noProof/>
              </w:rPr>
              <w:t>Introduction</w:t>
            </w:r>
            <w:r w:rsidR="00054A0C">
              <w:rPr>
                <w:noProof/>
                <w:webHidden/>
              </w:rPr>
              <w:tab/>
            </w:r>
            <w:r w:rsidR="00054A0C">
              <w:rPr>
                <w:noProof/>
                <w:webHidden/>
              </w:rPr>
              <w:fldChar w:fldCharType="begin"/>
            </w:r>
            <w:r w:rsidR="00054A0C">
              <w:rPr>
                <w:noProof/>
                <w:webHidden/>
              </w:rPr>
              <w:instrText xml:space="preserve"> PAGEREF _Toc170821884 \h </w:instrText>
            </w:r>
            <w:r w:rsidR="00054A0C">
              <w:rPr>
                <w:noProof/>
                <w:webHidden/>
              </w:rPr>
            </w:r>
            <w:r w:rsidR="00054A0C">
              <w:rPr>
                <w:noProof/>
                <w:webHidden/>
              </w:rPr>
              <w:fldChar w:fldCharType="separate"/>
            </w:r>
            <w:r w:rsidR="00054A0C">
              <w:rPr>
                <w:noProof/>
                <w:webHidden/>
              </w:rPr>
              <w:t>4</w:t>
            </w:r>
            <w:r w:rsidR="00054A0C">
              <w:rPr>
                <w:noProof/>
                <w:webHidden/>
              </w:rPr>
              <w:fldChar w:fldCharType="end"/>
            </w:r>
          </w:hyperlink>
        </w:p>
        <w:p w14:paraId="0B084CA2" w14:textId="490CC5EE" w:rsidR="00054A0C" w:rsidRDefault="00102135">
          <w:pPr>
            <w:pStyle w:val="TOC2"/>
            <w:tabs>
              <w:tab w:val="left" w:pos="960"/>
              <w:tab w:val="right" w:leader="dot" w:pos="9016"/>
            </w:tabs>
            <w:rPr>
              <w:rFonts w:asciiTheme="minorHAnsi" w:eastAsiaTheme="minorEastAsia" w:hAnsiTheme="minorHAnsi" w:cstheme="minorBidi"/>
              <w:noProof/>
              <w:kern w:val="2"/>
              <w14:ligatures w14:val="standardContextual"/>
            </w:rPr>
          </w:pPr>
          <w:hyperlink w:anchor="_Toc170821885" w:history="1">
            <w:r w:rsidR="00054A0C" w:rsidRPr="00191832">
              <w:rPr>
                <w:rStyle w:val="Hyperlink"/>
                <w:noProof/>
              </w:rPr>
              <w:t>1.1.</w:t>
            </w:r>
            <w:r w:rsidR="00054A0C">
              <w:rPr>
                <w:rFonts w:asciiTheme="minorHAnsi" w:eastAsiaTheme="minorEastAsia" w:hAnsiTheme="minorHAnsi" w:cstheme="minorBidi"/>
                <w:noProof/>
                <w:kern w:val="2"/>
                <w14:ligatures w14:val="standardContextual"/>
              </w:rPr>
              <w:tab/>
            </w:r>
            <w:r w:rsidR="00054A0C" w:rsidRPr="00191832">
              <w:rPr>
                <w:rStyle w:val="Hyperlink"/>
                <w:noProof/>
              </w:rPr>
              <w:t>Background</w:t>
            </w:r>
            <w:r w:rsidR="00054A0C">
              <w:rPr>
                <w:noProof/>
                <w:webHidden/>
              </w:rPr>
              <w:tab/>
            </w:r>
            <w:r w:rsidR="00054A0C">
              <w:rPr>
                <w:noProof/>
                <w:webHidden/>
              </w:rPr>
              <w:fldChar w:fldCharType="begin"/>
            </w:r>
            <w:r w:rsidR="00054A0C">
              <w:rPr>
                <w:noProof/>
                <w:webHidden/>
              </w:rPr>
              <w:instrText xml:space="preserve"> PAGEREF _Toc170821885 \h </w:instrText>
            </w:r>
            <w:r w:rsidR="00054A0C">
              <w:rPr>
                <w:noProof/>
                <w:webHidden/>
              </w:rPr>
            </w:r>
            <w:r w:rsidR="00054A0C">
              <w:rPr>
                <w:noProof/>
                <w:webHidden/>
              </w:rPr>
              <w:fldChar w:fldCharType="separate"/>
            </w:r>
            <w:r w:rsidR="00054A0C">
              <w:rPr>
                <w:noProof/>
                <w:webHidden/>
              </w:rPr>
              <w:t>4</w:t>
            </w:r>
            <w:r w:rsidR="00054A0C">
              <w:rPr>
                <w:noProof/>
                <w:webHidden/>
              </w:rPr>
              <w:fldChar w:fldCharType="end"/>
            </w:r>
          </w:hyperlink>
        </w:p>
        <w:p w14:paraId="587090EE" w14:textId="2FFD892B" w:rsidR="00054A0C" w:rsidRDefault="00102135">
          <w:pPr>
            <w:pStyle w:val="TOC2"/>
            <w:tabs>
              <w:tab w:val="right" w:leader="dot" w:pos="9016"/>
            </w:tabs>
            <w:rPr>
              <w:rFonts w:asciiTheme="minorHAnsi" w:eastAsiaTheme="minorEastAsia" w:hAnsiTheme="minorHAnsi" w:cstheme="minorBidi"/>
              <w:noProof/>
              <w:kern w:val="2"/>
              <w14:ligatures w14:val="standardContextual"/>
            </w:rPr>
          </w:pPr>
          <w:hyperlink w:anchor="_Toc170821886" w:history="1">
            <w:r w:rsidR="00054A0C" w:rsidRPr="00191832">
              <w:rPr>
                <w:rStyle w:val="Hyperlink"/>
                <w:noProof/>
              </w:rPr>
              <w:t>1.2. Rationale</w:t>
            </w:r>
            <w:r w:rsidR="00054A0C">
              <w:rPr>
                <w:noProof/>
                <w:webHidden/>
              </w:rPr>
              <w:tab/>
            </w:r>
            <w:r w:rsidR="00054A0C">
              <w:rPr>
                <w:noProof/>
                <w:webHidden/>
              </w:rPr>
              <w:fldChar w:fldCharType="begin"/>
            </w:r>
            <w:r w:rsidR="00054A0C">
              <w:rPr>
                <w:noProof/>
                <w:webHidden/>
              </w:rPr>
              <w:instrText xml:space="preserve"> PAGEREF _Toc170821886 \h </w:instrText>
            </w:r>
            <w:r w:rsidR="00054A0C">
              <w:rPr>
                <w:noProof/>
                <w:webHidden/>
              </w:rPr>
            </w:r>
            <w:r w:rsidR="00054A0C">
              <w:rPr>
                <w:noProof/>
                <w:webHidden/>
              </w:rPr>
              <w:fldChar w:fldCharType="separate"/>
            </w:r>
            <w:r w:rsidR="00054A0C">
              <w:rPr>
                <w:noProof/>
                <w:webHidden/>
              </w:rPr>
              <w:t>4</w:t>
            </w:r>
            <w:r w:rsidR="00054A0C">
              <w:rPr>
                <w:noProof/>
                <w:webHidden/>
              </w:rPr>
              <w:fldChar w:fldCharType="end"/>
            </w:r>
          </w:hyperlink>
        </w:p>
        <w:p w14:paraId="7174EF7F" w14:textId="5BE8CF65" w:rsidR="00054A0C" w:rsidRDefault="00102135">
          <w:pPr>
            <w:pStyle w:val="TOC2"/>
            <w:tabs>
              <w:tab w:val="right" w:leader="dot" w:pos="9016"/>
            </w:tabs>
            <w:rPr>
              <w:rFonts w:asciiTheme="minorHAnsi" w:eastAsiaTheme="minorEastAsia" w:hAnsiTheme="minorHAnsi" w:cstheme="minorBidi"/>
              <w:noProof/>
              <w:kern w:val="2"/>
              <w14:ligatures w14:val="standardContextual"/>
            </w:rPr>
          </w:pPr>
          <w:hyperlink w:anchor="_Toc170821887" w:history="1">
            <w:r w:rsidR="00054A0C" w:rsidRPr="00191832">
              <w:rPr>
                <w:rStyle w:val="Hyperlink"/>
                <w:noProof/>
              </w:rPr>
              <w:t>1.3. Aim and objectives</w:t>
            </w:r>
            <w:r w:rsidR="00054A0C">
              <w:rPr>
                <w:noProof/>
                <w:webHidden/>
              </w:rPr>
              <w:tab/>
            </w:r>
            <w:r w:rsidR="00054A0C">
              <w:rPr>
                <w:noProof/>
                <w:webHidden/>
              </w:rPr>
              <w:fldChar w:fldCharType="begin"/>
            </w:r>
            <w:r w:rsidR="00054A0C">
              <w:rPr>
                <w:noProof/>
                <w:webHidden/>
              </w:rPr>
              <w:instrText xml:space="preserve"> PAGEREF _Toc170821887 \h </w:instrText>
            </w:r>
            <w:r w:rsidR="00054A0C">
              <w:rPr>
                <w:noProof/>
                <w:webHidden/>
              </w:rPr>
            </w:r>
            <w:r w:rsidR="00054A0C">
              <w:rPr>
                <w:noProof/>
                <w:webHidden/>
              </w:rPr>
              <w:fldChar w:fldCharType="separate"/>
            </w:r>
            <w:r w:rsidR="00054A0C">
              <w:rPr>
                <w:noProof/>
                <w:webHidden/>
              </w:rPr>
              <w:t>5</w:t>
            </w:r>
            <w:r w:rsidR="00054A0C">
              <w:rPr>
                <w:noProof/>
                <w:webHidden/>
              </w:rPr>
              <w:fldChar w:fldCharType="end"/>
            </w:r>
          </w:hyperlink>
        </w:p>
        <w:p w14:paraId="2E14D0B3" w14:textId="592708FB" w:rsidR="00054A0C" w:rsidRDefault="00102135">
          <w:pPr>
            <w:pStyle w:val="TOC2"/>
            <w:tabs>
              <w:tab w:val="right" w:leader="dot" w:pos="9016"/>
            </w:tabs>
            <w:rPr>
              <w:rFonts w:asciiTheme="minorHAnsi" w:eastAsiaTheme="minorEastAsia" w:hAnsiTheme="minorHAnsi" w:cstheme="minorBidi"/>
              <w:noProof/>
              <w:kern w:val="2"/>
              <w14:ligatures w14:val="standardContextual"/>
            </w:rPr>
          </w:pPr>
          <w:hyperlink w:anchor="_Toc170821888" w:history="1">
            <w:r w:rsidR="00054A0C" w:rsidRPr="00191832">
              <w:rPr>
                <w:rStyle w:val="Hyperlink"/>
                <w:noProof/>
              </w:rPr>
              <w:t>1.4. Research Questions</w:t>
            </w:r>
            <w:r w:rsidR="00054A0C">
              <w:rPr>
                <w:noProof/>
                <w:webHidden/>
              </w:rPr>
              <w:tab/>
            </w:r>
            <w:r w:rsidR="00054A0C">
              <w:rPr>
                <w:noProof/>
                <w:webHidden/>
              </w:rPr>
              <w:fldChar w:fldCharType="begin"/>
            </w:r>
            <w:r w:rsidR="00054A0C">
              <w:rPr>
                <w:noProof/>
                <w:webHidden/>
              </w:rPr>
              <w:instrText xml:space="preserve"> PAGEREF _Toc170821888 \h </w:instrText>
            </w:r>
            <w:r w:rsidR="00054A0C">
              <w:rPr>
                <w:noProof/>
                <w:webHidden/>
              </w:rPr>
            </w:r>
            <w:r w:rsidR="00054A0C">
              <w:rPr>
                <w:noProof/>
                <w:webHidden/>
              </w:rPr>
              <w:fldChar w:fldCharType="separate"/>
            </w:r>
            <w:r w:rsidR="00054A0C">
              <w:rPr>
                <w:noProof/>
                <w:webHidden/>
              </w:rPr>
              <w:t>5</w:t>
            </w:r>
            <w:r w:rsidR="00054A0C">
              <w:rPr>
                <w:noProof/>
                <w:webHidden/>
              </w:rPr>
              <w:fldChar w:fldCharType="end"/>
            </w:r>
          </w:hyperlink>
        </w:p>
        <w:p w14:paraId="6F973CB7" w14:textId="03E20D32" w:rsidR="00054A0C" w:rsidRDefault="00102135">
          <w:pPr>
            <w:pStyle w:val="TOC1"/>
            <w:tabs>
              <w:tab w:val="right" w:leader="dot" w:pos="9016"/>
            </w:tabs>
            <w:rPr>
              <w:rFonts w:asciiTheme="minorHAnsi" w:eastAsiaTheme="minorEastAsia" w:hAnsiTheme="minorHAnsi" w:cstheme="minorBidi"/>
              <w:noProof/>
              <w:kern w:val="2"/>
              <w14:ligatures w14:val="standardContextual"/>
            </w:rPr>
          </w:pPr>
          <w:hyperlink w:anchor="_Toc170821889" w:history="1">
            <w:r w:rsidR="00054A0C" w:rsidRPr="00191832">
              <w:rPr>
                <w:rStyle w:val="Hyperlink"/>
                <w:noProof/>
              </w:rPr>
              <w:t>2.0. Literature Review</w:t>
            </w:r>
            <w:r w:rsidR="00054A0C">
              <w:rPr>
                <w:noProof/>
                <w:webHidden/>
              </w:rPr>
              <w:tab/>
            </w:r>
            <w:r w:rsidR="00054A0C">
              <w:rPr>
                <w:noProof/>
                <w:webHidden/>
              </w:rPr>
              <w:fldChar w:fldCharType="begin"/>
            </w:r>
            <w:r w:rsidR="00054A0C">
              <w:rPr>
                <w:noProof/>
                <w:webHidden/>
              </w:rPr>
              <w:instrText xml:space="preserve"> PAGEREF _Toc170821889 \h </w:instrText>
            </w:r>
            <w:r w:rsidR="00054A0C">
              <w:rPr>
                <w:noProof/>
                <w:webHidden/>
              </w:rPr>
            </w:r>
            <w:r w:rsidR="00054A0C">
              <w:rPr>
                <w:noProof/>
                <w:webHidden/>
              </w:rPr>
              <w:fldChar w:fldCharType="separate"/>
            </w:r>
            <w:r w:rsidR="00054A0C">
              <w:rPr>
                <w:noProof/>
                <w:webHidden/>
              </w:rPr>
              <w:t>5</w:t>
            </w:r>
            <w:r w:rsidR="00054A0C">
              <w:rPr>
                <w:noProof/>
                <w:webHidden/>
              </w:rPr>
              <w:fldChar w:fldCharType="end"/>
            </w:r>
          </w:hyperlink>
        </w:p>
        <w:p w14:paraId="18012295" w14:textId="527DB790" w:rsidR="00054A0C" w:rsidRDefault="00102135">
          <w:pPr>
            <w:pStyle w:val="TOC2"/>
            <w:tabs>
              <w:tab w:val="right" w:leader="dot" w:pos="9016"/>
            </w:tabs>
            <w:rPr>
              <w:rFonts w:asciiTheme="minorHAnsi" w:eastAsiaTheme="minorEastAsia" w:hAnsiTheme="minorHAnsi" w:cstheme="minorBidi"/>
              <w:noProof/>
              <w:kern w:val="2"/>
              <w14:ligatures w14:val="standardContextual"/>
            </w:rPr>
          </w:pPr>
          <w:hyperlink w:anchor="_Toc170821890" w:history="1">
            <w:r w:rsidR="00054A0C" w:rsidRPr="00191832">
              <w:rPr>
                <w:rStyle w:val="Hyperlink"/>
                <w:noProof/>
              </w:rPr>
              <w:t>2.1. The role of motivation in increasing productivity of the employees working in soft drink manufacturing company in the UK</w:t>
            </w:r>
            <w:r w:rsidR="00054A0C">
              <w:rPr>
                <w:noProof/>
                <w:webHidden/>
              </w:rPr>
              <w:tab/>
            </w:r>
            <w:r w:rsidR="00054A0C">
              <w:rPr>
                <w:noProof/>
                <w:webHidden/>
              </w:rPr>
              <w:fldChar w:fldCharType="begin"/>
            </w:r>
            <w:r w:rsidR="00054A0C">
              <w:rPr>
                <w:noProof/>
                <w:webHidden/>
              </w:rPr>
              <w:instrText xml:space="preserve"> PAGEREF _Toc170821890 \h </w:instrText>
            </w:r>
            <w:r w:rsidR="00054A0C">
              <w:rPr>
                <w:noProof/>
                <w:webHidden/>
              </w:rPr>
            </w:r>
            <w:r w:rsidR="00054A0C">
              <w:rPr>
                <w:noProof/>
                <w:webHidden/>
              </w:rPr>
              <w:fldChar w:fldCharType="separate"/>
            </w:r>
            <w:r w:rsidR="00054A0C">
              <w:rPr>
                <w:noProof/>
                <w:webHidden/>
              </w:rPr>
              <w:t>5</w:t>
            </w:r>
            <w:r w:rsidR="00054A0C">
              <w:rPr>
                <w:noProof/>
                <w:webHidden/>
              </w:rPr>
              <w:fldChar w:fldCharType="end"/>
            </w:r>
          </w:hyperlink>
        </w:p>
        <w:p w14:paraId="7E986965" w14:textId="5134960E" w:rsidR="00054A0C" w:rsidRDefault="00102135">
          <w:pPr>
            <w:pStyle w:val="TOC2"/>
            <w:tabs>
              <w:tab w:val="right" w:leader="dot" w:pos="9016"/>
            </w:tabs>
            <w:rPr>
              <w:rFonts w:asciiTheme="minorHAnsi" w:eastAsiaTheme="minorEastAsia" w:hAnsiTheme="minorHAnsi" w:cstheme="minorBidi"/>
              <w:noProof/>
              <w:kern w:val="2"/>
              <w14:ligatures w14:val="standardContextual"/>
            </w:rPr>
          </w:pPr>
          <w:hyperlink w:anchor="_Toc170821891" w:history="1">
            <w:r w:rsidR="00054A0C" w:rsidRPr="00191832">
              <w:rPr>
                <w:rStyle w:val="Hyperlink"/>
                <w:noProof/>
              </w:rPr>
              <w:t>2.2. The ways based on which the managers of soft drink manufacturing companies motivate the employees</w:t>
            </w:r>
            <w:r w:rsidR="00054A0C">
              <w:rPr>
                <w:noProof/>
                <w:webHidden/>
              </w:rPr>
              <w:tab/>
            </w:r>
            <w:r w:rsidR="00054A0C">
              <w:rPr>
                <w:noProof/>
                <w:webHidden/>
              </w:rPr>
              <w:fldChar w:fldCharType="begin"/>
            </w:r>
            <w:r w:rsidR="00054A0C">
              <w:rPr>
                <w:noProof/>
                <w:webHidden/>
              </w:rPr>
              <w:instrText xml:space="preserve"> PAGEREF _Toc170821891 \h </w:instrText>
            </w:r>
            <w:r w:rsidR="00054A0C">
              <w:rPr>
                <w:noProof/>
                <w:webHidden/>
              </w:rPr>
            </w:r>
            <w:r w:rsidR="00054A0C">
              <w:rPr>
                <w:noProof/>
                <w:webHidden/>
              </w:rPr>
              <w:fldChar w:fldCharType="separate"/>
            </w:r>
            <w:r w:rsidR="00054A0C">
              <w:rPr>
                <w:noProof/>
                <w:webHidden/>
              </w:rPr>
              <w:t>6</w:t>
            </w:r>
            <w:r w:rsidR="00054A0C">
              <w:rPr>
                <w:noProof/>
                <w:webHidden/>
              </w:rPr>
              <w:fldChar w:fldCharType="end"/>
            </w:r>
          </w:hyperlink>
        </w:p>
        <w:p w14:paraId="38103B88" w14:textId="58A1C3B9" w:rsidR="00054A0C" w:rsidRDefault="00102135">
          <w:pPr>
            <w:pStyle w:val="TOC2"/>
            <w:tabs>
              <w:tab w:val="right" w:leader="dot" w:pos="9016"/>
            </w:tabs>
            <w:rPr>
              <w:rFonts w:asciiTheme="minorHAnsi" w:eastAsiaTheme="minorEastAsia" w:hAnsiTheme="minorHAnsi" w:cstheme="minorBidi"/>
              <w:noProof/>
              <w:kern w:val="2"/>
              <w14:ligatures w14:val="standardContextual"/>
            </w:rPr>
          </w:pPr>
          <w:hyperlink w:anchor="_Toc170821892" w:history="1">
            <w:r w:rsidR="00054A0C" w:rsidRPr="00191832">
              <w:rPr>
                <w:rStyle w:val="Hyperlink"/>
                <w:noProof/>
              </w:rPr>
              <w:t>2.3. Challenges faced by the managers to provide motivation to the employees in soft drink companies</w:t>
            </w:r>
            <w:r w:rsidR="00054A0C">
              <w:rPr>
                <w:noProof/>
                <w:webHidden/>
              </w:rPr>
              <w:tab/>
            </w:r>
            <w:r w:rsidR="00054A0C">
              <w:rPr>
                <w:noProof/>
                <w:webHidden/>
              </w:rPr>
              <w:fldChar w:fldCharType="begin"/>
            </w:r>
            <w:r w:rsidR="00054A0C">
              <w:rPr>
                <w:noProof/>
                <w:webHidden/>
              </w:rPr>
              <w:instrText xml:space="preserve"> PAGEREF _Toc170821892 \h </w:instrText>
            </w:r>
            <w:r w:rsidR="00054A0C">
              <w:rPr>
                <w:noProof/>
                <w:webHidden/>
              </w:rPr>
            </w:r>
            <w:r w:rsidR="00054A0C">
              <w:rPr>
                <w:noProof/>
                <w:webHidden/>
              </w:rPr>
              <w:fldChar w:fldCharType="separate"/>
            </w:r>
            <w:r w:rsidR="00054A0C">
              <w:rPr>
                <w:noProof/>
                <w:webHidden/>
              </w:rPr>
              <w:t>7</w:t>
            </w:r>
            <w:r w:rsidR="00054A0C">
              <w:rPr>
                <w:noProof/>
                <w:webHidden/>
              </w:rPr>
              <w:fldChar w:fldCharType="end"/>
            </w:r>
          </w:hyperlink>
        </w:p>
        <w:p w14:paraId="61C8A35A" w14:textId="63767214" w:rsidR="00054A0C" w:rsidRDefault="00102135">
          <w:pPr>
            <w:pStyle w:val="TOC2"/>
            <w:tabs>
              <w:tab w:val="right" w:leader="dot" w:pos="9016"/>
            </w:tabs>
            <w:rPr>
              <w:rFonts w:asciiTheme="minorHAnsi" w:eastAsiaTheme="minorEastAsia" w:hAnsiTheme="minorHAnsi" w:cstheme="minorBidi"/>
              <w:noProof/>
              <w:kern w:val="2"/>
              <w14:ligatures w14:val="standardContextual"/>
            </w:rPr>
          </w:pPr>
          <w:hyperlink w:anchor="_Toc170821893" w:history="1">
            <w:r w:rsidR="00054A0C" w:rsidRPr="00191832">
              <w:rPr>
                <w:rStyle w:val="Hyperlink"/>
                <w:noProof/>
              </w:rPr>
              <w:t>2.3. Theories and models to designate productivity improvements by motivation, organisational behaviour, and human relationship</w:t>
            </w:r>
            <w:r w:rsidR="00054A0C">
              <w:rPr>
                <w:noProof/>
                <w:webHidden/>
              </w:rPr>
              <w:tab/>
            </w:r>
            <w:r w:rsidR="00054A0C">
              <w:rPr>
                <w:noProof/>
                <w:webHidden/>
              </w:rPr>
              <w:fldChar w:fldCharType="begin"/>
            </w:r>
            <w:r w:rsidR="00054A0C">
              <w:rPr>
                <w:noProof/>
                <w:webHidden/>
              </w:rPr>
              <w:instrText xml:space="preserve"> PAGEREF _Toc170821893 \h </w:instrText>
            </w:r>
            <w:r w:rsidR="00054A0C">
              <w:rPr>
                <w:noProof/>
                <w:webHidden/>
              </w:rPr>
            </w:r>
            <w:r w:rsidR="00054A0C">
              <w:rPr>
                <w:noProof/>
                <w:webHidden/>
              </w:rPr>
              <w:fldChar w:fldCharType="separate"/>
            </w:r>
            <w:r w:rsidR="00054A0C">
              <w:rPr>
                <w:noProof/>
                <w:webHidden/>
              </w:rPr>
              <w:t>8</w:t>
            </w:r>
            <w:r w:rsidR="00054A0C">
              <w:rPr>
                <w:noProof/>
                <w:webHidden/>
              </w:rPr>
              <w:fldChar w:fldCharType="end"/>
            </w:r>
          </w:hyperlink>
        </w:p>
        <w:p w14:paraId="692F9074" w14:textId="76F2B829" w:rsidR="00054A0C" w:rsidRDefault="00102135">
          <w:pPr>
            <w:pStyle w:val="TOC2"/>
            <w:tabs>
              <w:tab w:val="right" w:leader="dot" w:pos="9016"/>
            </w:tabs>
            <w:rPr>
              <w:rFonts w:asciiTheme="minorHAnsi" w:eastAsiaTheme="minorEastAsia" w:hAnsiTheme="minorHAnsi" w:cstheme="minorBidi"/>
              <w:noProof/>
              <w:kern w:val="2"/>
              <w14:ligatures w14:val="standardContextual"/>
            </w:rPr>
          </w:pPr>
          <w:hyperlink w:anchor="_Toc170821894" w:history="1">
            <w:r w:rsidR="00054A0C" w:rsidRPr="00191832">
              <w:rPr>
                <w:rStyle w:val="Hyperlink"/>
                <w:noProof/>
              </w:rPr>
              <w:t>2.4. Conceptual framework</w:t>
            </w:r>
            <w:r w:rsidR="00054A0C">
              <w:rPr>
                <w:noProof/>
                <w:webHidden/>
              </w:rPr>
              <w:tab/>
            </w:r>
            <w:r w:rsidR="00054A0C">
              <w:rPr>
                <w:noProof/>
                <w:webHidden/>
              </w:rPr>
              <w:fldChar w:fldCharType="begin"/>
            </w:r>
            <w:r w:rsidR="00054A0C">
              <w:rPr>
                <w:noProof/>
                <w:webHidden/>
              </w:rPr>
              <w:instrText xml:space="preserve"> PAGEREF _Toc170821894 \h </w:instrText>
            </w:r>
            <w:r w:rsidR="00054A0C">
              <w:rPr>
                <w:noProof/>
                <w:webHidden/>
              </w:rPr>
            </w:r>
            <w:r w:rsidR="00054A0C">
              <w:rPr>
                <w:noProof/>
                <w:webHidden/>
              </w:rPr>
              <w:fldChar w:fldCharType="separate"/>
            </w:r>
            <w:r w:rsidR="00054A0C">
              <w:rPr>
                <w:noProof/>
                <w:webHidden/>
              </w:rPr>
              <w:t>9</w:t>
            </w:r>
            <w:r w:rsidR="00054A0C">
              <w:rPr>
                <w:noProof/>
                <w:webHidden/>
              </w:rPr>
              <w:fldChar w:fldCharType="end"/>
            </w:r>
          </w:hyperlink>
        </w:p>
        <w:p w14:paraId="60C5AD65" w14:textId="1ADEFF26" w:rsidR="00054A0C" w:rsidRDefault="00102135">
          <w:pPr>
            <w:pStyle w:val="TOC2"/>
            <w:tabs>
              <w:tab w:val="right" w:leader="dot" w:pos="9016"/>
            </w:tabs>
            <w:rPr>
              <w:rFonts w:asciiTheme="minorHAnsi" w:eastAsiaTheme="minorEastAsia" w:hAnsiTheme="minorHAnsi" w:cstheme="minorBidi"/>
              <w:noProof/>
              <w:kern w:val="2"/>
              <w14:ligatures w14:val="standardContextual"/>
            </w:rPr>
          </w:pPr>
          <w:hyperlink w:anchor="_Toc170821895" w:history="1">
            <w:r w:rsidR="00054A0C" w:rsidRPr="00191832">
              <w:rPr>
                <w:rStyle w:val="Hyperlink"/>
                <w:noProof/>
              </w:rPr>
              <w:t>2.5. Literature Gap</w:t>
            </w:r>
            <w:r w:rsidR="00054A0C">
              <w:rPr>
                <w:noProof/>
                <w:webHidden/>
              </w:rPr>
              <w:tab/>
            </w:r>
            <w:r w:rsidR="00054A0C">
              <w:rPr>
                <w:noProof/>
                <w:webHidden/>
              </w:rPr>
              <w:fldChar w:fldCharType="begin"/>
            </w:r>
            <w:r w:rsidR="00054A0C">
              <w:rPr>
                <w:noProof/>
                <w:webHidden/>
              </w:rPr>
              <w:instrText xml:space="preserve"> PAGEREF _Toc170821895 \h </w:instrText>
            </w:r>
            <w:r w:rsidR="00054A0C">
              <w:rPr>
                <w:noProof/>
                <w:webHidden/>
              </w:rPr>
            </w:r>
            <w:r w:rsidR="00054A0C">
              <w:rPr>
                <w:noProof/>
                <w:webHidden/>
              </w:rPr>
              <w:fldChar w:fldCharType="separate"/>
            </w:r>
            <w:r w:rsidR="00054A0C">
              <w:rPr>
                <w:noProof/>
                <w:webHidden/>
              </w:rPr>
              <w:t>9</w:t>
            </w:r>
            <w:r w:rsidR="00054A0C">
              <w:rPr>
                <w:noProof/>
                <w:webHidden/>
              </w:rPr>
              <w:fldChar w:fldCharType="end"/>
            </w:r>
          </w:hyperlink>
        </w:p>
        <w:p w14:paraId="1A99F42E" w14:textId="54186F90" w:rsidR="00054A0C" w:rsidRDefault="00102135">
          <w:pPr>
            <w:pStyle w:val="TOC1"/>
            <w:tabs>
              <w:tab w:val="right" w:leader="dot" w:pos="9016"/>
            </w:tabs>
            <w:rPr>
              <w:rFonts w:asciiTheme="minorHAnsi" w:eastAsiaTheme="minorEastAsia" w:hAnsiTheme="minorHAnsi" w:cstheme="minorBidi"/>
              <w:noProof/>
              <w:kern w:val="2"/>
              <w14:ligatures w14:val="standardContextual"/>
            </w:rPr>
          </w:pPr>
          <w:hyperlink w:anchor="_Toc170821896" w:history="1">
            <w:r w:rsidR="00054A0C" w:rsidRPr="00191832">
              <w:rPr>
                <w:rStyle w:val="Hyperlink"/>
                <w:noProof/>
              </w:rPr>
              <w:t>3. Methodology</w:t>
            </w:r>
            <w:r w:rsidR="00054A0C">
              <w:rPr>
                <w:noProof/>
                <w:webHidden/>
              </w:rPr>
              <w:tab/>
            </w:r>
            <w:r w:rsidR="00054A0C">
              <w:rPr>
                <w:noProof/>
                <w:webHidden/>
              </w:rPr>
              <w:fldChar w:fldCharType="begin"/>
            </w:r>
            <w:r w:rsidR="00054A0C">
              <w:rPr>
                <w:noProof/>
                <w:webHidden/>
              </w:rPr>
              <w:instrText xml:space="preserve"> PAGEREF _Toc170821896 \h </w:instrText>
            </w:r>
            <w:r w:rsidR="00054A0C">
              <w:rPr>
                <w:noProof/>
                <w:webHidden/>
              </w:rPr>
            </w:r>
            <w:r w:rsidR="00054A0C">
              <w:rPr>
                <w:noProof/>
                <w:webHidden/>
              </w:rPr>
              <w:fldChar w:fldCharType="separate"/>
            </w:r>
            <w:r w:rsidR="00054A0C">
              <w:rPr>
                <w:noProof/>
                <w:webHidden/>
              </w:rPr>
              <w:t>9</w:t>
            </w:r>
            <w:r w:rsidR="00054A0C">
              <w:rPr>
                <w:noProof/>
                <w:webHidden/>
              </w:rPr>
              <w:fldChar w:fldCharType="end"/>
            </w:r>
          </w:hyperlink>
        </w:p>
        <w:p w14:paraId="1F393F30" w14:textId="4C9F053D" w:rsidR="00054A0C" w:rsidRDefault="00102135">
          <w:pPr>
            <w:pStyle w:val="TOC2"/>
            <w:tabs>
              <w:tab w:val="right" w:leader="dot" w:pos="9016"/>
            </w:tabs>
            <w:rPr>
              <w:rFonts w:asciiTheme="minorHAnsi" w:eastAsiaTheme="minorEastAsia" w:hAnsiTheme="minorHAnsi" w:cstheme="minorBidi"/>
              <w:noProof/>
              <w:kern w:val="2"/>
              <w14:ligatures w14:val="standardContextual"/>
            </w:rPr>
          </w:pPr>
          <w:hyperlink w:anchor="_Toc170821897" w:history="1">
            <w:r w:rsidR="00054A0C" w:rsidRPr="00191832">
              <w:rPr>
                <w:rStyle w:val="Hyperlink"/>
                <w:noProof/>
              </w:rPr>
              <w:t>3.1. Research Philosophy</w:t>
            </w:r>
            <w:r w:rsidR="00054A0C">
              <w:rPr>
                <w:noProof/>
                <w:webHidden/>
              </w:rPr>
              <w:tab/>
            </w:r>
            <w:r w:rsidR="00054A0C">
              <w:rPr>
                <w:noProof/>
                <w:webHidden/>
              </w:rPr>
              <w:fldChar w:fldCharType="begin"/>
            </w:r>
            <w:r w:rsidR="00054A0C">
              <w:rPr>
                <w:noProof/>
                <w:webHidden/>
              </w:rPr>
              <w:instrText xml:space="preserve"> PAGEREF _Toc170821897 \h </w:instrText>
            </w:r>
            <w:r w:rsidR="00054A0C">
              <w:rPr>
                <w:noProof/>
                <w:webHidden/>
              </w:rPr>
            </w:r>
            <w:r w:rsidR="00054A0C">
              <w:rPr>
                <w:noProof/>
                <w:webHidden/>
              </w:rPr>
              <w:fldChar w:fldCharType="separate"/>
            </w:r>
            <w:r w:rsidR="00054A0C">
              <w:rPr>
                <w:noProof/>
                <w:webHidden/>
              </w:rPr>
              <w:t>9</w:t>
            </w:r>
            <w:r w:rsidR="00054A0C">
              <w:rPr>
                <w:noProof/>
                <w:webHidden/>
              </w:rPr>
              <w:fldChar w:fldCharType="end"/>
            </w:r>
          </w:hyperlink>
        </w:p>
        <w:p w14:paraId="7239C9EF" w14:textId="340C8383" w:rsidR="00054A0C" w:rsidRDefault="00102135">
          <w:pPr>
            <w:pStyle w:val="TOC2"/>
            <w:tabs>
              <w:tab w:val="right" w:leader="dot" w:pos="9016"/>
            </w:tabs>
            <w:rPr>
              <w:rFonts w:asciiTheme="minorHAnsi" w:eastAsiaTheme="minorEastAsia" w:hAnsiTheme="minorHAnsi" w:cstheme="minorBidi"/>
              <w:noProof/>
              <w:kern w:val="2"/>
              <w14:ligatures w14:val="standardContextual"/>
            </w:rPr>
          </w:pPr>
          <w:hyperlink w:anchor="_Toc170821898" w:history="1">
            <w:r w:rsidR="00054A0C" w:rsidRPr="00191832">
              <w:rPr>
                <w:rStyle w:val="Hyperlink"/>
                <w:noProof/>
              </w:rPr>
              <w:t>3.2. Research Approach</w:t>
            </w:r>
            <w:r w:rsidR="00054A0C">
              <w:rPr>
                <w:noProof/>
                <w:webHidden/>
              </w:rPr>
              <w:tab/>
            </w:r>
            <w:r w:rsidR="00054A0C">
              <w:rPr>
                <w:noProof/>
                <w:webHidden/>
              </w:rPr>
              <w:fldChar w:fldCharType="begin"/>
            </w:r>
            <w:r w:rsidR="00054A0C">
              <w:rPr>
                <w:noProof/>
                <w:webHidden/>
              </w:rPr>
              <w:instrText xml:space="preserve"> PAGEREF _Toc170821898 \h </w:instrText>
            </w:r>
            <w:r w:rsidR="00054A0C">
              <w:rPr>
                <w:noProof/>
                <w:webHidden/>
              </w:rPr>
            </w:r>
            <w:r w:rsidR="00054A0C">
              <w:rPr>
                <w:noProof/>
                <w:webHidden/>
              </w:rPr>
              <w:fldChar w:fldCharType="separate"/>
            </w:r>
            <w:r w:rsidR="00054A0C">
              <w:rPr>
                <w:noProof/>
                <w:webHidden/>
              </w:rPr>
              <w:t>10</w:t>
            </w:r>
            <w:r w:rsidR="00054A0C">
              <w:rPr>
                <w:noProof/>
                <w:webHidden/>
              </w:rPr>
              <w:fldChar w:fldCharType="end"/>
            </w:r>
          </w:hyperlink>
        </w:p>
        <w:p w14:paraId="2E04CA30" w14:textId="3A14F450" w:rsidR="00054A0C" w:rsidRDefault="00102135">
          <w:pPr>
            <w:pStyle w:val="TOC2"/>
            <w:tabs>
              <w:tab w:val="right" w:leader="dot" w:pos="9016"/>
            </w:tabs>
            <w:rPr>
              <w:rFonts w:asciiTheme="minorHAnsi" w:eastAsiaTheme="minorEastAsia" w:hAnsiTheme="minorHAnsi" w:cstheme="minorBidi"/>
              <w:noProof/>
              <w:kern w:val="2"/>
              <w14:ligatures w14:val="standardContextual"/>
            </w:rPr>
          </w:pPr>
          <w:hyperlink w:anchor="_Toc170821899" w:history="1">
            <w:r w:rsidR="00054A0C" w:rsidRPr="00191832">
              <w:rPr>
                <w:rStyle w:val="Hyperlink"/>
                <w:noProof/>
              </w:rPr>
              <w:t>3.3. Research Strategy</w:t>
            </w:r>
            <w:r w:rsidR="00054A0C">
              <w:rPr>
                <w:noProof/>
                <w:webHidden/>
              </w:rPr>
              <w:tab/>
            </w:r>
            <w:r w:rsidR="00054A0C">
              <w:rPr>
                <w:noProof/>
                <w:webHidden/>
              </w:rPr>
              <w:fldChar w:fldCharType="begin"/>
            </w:r>
            <w:r w:rsidR="00054A0C">
              <w:rPr>
                <w:noProof/>
                <w:webHidden/>
              </w:rPr>
              <w:instrText xml:space="preserve"> PAGEREF _Toc170821899 \h </w:instrText>
            </w:r>
            <w:r w:rsidR="00054A0C">
              <w:rPr>
                <w:noProof/>
                <w:webHidden/>
              </w:rPr>
            </w:r>
            <w:r w:rsidR="00054A0C">
              <w:rPr>
                <w:noProof/>
                <w:webHidden/>
              </w:rPr>
              <w:fldChar w:fldCharType="separate"/>
            </w:r>
            <w:r w:rsidR="00054A0C">
              <w:rPr>
                <w:noProof/>
                <w:webHidden/>
              </w:rPr>
              <w:t>10</w:t>
            </w:r>
            <w:r w:rsidR="00054A0C">
              <w:rPr>
                <w:noProof/>
                <w:webHidden/>
              </w:rPr>
              <w:fldChar w:fldCharType="end"/>
            </w:r>
          </w:hyperlink>
        </w:p>
        <w:p w14:paraId="08CD70BA" w14:textId="4A36A795" w:rsidR="00054A0C" w:rsidRDefault="00102135">
          <w:pPr>
            <w:pStyle w:val="TOC2"/>
            <w:tabs>
              <w:tab w:val="right" w:leader="dot" w:pos="9016"/>
            </w:tabs>
            <w:rPr>
              <w:rFonts w:asciiTheme="minorHAnsi" w:eastAsiaTheme="minorEastAsia" w:hAnsiTheme="minorHAnsi" w:cstheme="minorBidi"/>
              <w:noProof/>
              <w:kern w:val="2"/>
              <w14:ligatures w14:val="standardContextual"/>
            </w:rPr>
          </w:pPr>
          <w:hyperlink w:anchor="_Toc170821900" w:history="1">
            <w:r w:rsidR="00054A0C" w:rsidRPr="00191832">
              <w:rPr>
                <w:rStyle w:val="Hyperlink"/>
                <w:noProof/>
              </w:rPr>
              <w:t>3.4. Research Design</w:t>
            </w:r>
            <w:r w:rsidR="00054A0C">
              <w:rPr>
                <w:noProof/>
                <w:webHidden/>
              </w:rPr>
              <w:tab/>
            </w:r>
            <w:r w:rsidR="00054A0C">
              <w:rPr>
                <w:noProof/>
                <w:webHidden/>
              </w:rPr>
              <w:fldChar w:fldCharType="begin"/>
            </w:r>
            <w:r w:rsidR="00054A0C">
              <w:rPr>
                <w:noProof/>
                <w:webHidden/>
              </w:rPr>
              <w:instrText xml:space="preserve"> PAGEREF _Toc170821900 \h </w:instrText>
            </w:r>
            <w:r w:rsidR="00054A0C">
              <w:rPr>
                <w:noProof/>
                <w:webHidden/>
              </w:rPr>
            </w:r>
            <w:r w:rsidR="00054A0C">
              <w:rPr>
                <w:noProof/>
                <w:webHidden/>
              </w:rPr>
              <w:fldChar w:fldCharType="separate"/>
            </w:r>
            <w:r w:rsidR="00054A0C">
              <w:rPr>
                <w:noProof/>
                <w:webHidden/>
              </w:rPr>
              <w:t>10</w:t>
            </w:r>
            <w:r w:rsidR="00054A0C">
              <w:rPr>
                <w:noProof/>
                <w:webHidden/>
              </w:rPr>
              <w:fldChar w:fldCharType="end"/>
            </w:r>
          </w:hyperlink>
        </w:p>
        <w:p w14:paraId="4C6A4884" w14:textId="452DC443" w:rsidR="00054A0C" w:rsidRDefault="00102135">
          <w:pPr>
            <w:pStyle w:val="TOC2"/>
            <w:tabs>
              <w:tab w:val="right" w:leader="dot" w:pos="9016"/>
            </w:tabs>
            <w:rPr>
              <w:rFonts w:asciiTheme="minorHAnsi" w:eastAsiaTheme="minorEastAsia" w:hAnsiTheme="minorHAnsi" w:cstheme="minorBidi"/>
              <w:noProof/>
              <w:kern w:val="2"/>
              <w14:ligatures w14:val="standardContextual"/>
            </w:rPr>
          </w:pPr>
          <w:hyperlink w:anchor="_Toc170821901" w:history="1">
            <w:r w:rsidR="00054A0C" w:rsidRPr="00191832">
              <w:rPr>
                <w:rStyle w:val="Hyperlink"/>
                <w:noProof/>
              </w:rPr>
              <w:t>3.5. Data Collection Method</w:t>
            </w:r>
            <w:r w:rsidR="00054A0C">
              <w:rPr>
                <w:noProof/>
                <w:webHidden/>
              </w:rPr>
              <w:tab/>
            </w:r>
            <w:r w:rsidR="00054A0C">
              <w:rPr>
                <w:noProof/>
                <w:webHidden/>
              </w:rPr>
              <w:fldChar w:fldCharType="begin"/>
            </w:r>
            <w:r w:rsidR="00054A0C">
              <w:rPr>
                <w:noProof/>
                <w:webHidden/>
              </w:rPr>
              <w:instrText xml:space="preserve"> PAGEREF _Toc170821901 \h </w:instrText>
            </w:r>
            <w:r w:rsidR="00054A0C">
              <w:rPr>
                <w:noProof/>
                <w:webHidden/>
              </w:rPr>
            </w:r>
            <w:r w:rsidR="00054A0C">
              <w:rPr>
                <w:noProof/>
                <w:webHidden/>
              </w:rPr>
              <w:fldChar w:fldCharType="separate"/>
            </w:r>
            <w:r w:rsidR="00054A0C">
              <w:rPr>
                <w:noProof/>
                <w:webHidden/>
              </w:rPr>
              <w:t>10</w:t>
            </w:r>
            <w:r w:rsidR="00054A0C">
              <w:rPr>
                <w:noProof/>
                <w:webHidden/>
              </w:rPr>
              <w:fldChar w:fldCharType="end"/>
            </w:r>
          </w:hyperlink>
        </w:p>
        <w:p w14:paraId="246CCB98" w14:textId="32E8014E" w:rsidR="00054A0C" w:rsidRDefault="00102135">
          <w:pPr>
            <w:pStyle w:val="TOC2"/>
            <w:tabs>
              <w:tab w:val="right" w:leader="dot" w:pos="9016"/>
            </w:tabs>
            <w:rPr>
              <w:rFonts w:asciiTheme="minorHAnsi" w:eastAsiaTheme="minorEastAsia" w:hAnsiTheme="minorHAnsi" w:cstheme="minorBidi"/>
              <w:noProof/>
              <w:kern w:val="2"/>
              <w14:ligatures w14:val="standardContextual"/>
            </w:rPr>
          </w:pPr>
          <w:hyperlink w:anchor="_Toc170821902" w:history="1">
            <w:r w:rsidR="00054A0C" w:rsidRPr="00191832">
              <w:rPr>
                <w:rStyle w:val="Hyperlink"/>
                <w:noProof/>
              </w:rPr>
              <w:t>3.6. Data Sampling Method</w:t>
            </w:r>
            <w:r w:rsidR="00054A0C">
              <w:rPr>
                <w:noProof/>
                <w:webHidden/>
              </w:rPr>
              <w:tab/>
            </w:r>
            <w:r w:rsidR="00054A0C">
              <w:rPr>
                <w:noProof/>
                <w:webHidden/>
              </w:rPr>
              <w:fldChar w:fldCharType="begin"/>
            </w:r>
            <w:r w:rsidR="00054A0C">
              <w:rPr>
                <w:noProof/>
                <w:webHidden/>
              </w:rPr>
              <w:instrText xml:space="preserve"> PAGEREF _Toc170821902 \h </w:instrText>
            </w:r>
            <w:r w:rsidR="00054A0C">
              <w:rPr>
                <w:noProof/>
                <w:webHidden/>
              </w:rPr>
            </w:r>
            <w:r w:rsidR="00054A0C">
              <w:rPr>
                <w:noProof/>
                <w:webHidden/>
              </w:rPr>
              <w:fldChar w:fldCharType="separate"/>
            </w:r>
            <w:r w:rsidR="00054A0C">
              <w:rPr>
                <w:noProof/>
                <w:webHidden/>
              </w:rPr>
              <w:t>11</w:t>
            </w:r>
            <w:r w:rsidR="00054A0C">
              <w:rPr>
                <w:noProof/>
                <w:webHidden/>
              </w:rPr>
              <w:fldChar w:fldCharType="end"/>
            </w:r>
          </w:hyperlink>
        </w:p>
        <w:p w14:paraId="7CCB3F50" w14:textId="7FE0B6B9" w:rsidR="00054A0C" w:rsidRDefault="00102135">
          <w:pPr>
            <w:pStyle w:val="TOC2"/>
            <w:tabs>
              <w:tab w:val="right" w:leader="dot" w:pos="9016"/>
            </w:tabs>
            <w:rPr>
              <w:rFonts w:asciiTheme="minorHAnsi" w:eastAsiaTheme="minorEastAsia" w:hAnsiTheme="minorHAnsi" w:cstheme="minorBidi"/>
              <w:noProof/>
              <w:kern w:val="2"/>
              <w14:ligatures w14:val="standardContextual"/>
            </w:rPr>
          </w:pPr>
          <w:hyperlink w:anchor="_Toc170821903" w:history="1">
            <w:r w:rsidR="00054A0C" w:rsidRPr="00191832">
              <w:rPr>
                <w:rStyle w:val="Hyperlink"/>
                <w:noProof/>
              </w:rPr>
              <w:t>3.7. Data Analysis</w:t>
            </w:r>
            <w:r w:rsidR="00054A0C">
              <w:rPr>
                <w:noProof/>
                <w:webHidden/>
              </w:rPr>
              <w:tab/>
            </w:r>
            <w:r w:rsidR="00054A0C">
              <w:rPr>
                <w:noProof/>
                <w:webHidden/>
              </w:rPr>
              <w:fldChar w:fldCharType="begin"/>
            </w:r>
            <w:r w:rsidR="00054A0C">
              <w:rPr>
                <w:noProof/>
                <w:webHidden/>
              </w:rPr>
              <w:instrText xml:space="preserve"> PAGEREF _Toc170821903 \h </w:instrText>
            </w:r>
            <w:r w:rsidR="00054A0C">
              <w:rPr>
                <w:noProof/>
                <w:webHidden/>
              </w:rPr>
            </w:r>
            <w:r w:rsidR="00054A0C">
              <w:rPr>
                <w:noProof/>
                <w:webHidden/>
              </w:rPr>
              <w:fldChar w:fldCharType="separate"/>
            </w:r>
            <w:r w:rsidR="00054A0C">
              <w:rPr>
                <w:noProof/>
                <w:webHidden/>
              </w:rPr>
              <w:t>11</w:t>
            </w:r>
            <w:r w:rsidR="00054A0C">
              <w:rPr>
                <w:noProof/>
                <w:webHidden/>
              </w:rPr>
              <w:fldChar w:fldCharType="end"/>
            </w:r>
          </w:hyperlink>
        </w:p>
        <w:p w14:paraId="1C48C9A4" w14:textId="008F56CA" w:rsidR="00054A0C" w:rsidRDefault="00102135">
          <w:pPr>
            <w:pStyle w:val="TOC2"/>
            <w:tabs>
              <w:tab w:val="right" w:leader="dot" w:pos="9016"/>
            </w:tabs>
            <w:rPr>
              <w:rFonts w:asciiTheme="minorHAnsi" w:eastAsiaTheme="minorEastAsia" w:hAnsiTheme="minorHAnsi" w:cstheme="minorBidi"/>
              <w:noProof/>
              <w:kern w:val="2"/>
              <w14:ligatures w14:val="standardContextual"/>
            </w:rPr>
          </w:pPr>
          <w:hyperlink w:anchor="_Toc170821904" w:history="1">
            <w:r w:rsidR="00054A0C" w:rsidRPr="00191832">
              <w:rPr>
                <w:rStyle w:val="Hyperlink"/>
                <w:noProof/>
              </w:rPr>
              <w:t>3.8. Validity and Reliability</w:t>
            </w:r>
            <w:r w:rsidR="00054A0C">
              <w:rPr>
                <w:noProof/>
                <w:webHidden/>
              </w:rPr>
              <w:tab/>
            </w:r>
            <w:r w:rsidR="00054A0C">
              <w:rPr>
                <w:noProof/>
                <w:webHidden/>
              </w:rPr>
              <w:fldChar w:fldCharType="begin"/>
            </w:r>
            <w:r w:rsidR="00054A0C">
              <w:rPr>
                <w:noProof/>
                <w:webHidden/>
              </w:rPr>
              <w:instrText xml:space="preserve"> PAGEREF _Toc170821904 \h </w:instrText>
            </w:r>
            <w:r w:rsidR="00054A0C">
              <w:rPr>
                <w:noProof/>
                <w:webHidden/>
              </w:rPr>
            </w:r>
            <w:r w:rsidR="00054A0C">
              <w:rPr>
                <w:noProof/>
                <w:webHidden/>
              </w:rPr>
              <w:fldChar w:fldCharType="separate"/>
            </w:r>
            <w:r w:rsidR="00054A0C">
              <w:rPr>
                <w:noProof/>
                <w:webHidden/>
              </w:rPr>
              <w:t>11</w:t>
            </w:r>
            <w:r w:rsidR="00054A0C">
              <w:rPr>
                <w:noProof/>
                <w:webHidden/>
              </w:rPr>
              <w:fldChar w:fldCharType="end"/>
            </w:r>
          </w:hyperlink>
        </w:p>
        <w:p w14:paraId="2F6C4982" w14:textId="189C9393" w:rsidR="00054A0C" w:rsidRDefault="00102135">
          <w:pPr>
            <w:pStyle w:val="TOC2"/>
            <w:tabs>
              <w:tab w:val="right" w:leader="dot" w:pos="9016"/>
            </w:tabs>
            <w:rPr>
              <w:rFonts w:asciiTheme="minorHAnsi" w:eastAsiaTheme="minorEastAsia" w:hAnsiTheme="minorHAnsi" w:cstheme="minorBidi"/>
              <w:noProof/>
              <w:kern w:val="2"/>
              <w14:ligatures w14:val="standardContextual"/>
            </w:rPr>
          </w:pPr>
          <w:hyperlink w:anchor="_Toc170821905" w:history="1">
            <w:r w:rsidR="00054A0C" w:rsidRPr="00191832">
              <w:rPr>
                <w:rStyle w:val="Hyperlink"/>
                <w:noProof/>
              </w:rPr>
              <w:t>3.9. Ethics</w:t>
            </w:r>
            <w:r w:rsidR="00054A0C">
              <w:rPr>
                <w:noProof/>
                <w:webHidden/>
              </w:rPr>
              <w:tab/>
            </w:r>
            <w:r w:rsidR="00054A0C">
              <w:rPr>
                <w:noProof/>
                <w:webHidden/>
              </w:rPr>
              <w:fldChar w:fldCharType="begin"/>
            </w:r>
            <w:r w:rsidR="00054A0C">
              <w:rPr>
                <w:noProof/>
                <w:webHidden/>
              </w:rPr>
              <w:instrText xml:space="preserve"> PAGEREF _Toc170821905 \h </w:instrText>
            </w:r>
            <w:r w:rsidR="00054A0C">
              <w:rPr>
                <w:noProof/>
                <w:webHidden/>
              </w:rPr>
            </w:r>
            <w:r w:rsidR="00054A0C">
              <w:rPr>
                <w:noProof/>
                <w:webHidden/>
              </w:rPr>
              <w:fldChar w:fldCharType="separate"/>
            </w:r>
            <w:r w:rsidR="00054A0C">
              <w:rPr>
                <w:noProof/>
                <w:webHidden/>
              </w:rPr>
              <w:t>11</w:t>
            </w:r>
            <w:r w:rsidR="00054A0C">
              <w:rPr>
                <w:noProof/>
                <w:webHidden/>
              </w:rPr>
              <w:fldChar w:fldCharType="end"/>
            </w:r>
          </w:hyperlink>
        </w:p>
        <w:p w14:paraId="684CCB27" w14:textId="001DAD6E" w:rsidR="00054A0C" w:rsidRDefault="00102135">
          <w:pPr>
            <w:pStyle w:val="TOC2"/>
            <w:tabs>
              <w:tab w:val="right" w:leader="dot" w:pos="9016"/>
            </w:tabs>
            <w:rPr>
              <w:rFonts w:asciiTheme="minorHAnsi" w:eastAsiaTheme="minorEastAsia" w:hAnsiTheme="minorHAnsi" w:cstheme="minorBidi"/>
              <w:noProof/>
              <w:kern w:val="2"/>
              <w14:ligatures w14:val="standardContextual"/>
            </w:rPr>
          </w:pPr>
          <w:hyperlink w:anchor="_Toc170821906" w:history="1">
            <w:r w:rsidR="00054A0C" w:rsidRPr="00191832">
              <w:rPr>
                <w:rStyle w:val="Hyperlink"/>
                <w:noProof/>
              </w:rPr>
              <w:t>3.10. Timeline</w:t>
            </w:r>
            <w:r w:rsidR="00054A0C">
              <w:rPr>
                <w:noProof/>
                <w:webHidden/>
              </w:rPr>
              <w:tab/>
            </w:r>
            <w:r w:rsidR="00054A0C">
              <w:rPr>
                <w:noProof/>
                <w:webHidden/>
              </w:rPr>
              <w:fldChar w:fldCharType="begin"/>
            </w:r>
            <w:r w:rsidR="00054A0C">
              <w:rPr>
                <w:noProof/>
                <w:webHidden/>
              </w:rPr>
              <w:instrText xml:space="preserve"> PAGEREF _Toc170821906 \h </w:instrText>
            </w:r>
            <w:r w:rsidR="00054A0C">
              <w:rPr>
                <w:noProof/>
                <w:webHidden/>
              </w:rPr>
            </w:r>
            <w:r w:rsidR="00054A0C">
              <w:rPr>
                <w:noProof/>
                <w:webHidden/>
              </w:rPr>
              <w:fldChar w:fldCharType="separate"/>
            </w:r>
            <w:r w:rsidR="00054A0C">
              <w:rPr>
                <w:noProof/>
                <w:webHidden/>
              </w:rPr>
              <w:t>11</w:t>
            </w:r>
            <w:r w:rsidR="00054A0C">
              <w:rPr>
                <w:noProof/>
                <w:webHidden/>
              </w:rPr>
              <w:fldChar w:fldCharType="end"/>
            </w:r>
          </w:hyperlink>
        </w:p>
        <w:p w14:paraId="651A8995" w14:textId="69CEDF94" w:rsidR="00054A0C" w:rsidRDefault="00102135">
          <w:pPr>
            <w:pStyle w:val="TOC1"/>
            <w:tabs>
              <w:tab w:val="right" w:leader="dot" w:pos="9016"/>
            </w:tabs>
            <w:rPr>
              <w:rFonts w:asciiTheme="minorHAnsi" w:eastAsiaTheme="minorEastAsia" w:hAnsiTheme="minorHAnsi" w:cstheme="minorBidi"/>
              <w:noProof/>
              <w:kern w:val="2"/>
              <w14:ligatures w14:val="standardContextual"/>
            </w:rPr>
          </w:pPr>
          <w:hyperlink w:anchor="_Toc170821907" w:history="1">
            <w:r w:rsidR="00054A0C" w:rsidRPr="00191832">
              <w:rPr>
                <w:rStyle w:val="Hyperlink"/>
                <w:noProof/>
              </w:rPr>
              <w:t>References</w:t>
            </w:r>
            <w:r w:rsidR="00054A0C">
              <w:rPr>
                <w:noProof/>
                <w:webHidden/>
              </w:rPr>
              <w:tab/>
            </w:r>
            <w:r w:rsidR="00054A0C">
              <w:rPr>
                <w:noProof/>
                <w:webHidden/>
              </w:rPr>
              <w:fldChar w:fldCharType="begin"/>
            </w:r>
            <w:r w:rsidR="00054A0C">
              <w:rPr>
                <w:noProof/>
                <w:webHidden/>
              </w:rPr>
              <w:instrText xml:space="preserve"> PAGEREF _Toc170821907 \h </w:instrText>
            </w:r>
            <w:r w:rsidR="00054A0C">
              <w:rPr>
                <w:noProof/>
                <w:webHidden/>
              </w:rPr>
            </w:r>
            <w:r w:rsidR="00054A0C">
              <w:rPr>
                <w:noProof/>
                <w:webHidden/>
              </w:rPr>
              <w:fldChar w:fldCharType="separate"/>
            </w:r>
            <w:r w:rsidR="00054A0C">
              <w:rPr>
                <w:noProof/>
                <w:webHidden/>
              </w:rPr>
              <w:t>13</w:t>
            </w:r>
            <w:r w:rsidR="00054A0C">
              <w:rPr>
                <w:noProof/>
                <w:webHidden/>
              </w:rPr>
              <w:fldChar w:fldCharType="end"/>
            </w:r>
          </w:hyperlink>
        </w:p>
        <w:p w14:paraId="461D00FB" w14:textId="1CDC7E15" w:rsidR="00054A0C" w:rsidRDefault="00102135">
          <w:pPr>
            <w:pStyle w:val="TOC1"/>
            <w:tabs>
              <w:tab w:val="right" w:leader="dot" w:pos="9016"/>
            </w:tabs>
            <w:rPr>
              <w:rFonts w:asciiTheme="minorHAnsi" w:eastAsiaTheme="minorEastAsia" w:hAnsiTheme="minorHAnsi" w:cstheme="minorBidi"/>
              <w:noProof/>
              <w:kern w:val="2"/>
              <w14:ligatures w14:val="standardContextual"/>
            </w:rPr>
          </w:pPr>
          <w:hyperlink w:anchor="_Toc170821908" w:history="1">
            <w:r w:rsidR="00054A0C" w:rsidRPr="00191832">
              <w:rPr>
                <w:rStyle w:val="Hyperlink"/>
                <w:noProof/>
              </w:rPr>
              <w:t>Appendix</w:t>
            </w:r>
            <w:r w:rsidR="00054A0C">
              <w:rPr>
                <w:noProof/>
                <w:webHidden/>
              </w:rPr>
              <w:tab/>
            </w:r>
            <w:r w:rsidR="00054A0C">
              <w:rPr>
                <w:noProof/>
                <w:webHidden/>
              </w:rPr>
              <w:fldChar w:fldCharType="begin"/>
            </w:r>
            <w:r w:rsidR="00054A0C">
              <w:rPr>
                <w:noProof/>
                <w:webHidden/>
              </w:rPr>
              <w:instrText xml:space="preserve"> PAGEREF _Toc170821908 \h </w:instrText>
            </w:r>
            <w:r w:rsidR="00054A0C">
              <w:rPr>
                <w:noProof/>
                <w:webHidden/>
              </w:rPr>
            </w:r>
            <w:r w:rsidR="00054A0C">
              <w:rPr>
                <w:noProof/>
                <w:webHidden/>
              </w:rPr>
              <w:fldChar w:fldCharType="separate"/>
            </w:r>
            <w:r w:rsidR="00054A0C">
              <w:rPr>
                <w:noProof/>
                <w:webHidden/>
              </w:rPr>
              <w:t>17</w:t>
            </w:r>
            <w:r w:rsidR="00054A0C">
              <w:rPr>
                <w:noProof/>
                <w:webHidden/>
              </w:rPr>
              <w:fldChar w:fldCharType="end"/>
            </w:r>
          </w:hyperlink>
        </w:p>
        <w:p w14:paraId="03B5395C" w14:textId="61BB6D94" w:rsidR="00273D71" w:rsidRDefault="00FA4FC5">
          <w:pPr>
            <w:widowControl w:val="0"/>
            <w:tabs>
              <w:tab w:val="right" w:leader="dot" w:pos="12000"/>
            </w:tabs>
            <w:spacing w:before="60" w:after="0" w:line="240" w:lineRule="auto"/>
            <w:jc w:val="left"/>
            <w:rPr>
              <w:rFonts w:ascii="Arial" w:eastAsia="Arial" w:hAnsi="Arial" w:cs="Arial"/>
              <w:b/>
              <w:color w:val="000000"/>
              <w:sz w:val="22"/>
              <w:szCs w:val="22"/>
            </w:rPr>
          </w:pPr>
          <w:r>
            <w:fldChar w:fldCharType="end"/>
          </w:r>
        </w:p>
      </w:sdtContent>
    </w:sdt>
    <w:p w14:paraId="5A66272E" w14:textId="22967102" w:rsidR="00273D71" w:rsidRDefault="00FA4FC5">
      <w:pPr>
        <w:pStyle w:val="Heading1"/>
      </w:pPr>
      <w:r>
        <w:br w:type="column"/>
      </w:r>
      <w:bookmarkStart w:id="0" w:name="_Toc170821883"/>
      <w:r>
        <w:lastRenderedPageBreak/>
        <w:t xml:space="preserve">Task </w:t>
      </w:r>
      <w:bookmarkEnd w:id="0"/>
      <w:r w:rsidR="0084337E">
        <w:t>one</w:t>
      </w:r>
    </w:p>
    <w:p w14:paraId="1BFA08B9" w14:textId="6AB98E32" w:rsidR="00273D71" w:rsidRDefault="00FA4FC5" w:rsidP="003875AD">
      <w:pPr>
        <w:pStyle w:val="Heading1"/>
        <w:numPr>
          <w:ilvl w:val="0"/>
          <w:numId w:val="26"/>
        </w:numPr>
      </w:pPr>
      <w:bookmarkStart w:id="1" w:name="_Toc170821884"/>
      <w:r>
        <w:t>Introduction</w:t>
      </w:r>
      <w:bookmarkEnd w:id="1"/>
    </w:p>
    <w:p w14:paraId="64E971A4" w14:textId="0866B333" w:rsidR="003875AD" w:rsidRPr="003875AD" w:rsidRDefault="003875AD" w:rsidP="003875AD">
      <w:r w:rsidRPr="003875AD">
        <w:t xml:space="preserve">Employee motivation is crucial for improving organizational performance as motivated employees produce high-quality work. </w:t>
      </w:r>
      <w:r w:rsidR="004D089F" w:rsidRPr="003875AD">
        <w:t>Numerous studies</w:t>
      </w:r>
      <w:r w:rsidRPr="003875AD">
        <w:t xml:space="preserve"> and reports focus on employee motivation, motivational factors, different methods of motivation, and their importance in enhancing overall organizational performance (Andreas et al., 2021). These studies are not industry-specific, such as beverage or soft drink companies in the UK. The study will evaluate how managers at Britvic motivate employees to improve productivity.</w:t>
      </w:r>
    </w:p>
    <w:p w14:paraId="5F51B20E" w14:textId="35AD597E" w:rsidR="00A6563D" w:rsidRDefault="00FA4FC5" w:rsidP="00A6563D">
      <w:pPr>
        <w:pStyle w:val="Heading2"/>
        <w:numPr>
          <w:ilvl w:val="1"/>
          <w:numId w:val="26"/>
        </w:numPr>
      </w:pPr>
      <w:bookmarkStart w:id="2" w:name="_Toc170821885"/>
      <w:r>
        <w:t>Background</w:t>
      </w:r>
      <w:bookmarkEnd w:id="2"/>
      <w:r w:rsidR="00A6563D">
        <w:t xml:space="preserve"> </w:t>
      </w:r>
    </w:p>
    <w:p w14:paraId="31209583" w14:textId="46C1AD60" w:rsidR="00A6563D" w:rsidRPr="00A6563D" w:rsidRDefault="00A6563D" w:rsidP="00A6563D">
      <w:r w:rsidRPr="00A6563D">
        <w:t xml:space="preserve">Effective employee motivation is essential for improving their deliverables. Several ways to motivate employees include monetary compensation, health insurance, leave benefits, flexible working hours, a diverse work environment, and respectful </w:t>
      </w:r>
      <w:r w:rsidR="00542F70" w:rsidRPr="00A6563D">
        <w:t>behaviour</w:t>
      </w:r>
      <w:r w:rsidRPr="00A6563D">
        <w:t>. Not all ways are suitable for all sectors. Managers need to consider a specific sector when improvising motivational strategies. The literature studies focus on popular sectors like food retail, electronics, and automobiles, but often neglect the soft drink manufacturing or beverage sector (Basal Amah et al., 2022). The beverage industry, with annual revenues of 105 billion pounds, requires a focus on employee motivation to ensure high-quality work.</w:t>
      </w:r>
    </w:p>
    <w:p w14:paraId="79D1AF50" w14:textId="77777777" w:rsidR="00273D71" w:rsidRDefault="00FA4FC5">
      <w:pPr>
        <w:pStyle w:val="Heading2"/>
      </w:pPr>
      <w:bookmarkStart w:id="3" w:name="_Toc170821886"/>
      <w:r>
        <w:t>1.2. Rationale</w:t>
      </w:r>
      <w:bookmarkEnd w:id="3"/>
    </w:p>
    <w:p w14:paraId="7C3F889E" w14:textId="038CF4F6" w:rsidR="00273D71" w:rsidRDefault="00FA4FC5">
      <w:r>
        <w:t xml:space="preserve">The present study will focus on discussing various motivational perspectives targeted for improving the productivity of the employees working in the beverage sector, especially in the renowned organisation Britvic, </w:t>
      </w:r>
      <w:r w:rsidR="0084337E">
        <w:t>to</w:t>
      </w:r>
      <w:r>
        <w:t xml:space="preserve"> illuminate the helpful motivational strategies in this context. The rationale of the study lies in the fact that the findings of this research will provide valuable insights for the management team of Britvic on how organisational behaviour should be controlled </w:t>
      </w:r>
      <w:r w:rsidR="0084337E">
        <w:t>to</w:t>
      </w:r>
      <w:r>
        <w:t xml:space="preserve"> motivate the workers so that they can be retained in the organisation for a long time. This behavioural perspective is directly proportional to employee loyalty as well as employee motivation </w:t>
      </w:r>
      <w:r>
        <w:rPr>
          <w:highlight w:val="white"/>
        </w:rPr>
        <w:t>(</w:t>
      </w:r>
      <w:r w:rsidR="00542F70">
        <w:rPr>
          <w:highlight w:val="white"/>
        </w:rPr>
        <w:t>Farahi</w:t>
      </w:r>
      <w:r>
        <w:rPr>
          <w:i/>
          <w:highlight w:val="white"/>
        </w:rPr>
        <w:t xml:space="preserve"> et al.,</w:t>
      </w:r>
      <w:r>
        <w:rPr>
          <w:highlight w:val="white"/>
        </w:rPr>
        <w:t xml:space="preserve"> 2022)</w:t>
      </w:r>
      <w:r w:rsidR="004D089F">
        <w:t xml:space="preserve">. </w:t>
      </w:r>
    </w:p>
    <w:p w14:paraId="2C691FA5" w14:textId="15CC50B2" w:rsidR="00273D71" w:rsidRDefault="00FA4FC5">
      <w:pPr>
        <w:pStyle w:val="Heading2"/>
      </w:pPr>
      <w:bookmarkStart w:id="4" w:name="_Toc170821887"/>
      <w:r>
        <w:lastRenderedPageBreak/>
        <w:t xml:space="preserve">1.3. Aim and </w:t>
      </w:r>
      <w:bookmarkEnd w:id="4"/>
      <w:r w:rsidR="0084337E">
        <w:t>objectives.</w:t>
      </w:r>
    </w:p>
    <w:p w14:paraId="57EFB55C" w14:textId="77777777" w:rsidR="00273D71" w:rsidRDefault="00FA4FC5">
      <w:r>
        <w:t xml:space="preserve">Aim- The aim of the study is to explain how managers can motivate the employees to increase productivity at Britvic, which is one of the most renowned soft drink companies in the UK. Objectives- </w:t>
      </w:r>
    </w:p>
    <w:p w14:paraId="220D8202" w14:textId="37948A35" w:rsidR="00273D71" w:rsidRDefault="00FA4FC5">
      <w:pPr>
        <w:numPr>
          <w:ilvl w:val="0"/>
          <w:numId w:val="11"/>
        </w:numPr>
        <w:pBdr>
          <w:top w:val="nil"/>
          <w:left w:val="nil"/>
          <w:bottom w:val="nil"/>
          <w:right w:val="nil"/>
          <w:between w:val="nil"/>
        </w:pBdr>
        <w:spacing w:after="0"/>
      </w:pPr>
      <w:r>
        <w:rPr>
          <w:color w:val="000000"/>
        </w:rPr>
        <w:t xml:space="preserve">To identify the role of motivational strategies used by the managers at </w:t>
      </w:r>
      <w:r w:rsidR="0084337E">
        <w:rPr>
          <w:color w:val="000000"/>
        </w:rPr>
        <w:t>Britvic.</w:t>
      </w:r>
    </w:p>
    <w:p w14:paraId="7B415CAB" w14:textId="77777777" w:rsidR="00273D71" w:rsidRDefault="00FA4FC5">
      <w:pPr>
        <w:numPr>
          <w:ilvl w:val="0"/>
          <w:numId w:val="11"/>
        </w:numPr>
        <w:pBdr>
          <w:top w:val="nil"/>
          <w:left w:val="nil"/>
          <w:bottom w:val="nil"/>
          <w:right w:val="nil"/>
          <w:between w:val="nil"/>
        </w:pBdr>
        <w:spacing w:before="0" w:after="0"/>
      </w:pPr>
      <w:r>
        <w:rPr>
          <w:color w:val="000000"/>
        </w:rPr>
        <w:t>To evaluate the effectiveness of these strategies in employee motivation</w:t>
      </w:r>
    </w:p>
    <w:p w14:paraId="158CF313" w14:textId="500EC2DE" w:rsidR="00273D71" w:rsidRDefault="00FA4FC5">
      <w:pPr>
        <w:numPr>
          <w:ilvl w:val="0"/>
          <w:numId w:val="11"/>
        </w:numPr>
        <w:pBdr>
          <w:top w:val="nil"/>
          <w:left w:val="nil"/>
          <w:bottom w:val="nil"/>
          <w:right w:val="nil"/>
          <w:between w:val="nil"/>
        </w:pBdr>
        <w:spacing w:before="0" w:after="0"/>
      </w:pPr>
      <w:r>
        <w:rPr>
          <w:color w:val="000000"/>
        </w:rPr>
        <w:t xml:space="preserve">To explore different strategies used by the managers of Britvic to motivate the </w:t>
      </w:r>
      <w:r w:rsidR="0084337E">
        <w:rPr>
          <w:color w:val="000000"/>
        </w:rPr>
        <w:t>employees.</w:t>
      </w:r>
    </w:p>
    <w:p w14:paraId="5B55E98E" w14:textId="3D809297" w:rsidR="00273D71" w:rsidRDefault="00FA4FC5">
      <w:pPr>
        <w:numPr>
          <w:ilvl w:val="0"/>
          <w:numId w:val="11"/>
        </w:numPr>
        <w:pBdr>
          <w:top w:val="nil"/>
          <w:left w:val="nil"/>
          <w:bottom w:val="nil"/>
          <w:right w:val="nil"/>
          <w:between w:val="nil"/>
        </w:pBdr>
        <w:spacing w:before="0"/>
      </w:pPr>
      <w:r>
        <w:rPr>
          <w:color w:val="000000"/>
        </w:rPr>
        <w:t>To recommend the managers for optimising motivational practices to further enhance productivity at Britvic</w:t>
      </w:r>
      <w:r w:rsidR="004D089F">
        <w:rPr>
          <w:color w:val="000000"/>
        </w:rPr>
        <w:t xml:space="preserve">. </w:t>
      </w:r>
    </w:p>
    <w:p w14:paraId="09EDDBA2" w14:textId="77777777" w:rsidR="00273D71" w:rsidRDefault="00FA4FC5">
      <w:pPr>
        <w:pStyle w:val="Heading2"/>
      </w:pPr>
      <w:bookmarkStart w:id="5" w:name="_Toc170821888"/>
      <w:r>
        <w:t>1.4. Research Questions</w:t>
      </w:r>
      <w:bookmarkEnd w:id="5"/>
    </w:p>
    <w:p w14:paraId="050F90AD" w14:textId="77777777" w:rsidR="00273D71" w:rsidRDefault="00FA4FC5">
      <w:pPr>
        <w:numPr>
          <w:ilvl w:val="0"/>
          <w:numId w:val="12"/>
        </w:numPr>
        <w:pBdr>
          <w:top w:val="nil"/>
          <w:left w:val="nil"/>
          <w:bottom w:val="nil"/>
          <w:right w:val="nil"/>
          <w:between w:val="nil"/>
        </w:pBdr>
        <w:spacing w:after="0"/>
      </w:pPr>
      <w:r>
        <w:rPr>
          <w:color w:val="000000"/>
        </w:rPr>
        <w:t>What motivational strategies are currently in use by the managers at Britvic?</w:t>
      </w:r>
    </w:p>
    <w:p w14:paraId="412DE084" w14:textId="77777777" w:rsidR="00273D71" w:rsidRDefault="00FA4FC5">
      <w:pPr>
        <w:numPr>
          <w:ilvl w:val="0"/>
          <w:numId w:val="12"/>
        </w:numPr>
        <w:pBdr>
          <w:top w:val="nil"/>
          <w:left w:val="nil"/>
          <w:bottom w:val="nil"/>
          <w:right w:val="nil"/>
          <w:between w:val="nil"/>
        </w:pBdr>
        <w:spacing w:before="0" w:after="0"/>
      </w:pPr>
      <w:r>
        <w:rPr>
          <w:color w:val="000000"/>
        </w:rPr>
        <w:t>How are these strategies related to improving the productivity of the employees?</w:t>
      </w:r>
    </w:p>
    <w:p w14:paraId="180AED1D" w14:textId="77777777" w:rsidR="00273D71" w:rsidRDefault="00FA4FC5">
      <w:pPr>
        <w:numPr>
          <w:ilvl w:val="0"/>
          <w:numId w:val="12"/>
        </w:numPr>
        <w:pBdr>
          <w:top w:val="nil"/>
          <w:left w:val="nil"/>
          <w:bottom w:val="nil"/>
          <w:right w:val="nil"/>
          <w:between w:val="nil"/>
        </w:pBdr>
        <w:spacing w:before="0" w:after="0"/>
      </w:pPr>
      <w:r>
        <w:rPr>
          <w:color w:val="000000"/>
        </w:rPr>
        <w:t>What is the relationship between human relations, organisational behaviour, and motivation?</w:t>
      </w:r>
    </w:p>
    <w:p w14:paraId="76373E1C" w14:textId="77777777" w:rsidR="00273D71" w:rsidRDefault="00FA4FC5">
      <w:pPr>
        <w:numPr>
          <w:ilvl w:val="0"/>
          <w:numId w:val="12"/>
        </w:numPr>
        <w:pBdr>
          <w:top w:val="nil"/>
          <w:left w:val="nil"/>
          <w:bottom w:val="nil"/>
          <w:right w:val="nil"/>
          <w:between w:val="nil"/>
        </w:pBdr>
        <w:spacing w:before="0"/>
      </w:pPr>
      <w:r>
        <w:rPr>
          <w:color w:val="000000"/>
        </w:rPr>
        <w:t>What challenges do managers face to provide motivation to the employees at Britvic?</w:t>
      </w:r>
    </w:p>
    <w:p w14:paraId="4056AA70" w14:textId="77777777" w:rsidR="00273D71" w:rsidRDefault="00FA4FC5">
      <w:pPr>
        <w:pStyle w:val="Heading1"/>
      </w:pPr>
      <w:bookmarkStart w:id="6" w:name="_Toc170821889"/>
      <w:r>
        <w:t>2.0. Literature Review</w:t>
      </w:r>
      <w:bookmarkEnd w:id="6"/>
    </w:p>
    <w:p w14:paraId="57D564AD" w14:textId="77777777" w:rsidR="00273D71" w:rsidRDefault="00FA4FC5">
      <w:pPr>
        <w:pStyle w:val="Heading2"/>
      </w:pPr>
      <w:bookmarkStart w:id="7" w:name="_Toc170821890"/>
      <w:r>
        <w:t>2.1. The role of motivation in increasing productivity of the employees working in soft drink manufacturing company in the UK</w:t>
      </w:r>
      <w:bookmarkEnd w:id="7"/>
    </w:p>
    <w:p w14:paraId="2971C51D" w14:textId="5294E00A" w:rsidR="002335F5" w:rsidRPr="002335F5" w:rsidRDefault="002335F5" w:rsidP="002335F5">
      <w:r w:rsidRPr="002335F5">
        <w:t xml:space="preserve">According to Setiadi et al. n </w:t>
      </w:r>
      <w:r w:rsidR="0084337E" w:rsidRPr="002335F5">
        <w:t>in</w:t>
      </w:r>
      <w:r w:rsidRPr="002335F5">
        <w:t xml:space="preserve"> 2023, motivation is crucial for enhancing innovation, performance, and operational efficiency in the UK beverage sector. The authors found that the industry is highly competitive, with an increasing number of brands offering natural health drinks to attract consumers. This reflects the competitive nature of the soft drink industry. Motivation is vital for improving companies' innovation, performance, and operational efficiency. </w:t>
      </w:r>
      <w:r w:rsidR="00542F70" w:rsidRPr="002335F5">
        <w:t>Sugianti</w:t>
      </w:r>
      <w:r w:rsidRPr="002335F5">
        <w:t xml:space="preserve"> (2022) strongly supports the idea that motivation can engage employees in the workplace environment. The authors believed that employee engagement is the result of employee motivation, which is vital for the organization's success. The authors believe managers should motivate employees to stay engaged at work. "Engagement is essential for completing tasks on time."</w:t>
      </w:r>
    </w:p>
    <w:p w14:paraId="57DDF9A6" w14:textId="77777777" w:rsidR="00273D71" w:rsidRDefault="00FA4FC5">
      <w:pPr>
        <w:jc w:val="center"/>
      </w:pPr>
      <w:r>
        <w:rPr>
          <w:noProof/>
        </w:rPr>
        <w:lastRenderedPageBreak/>
        <w:drawing>
          <wp:inline distT="0" distB="0" distL="0" distR="0" wp14:anchorId="4ED880C9" wp14:editId="62D18059">
            <wp:extent cx="5731510" cy="2294890"/>
            <wp:effectExtent l="0" t="0" r="0" b="0"/>
            <wp:docPr id="183493522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5731510" cy="2294890"/>
                    </a:xfrm>
                    <a:prstGeom prst="rect">
                      <a:avLst/>
                    </a:prstGeom>
                    <a:ln/>
                  </pic:spPr>
                </pic:pic>
              </a:graphicData>
            </a:graphic>
          </wp:inline>
        </w:drawing>
      </w:r>
    </w:p>
    <w:p w14:paraId="79BF4AA4" w14:textId="77777777" w:rsidR="00273D71" w:rsidRDefault="00FA4FC5">
      <w:pPr>
        <w:jc w:val="center"/>
        <w:rPr>
          <w:b/>
        </w:rPr>
      </w:pPr>
      <w:r>
        <w:rPr>
          <w:b/>
        </w:rPr>
        <w:t>Figure: Role of motivation in increasing productivity of the employees</w:t>
      </w:r>
    </w:p>
    <w:p w14:paraId="3A9F60A7" w14:textId="688A36E9" w:rsidR="00273D71" w:rsidRDefault="00FA4FC5">
      <w:pPr>
        <w:jc w:val="center"/>
      </w:pPr>
      <w:r>
        <w:t xml:space="preserve">(Source: </w:t>
      </w:r>
      <w:r w:rsidR="00542F70">
        <w:rPr>
          <w:highlight w:val="white"/>
        </w:rPr>
        <w:t>Sugianti</w:t>
      </w:r>
      <w:r>
        <w:rPr>
          <w:highlight w:val="white"/>
        </w:rPr>
        <w:t>, 2022</w:t>
      </w:r>
      <w:r>
        <w:t>)</w:t>
      </w:r>
    </w:p>
    <w:p w14:paraId="0F4BAFE0" w14:textId="7801E723" w:rsidR="00273D71" w:rsidRDefault="00FA4FC5">
      <w:pPr>
        <w:pStyle w:val="Heading2"/>
      </w:pPr>
      <w:bookmarkStart w:id="8" w:name="_Toc170821891"/>
      <w:r>
        <w:t xml:space="preserve">2.2. The ways based on which the managers of soft drink manufacturing companies motivate the </w:t>
      </w:r>
      <w:bookmarkEnd w:id="8"/>
      <w:r w:rsidR="0084337E">
        <w:t>employees.</w:t>
      </w:r>
    </w:p>
    <w:p w14:paraId="702C2547" w14:textId="5A2362DB" w:rsidR="00D25308" w:rsidRPr="00D25308" w:rsidRDefault="00D25308" w:rsidP="00D25308">
      <w:r w:rsidRPr="00D25308">
        <w:t xml:space="preserve">Managers in the UK beverage sector use various methods to motivate employees, as studies have shown. In the UK, 27% of workers are in the beverage sector (UK Govt., 2024). This </w:t>
      </w:r>
      <w:r w:rsidR="0084337E" w:rsidRPr="00D25308">
        <w:t>affects</w:t>
      </w:r>
      <w:r w:rsidRPr="00D25308">
        <w:t xml:space="preserve"> motivation in the workplace. Soft drink companies use recognition, rewards, career programs, and positive workplaces to motivate employees. Managers play a crucial role in this context. Managers have the duty to decide how to motivate employees, as stated by </w:t>
      </w:r>
      <w:r w:rsidR="00542F70" w:rsidRPr="00D25308">
        <w:t>Basal amah</w:t>
      </w:r>
      <w:r w:rsidRPr="00D25308">
        <w:t xml:space="preserve"> (2021). The authors emphasize the use of recognition and rewards to acknowledge employee </w:t>
      </w:r>
      <w:r w:rsidR="004D089F" w:rsidRPr="00D25308">
        <w:t>challenging work</w:t>
      </w:r>
      <w:r w:rsidRPr="00D25308">
        <w:t>, as well as career development programs tailored for older and new employees. Based on these principles, Kamarudin et al. Managers should determine how to motivate in different contexts (2023). Managers in the beverage sector rely on time and place to create effective motivational strategies for their employees.</w:t>
      </w:r>
    </w:p>
    <w:p w14:paraId="4F5CD937" w14:textId="77777777" w:rsidR="00273D71" w:rsidRDefault="00FA4FC5">
      <w:pPr>
        <w:jc w:val="center"/>
      </w:pPr>
      <w:r>
        <w:rPr>
          <w:noProof/>
        </w:rPr>
        <w:lastRenderedPageBreak/>
        <w:drawing>
          <wp:inline distT="0" distB="0" distL="0" distR="0" wp14:anchorId="1A35D4AA" wp14:editId="1E2C3AAD">
            <wp:extent cx="5731510" cy="3336290"/>
            <wp:effectExtent l="0" t="0" r="0" b="0"/>
            <wp:docPr id="183493522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5731510" cy="3336290"/>
                    </a:xfrm>
                    <a:prstGeom prst="rect">
                      <a:avLst/>
                    </a:prstGeom>
                    <a:ln/>
                  </pic:spPr>
                </pic:pic>
              </a:graphicData>
            </a:graphic>
          </wp:inline>
        </w:drawing>
      </w:r>
    </w:p>
    <w:p w14:paraId="38060120" w14:textId="77777777" w:rsidR="00273D71" w:rsidRDefault="00FA4FC5">
      <w:pPr>
        <w:jc w:val="center"/>
        <w:rPr>
          <w:b/>
        </w:rPr>
      </w:pPr>
      <w:r>
        <w:rPr>
          <w:b/>
        </w:rPr>
        <w:t>Figure: Motivational strategies to increase the productivity of the employees</w:t>
      </w:r>
    </w:p>
    <w:p w14:paraId="596602EA" w14:textId="77777777" w:rsidR="00273D71" w:rsidRDefault="00FA4FC5">
      <w:pPr>
        <w:jc w:val="center"/>
      </w:pPr>
      <w:r>
        <w:t xml:space="preserve">(Source: </w:t>
      </w:r>
      <w:r>
        <w:rPr>
          <w:highlight w:val="white"/>
        </w:rPr>
        <w:t xml:space="preserve">Kamarudin </w:t>
      </w:r>
      <w:r>
        <w:rPr>
          <w:i/>
          <w:highlight w:val="white"/>
        </w:rPr>
        <w:t>et al.,</w:t>
      </w:r>
      <w:r>
        <w:rPr>
          <w:highlight w:val="white"/>
        </w:rPr>
        <w:t xml:space="preserve"> 2023</w:t>
      </w:r>
      <w:r>
        <w:t>)</w:t>
      </w:r>
    </w:p>
    <w:p w14:paraId="398AA021" w14:textId="1E8C4E64" w:rsidR="00273D71" w:rsidRDefault="00FA4FC5">
      <w:pPr>
        <w:pStyle w:val="Heading2"/>
      </w:pPr>
      <w:bookmarkStart w:id="9" w:name="_Toc170821892"/>
      <w:r>
        <w:t xml:space="preserve">2.3. Challenges faced by the managers to provide motivation to the employees in soft drink </w:t>
      </w:r>
      <w:bookmarkEnd w:id="9"/>
      <w:r w:rsidR="0084337E">
        <w:t>companies.</w:t>
      </w:r>
    </w:p>
    <w:p w14:paraId="58565BF1" w14:textId="473114F7" w:rsidR="009C5A08" w:rsidRPr="009C5A08" w:rsidRDefault="009C5A08" w:rsidP="009C5A08">
      <w:r w:rsidRPr="009C5A08">
        <w:t xml:space="preserve">As noted by Abbas et al. In 2022, managers face barriers to improving employee motivation strategies. High turnover, monotonous work, communication barriers, economic constraints, and work-life imbalance are common in the beverage sector. The authors found that employees in the beverage sector often suffer from monotonous work. They kept making the same soft drinks for years. This makes the workers feel monotonous. The authors correctly note that monotonous work can lead to high turnover rates as employees seek to switch jobs. High turnover is </w:t>
      </w:r>
      <w:r w:rsidR="004D089F" w:rsidRPr="009C5A08">
        <w:t>related</w:t>
      </w:r>
      <w:r w:rsidRPr="009C5A08">
        <w:t xml:space="preserve"> to high work pressure on remaining employees. This may create an imbalance in employees' work-life, leading to demotivation. Managers are dealing with economic barriers to hiring more workers to reduce workload pressure on current employees (</w:t>
      </w:r>
      <w:r w:rsidR="00542F70" w:rsidRPr="009C5A08">
        <w:t>Radwanska</w:t>
      </w:r>
      <w:r w:rsidRPr="009C5A08">
        <w:t xml:space="preserve"> and </w:t>
      </w:r>
      <w:r w:rsidR="0084337E" w:rsidRPr="009C5A08">
        <w:t>Lopaka</w:t>
      </w:r>
      <w:r w:rsidRPr="009C5A08">
        <w:t>, 2020). Managers encounter communication barriers with employees due to hierarchy. Managers kept intertwined in devising motivational strategies for employees due to these barriers.</w:t>
      </w:r>
    </w:p>
    <w:p w14:paraId="162DD2A7" w14:textId="11052D22" w:rsidR="00273D71" w:rsidRDefault="00FA4FC5">
      <w:r>
        <w:t xml:space="preserve">.      </w:t>
      </w:r>
    </w:p>
    <w:p w14:paraId="76F72123" w14:textId="74AAB9BA" w:rsidR="00273D71" w:rsidRDefault="00FA4FC5">
      <w:pPr>
        <w:pStyle w:val="Heading2"/>
      </w:pPr>
      <w:bookmarkStart w:id="10" w:name="_Toc170821893"/>
      <w:r>
        <w:lastRenderedPageBreak/>
        <w:t xml:space="preserve">2.3. Theories and models to designate productivity improvements by motivation, organisational behaviour, and human </w:t>
      </w:r>
      <w:bookmarkEnd w:id="10"/>
      <w:r w:rsidR="0084337E">
        <w:t>relationship.</w:t>
      </w:r>
      <w:r>
        <w:t xml:space="preserve"> </w:t>
      </w:r>
    </w:p>
    <w:p w14:paraId="4CF5D222" w14:textId="70D36A47" w:rsidR="00340554" w:rsidRPr="00340554" w:rsidRDefault="00340554" w:rsidP="00340554">
      <w:r w:rsidRPr="00340554">
        <w:t xml:space="preserve">Vroom's expectancy theory states that employee motivation depends on their expectations, and leaders should </w:t>
      </w:r>
      <w:r w:rsidR="0084337E" w:rsidRPr="00340554">
        <w:t>try</w:t>
      </w:r>
      <w:r w:rsidRPr="00340554">
        <w:t xml:space="preserve"> to understand these expectations. A strong manager-employee relationship can help managers understand employee expectations and plan motivational strategies. According to Edgar Schein's theory, organizational culture impacts employee morale and productivity. A positive organizational culture promotes good </w:t>
      </w:r>
      <w:r w:rsidR="00542F70" w:rsidRPr="00340554">
        <w:t>behaviour</w:t>
      </w:r>
      <w:r w:rsidRPr="00340554">
        <w:t xml:space="preserve"> and increases employee motivation. Based on these theories, organizational </w:t>
      </w:r>
      <w:r w:rsidR="00542F70" w:rsidRPr="00340554">
        <w:t>behaviour</w:t>
      </w:r>
      <w:r w:rsidRPr="00340554">
        <w:t xml:space="preserve"> and human relationships directly impact employee morale and motivation to deliver high-quality work (Kala and </w:t>
      </w:r>
      <w:r w:rsidR="00542F70" w:rsidRPr="00340554">
        <w:t>Nishida</w:t>
      </w:r>
      <w:r w:rsidRPr="00340554">
        <w:t xml:space="preserve">, 2022). It is </w:t>
      </w:r>
      <w:r w:rsidR="004D089F" w:rsidRPr="00340554">
        <w:t>linked</w:t>
      </w:r>
      <w:r w:rsidRPr="00340554">
        <w:t xml:space="preserve"> to a healthy relationship between managers and employees.</w:t>
      </w:r>
    </w:p>
    <w:p w14:paraId="20E332B0" w14:textId="77777777" w:rsidR="00273D71" w:rsidRDefault="00FA4FC5">
      <w:pPr>
        <w:jc w:val="center"/>
      </w:pPr>
      <w:r>
        <w:rPr>
          <w:noProof/>
        </w:rPr>
        <w:drawing>
          <wp:inline distT="0" distB="0" distL="0" distR="0" wp14:anchorId="21D3CC2D" wp14:editId="554C9F35">
            <wp:extent cx="5344271" cy="2648320"/>
            <wp:effectExtent l="0" t="0" r="0" b="0"/>
            <wp:docPr id="183493522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2"/>
                    <a:srcRect/>
                    <a:stretch>
                      <a:fillRect/>
                    </a:stretch>
                  </pic:blipFill>
                  <pic:spPr>
                    <a:xfrm>
                      <a:off x="0" y="0"/>
                      <a:ext cx="5344271" cy="2648320"/>
                    </a:xfrm>
                    <a:prstGeom prst="rect">
                      <a:avLst/>
                    </a:prstGeom>
                    <a:ln/>
                  </pic:spPr>
                </pic:pic>
              </a:graphicData>
            </a:graphic>
          </wp:inline>
        </w:drawing>
      </w:r>
    </w:p>
    <w:p w14:paraId="471C56AB" w14:textId="77777777" w:rsidR="00273D71" w:rsidRDefault="00FA4FC5">
      <w:pPr>
        <w:jc w:val="center"/>
        <w:rPr>
          <w:b/>
        </w:rPr>
      </w:pPr>
      <w:r>
        <w:rPr>
          <w:b/>
        </w:rPr>
        <w:t>Figure: Vroom’s expectancy theory</w:t>
      </w:r>
    </w:p>
    <w:p w14:paraId="2535A89A" w14:textId="71789920" w:rsidR="00273D71" w:rsidRDefault="00FA4FC5">
      <w:pPr>
        <w:jc w:val="center"/>
      </w:pPr>
      <w:r>
        <w:t xml:space="preserve">(Source: </w:t>
      </w:r>
      <w:r>
        <w:rPr>
          <w:highlight w:val="white"/>
        </w:rPr>
        <w:t xml:space="preserve">Kala and </w:t>
      </w:r>
      <w:r w:rsidR="00542F70">
        <w:rPr>
          <w:highlight w:val="white"/>
        </w:rPr>
        <w:t>Nishida</w:t>
      </w:r>
      <w:r>
        <w:rPr>
          <w:highlight w:val="white"/>
        </w:rPr>
        <w:t>, 2022</w:t>
      </w:r>
      <w:r>
        <w:t>)</w:t>
      </w:r>
    </w:p>
    <w:p w14:paraId="1691E48E" w14:textId="77777777" w:rsidR="00273D71" w:rsidRDefault="00FA4FC5">
      <w:pPr>
        <w:pStyle w:val="Heading2"/>
      </w:pPr>
      <w:bookmarkStart w:id="11" w:name="_Toc170821894"/>
      <w:r>
        <w:lastRenderedPageBreak/>
        <w:t>2.4. Conceptual framework</w:t>
      </w:r>
      <w:bookmarkEnd w:id="11"/>
    </w:p>
    <w:p w14:paraId="75F9CF6F" w14:textId="77777777" w:rsidR="00273D71" w:rsidRDefault="00FA4FC5">
      <w:r>
        <w:rPr>
          <w:noProof/>
          <w:highlight w:val="white"/>
        </w:rPr>
        <mc:AlternateContent>
          <mc:Choice Requires="wpg">
            <w:drawing>
              <wp:inline distT="114300" distB="114300" distL="114300" distR="114300" wp14:anchorId="77848B51" wp14:editId="32E1A52D">
                <wp:extent cx="5534025" cy="4476750"/>
                <wp:effectExtent l="0" t="0" r="0" b="0"/>
                <wp:docPr id="1834935220" name="Group 1834935220"/>
                <wp:cNvGraphicFramePr/>
                <a:graphic xmlns:a="http://schemas.openxmlformats.org/drawingml/2006/main">
                  <a:graphicData uri="http://schemas.microsoft.com/office/word/2010/wordprocessingGroup">
                    <wpg:wgp>
                      <wpg:cNvGrpSpPr/>
                      <wpg:grpSpPr>
                        <a:xfrm>
                          <a:off x="0" y="0"/>
                          <a:ext cx="5534025" cy="4476750"/>
                          <a:chOff x="2578975" y="1541625"/>
                          <a:chExt cx="5534050" cy="4476750"/>
                        </a:xfrm>
                      </wpg:grpSpPr>
                      <wpg:grpSp>
                        <wpg:cNvPr id="1769728024" name="Group 1769728024"/>
                        <wpg:cNvGrpSpPr/>
                        <wpg:grpSpPr>
                          <a:xfrm>
                            <a:off x="2578988" y="1541625"/>
                            <a:ext cx="5534025" cy="4476750"/>
                            <a:chOff x="545425" y="0"/>
                            <a:chExt cx="5521450" cy="4473300"/>
                          </a:xfrm>
                        </wpg:grpSpPr>
                        <wps:wsp>
                          <wps:cNvPr id="1659137860" name="Rectangle 1659137860"/>
                          <wps:cNvSpPr/>
                          <wps:spPr>
                            <a:xfrm>
                              <a:off x="545425" y="0"/>
                              <a:ext cx="5521450" cy="4473300"/>
                            </a:xfrm>
                            <a:prstGeom prst="rect">
                              <a:avLst/>
                            </a:prstGeom>
                            <a:noFill/>
                            <a:ln>
                              <a:noFill/>
                            </a:ln>
                          </wps:spPr>
                          <wps:txbx>
                            <w:txbxContent>
                              <w:p w14:paraId="7E8A0A6F" w14:textId="77777777" w:rsidR="00273D71" w:rsidRDefault="00273D71">
                                <w:pPr>
                                  <w:spacing w:before="0" w:after="0" w:line="240" w:lineRule="auto"/>
                                  <w:jc w:val="left"/>
                                  <w:textDirection w:val="btLr"/>
                                </w:pPr>
                              </w:p>
                            </w:txbxContent>
                          </wps:txbx>
                          <wps:bodyPr spcFirstLastPara="1" wrap="square" lIns="91425" tIns="91425" rIns="91425" bIns="91425" anchor="ctr" anchorCtr="0">
                            <a:noAutofit/>
                          </wps:bodyPr>
                        </wps:wsp>
                        <wps:wsp>
                          <wps:cNvPr id="886059597" name="Rectangle 886059597"/>
                          <wps:cNvSpPr/>
                          <wps:spPr>
                            <a:xfrm>
                              <a:off x="550200" y="468625"/>
                              <a:ext cx="2101200" cy="1015200"/>
                            </a:xfrm>
                            <a:prstGeom prst="rect">
                              <a:avLst/>
                            </a:prstGeom>
                            <a:solidFill>
                              <a:schemeClr val="accent2"/>
                            </a:solidFill>
                            <a:ln w="9525" cap="flat" cmpd="sng">
                              <a:solidFill>
                                <a:srgbClr val="000000"/>
                              </a:solidFill>
                              <a:prstDash val="solid"/>
                              <a:round/>
                              <a:headEnd type="none" w="sm" len="sm"/>
                              <a:tailEnd type="none" w="sm" len="sm"/>
                            </a:ln>
                          </wps:spPr>
                          <wps:txbx>
                            <w:txbxContent>
                              <w:p w14:paraId="1441C5F7" w14:textId="77777777" w:rsidR="00273D71" w:rsidRDefault="00FA4FC5">
                                <w:pPr>
                                  <w:spacing w:line="240" w:lineRule="auto"/>
                                  <w:jc w:val="center"/>
                                  <w:textDirection w:val="btLr"/>
                                </w:pPr>
                                <w:r>
                                  <w:rPr>
                                    <w:color w:val="000000"/>
                                  </w:rPr>
                                  <w:t>Managerial Strategies</w:t>
                                </w:r>
                              </w:p>
                            </w:txbxContent>
                          </wps:txbx>
                          <wps:bodyPr spcFirstLastPara="1" wrap="square" lIns="91425" tIns="91425" rIns="91425" bIns="91425" anchor="ctr" anchorCtr="0">
                            <a:noAutofit/>
                          </wps:bodyPr>
                        </wps:wsp>
                        <wps:wsp>
                          <wps:cNvPr id="1815216008" name="Rectangle 1815216008"/>
                          <wps:cNvSpPr/>
                          <wps:spPr>
                            <a:xfrm>
                              <a:off x="3960900" y="468625"/>
                              <a:ext cx="2101200" cy="1015200"/>
                            </a:xfrm>
                            <a:prstGeom prst="rect">
                              <a:avLst/>
                            </a:prstGeom>
                            <a:solidFill>
                              <a:srgbClr val="FCE5CD"/>
                            </a:solidFill>
                            <a:ln w="9525" cap="flat" cmpd="sng">
                              <a:solidFill>
                                <a:srgbClr val="000000"/>
                              </a:solidFill>
                              <a:prstDash val="solid"/>
                              <a:round/>
                              <a:headEnd type="none" w="sm" len="sm"/>
                              <a:tailEnd type="none" w="sm" len="sm"/>
                            </a:ln>
                          </wps:spPr>
                          <wps:txbx>
                            <w:txbxContent>
                              <w:p w14:paraId="5111EC04" w14:textId="77777777" w:rsidR="00273D71" w:rsidRDefault="00FA4FC5">
                                <w:pPr>
                                  <w:spacing w:line="240" w:lineRule="auto"/>
                                  <w:jc w:val="center"/>
                                  <w:textDirection w:val="btLr"/>
                                </w:pPr>
                                <w:r>
                                  <w:rPr>
                                    <w:color w:val="000000"/>
                                  </w:rPr>
                                  <w:t>Employee Motivation</w:t>
                                </w:r>
                              </w:p>
                            </w:txbxContent>
                          </wps:txbx>
                          <wps:bodyPr spcFirstLastPara="1" wrap="square" lIns="91425" tIns="91425" rIns="91425" bIns="91425" anchor="ctr" anchorCtr="0">
                            <a:noAutofit/>
                          </wps:bodyPr>
                        </wps:wsp>
                        <wps:wsp>
                          <wps:cNvPr id="1533250113" name="Rectangle 1533250113"/>
                          <wps:cNvSpPr/>
                          <wps:spPr>
                            <a:xfrm>
                              <a:off x="550200" y="2001775"/>
                              <a:ext cx="2101200" cy="974400"/>
                            </a:xfrm>
                            <a:prstGeom prst="rect">
                              <a:avLst/>
                            </a:prstGeom>
                            <a:solidFill>
                              <a:srgbClr val="A8D08C"/>
                            </a:solidFill>
                            <a:ln w="9525" cap="flat" cmpd="sng">
                              <a:solidFill>
                                <a:srgbClr val="000000"/>
                              </a:solidFill>
                              <a:prstDash val="solid"/>
                              <a:round/>
                              <a:headEnd type="none" w="sm" len="sm"/>
                              <a:tailEnd type="none" w="sm" len="sm"/>
                            </a:ln>
                          </wps:spPr>
                          <wps:txbx>
                            <w:txbxContent>
                              <w:p w14:paraId="6629ED18" w14:textId="77777777" w:rsidR="00273D71" w:rsidRDefault="00FA4FC5">
                                <w:pPr>
                                  <w:spacing w:line="240" w:lineRule="auto"/>
                                  <w:jc w:val="center"/>
                                  <w:textDirection w:val="btLr"/>
                                </w:pPr>
                                <w:r>
                                  <w:rPr>
                                    <w:color w:val="000000"/>
                                  </w:rPr>
                                  <w:t>Diversified Workplace Environment</w:t>
                                </w:r>
                              </w:p>
                            </w:txbxContent>
                          </wps:txbx>
                          <wps:bodyPr spcFirstLastPara="1" wrap="square" lIns="91425" tIns="91425" rIns="91425" bIns="91425" anchor="ctr" anchorCtr="0">
                            <a:noAutofit/>
                          </wps:bodyPr>
                        </wps:wsp>
                        <wps:wsp>
                          <wps:cNvPr id="607550947" name="Rectangle 607550947"/>
                          <wps:cNvSpPr/>
                          <wps:spPr>
                            <a:xfrm>
                              <a:off x="3960900" y="2001775"/>
                              <a:ext cx="2101200" cy="974400"/>
                            </a:xfrm>
                            <a:prstGeom prst="rect">
                              <a:avLst/>
                            </a:prstGeom>
                            <a:solidFill>
                              <a:srgbClr val="EAD1DC"/>
                            </a:solidFill>
                            <a:ln w="9525" cap="flat" cmpd="sng">
                              <a:solidFill>
                                <a:srgbClr val="000000"/>
                              </a:solidFill>
                              <a:prstDash val="solid"/>
                              <a:round/>
                              <a:headEnd type="none" w="sm" len="sm"/>
                              <a:tailEnd type="none" w="sm" len="sm"/>
                            </a:ln>
                          </wps:spPr>
                          <wps:txbx>
                            <w:txbxContent>
                              <w:p w14:paraId="62E830B5" w14:textId="77777777" w:rsidR="00273D71" w:rsidRDefault="00FA4FC5">
                                <w:pPr>
                                  <w:spacing w:line="240" w:lineRule="auto"/>
                                  <w:jc w:val="center"/>
                                  <w:textDirection w:val="btLr"/>
                                </w:pPr>
                                <w:r>
                                  <w:rPr>
                                    <w:color w:val="000000"/>
                                  </w:rPr>
                                  <w:t xml:space="preserve">Human Relationship </w:t>
                                </w:r>
                              </w:p>
                            </w:txbxContent>
                          </wps:txbx>
                          <wps:bodyPr spcFirstLastPara="1" wrap="square" lIns="91425" tIns="91425" rIns="91425" bIns="91425" anchor="ctr" anchorCtr="0">
                            <a:noAutofit/>
                          </wps:bodyPr>
                        </wps:wsp>
                        <wps:wsp>
                          <wps:cNvPr id="82737932" name="Rectangle 82737932"/>
                          <wps:cNvSpPr/>
                          <wps:spPr>
                            <a:xfrm>
                              <a:off x="550200" y="3494125"/>
                              <a:ext cx="2101200" cy="974400"/>
                            </a:xfrm>
                            <a:prstGeom prst="rect">
                              <a:avLst/>
                            </a:prstGeom>
                            <a:solidFill>
                              <a:srgbClr val="FFD966"/>
                            </a:solidFill>
                            <a:ln w="9525" cap="flat" cmpd="sng">
                              <a:solidFill>
                                <a:srgbClr val="000000"/>
                              </a:solidFill>
                              <a:prstDash val="solid"/>
                              <a:round/>
                              <a:headEnd type="none" w="sm" len="sm"/>
                              <a:tailEnd type="none" w="sm" len="sm"/>
                            </a:ln>
                          </wps:spPr>
                          <wps:txbx>
                            <w:txbxContent>
                              <w:p w14:paraId="5047C53F" w14:textId="77777777" w:rsidR="00273D71" w:rsidRDefault="00FA4FC5">
                                <w:pPr>
                                  <w:spacing w:line="240" w:lineRule="auto"/>
                                  <w:jc w:val="center"/>
                                  <w:textDirection w:val="btLr"/>
                                </w:pPr>
                                <w:r>
                                  <w:rPr>
                                    <w:color w:val="000000"/>
                                  </w:rPr>
                                  <w:t>Team Dynamics</w:t>
                                </w:r>
                              </w:p>
                            </w:txbxContent>
                          </wps:txbx>
                          <wps:bodyPr spcFirstLastPara="1" wrap="square" lIns="91425" tIns="91425" rIns="91425" bIns="91425" anchor="ctr" anchorCtr="0">
                            <a:noAutofit/>
                          </wps:bodyPr>
                        </wps:wsp>
                        <wps:wsp>
                          <wps:cNvPr id="587109290" name="Rectangle 587109290"/>
                          <wps:cNvSpPr/>
                          <wps:spPr>
                            <a:xfrm>
                              <a:off x="3960900" y="3494125"/>
                              <a:ext cx="2101200" cy="974400"/>
                            </a:xfrm>
                            <a:prstGeom prst="rect">
                              <a:avLst/>
                            </a:prstGeom>
                            <a:solidFill>
                              <a:srgbClr val="D9D9D9"/>
                            </a:solidFill>
                            <a:ln w="9525" cap="flat" cmpd="sng">
                              <a:solidFill>
                                <a:srgbClr val="000000"/>
                              </a:solidFill>
                              <a:prstDash val="solid"/>
                              <a:round/>
                              <a:headEnd type="none" w="sm" len="sm"/>
                              <a:tailEnd type="none" w="sm" len="sm"/>
                            </a:ln>
                          </wps:spPr>
                          <wps:txbx>
                            <w:txbxContent>
                              <w:p w14:paraId="40AC4FD8" w14:textId="77777777" w:rsidR="00273D71" w:rsidRDefault="00FA4FC5">
                                <w:pPr>
                                  <w:spacing w:line="240" w:lineRule="auto"/>
                                  <w:jc w:val="center"/>
                                  <w:textDirection w:val="btLr"/>
                                </w:pPr>
                                <w:r>
                                  <w:rPr>
                                    <w:color w:val="000000"/>
                                  </w:rPr>
                                  <w:t>Clear and transparent communication between managers and employees</w:t>
                                </w:r>
                              </w:p>
                            </w:txbxContent>
                          </wps:txbx>
                          <wps:bodyPr spcFirstLastPara="1" wrap="square" lIns="91425" tIns="91425" rIns="91425" bIns="91425" anchor="ctr" anchorCtr="0">
                            <a:noAutofit/>
                          </wps:bodyPr>
                        </wps:wsp>
                        <wps:wsp>
                          <wps:cNvPr id="858295560" name="Straight Arrow Connector 858295560"/>
                          <wps:cNvCnPr/>
                          <wps:spPr>
                            <a:xfrm>
                              <a:off x="2651400" y="2488975"/>
                              <a:ext cx="1309500" cy="0"/>
                            </a:xfrm>
                            <a:prstGeom prst="straightConnector1">
                              <a:avLst/>
                            </a:prstGeom>
                            <a:noFill/>
                            <a:ln w="9525" cap="flat" cmpd="sng">
                              <a:solidFill>
                                <a:srgbClr val="000000"/>
                              </a:solidFill>
                              <a:prstDash val="solid"/>
                              <a:round/>
                              <a:headEnd type="none" w="med" len="med"/>
                              <a:tailEnd type="triangle" w="med" len="med"/>
                            </a:ln>
                          </wps:spPr>
                          <wps:bodyPr/>
                        </wps:wsp>
                        <wps:wsp>
                          <wps:cNvPr id="1009314077" name="Straight Arrow Connector 1009314077"/>
                          <wps:cNvCnPr/>
                          <wps:spPr>
                            <a:xfrm>
                              <a:off x="2651400" y="3981325"/>
                              <a:ext cx="1309500" cy="0"/>
                            </a:xfrm>
                            <a:prstGeom prst="straightConnector1">
                              <a:avLst/>
                            </a:prstGeom>
                            <a:noFill/>
                            <a:ln w="9525" cap="flat" cmpd="sng">
                              <a:solidFill>
                                <a:srgbClr val="000000"/>
                              </a:solidFill>
                              <a:prstDash val="solid"/>
                              <a:round/>
                              <a:headEnd type="none" w="med" len="med"/>
                              <a:tailEnd type="triangle" w="med" len="med"/>
                            </a:ln>
                          </wps:spPr>
                          <wps:bodyPr/>
                        </wps:wsp>
                        <wps:wsp>
                          <wps:cNvPr id="429393288" name="Rectangle 429393288"/>
                          <wps:cNvSpPr/>
                          <wps:spPr>
                            <a:xfrm>
                              <a:off x="621250" y="0"/>
                              <a:ext cx="5288700" cy="367500"/>
                            </a:xfrm>
                            <a:prstGeom prst="rect">
                              <a:avLst/>
                            </a:prstGeom>
                            <a:solidFill>
                              <a:srgbClr val="EAD1DC"/>
                            </a:solidFill>
                            <a:ln>
                              <a:noFill/>
                            </a:ln>
                          </wps:spPr>
                          <wps:txbx>
                            <w:txbxContent>
                              <w:p w14:paraId="20B4F8E4" w14:textId="77777777" w:rsidR="00273D71" w:rsidRDefault="00FA4FC5">
                                <w:pPr>
                                  <w:spacing w:line="240" w:lineRule="auto"/>
                                  <w:jc w:val="center"/>
                                  <w:textDirection w:val="btLr"/>
                                </w:pPr>
                                <w:r>
                                  <w:rPr>
                                    <w:color w:val="000000"/>
                                    <w:sz w:val="28"/>
                                  </w:rPr>
                                  <w:t xml:space="preserve">The role of Management in enhancing employee productivity </w:t>
                                </w:r>
                              </w:p>
                            </w:txbxContent>
                          </wps:txbx>
                          <wps:bodyPr spcFirstLastPara="1" wrap="square" lIns="91425" tIns="91425" rIns="91425" bIns="91425" anchor="ctr" anchorCtr="0">
                            <a:noAutofit/>
                          </wps:bodyPr>
                        </wps:wsp>
                        <wps:wsp>
                          <wps:cNvPr id="621401883" name="Straight Arrow Connector 621401883"/>
                          <wps:cNvCnPr/>
                          <wps:spPr>
                            <a:xfrm>
                              <a:off x="1600800" y="1483825"/>
                              <a:ext cx="0" cy="518100"/>
                            </a:xfrm>
                            <a:prstGeom prst="straightConnector1">
                              <a:avLst/>
                            </a:prstGeom>
                            <a:noFill/>
                            <a:ln w="9525" cap="flat" cmpd="sng">
                              <a:solidFill>
                                <a:srgbClr val="000000"/>
                              </a:solidFill>
                              <a:prstDash val="solid"/>
                              <a:round/>
                              <a:headEnd type="none" w="med" len="med"/>
                              <a:tailEnd type="triangle" w="med" len="med"/>
                            </a:ln>
                          </wps:spPr>
                          <wps:bodyPr/>
                        </wps:wsp>
                        <wps:wsp>
                          <wps:cNvPr id="1058873825" name="Straight Arrow Connector 1058873825"/>
                          <wps:cNvCnPr/>
                          <wps:spPr>
                            <a:xfrm>
                              <a:off x="5011500" y="1483825"/>
                              <a:ext cx="0" cy="518100"/>
                            </a:xfrm>
                            <a:prstGeom prst="straightConnector1">
                              <a:avLst/>
                            </a:prstGeom>
                            <a:noFill/>
                            <a:ln w="9525" cap="flat" cmpd="sng">
                              <a:solidFill>
                                <a:srgbClr val="000000"/>
                              </a:solidFill>
                              <a:prstDash val="solid"/>
                              <a:round/>
                              <a:headEnd type="none" w="med" len="med"/>
                              <a:tailEnd type="triangle" w="med" len="med"/>
                            </a:ln>
                          </wps:spPr>
                          <wps:bodyPr/>
                        </wps:wsp>
                      </wpg:grpSp>
                    </wpg:wgp>
                  </a:graphicData>
                </a:graphic>
              </wp:inline>
            </w:drawing>
          </mc:Choice>
          <mc:Fallback>
            <w:pict>
              <v:group w14:anchorId="77848B51" id="Group 1834935220" o:spid="_x0000_s1028" style="width:435.75pt;height:352.5pt;mso-position-horizontal-relative:char;mso-position-vertical-relative:line" coordorigin="25789,15416" coordsize="55340,447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">
                <v:group id="Group 1769728024" o:spid="_x0000_s1029" style="position:absolute;left:25789;top:15416;width:55341;height:44767" coordorigin="5454" coordsize="55214,447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">
                  <v:rect id="Rectangle 1659137860" o:spid="_x0000_s1030" style="position:absolute;left:5454;width:55214;height:4473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" filled="f" stroked="f">
                    <v:textbox inset="2.53958mm,2.53958mm,2.53958mm,2.53958mm">
                      <w:txbxContent>
                        <w:p w14:paraId="7E8A0A6F" w14:textId="77777777" w:rsidR="00273D71" w:rsidRDefault="00273D71">
                          <w:pPr>
                            <w:spacing w:before="0" w:after="0" w:line="240" w:lineRule="auto"/>
                            <w:jc w:val="left"/>
                            <w:textDirection w:val="btLr"/>
                          </w:pPr>
                        </w:p>
                      </w:txbxContent>
                    </v:textbox>
                  </v:rect>
                  <v:rect id="Rectangle 886059597" o:spid="_x0000_s1031" style="position:absolute;left:5502;top:4686;width:21012;height:10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" fillcolor="#ed7d31 [3205]">
                    <v:stroke startarrowwidth="narrow" startarrowlength="short" endarrowwidth="narrow" endarrowlength="short" joinstyle="round"/>
                    <v:textbox inset="2.53958mm,2.53958mm,2.53958mm,2.53958mm">
                      <w:txbxContent>
                        <w:p w14:paraId="1441C5F7" w14:textId="77777777" w:rsidR="00273D71" w:rsidRDefault="00FA4FC5">
                          <w:pPr>
                            <w:spacing w:line="240" w:lineRule="auto"/>
                            <w:jc w:val="center"/>
                            <w:textDirection w:val="btLr"/>
                          </w:pPr>
                          <w:r>
                            <w:rPr>
                              <w:color w:val="000000"/>
                            </w:rPr>
                            <w:t>Managerial Strategies</w:t>
                          </w:r>
                        </w:p>
                      </w:txbxContent>
                    </v:textbox>
                  </v:rect>
                  <v:rect id="Rectangle 1815216008" o:spid="_x0000_s1032" style="position:absolute;left:39609;top:4686;width:21012;height:10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" fillcolor="#fce5cd">
                    <v:stroke startarrowwidth="narrow" startarrowlength="short" endarrowwidth="narrow" endarrowlength="short" joinstyle="round"/>
                    <v:textbox inset="2.53958mm,2.53958mm,2.53958mm,2.53958mm">
                      <w:txbxContent>
                        <w:p w14:paraId="5111EC04" w14:textId="77777777" w:rsidR="00273D71" w:rsidRDefault="00FA4FC5">
                          <w:pPr>
                            <w:spacing w:line="240" w:lineRule="auto"/>
                            <w:jc w:val="center"/>
                            <w:textDirection w:val="btLr"/>
                          </w:pPr>
                          <w:r>
                            <w:rPr>
                              <w:color w:val="000000"/>
                            </w:rPr>
                            <w:t>Employee Motivation</w:t>
                          </w:r>
                        </w:p>
                      </w:txbxContent>
                    </v:textbox>
                  </v:rect>
                  <v:rect id="Rectangle 1533250113" o:spid="_x0000_s1033" style="position:absolute;left:5502;top:20017;width:21012;height:97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" fillcolor="#a8d08c">
                    <v:stroke startarrowwidth="narrow" startarrowlength="short" endarrowwidth="narrow" endarrowlength="short" joinstyle="round"/>
                    <v:textbox inset="2.53958mm,2.53958mm,2.53958mm,2.53958mm">
                      <w:txbxContent>
                        <w:p w14:paraId="6629ED18" w14:textId="77777777" w:rsidR="00273D71" w:rsidRDefault="00FA4FC5">
                          <w:pPr>
                            <w:spacing w:line="240" w:lineRule="auto"/>
                            <w:jc w:val="center"/>
                            <w:textDirection w:val="btLr"/>
                          </w:pPr>
                          <w:r>
                            <w:rPr>
                              <w:color w:val="000000"/>
                            </w:rPr>
                            <w:t>Diversified Workplace Environment</w:t>
                          </w:r>
                        </w:p>
                      </w:txbxContent>
                    </v:textbox>
                  </v:rect>
                  <v:rect id="Rectangle 607550947" o:spid="_x0000_s1034" style="position:absolute;left:39609;top:20017;width:21012;height:97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" fillcolor="#ead1dc">
                    <v:stroke startarrowwidth="narrow" startarrowlength="short" endarrowwidth="narrow" endarrowlength="short" joinstyle="round"/>
                    <v:textbox inset="2.53958mm,2.53958mm,2.53958mm,2.53958mm">
                      <w:txbxContent>
                        <w:p w14:paraId="62E830B5" w14:textId="77777777" w:rsidR="00273D71" w:rsidRDefault="00FA4FC5">
                          <w:pPr>
                            <w:spacing w:line="240" w:lineRule="auto"/>
                            <w:jc w:val="center"/>
                            <w:textDirection w:val="btLr"/>
                          </w:pPr>
                          <w:r>
                            <w:rPr>
                              <w:color w:val="000000"/>
                            </w:rPr>
                            <w:t xml:space="preserve">Human Relationship </w:t>
                          </w:r>
                        </w:p>
                      </w:txbxContent>
                    </v:textbox>
                  </v:rect>
                  <v:rect id="Rectangle 82737932" o:spid="_x0000_s1035" style="position:absolute;left:5502;top:34941;width:21012;height:97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" fillcolor="#ffd966">
                    <v:stroke startarrowwidth="narrow" startarrowlength="short" endarrowwidth="narrow" endarrowlength="short" joinstyle="round"/>
                    <v:textbox inset="2.53958mm,2.53958mm,2.53958mm,2.53958mm">
                      <w:txbxContent>
                        <w:p w14:paraId="5047C53F" w14:textId="77777777" w:rsidR="00273D71" w:rsidRDefault="00FA4FC5">
                          <w:pPr>
                            <w:spacing w:line="240" w:lineRule="auto"/>
                            <w:jc w:val="center"/>
                            <w:textDirection w:val="btLr"/>
                          </w:pPr>
                          <w:r>
                            <w:rPr>
                              <w:color w:val="000000"/>
                            </w:rPr>
                            <w:t>Team Dynamics</w:t>
                          </w:r>
                        </w:p>
                      </w:txbxContent>
                    </v:textbox>
                  </v:rect>
                  <v:rect id="Rectangle 587109290" o:spid="_x0000_s1036" style="position:absolute;left:39609;top:34941;width:21012;height:97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" fillcolor="#d9d9d9">
                    <v:stroke startarrowwidth="narrow" startarrowlength="short" endarrowwidth="narrow" endarrowlength="short" joinstyle="round"/>
                    <v:textbox inset="2.53958mm,2.53958mm,2.53958mm,2.53958mm">
                      <w:txbxContent>
                        <w:p w14:paraId="40AC4FD8" w14:textId="77777777" w:rsidR="00273D71" w:rsidRDefault="00FA4FC5">
                          <w:pPr>
                            <w:spacing w:line="240" w:lineRule="auto"/>
                            <w:jc w:val="center"/>
                            <w:textDirection w:val="btLr"/>
                          </w:pPr>
                          <w:r>
                            <w:rPr>
                              <w:color w:val="000000"/>
                            </w:rPr>
                            <w:t>Clear and transparent communication between managers and employees</w:t>
                          </w:r>
                        </w:p>
                      </w:txbxContent>
                    </v:textbox>
                  </v:rect>
                  <v:shapetype id="_x0000_t32" coordsize="21600,21600" o:spt="32" o:oned="t" path="m,l21600,21600e" filled="f">
                    <v:path arrowok="t" fillok="f" o:connecttype="none"/>
                    <o:lock v:ext="edit" shapetype="t"/>
                  </v:shapetype>
                  <v:shape id="Straight Arrow Connector 858295560" o:spid="_x0000_s1037" type="#_x0000_t32" style="position:absolute;left:26514;top:24889;width:1309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">
                    <v:stroke endarrow="block"/>
                  </v:shape>
                  <v:shape id="Straight Arrow Connector 1009314077" o:spid="_x0000_s1038" type="#_x0000_t32" style="position:absolute;left:26514;top:39813;width:1309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">
                    <v:stroke endarrow="block"/>
                  </v:shape>
                  <v:rect id="Rectangle 429393288" o:spid="_x0000_s1039" style="position:absolute;left:6212;width:52887;height:36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" fillcolor="#ead1dc" stroked="f">
                    <v:textbox inset="2.53958mm,2.53958mm,2.53958mm,2.53958mm">
                      <w:txbxContent>
                        <w:p w14:paraId="20B4F8E4" w14:textId="77777777" w:rsidR="00273D71" w:rsidRDefault="00FA4FC5">
                          <w:pPr>
                            <w:spacing w:line="240" w:lineRule="auto"/>
                            <w:jc w:val="center"/>
                            <w:textDirection w:val="btLr"/>
                          </w:pPr>
                          <w:r>
                            <w:rPr>
                              <w:color w:val="000000"/>
                              <w:sz w:val="28"/>
                            </w:rPr>
                            <w:t xml:space="preserve">The role of Management in enhancing employee productivity </w:t>
                          </w:r>
                        </w:p>
                      </w:txbxContent>
                    </v:textbox>
                  </v:rect>
                  <v:shape id="Straight Arrow Connector 621401883" o:spid="_x0000_s1040" type="#_x0000_t32" style="position:absolute;left:16008;top:14838;width:0;height:518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">
                    <v:stroke endarrow="block"/>
                  </v:shape>
                  <v:shape id="Straight Arrow Connector 1058873825" o:spid="_x0000_s1041" type="#_x0000_t32" style="position:absolute;left:50115;top:14838;width:0;height:518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">
                    <v:stroke endarrow="block"/>
                  </v:shape>
                </v:group>
                <w10:anchorlock/>
              </v:group>
            </w:pict>
          </mc:Fallback>
        </mc:AlternateContent>
      </w:r>
    </w:p>
    <w:p w14:paraId="0B97C9D7" w14:textId="77777777" w:rsidR="00273D71" w:rsidRDefault="00FA4FC5">
      <w:pPr>
        <w:pStyle w:val="Heading2"/>
      </w:pPr>
      <w:bookmarkStart w:id="12" w:name="_Toc170821895"/>
      <w:r>
        <w:t>2.5. Literature Gap</w:t>
      </w:r>
      <w:bookmarkEnd w:id="12"/>
      <w:r>
        <w:t xml:space="preserve"> </w:t>
      </w:r>
    </w:p>
    <w:p w14:paraId="592701F7" w14:textId="5D28C640" w:rsidR="00273D71" w:rsidRDefault="00FA4FC5">
      <w:r>
        <w:t>Although there is plenty of information on motivational roles and strategies utilised by managers to motivate employees; still, there is a gap in information on how the two components of motivation, i.e., human relationship and team dynamics, can influence to devise the correct motivational strategies for the employees in the beverage sector. Thus, a prominent lag of information is present in terms of the interrelationship between team cohesion and managerial styles to develop motivational strategies</w:t>
      </w:r>
      <w:r w:rsidR="004D089F">
        <w:t xml:space="preserve">. </w:t>
      </w:r>
    </w:p>
    <w:p w14:paraId="488337CC" w14:textId="77777777" w:rsidR="00273D71" w:rsidRDefault="00FA4FC5">
      <w:pPr>
        <w:pStyle w:val="Heading1"/>
      </w:pPr>
      <w:bookmarkStart w:id="13" w:name="_Toc170821896"/>
      <w:r>
        <w:t>3. Methodology</w:t>
      </w:r>
      <w:bookmarkEnd w:id="13"/>
    </w:p>
    <w:p w14:paraId="6D00697E" w14:textId="77777777" w:rsidR="00273D71" w:rsidRDefault="00FA4FC5">
      <w:pPr>
        <w:pStyle w:val="Heading2"/>
      </w:pPr>
      <w:bookmarkStart w:id="14" w:name="_Toc170821897"/>
      <w:r>
        <w:t>3.1. Research Philosophy</w:t>
      </w:r>
      <w:bookmarkEnd w:id="14"/>
    </w:p>
    <w:p w14:paraId="43DC058D" w14:textId="77777777" w:rsidR="00273D71" w:rsidRDefault="00FA4FC5">
      <w:r>
        <w:t xml:space="preserve">The present study will follow a positivist philosophy because it will be dependent on collecting real-time truthful data directly from the sources. There will be no interpretation of data as the </w:t>
      </w:r>
      <w:r>
        <w:lastRenderedPageBreak/>
        <w:t xml:space="preserve">study will solely depend on the opinions of the participants (Mukherjee, 2019). Thus, the positivism philosophy will be the most suitable for the study. </w:t>
      </w:r>
    </w:p>
    <w:p w14:paraId="6ACDD8F2" w14:textId="77777777" w:rsidR="00273D71" w:rsidRDefault="00FA4FC5">
      <w:pPr>
        <w:pStyle w:val="Heading2"/>
      </w:pPr>
      <w:bookmarkStart w:id="15" w:name="_Toc170821898"/>
      <w:r>
        <w:t>3.2. Research Approach</w:t>
      </w:r>
      <w:bookmarkEnd w:id="15"/>
    </w:p>
    <w:p w14:paraId="10979E5D" w14:textId="0EC69D38" w:rsidR="002603BD" w:rsidRPr="002603BD" w:rsidRDefault="002603BD" w:rsidP="002603BD">
      <w:r w:rsidRPr="002603BD">
        <w:t xml:space="preserve">The study will not use a mixed or abductive approach, </w:t>
      </w:r>
      <w:r w:rsidR="0084337E" w:rsidRPr="002603BD">
        <w:t>and</w:t>
      </w:r>
      <w:r w:rsidRPr="002603BD">
        <w:t xml:space="preserve"> not an inductive approach. The study will use a deductive approach to test hypotheses and facts to create model or theory forms. It will also explain theories and models </w:t>
      </w:r>
      <w:r w:rsidR="0084337E" w:rsidRPr="002603BD">
        <w:t>to</w:t>
      </w:r>
      <w:r w:rsidRPr="002603BD">
        <w:t xml:space="preserve"> interpret them as hypotheses (Pandey and Pandey, 2021). The study will explore various perspectives on employee motivation. The deductive approach will be suitable for the study.</w:t>
      </w:r>
    </w:p>
    <w:p w14:paraId="4850BAC8" w14:textId="77777777" w:rsidR="00273D71" w:rsidRDefault="00FA4FC5">
      <w:pPr>
        <w:pStyle w:val="Heading2"/>
      </w:pPr>
      <w:bookmarkStart w:id="16" w:name="_Toc170821899"/>
      <w:r>
        <w:t>3.3. Research Strategy</w:t>
      </w:r>
      <w:bookmarkEnd w:id="16"/>
    </w:p>
    <w:p w14:paraId="1BB1123D" w14:textId="24040BB0" w:rsidR="001441D8" w:rsidRPr="001441D8" w:rsidRDefault="001441D8" w:rsidP="001441D8">
      <w:r w:rsidRPr="001441D8">
        <w:t>The study will use quantitative research to gather data from primary sources. Primary quantitative data strongly reflects the background scenario of a topic of discussion (Mukherjee, 2019). The study aims to uncover the true motivational perspectives of employees in the UK beverage sector created by their managers using primary objective data.</w:t>
      </w:r>
    </w:p>
    <w:p w14:paraId="7A12BEE0" w14:textId="77777777" w:rsidR="00273D71" w:rsidRDefault="00FA4FC5">
      <w:pPr>
        <w:pStyle w:val="Heading2"/>
      </w:pPr>
      <w:bookmarkStart w:id="17" w:name="_Toc170821900"/>
      <w:r>
        <w:t>3.4. Research Design</w:t>
      </w:r>
      <w:bookmarkEnd w:id="17"/>
    </w:p>
    <w:p w14:paraId="3C319E06" w14:textId="5B948500" w:rsidR="00273D71" w:rsidRDefault="00FA4FC5">
      <w:r>
        <w:t xml:space="preserve">The study will </w:t>
      </w:r>
      <w:r w:rsidR="004D089F">
        <w:t>use</w:t>
      </w:r>
      <w:r>
        <w:t xml:space="preserve"> an explanatory research design to explain the commentaries of the primary sources or the participants. This design is the most suitable one for primary quantitative research, as the study needs to explain the comments or opinions of the participants </w:t>
      </w:r>
      <w:r w:rsidR="0084337E">
        <w:t>to</w:t>
      </w:r>
      <w:r>
        <w:t xml:space="preserve"> answer the research questions (Nayak and Singh, 2021). </w:t>
      </w:r>
    </w:p>
    <w:p w14:paraId="56880F64" w14:textId="77777777" w:rsidR="00273D71" w:rsidRDefault="00FA4FC5">
      <w:pPr>
        <w:pStyle w:val="Heading2"/>
      </w:pPr>
      <w:bookmarkStart w:id="18" w:name="_Toc170821901"/>
      <w:r>
        <w:t>3.5. Data Collection Method</w:t>
      </w:r>
      <w:bookmarkEnd w:id="18"/>
    </w:p>
    <w:p w14:paraId="013ABDD2" w14:textId="59EC5379" w:rsidR="00875989" w:rsidRPr="00875989" w:rsidRDefault="00875989" w:rsidP="00875989">
      <w:r w:rsidRPr="00875989">
        <w:t>The study will gather primary data through participant questionnaires. The survey will have ten close-ended questions with four to five options each. Thirty beverage industry employees will be surveyed for the study. They will be contacted through social media platforms to select the first responders for the study. The survey questionnaire will be distributed via email and respondents will have 24 hours to fill out the Google form. Participants can select one option from four or five choices, and the Google Form will then generate visually appealing graphs for easy data interpretation (</w:t>
      </w:r>
      <w:r w:rsidR="00542F70" w:rsidRPr="00875989">
        <w:t>Eisen</w:t>
      </w:r>
      <w:r w:rsidRPr="00875989">
        <w:t xml:space="preserve"> and Kuss, 2019).</w:t>
      </w:r>
    </w:p>
    <w:p w14:paraId="2A762CD2" w14:textId="77777777" w:rsidR="00273D71" w:rsidRDefault="00FA4FC5">
      <w:pPr>
        <w:pStyle w:val="Heading2"/>
      </w:pPr>
      <w:bookmarkStart w:id="19" w:name="_Toc170821902"/>
      <w:r>
        <w:lastRenderedPageBreak/>
        <w:t>3.6. Data Sampling Method</w:t>
      </w:r>
      <w:bookmarkEnd w:id="19"/>
    </w:p>
    <w:p w14:paraId="12A24477" w14:textId="77777777" w:rsidR="00273D71" w:rsidRDefault="00FA4FC5">
      <w:r>
        <w:t xml:space="preserve">A simple random data sampling method will be followed to randomly select the participants from the social media platforms. The inclusion criteria will be the employees with a minimum of five years of experience in the beverage industry. Employees with less than five years of experience will be excluded from the study. </w:t>
      </w:r>
    </w:p>
    <w:p w14:paraId="76294A57" w14:textId="77777777" w:rsidR="00273D71" w:rsidRDefault="00FA4FC5">
      <w:pPr>
        <w:pStyle w:val="Heading2"/>
      </w:pPr>
      <w:bookmarkStart w:id="20" w:name="_Toc170821903"/>
      <w:r>
        <w:t>3.7. Data Analysis</w:t>
      </w:r>
      <w:bookmarkEnd w:id="20"/>
    </w:p>
    <w:p w14:paraId="558BE86C" w14:textId="0F9C9C9F" w:rsidR="003E3D24" w:rsidRPr="003E3D24" w:rsidRDefault="003E3D24" w:rsidP="003E3D24">
      <w:r w:rsidRPr="003E3D24">
        <w:t xml:space="preserve">After collecting primary quantitative data, we will </w:t>
      </w:r>
      <w:r w:rsidR="00542F70" w:rsidRPr="003E3D24">
        <w:t>analyse</w:t>
      </w:r>
      <w:r w:rsidRPr="003E3D24">
        <w:t xml:space="preserve"> it descriptively using statistical measures. The mean values will be used to detect the response tendencies for each question. Based on these tendencies, various themes will be formed for thematic analysis. The participants' well-aligned opinions will shape the themes for thematic analysis (Mishra and Alok, 2022).</w:t>
      </w:r>
    </w:p>
    <w:p w14:paraId="48212016" w14:textId="77777777" w:rsidR="00273D71" w:rsidRDefault="00FA4FC5">
      <w:pPr>
        <w:pStyle w:val="Heading2"/>
      </w:pPr>
      <w:bookmarkStart w:id="21" w:name="_Toc170821904"/>
      <w:r>
        <w:t>3.8. Validity and Reliability</w:t>
      </w:r>
      <w:bookmarkEnd w:id="21"/>
    </w:p>
    <w:p w14:paraId="39D8D80A" w14:textId="77777777" w:rsidR="00273D71" w:rsidRDefault="00FA4FC5">
      <w:r>
        <w:t xml:space="preserve">A primary quantitative method of survey is known to provide valid and genuine results to the study. As the information is directly obtained from the participants it reflects the reliability of the study (Dubey and Kothari, 2022). </w:t>
      </w:r>
    </w:p>
    <w:p w14:paraId="4EE4CEA0" w14:textId="77777777" w:rsidR="00273D71" w:rsidRDefault="00FA4FC5">
      <w:pPr>
        <w:pStyle w:val="Heading2"/>
      </w:pPr>
      <w:bookmarkStart w:id="22" w:name="_Toc170821905"/>
      <w:r>
        <w:t>3.9. Ethics</w:t>
      </w:r>
      <w:bookmarkEnd w:id="22"/>
    </w:p>
    <w:p w14:paraId="3AD7A58B" w14:textId="77777777" w:rsidR="00273D71" w:rsidRDefault="00FA4FC5">
      <w:r>
        <w:t xml:space="preserve">The study will obtain consent from the participants prior to the initiation of the survey. The participants will have every authority to reject participation at any point in time. The confidentiality of their information will be protected by Data Protection Law 2018 (UK Govt., 2018). </w:t>
      </w:r>
    </w:p>
    <w:p w14:paraId="7DF6A207" w14:textId="77777777" w:rsidR="00273D71" w:rsidRDefault="00FA4FC5">
      <w:pPr>
        <w:pStyle w:val="Heading2"/>
      </w:pPr>
      <w:bookmarkStart w:id="23" w:name="_Toc170821906"/>
      <w:r>
        <w:t>3.10. Timeline</w:t>
      </w:r>
      <w:bookmarkEnd w:id="23"/>
    </w:p>
    <w:tbl>
      <w:tblPr>
        <w:tblStyle w:val="a"/>
        <w:tblW w:w="6900" w:type="dxa"/>
        <w:tblInd w:w="-110" w:type="dxa"/>
        <w:tblBorders>
          <w:top w:val="nil"/>
          <w:left w:val="nil"/>
          <w:bottom w:val="nil"/>
          <w:right w:val="nil"/>
          <w:insideH w:val="nil"/>
          <w:insideV w:val="nil"/>
        </w:tblBorders>
        <w:tblLayout w:type="fixed"/>
        <w:tblLook w:val="0600" w:firstRow="0" w:lastRow="0" w:firstColumn="0" w:lastColumn="0" w:noHBand="1" w:noVBand="1"/>
      </w:tblPr>
      <w:tblGrid>
        <w:gridCol w:w="1950"/>
        <w:gridCol w:w="990"/>
        <w:gridCol w:w="990"/>
        <w:gridCol w:w="990"/>
        <w:gridCol w:w="990"/>
        <w:gridCol w:w="990"/>
      </w:tblGrid>
      <w:tr w:rsidR="00273D71" w14:paraId="60F877DF" w14:textId="77777777">
        <w:trPr>
          <w:trHeight w:val="500"/>
        </w:trPr>
        <w:tc>
          <w:tcPr>
            <w:tcW w:w="19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9B2F341" w14:textId="77777777" w:rsidR="00273D71" w:rsidRDefault="00FA4FC5">
            <w:pPr>
              <w:pBdr>
                <w:top w:val="nil"/>
                <w:left w:val="nil"/>
                <w:bottom w:val="nil"/>
                <w:right w:val="nil"/>
                <w:between w:val="nil"/>
              </w:pBdr>
              <w:rPr>
                <w:color w:val="000000"/>
                <w:highlight w:val="white"/>
              </w:rPr>
            </w:pPr>
            <w:r>
              <w:rPr>
                <w:color w:val="000000"/>
                <w:highlight w:val="white"/>
              </w:rPr>
              <w:t>Activities</w:t>
            </w:r>
          </w:p>
        </w:tc>
        <w:tc>
          <w:tcPr>
            <w:tcW w:w="99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612B099C" w14:textId="67F09EF1" w:rsidR="00273D71" w:rsidRDefault="00FA4FC5">
            <w:pPr>
              <w:pBdr>
                <w:top w:val="nil"/>
                <w:left w:val="nil"/>
                <w:bottom w:val="nil"/>
                <w:right w:val="nil"/>
                <w:between w:val="nil"/>
              </w:pBdr>
              <w:rPr>
                <w:color w:val="000000"/>
                <w:highlight w:val="white"/>
              </w:rPr>
            </w:pPr>
            <w:r>
              <w:rPr>
                <w:color w:val="000000"/>
                <w:highlight w:val="white"/>
              </w:rPr>
              <w:t xml:space="preserve">Week </w:t>
            </w:r>
            <w:r w:rsidR="0084337E">
              <w:rPr>
                <w:color w:val="000000"/>
                <w:highlight w:val="white"/>
              </w:rPr>
              <w:t>one</w:t>
            </w:r>
          </w:p>
        </w:tc>
        <w:tc>
          <w:tcPr>
            <w:tcW w:w="99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B1C8F65" w14:textId="3F13EEAA" w:rsidR="00273D71" w:rsidRDefault="00FA4FC5">
            <w:pPr>
              <w:pBdr>
                <w:top w:val="nil"/>
                <w:left w:val="nil"/>
                <w:bottom w:val="nil"/>
                <w:right w:val="nil"/>
                <w:between w:val="nil"/>
              </w:pBdr>
              <w:rPr>
                <w:color w:val="000000"/>
                <w:highlight w:val="white"/>
              </w:rPr>
            </w:pPr>
            <w:r>
              <w:rPr>
                <w:color w:val="000000"/>
                <w:highlight w:val="white"/>
              </w:rPr>
              <w:t xml:space="preserve">Week </w:t>
            </w:r>
            <w:r w:rsidR="004D089F">
              <w:rPr>
                <w:color w:val="000000"/>
                <w:highlight w:val="white"/>
              </w:rPr>
              <w:t>two</w:t>
            </w:r>
          </w:p>
        </w:tc>
        <w:tc>
          <w:tcPr>
            <w:tcW w:w="99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21B5FAD9" w14:textId="6BD632AE" w:rsidR="00273D71" w:rsidRDefault="00FA4FC5">
            <w:pPr>
              <w:pBdr>
                <w:top w:val="nil"/>
                <w:left w:val="nil"/>
                <w:bottom w:val="nil"/>
                <w:right w:val="nil"/>
                <w:between w:val="nil"/>
              </w:pBdr>
              <w:rPr>
                <w:color w:val="000000"/>
                <w:highlight w:val="white"/>
              </w:rPr>
            </w:pPr>
            <w:r>
              <w:rPr>
                <w:color w:val="000000"/>
                <w:highlight w:val="white"/>
              </w:rPr>
              <w:t xml:space="preserve">Week </w:t>
            </w:r>
            <w:r w:rsidR="004D089F">
              <w:rPr>
                <w:color w:val="000000"/>
                <w:highlight w:val="white"/>
              </w:rPr>
              <w:t>three</w:t>
            </w:r>
          </w:p>
        </w:tc>
        <w:tc>
          <w:tcPr>
            <w:tcW w:w="99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5D65128C" w14:textId="39D179AD" w:rsidR="00273D71" w:rsidRDefault="00FA4FC5">
            <w:pPr>
              <w:pBdr>
                <w:top w:val="nil"/>
                <w:left w:val="nil"/>
                <w:bottom w:val="nil"/>
                <w:right w:val="nil"/>
                <w:between w:val="nil"/>
              </w:pBdr>
              <w:rPr>
                <w:color w:val="000000"/>
                <w:highlight w:val="white"/>
              </w:rPr>
            </w:pPr>
            <w:r>
              <w:rPr>
                <w:color w:val="000000"/>
                <w:highlight w:val="white"/>
              </w:rPr>
              <w:t xml:space="preserve">Week </w:t>
            </w:r>
            <w:r w:rsidR="004D089F">
              <w:rPr>
                <w:color w:val="000000"/>
                <w:highlight w:val="white"/>
              </w:rPr>
              <w:t>four</w:t>
            </w:r>
          </w:p>
        </w:tc>
        <w:tc>
          <w:tcPr>
            <w:tcW w:w="99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09857C26" w14:textId="4299FAA0" w:rsidR="00273D71" w:rsidRDefault="00FA4FC5">
            <w:pPr>
              <w:pBdr>
                <w:top w:val="nil"/>
                <w:left w:val="nil"/>
                <w:bottom w:val="nil"/>
                <w:right w:val="nil"/>
                <w:between w:val="nil"/>
              </w:pBdr>
              <w:rPr>
                <w:color w:val="000000"/>
                <w:highlight w:val="white"/>
              </w:rPr>
            </w:pPr>
            <w:r>
              <w:rPr>
                <w:color w:val="000000"/>
                <w:highlight w:val="white"/>
              </w:rPr>
              <w:t xml:space="preserve">Week </w:t>
            </w:r>
            <w:r w:rsidR="004D089F">
              <w:rPr>
                <w:color w:val="000000"/>
                <w:highlight w:val="white"/>
              </w:rPr>
              <w:t>five</w:t>
            </w:r>
          </w:p>
        </w:tc>
      </w:tr>
      <w:tr w:rsidR="00273D71" w14:paraId="72AA218B" w14:textId="77777777">
        <w:trPr>
          <w:trHeight w:val="785"/>
        </w:trPr>
        <w:tc>
          <w:tcPr>
            <w:tcW w:w="195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71B9D73" w14:textId="77777777" w:rsidR="00273D71" w:rsidRDefault="00FA4FC5">
            <w:pPr>
              <w:pBdr>
                <w:top w:val="nil"/>
                <w:left w:val="nil"/>
                <w:bottom w:val="nil"/>
                <w:right w:val="nil"/>
                <w:between w:val="nil"/>
              </w:pBdr>
              <w:rPr>
                <w:color w:val="000000"/>
                <w:highlight w:val="white"/>
              </w:rPr>
            </w:pPr>
            <w:r>
              <w:rPr>
                <w:color w:val="000000"/>
                <w:highlight w:val="white"/>
              </w:rPr>
              <w:t>Collecting primary data</w:t>
            </w:r>
          </w:p>
        </w:tc>
        <w:tc>
          <w:tcPr>
            <w:tcW w:w="990" w:type="dxa"/>
            <w:tcBorders>
              <w:top w:val="nil"/>
              <w:left w:val="nil"/>
              <w:bottom w:val="single" w:sz="8" w:space="0" w:color="000000"/>
              <w:right w:val="single" w:sz="8" w:space="0" w:color="000000"/>
            </w:tcBorders>
            <w:shd w:val="clear" w:color="auto" w:fill="9BBB59"/>
            <w:tcMar>
              <w:top w:w="100" w:type="dxa"/>
              <w:left w:w="100" w:type="dxa"/>
              <w:bottom w:w="100" w:type="dxa"/>
              <w:right w:w="100" w:type="dxa"/>
            </w:tcMar>
          </w:tcPr>
          <w:p w14:paraId="39740CC9" w14:textId="77777777" w:rsidR="00273D71" w:rsidRDefault="00273D71">
            <w:pPr>
              <w:pBdr>
                <w:top w:val="nil"/>
                <w:left w:val="nil"/>
                <w:bottom w:val="nil"/>
                <w:right w:val="nil"/>
                <w:between w:val="nil"/>
              </w:pBdr>
              <w:rPr>
                <w:color w:val="000000"/>
                <w:highlight w:val="white"/>
              </w:rPr>
            </w:pPr>
          </w:p>
        </w:tc>
        <w:tc>
          <w:tcPr>
            <w:tcW w:w="990" w:type="dxa"/>
            <w:tcBorders>
              <w:top w:val="nil"/>
              <w:left w:val="nil"/>
              <w:bottom w:val="single" w:sz="8" w:space="0" w:color="000000"/>
              <w:right w:val="single" w:sz="8" w:space="0" w:color="000000"/>
            </w:tcBorders>
            <w:tcMar>
              <w:top w:w="100" w:type="dxa"/>
              <w:left w:w="100" w:type="dxa"/>
              <w:bottom w:w="100" w:type="dxa"/>
              <w:right w:w="100" w:type="dxa"/>
            </w:tcMar>
          </w:tcPr>
          <w:p w14:paraId="341B43DA" w14:textId="77777777" w:rsidR="00273D71" w:rsidRDefault="00273D71">
            <w:pPr>
              <w:pBdr>
                <w:top w:val="nil"/>
                <w:left w:val="nil"/>
                <w:bottom w:val="nil"/>
                <w:right w:val="nil"/>
                <w:between w:val="nil"/>
              </w:pBdr>
              <w:rPr>
                <w:color w:val="000000"/>
                <w:highlight w:val="white"/>
              </w:rPr>
            </w:pPr>
          </w:p>
        </w:tc>
        <w:tc>
          <w:tcPr>
            <w:tcW w:w="990" w:type="dxa"/>
            <w:tcBorders>
              <w:top w:val="nil"/>
              <w:left w:val="nil"/>
              <w:bottom w:val="single" w:sz="8" w:space="0" w:color="000000"/>
              <w:right w:val="single" w:sz="8" w:space="0" w:color="000000"/>
            </w:tcBorders>
            <w:tcMar>
              <w:top w:w="100" w:type="dxa"/>
              <w:left w:w="100" w:type="dxa"/>
              <w:bottom w:w="100" w:type="dxa"/>
              <w:right w:w="100" w:type="dxa"/>
            </w:tcMar>
          </w:tcPr>
          <w:p w14:paraId="1506CAF4" w14:textId="77777777" w:rsidR="00273D71" w:rsidRDefault="00273D71">
            <w:pPr>
              <w:pBdr>
                <w:top w:val="nil"/>
                <w:left w:val="nil"/>
                <w:bottom w:val="nil"/>
                <w:right w:val="nil"/>
                <w:between w:val="nil"/>
              </w:pBdr>
              <w:rPr>
                <w:color w:val="000000"/>
                <w:highlight w:val="white"/>
              </w:rPr>
            </w:pPr>
          </w:p>
        </w:tc>
        <w:tc>
          <w:tcPr>
            <w:tcW w:w="990" w:type="dxa"/>
            <w:tcBorders>
              <w:top w:val="nil"/>
              <w:left w:val="nil"/>
              <w:bottom w:val="single" w:sz="8" w:space="0" w:color="000000"/>
              <w:right w:val="single" w:sz="8" w:space="0" w:color="000000"/>
            </w:tcBorders>
            <w:tcMar>
              <w:top w:w="100" w:type="dxa"/>
              <w:left w:w="100" w:type="dxa"/>
              <w:bottom w:w="100" w:type="dxa"/>
              <w:right w:w="100" w:type="dxa"/>
            </w:tcMar>
          </w:tcPr>
          <w:p w14:paraId="40A4B46E" w14:textId="77777777" w:rsidR="00273D71" w:rsidRDefault="00273D71">
            <w:pPr>
              <w:pBdr>
                <w:top w:val="nil"/>
                <w:left w:val="nil"/>
                <w:bottom w:val="nil"/>
                <w:right w:val="nil"/>
                <w:between w:val="nil"/>
              </w:pBdr>
              <w:rPr>
                <w:color w:val="000000"/>
                <w:highlight w:val="white"/>
              </w:rPr>
            </w:pPr>
          </w:p>
        </w:tc>
        <w:tc>
          <w:tcPr>
            <w:tcW w:w="990" w:type="dxa"/>
            <w:tcBorders>
              <w:top w:val="nil"/>
              <w:left w:val="nil"/>
              <w:bottom w:val="single" w:sz="8" w:space="0" w:color="000000"/>
              <w:right w:val="single" w:sz="8" w:space="0" w:color="000000"/>
            </w:tcBorders>
            <w:tcMar>
              <w:top w:w="100" w:type="dxa"/>
              <w:left w:w="100" w:type="dxa"/>
              <w:bottom w:w="100" w:type="dxa"/>
              <w:right w:w="100" w:type="dxa"/>
            </w:tcMar>
          </w:tcPr>
          <w:p w14:paraId="09AAA5DF" w14:textId="77777777" w:rsidR="00273D71" w:rsidRDefault="00273D71">
            <w:pPr>
              <w:pBdr>
                <w:top w:val="nil"/>
                <w:left w:val="nil"/>
                <w:bottom w:val="nil"/>
                <w:right w:val="nil"/>
                <w:between w:val="nil"/>
              </w:pBdr>
              <w:rPr>
                <w:color w:val="000000"/>
                <w:highlight w:val="white"/>
              </w:rPr>
            </w:pPr>
          </w:p>
        </w:tc>
      </w:tr>
      <w:tr w:rsidR="00273D71" w14:paraId="72531308" w14:textId="77777777">
        <w:trPr>
          <w:trHeight w:val="785"/>
        </w:trPr>
        <w:tc>
          <w:tcPr>
            <w:tcW w:w="195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3D5C0EB" w14:textId="77777777" w:rsidR="00273D71" w:rsidRDefault="00FA4FC5">
            <w:pPr>
              <w:pBdr>
                <w:top w:val="nil"/>
                <w:left w:val="nil"/>
                <w:bottom w:val="nil"/>
                <w:right w:val="nil"/>
                <w:between w:val="nil"/>
              </w:pBdr>
              <w:rPr>
                <w:color w:val="000000"/>
                <w:highlight w:val="white"/>
              </w:rPr>
            </w:pPr>
            <w:r>
              <w:rPr>
                <w:color w:val="000000"/>
                <w:highlight w:val="white"/>
              </w:rPr>
              <w:t xml:space="preserve">Analysis of data </w:t>
            </w:r>
          </w:p>
        </w:tc>
        <w:tc>
          <w:tcPr>
            <w:tcW w:w="990" w:type="dxa"/>
            <w:tcBorders>
              <w:top w:val="nil"/>
              <w:left w:val="nil"/>
              <w:bottom w:val="single" w:sz="8" w:space="0" w:color="000000"/>
              <w:right w:val="single" w:sz="8" w:space="0" w:color="000000"/>
            </w:tcBorders>
            <w:tcMar>
              <w:top w:w="100" w:type="dxa"/>
              <w:left w:w="100" w:type="dxa"/>
              <w:bottom w:w="100" w:type="dxa"/>
              <w:right w:w="100" w:type="dxa"/>
            </w:tcMar>
          </w:tcPr>
          <w:p w14:paraId="3A56AEBE" w14:textId="77777777" w:rsidR="00273D71" w:rsidRDefault="00273D71">
            <w:pPr>
              <w:pBdr>
                <w:top w:val="nil"/>
                <w:left w:val="nil"/>
                <w:bottom w:val="nil"/>
                <w:right w:val="nil"/>
                <w:between w:val="nil"/>
              </w:pBdr>
              <w:rPr>
                <w:color w:val="000000"/>
                <w:highlight w:val="white"/>
              </w:rPr>
            </w:pPr>
          </w:p>
        </w:tc>
        <w:tc>
          <w:tcPr>
            <w:tcW w:w="990" w:type="dxa"/>
            <w:tcBorders>
              <w:top w:val="nil"/>
              <w:left w:val="nil"/>
              <w:bottom w:val="single" w:sz="8" w:space="0" w:color="000000"/>
              <w:right w:val="single" w:sz="8" w:space="0" w:color="000000"/>
            </w:tcBorders>
            <w:shd w:val="clear" w:color="auto" w:fill="F79646"/>
            <w:tcMar>
              <w:top w:w="100" w:type="dxa"/>
              <w:left w:w="100" w:type="dxa"/>
              <w:bottom w:w="100" w:type="dxa"/>
              <w:right w:w="100" w:type="dxa"/>
            </w:tcMar>
          </w:tcPr>
          <w:p w14:paraId="2A7A91C8" w14:textId="77777777" w:rsidR="00273D71" w:rsidRDefault="00273D71">
            <w:pPr>
              <w:pBdr>
                <w:top w:val="nil"/>
                <w:left w:val="nil"/>
                <w:bottom w:val="nil"/>
                <w:right w:val="nil"/>
                <w:between w:val="nil"/>
              </w:pBdr>
              <w:rPr>
                <w:color w:val="000000"/>
                <w:highlight w:val="white"/>
              </w:rPr>
            </w:pPr>
          </w:p>
        </w:tc>
        <w:tc>
          <w:tcPr>
            <w:tcW w:w="990" w:type="dxa"/>
            <w:tcBorders>
              <w:top w:val="nil"/>
              <w:left w:val="nil"/>
              <w:bottom w:val="single" w:sz="8" w:space="0" w:color="000000"/>
              <w:right w:val="single" w:sz="8" w:space="0" w:color="000000"/>
            </w:tcBorders>
            <w:tcMar>
              <w:top w:w="100" w:type="dxa"/>
              <w:left w:w="100" w:type="dxa"/>
              <w:bottom w:w="100" w:type="dxa"/>
              <w:right w:w="100" w:type="dxa"/>
            </w:tcMar>
          </w:tcPr>
          <w:p w14:paraId="3B376891" w14:textId="77777777" w:rsidR="00273D71" w:rsidRDefault="00273D71">
            <w:pPr>
              <w:pBdr>
                <w:top w:val="nil"/>
                <w:left w:val="nil"/>
                <w:bottom w:val="nil"/>
                <w:right w:val="nil"/>
                <w:between w:val="nil"/>
              </w:pBdr>
              <w:rPr>
                <w:color w:val="000000"/>
                <w:highlight w:val="white"/>
              </w:rPr>
            </w:pPr>
          </w:p>
        </w:tc>
        <w:tc>
          <w:tcPr>
            <w:tcW w:w="990" w:type="dxa"/>
            <w:tcBorders>
              <w:top w:val="nil"/>
              <w:left w:val="nil"/>
              <w:bottom w:val="single" w:sz="8" w:space="0" w:color="000000"/>
              <w:right w:val="single" w:sz="8" w:space="0" w:color="000000"/>
            </w:tcBorders>
            <w:tcMar>
              <w:top w:w="100" w:type="dxa"/>
              <w:left w:w="100" w:type="dxa"/>
              <w:bottom w:w="100" w:type="dxa"/>
              <w:right w:w="100" w:type="dxa"/>
            </w:tcMar>
          </w:tcPr>
          <w:p w14:paraId="57B36462" w14:textId="77777777" w:rsidR="00273D71" w:rsidRDefault="00273D71">
            <w:pPr>
              <w:pBdr>
                <w:top w:val="nil"/>
                <w:left w:val="nil"/>
                <w:bottom w:val="nil"/>
                <w:right w:val="nil"/>
                <w:between w:val="nil"/>
              </w:pBdr>
              <w:rPr>
                <w:color w:val="000000"/>
                <w:highlight w:val="white"/>
              </w:rPr>
            </w:pPr>
          </w:p>
        </w:tc>
        <w:tc>
          <w:tcPr>
            <w:tcW w:w="990" w:type="dxa"/>
            <w:tcBorders>
              <w:top w:val="nil"/>
              <w:left w:val="nil"/>
              <w:bottom w:val="single" w:sz="8" w:space="0" w:color="000000"/>
              <w:right w:val="single" w:sz="8" w:space="0" w:color="000000"/>
            </w:tcBorders>
            <w:tcMar>
              <w:top w:w="100" w:type="dxa"/>
              <w:left w:w="100" w:type="dxa"/>
              <w:bottom w:w="100" w:type="dxa"/>
              <w:right w:w="100" w:type="dxa"/>
            </w:tcMar>
          </w:tcPr>
          <w:p w14:paraId="181ED80C" w14:textId="77777777" w:rsidR="00273D71" w:rsidRDefault="00273D71">
            <w:pPr>
              <w:pBdr>
                <w:top w:val="nil"/>
                <w:left w:val="nil"/>
                <w:bottom w:val="nil"/>
                <w:right w:val="nil"/>
                <w:between w:val="nil"/>
              </w:pBdr>
              <w:rPr>
                <w:color w:val="000000"/>
                <w:highlight w:val="white"/>
              </w:rPr>
            </w:pPr>
          </w:p>
        </w:tc>
      </w:tr>
      <w:tr w:rsidR="00273D71" w14:paraId="447AD953" w14:textId="77777777">
        <w:trPr>
          <w:trHeight w:val="785"/>
        </w:trPr>
        <w:tc>
          <w:tcPr>
            <w:tcW w:w="195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80E0F77" w14:textId="77777777" w:rsidR="00273D71" w:rsidRDefault="00FA4FC5">
            <w:pPr>
              <w:pBdr>
                <w:top w:val="nil"/>
                <w:left w:val="nil"/>
                <w:bottom w:val="nil"/>
                <w:right w:val="nil"/>
                <w:between w:val="nil"/>
              </w:pBdr>
              <w:rPr>
                <w:color w:val="000000"/>
                <w:highlight w:val="white"/>
              </w:rPr>
            </w:pPr>
            <w:r>
              <w:rPr>
                <w:color w:val="000000"/>
                <w:highlight w:val="white"/>
              </w:rPr>
              <w:lastRenderedPageBreak/>
              <w:t>Discussion of findings</w:t>
            </w:r>
          </w:p>
        </w:tc>
        <w:tc>
          <w:tcPr>
            <w:tcW w:w="990" w:type="dxa"/>
            <w:tcBorders>
              <w:top w:val="nil"/>
              <w:left w:val="nil"/>
              <w:bottom w:val="single" w:sz="8" w:space="0" w:color="000000"/>
              <w:right w:val="single" w:sz="8" w:space="0" w:color="000000"/>
            </w:tcBorders>
            <w:tcMar>
              <w:top w:w="100" w:type="dxa"/>
              <w:left w:w="100" w:type="dxa"/>
              <w:bottom w:w="100" w:type="dxa"/>
              <w:right w:w="100" w:type="dxa"/>
            </w:tcMar>
          </w:tcPr>
          <w:p w14:paraId="4E744848" w14:textId="77777777" w:rsidR="00273D71" w:rsidRDefault="00273D71">
            <w:pPr>
              <w:pBdr>
                <w:top w:val="nil"/>
                <w:left w:val="nil"/>
                <w:bottom w:val="nil"/>
                <w:right w:val="nil"/>
                <w:between w:val="nil"/>
              </w:pBdr>
              <w:rPr>
                <w:color w:val="000000"/>
                <w:highlight w:val="white"/>
              </w:rPr>
            </w:pPr>
          </w:p>
        </w:tc>
        <w:tc>
          <w:tcPr>
            <w:tcW w:w="990" w:type="dxa"/>
            <w:tcBorders>
              <w:top w:val="nil"/>
              <w:left w:val="nil"/>
              <w:bottom w:val="single" w:sz="8" w:space="0" w:color="000000"/>
              <w:right w:val="single" w:sz="8" w:space="0" w:color="000000"/>
            </w:tcBorders>
            <w:tcMar>
              <w:top w:w="100" w:type="dxa"/>
              <w:left w:w="100" w:type="dxa"/>
              <w:bottom w:w="100" w:type="dxa"/>
              <w:right w:w="100" w:type="dxa"/>
            </w:tcMar>
          </w:tcPr>
          <w:p w14:paraId="5E05DC54" w14:textId="77777777" w:rsidR="00273D71" w:rsidRDefault="00273D71">
            <w:pPr>
              <w:pBdr>
                <w:top w:val="nil"/>
                <w:left w:val="nil"/>
                <w:bottom w:val="nil"/>
                <w:right w:val="nil"/>
                <w:between w:val="nil"/>
              </w:pBdr>
              <w:rPr>
                <w:color w:val="000000"/>
                <w:highlight w:val="white"/>
              </w:rPr>
            </w:pPr>
          </w:p>
        </w:tc>
        <w:tc>
          <w:tcPr>
            <w:tcW w:w="990" w:type="dxa"/>
            <w:tcBorders>
              <w:top w:val="nil"/>
              <w:left w:val="nil"/>
              <w:bottom w:val="single" w:sz="8" w:space="0" w:color="000000"/>
              <w:right w:val="single" w:sz="8" w:space="0" w:color="000000"/>
            </w:tcBorders>
            <w:shd w:val="clear" w:color="auto" w:fill="948A54"/>
            <w:tcMar>
              <w:top w:w="100" w:type="dxa"/>
              <w:left w:w="100" w:type="dxa"/>
              <w:bottom w:w="100" w:type="dxa"/>
              <w:right w:w="100" w:type="dxa"/>
            </w:tcMar>
          </w:tcPr>
          <w:p w14:paraId="21E26B1E" w14:textId="77777777" w:rsidR="00273D71" w:rsidRDefault="00273D71">
            <w:pPr>
              <w:pBdr>
                <w:top w:val="nil"/>
                <w:left w:val="nil"/>
                <w:bottom w:val="nil"/>
                <w:right w:val="nil"/>
                <w:between w:val="nil"/>
              </w:pBdr>
              <w:rPr>
                <w:color w:val="000000"/>
                <w:highlight w:val="white"/>
              </w:rPr>
            </w:pPr>
          </w:p>
        </w:tc>
        <w:tc>
          <w:tcPr>
            <w:tcW w:w="990" w:type="dxa"/>
            <w:tcBorders>
              <w:top w:val="nil"/>
              <w:left w:val="nil"/>
              <w:bottom w:val="single" w:sz="8" w:space="0" w:color="000000"/>
              <w:right w:val="single" w:sz="8" w:space="0" w:color="000000"/>
            </w:tcBorders>
            <w:tcMar>
              <w:top w:w="100" w:type="dxa"/>
              <w:left w:w="100" w:type="dxa"/>
              <w:bottom w:w="100" w:type="dxa"/>
              <w:right w:w="100" w:type="dxa"/>
            </w:tcMar>
          </w:tcPr>
          <w:p w14:paraId="06342742" w14:textId="77777777" w:rsidR="00273D71" w:rsidRDefault="00273D71">
            <w:pPr>
              <w:pBdr>
                <w:top w:val="nil"/>
                <w:left w:val="nil"/>
                <w:bottom w:val="nil"/>
                <w:right w:val="nil"/>
                <w:between w:val="nil"/>
              </w:pBdr>
              <w:rPr>
                <w:color w:val="000000"/>
                <w:highlight w:val="white"/>
              </w:rPr>
            </w:pPr>
          </w:p>
        </w:tc>
        <w:tc>
          <w:tcPr>
            <w:tcW w:w="990" w:type="dxa"/>
            <w:tcBorders>
              <w:top w:val="nil"/>
              <w:left w:val="nil"/>
              <w:bottom w:val="single" w:sz="8" w:space="0" w:color="000000"/>
              <w:right w:val="single" w:sz="8" w:space="0" w:color="000000"/>
            </w:tcBorders>
            <w:tcMar>
              <w:top w:w="100" w:type="dxa"/>
              <w:left w:w="100" w:type="dxa"/>
              <w:bottom w:w="100" w:type="dxa"/>
              <w:right w:w="100" w:type="dxa"/>
            </w:tcMar>
          </w:tcPr>
          <w:p w14:paraId="19D2BBC9" w14:textId="77777777" w:rsidR="00273D71" w:rsidRDefault="00273D71">
            <w:pPr>
              <w:pBdr>
                <w:top w:val="nil"/>
                <w:left w:val="nil"/>
                <w:bottom w:val="nil"/>
                <w:right w:val="nil"/>
                <w:between w:val="nil"/>
              </w:pBdr>
              <w:rPr>
                <w:color w:val="000000"/>
                <w:highlight w:val="white"/>
              </w:rPr>
            </w:pPr>
          </w:p>
        </w:tc>
      </w:tr>
      <w:tr w:rsidR="00273D71" w14:paraId="2DB10B5F" w14:textId="77777777">
        <w:trPr>
          <w:trHeight w:val="785"/>
        </w:trPr>
        <w:tc>
          <w:tcPr>
            <w:tcW w:w="195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7F00DAF" w14:textId="77777777" w:rsidR="00273D71" w:rsidRDefault="00FA4FC5">
            <w:pPr>
              <w:pBdr>
                <w:top w:val="nil"/>
                <w:left w:val="nil"/>
                <w:bottom w:val="nil"/>
                <w:right w:val="nil"/>
                <w:between w:val="nil"/>
              </w:pBdr>
              <w:rPr>
                <w:color w:val="000000"/>
                <w:highlight w:val="white"/>
              </w:rPr>
            </w:pPr>
            <w:r>
              <w:rPr>
                <w:color w:val="000000"/>
                <w:highlight w:val="white"/>
              </w:rPr>
              <w:t>Providing recommendation</w:t>
            </w:r>
          </w:p>
        </w:tc>
        <w:tc>
          <w:tcPr>
            <w:tcW w:w="990" w:type="dxa"/>
            <w:tcBorders>
              <w:top w:val="nil"/>
              <w:left w:val="nil"/>
              <w:bottom w:val="single" w:sz="8" w:space="0" w:color="000000"/>
              <w:right w:val="single" w:sz="8" w:space="0" w:color="000000"/>
            </w:tcBorders>
            <w:tcMar>
              <w:top w:w="100" w:type="dxa"/>
              <w:left w:w="100" w:type="dxa"/>
              <w:bottom w:w="100" w:type="dxa"/>
              <w:right w:w="100" w:type="dxa"/>
            </w:tcMar>
          </w:tcPr>
          <w:p w14:paraId="0F49C5D3" w14:textId="77777777" w:rsidR="00273D71" w:rsidRDefault="00273D71">
            <w:pPr>
              <w:pBdr>
                <w:top w:val="nil"/>
                <w:left w:val="nil"/>
                <w:bottom w:val="nil"/>
                <w:right w:val="nil"/>
                <w:between w:val="nil"/>
              </w:pBdr>
              <w:rPr>
                <w:color w:val="000000"/>
                <w:highlight w:val="white"/>
              </w:rPr>
            </w:pPr>
          </w:p>
        </w:tc>
        <w:tc>
          <w:tcPr>
            <w:tcW w:w="990" w:type="dxa"/>
            <w:tcBorders>
              <w:top w:val="nil"/>
              <w:left w:val="nil"/>
              <w:bottom w:val="single" w:sz="8" w:space="0" w:color="000000"/>
              <w:right w:val="single" w:sz="8" w:space="0" w:color="000000"/>
            </w:tcBorders>
            <w:tcMar>
              <w:top w:w="100" w:type="dxa"/>
              <w:left w:w="100" w:type="dxa"/>
              <w:bottom w:w="100" w:type="dxa"/>
              <w:right w:w="100" w:type="dxa"/>
            </w:tcMar>
          </w:tcPr>
          <w:p w14:paraId="1C36DB90" w14:textId="77777777" w:rsidR="00273D71" w:rsidRDefault="00273D71">
            <w:pPr>
              <w:pBdr>
                <w:top w:val="nil"/>
                <w:left w:val="nil"/>
                <w:bottom w:val="nil"/>
                <w:right w:val="nil"/>
                <w:between w:val="nil"/>
              </w:pBdr>
              <w:rPr>
                <w:color w:val="000000"/>
                <w:highlight w:val="white"/>
              </w:rPr>
            </w:pPr>
          </w:p>
        </w:tc>
        <w:tc>
          <w:tcPr>
            <w:tcW w:w="990" w:type="dxa"/>
            <w:tcBorders>
              <w:top w:val="nil"/>
              <w:left w:val="nil"/>
              <w:bottom w:val="single" w:sz="8" w:space="0" w:color="000000"/>
              <w:right w:val="single" w:sz="8" w:space="0" w:color="000000"/>
            </w:tcBorders>
            <w:tcMar>
              <w:top w:w="100" w:type="dxa"/>
              <w:left w:w="100" w:type="dxa"/>
              <w:bottom w:w="100" w:type="dxa"/>
              <w:right w:w="100" w:type="dxa"/>
            </w:tcMar>
          </w:tcPr>
          <w:p w14:paraId="7F91E7B8" w14:textId="77777777" w:rsidR="00273D71" w:rsidRDefault="00273D71">
            <w:pPr>
              <w:pBdr>
                <w:top w:val="nil"/>
                <w:left w:val="nil"/>
                <w:bottom w:val="nil"/>
                <w:right w:val="nil"/>
                <w:between w:val="nil"/>
              </w:pBdr>
              <w:rPr>
                <w:color w:val="000000"/>
                <w:highlight w:val="white"/>
              </w:rPr>
            </w:pPr>
          </w:p>
        </w:tc>
        <w:tc>
          <w:tcPr>
            <w:tcW w:w="990" w:type="dxa"/>
            <w:tcBorders>
              <w:top w:val="nil"/>
              <w:left w:val="nil"/>
              <w:bottom w:val="single" w:sz="8" w:space="0" w:color="000000"/>
              <w:right w:val="single" w:sz="8" w:space="0" w:color="000000"/>
            </w:tcBorders>
            <w:shd w:val="clear" w:color="auto" w:fill="7030A0"/>
            <w:tcMar>
              <w:top w:w="100" w:type="dxa"/>
              <w:left w:w="100" w:type="dxa"/>
              <w:bottom w:w="100" w:type="dxa"/>
              <w:right w:w="100" w:type="dxa"/>
            </w:tcMar>
          </w:tcPr>
          <w:p w14:paraId="1B7377D4" w14:textId="77777777" w:rsidR="00273D71" w:rsidRDefault="00273D71">
            <w:pPr>
              <w:pBdr>
                <w:top w:val="nil"/>
                <w:left w:val="nil"/>
                <w:bottom w:val="nil"/>
                <w:right w:val="nil"/>
                <w:between w:val="nil"/>
              </w:pBdr>
              <w:rPr>
                <w:color w:val="000000"/>
                <w:highlight w:val="white"/>
              </w:rPr>
            </w:pPr>
          </w:p>
        </w:tc>
        <w:tc>
          <w:tcPr>
            <w:tcW w:w="990" w:type="dxa"/>
            <w:tcBorders>
              <w:top w:val="nil"/>
              <w:left w:val="nil"/>
              <w:bottom w:val="single" w:sz="8" w:space="0" w:color="000000"/>
              <w:right w:val="single" w:sz="8" w:space="0" w:color="000000"/>
            </w:tcBorders>
            <w:tcMar>
              <w:top w:w="100" w:type="dxa"/>
              <w:left w:w="100" w:type="dxa"/>
              <w:bottom w:w="100" w:type="dxa"/>
              <w:right w:w="100" w:type="dxa"/>
            </w:tcMar>
          </w:tcPr>
          <w:p w14:paraId="37C8CEC4" w14:textId="77777777" w:rsidR="00273D71" w:rsidRDefault="00273D71">
            <w:pPr>
              <w:pBdr>
                <w:top w:val="nil"/>
                <w:left w:val="nil"/>
                <w:bottom w:val="nil"/>
                <w:right w:val="nil"/>
                <w:between w:val="nil"/>
              </w:pBdr>
              <w:rPr>
                <w:color w:val="000000"/>
                <w:highlight w:val="white"/>
              </w:rPr>
            </w:pPr>
          </w:p>
        </w:tc>
      </w:tr>
      <w:tr w:rsidR="00273D71" w14:paraId="279AB514" w14:textId="77777777">
        <w:trPr>
          <w:trHeight w:val="1070"/>
        </w:trPr>
        <w:tc>
          <w:tcPr>
            <w:tcW w:w="195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C0E1100" w14:textId="77777777" w:rsidR="00273D71" w:rsidRDefault="00FA4FC5">
            <w:pPr>
              <w:pBdr>
                <w:top w:val="nil"/>
                <w:left w:val="nil"/>
                <w:bottom w:val="nil"/>
                <w:right w:val="nil"/>
                <w:between w:val="nil"/>
              </w:pBdr>
              <w:rPr>
                <w:color w:val="000000"/>
                <w:highlight w:val="white"/>
              </w:rPr>
            </w:pPr>
            <w:r>
              <w:rPr>
                <w:color w:val="000000"/>
                <w:highlight w:val="white"/>
              </w:rPr>
              <w:t>Submission of the research paper</w:t>
            </w:r>
          </w:p>
        </w:tc>
        <w:tc>
          <w:tcPr>
            <w:tcW w:w="990" w:type="dxa"/>
            <w:tcBorders>
              <w:top w:val="nil"/>
              <w:left w:val="nil"/>
              <w:bottom w:val="single" w:sz="8" w:space="0" w:color="000000"/>
              <w:right w:val="single" w:sz="8" w:space="0" w:color="000000"/>
            </w:tcBorders>
            <w:tcMar>
              <w:top w:w="100" w:type="dxa"/>
              <w:left w:w="100" w:type="dxa"/>
              <w:bottom w:w="100" w:type="dxa"/>
              <w:right w:w="100" w:type="dxa"/>
            </w:tcMar>
          </w:tcPr>
          <w:p w14:paraId="42AF36DE" w14:textId="77777777" w:rsidR="00273D71" w:rsidRDefault="00273D71">
            <w:pPr>
              <w:pBdr>
                <w:top w:val="nil"/>
                <w:left w:val="nil"/>
                <w:bottom w:val="nil"/>
                <w:right w:val="nil"/>
                <w:between w:val="nil"/>
              </w:pBdr>
              <w:rPr>
                <w:color w:val="000000"/>
                <w:highlight w:val="white"/>
              </w:rPr>
            </w:pPr>
          </w:p>
        </w:tc>
        <w:tc>
          <w:tcPr>
            <w:tcW w:w="990" w:type="dxa"/>
            <w:tcBorders>
              <w:top w:val="nil"/>
              <w:left w:val="nil"/>
              <w:bottom w:val="single" w:sz="8" w:space="0" w:color="000000"/>
              <w:right w:val="single" w:sz="8" w:space="0" w:color="000000"/>
            </w:tcBorders>
            <w:tcMar>
              <w:top w:w="100" w:type="dxa"/>
              <w:left w:w="100" w:type="dxa"/>
              <w:bottom w:w="100" w:type="dxa"/>
              <w:right w:w="100" w:type="dxa"/>
            </w:tcMar>
          </w:tcPr>
          <w:p w14:paraId="56D8C4E1" w14:textId="77777777" w:rsidR="00273D71" w:rsidRDefault="00273D71">
            <w:pPr>
              <w:pBdr>
                <w:top w:val="nil"/>
                <w:left w:val="nil"/>
                <w:bottom w:val="nil"/>
                <w:right w:val="nil"/>
                <w:between w:val="nil"/>
              </w:pBdr>
              <w:rPr>
                <w:color w:val="000000"/>
                <w:highlight w:val="white"/>
              </w:rPr>
            </w:pPr>
          </w:p>
        </w:tc>
        <w:tc>
          <w:tcPr>
            <w:tcW w:w="990" w:type="dxa"/>
            <w:tcBorders>
              <w:top w:val="nil"/>
              <w:left w:val="nil"/>
              <w:bottom w:val="single" w:sz="8" w:space="0" w:color="000000"/>
              <w:right w:val="single" w:sz="8" w:space="0" w:color="000000"/>
            </w:tcBorders>
            <w:tcMar>
              <w:top w:w="100" w:type="dxa"/>
              <w:left w:w="100" w:type="dxa"/>
              <w:bottom w:w="100" w:type="dxa"/>
              <w:right w:w="100" w:type="dxa"/>
            </w:tcMar>
          </w:tcPr>
          <w:p w14:paraId="5505CA99" w14:textId="77777777" w:rsidR="00273D71" w:rsidRDefault="00273D71">
            <w:pPr>
              <w:pBdr>
                <w:top w:val="nil"/>
                <w:left w:val="nil"/>
                <w:bottom w:val="nil"/>
                <w:right w:val="nil"/>
                <w:between w:val="nil"/>
              </w:pBdr>
              <w:rPr>
                <w:color w:val="000000"/>
                <w:highlight w:val="white"/>
              </w:rPr>
            </w:pPr>
          </w:p>
        </w:tc>
        <w:tc>
          <w:tcPr>
            <w:tcW w:w="990" w:type="dxa"/>
            <w:tcBorders>
              <w:top w:val="nil"/>
              <w:left w:val="nil"/>
              <w:bottom w:val="single" w:sz="8" w:space="0" w:color="000000"/>
              <w:right w:val="single" w:sz="8" w:space="0" w:color="000000"/>
            </w:tcBorders>
            <w:tcMar>
              <w:top w:w="100" w:type="dxa"/>
              <w:left w:w="100" w:type="dxa"/>
              <w:bottom w:w="100" w:type="dxa"/>
              <w:right w:w="100" w:type="dxa"/>
            </w:tcMar>
          </w:tcPr>
          <w:p w14:paraId="5A3A27C5" w14:textId="77777777" w:rsidR="00273D71" w:rsidRDefault="00273D71">
            <w:pPr>
              <w:pBdr>
                <w:top w:val="nil"/>
                <w:left w:val="nil"/>
                <w:bottom w:val="nil"/>
                <w:right w:val="nil"/>
                <w:between w:val="nil"/>
              </w:pBdr>
              <w:rPr>
                <w:color w:val="000000"/>
                <w:highlight w:val="white"/>
              </w:rPr>
            </w:pPr>
          </w:p>
        </w:tc>
        <w:tc>
          <w:tcPr>
            <w:tcW w:w="990" w:type="dxa"/>
            <w:tcBorders>
              <w:top w:val="nil"/>
              <w:left w:val="nil"/>
              <w:bottom w:val="single" w:sz="8" w:space="0" w:color="000000"/>
              <w:right w:val="single" w:sz="8" w:space="0" w:color="000000"/>
            </w:tcBorders>
            <w:shd w:val="clear" w:color="auto" w:fill="B6DDE8"/>
            <w:tcMar>
              <w:top w:w="100" w:type="dxa"/>
              <w:left w:w="100" w:type="dxa"/>
              <w:bottom w:w="100" w:type="dxa"/>
              <w:right w:w="100" w:type="dxa"/>
            </w:tcMar>
          </w:tcPr>
          <w:p w14:paraId="0414A8C1" w14:textId="77777777" w:rsidR="00273D71" w:rsidRDefault="00273D71">
            <w:pPr>
              <w:pBdr>
                <w:top w:val="nil"/>
                <w:left w:val="nil"/>
                <w:bottom w:val="nil"/>
                <w:right w:val="nil"/>
                <w:between w:val="nil"/>
              </w:pBdr>
              <w:rPr>
                <w:color w:val="000000"/>
                <w:highlight w:val="white"/>
              </w:rPr>
            </w:pPr>
          </w:p>
        </w:tc>
      </w:tr>
    </w:tbl>
    <w:p w14:paraId="7521863F" w14:textId="77777777" w:rsidR="00273D71" w:rsidRDefault="00FA4FC5">
      <w:pPr>
        <w:jc w:val="center"/>
        <w:rPr>
          <w:b/>
        </w:rPr>
      </w:pPr>
      <w:r>
        <w:rPr>
          <w:b/>
        </w:rPr>
        <w:t>Table: Timeline</w:t>
      </w:r>
    </w:p>
    <w:p w14:paraId="222811C1" w14:textId="77777777" w:rsidR="00273D71" w:rsidRDefault="00FA4FC5">
      <w:pPr>
        <w:jc w:val="center"/>
      </w:pPr>
      <w:r>
        <w:t>(Source: Created by learner)</w:t>
      </w:r>
    </w:p>
    <w:p w14:paraId="6DFDBA27" w14:textId="77777777" w:rsidR="00FF3223" w:rsidRDefault="00FF3223">
      <w:pPr>
        <w:jc w:val="center"/>
      </w:pPr>
    </w:p>
    <w:p w14:paraId="5A13F171" w14:textId="732A31B0" w:rsidR="007F7A18" w:rsidRDefault="007F7A18" w:rsidP="007F7A18">
      <w:pPr>
        <w:pStyle w:val="Heading1"/>
        <w:spacing w:before="400" w:after="120"/>
        <w:rPr>
          <w:sz w:val="24"/>
          <w:szCs w:val="24"/>
        </w:rPr>
      </w:pPr>
      <w:r w:rsidRPr="007F7A18">
        <w:rPr>
          <w:sz w:val="24"/>
          <w:szCs w:val="24"/>
        </w:rPr>
        <w:t xml:space="preserve"> </w:t>
      </w:r>
      <w:r>
        <w:rPr>
          <w:sz w:val="24"/>
          <w:szCs w:val="24"/>
        </w:rPr>
        <w:t>Conclusion</w:t>
      </w:r>
    </w:p>
    <w:p w14:paraId="4BBA4227" w14:textId="06C3E8C4" w:rsidR="00015C1F" w:rsidRPr="00015C1F" w:rsidRDefault="00F1567B" w:rsidP="00015C1F">
      <w:pPr>
        <w:rPr>
          <w:rFonts w:ascii="Arial Nova" w:hAnsi="Arial Nova"/>
        </w:rPr>
      </w:pPr>
      <w:r w:rsidRPr="00803B95">
        <w:rPr>
          <w:rFonts w:ascii="Arial Nova" w:hAnsi="Arial Nova"/>
        </w:rPr>
        <w:t xml:space="preserve">In summary, </w:t>
      </w:r>
      <w:r w:rsidR="00015C1F" w:rsidRPr="00015C1F">
        <w:rPr>
          <w:rFonts w:ascii="Arial Nova" w:hAnsi="Arial Nova"/>
        </w:rPr>
        <w:t xml:space="preserve"> this inquire about proposition looks for to handle the basic issue of worker inspiration and how it influences efficiency at Britvic Renowned Soft Drink Company. This ponder points to supply imperative commitments to the field of organizational conduct and administration by carefully </w:t>
      </w:r>
      <w:r w:rsidR="00DF2CC8" w:rsidRPr="00015C1F">
        <w:rPr>
          <w:rFonts w:ascii="Arial Nova" w:hAnsi="Arial Nova"/>
        </w:rPr>
        <w:t>analysing</w:t>
      </w:r>
      <w:r w:rsidR="00015C1F" w:rsidRPr="00015C1F">
        <w:rPr>
          <w:rFonts w:ascii="Arial Nova" w:hAnsi="Arial Nova"/>
        </w:rPr>
        <w:t xml:space="preserve"> the strategies utilized by directors to rouse and propel their representatives.</w:t>
      </w:r>
    </w:p>
    <w:p w14:paraId="6FB3DE25" w14:textId="76296E8B" w:rsidR="00FF3223" w:rsidRPr="00803B95" w:rsidRDefault="00015C1F" w:rsidP="00015C1F">
      <w:pPr>
        <w:rPr>
          <w:rFonts w:ascii="Arial Nova" w:hAnsi="Arial Nova"/>
        </w:rPr>
      </w:pPr>
      <w:r w:rsidRPr="00015C1F">
        <w:rPr>
          <w:rFonts w:ascii="Arial Nova" w:hAnsi="Arial Nova"/>
        </w:rPr>
        <w:t xml:space="preserve">A careful examination of the accessible investigate clearly appears that the motivation of workers incorporates a critical </w:t>
      </w:r>
      <w:r w:rsidR="00DF2CC8" w:rsidRPr="00015C1F">
        <w:rPr>
          <w:rFonts w:ascii="Arial Nova" w:hAnsi="Arial Nova"/>
        </w:rPr>
        <w:t>effect</w:t>
      </w:r>
      <w:r w:rsidRPr="00015C1F">
        <w:rPr>
          <w:rFonts w:ascii="Arial Nova" w:hAnsi="Arial Nova"/>
        </w:rPr>
        <w:t xml:space="preserve"> on expanding efficiency, work </w:t>
      </w:r>
      <w:r w:rsidR="00DF2CC8" w:rsidRPr="00015C1F">
        <w:rPr>
          <w:rFonts w:ascii="Arial Nova" w:hAnsi="Arial Nova"/>
        </w:rPr>
        <w:t>fulfilment</w:t>
      </w:r>
      <w:r w:rsidRPr="00015C1F">
        <w:rPr>
          <w:rFonts w:ascii="Arial Nova" w:hAnsi="Arial Nova"/>
        </w:rPr>
        <w:t>, and by and large organizational victory. The comes about of this consider have the potential to not as it were affect Britvic emphatically, but moreover offer important experiences and commonsense suggestions for other organizations encountering comparable changes. To conclude, this investigate proposition lays the establishment for a careful examination of worker inspiration elements at Britvic Renowned Soft Drink Company. With the utilize of a basic point of view and a solid research approach, this consider looks for to uncover critical discoveries that can guide key decision-making and advance a culture of inspiration and efficiency within the organization.</w:t>
      </w:r>
    </w:p>
    <w:p w14:paraId="3B76A907" w14:textId="77777777" w:rsidR="007F7A18" w:rsidRPr="00803B95" w:rsidRDefault="007F7A18" w:rsidP="00FF3223">
      <w:pPr>
        <w:rPr>
          <w:rFonts w:ascii="Arial Nova" w:hAnsi="Arial Nova"/>
        </w:rPr>
      </w:pPr>
    </w:p>
    <w:p w14:paraId="5829FDB5" w14:textId="77777777" w:rsidR="00FF3223" w:rsidRPr="00803B95" w:rsidRDefault="00FF3223">
      <w:pPr>
        <w:jc w:val="center"/>
        <w:rPr>
          <w:rFonts w:ascii="Arial Nova" w:hAnsi="Arial Nova"/>
        </w:rPr>
      </w:pPr>
    </w:p>
    <w:p w14:paraId="5BA0A9DC" w14:textId="77777777" w:rsidR="00FF3223" w:rsidRDefault="00FF3223">
      <w:pPr>
        <w:jc w:val="center"/>
      </w:pPr>
    </w:p>
    <w:p w14:paraId="763DDE1F" w14:textId="77777777" w:rsidR="00273D71" w:rsidRDefault="00FA4FC5">
      <w:pPr>
        <w:pStyle w:val="Title"/>
        <w:spacing w:before="240" w:after="240"/>
        <w:rPr>
          <w:sz w:val="24"/>
          <w:szCs w:val="24"/>
        </w:rPr>
      </w:pPr>
      <w:bookmarkStart w:id="24" w:name="_heading=h.61p0dmxv9amz" w:colFirst="0" w:colLast="0"/>
      <w:bookmarkEnd w:id="24"/>
      <w:r>
        <w:br w:type="page"/>
      </w:r>
    </w:p>
    <w:p w14:paraId="06F59E0F" w14:textId="541041A6" w:rsidR="00273D71" w:rsidRDefault="00FA4FC5">
      <w:pPr>
        <w:pStyle w:val="Heading1"/>
      </w:pPr>
      <w:bookmarkStart w:id="25" w:name="_heading=h.3gc875sob6zd" w:colFirst="0" w:colLast="0"/>
      <w:bookmarkStart w:id="26" w:name="_Toc170821907"/>
      <w:bookmarkEnd w:id="25"/>
      <w:r>
        <w:lastRenderedPageBreak/>
        <w:t>References</w:t>
      </w:r>
      <w:bookmarkEnd w:id="26"/>
    </w:p>
    <w:p w14:paraId="17BD582E" w14:textId="5D09056F" w:rsidR="00273D71" w:rsidRDefault="00542F70">
      <w:pPr>
        <w:spacing w:line="276" w:lineRule="auto"/>
        <w:rPr>
          <w:color w:val="222222"/>
          <w:highlight w:val="white"/>
        </w:rPr>
      </w:pPr>
      <w:r>
        <w:rPr>
          <w:color w:val="222222"/>
          <w:highlight w:val="white"/>
        </w:rPr>
        <w:t>Farahi</w:t>
      </w:r>
      <w:r w:rsidR="00FA4FC5">
        <w:rPr>
          <w:color w:val="222222"/>
          <w:highlight w:val="white"/>
        </w:rPr>
        <w:t xml:space="preserve">, B., Blenkinsopp, J., de </w:t>
      </w:r>
      <w:r>
        <w:rPr>
          <w:color w:val="222222"/>
          <w:highlight w:val="white"/>
        </w:rPr>
        <w:t>Arrogate</w:t>
      </w:r>
      <w:r w:rsidR="00FA4FC5">
        <w:rPr>
          <w:color w:val="222222"/>
          <w:highlight w:val="white"/>
        </w:rPr>
        <w:t>, J.C.F. and Karim, M.S., 2022. Work disengagement: A review of the literature. Human Resource Management Review, 32(2), p.100822.</w:t>
      </w:r>
    </w:p>
    <w:p w14:paraId="55EC8F10" w14:textId="02EEADB5" w:rsidR="00273D71" w:rsidRDefault="00FA4FC5">
      <w:pPr>
        <w:spacing w:line="276" w:lineRule="auto"/>
        <w:rPr>
          <w:color w:val="222222"/>
          <w:highlight w:val="white"/>
        </w:rPr>
      </w:pPr>
      <w:r>
        <w:rPr>
          <w:color w:val="222222"/>
          <w:highlight w:val="white"/>
        </w:rPr>
        <w:t xml:space="preserve">Ali, B.J. and Anwar, G., 2021. An empirical study of employees' motivation and its influence on job satisfaction. Ali, BJ, &amp; Anwar, </w:t>
      </w:r>
      <w:r w:rsidR="0084337E">
        <w:rPr>
          <w:color w:val="222222"/>
          <w:highlight w:val="white"/>
        </w:rPr>
        <w:t>G. (</w:t>
      </w:r>
      <w:r>
        <w:rPr>
          <w:color w:val="222222"/>
          <w:highlight w:val="white"/>
        </w:rPr>
        <w:t>2021). An Empirical Study of Employees' Motivation and its Influence on Job Satisfaction. International Journal of Engineering, Business and Management, 5(2), pp.21-30.</w:t>
      </w:r>
    </w:p>
    <w:p w14:paraId="6F39350C" w14:textId="77777777" w:rsidR="00273D71" w:rsidRDefault="00FA4FC5">
      <w:pPr>
        <w:spacing w:line="276" w:lineRule="auto"/>
        <w:rPr>
          <w:color w:val="222222"/>
          <w:highlight w:val="white"/>
        </w:rPr>
      </w:pPr>
      <w:r>
        <w:rPr>
          <w:color w:val="222222"/>
          <w:highlight w:val="white"/>
        </w:rPr>
        <w:t>Andreas, D., 2022. Employee performance: The effect of motivation and job satisfaction. PRODUKTIF: Journal Keewatin dan Organizes, 1(1), pp.28-35.</w:t>
      </w:r>
    </w:p>
    <w:p w14:paraId="00B4FE35" w14:textId="77777777" w:rsidR="00273D71" w:rsidRDefault="00FA4FC5">
      <w:pPr>
        <w:spacing w:line="276" w:lineRule="auto"/>
        <w:rPr>
          <w:color w:val="222222"/>
          <w:highlight w:val="white"/>
        </w:rPr>
      </w:pPr>
      <w:r>
        <w:rPr>
          <w:color w:val="222222"/>
          <w:highlight w:val="white"/>
        </w:rPr>
        <w:t>Basal amah, S.A., 2021. The role of work motivation and work environment in improving job satisfaction. Golden Ratio of Human Resource Management, 1(2), pp.94-103.</w:t>
      </w:r>
    </w:p>
    <w:p w14:paraId="3A88D9A6" w14:textId="00A36CE7" w:rsidR="00273D71" w:rsidRDefault="00542F70">
      <w:pPr>
        <w:spacing w:line="276" w:lineRule="auto"/>
        <w:rPr>
          <w:color w:val="222222"/>
          <w:highlight w:val="white"/>
        </w:rPr>
      </w:pPr>
      <w:r>
        <w:rPr>
          <w:color w:val="222222"/>
          <w:highlight w:val="white"/>
        </w:rPr>
        <w:t>Basal amah</w:t>
      </w:r>
      <w:r w:rsidR="00FA4FC5">
        <w:rPr>
          <w:color w:val="222222"/>
          <w:highlight w:val="white"/>
        </w:rPr>
        <w:t>, S.A., 2021. The role of work motivation and work environment in improving job satisfaction. Golden Ratio of Human Resource Management, 1(2), pp.94-103.</w:t>
      </w:r>
    </w:p>
    <w:p w14:paraId="2F127718" w14:textId="77777777" w:rsidR="00273D71" w:rsidRDefault="00FA4FC5">
      <w:pPr>
        <w:spacing w:after="0" w:line="276" w:lineRule="auto"/>
        <w:rPr>
          <w:color w:val="222222"/>
          <w:highlight w:val="white"/>
        </w:rPr>
      </w:pPr>
      <w:r>
        <w:rPr>
          <w:color w:val="222222"/>
          <w:highlight w:val="white"/>
        </w:rPr>
        <w:t xml:space="preserve">Cash, P., Hicks, B., Culley, S. and Adlam, T., 2015. A foundational observation method for studying design situations. </w:t>
      </w:r>
      <w:r>
        <w:rPr>
          <w:i/>
          <w:color w:val="222222"/>
          <w:highlight w:val="white"/>
        </w:rPr>
        <w:t>Journal of Engineering Design</w:t>
      </w:r>
      <w:r>
        <w:rPr>
          <w:color w:val="222222"/>
          <w:highlight w:val="white"/>
        </w:rPr>
        <w:t xml:space="preserve">, </w:t>
      </w:r>
      <w:r>
        <w:rPr>
          <w:i/>
          <w:color w:val="222222"/>
          <w:highlight w:val="white"/>
        </w:rPr>
        <w:t>26</w:t>
      </w:r>
      <w:r>
        <w:rPr>
          <w:color w:val="222222"/>
          <w:highlight w:val="white"/>
        </w:rPr>
        <w:t>(7-9), pp.187-219.</w:t>
      </w:r>
    </w:p>
    <w:p w14:paraId="726FA517" w14:textId="3A336653" w:rsidR="00273D71" w:rsidRDefault="00542F70">
      <w:pPr>
        <w:spacing w:after="0" w:line="276" w:lineRule="auto"/>
        <w:rPr>
          <w:color w:val="222222"/>
          <w:highlight w:val="white"/>
        </w:rPr>
      </w:pPr>
      <w:r>
        <w:rPr>
          <w:color w:val="222222"/>
          <w:highlight w:val="white"/>
        </w:rPr>
        <w:t>Jawadi</w:t>
      </w:r>
      <w:r w:rsidR="00FA4FC5">
        <w:rPr>
          <w:color w:val="222222"/>
          <w:highlight w:val="white"/>
        </w:rPr>
        <w:t xml:space="preserve">, S., Shrestha, S. and Giri, R.A., 2021. Mixed-methods research: A discussion on its types, challenges, and criticisms. </w:t>
      </w:r>
      <w:r w:rsidR="00FA4FC5">
        <w:rPr>
          <w:i/>
          <w:color w:val="222222"/>
          <w:highlight w:val="white"/>
        </w:rPr>
        <w:t>Journal of Practical Studies in Education</w:t>
      </w:r>
      <w:r w:rsidR="00FA4FC5">
        <w:rPr>
          <w:color w:val="222222"/>
          <w:highlight w:val="white"/>
        </w:rPr>
        <w:t xml:space="preserve">, </w:t>
      </w:r>
      <w:r w:rsidR="00FA4FC5">
        <w:rPr>
          <w:i/>
          <w:color w:val="222222"/>
          <w:highlight w:val="white"/>
        </w:rPr>
        <w:t>2</w:t>
      </w:r>
      <w:r w:rsidR="00FA4FC5">
        <w:rPr>
          <w:color w:val="222222"/>
          <w:highlight w:val="white"/>
        </w:rPr>
        <w:t>(2), pp.25-36.</w:t>
      </w:r>
    </w:p>
    <w:p w14:paraId="401D473C" w14:textId="77777777" w:rsidR="00273D71" w:rsidRDefault="00FA4FC5">
      <w:pPr>
        <w:spacing w:line="276" w:lineRule="auto"/>
        <w:rPr>
          <w:color w:val="222222"/>
          <w:highlight w:val="white"/>
        </w:rPr>
      </w:pPr>
      <w:r>
        <w:rPr>
          <w:color w:val="222222"/>
          <w:highlight w:val="white"/>
        </w:rPr>
        <w:t xml:space="preserve">Dubey, U.K.B. and Kothari, D.P., 2022. </w:t>
      </w:r>
      <w:r>
        <w:rPr>
          <w:i/>
          <w:color w:val="222222"/>
          <w:highlight w:val="white"/>
        </w:rPr>
        <w:t>Research methodology: Techniques and trends</w:t>
      </w:r>
      <w:r>
        <w:rPr>
          <w:color w:val="222222"/>
          <w:highlight w:val="white"/>
        </w:rPr>
        <w:t>. CRC Press.</w:t>
      </w:r>
    </w:p>
    <w:p w14:paraId="3E42A795" w14:textId="72FFAB8C" w:rsidR="00273D71" w:rsidRDefault="00542F70">
      <w:pPr>
        <w:spacing w:after="0" w:line="276" w:lineRule="auto"/>
        <w:rPr>
          <w:color w:val="222222"/>
          <w:highlight w:val="white"/>
        </w:rPr>
      </w:pPr>
      <w:r>
        <w:rPr>
          <w:color w:val="222222"/>
          <w:highlight w:val="white"/>
        </w:rPr>
        <w:t>Eisen</w:t>
      </w:r>
      <w:r w:rsidR="00FA4FC5">
        <w:rPr>
          <w:color w:val="222222"/>
          <w:highlight w:val="white"/>
        </w:rPr>
        <w:t>, M. and Kuss, A., 2019. Research methodology in marketing (pp. 83-106). Cham, Switzerland: Springer International Publishing.</w:t>
      </w:r>
    </w:p>
    <w:p w14:paraId="1E23D05B" w14:textId="5E1CDA5F" w:rsidR="00273D71" w:rsidRDefault="00542F70">
      <w:pPr>
        <w:spacing w:line="276" w:lineRule="auto"/>
        <w:rPr>
          <w:color w:val="222222"/>
          <w:highlight w:val="white"/>
        </w:rPr>
      </w:pPr>
      <w:r>
        <w:rPr>
          <w:color w:val="222222"/>
          <w:highlight w:val="white"/>
        </w:rPr>
        <w:t xml:space="preserve">Ena </w:t>
      </w:r>
      <w:r w:rsidR="0084337E">
        <w:rPr>
          <w:color w:val="222222"/>
          <w:highlight w:val="white"/>
        </w:rPr>
        <w:t>goes</w:t>
      </w:r>
      <w:r w:rsidR="00FA4FC5">
        <w:rPr>
          <w:color w:val="222222"/>
          <w:highlight w:val="white"/>
        </w:rPr>
        <w:t xml:space="preserve"> Academy (2021). </w:t>
      </w:r>
      <w:r w:rsidR="00FA4FC5">
        <w:rPr>
          <w:i/>
          <w:color w:val="222222"/>
          <w:highlight w:val="white"/>
        </w:rPr>
        <w:t>Research Ethics &amp; Misconduct: What Researchers Need to Know</w:t>
      </w:r>
      <w:r w:rsidR="00FA4FC5">
        <w:rPr>
          <w:color w:val="222222"/>
          <w:highlight w:val="white"/>
        </w:rPr>
        <w:t xml:space="preserve">. [online] </w:t>
      </w:r>
      <w:r>
        <w:rPr>
          <w:color w:val="222222"/>
          <w:highlight w:val="white"/>
        </w:rPr>
        <w:t xml:space="preserve">Ena </w:t>
      </w:r>
      <w:r w:rsidR="0084337E">
        <w:rPr>
          <w:color w:val="222222"/>
          <w:highlight w:val="white"/>
        </w:rPr>
        <w:t>goes</w:t>
      </w:r>
      <w:r w:rsidR="00FA4FC5">
        <w:rPr>
          <w:color w:val="222222"/>
          <w:highlight w:val="white"/>
        </w:rPr>
        <w:t xml:space="preserve"> Academy. Available at:</w:t>
      </w:r>
      <w:hyperlink r:id="rId13">
        <w:r w:rsidR="00FA4FC5">
          <w:rPr>
            <w:color w:val="222222"/>
            <w:highlight w:val="white"/>
          </w:rPr>
          <w:t xml:space="preserve"> </w:t>
        </w:r>
      </w:hyperlink>
      <w:hyperlink r:id="rId14">
        <w:r w:rsidR="00FA4FC5">
          <w:rPr>
            <w:color w:val="1155CC"/>
            <w:highlight w:val="white"/>
            <w:u w:val="single"/>
          </w:rPr>
          <w:t>https://www.enago.com/academy/principles-of-ethical-research/</w:t>
        </w:r>
      </w:hyperlink>
      <w:r w:rsidR="00FA4FC5">
        <w:rPr>
          <w:color w:val="222222"/>
          <w:highlight w:val="white"/>
        </w:rPr>
        <w:t>. (Accessed On: 19 June 2024)</w:t>
      </w:r>
    </w:p>
    <w:p w14:paraId="5EFCE2A3" w14:textId="7C187717" w:rsidR="00273D71" w:rsidRDefault="00542F70">
      <w:pPr>
        <w:spacing w:line="276" w:lineRule="auto"/>
        <w:rPr>
          <w:color w:val="222222"/>
          <w:highlight w:val="white"/>
        </w:rPr>
      </w:pPr>
      <w:r>
        <w:rPr>
          <w:color w:val="222222"/>
          <w:highlight w:val="white"/>
        </w:rPr>
        <w:t>Gelato</w:t>
      </w:r>
      <w:r w:rsidR="00FA4FC5">
        <w:rPr>
          <w:color w:val="222222"/>
          <w:highlight w:val="white"/>
        </w:rPr>
        <w:t xml:space="preserve">, T.F., Bacha, Y.D., Assefa, N., </w:t>
      </w:r>
      <w:r>
        <w:rPr>
          <w:color w:val="222222"/>
          <w:highlight w:val="white"/>
        </w:rPr>
        <w:t>Mutuma</w:t>
      </w:r>
      <w:r w:rsidR="00FA4FC5">
        <w:rPr>
          <w:color w:val="222222"/>
          <w:highlight w:val="white"/>
        </w:rPr>
        <w:t xml:space="preserve">, A., Roba, A.A., Ayele, Y. and Tsige, F., 2018. Acceptability of donor breast milk banking, its use for feeding infants, and associated factors among mothers in eastern Ethiopia. </w:t>
      </w:r>
      <w:r w:rsidR="00FA4FC5">
        <w:rPr>
          <w:i/>
          <w:color w:val="222222"/>
          <w:highlight w:val="white"/>
        </w:rPr>
        <w:t>International breastfeeding journal</w:t>
      </w:r>
      <w:r w:rsidR="00FA4FC5">
        <w:rPr>
          <w:color w:val="222222"/>
          <w:highlight w:val="white"/>
        </w:rPr>
        <w:t xml:space="preserve">, </w:t>
      </w:r>
      <w:r w:rsidR="00FA4FC5">
        <w:rPr>
          <w:i/>
          <w:color w:val="222222"/>
          <w:highlight w:val="white"/>
        </w:rPr>
        <w:t>13</w:t>
      </w:r>
      <w:r w:rsidR="00FA4FC5">
        <w:rPr>
          <w:color w:val="222222"/>
          <w:highlight w:val="white"/>
        </w:rPr>
        <w:t>, pp.1-10.</w:t>
      </w:r>
    </w:p>
    <w:p w14:paraId="268F6E2B" w14:textId="29A7D23B" w:rsidR="00273D71" w:rsidRDefault="00FA4FC5">
      <w:pPr>
        <w:spacing w:line="276" w:lineRule="auto"/>
        <w:rPr>
          <w:color w:val="222222"/>
          <w:highlight w:val="white"/>
        </w:rPr>
      </w:pPr>
      <w:r>
        <w:rPr>
          <w:color w:val="222222"/>
          <w:highlight w:val="white"/>
        </w:rPr>
        <w:t xml:space="preserve">Gul, Y.E., 2023. A theoretical perspective on survey method from quantitative research methods. </w:t>
      </w:r>
      <w:r w:rsidR="00542F70">
        <w:rPr>
          <w:i/>
          <w:color w:val="222222"/>
          <w:highlight w:val="white"/>
        </w:rPr>
        <w:t>Universe</w:t>
      </w:r>
      <w:r>
        <w:rPr>
          <w:i/>
          <w:color w:val="222222"/>
          <w:highlight w:val="white"/>
        </w:rPr>
        <w:t xml:space="preserve">: </w:t>
      </w:r>
      <w:proofErr w:type="spellStart"/>
      <w:r>
        <w:rPr>
          <w:i/>
          <w:color w:val="222222"/>
          <w:highlight w:val="white"/>
        </w:rPr>
        <w:t>психология</w:t>
      </w:r>
      <w:proofErr w:type="spellEnd"/>
      <w:r>
        <w:rPr>
          <w:i/>
          <w:color w:val="222222"/>
          <w:highlight w:val="white"/>
        </w:rPr>
        <w:t xml:space="preserve"> и </w:t>
      </w:r>
      <w:proofErr w:type="spellStart"/>
      <w:r>
        <w:rPr>
          <w:i/>
          <w:color w:val="222222"/>
          <w:highlight w:val="white"/>
        </w:rPr>
        <w:t>образование</w:t>
      </w:r>
      <w:proofErr w:type="spellEnd"/>
      <w:r>
        <w:rPr>
          <w:color w:val="222222"/>
          <w:highlight w:val="white"/>
        </w:rPr>
        <w:t>, (4 (106)), pp.64-68.</w:t>
      </w:r>
    </w:p>
    <w:p w14:paraId="67823120" w14:textId="0829C295" w:rsidR="00273D71" w:rsidRDefault="00FA4FC5">
      <w:pPr>
        <w:spacing w:after="0" w:line="276" w:lineRule="auto"/>
        <w:rPr>
          <w:color w:val="222222"/>
          <w:highlight w:val="white"/>
        </w:rPr>
      </w:pPr>
      <w:r>
        <w:rPr>
          <w:color w:val="222222"/>
          <w:highlight w:val="white"/>
        </w:rPr>
        <w:t xml:space="preserve">Gunn, J.M., Palmer, V.J., Dowrick, C.F., Herrman, H.E., Griffiths, F.E., </w:t>
      </w:r>
      <w:r w:rsidR="00542F70">
        <w:rPr>
          <w:color w:val="222222"/>
          <w:highlight w:val="white"/>
        </w:rPr>
        <w:t>Koka Novic</w:t>
      </w:r>
      <w:r>
        <w:rPr>
          <w:color w:val="222222"/>
          <w:highlight w:val="white"/>
        </w:rPr>
        <w:t xml:space="preserve">, R., </w:t>
      </w:r>
      <w:r w:rsidR="00542F70">
        <w:rPr>
          <w:color w:val="222222"/>
          <w:highlight w:val="white"/>
        </w:rPr>
        <w:t>Bashkir</w:t>
      </w:r>
      <w:r>
        <w:rPr>
          <w:color w:val="222222"/>
          <w:highlight w:val="white"/>
        </w:rPr>
        <w:t xml:space="preserve">, G.A., Hegarty, K.L., Johnson, C.L., </w:t>
      </w:r>
      <w:r w:rsidR="00542F70">
        <w:rPr>
          <w:color w:val="222222"/>
          <w:highlight w:val="white"/>
        </w:rPr>
        <w:t>Poteriids</w:t>
      </w:r>
      <w:r>
        <w:rPr>
          <w:color w:val="222222"/>
          <w:highlight w:val="white"/>
        </w:rPr>
        <w:t xml:space="preserve">, M. and May, C.R., 2010. Embedding effective depression care: using theory for primary care organisational and systems change. </w:t>
      </w:r>
      <w:r>
        <w:rPr>
          <w:i/>
          <w:color w:val="222222"/>
          <w:highlight w:val="white"/>
        </w:rPr>
        <w:t>Implementation Science</w:t>
      </w:r>
      <w:r>
        <w:rPr>
          <w:color w:val="222222"/>
          <w:highlight w:val="white"/>
        </w:rPr>
        <w:t xml:space="preserve">, </w:t>
      </w:r>
      <w:r>
        <w:rPr>
          <w:i/>
          <w:color w:val="222222"/>
          <w:highlight w:val="white"/>
        </w:rPr>
        <w:t>5</w:t>
      </w:r>
      <w:r>
        <w:rPr>
          <w:color w:val="222222"/>
          <w:highlight w:val="white"/>
        </w:rPr>
        <w:t>, pp.1-15.</w:t>
      </w:r>
    </w:p>
    <w:p w14:paraId="08A379BC" w14:textId="24A5EC16" w:rsidR="00273D71" w:rsidRDefault="00542F70">
      <w:pPr>
        <w:spacing w:after="0" w:line="276" w:lineRule="auto"/>
        <w:rPr>
          <w:color w:val="222222"/>
          <w:highlight w:val="white"/>
        </w:rPr>
      </w:pPr>
      <w:r>
        <w:rPr>
          <w:color w:val="222222"/>
          <w:highlight w:val="white"/>
        </w:rPr>
        <w:lastRenderedPageBreak/>
        <w:t>Intrafirm</w:t>
      </w:r>
      <w:r w:rsidR="00FA4FC5">
        <w:rPr>
          <w:color w:val="222222"/>
          <w:highlight w:val="white"/>
        </w:rPr>
        <w:t xml:space="preserve">, P., Bekius, F. and Führer, K., 2023. Visioning future transport systems with an integrated robust and generative framework. </w:t>
      </w:r>
      <w:r w:rsidR="00FA4FC5">
        <w:rPr>
          <w:i/>
          <w:color w:val="222222"/>
          <w:highlight w:val="white"/>
        </w:rPr>
        <w:t>Scientific Reports</w:t>
      </w:r>
      <w:r w:rsidR="00FA4FC5">
        <w:rPr>
          <w:color w:val="222222"/>
          <w:highlight w:val="white"/>
        </w:rPr>
        <w:t xml:space="preserve">, </w:t>
      </w:r>
      <w:r w:rsidR="00FA4FC5">
        <w:rPr>
          <w:i/>
          <w:color w:val="222222"/>
          <w:highlight w:val="white"/>
        </w:rPr>
        <w:t>13</w:t>
      </w:r>
      <w:r w:rsidR="00FA4FC5">
        <w:rPr>
          <w:color w:val="222222"/>
          <w:highlight w:val="white"/>
        </w:rPr>
        <w:t>(1), p.4316.</w:t>
      </w:r>
    </w:p>
    <w:p w14:paraId="0281E45D" w14:textId="508C5957" w:rsidR="00273D71" w:rsidRDefault="00FA4FC5">
      <w:pPr>
        <w:spacing w:line="276" w:lineRule="auto"/>
        <w:rPr>
          <w:color w:val="222222"/>
          <w:highlight w:val="white"/>
        </w:rPr>
      </w:pPr>
      <w:r>
        <w:rPr>
          <w:color w:val="222222"/>
          <w:highlight w:val="white"/>
        </w:rPr>
        <w:t xml:space="preserve">Kamarudin, N., Nizam, N.Z., Mat Sani, A. and </w:t>
      </w:r>
      <w:r w:rsidR="00542F70">
        <w:rPr>
          <w:color w:val="222222"/>
          <w:highlight w:val="white"/>
        </w:rPr>
        <w:t>Khudri</w:t>
      </w:r>
      <w:r>
        <w:rPr>
          <w:color w:val="222222"/>
          <w:highlight w:val="white"/>
        </w:rPr>
        <w:t xml:space="preserve"> </w:t>
      </w:r>
      <w:r w:rsidR="0084337E">
        <w:rPr>
          <w:color w:val="222222"/>
          <w:highlight w:val="white"/>
        </w:rPr>
        <w:t>Harahan</w:t>
      </w:r>
      <w:r>
        <w:rPr>
          <w:color w:val="222222"/>
          <w:highlight w:val="white"/>
        </w:rPr>
        <w:t>, A.Z.M., 2023. The Impact of Micromanage Issue Among Manufacturing Industry: Employees Perception and Job Satisfaction. International Journal of Industrial Engineering &amp; Production Research, 34(2), pp.1-14.</w:t>
      </w:r>
    </w:p>
    <w:p w14:paraId="4C2266B4" w14:textId="77777777" w:rsidR="00273D71" w:rsidRDefault="00FA4FC5">
      <w:pPr>
        <w:spacing w:line="276" w:lineRule="auto"/>
        <w:rPr>
          <w:color w:val="222222"/>
          <w:highlight w:val="white"/>
        </w:rPr>
      </w:pPr>
      <w:r>
        <w:rPr>
          <w:color w:val="222222"/>
          <w:highlight w:val="white"/>
        </w:rPr>
        <w:t xml:space="preserve">King (2024). </w:t>
      </w:r>
      <w:r>
        <w:rPr>
          <w:i/>
          <w:color w:val="222222"/>
          <w:highlight w:val="white"/>
        </w:rPr>
        <w:t>Research Philosophy</w:t>
      </w:r>
      <w:r>
        <w:rPr>
          <w:color w:val="222222"/>
          <w:highlight w:val="white"/>
        </w:rPr>
        <w:t>. [online] Medium. Available at:</w:t>
      </w:r>
      <w:hyperlink r:id="rId15">
        <w:r>
          <w:rPr>
            <w:color w:val="222222"/>
            <w:highlight w:val="white"/>
          </w:rPr>
          <w:t xml:space="preserve"> </w:t>
        </w:r>
      </w:hyperlink>
      <w:hyperlink r:id="rId16">
        <w:r>
          <w:rPr>
            <w:color w:val="1155CC"/>
            <w:highlight w:val="white"/>
            <w:u w:val="single"/>
          </w:rPr>
          <w:t>https://medium.com/@kingbradleyfoo/research-philosophy-a9780d2346f3</w:t>
        </w:r>
      </w:hyperlink>
      <w:r>
        <w:rPr>
          <w:color w:val="222222"/>
          <w:highlight w:val="white"/>
        </w:rPr>
        <w:t>. (Accessed On: 19 June 2024).</w:t>
      </w:r>
    </w:p>
    <w:p w14:paraId="5ECAD398" w14:textId="76D77FBE" w:rsidR="00273D71" w:rsidRDefault="00542F70">
      <w:pPr>
        <w:spacing w:line="276" w:lineRule="auto"/>
        <w:rPr>
          <w:color w:val="222222"/>
          <w:highlight w:val="white"/>
        </w:rPr>
      </w:pPr>
      <w:r>
        <w:rPr>
          <w:color w:val="222222"/>
          <w:highlight w:val="white"/>
        </w:rPr>
        <w:t>Kings</w:t>
      </w:r>
      <w:r w:rsidR="00FA4FC5">
        <w:rPr>
          <w:color w:val="222222"/>
          <w:highlight w:val="white"/>
        </w:rPr>
        <w:t xml:space="preserve">, H., 2020. Inductive content analysis. </w:t>
      </w:r>
      <w:r w:rsidR="00FA4FC5">
        <w:rPr>
          <w:i/>
          <w:color w:val="222222"/>
          <w:highlight w:val="white"/>
        </w:rPr>
        <w:t>The application of content analysis in nursing science research</w:t>
      </w:r>
      <w:r w:rsidR="00FA4FC5">
        <w:rPr>
          <w:color w:val="222222"/>
          <w:highlight w:val="white"/>
        </w:rPr>
        <w:t>, pp.13-21.</w:t>
      </w:r>
    </w:p>
    <w:p w14:paraId="262454A6" w14:textId="7D759781" w:rsidR="00273D71" w:rsidRDefault="00542F70">
      <w:pPr>
        <w:spacing w:line="276" w:lineRule="auto"/>
        <w:rPr>
          <w:color w:val="222222"/>
          <w:highlight w:val="white"/>
        </w:rPr>
      </w:pPr>
      <w:r w:rsidRPr="00015C1F">
        <w:rPr>
          <w:color w:val="222222"/>
          <w:highlight w:val="white"/>
        </w:rPr>
        <w:t>Makula</w:t>
      </w:r>
      <w:r w:rsidR="00FA4FC5" w:rsidRPr="00015C1F">
        <w:rPr>
          <w:color w:val="222222"/>
          <w:highlight w:val="white"/>
        </w:rPr>
        <w:t xml:space="preserve">, E., </w:t>
      </w:r>
      <w:proofErr w:type="spellStart"/>
      <w:r w:rsidRPr="00015C1F">
        <w:rPr>
          <w:color w:val="222222"/>
          <w:highlight w:val="white"/>
        </w:rPr>
        <w:t>Mattiola</w:t>
      </w:r>
      <w:proofErr w:type="spellEnd"/>
      <w:r w:rsidR="00FA4FC5" w:rsidRPr="00015C1F">
        <w:rPr>
          <w:color w:val="222222"/>
          <w:highlight w:val="white"/>
        </w:rPr>
        <w:t xml:space="preserve">, U. and </w:t>
      </w:r>
      <w:proofErr w:type="spellStart"/>
      <w:r w:rsidRPr="00015C1F">
        <w:rPr>
          <w:color w:val="222222"/>
          <w:highlight w:val="white"/>
        </w:rPr>
        <w:t>Alanina</w:t>
      </w:r>
      <w:proofErr w:type="spellEnd"/>
      <w:r w:rsidR="00FA4FC5" w:rsidRPr="00015C1F">
        <w:rPr>
          <w:color w:val="222222"/>
          <w:highlight w:val="white"/>
        </w:rPr>
        <w:t xml:space="preserve">, S., 2023. </w:t>
      </w:r>
      <w:r w:rsidR="00FA4FC5">
        <w:rPr>
          <w:color w:val="222222"/>
          <w:highlight w:val="white"/>
        </w:rPr>
        <w:t xml:space="preserve">FINANCING COMPULSORY LAND ACQUISITION IN TANZANIA: ALIGNING LEGAL REQUIREMENTS AND PRACTICES. </w:t>
      </w:r>
      <w:r w:rsidR="00FA4FC5">
        <w:rPr>
          <w:i/>
          <w:color w:val="222222"/>
          <w:highlight w:val="white"/>
        </w:rPr>
        <w:t>The Journal of Building and Land Development</w:t>
      </w:r>
      <w:r w:rsidR="00FA4FC5">
        <w:rPr>
          <w:color w:val="222222"/>
          <w:highlight w:val="white"/>
        </w:rPr>
        <w:t xml:space="preserve">, </w:t>
      </w:r>
      <w:r w:rsidR="00FA4FC5">
        <w:rPr>
          <w:i/>
          <w:color w:val="222222"/>
          <w:highlight w:val="white"/>
        </w:rPr>
        <w:t>24</w:t>
      </w:r>
      <w:r w:rsidR="00FA4FC5">
        <w:rPr>
          <w:color w:val="222222"/>
          <w:highlight w:val="white"/>
        </w:rPr>
        <w:t>(3), pp.1-19.</w:t>
      </w:r>
    </w:p>
    <w:p w14:paraId="5AD02365" w14:textId="77777777" w:rsidR="00273D71" w:rsidRDefault="00FA4FC5">
      <w:pPr>
        <w:spacing w:line="276" w:lineRule="auto"/>
        <w:rPr>
          <w:color w:val="222222"/>
          <w:highlight w:val="white"/>
        </w:rPr>
      </w:pPr>
      <w:r>
        <w:rPr>
          <w:color w:val="222222"/>
          <w:highlight w:val="white"/>
        </w:rPr>
        <w:t xml:space="preserve">Management and Leadership Development — Management Systems (2014). </w:t>
      </w:r>
      <w:r>
        <w:rPr>
          <w:i/>
          <w:color w:val="222222"/>
          <w:highlight w:val="white"/>
        </w:rPr>
        <w:t>Management Systems</w:t>
      </w:r>
      <w:r>
        <w:rPr>
          <w:color w:val="222222"/>
          <w:highlight w:val="white"/>
        </w:rPr>
        <w:t>. [online] Management Systems. Available at:</w:t>
      </w:r>
      <w:hyperlink r:id="rId17">
        <w:r>
          <w:rPr>
            <w:color w:val="222222"/>
            <w:highlight w:val="white"/>
          </w:rPr>
          <w:t xml:space="preserve"> </w:t>
        </w:r>
      </w:hyperlink>
      <w:hyperlink r:id="rId18">
        <w:r>
          <w:rPr>
            <w:color w:val="1155CC"/>
            <w:highlight w:val="white"/>
            <w:u w:val="single"/>
          </w:rPr>
          <w:t>https://www.mgtsystems.com/management-and-leadership-development</w:t>
        </w:r>
      </w:hyperlink>
      <w:r>
        <w:rPr>
          <w:color w:val="222222"/>
          <w:highlight w:val="white"/>
        </w:rPr>
        <w:t>. (Accessed On: 19 June 2024).</w:t>
      </w:r>
    </w:p>
    <w:p w14:paraId="7DEAB147" w14:textId="25B9BC95" w:rsidR="00273D71" w:rsidRDefault="00FA4FC5">
      <w:pPr>
        <w:spacing w:after="0" w:line="276" w:lineRule="auto"/>
        <w:rPr>
          <w:color w:val="222222"/>
          <w:highlight w:val="white"/>
        </w:rPr>
      </w:pPr>
      <w:r>
        <w:rPr>
          <w:color w:val="222222"/>
          <w:highlight w:val="white"/>
        </w:rPr>
        <w:t xml:space="preserve">Mellinger, </w:t>
      </w:r>
      <w:r w:rsidR="004D089F">
        <w:rPr>
          <w:color w:val="222222"/>
          <w:highlight w:val="white"/>
        </w:rPr>
        <w:t>C.D.,</w:t>
      </w:r>
      <w:r>
        <w:rPr>
          <w:color w:val="222222"/>
          <w:highlight w:val="white"/>
        </w:rPr>
        <w:t xml:space="preserve"> and Hanson, T.A., 2020. Methodological considerations for survey research: Validity, reliability, and quantitative analysis. </w:t>
      </w:r>
      <w:r w:rsidR="00542F70">
        <w:rPr>
          <w:i/>
          <w:color w:val="222222"/>
          <w:highlight w:val="white"/>
        </w:rPr>
        <w:t>Linguistic</w:t>
      </w:r>
      <w:r>
        <w:rPr>
          <w:i/>
          <w:color w:val="222222"/>
          <w:highlight w:val="white"/>
        </w:rPr>
        <w:t xml:space="preserve"> </w:t>
      </w:r>
      <w:r w:rsidR="0084337E">
        <w:rPr>
          <w:i/>
          <w:color w:val="222222"/>
          <w:highlight w:val="white"/>
        </w:rPr>
        <w:t>Antependia</w:t>
      </w:r>
      <w:r>
        <w:rPr>
          <w:i/>
          <w:color w:val="222222"/>
          <w:highlight w:val="white"/>
        </w:rPr>
        <w:t>, New Series–Themes in Translation Studies</w:t>
      </w:r>
      <w:r>
        <w:rPr>
          <w:color w:val="222222"/>
          <w:highlight w:val="white"/>
        </w:rPr>
        <w:t xml:space="preserve">, </w:t>
      </w:r>
      <w:r>
        <w:rPr>
          <w:i/>
          <w:color w:val="222222"/>
          <w:highlight w:val="white"/>
        </w:rPr>
        <w:t>19</w:t>
      </w:r>
      <w:r>
        <w:rPr>
          <w:color w:val="222222"/>
          <w:highlight w:val="white"/>
        </w:rPr>
        <w:t>.</w:t>
      </w:r>
    </w:p>
    <w:p w14:paraId="2F9FFDF6" w14:textId="77777777" w:rsidR="00273D71" w:rsidRDefault="00FA4FC5">
      <w:pPr>
        <w:spacing w:after="0" w:line="276" w:lineRule="auto"/>
        <w:rPr>
          <w:color w:val="222222"/>
          <w:highlight w:val="white"/>
        </w:rPr>
      </w:pPr>
      <w:r>
        <w:rPr>
          <w:color w:val="222222"/>
          <w:highlight w:val="white"/>
        </w:rPr>
        <w:t>Mishra, S.B. and Alok, S., 2022. Handbook of research methodology.</w:t>
      </w:r>
    </w:p>
    <w:p w14:paraId="27DE81F0" w14:textId="315D77BE" w:rsidR="00273D71" w:rsidRDefault="00542F70">
      <w:pPr>
        <w:spacing w:after="0" w:line="276" w:lineRule="auto"/>
        <w:rPr>
          <w:color w:val="222222"/>
          <w:highlight w:val="white"/>
        </w:rPr>
      </w:pPr>
      <w:r>
        <w:rPr>
          <w:color w:val="222222"/>
          <w:highlight w:val="white"/>
        </w:rPr>
        <w:t>Mahajan</w:t>
      </w:r>
      <w:r w:rsidR="00FA4FC5">
        <w:rPr>
          <w:color w:val="222222"/>
          <w:highlight w:val="white"/>
        </w:rPr>
        <w:t xml:space="preserve">, H.K., 2020. Quantitative research: A successful investigation in natural and social sciences. </w:t>
      </w:r>
      <w:r w:rsidR="00FA4FC5">
        <w:rPr>
          <w:i/>
          <w:color w:val="222222"/>
          <w:highlight w:val="white"/>
        </w:rPr>
        <w:t>Journal of Economic Development, Environment and People</w:t>
      </w:r>
      <w:r w:rsidR="00FA4FC5">
        <w:rPr>
          <w:color w:val="222222"/>
          <w:highlight w:val="white"/>
        </w:rPr>
        <w:t xml:space="preserve">, </w:t>
      </w:r>
      <w:r w:rsidR="00FA4FC5">
        <w:rPr>
          <w:i/>
          <w:color w:val="222222"/>
          <w:highlight w:val="white"/>
        </w:rPr>
        <w:t>9</w:t>
      </w:r>
      <w:r w:rsidR="00FA4FC5">
        <w:rPr>
          <w:color w:val="222222"/>
          <w:highlight w:val="white"/>
        </w:rPr>
        <w:t>(4), pp.50-79.</w:t>
      </w:r>
    </w:p>
    <w:p w14:paraId="1E2B972D" w14:textId="7F9C2C24" w:rsidR="00273D71" w:rsidRDefault="00FA4FC5">
      <w:pPr>
        <w:spacing w:after="0" w:line="276" w:lineRule="auto"/>
        <w:rPr>
          <w:color w:val="222222"/>
          <w:highlight w:val="white"/>
        </w:rPr>
      </w:pPr>
      <w:r>
        <w:rPr>
          <w:color w:val="222222"/>
          <w:highlight w:val="white"/>
        </w:rPr>
        <w:t xml:space="preserve">Mukherjee, S.P., 2019. A guide to research methodology: An overview of research problems, </w:t>
      </w:r>
      <w:r w:rsidR="004D089F">
        <w:rPr>
          <w:color w:val="222222"/>
          <w:highlight w:val="white"/>
        </w:rPr>
        <w:t>tasks,</w:t>
      </w:r>
      <w:r>
        <w:rPr>
          <w:color w:val="222222"/>
          <w:highlight w:val="white"/>
        </w:rPr>
        <w:t xml:space="preserve"> and methods.</w:t>
      </w:r>
    </w:p>
    <w:p w14:paraId="09535BAA" w14:textId="5997581F" w:rsidR="00273D71" w:rsidRDefault="00FA4FC5">
      <w:pPr>
        <w:spacing w:line="276" w:lineRule="auto"/>
        <w:rPr>
          <w:highlight w:val="white"/>
          <w:u w:val="single"/>
        </w:rPr>
      </w:pPr>
      <w:r>
        <w:rPr>
          <w:color w:val="222222"/>
          <w:highlight w:val="white"/>
        </w:rPr>
        <w:t xml:space="preserve">Newman, M. and Gough, D., 2020. Systematic reviews in educational research: Methodology, </w:t>
      </w:r>
      <w:r w:rsidR="004D089F">
        <w:rPr>
          <w:color w:val="222222"/>
          <w:highlight w:val="white"/>
        </w:rPr>
        <w:t>perspectives,</w:t>
      </w:r>
      <w:r>
        <w:rPr>
          <w:color w:val="222222"/>
          <w:highlight w:val="white"/>
        </w:rPr>
        <w:t xml:space="preserve"> and application. </w:t>
      </w:r>
      <w:r>
        <w:rPr>
          <w:i/>
          <w:color w:val="222222"/>
          <w:highlight w:val="white"/>
        </w:rPr>
        <w:t>Systematic reviews in educational research: Methodology, perspectives and application</w:t>
      </w:r>
      <w:r>
        <w:rPr>
          <w:color w:val="222222"/>
          <w:highlight w:val="white"/>
        </w:rPr>
        <w:t>, pp.3-22</w:t>
      </w:r>
      <w:r w:rsidR="004D089F">
        <w:rPr>
          <w:color w:val="222222"/>
          <w:highlight w:val="white"/>
        </w:rPr>
        <w:t>.</w:t>
      </w:r>
      <w:r w:rsidR="004D089F">
        <w:rPr>
          <w:highlight w:val="white"/>
          <w:u w:val="single"/>
        </w:rPr>
        <w:t xml:space="preserve"> </w:t>
      </w:r>
    </w:p>
    <w:p w14:paraId="5DF032B7" w14:textId="6A2FD60E" w:rsidR="00273D71" w:rsidRDefault="00FA4FC5">
      <w:pPr>
        <w:spacing w:line="276" w:lineRule="auto"/>
        <w:rPr>
          <w:color w:val="222222"/>
          <w:highlight w:val="white"/>
        </w:rPr>
      </w:pPr>
      <w:r>
        <w:rPr>
          <w:color w:val="222222"/>
          <w:highlight w:val="white"/>
        </w:rPr>
        <w:t xml:space="preserve">Nguyen, P.T., Yandi, A. and Mahapatra, M.R., 2020. Factors that influence employee performance: motivation, leadership, environment, culture organization, work achievement, </w:t>
      </w:r>
      <w:r w:rsidR="004D089F">
        <w:rPr>
          <w:color w:val="222222"/>
          <w:highlight w:val="white"/>
        </w:rPr>
        <w:t>competence,</w:t>
      </w:r>
      <w:r>
        <w:rPr>
          <w:color w:val="222222"/>
          <w:highlight w:val="white"/>
        </w:rPr>
        <w:t xml:space="preserve"> and compensation (A study of human resource management literature studies). Dinasti International Journal of Digital Business Management, 1(4), pp.645-662.</w:t>
      </w:r>
    </w:p>
    <w:p w14:paraId="62D68BE4" w14:textId="2421F0EC" w:rsidR="00273D71" w:rsidRDefault="00542F70">
      <w:pPr>
        <w:spacing w:after="0" w:line="276" w:lineRule="auto"/>
        <w:rPr>
          <w:color w:val="222222"/>
          <w:highlight w:val="white"/>
        </w:rPr>
      </w:pPr>
      <w:r>
        <w:rPr>
          <w:color w:val="222222"/>
          <w:highlight w:val="white"/>
        </w:rPr>
        <w:t>Nabucco</w:t>
      </w:r>
      <w:r w:rsidR="00FA4FC5">
        <w:rPr>
          <w:color w:val="222222"/>
          <w:highlight w:val="white"/>
        </w:rPr>
        <w:t xml:space="preserve">, O., 2024. An Overview of Research Study Designs in Quantitative Research Methodology. </w:t>
      </w:r>
      <w:r w:rsidR="00FA4FC5">
        <w:rPr>
          <w:i/>
          <w:color w:val="222222"/>
          <w:highlight w:val="white"/>
        </w:rPr>
        <w:t>American Journal of Medical and Clinical Research &amp; Reviews</w:t>
      </w:r>
      <w:r w:rsidR="00FA4FC5">
        <w:rPr>
          <w:color w:val="222222"/>
          <w:highlight w:val="white"/>
        </w:rPr>
        <w:t xml:space="preserve">, </w:t>
      </w:r>
      <w:r w:rsidR="00FA4FC5">
        <w:rPr>
          <w:i/>
          <w:color w:val="222222"/>
          <w:highlight w:val="white"/>
        </w:rPr>
        <w:t>3</w:t>
      </w:r>
      <w:r w:rsidR="00FA4FC5">
        <w:rPr>
          <w:color w:val="222222"/>
          <w:highlight w:val="white"/>
        </w:rPr>
        <w:t>(5), pp.1-6.</w:t>
      </w:r>
    </w:p>
    <w:p w14:paraId="5BC19BDE" w14:textId="1BF1DA44" w:rsidR="00273D71" w:rsidRDefault="00FA4FC5">
      <w:pPr>
        <w:spacing w:after="0" w:line="276" w:lineRule="auto"/>
        <w:rPr>
          <w:color w:val="222222"/>
          <w:highlight w:val="white"/>
        </w:rPr>
      </w:pPr>
      <w:r>
        <w:rPr>
          <w:color w:val="222222"/>
          <w:highlight w:val="white"/>
        </w:rPr>
        <w:lastRenderedPageBreak/>
        <w:t xml:space="preserve">Pandey, P. and Pandey, M.M., 2021. Research methodology tools and techniques. Bridge </w:t>
      </w:r>
      <w:r w:rsidR="00542F70">
        <w:rPr>
          <w:color w:val="222222"/>
          <w:highlight w:val="white"/>
        </w:rPr>
        <w:t>Centre</w:t>
      </w:r>
      <w:r>
        <w:rPr>
          <w:color w:val="222222"/>
          <w:highlight w:val="white"/>
        </w:rPr>
        <w:t>.</w:t>
      </w:r>
    </w:p>
    <w:p w14:paraId="2D857F06" w14:textId="77777777" w:rsidR="00273D71" w:rsidRDefault="00FA4FC5">
      <w:pPr>
        <w:spacing w:after="0" w:line="276" w:lineRule="auto"/>
        <w:rPr>
          <w:color w:val="222222"/>
          <w:highlight w:val="white"/>
        </w:rPr>
      </w:pPr>
      <w:r>
        <w:rPr>
          <w:color w:val="222222"/>
          <w:highlight w:val="white"/>
        </w:rPr>
        <w:t xml:space="preserve">Peloquin, D., DiMaio, M., Bierer, B. and Barnes, M., 2020. Disruptive and avoidable: GDPR challenges to secondary research uses of data. </w:t>
      </w:r>
      <w:r>
        <w:rPr>
          <w:i/>
          <w:color w:val="222222"/>
          <w:highlight w:val="white"/>
        </w:rPr>
        <w:t>European Journal of Human Genetics</w:t>
      </w:r>
      <w:r>
        <w:rPr>
          <w:color w:val="222222"/>
          <w:highlight w:val="white"/>
        </w:rPr>
        <w:t xml:space="preserve">, </w:t>
      </w:r>
      <w:r>
        <w:rPr>
          <w:i/>
          <w:color w:val="222222"/>
          <w:highlight w:val="white"/>
        </w:rPr>
        <w:t>28</w:t>
      </w:r>
      <w:r>
        <w:rPr>
          <w:color w:val="222222"/>
          <w:highlight w:val="white"/>
        </w:rPr>
        <w:t>(6), pp.697-705.</w:t>
      </w:r>
    </w:p>
    <w:p w14:paraId="7566C7D1" w14:textId="3929F58F" w:rsidR="00273D71" w:rsidRDefault="00542F70">
      <w:pPr>
        <w:spacing w:after="0" w:line="276" w:lineRule="auto"/>
        <w:rPr>
          <w:color w:val="222222"/>
          <w:highlight w:val="white"/>
        </w:rPr>
      </w:pPr>
      <w:r>
        <w:rPr>
          <w:color w:val="222222"/>
          <w:highlight w:val="white"/>
        </w:rPr>
        <w:t>Penetang</w:t>
      </w:r>
      <w:r w:rsidR="00FA4FC5">
        <w:rPr>
          <w:color w:val="222222"/>
          <w:highlight w:val="white"/>
        </w:rPr>
        <w:t xml:space="preserve">, J.T. and </w:t>
      </w:r>
      <w:r w:rsidR="0084337E">
        <w:rPr>
          <w:color w:val="222222"/>
          <w:highlight w:val="white"/>
        </w:rPr>
        <w:t>Penetang</w:t>
      </w:r>
      <w:r w:rsidR="00FA4FC5">
        <w:rPr>
          <w:color w:val="222222"/>
          <w:highlight w:val="white"/>
        </w:rPr>
        <w:t xml:space="preserve">, J., 2021. Quantitative data analysis. </w:t>
      </w:r>
      <w:r w:rsidR="00FA4FC5">
        <w:rPr>
          <w:i/>
          <w:color w:val="222222"/>
          <w:highlight w:val="white"/>
        </w:rPr>
        <w:t xml:space="preserve">Holy Angel University Graduate School of Education: Research and academic writing. http://dx. </w:t>
      </w:r>
      <w:r>
        <w:rPr>
          <w:i/>
          <w:color w:val="222222"/>
          <w:highlight w:val="white"/>
        </w:rPr>
        <w:t>Doi</w:t>
      </w:r>
      <w:r w:rsidR="00FA4FC5">
        <w:rPr>
          <w:i/>
          <w:color w:val="222222"/>
          <w:highlight w:val="white"/>
        </w:rPr>
        <w:t>. org/10.13140/RG</w:t>
      </w:r>
      <w:r w:rsidR="00FA4FC5">
        <w:rPr>
          <w:color w:val="222222"/>
          <w:highlight w:val="white"/>
        </w:rPr>
        <w:t xml:space="preserve">, </w:t>
      </w:r>
      <w:r w:rsidR="00FA4FC5">
        <w:rPr>
          <w:i/>
          <w:color w:val="222222"/>
          <w:highlight w:val="white"/>
        </w:rPr>
        <w:t>2</w:t>
      </w:r>
      <w:r w:rsidR="00FA4FC5">
        <w:rPr>
          <w:color w:val="222222"/>
          <w:highlight w:val="white"/>
        </w:rPr>
        <w:t>(23906.45764), p.1.</w:t>
      </w:r>
    </w:p>
    <w:p w14:paraId="030C9770" w14:textId="77777777" w:rsidR="00273D71" w:rsidRDefault="00FA4FC5">
      <w:pPr>
        <w:spacing w:after="0" w:line="276" w:lineRule="auto"/>
        <w:rPr>
          <w:color w:val="222222"/>
          <w:highlight w:val="white"/>
        </w:rPr>
      </w:pPr>
      <w:r>
        <w:rPr>
          <w:color w:val="222222"/>
          <w:highlight w:val="white"/>
        </w:rPr>
        <w:t xml:space="preserve">Proudfoot, K., 2023. Inductive/deductive hybrid thematic analysis in mixed methods research. </w:t>
      </w:r>
      <w:r>
        <w:rPr>
          <w:i/>
          <w:color w:val="222222"/>
          <w:highlight w:val="white"/>
        </w:rPr>
        <w:t>Journal of Mixed Methods Research</w:t>
      </w:r>
      <w:r>
        <w:rPr>
          <w:color w:val="222222"/>
          <w:highlight w:val="white"/>
        </w:rPr>
        <w:t xml:space="preserve">, </w:t>
      </w:r>
      <w:r>
        <w:rPr>
          <w:i/>
          <w:color w:val="222222"/>
          <w:highlight w:val="white"/>
        </w:rPr>
        <w:t>17</w:t>
      </w:r>
      <w:r>
        <w:rPr>
          <w:color w:val="222222"/>
          <w:highlight w:val="white"/>
        </w:rPr>
        <w:t>(3), pp.308-326.</w:t>
      </w:r>
    </w:p>
    <w:p w14:paraId="151A5691" w14:textId="77777777" w:rsidR="00273D71" w:rsidRDefault="00FA4FC5">
      <w:pPr>
        <w:spacing w:after="0" w:line="276" w:lineRule="auto"/>
        <w:rPr>
          <w:color w:val="222222"/>
          <w:highlight w:val="white"/>
        </w:rPr>
      </w:pPr>
      <w:r>
        <w:rPr>
          <w:color w:val="222222"/>
          <w:highlight w:val="white"/>
        </w:rPr>
        <w:t>Rahman, M.S., 2020. The advantages and disadvantages of using qualitative and quantitative approaches and methods in language “testing and assessment” research: A literature review.</w:t>
      </w:r>
    </w:p>
    <w:p w14:paraId="2E77B8F8" w14:textId="4007212D" w:rsidR="00273D71" w:rsidRDefault="00542F70">
      <w:pPr>
        <w:spacing w:line="276" w:lineRule="auto"/>
        <w:rPr>
          <w:color w:val="222222"/>
          <w:highlight w:val="white"/>
        </w:rPr>
      </w:pPr>
      <w:r>
        <w:rPr>
          <w:color w:val="222222"/>
          <w:highlight w:val="white"/>
        </w:rPr>
        <w:t>Rounder</w:t>
      </w:r>
      <w:r w:rsidR="00FA4FC5">
        <w:rPr>
          <w:color w:val="222222"/>
          <w:highlight w:val="white"/>
        </w:rPr>
        <w:t xml:space="preserve">, J., Saucier, O., Kinder, R. and Jans, M. (2021). What to Do </w:t>
      </w:r>
      <w:r w:rsidR="0084337E">
        <w:rPr>
          <w:color w:val="222222"/>
          <w:highlight w:val="white"/>
        </w:rPr>
        <w:t>with</w:t>
      </w:r>
      <w:r w:rsidR="00FA4FC5">
        <w:rPr>
          <w:color w:val="222222"/>
          <w:highlight w:val="white"/>
        </w:rPr>
        <w:t xml:space="preserve"> All Those Open-Ended Responses? Data Visualization Techniques for Survey Researchers. </w:t>
      </w:r>
      <w:r w:rsidR="00FA4FC5">
        <w:rPr>
          <w:i/>
          <w:color w:val="222222"/>
          <w:highlight w:val="white"/>
        </w:rPr>
        <w:t>Survey Practice</w:t>
      </w:r>
      <w:r w:rsidR="00FA4FC5">
        <w:rPr>
          <w:color w:val="222222"/>
          <w:highlight w:val="white"/>
        </w:rPr>
        <w:t>, [online] 14(1), pp.1–9. Available at:</w:t>
      </w:r>
      <w:hyperlink r:id="rId19">
        <w:r w:rsidR="00FA4FC5">
          <w:rPr>
            <w:color w:val="222222"/>
            <w:highlight w:val="white"/>
          </w:rPr>
          <w:t xml:space="preserve"> </w:t>
        </w:r>
      </w:hyperlink>
      <w:hyperlink r:id="rId20">
        <w:r w:rsidR="00FA4FC5">
          <w:rPr>
            <w:color w:val="1155CC"/>
            <w:highlight w:val="white"/>
            <w:u w:val="single"/>
          </w:rPr>
          <w:t>https://www.surveypractice.org/article/25699-what-to-do-with-all-those-open-ended-responses-data-visualization-techniques-for-survey-researchers</w:t>
        </w:r>
      </w:hyperlink>
      <w:r w:rsidR="00FA4FC5">
        <w:rPr>
          <w:color w:val="222222"/>
          <w:highlight w:val="white"/>
        </w:rPr>
        <w:t>.</w:t>
      </w:r>
    </w:p>
    <w:p w14:paraId="41FFC6BA" w14:textId="77777777" w:rsidR="00273D71" w:rsidRDefault="00FA4FC5">
      <w:pPr>
        <w:spacing w:line="276" w:lineRule="auto"/>
        <w:rPr>
          <w:color w:val="222222"/>
          <w:highlight w:val="white"/>
        </w:rPr>
      </w:pPr>
      <w:r>
        <w:rPr>
          <w:color w:val="222222"/>
          <w:highlight w:val="white"/>
        </w:rPr>
        <w:t xml:space="preserve">Saliya, C.A., 2023. Research Philosophy: Paradigms, world views, perspectives, and theories. In </w:t>
      </w:r>
      <w:r>
        <w:rPr>
          <w:i/>
          <w:color w:val="222222"/>
          <w:highlight w:val="white"/>
        </w:rPr>
        <w:t>Social Research Methodology and Publishing Results: A Guide to Non-Native English Speakers</w:t>
      </w:r>
      <w:r>
        <w:rPr>
          <w:color w:val="222222"/>
          <w:highlight w:val="white"/>
        </w:rPr>
        <w:t xml:space="preserve"> (pp. 35-51). IGI Global.</w:t>
      </w:r>
    </w:p>
    <w:p w14:paraId="0C77B619" w14:textId="6A9AF5EE" w:rsidR="00273D71" w:rsidRDefault="00FA4FC5">
      <w:pPr>
        <w:spacing w:line="276" w:lineRule="auto"/>
        <w:rPr>
          <w:color w:val="222222"/>
          <w:highlight w:val="white"/>
        </w:rPr>
      </w:pPr>
      <w:r>
        <w:rPr>
          <w:color w:val="222222"/>
          <w:highlight w:val="white"/>
        </w:rPr>
        <w:t xml:space="preserve">Setiadi, M.T., </w:t>
      </w:r>
      <w:r w:rsidR="00542F70">
        <w:rPr>
          <w:color w:val="222222"/>
          <w:highlight w:val="white"/>
        </w:rPr>
        <w:t>Sofi’s</w:t>
      </w:r>
      <w:r>
        <w:rPr>
          <w:color w:val="222222"/>
          <w:highlight w:val="white"/>
        </w:rPr>
        <w:t>, I., Wahyudi, W. and Haryadi, D., 2023. Dynamic capability of servant leadership as a triggering factor for organizational commitment and employee performance. International Journal of Applied Finance and Business Studies, 11(2), pp.246-254.</w:t>
      </w:r>
    </w:p>
    <w:p w14:paraId="67919F77" w14:textId="77777777" w:rsidR="00273D71" w:rsidRDefault="00FA4FC5">
      <w:pPr>
        <w:spacing w:line="276" w:lineRule="auto"/>
        <w:rPr>
          <w:color w:val="222222"/>
          <w:highlight w:val="white"/>
        </w:rPr>
      </w:pPr>
      <w:r>
        <w:rPr>
          <w:color w:val="222222"/>
          <w:highlight w:val="white"/>
        </w:rPr>
        <w:t>Sugianti, E., 2022. The Influence of Training, Work Environment and Career Development on Work Motivation That Have an Impact on Employee Performance at PT. Surnames Elinda Primetime in West Jakarta. International Journal of Artificial Intelligence Research, 6(1), pp.1-11.</w:t>
      </w:r>
    </w:p>
    <w:p w14:paraId="589F95E2" w14:textId="196AB824" w:rsidR="00273D71" w:rsidRDefault="00FA4FC5">
      <w:pPr>
        <w:spacing w:line="276" w:lineRule="auto"/>
        <w:rPr>
          <w:color w:val="222222"/>
          <w:highlight w:val="white"/>
        </w:rPr>
      </w:pPr>
      <w:r>
        <w:rPr>
          <w:color w:val="222222"/>
          <w:highlight w:val="white"/>
        </w:rPr>
        <w:t xml:space="preserve">Sürücü, L. and </w:t>
      </w:r>
      <w:r w:rsidR="00542F70">
        <w:rPr>
          <w:color w:val="222222"/>
          <w:highlight w:val="white"/>
        </w:rPr>
        <w:t>Malaki</w:t>
      </w:r>
      <w:r>
        <w:rPr>
          <w:color w:val="222222"/>
          <w:highlight w:val="white"/>
        </w:rPr>
        <w:t xml:space="preserve">, A., 2020. Validity and reliability in quantitative research. </w:t>
      </w:r>
      <w:r>
        <w:rPr>
          <w:i/>
          <w:color w:val="222222"/>
          <w:highlight w:val="white"/>
        </w:rPr>
        <w:t>Business &amp; Management Studies: An International Journal</w:t>
      </w:r>
      <w:r>
        <w:rPr>
          <w:color w:val="222222"/>
          <w:highlight w:val="white"/>
        </w:rPr>
        <w:t xml:space="preserve">, </w:t>
      </w:r>
      <w:r>
        <w:rPr>
          <w:i/>
          <w:color w:val="222222"/>
          <w:highlight w:val="white"/>
        </w:rPr>
        <w:t>8</w:t>
      </w:r>
      <w:r>
        <w:rPr>
          <w:color w:val="222222"/>
          <w:highlight w:val="white"/>
        </w:rPr>
        <w:t>(3), pp.2694-2726.</w:t>
      </w:r>
    </w:p>
    <w:p w14:paraId="7D45F064" w14:textId="77777777" w:rsidR="00273D71" w:rsidRDefault="00FA4FC5">
      <w:pPr>
        <w:spacing w:line="276" w:lineRule="auto"/>
        <w:rPr>
          <w:color w:val="222222"/>
          <w:highlight w:val="white"/>
        </w:rPr>
      </w:pPr>
      <w:r>
        <w:rPr>
          <w:color w:val="222222"/>
          <w:highlight w:val="white"/>
        </w:rPr>
        <w:t xml:space="preserve">Third Space Learning. (2024). </w:t>
      </w:r>
      <w:r>
        <w:rPr>
          <w:i/>
          <w:color w:val="222222"/>
          <w:highlight w:val="white"/>
        </w:rPr>
        <w:t>Quantitative Data - Math Steps, Examples &amp; Questions</w:t>
      </w:r>
      <w:r>
        <w:rPr>
          <w:color w:val="222222"/>
          <w:highlight w:val="white"/>
        </w:rPr>
        <w:t>. [online] Available at:</w:t>
      </w:r>
      <w:hyperlink r:id="rId21">
        <w:r>
          <w:rPr>
            <w:color w:val="222222"/>
            <w:highlight w:val="white"/>
          </w:rPr>
          <w:t xml:space="preserve"> </w:t>
        </w:r>
      </w:hyperlink>
      <w:hyperlink r:id="rId22">
        <w:r>
          <w:rPr>
            <w:color w:val="1155CC"/>
            <w:highlight w:val="white"/>
            <w:u w:val="single"/>
          </w:rPr>
          <w:t>https://thirdspacelearning.com/us/math-resources/topic-guides/statistics-and-probability/quantitative-data/</w:t>
        </w:r>
      </w:hyperlink>
      <w:r>
        <w:rPr>
          <w:color w:val="222222"/>
          <w:highlight w:val="white"/>
        </w:rPr>
        <w:t>. (Accessed On: 19 June 2024)</w:t>
      </w:r>
    </w:p>
    <w:p w14:paraId="7F241EBD" w14:textId="77777777" w:rsidR="00273D71" w:rsidRDefault="00FA4FC5">
      <w:pPr>
        <w:spacing w:line="276" w:lineRule="auto"/>
        <w:rPr>
          <w:color w:val="222222"/>
          <w:highlight w:val="white"/>
        </w:rPr>
      </w:pPr>
      <w:r>
        <w:rPr>
          <w:color w:val="222222"/>
          <w:highlight w:val="white"/>
        </w:rPr>
        <w:t xml:space="preserve">Thomas, C.G., 2021. </w:t>
      </w:r>
      <w:r>
        <w:rPr>
          <w:i/>
          <w:color w:val="222222"/>
          <w:highlight w:val="white"/>
        </w:rPr>
        <w:t>Research methodology and scientific writing</w:t>
      </w:r>
      <w:r>
        <w:rPr>
          <w:color w:val="222222"/>
          <w:highlight w:val="white"/>
        </w:rPr>
        <w:t>. Thrissur: Springer.</w:t>
      </w:r>
    </w:p>
    <w:p w14:paraId="27BC46F3" w14:textId="77777777" w:rsidR="00273D71" w:rsidRDefault="00FA4FC5">
      <w:pPr>
        <w:rPr>
          <w:color w:val="222222"/>
          <w:highlight w:val="white"/>
        </w:rPr>
      </w:pPr>
      <w:r>
        <w:rPr>
          <w:color w:val="222222"/>
          <w:highlight w:val="white"/>
        </w:rPr>
        <w:lastRenderedPageBreak/>
        <w:t xml:space="preserve">www.eslbuzz.com. (2023). </w:t>
      </w:r>
      <w:r>
        <w:rPr>
          <w:i/>
          <w:color w:val="222222"/>
          <w:highlight w:val="white"/>
        </w:rPr>
        <w:t>Reliability vs. Validity: A Comparison for Research Study - ESLBUZZ</w:t>
      </w:r>
      <w:r>
        <w:rPr>
          <w:color w:val="222222"/>
          <w:highlight w:val="white"/>
        </w:rPr>
        <w:t>. [online] Available at:</w:t>
      </w:r>
      <w:hyperlink r:id="rId23">
        <w:r>
          <w:rPr>
            <w:color w:val="222222"/>
            <w:highlight w:val="white"/>
          </w:rPr>
          <w:t xml:space="preserve"> </w:t>
        </w:r>
      </w:hyperlink>
      <w:hyperlink r:id="rId24">
        <w:r>
          <w:rPr>
            <w:color w:val="1155CC"/>
            <w:highlight w:val="white"/>
            <w:u w:val="single"/>
          </w:rPr>
          <w:t>https://www.eslbuzz.com/reliability-vs-validity/</w:t>
        </w:r>
      </w:hyperlink>
      <w:r>
        <w:rPr>
          <w:color w:val="222222"/>
          <w:highlight w:val="white"/>
        </w:rPr>
        <w:t>. (Accessed On: 19 June 2024).</w:t>
      </w:r>
    </w:p>
    <w:p w14:paraId="7CFAAFB7" w14:textId="77777777" w:rsidR="00273D71" w:rsidRDefault="00273D71">
      <w:pPr>
        <w:spacing w:before="0"/>
      </w:pPr>
    </w:p>
    <w:p w14:paraId="3833FEB6" w14:textId="77777777" w:rsidR="00273D71" w:rsidRDefault="00273D71">
      <w:pPr>
        <w:pBdr>
          <w:top w:val="nil"/>
          <w:left w:val="nil"/>
          <w:bottom w:val="nil"/>
          <w:right w:val="nil"/>
          <w:between w:val="nil"/>
        </w:pBdr>
      </w:pPr>
    </w:p>
    <w:p w14:paraId="3DBF5014" w14:textId="77777777" w:rsidR="00273D71" w:rsidRDefault="00FA4FC5">
      <w:pPr>
        <w:pStyle w:val="Heading1"/>
      </w:pPr>
      <w:r>
        <w:br w:type="column"/>
      </w:r>
      <w:bookmarkStart w:id="27" w:name="_Toc170821908"/>
      <w:r>
        <w:lastRenderedPageBreak/>
        <w:t>Appendix</w:t>
      </w:r>
      <w:bookmarkEnd w:id="27"/>
    </w:p>
    <w:p w14:paraId="6F6FDF70" w14:textId="77777777" w:rsidR="00273D71" w:rsidRDefault="00FA4FC5">
      <w:pPr>
        <w:rPr>
          <w:b/>
        </w:rPr>
      </w:pPr>
      <w:r>
        <w:rPr>
          <w:b/>
        </w:rPr>
        <w:t>Questionnaire for survey</w:t>
      </w:r>
    </w:p>
    <w:p w14:paraId="31DBB32A" w14:textId="77777777" w:rsidR="00273D71" w:rsidRDefault="00FA4FC5">
      <w:pPr>
        <w:pBdr>
          <w:top w:val="nil"/>
          <w:left w:val="nil"/>
          <w:bottom w:val="nil"/>
          <w:right w:val="nil"/>
          <w:between w:val="nil"/>
        </w:pBdr>
        <w:rPr>
          <w:color w:val="000000"/>
        </w:rPr>
      </w:pPr>
      <w:r>
        <w:rPr>
          <w:color w:val="000000"/>
        </w:rPr>
        <w:t>1. What is your age</w:t>
      </w:r>
    </w:p>
    <w:p w14:paraId="54752640" w14:textId="77777777" w:rsidR="00273D71" w:rsidRDefault="00FA4FC5">
      <w:pPr>
        <w:numPr>
          <w:ilvl w:val="0"/>
          <w:numId w:val="8"/>
        </w:numPr>
        <w:pBdr>
          <w:top w:val="nil"/>
          <w:left w:val="nil"/>
          <w:bottom w:val="nil"/>
          <w:right w:val="nil"/>
          <w:between w:val="nil"/>
        </w:pBdr>
        <w:rPr>
          <w:color w:val="000000"/>
        </w:rPr>
      </w:pPr>
      <w:r>
        <w:rPr>
          <w:color w:val="000000"/>
        </w:rPr>
        <w:t>20-25</w:t>
      </w:r>
    </w:p>
    <w:p w14:paraId="2D4956D8" w14:textId="77777777" w:rsidR="00273D71" w:rsidRDefault="00FA4FC5">
      <w:pPr>
        <w:numPr>
          <w:ilvl w:val="0"/>
          <w:numId w:val="8"/>
        </w:numPr>
        <w:pBdr>
          <w:top w:val="nil"/>
          <w:left w:val="nil"/>
          <w:bottom w:val="nil"/>
          <w:right w:val="nil"/>
          <w:between w:val="nil"/>
        </w:pBdr>
        <w:rPr>
          <w:color w:val="000000"/>
        </w:rPr>
      </w:pPr>
      <w:r>
        <w:rPr>
          <w:color w:val="000000"/>
        </w:rPr>
        <w:t>25-30</w:t>
      </w:r>
    </w:p>
    <w:p w14:paraId="71955E07" w14:textId="77777777" w:rsidR="00273D71" w:rsidRDefault="00FA4FC5">
      <w:pPr>
        <w:numPr>
          <w:ilvl w:val="0"/>
          <w:numId w:val="8"/>
        </w:numPr>
        <w:pBdr>
          <w:top w:val="nil"/>
          <w:left w:val="nil"/>
          <w:bottom w:val="nil"/>
          <w:right w:val="nil"/>
          <w:between w:val="nil"/>
        </w:pBdr>
        <w:rPr>
          <w:color w:val="000000"/>
        </w:rPr>
      </w:pPr>
      <w:r>
        <w:rPr>
          <w:color w:val="000000"/>
        </w:rPr>
        <w:t>30-35</w:t>
      </w:r>
    </w:p>
    <w:p w14:paraId="0A453047" w14:textId="77777777" w:rsidR="00273D71" w:rsidRDefault="00FA4FC5">
      <w:pPr>
        <w:numPr>
          <w:ilvl w:val="0"/>
          <w:numId w:val="8"/>
        </w:numPr>
        <w:pBdr>
          <w:top w:val="nil"/>
          <w:left w:val="nil"/>
          <w:bottom w:val="nil"/>
          <w:right w:val="nil"/>
          <w:between w:val="nil"/>
        </w:pBdr>
        <w:rPr>
          <w:color w:val="000000"/>
        </w:rPr>
      </w:pPr>
      <w:r>
        <w:rPr>
          <w:color w:val="000000"/>
        </w:rPr>
        <w:t>35-40</w:t>
      </w:r>
    </w:p>
    <w:p w14:paraId="1B59BF7B" w14:textId="77777777" w:rsidR="00273D71" w:rsidRDefault="00FA4FC5">
      <w:pPr>
        <w:pBdr>
          <w:top w:val="nil"/>
          <w:left w:val="nil"/>
          <w:bottom w:val="nil"/>
          <w:right w:val="nil"/>
          <w:between w:val="nil"/>
        </w:pBdr>
        <w:rPr>
          <w:color w:val="000000"/>
        </w:rPr>
      </w:pPr>
      <w:r>
        <w:rPr>
          <w:color w:val="000000"/>
        </w:rPr>
        <w:t>2. How many years of work experience do you have?</w:t>
      </w:r>
    </w:p>
    <w:p w14:paraId="5D138130" w14:textId="77777777" w:rsidR="00273D71" w:rsidRDefault="00FA4FC5">
      <w:pPr>
        <w:numPr>
          <w:ilvl w:val="0"/>
          <w:numId w:val="6"/>
        </w:numPr>
        <w:pBdr>
          <w:top w:val="nil"/>
          <w:left w:val="nil"/>
          <w:bottom w:val="nil"/>
          <w:right w:val="nil"/>
          <w:between w:val="nil"/>
        </w:pBdr>
        <w:rPr>
          <w:color w:val="000000"/>
        </w:rPr>
      </w:pPr>
      <w:r>
        <w:rPr>
          <w:color w:val="000000"/>
        </w:rPr>
        <w:t>5-10 years</w:t>
      </w:r>
    </w:p>
    <w:p w14:paraId="504FEE6C" w14:textId="77777777" w:rsidR="00273D71" w:rsidRDefault="00FA4FC5">
      <w:pPr>
        <w:numPr>
          <w:ilvl w:val="0"/>
          <w:numId w:val="6"/>
        </w:numPr>
        <w:pBdr>
          <w:top w:val="nil"/>
          <w:left w:val="nil"/>
          <w:bottom w:val="nil"/>
          <w:right w:val="nil"/>
          <w:between w:val="nil"/>
        </w:pBdr>
        <w:rPr>
          <w:color w:val="000000"/>
        </w:rPr>
      </w:pPr>
      <w:r>
        <w:rPr>
          <w:color w:val="000000"/>
        </w:rPr>
        <w:t>10-15 years</w:t>
      </w:r>
    </w:p>
    <w:p w14:paraId="257A72DD" w14:textId="77777777" w:rsidR="00273D71" w:rsidRDefault="00FA4FC5">
      <w:pPr>
        <w:numPr>
          <w:ilvl w:val="0"/>
          <w:numId w:val="6"/>
        </w:numPr>
        <w:pBdr>
          <w:top w:val="nil"/>
          <w:left w:val="nil"/>
          <w:bottom w:val="nil"/>
          <w:right w:val="nil"/>
          <w:between w:val="nil"/>
        </w:pBdr>
        <w:rPr>
          <w:color w:val="000000"/>
        </w:rPr>
      </w:pPr>
      <w:r>
        <w:rPr>
          <w:color w:val="000000"/>
        </w:rPr>
        <w:t>15-20 years</w:t>
      </w:r>
    </w:p>
    <w:p w14:paraId="659542A7" w14:textId="77777777" w:rsidR="00273D71" w:rsidRDefault="00FA4FC5">
      <w:pPr>
        <w:numPr>
          <w:ilvl w:val="0"/>
          <w:numId w:val="6"/>
        </w:numPr>
        <w:pBdr>
          <w:top w:val="nil"/>
          <w:left w:val="nil"/>
          <w:bottom w:val="nil"/>
          <w:right w:val="nil"/>
          <w:between w:val="nil"/>
        </w:pBdr>
        <w:rPr>
          <w:color w:val="000000"/>
        </w:rPr>
      </w:pPr>
      <w:r>
        <w:rPr>
          <w:color w:val="000000"/>
        </w:rPr>
        <w:t>Above 20 years</w:t>
      </w:r>
    </w:p>
    <w:p w14:paraId="2A2AED9E" w14:textId="77777777" w:rsidR="00273D71" w:rsidRDefault="00FA4FC5">
      <w:pPr>
        <w:pBdr>
          <w:top w:val="nil"/>
          <w:left w:val="nil"/>
          <w:bottom w:val="nil"/>
          <w:right w:val="nil"/>
          <w:between w:val="nil"/>
        </w:pBdr>
        <w:rPr>
          <w:color w:val="000000"/>
        </w:rPr>
      </w:pPr>
      <w:r>
        <w:rPr>
          <w:color w:val="000000"/>
        </w:rPr>
        <w:t>3. Managers can motivate the employees in the workplace</w:t>
      </w:r>
    </w:p>
    <w:p w14:paraId="4BEA7DEB" w14:textId="338311B8" w:rsidR="00273D71" w:rsidRDefault="00FA4FC5">
      <w:pPr>
        <w:numPr>
          <w:ilvl w:val="0"/>
          <w:numId w:val="4"/>
        </w:numPr>
        <w:pBdr>
          <w:top w:val="nil"/>
          <w:left w:val="nil"/>
          <w:bottom w:val="nil"/>
          <w:right w:val="nil"/>
          <w:between w:val="nil"/>
        </w:pBdr>
        <w:rPr>
          <w:color w:val="000000"/>
        </w:rPr>
      </w:pPr>
      <w:r>
        <w:rPr>
          <w:color w:val="000000"/>
        </w:rPr>
        <w:t xml:space="preserve">Strongly </w:t>
      </w:r>
      <w:r w:rsidR="0084337E">
        <w:rPr>
          <w:color w:val="000000"/>
        </w:rPr>
        <w:t>disagree.</w:t>
      </w:r>
    </w:p>
    <w:p w14:paraId="7DED910F" w14:textId="77777777" w:rsidR="00273D71" w:rsidRDefault="00FA4FC5">
      <w:pPr>
        <w:numPr>
          <w:ilvl w:val="0"/>
          <w:numId w:val="4"/>
        </w:numPr>
        <w:pBdr>
          <w:top w:val="nil"/>
          <w:left w:val="nil"/>
          <w:bottom w:val="nil"/>
          <w:right w:val="nil"/>
          <w:between w:val="nil"/>
        </w:pBdr>
        <w:rPr>
          <w:color w:val="000000"/>
        </w:rPr>
      </w:pPr>
      <w:r>
        <w:rPr>
          <w:color w:val="000000"/>
        </w:rPr>
        <w:t>Disagree</w:t>
      </w:r>
    </w:p>
    <w:p w14:paraId="1DE2F3D9" w14:textId="77777777" w:rsidR="00273D71" w:rsidRDefault="00FA4FC5">
      <w:pPr>
        <w:numPr>
          <w:ilvl w:val="0"/>
          <w:numId w:val="4"/>
        </w:numPr>
        <w:pBdr>
          <w:top w:val="nil"/>
          <w:left w:val="nil"/>
          <w:bottom w:val="nil"/>
          <w:right w:val="nil"/>
          <w:between w:val="nil"/>
        </w:pBdr>
        <w:rPr>
          <w:color w:val="000000"/>
        </w:rPr>
      </w:pPr>
      <w:r>
        <w:rPr>
          <w:color w:val="000000"/>
        </w:rPr>
        <w:t>Neutral</w:t>
      </w:r>
    </w:p>
    <w:p w14:paraId="26B18800" w14:textId="77777777" w:rsidR="00273D71" w:rsidRDefault="00FA4FC5">
      <w:pPr>
        <w:numPr>
          <w:ilvl w:val="0"/>
          <w:numId w:val="4"/>
        </w:numPr>
        <w:pBdr>
          <w:top w:val="nil"/>
          <w:left w:val="nil"/>
          <w:bottom w:val="nil"/>
          <w:right w:val="nil"/>
          <w:between w:val="nil"/>
        </w:pBdr>
        <w:rPr>
          <w:color w:val="000000"/>
        </w:rPr>
      </w:pPr>
      <w:r>
        <w:rPr>
          <w:color w:val="000000"/>
        </w:rPr>
        <w:t>Agree</w:t>
      </w:r>
    </w:p>
    <w:p w14:paraId="03BB3C60" w14:textId="6091DF2B" w:rsidR="00273D71" w:rsidRDefault="00FA4FC5">
      <w:pPr>
        <w:numPr>
          <w:ilvl w:val="0"/>
          <w:numId w:val="4"/>
        </w:numPr>
        <w:pBdr>
          <w:top w:val="nil"/>
          <w:left w:val="nil"/>
          <w:bottom w:val="nil"/>
          <w:right w:val="nil"/>
          <w:between w:val="nil"/>
        </w:pBdr>
        <w:rPr>
          <w:color w:val="000000"/>
        </w:rPr>
      </w:pPr>
      <w:r>
        <w:rPr>
          <w:color w:val="000000"/>
        </w:rPr>
        <w:t xml:space="preserve">Strongly </w:t>
      </w:r>
      <w:r w:rsidR="0084337E">
        <w:rPr>
          <w:color w:val="000000"/>
        </w:rPr>
        <w:t>agree.</w:t>
      </w:r>
    </w:p>
    <w:p w14:paraId="4107D038" w14:textId="77777777" w:rsidR="00273D71" w:rsidRDefault="00FA4FC5">
      <w:pPr>
        <w:pBdr>
          <w:top w:val="nil"/>
          <w:left w:val="nil"/>
          <w:bottom w:val="nil"/>
          <w:right w:val="nil"/>
          <w:between w:val="nil"/>
        </w:pBdr>
        <w:rPr>
          <w:color w:val="000000"/>
        </w:rPr>
      </w:pPr>
      <w:r>
        <w:rPr>
          <w:color w:val="000000"/>
        </w:rPr>
        <w:t>4. Which motivational strategy inspires you most?</w:t>
      </w:r>
    </w:p>
    <w:p w14:paraId="63CBC7AA" w14:textId="77777777" w:rsidR="00273D71" w:rsidRDefault="00FA4FC5">
      <w:pPr>
        <w:numPr>
          <w:ilvl w:val="0"/>
          <w:numId w:val="9"/>
        </w:numPr>
        <w:pBdr>
          <w:top w:val="nil"/>
          <w:left w:val="nil"/>
          <w:bottom w:val="nil"/>
          <w:right w:val="nil"/>
          <w:between w:val="nil"/>
        </w:pBdr>
        <w:rPr>
          <w:color w:val="000000"/>
        </w:rPr>
      </w:pPr>
      <w:r>
        <w:rPr>
          <w:color w:val="000000"/>
        </w:rPr>
        <w:t>Rewards and recognition</w:t>
      </w:r>
    </w:p>
    <w:p w14:paraId="1BB79E00" w14:textId="77777777" w:rsidR="00273D71" w:rsidRDefault="00FA4FC5">
      <w:pPr>
        <w:numPr>
          <w:ilvl w:val="0"/>
          <w:numId w:val="9"/>
        </w:numPr>
        <w:pBdr>
          <w:top w:val="nil"/>
          <w:left w:val="nil"/>
          <w:bottom w:val="nil"/>
          <w:right w:val="nil"/>
          <w:between w:val="nil"/>
        </w:pBdr>
        <w:rPr>
          <w:color w:val="000000"/>
        </w:rPr>
      </w:pPr>
      <w:r>
        <w:rPr>
          <w:color w:val="000000"/>
        </w:rPr>
        <w:t>Training and development</w:t>
      </w:r>
    </w:p>
    <w:p w14:paraId="6E352649" w14:textId="77777777" w:rsidR="00273D71" w:rsidRDefault="00FA4FC5">
      <w:pPr>
        <w:numPr>
          <w:ilvl w:val="0"/>
          <w:numId w:val="9"/>
        </w:numPr>
        <w:pBdr>
          <w:top w:val="nil"/>
          <w:left w:val="nil"/>
          <w:bottom w:val="nil"/>
          <w:right w:val="nil"/>
          <w:between w:val="nil"/>
        </w:pBdr>
        <w:rPr>
          <w:color w:val="000000"/>
        </w:rPr>
      </w:pPr>
      <w:r>
        <w:rPr>
          <w:color w:val="000000"/>
        </w:rPr>
        <w:lastRenderedPageBreak/>
        <w:t>Workplace diversity</w:t>
      </w:r>
    </w:p>
    <w:p w14:paraId="080AB8E2" w14:textId="7807C452" w:rsidR="00273D71" w:rsidRDefault="00FA4FC5">
      <w:pPr>
        <w:numPr>
          <w:ilvl w:val="0"/>
          <w:numId w:val="9"/>
        </w:numPr>
        <w:pBdr>
          <w:top w:val="nil"/>
          <w:left w:val="nil"/>
          <w:bottom w:val="nil"/>
          <w:right w:val="nil"/>
          <w:between w:val="nil"/>
        </w:pBdr>
        <w:rPr>
          <w:color w:val="000000"/>
        </w:rPr>
      </w:pPr>
      <w:r>
        <w:rPr>
          <w:color w:val="000000"/>
        </w:rPr>
        <w:t xml:space="preserve">Work-life </w:t>
      </w:r>
      <w:r w:rsidR="0084337E">
        <w:rPr>
          <w:color w:val="000000"/>
        </w:rPr>
        <w:t>balance.</w:t>
      </w:r>
    </w:p>
    <w:p w14:paraId="1E635B0B" w14:textId="77777777" w:rsidR="00273D71" w:rsidRDefault="00FA4FC5">
      <w:pPr>
        <w:pBdr>
          <w:top w:val="nil"/>
          <w:left w:val="nil"/>
          <w:bottom w:val="nil"/>
          <w:right w:val="nil"/>
          <w:between w:val="nil"/>
        </w:pBdr>
        <w:rPr>
          <w:color w:val="000000"/>
        </w:rPr>
      </w:pPr>
      <w:r>
        <w:rPr>
          <w:color w:val="000000"/>
        </w:rPr>
        <w:t>5. Are you planning to switch your job?</w:t>
      </w:r>
    </w:p>
    <w:p w14:paraId="64A87D86" w14:textId="77777777" w:rsidR="00273D71" w:rsidRDefault="00FA4FC5">
      <w:pPr>
        <w:numPr>
          <w:ilvl w:val="0"/>
          <w:numId w:val="7"/>
        </w:numPr>
        <w:pBdr>
          <w:top w:val="nil"/>
          <w:left w:val="nil"/>
          <w:bottom w:val="nil"/>
          <w:right w:val="nil"/>
          <w:between w:val="nil"/>
        </w:pBdr>
        <w:rPr>
          <w:color w:val="000000"/>
        </w:rPr>
      </w:pPr>
      <w:r>
        <w:rPr>
          <w:color w:val="000000"/>
        </w:rPr>
        <w:t>Yes</w:t>
      </w:r>
    </w:p>
    <w:p w14:paraId="2EE4774A" w14:textId="77777777" w:rsidR="00273D71" w:rsidRDefault="00FA4FC5">
      <w:pPr>
        <w:numPr>
          <w:ilvl w:val="0"/>
          <w:numId w:val="7"/>
        </w:numPr>
        <w:pBdr>
          <w:top w:val="nil"/>
          <w:left w:val="nil"/>
          <w:bottom w:val="nil"/>
          <w:right w:val="nil"/>
          <w:between w:val="nil"/>
        </w:pBdr>
        <w:rPr>
          <w:color w:val="000000"/>
        </w:rPr>
      </w:pPr>
      <w:r>
        <w:rPr>
          <w:color w:val="000000"/>
        </w:rPr>
        <w:t>Unsure</w:t>
      </w:r>
    </w:p>
    <w:p w14:paraId="0DC12428" w14:textId="77777777" w:rsidR="00273D71" w:rsidRDefault="00FA4FC5">
      <w:pPr>
        <w:numPr>
          <w:ilvl w:val="0"/>
          <w:numId w:val="7"/>
        </w:numPr>
        <w:pBdr>
          <w:top w:val="nil"/>
          <w:left w:val="nil"/>
          <w:bottom w:val="nil"/>
          <w:right w:val="nil"/>
          <w:between w:val="nil"/>
        </w:pBdr>
        <w:rPr>
          <w:color w:val="000000"/>
        </w:rPr>
      </w:pPr>
      <w:r>
        <w:rPr>
          <w:color w:val="000000"/>
        </w:rPr>
        <w:t>No</w:t>
      </w:r>
    </w:p>
    <w:p w14:paraId="4594D6F1" w14:textId="77CF741C" w:rsidR="00273D71" w:rsidRDefault="00FA4FC5">
      <w:pPr>
        <w:numPr>
          <w:ilvl w:val="0"/>
          <w:numId w:val="7"/>
        </w:numPr>
        <w:pBdr>
          <w:top w:val="nil"/>
          <w:left w:val="nil"/>
          <w:bottom w:val="nil"/>
          <w:right w:val="nil"/>
          <w:between w:val="nil"/>
        </w:pBdr>
        <w:rPr>
          <w:color w:val="000000"/>
        </w:rPr>
      </w:pPr>
      <w:r>
        <w:rPr>
          <w:color w:val="000000"/>
        </w:rPr>
        <w:t xml:space="preserve">Cannot </w:t>
      </w:r>
      <w:r w:rsidR="0084337E">
        <w:rPr>
          <w:color w:val="000000"/>
        </w:rPr>
        <w:t>expose.</w:t>
      </w:r>
    </w:p>
    <w:p w14:paraId="7A06AF2B" w14:textId="77777777" w:rsidR="00273D71" w:rsidRDefault="00FA4FC5">
      <w:pPr>
        <w:pBdr>
          <w:top w:val="nil"/>
          <w:left w:val="nil"/>
          <w:bottom w:val="nil"/>
          <w:right w:val="nil"/>
          <w:between w:val="nil"/>
        </w:pBdr>
        <w:rPr>
          <w:color w:val="000000"/>
        </w:rPr>
      </w:pPr>
      <w:r>
        <w:rPr>
          <w:color w:val="000000"/>
        </w:rPr>
        <w:t>6. According to you, which stage is appropriate to inculcate cultural values to the employees?</w:t>
      </w:r>
    </w:p>
    <w:p w14:paraId="6D7AF9BB" w14:textId="77777777" w:rsidR="00273D71" w:rsidRDefault="00FA4FC5">
      <w:pPr>
        <w:numPr>
          <w:ilvl w:val="0"/>
          <w:numId w:val="5"/>
        </w:numPr>
        <w:pBdr>
          <w:top w:val="nil"/>
          <w:left w:val="nil"/>
          <w:bottom w:val="nil"/>
          <w:right w:val="nil"/>
          <w:between w:val="nil"/>
        </w:pBdr>
        <w:rPr>
          <w:color w:val="000000"/>
        </w:rPr>
      </w:pPr>
      <w:r>
        <w:rPr>
          <w:color w:val="000000"/>
        </w:rPr>
        <w:t>Induction</w:t>
      </w:r>
    </w:p>
    <w:p w14:paraId="21CB778B" w14:textId="77777777" w:rsidR="00273D71" w:rsidRDefault="00FA4FC5">
      <w:pPr>
        <w:numPr>
          <w:ilvl w:val="0"/>
          <w:numId w:val="5"/>
        </w:numPr>
        <w:pBdr>
          <w:top w:val="nil"/>
          <w:left w:val="nil"/>
          <w:bottom w:val="nil"/>
          <w:right w:val="nil"/>
          <w:between w:val="nil"/>
        </w:pBdr>
        <w:rPr>
          <w:color w:val="000000"/>
        </w:rPr>
      </w:pPr>
      <w:r>
        <w:rPr>
          <w:color w:val="000000"/>
        </w:rPr>
        <w:t>Quarterly basis</w:t>
      </w:r>
    </w:p>
    <w:p w14:paraId="15B5C5AC" w14:textId="77777777" w:rsidR="00273D71" w:rsidRDefault="00FA4FC5">
      <w:pPr>
        <w:numPr>
          <w:ilvl w:val="0"/>
          <w:numId w:val="5"/>
        </w:numPr>
        <w:pBdr>
          <w:top w:val="nil"/>
          <w:left w:val="nil"/>
          <w:bottom w:val="nil"/>
          <w:right w:val="nil"/>
          <w:between w:val="nil"/>
        </w:pBdr>
        <w:rPr>
          <w:color w:val="000000"/>
        </w:rPr>
      </w:pPr>
      <w:r>
        <w:rPr>
          <w:color w:val="000000"/>
        </w:rPr>
        <w:t>Half-yearly basis</w:t>
      </w:r>
    </w:p>
    <w:p w14:paraId="796D1778" w14:textId="77777777" w:rsidR="00273D71" w:rsidRDefault="00FA4FC5">
      <w:pPr>
        <w:numPr>
          <w:ilvl w:val="0"/>
          <w:numId w:val="5"/>
        </w:numPr>
        <w:pBdr>
          <w:top w:val="nil"/>
          <w:left w:val="nil"/>
          <w:bottom w:val="nil"/>
          <w:right w:val="nil"/>
          <w:between w:val="nil"/>
        </w:pBdr>
        <w:rPr>
          <w:color w:val="000000"/>
        </w:rPr>
      </w:pPr>
      <w:r>
        <w:rPr>
          <w:color w:val="000000"/>
        </w:rPr>
        <w:t>Annually</w:t>
      </w:r>
    </w:p>
    <w:p w14:paraId="692A5B70" w14:textId="77777777" w:rsidR="00273D71" w:rsidRDefault="00FA4FC5">
      <w:pPr>
        <w:pBdr>
          <w:top w:val="nil"/>
          <w:left w:val="nil"/>
          <w:bottom w:val="nil"/>
          <w:right w:val="nil"/>
          <w:between w:val="nil"/>
        </w:pBdr>
        <w:rPr>
          <w:color w:val="000000"/>
        </w:rPr>
      </w:pPr>
      <w:r>
        <w:rPr>
          <w:color w:val="000000"/>
        </w:rPr>
        <w:t>7. Are you satisfied with your work-life balance?</w:t>
      </w:r>
    </w:p>
    <w:p w14:paraId="1902D9D7" w14:textId="77777777" w:rsidR="00273D71" w:rsidRDefault="00FA4FC5">
      <w:pPr>
        <w:numPr>
          <w:ilvl w:val="0"/>
          <w:numId w:val="3"/>
        </w:numPr>
        <w:pBdr>
          <w:top w:val="nil"/>
          <w:left w:val="nil"/>
          <w:bottom w:val="nil"/>
          <w:right w:val="nil"/>
          <w:between w:val="nil"/>
        </w:pBdr>
        <w:rPr>
          <w:color w:val="000000"/>
        </w:rPr>
      </w:pPr>
      <w:r>
        <w:rPr>
          <w:color w:val="000000"/>
        </w:rPr>
        <w:t>Never</w:t>
      </w:r>
    </w:p>
    <w:p w14:paraId="1D6BD424" w14:textId="77777777" w:rsidR="00273D71" w:rsidRDefault="00FA4FC5">
      <w:pPr>
        <w:numPr>
          <w:ilvl w:val="0"/>
          <w:numId w:val="3"/>
        </w:numPr>
        <w:pBdr>
          <w:top w:val="nil"/>
          <w:left w:val="nil"/>
          <w:bottom w:val="nil"/>
          <w:right w:val="nil"/>
          <w:between w:val="nil"/>
        </w:pBdr>
        <w:rPr>
          <w:color w:val="000000"/>
        </w:rPr>
      </w:pPr>
      <w:r>
        <w:rPr>
          <w:color w:val="000000"/>
        </w:rPr>
        <w:t>No</w:t>
      </w:r>
    </w:p>
    <w:p w14:paraId="4CB6240C" w14:textId="1C9529DA" w:rsidR="00273D71" w:rsidRDefault="00FA4FC5">
      <w:pPr>
        <w:numPr>
          <w:ilvl w:val="0"/>
          <w:numId w:val="3"/>
        </w:numPr>
        <w:pBdr>
          <w:top w:val="nil"/>
          <w:left w:val="nil"/>
          <w:bottom w:val="nil"/>
          <w:right w:val="nil"/>
          <w:between w:val="nil"/>
        </w:pBdr>
        <w:rPr>
          <w:color w:val="000000"/>
        </w:rPr>
      </w:pPr>
      <w:r>
        <w:rPr>
          <w:color w:val="000000"/>
        </w:rPr>
        <w:t xml:space="preserve">May </w:t>
      </w:r>
      <w:r w:rsidR="0084337E">
        <w:rPr>
          <w:color w:val="000000"/>
        </w:rPr>
        <w:t>be.</w:t>
      </w:r>
    </w:p>
    <w:p w14:paraId="0291B854" w14:textId="77777777" w:rsidR="00273D71" w:rsidRDefault="00FA4FC5">
      <w:pPr>
        <w:numPr>
          <w:ilvl w:val="0"/>
          <w:numId w:val="3"/>
        </w:numPr>
        <w:pBdr>
          <w:top w:val="nil"/>
          <w:left w:val="nil"/>
          <w:bottom w:val="nil"/>
          <w:right w:val="nil"/>
          <w:between w:val="nil"/>
        </w:pBdr>
        <w:rPr>
          <w:color w:val="000000"/>
        </w:rPr>
      </w:pPr>
      <w:r>
        <w:rPr>
          <w:color w:val="000000"/>
        </w:rPr>
        <w:t>Yes</w:t>
      </w:r>
    </w:p>
    <w:p w14:paraId="2B592B6F" w14:textId="77777777" w:rsidR="00273D71" w:rsidRDefault="00FA4FC5">
      <w:pPr>
        <w:pBdr>
          <w:top w:val="nil"/>
          <w:left w:val="nil"/>
          <w:bottom w:val="nil"/>
          <w:right w:val="nil"/>
          <w:between w:val="nil"/>
        </w:pBdr>
        <w:rPr>
          <w:color w:val="000000"/>
        </w:rPr>
      </w:pPr>
      <w:r>
        <w:rPr>
          <w:color w:val="000000"/>
        </w:rPr>
        <w:t>8. When do you get appraisal letters?</w:t>
      </w:r>
    </w:p>
    <w:p w14:paraId="16E40EA8" w14:textId="77777777" w:rsidR="00273D71" w:rsidRDefault="00FA4FC5">
      <w:pPr>
        <w:numPr>
          <w:ilvl w:val="0"/>
          <w:numId w:val="2"/>
        </w:numPr>
        <w:pBdr>
          <w:top w:val="nil"/>
          <w:left w:val="nil"/>
          <w:bottom w:val="nil"/>
          <w:right w:val="nil"/>
          <w:between w:val="nil"/>
        </w:pBdr>
        <w:rPr>
          <w:color w:val="000000"/>
        </w:rPr>
      </w:pPr>
      <w:r>
        <w:rPr>
          <w:color w:val="000000"/>
        </w:rPr>
        <w:t>Annually</w:t>
      </w:r>
    </w:p>
    <w:p w14:paraId="4612F888" w14:textId="77777777" w:rsidR="00273D71" w:rsidRDefault="00FA4FC5">
      <w:pPr>
        <w:numPr>
          <w:ilvl w:val="0"/>
          <w:numId w:val="2"/>
        </w:numPr>
        <w:pBdr>
          <w:top w:val="nil"/>
          <w:left w:val="nil"/>
          <w:bottom w:val="nil"/>
          <w:right w:val="nil"/>
          <w:between w:val="nil"/>
        </w:pBdr>
        <w:rPr>
          <w:color w:val="000000"/>
        </w:rPr>
      </w:pPr>
      <w:r>
        <w:rPr>
          <w:color w:val="000000"/>
        </w:rPr>
        <w:t>Half-yearly</w:t>
      </w:r>
    </w:p>
    <w:p w14:paraId="60D54768" w14:textId="77777777" w:rsidR="00273D71" w:rsidRDefault="00FA4FC5">
      <w:pPr>
        <w:numPr>
          <w:ilvl w:val="0"/>
          <w:numId w:val="2"/>
        </w:numPr>
        <w:pBdr>
          <w:top w:val="nil"/>
          <w:left w:val="nil"/>
          <w:bottom w:val="nil"/>
          <w:right w:val="nil"/>
          <w:between w:val="nil"/>
        </w:pBdr>
        <w:rPr>
          <w:color w:val="000000"/>
        </w:rPr>
      </w:pPr>
      <w:r>
        <w:rPr>
          <w:color w:val="000000"/>
        </w:rPr>
        <w:t>Twice per year</w:t>
      </w:r>
    </w:p>
    <w:p w14:paraId="71213DFD" w14:textId="77777777" w:rsidR="00273D71" w:rsidRDefault="00FA4FC5">
      <w:pPr>
        <w:numPr>
          <w:ilvl w:val="0"/>
          <w:numId w:val="2"/>
        </w:numPr>
        <w:pBdr>
          <w:top w:val="nil"/>
          <w:left w:val="nil"/>
          <w:bottom w:val="nil"/>
          <w:right w:val="nil"/>
          <w:between w:val="nil"/>
        </w:pBdr>
        <w:rPr>
          <w:color w:val="000000"/>
        </w:rPr>
      </w:pPr>
      <w:r>
        <w:rPr>
          <w:color w:val="000000"/>
        </w:rPr>
        <w:lastRenderedPageBreak/>
        <w:t>On performance basis</w:t>
      </w:r>
    </w:p>
    <w:p w14:paraId="2354119E" w14:textId="77777777" w:rsidR="00273D71" w:rsidRDefault="00FA4FC5">
      <w:pPr>
        <w:pBdr>
          <w:top w:val="nil"/>
          <w:left w:val="nil"/>
          <w:bottom w:val="nil"/>
          <w:right w:val="nil"/>
          <w:between w:val="nil"/>
        </w:pBdr>
        <w:rPr>
          <w:color w:val="000000"/>
        </w:rPr>
      </w:pPr>
      <w:r>
        <w:rPr>
          <w:color w:val="000000"/>
        </w:rPr>
        <w:t>9. Do you have a good relationship with your managers?</w:t>
      </w:r>
    </w:p>
    <w:p w14:paraId="6B3493DE" w14:textId="6DFF4800" w:rsidR="00273D71" w:rsidRDefault="00FA4FC5">
      <w:pPr>
        <w:numPr>
          <w:ilvl w:val="0"/>
          <w:numId w:val="1"/>
        </w:numPr>
        <w:pBdr>
          <w:top w:val="nil"/>
          <w:left w:val="nil"/>
          <w:bottom w:val="nil"/>
          <w:right w:val="nil"/>
          <w:between w:val="nil"/>
        </w:pBdr>
        <w:rPr>
          <w:color w:val="000000"/>
        </w:rPr>
      </w:pPr>
      <w:r>
        <w:rPr>
          <w:color w:val="000000"/>
        </w:rPr>
        <w:t xml:space="preserve">Strongly </w:t>
      </w:r>
      <w:r w:rsidR="0084337E">
        <w:rPr>
          <w:color w:val="000000"/>
        </w:rPr>
        <w:t>disagree.</w:t>
      </w:r>
    </w:p>
    <w:p w14:paraId="5B1991B3" w14:textId="77777777" w:rsidR="00273D71" w:rsidRDefault="00FA4FC5">
      <w:pPr>
        <w:numPr>
          <w:ilvl w:val="0"/>
          <w:numId w:val="1"/>
        </w:numPr>
        <w:pBdr>
          <w:top w:val="nil"/>
          <w:left w:val="nil"/>
          <w:bottom w:val="nil"/>
          <w:right w:val="nil"/>
          <w:between w:val="nil"/>
        </w:pBdr>
        <w:rPr>
          <w:color w:val="000000"/>
        </w:rPr>
      </w:pPr>
      <w:r>
        <w:rPr>
          <w:color w:val="000000"/>
        </w:rPr>
        <w:t>Disagree</w:t>
      </w:r>
    </w:p>
    <w:p w14:paraId="7EF76926" w14:textId="77777777" w:rsidR="00273D71" w:rsidRDefault="00FA4FC5">
      <w:pPr>
        <w:numPr>
          <w:ilvl w:val="0"/>
          <w:numId w:val="1"/>
        </w:numPr>
        <w:pBdr>
          <w:top w:val="nil"/>
          <w:left w:val="nil"/>
          <w:bottom w:val="nil"/>
          <w:right w:val="nil"/>
          <w:between w:val="nil"/>
        </w:pBdr>
        <w:rPr>
          <w:color w:val="000000"/>
        </w:rPr>
      </w:pPr>
      <w:r>
        <w:rPr>
          <w:color w:val="000000"/>
        </w:rPr>
        <w:t>Neutral</w:t>
      </w:r>
    </w:p>
    <w:p w14:paraId="7489D0EF" w14:textId="77777777" w:rsidR="00273D71" w:rsidRDefault="00FA4FC5">
      <w:pPr>
        <w:numPr>
          <w:ilvl w:val="0"/>
          <w:numId w:val="1"/>
        </w:numPr>
        <w:pBdr>
          <w:top w:val="nil"/>
          <w:left w:val="nil"/>
          <w:bottom w:val="nil"/>
          <w:right w:val="nil"/>
          <w:between w:val="nil"/>
        </w:pBdr>
        <w:rPr>
          <w:color w:val="000000"/>
        </w:rPr>
      </w:pPr>
      <w:r>
        <w:rPr>
          <w:color w:val="000000"/>
        </w:rPr>
        <w:t>Agree</w:t>
      </w:r>
    </w:p>
    <w:p w14:paraId="66216406" w14:textId="5FA88DF9" w:rsidR="00273D71" w:rsidRDefault="00FA4FC5">
      <w:pPr>
        <w:numPr>
          <w:ilvl w:val="0"/>
          <w:numId w:val="1"/>
        </w:numPr>
        <w:pBdr>
          <w:top w:val="nil"/>
          <w:left w:val="nil"/>
          <w:bottom w:val="nil"/>
          <w:right w:val="nil"/>
          <w:between w:val="nil"/>
        </w:pBdr>
        <w:rPr>
          <w:color w:val="000000"/>
        </w:rPr>
      </w:pPr>
      <w:r>
        <w:rPr>
          <w:color w:val="000000"/>
        </w:rPr>
        <w:t xml:space="preserve">Strongly </w:t>
      </w:r>
      <w:r w:rsidR="0084337E">
        <w:rPr>
          <w:color w:val="000000"/>
        </w:rPr>
        <w:t>agree.</w:t>
      </w:r>
    </w:p>
    <w:p w14:paraId="2A07161E" w14:textId="65AF0011" w:rsidR="00273D71" w:rsidRDefault="00FA4FC5">
      <w:pPr>
        <w:pBdr>
          <w:top w:val="nil"/>
          <w:left w:val="nil"/>
          <w:bottom w:val="nil"/>
          <w:right w:val="nil"/>
          <w:between w:val="nil"/>
        </w:pBdr>
        <w:rPr>
          <w:color w:val="000000"/>
        </w:rPr>
      </w:pPr>
      <w:r>
        <w:rPr>
          <w:color w:val="000000"/>
        </w:rPr>
        <w:t xml:space="preserve">10. </w:t>
      </w:r>
      <w:r w:rsidR="0084337E">
        <w:rPr>
          <w:color w:val="000000"/>
        </w:rPr>
        <w:t>Are</w:t>
      </w:r>
      <w:r>
        <w:rPr>
          <w:color w:val="000000"/>
        </w:rPr>
        <w:t xml:space="preserve"> human relationships interrelated with the motivation of employees?</w:t>
      </w:r>
    </w:p>
    <w:p w14:paraId="6CE851DD" w14:textId="5D9D9790" w:rsidR="00273D71" w:rsidRDefault="00FA4FC5">
      <w:pPr>
        <w:numPr>
          <w:ilvl w:val="0"/>
          <w:numId w:val="13"/>
        </w:numPr>
        <w:pBdr>
          <w:top w:val="nil"/>
          <w:left w:val="nil"/>
          <w:bottom w:val="nil"/>
          <w:right w:val="nil"/>
          <w:between w:val="nil"/>
        </w:pBdr>
        <w:rPr>
          <w:color w:val="000000"/>
        </w:rPr>
      </w:pPr>
      <w:r>
        <w:rPr>
          <w:color w:val="000000"/>
        </w:rPr>
        <w:t xml:space="preserve">Strongly </w:t>
      </w:r>
      <w:r w:rsidR="0084337E">
        <w:rPr>
          <w:color w:val="000000"/>
        </w:rPr>
        <w:t>disagree.</w:t>
      </w:r>
    </w:p>
    <w:p w14:paraId="27998ABD" w14:textId="77777777" w:rsidR="00273D71" w:rsidRDefault="00FA4FC5">
      <w:pPr>
        <w:numPr>
          <w:ilvl w:val="0"/>
          <w:numId w:val="13"/>
        </w:numPr>
        <w:pBdr>
          <w:top w:val="nil"/>
          <w:left w:val="nil"/>
          <w:bottom w:val="nil"/>
          <w:right w:val="nil"/>
          <w:between w:val="nil"/>
        </w:pBdr>
        <w:rPr>
          <w:color w:val="000000"/>
        </w:rPr>
      </w:pPr>
      <w:r>
        <w:rPr>
          <w:color w:val="000000"/>
        </w:rPr>
        <w:t>Disagree</w:t>
      </w:r>
    </w:p>
    <w:p w14:paraId="486C4D73" w14:textId="77777777" w:rsidR="00273D71" w:rsidRDefault="00FA4FC5">
      <w:pPr>
        <w:numPr>
          <w:ilvl w:val="0"/>
          <w:numId w:val="13"/>
        </w:numPr>
        <w:pBdr>
          <w:top w:val="nil"/>
          <w:left w:val="nil"/>
          <w:bottom w:val="nil"/>
          <w:right w:val="nil"/>
          <w:between w:val="nil"/>
        </w:pBdr>
        <w:rPr>
          <w:color w:val="000000"/>
        </w:rPr>
      </w:pPr>
      <w:r>
        <w:rPr>
          <w:color w:val="000000"/>
        </w:rPr>
        <w:t>Neutral</w:t>
      </w:r>
    </w:p>
    <w:p w14:paraId="7DE417FB" w14:textId="77777777" w:rsidR="00273D71" w:rsidRDefault="00FA4FC5">
      <w:pPr>
        <w:numPr>
          <w:ilvl w:val="0"/>
          <w:numId w:val="13"/>
        </w:numPr>
        <w:pBdr>
          <w:top w:val="nil"/>
          <w:left w:val="nil"/>
          <w:bottom w:val="nil"/>
          <w:right w:val="nil"/>
          <w:between w:val="nil"/>
        </w:pBdr>
        <w:rPr>
          <w:color w:val="000000"/>
        </w:rPr>
      </w:pPr>
      <w:r>
        <w:rPr>
          <w:color w:val="000000"/>
        </w:rPr>
        <w:t>Agree</w:t>
      </w:r>
    </w:p>
    <w:p w14:paraId="3278E4E8" w14:textId="09457E1F" w:rsidR="00273D71" w:rsidRDefault="00FA4FC5">
      <w:pPr>
        <w:numPr>
          <w:ilvl w:val="0"/>
          <w:numId w:val="13"/>
        </w:numPr>
        <w:pBdr>
          <w:top w:val="nil"/>
          <w:left w:val="nil"/>
          <w:bottom w:val="nil"/>
          <w:right w:val="nil"/>
          <w:between w:val="nil"/>
        </w:pBdr>
        <w:rPr>
          <w:color w:val="000000"/>
        </w:rPr>
      </w:pPr>
      <w:r>
        <w:rPr>
          <w:color w:val="000000"/>
        </w:rPr>
        <w:t xml:space="preserve">Strongly </w:t>
      </w:r>
      <w:r w:rsidR="0084337E">
        <w:rPr>
          <w:color w:val="000000"/>
        </w:rPr>
        <w:t>agree.</w:t>
      </w:r>
    </w:p>
    <w:p w14:paraId="62F26156" w14:textId="77777777" w:rsidR="00273D71" w:rsidRDefault="00273D71">
      <w:pPr>
        <w:pBdr>
          <w:top w:val="nil"/>
          <w:left w:val="nil"/>
          <w:bottom w:val="nil"/>
          <w:right w:val="nil"/>
          <w:between w:val="nil"/>
        </w:pBdr>
        <w:rPr>
          <w:color w:val="000000"/>
        </w:rPr>
      </w:pPr>
    </w:p>
    <w:p w14:paraId="078CFDE8" w14:textId="77777777" w:rsidR="00273D71" w:rsidRDefault="00273D71">
      <w:pPr>
        <w:pBdr>
          <w:top w:val="nil"/>
          <w:left w:val="nil"/>
          <w:bottom w:val="nil"/>
          <w:right w:val="nil"/>
          <w:between w:val="nil"/>
        </w:pBdr>
        <w:rPr>
          <w:color w:val="000000"/>
        </w:rPr>
      </w:pPr>
    </w:p>
    <w:p w14:paraId="46F562B4" w14:textId="77777777" w:rsidR="00273D71" w:rsidRDefault="00273D71">
      <w:pPr>
        <w:pBdr>
          <w:top w:val="nil"/>
          <w:left w:val="nil"/>
          <w:bottom w:val="nil"/>
          <w:right w:val="nil"/>
          <w:between w:val="nil"/>
        </w:pBdr>
        <w:rPr>
          <w:color w:val="000000"/>
        </w:rPr>
      </w:pPr>
    </w:p>
    <w:sectPr w:rsidR="00273D71" w:rsidSect="008A3406">
      <w:pgSz w:w="11906" w:h="16838"/>
      <w:pgMar w:top="1440" w:right="1440" w:bottom="1440" w:left="1440" w:header="708" w:footer="708"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5AAA6FC" w14:textId="77777777" w:rsidR="004471EF" w:rsidRDefault="004471EF" w:rsidP="00807560">
      <w:pPr>
        <w:spacing w:before="0" w:after="0" w:line="240" w:lineRule="auto"/>
      </w:pPr>
      <w:r>
        <w:separator/>
      </w:r>
    </w:p>
  </w:endnote>
  <w:endnote w:type="continuationSeparator" w:id="0">
    <w:p w14:paraId="1917C97C" w14:textId="77777777" w:rsidR="004471EF" w:rsidRDefault="004471EF" w:rsidP="00807560">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Noto Sans Symbols">
    <w:charset w:val="00"/>
    <w:family w:val="auto"/>
    <w:pitch w:val="default"/>
    <w:embedRegular r:id="rId1" w:fontKey="{CB92C94D-7101-4D2D-8A32-8614A24A903C}"/>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embedRegular r:id="rId2" w:fontKey="{81B36FA9-6D41-4080-A9AE-9B2E86605633}"/>
  </w:font>
  <w:font w:name="Georgia">
    <w:panose1 w:val="02040502050405020303"/>
    <w:charset w:val="00"/>
    <w:family w:val="roman"/>
    <w:pitch w:val="variable"/>
    <w:sig w:usb0="00000287" w:usb1="00000000" w:usb2="00000000" w:usb3="00000000" w:csb0="0000009F" w:csb1="00000000"/>
    <w:embedRegular r:id="rId3" w:fontKey="{C53BC08F-638B-4A9D-B50C-9C2CB8963A1A}"/>
    <w:embedItalic r:id="rId4" w:fontKey="{37EFDBCB-29B7-401C-B1DF-2E0E7E5A62EF}"/>
  </w:font>
  <w:font w:name="Calibri">
    <w:panose1 w:val="020F0502020204030204"/>
    <w:charset w:val="00"/>
    <w:family w:val="swiss"/>
    <w:pitch w:val="variable"/>
    <w:sig w:usb0="E4002EFF" w:usb1="C200247B" w:usb2="00000009" w:usb3="00000000" w:csb0="000001FF" w:csb1="00000000"/>
    <w:embedRegular r:id="rId5" w:fontKey="{9EEB3521-D3A2-4EA5-9C16-712BCBB5F45B}"/>
  </w:font>
  <w:font w:name="Arial Nova">
    <w:charset w:val="00"/>
    <w:family w:val="swiss"/>
    <w:pitch w:val="variable"/>
    <w:sig w:usb0="0000028F" w:usb1="00000002" w:usb2="00000000" w:usb3="00000000" w:csb0="0000019F" w:csb1="00000000"/>
    <w:embedRegular r:id="rId6" w:fontKey="{1133C56A-AE64-42FD-9DAE-B104891E27E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5C7266" w14:textId="77777777" w:rsidR="004471EF" w:rsidRDefault="004471EF" w:rsidP="00807560">
      <w:pPr>
        <w:spacing w:before="0" w:after="0" w:line="240" w:lineRule="auto"/>
      </w:pPr>
      <w:r>
        <w:separator/>
      </w:r>
    </w:p>
  </w:footnote>
  <w:footnote w:type="continuationSeparator" w:id="0">
    <w:p w14:paraId="62D4A5A9" w14:textId="77777777" w:rsidR="004471EF" w:rsidRDefault="004471EF" w:rsidP="00807560">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2346DC"/>
    <w:multiLevelType w:val="multilevel"/>
    <w:tmpl w:val="4AC4C45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FFA6C9E"/>
    <w:multiLevelType w:val="multilevel"/>
    <w:tmpl w:val="7D2EAD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3F40E83"/>
    <w:multiLevelType w:val="multilevel"/>
    <w:tmpl w:val="D064099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25D216E4"/>
    <w:multiLevelType w:val="multilevel"/>
    <w:tmpl w:val="E118FD1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31F82FFB"/>
    <w:multiLevelType w:val="multilevel"/>
    <w:tmpl w:val="FC9235F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32D971B5"/>
    <w:multiLevelType w:val="multilevel"/>
    <w:tmpl w:val="167617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5D27D9B"/>
    <w:multiLevelType w:val="multilevel"/>
    <w:tmpl w:val="DA50BDC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3A2A2A81"/>
    <w:multiLevelType w:val="multilevel"/>
    <w:tmpl w:val="936E8C4C"/>
    <w:lvl w:ilvl="0">
      <w:start w:val="1"/>
      <w:numFmt w:val="decimal"/>
      <w:lvlText w:val="%1.0."/>
      <w:lvlJc w:val="left"/>
      <w:pPr>
        <w:ind w:left="492" w:hanging="492"/>
      </w:pPr>
      <w:rPr>
        <w:rFonts w:hint="default"/>
      </w:rPr>
    </w:lvl>
    <w:lvl w:ilvl="1">
      <w:start w:val="1"/>
      <w:numFmt w:val="decimal"/>
      <w:lvlText w:val="%1.%2."/>
      <w:lvlJc w:val="left"/>
      <w:pPr>
        <w:ind w:left="1212" w:hanging="492"/>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4083163C"/>
    <w:multiLevelType w:val="multilevel"/>
    <w:tmpl w:val="3BCC6C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41C85848"/>
    <w:multiLevelType w:val="multilevel"/>
    <w:tmpl w:val="2DC8C7B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44652469"/>
    <w:multiLevelType w:val="multilevel"/>
    <w:tmpl w:val="20047E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4571555F"/>
    <w:multiLevelType w:val="multilevel"/>
    <w:tmpl w:val="A808BA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46915F71"/>
    <w:multiLevelType w:val="multilevel"/>
    <w:tmpl w:val="60A636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4AD21E61"/>
    <w:multiLevelType w:val="multilevel"/>
    <w:tmpl w:val="53BA9D5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4C4B2F73"/>
    <w:multiLevelType w:val="multilevel"/>
    <w:tmpl w:val="236EB1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50F8767E"/>
    <w:multiLevelType w:val="multilevel"/>
    <w:tmpl w:val="12F0092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56DC714B"/>
    <w:multiLevelType w:val="multilevel"/>
    <w:tmpl w:val="2B5249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5F836E63"/>
    <w:multiLevelType w:val="multilevel"/>
    <w:tmpl w:val="37A6416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610F5464"/>
    <w:multiLevelType w:val="multilevel"/>
    <w:tmpl w:val="94E6CC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67961FF9"/>
    <w:multiLevelType w:val="multilevel"/>
    <w:tmpl w:val="82BE2E9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6FF96D4C"/>
    <w:multiLevelType w:val="multilevel"/>
    <w:tmpl w:val="8DF0C72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73E31724"/>
    <w:multiLevelType w:val="multilevel"/>
    <w:tmpl w:val="E4180D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75D955E8"/>
    <w:multiLevelType w:val="multilevel"/>
    <w:tmpl w:val="BE7892C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75E06CAB"/>
    <w:multiLevelType w:val="multilevel"/>
    <w:tmpl w:val="64FA53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7B9272B7"/>
    <w:multiLevelType w:val="multilevel"/>
    <w:tmpl w:val="713442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7E2237B4"/>
    <w:multiLevelType w:val="multilevel"/>
    <w:tmpl w:val="536CB5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594171437">
    <w:abstractNumId w:val="17"/>
  </w:num>
  <w:num w:numId="2" w16cid:durableId="1279292293">
    <w:abstractNumId w:val="19"/>
  </w:num>
  <w:num w:numId="3" w16cid:durableId="1130974175">
    <w:abstractNumId w:val="4"/>
  </w:num>
  <w:num w:numId="4" w16cid:durableId="925921946">
    <w:abstractNumId w:val="13"/>
  </w:num>
  <w:num w:numId="5" w16cid:durableId="408311720">
    <w:abstractNumId w:val="22"/>
  </w:num>
  <w:num w:numId="6" w16cid:durableId="353196357">
    <w:abstractNumId w:val="3"/>
  </w:num>
  <w:num w:numId="7" w16cid:durableId="294798828">
    <w:abstractNumId w:val="0"/>
  </w:num>
  <w:num w:numId="8" w16cid:durableId="1754551178">
    <w:abstractNumId w:val="6"/>
  </w:num>
  <w:num w:numId="9" w16cid:durableId="611277903">
    <w:abstractNumId w:val="9"/>
  </w:num>
  <w:num w:numId="10" w16cid:durableId="678580452">
    <w:abstractNumId w:val="8"/>
  </w:num>
  <w:num w:numId="11" w16cid:durableId="1633442158">
    <w:abstractNumId w:val="15"/>
  </w:num>
  <w:num w:numId="12" w16cid:durableId="1622414502">
    <w:abstractNumId w:val="2"/>
  </w:num>
  <w:num w:numId="13" w16cid:durableId="1602295398">
    <w:abstractNumId w:val="20"/>
  </w:num>
  <w:num w:numId="14" w16cid:durableId="528421708">
    <w:abstractNumId w:val="5"/>
  </w:num>
  <w:num w:numId="15" w16cid:durableId="510602493">
    <w:abstractNumId w:val="24"/>
  </w:num>
  <w:num w:numId="16" w16cid:durableId="769274608">
    <w:abstractNumId w:val="23"/>
  </w:num>
  <w:num w:numId="17" w16cid:durableId="1648821655">
    <w:abstractNumId w:val="1"/>
  </w:num>
  <w:num w:numId="18" w16cid:durableId="258031097">
    <w:abstractNumId w:val="16"/>
  </w:num>
  <w:num w:numId="19" w16cid:durableId="1263102440">
    <w:abstractNumId w:val="21"/>
  </w:num>
  <w:num w:numId="20" w16cid:durableId="1508521241">
    <w:abstractNumId w:val="11"/>
  </w:num>
  <w:num w:numId="21" w16cid:durableId="163404160">
    <w:abstractNumId w:val="14"/>
  </w:num>
  <w:num w:numId="22" w16cid:durableId="369577365">
    <w:abstractNumId w:val="10"/>
  </w:num>
  <w:num w:numId="23" w16cid:durableId="794131720">
    <w:abstractNumId w:val="25"/>
  </w:num>
  <w:num w:numId="24" w16cid:durableId="2037998944">
    <w:abstractNumId w:val="18"/>
  </w:num>
  <w:num w:numId="25" w16cid:durableId="853768838">
    <w:abstractNumId w:val="12"/>
  </w:num>
  <w:num w:numId="26" w16cid:durableId="173141568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TrueTypeFont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3D71"/>
    <w:rsid w:val="00015C1F"/>
    <w:rsid w:val="00054A0C"/>
    <w:rsid w:val="00092D1C"/>
    <w:rsid w:val="00096A50"/>
    <w:rsid w:val="00102135"/>
    <w:rsid w:val="001441D8"/>
    <w:rsid w:val="001F2318"/>
    <w:rsid w:val="002335F5"/>
    <w:rsid w:val="002603BD"/>
    <w:rsid w:val="00273D71"/>
    <w:rsid w:val="002A1F06"/>
    <w:rsid w:val="002B587E"/>
    <w:rsid w:val="00340554"/>
    <w:rsid w:val="003620C8"/>
    <w:rsid w:val="003875AD"/>
    <w:rsid w:val="0039580C"/>
    <w:rsid w:val="003E3D24"/>
    <w:rsid w:val="00410B6F"/>
    <w:rsid w:val="004471EF"/>
    <w:rsid w:val="004D089F"/>
    <w:rsid w:val="00542F70"/>
    <w:rsid w:val="006433D3"/>
    <w:rsid w:val="006B18F4"/>
    <w:rsid w:val="007F7A18"/>
    <w:rsid w:val="00803B95"/>
    <w:rsid w:val="00807560"/>
    <w:rsid w:val="0084337E"/>
    <w:rsid w:val="00867A80"/>
    <w:rsid w:val="00875989"/>
    <w:rsid w:val="008A3406"/>
    <w:rsid w:val="009166F1"/>
    <w:rsid w:val="00931DAF"/>
    <w:rsid w:val="009C5A08"/>
    <w:rsid w:val="009D6E42"/>
    <w:rsid w:val="00A6563D"/>
    <w:rsid w:val="00A718B2"/>
    <w:rsid w:val="00AB176E"/>
    <w:rsid w:val="00AE547A"/>
    <w:rsid w:val="00B8717C"/>
    <w:rsid w:val="00BD3E1D"/>
    <w:rsid w:val="00C3234D"/>
    <w:rsid w:val="00C81E61"/>
    <w:rsid w:val="00D2524C"/>
    <w:rsid w:val="00D25308"/>
    <w:rsid w:val="00DA21E4"/>
    <w:rsid w:val="00DC1AA7"/>
    <w:rsid w:val="00DC2B36"/>
    <w:rsid w:val="00DD4A5E"/>
    <w:rsid w:val="00DF2CC8"/>
    <w:rsid w:val="00E1363F"/>
    <w:rsid w:val="00E666E5"/>
    <w:rsid w:val="00EC4943"/>
    <w:rsid w:val="00ED6BAA"/>
    <w:rsid w:val="00F1567B"/>
    <w:rsid w:val="00F674C7"/>
    <w:rsid w:val="00FA4FC5"/>
    <w:rsid w:val="00FF322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0616AA"/>
  <w15:docId w15:val="{50B64EF7-2DFE-7040-B4D9-96682EC30E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GB" w:eastAsia="en-GB" w:bidi="ar-SA"/>
      </w:rPr>
    </w:rPrDefault>
    <w:pPrDefault>
      <w:pPr>
        <w:spacing w:before="240" w:after="24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563C"/>
  </w:style>
  <w:style w:type="paragraph" w:styleId="Heading1">
    <w:name w:val="heading 1"/>
    <w:basedOn w:val="Normal"/>
    <w:next w:val="Normal"/>
    <w:link w:val="Heading1Char"/>
    <w:uiPriority w:val="9"/>
    <w:qFormat/>
    <w:rsid w:val="009A563C"/>
    <w:pPr>
      <w:keepNext/>
      <w:keepLines/>
      <w:spacing w:after="0"/>
      <w:outlineLvl w:val="0"/>
    </w:pPr>
    <w:rPr>
      <w:rFonts w:eastAsiaTheme="majorEastAsia"/>
      <w:b/>
      <w:bCs/>
      <w:sz w:val="28"/>
      <w:szCs w:val="28"/>
    </w:rPr>
  </w:style>
  <w:style w:type="paragraph" w:styleId="Heading2">
    <w:name w:val="heading 2"/>
    <w:basedOn w:val="Normal"/>
    <w:next w:val="Normal"/>
    <w:link w:val="Heading2Char"/>
    <w:uiPriority w:val="9"/>
    <w:unhideWhenUsed/>
    <w:qFormat/>
    <w:rsid w:val="009A563C"/>
    <w:pPr>
      <w:keepNext/>
      <w:keepLines/>
      <w:spacing w:before="40" w:after="0"/>
      <w:outlineLvl w:val="1"/>
    </w:pPr>
    <w:rPr>
      <w:rFonts w:eastAsiaTheme="majorEastAsia"/>
      <w:b/>
      <w:bCs/>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basedOn w:val="Normal"/>
    <w:uiPriority w:val="34"/>
    <w:qFormat/>
    <w:rsid w:val="00CA6D9A"/>
    <w:pPr>
      <w:ind w:left="720"/>
      <w:contextualSpacing/>
    </w:pPr>
  </w:style>
  <w:style w:type="paragraph" w:customStyle="1" w:styleId="Normal1">
    <w:name w:val="Normal1"/>
    <w:rsid w:val="00224006"/>
    <w:pPr>
      <w:spacing w:after="0"/>
    </w:pPr>
    <w:rPr>
      <w:lang w:val="en-US"/>
    </w:rPr>
  </w:style>
  <w:style w:type="table" w:customStyle="1" w:styleId="Table1">
    <w:name w:val="Table1"/>
    <w:basedOn w:val="TableNormal"/>
    <w:rsid w:val="00224006"/>
    <w:pPr>
      <w:spacing w:after="0" w:line="276" w:lineRule="auto"/>
    </w:pPr>
    <w:rPr>
      <w:rFonts w:ascii="Arial" w:eastAsia="Arial" w:hAnsi="Arial" w:cs="Arial"/>
      <w:lang w:val="en-US"/>
    </w:rPr>
    <w:tblPr>
      <w:tblStyleRowBandSize w:val="1"/>
      <w:tblStyleColBandSize w:val="1"/>
      <w:tblCellMar>
        <w:top w:w="100" w:type="dxa"/>
        <w:left w:w="100" w:type="dxa"/>
        <w:bottom w:w="100" w:type="dxa"/>
        <w:right w:w="100" w:type="dxa"/>
      </w:tblCellMar>
    </w:tblPr>
  </w:style>
  <w:style w:type="character" w:customStyle="1" w:styleId="Heading1Char">
    <w:name w:val="Heading 1 Char"/>
    <w:basedOn w:val="DefaultParagraphFont"/>
    <w:link w:val="Heading1"/>
    <w:uiPriority w:val="9"/>
    <w:rsid w:val="009A563C"/>
    <w:rPr>
      <w:rFonts w:ascii="Times New Roman" w:eastAsiaTheme="majorEastAsia" w:hAnsi="Times New Roman" w:cs="Times New Roman"/>
      <w:b/>
      <w:bCs/>
      <w:kern w:val="0"/>
      <w:sz w:val="28"/>
      <w:szCs w:val="28"/>
      <w:lang w:val="en-GB"/>
    </w:rPr>
  </w:style>
  <w:style w:type="character" w:customStyle="1" w:styleId="Heading2Char">
    <w:name w:val="Heading 2 Char"/>
    <w:basedOn w:val="DefaultParagraphFont"/>
    <w:link w:val="Heading2"/>
    <w:uiPriority w:val="9"/>
    <w:rsid w:val="009A563C"/>
    <w:rPr>
      <w:rFonts w:ascii="Times New Roman" w:eastAsiaTheme="majorEastAsia" w:hAnsi="Times New Roman" w:cs="Times New Roman"/>
      <w:b/>
      <w:bCs/>
      <w:kern w:val="0"/>
      <w:sz w:val="24"/>
      <w:szCs w:val="24"/>
      <w:lang w:val="en-GB"/>
    </w:rPr>
  </w:style>
  <w:style w:type="paragraph" w:styleId="TOCHeading">
    <w:name w:val="TOC Heading"/>
    <w:basedOn w:val="Heading1"/>
    <w:next w:val="Normal"/>
    <w:uiPriority w:val="39"/>
    <w:unhideWhenUsed/>
    <w:qFormat/>
    <w:rsid w:val="00132616"/>
    <w:pPr>
      <w:spacing w:line="259" w:lineRule="auto"/>
      <w:jc w:val="left"/>
      <w:outlineLvl w:val="9"/>
    </w:pPr>
    <w:rPr>
      <w:rFonts w:asciiTheme="majorHAnsi" w:hAnsiTheme="majorHAnsi" w:cstheme="majorBidi"/>
      <w:b w:val="0"/>
      <w:bCs w:val="0"/>
      <w:color w:val="2F5496" w:themeColor="accent1" w:themeShade="BF"/>
      <w:sz w:val="32"/>
      <w:szCs w:val="32"/>
      <w:lang w:val="en-US"/>
    </w:rPr>
  </w:style>
  <w:style w:type="paragraph" w:styleId="TOC1">
    <w:name w:val="toc 1"/>
    <w:basedOn w:val="Normal"/>
    <w:next w:val="Normal"/>
    <w:autoRedefine/>
    <w:uiPriority w:val="39"/>
    <w:unhideWhenUsed/>
    <w:rsid w:val="00132616"/>
    <w:pPr>
      <w:spacing w:after="100"/>
    </w:pPr>
  </w:style>
  <w:style w:type="paragraph" w:styleId="TOC2">
    <w:name w:val="toc 2"/>
    <w:basedOn w:val="Normal"/>
    <w:next w:val="Normal"/>
    <w:autoRedefine/>
    <w:uiPriority w:val="39"/>
    <w:unhideWhenUsed/>
    <w:rsid w:val="00132616"/>
    <w:pPr>
      <w:spacing w:after="100"/>
      <w:ind w:left="240"/>
    </w:pPr>
  </w:style>
  <w:style w:type="character" w:styleId="Hyperlink">
    <w:name w:val="Hyperlink"/>
    <w:basedOn w:val="DefaultParagraphFont"/>
    <w:uiPriority w:val="99"/>
    <w:unhideWhenUsed/>
    <w:rsid w:val="00132616"/>
    <w:rPr>
      <w:color w:val="0563C1" w:themeColor="hyperlink"/>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76" w:lineRule="auto"/>
    </w:pPr>
    <w:rPr>
      <w:rFonts w:ascii="Arial" w:eastAsia="Arial" w:hAnsi="Arial" w:cs="Arial"/>
    </w:rPr>
    <w:tblPr>
      <w:tblStyleRowBandSize w:val="1"/>
      <w:tblStyleColBandSize w:val="1"/>
      <w:tblCellMar>
        <w:top w:w="100" w:type="dxa"/>
        <w:left w:w="100" w:type="dxa"/>
        <w:bottom w:w="100" w:type="dxa"/>
        <w:right w:w="100" w:type="dxa"/>
      </w:tblCellMar>
    </w:tblPr>
  </w:style>
  <w:style w:type="paragraph" w:styleId="NoSpacing">
    <w:name w:val="No Spacing"/>
    <w:link w:val="NoSpacingChar"/>
    <w:uiPriority w:val="1"/>
    <w:qFormat/>
    <w:rsid w:val="008A3406"/>
    <w:pPr>
      <w:spacing w:before="0" w:after="0" w:line="240" w:lineRule="auto"/>
      <w:jc w:val="left"/>
    </w:pPr>
    <w:rPr>
      <w:rFonts w:asciiTheme="minorHAnsi" w:eastAsiaTheme="minorEastAsia" w:hAnsiTheme="minorHAnsi" w:cstheme="minorBidi"/>
      <w:sz w:val="22"/>
      <w:szCs w:val="22"/>
    </w:rPr>
  </w:style>
  <w:style w:type="character" w:customStyle="1" w:styleId="NoSpacingChar">
    <w:name w:val="No Spacing Char"/>
    <w:basedOn w:val="DefaultParagraphFont"/>
    <w:link w:val="NoSpacing"/>
    <w:uiPriority w:val="1"/>
    <w:rsid w:val="008A3406"/>
    <w:rPr>
      <w:rFonts w:asciiTheme="minorHAnsi" w:eastAsiaTheme="minorEastAsia" w:hAnsiTheme="minorHAnsi" w:cstheme="minorBidi"/>
      <w:sz w:val="22"/>
      <w:szCs w:val="22"/>
    </w:rPr>
  </w:style>
  <w:style w:type="paragraph" w:styleId="Header">
    <w:name w:val="header"/>
    <w:basedOn w:val="Normal"/>
    <w:link w:val="HeaderChar"/>
    <w:uiPriority w:val="99"/>
    <w:unhideWhenUsed/>
    <w:rsid w:val="00807560"/>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807560"/>
  </w:style>
  <w:style w:type="paragraph" w:styleId="Footer">
    <w:name w:val="footer"/>
    <w:basedOn w:val="Normal"/>
    <w:link w:val="FooterChar"/>
    <w:uiPriority w:val="99"/>
    <w:unhideWhenUsed/>
    <w:rsid w:val="00807560"/>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8075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enago.com/academy/principles-of-ethical-research/" TargetMode="External"/><Relationship Id="rId18" Type="http://schemas.openxmlformats.org/officeDocument/2006/relationships/hyperlink" Target="https://www.mgtsystems.com/management-and-leadership-development"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thirdspacelearning.com/us/math-resources/topic-guides/statistics-and-probability/quantitative-data/"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mgtsystems.com/management-and-leadership-development"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medium.com/@kingbradleyfoo/research-philosophy-a9780d2346f3" TargetMode="External"/><Relationship Id="rId20" Type="http://schemas.openxmlformats.org/officeDocument/2006/relationships/hyperlink" Target="https://www.surveypractice.org/article/25699-what-to-do-with-all-those-open-ended-responses-data-visualization-techniques-for-survey-researcher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eslbuzz.com/reliability-vs-validity/" TargetMode="External"/><Relationship Id="rId5" Type="http://schemas.openxmlformats.org/officeDocument/2006/relationships/webSettings" Target="webSettings.xml"/><Relationship Id="rId15" Type="http://schemas.openxmlformats.org/officeDocument/2006/relationships/hyperlink" Target="https://medium.com/@kingbradleyfoo/research-philosophy-a9780d2346f3" TargetMode="External"/><Relationship Id="rId23" Type="http://schemas.openxmlformats.org/officeDocument/2006/relationships/hyperlink" Target="https://www.eslbuzz.com/reliability-vs-validity/" TargetMode="External"/><Relationship Id="rId10" Type="http://schemas.openxmlformats.org/officeDocument/2006/relationships/image" Target="media/image3.png"/><Relationship Id="rId19" Type="http://schemas.openxmlformats.org/officeDocument/2006/relationships/hyperlink" Target="https://www.surveypractice.org/article/25699-what-to-do-with-all-those-open-ended-responses-data-visualization-techniques-for-survey-researcher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enago.com/academy/principles-of-ethical-research/" TargetMode="External"/><Relationship Id="rId22" Type="http://schemas.openxmlformats.org/officeDocument/2006/relationships/hyperlink" Target="https://thirdspacelearning.com/us/math-resources/topic-guides/statistics-and-probability/quantitative-data/"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Ob5zFm+LCsPl2i+0he6cF+0V5hg==">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3755</Words>
  <Characters>21404</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Developing Research Proposal</vt:lpstr>
    </vt:vector>
  </TitlesOfParts>
  <Company/>
  <LinksUpToDate>false</LinksUpToDate>
  <CharactersWithSpaces>25109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Developing Research Proposal</dc:title>
  <dc:subject>A Critical Evaluation of How Managers Motivate the employees to Increase Productivity in Organisations</dc:subject>
  <dc:creator>Maria Nita id: 2128458</dc:creator>
  <cp:lastModifiedBy>BENIAMIN CANELA</cp:lastModifiedBy>
  <cp:revision>5</cp:revision>
  <dcterms:created xsi:type="dcterms:W3CDTF">2024-07-04T13:09:00Z</dcterms:created>
  <dcterms:modified xsi:type="dcterms:W3CDTF">2024-07-04T13:34:00Z</dcterms:modified>
</cp:coreProperties>
</file>