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Examine the arguments for and against removing monuments / artifacts OR buildings from their sites in the landscape to the safekeeping of the museum.</w:t>
      </w:r>
    </w:p>
    <w:p w:rsidR="00000000" w:rsidDel="00000000" w:rsidP="00000000" w:rsidRDefault="00000000" w:rsidRPr="00000000" w14:paraId="00000002">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The debate over moving historic structures to St Fagans.</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removal of monuments and historic buildings from their original places and put in museums has been a long subject of debate within heritage conservation. St Fagans National Museum of History in Wales provides a prominent example of this practice; established in 1948 on the grounds of the Elizabethan St Fagans castle</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The museum now has over forty historic structures that have been carefully dismantled and reconstructed on the site, including farmhouse buildings, churches and cottages from across Wales. Some argue that relocating buildings to museums such as St Fagans ensures their preservation, protects them from destruction or neglect and allows wider public access where people can be educated allowing visitors to experience Welsh history in an immersive way. Critics, however, argue that removing structures from their original sites strips them of their historical context, weakens their cultural meaning and often raises ethical concerns of authenticity. This essay will examine the arguments for and against the removal of monuments and buildings to the safekeeping of St Fagans, assessing whether the benefits of preservation and education outweigh the losses to community and authenticity when moved. </w:t>
      </w:r>
    </w:p>
    <w:p w:rsidR="00000000" w:rsidDel="00000000" w:rsidP="00000000" w:rsidRDefault="00000000" w:rsidRPr="00000000" w14:paraId="0000000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According to the museum’s official descriptions, St Fagans features ‘over forty original buildings from various historical periods in Wales’ that have been ‘re-erected in our parkland’ </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These range from churches, originally from the twelfth or thirteenth century, to domestic and industrial buildings such as Rhyd-y-car, ironworkers houses and a traditional Gower farmhouse. Relocation started in the 1950s, with buildings such as Llainfadyn, the site then developed as a centre where threatened or endangered heritage could be conserved. More recent examples include the relocation of the historic Vulcan pub from Newtown in Cardiff, a project that was completed in 2024.</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8">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9">
      <w:pPr>
        <w:rPr>
          <w:rFonts w:ascii="Georgia" w:cs="Georgia" w:eastAsia="Georgia" w:hAnsi="Georgia"/>
          <w:sz w:val="24"/>
          <w:szCs w:val="24"/>
        </w:rPr>
      </w:pPr>
      <w:r w:rsidDel="00000000" w:rsidR="00000000" w:rsidRPr="00000000">
        <w:rPr>
          <w:rFonts w:ascii="Georgia" w:cs="Georgia" w:eastAsia="Georgia" w:hAnsi="Georgia"/>
          <w:b w:val="1"/>
          <w:bCs w:val="1"/>
          <w:sz w:val="24"/>
          <w:szCs w:val="24"/>
          <w:rtl w:val="0"/>
        </w:rPr>
        <w:t xml:space="preserve">      </w:t>
      </w:r>
      <w:r w:rsidDel="00000000" w:rsidR="00000000" w:rsidRPr="00000000">
        <w:rPr>
          <w:rFonts w:ascii="Georgia" w:cs="Georgia" w:eastAsia="Georgia" w:hAnsi="Georgia"/>
          <w:sz w:val="24"/>
          <w:szCs w:val="24"/>
          <w:rtl w:val="0"/>
        </w:rPr>
        <w:t xml:space="preserve">The primary purpose of St Fagans National Museum of History is to preserve, interpret and present the social and cultural history of Wales. The museum was established as a national open-air museum that would safeguard threatened artefacts, buildings and traditions while making Welsh history accessible to the public. According to the museums website, St Fagans aims to ‘tell the story of the people of Wales’</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by focusing on everyday life rather than monumental history. They have a huge emphasis on domestic, industrial, rural and community experiences across different periods of time. By reconstructing everyday settings such as farmhouses, chapels, workshops and public houses, the museum offers visitors an immersive understanding of Welsh social life and cultural practices. Furthermore St Fagans also functions as an educational and cultural institution, through exhibitions, workshops and live interpretation, the museum promotes awareness of the Welsh language, crafts and traditions, reinforcing a sense of national identity and cultural continuity. It plays a vital role in sustaining Wales’s living cultural heritage for present and future generations.</w:t>
      </w:r>
      <w:r w:rsidDel="00000000" w:rsidR="00000000" w:rsidRPr="00000000">
        <w:rPr>
          <w:rtl w:val="0"/>
        </w:rPr>
      </w:r>
    </w:p>
    <w:p w:rsidR="00000000" w:rsidDel="00000000" w:rsidP="00000000" w:rsidRDefault="00000000" w:rsidRPr="00000000" w14:paraId="0000000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Supporters of moving historic structures to St Fagans argue that relocation is often the best way to save buildings that would otherwise be lost to neglect, decay or redevelopment. By reconstruction, the museum preserves important examples of Welsh architectural and social history that may not have been able to survive in their original locations. Having these buildings in one accessible location allows visitors to experience Welsh life in an immersive way, rather than through ruins or photographs. Education is a central part of St Fagans; by situating buildings together it offers impressive learning opportunities that connects visitors with Welsh culture, and  serves as a place where cultural heritage is made meaningful. As pointed out by the department of Architecture and Civil Engineering in Bath University, ‘The goal of relocation, along with conservation of the building, should be to celebrate the building’.</w:t>
      </w:r>
      <w:r w:rsidDel="00000000" w:rsidR="00000000" w:rsidRPr="00000000">
        <w:rPr>
          <w:rFonts w:ascii="Georgia" w:cs="Georgia" w:eastAsia="Georgia" w:hAnsi="Georgia"/>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In addition to its relocated buildings, St Fagans National Museum of History houses an extensive collection of artifacts that play a crucial role in educating and enriching visitors' understanding of Welsh social history. Its collection encompasses objects mainly associated with everyday life, work, religion, language and leisure, ranging from the mediaeval period to the present day. Some of these artifacts are displayed within the buildings, allowing the interiors to become even more immersive. This practice strengthens the educational value of the relocated structures, however, the displays within reconstructed environments create a huge argument about the authenticity as objects may not originate from the specific building in which they are exhibited. </w:t>
      </w:r>
    </w:p>
    <w:p w:rsidR="00000000" w:rsidDel="00000000" w:rsidP="00000000" w:rsidRDefault="00000000" w:rsidRPr="00000000" w14:paraId="0000000E">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One of the main arguments against moving historic structures to St Fagans is that the relocation can strip buildings of their original context and meaning, which is a vital part of their history. Buildings are shaped by their surroundings, landscapes, communities and local traditions. Removing them from their original sites can make it harder to understand how they functioned in everyday life. Hale Kozlu, in their book called </w:t>
      </w:r>
      <w:r w:rsidDel="00000000" w:rsidR="00000000" w:rsidRPr="00000000">
        <w:rPr>
          <w:rFonts w:ascii="Georgia" w:cs="Georgia" w:eastAsia="Georgia" w:hAnsi="Georgia"/>
          <w:i w:val="1"/>
          <w:iCs w:val="1"/>
          <w:color w:val="141413"/>
          <w:sz w:val="24"/>
          <w:szCs w:val="24"/>
          <w:rtl w:val="0"/>
        </w:rPr>
        <w:t xml:space="preserve">Otherizing</w:t>
      </w:r>
      <w:r w:rsidDel="00000000" w:rsidR="00000000" w:rsidRPr="00000000">
        <w:rPr>
          <w:rFonts w:ascii="Georgia" w:cs="Georgia" w:eastAsia="Georgia" w:hAnsi="Georgia"/>
          <w:i w:val="1"/>
          <w:iCs w:val="1"/>
          <w:color w:val="141413"/>
          <w:sz w:val="24"/>
          <w:szCs w:val="24"/>
          <w:rtl w:val="0"/>
        </w:rPr>
        <w:t xml:space="preserve"> the Place Through Buildings Moved to Museums, </w:t>
      </w:r>
      <w:r w:rsidDel="00000000" w:rsidR="00000000" w:rsidRPr="00000000">
        <w:rPr>
          <w:rFonts w:ascii="Georgia" w:cs="Georgia" w:eastAsia="Georgia" w:hAnsi="Georgia"/>
          <w:color w:val="141413"/>
          <w:sz w:val="24"/>
          <w:szCs w:val="24"/>
          <w:rtl w:val="0"/>
        </w:rPr>
        <w:t xml:space="preserve">criticises the concept of moving buildings and states, ‘</w:t>
      </w:r>
      <w:r w:rsidDel="00000000" w:rsidR="00000000" w:rsidRPr="00000000">
        <w:rPr>
          <w:rFonts w:ascii="Georgia" w:cs="Georgia" w:eastAsia="Georgia" w:hAnsi="Georgia"/>
          <w:sz w:val="24"/>
          <w:szCs w:val="24"/>
          <w:rtl w:val="0"/>
        </w:rPr>
        <w:t xml:space="preserve">Historical structures uprooted from their original environments often become mere objects in foreign museums, leading to a disconnection from their heritage and culture.</w:t>
      </w:r>
      <w:r w:rsidDel="00000000" w:rsidR="00000000" w:rsidRPr="00000000">
        <w:rPr>
          <w:rFonts w:ascii="Georgia" w:cs="Georgia" w:eastAsia="Georgia" w:hAnsi="Georgia"/>
          <w:color w:val="141413"/>
          <w:sz w:val="24"/>
          <w:szCs w:val="24"/>
          <w:highlight w:val="white"/>
          <w:rtl w:val="0"/>
        </w:rPr>
        <w:t xml:space="preserve">’</w:t>
      </w:r>
      <w:r w:rsidDel="00000000" w:rsidR="00000000" w:rsidRPr="00000000">
        <w:rPr>
          <w:rFonts w:ascii="Georgia" w:cs="Georgia" w:eastAsia="Georgia" w:hAnsi="Georgia"/>
          <w:color w:val="141413"/>
          <w:sz w:val="24"/>
          <w:szCs w:val="24"/>
          <w:highlight w:val="white"/>
          <w:vertAlign w:val="superscript"/>
        </w:rPr>
        <w:footnoteReference w:customMarkFollows="0" w:id="5"/>
      </w:r>
      <w:r w:rsidDel="00000000" w:rsidR="00000000" w:rsidRPr="00000000">
        <w:rPr>
          <w:rFonts w:ascii="Georgia" w:cs="Georgia" w:eastAsia="Georgia" w:hAnsi="Georgia"/>
          <w:color w:val="141413"/>
          <w:sz w:val="24"/>
          <w:szCs w:val="24"/>
          <w:rtl w:val="0"/>
        </w:rPr>
        <w:t xml:space="preserve"> </w:t>
      </w:r>
      <w:r w:rsidDel="00000000" w:rsidR="00000000" w:rsidRPr="00000000">
        <w:rPr>
          <w:rFonts w:ascii="Georgia" w:cs="Georgia" w:eastAsia="Georgia" w:hAnsi="Georgia"/>
          <w:sz w:val="24"/>
          <w:szCs w:val="24"/>
          <w:rtl w:val="0"/>
        </w:rPr>
        <w:t xml:space="preserve">This argument also links with the idea of authenticity. Critics argue that the process of dismantling and reconstruction can compromise a building's authenticity, as original items or materials may be damaged, rearranged or replaced. Pointed out by Xana Pelota in a study on moving historical buildings to new locations, they talk about why it is so debated ‘</w:t>
      </w:r>
      <w:r w:rsidDel="00000000" w:rsidR="00000000" w:rsidRPr="00000000">
        <w:rPr>
          <w:rFonts w:ascii="Georgia" w:cs="Georgia" w:eastAsia="Georgia" w:hAnsi="Georgia"/>
          <w:sz w:val="24"/>
          <w:szCs w:val="24"/>
          <w:rtl w:val="0"/>
        </w:rPr>
        <w:t xml:space="preserve"> The act of relocating a building is so hotly debated that even the subject is objectionable to some preservationists’. Further saying, ‘ the possibility of damaging the structure can cause the abandonment of the project and result in demolition.’</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The buildings can no longer be experienced as intended, therefore losing authenticity, instead offering a version shaped by the museum's interpretation. Preserving and protecting buildings in their original locations better protects their authenticity and provides a more honest history of the past. </w:t>
      </w:r>
    </w:p>
    <w:p w:rsidR="00000000" w:rsidDel="00000000" w:rsidP="00000000" w:rsidRDefault="00000000" w:rsidRPr="00000000" w14:paraId="0000001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relocation of historic buildings to St Fagans National Museum of History can have significant social and cultural impacts on the communities from which those structures originated from. Historic buildings function not only as physical landmarks but also as memories, identity and continuity. Their removal may be perceived as a loss of heritage that can potentially weaken a community's local history. Charlotte Woodhead in her book </w:t>
      </w:r>
      <w:r w:rsidDel="00000000" w:rsidR="00000000" w:rsidRPr="00000000">
        <w:rPr>
          <w:rFonts w:ascii="Georgia" w:cs="Georgia" w:eastAsia="Georgia" w:hAnsi="Georgia"/>
          <w:i w:val="1"/>
          <w:iCs w:val="1"/>
          <w:color w:val="1f1f1f"/>
          <w:sz w:val="24"/>
          <w:szCs w:val="24"/>
          <w:rtl w:val="0"/>
        </w:rPr>
        <w:t xml:space="preserve">Caring for Cultural Heritage, </w:t>
      </w:r>
      <w:r w:rsidDel="00000000" w:rsidR="00000000" w:rsidRPr="00000000">
        <w:rPr>
          <w:rFonts w:ascii="Georgia" w:cs="Georgia" w:eastAsia="Georgia" w:hAnsi="Georgia"/>
          <w:i w:val="1"/>
          <w:iCs w:val="1"/>
          <w:sz w:val="24"/>
          <w:szCs w:val="24"/>
          <w:rtl w:val="0"/>
        </w:rPr>
        <w:t xml:space="preserve">An Integrated Approach to Legal and Ethical Initiatives in the United Kingdom</w:t>
      </w:r>
      <w:r w:rsidDel="00000000" w:rsidR="00000000" w:rsidRPr="00000000">
        <w:rPr>
          <w:rFonts w:ascii="Georgia" w:cs="Georgia" w:eastAsia="Georgia" w:hAnsi="Georgia"/>
          <w:sz w:val="24"/>
          <w:szCs w:val="24"/>
          <w:rtl w:val="0"/>
        </w:rPr>
        <w:t xml:space="preserve">, Talks about the issues with relocating buildings and artefacts to museums, when talking specifically about St Fagans she states, </w:t>
      </w:r>
      <w:r w:rsidDel="00000000" w:rsidR="00000000" w:rsidRPr="00000000">
        <w:rPr>
          <w:rFonts w:ascii="Georgia" w:cs="Georgia" w:eastAsia="Georgia" w:hAnsi="Georgia"/>
          <w:sz w:val="24"/>
          <w:szCs w:val="24"/>
          <w:rtl w:val="0"/>
        </w:rPr>
        <w:t xml:space="preserve">‘They do not succeed in maintaining the intangible association or connection with its original place of location’</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Furthermore buildings are recontextualised within the museum environment rather than remaining embedded within the social landscapes that gave the building significance. On the other hand, relocation can prevent the complete loss of heritage if local communities lack resources or funds to maintain these endangered structures. In such cases, St Fagans offers and ensures long-term preservation and public access where the history is also being told. </w:t>
      </w:r>
    </w:p>
    <w:p w:rsidR="00000000" w:rsidDel="00000000" w:rsidP="00000000" w:rsidRDefault="00000000" w:rsidRPr="00000000" w14:paraId="00000012">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Another argument against the relocation of buildings to St Fagans National Museum of History is that consolidating these buildings into a single museum site can create almost a theme park-like atmosphere, where historic structures become a spectacle rather than contextualised grounded artifacts. Visitors may enjoy the immersive experiences St Fagans has to offer, but it could risk promoting a consumable version of history that prioritises entertainment over critical thinking and engagement. This is also shown on the museum website where there is a lot more use of imagery than text and historical knowledge. It is argued this can lead to shaped heritage that is more ‘tourist friendly’ than academically correct. </w:t>
      </w:r>
    </w:p>
    <w:p w:rsidR="00000000" w:rsidDel="00000000" w:rsidP="00000000" w:rsidRDefault="00000000" w:rsidRPr="00000000" w14:paraId="0000001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bCs w:val="1"/>
          <w:sz w:val="26"/>
          <w:szCs w:val="26"/>
        </w:rPr>
      </w:pPr>
      <w:r w:rsidDel="00000000" w:rsidR="00000000" w:rsidRPr="00000000">
        <w:rPr>
          <w:rFonts w:ascii="Georgia" w:cs="Georgia" w:eastAsia="Georgia" w:hAnsi="Georgia"/>
          <w:sz w:val="24"/>
          <w:szCs w:val="24"/>
          <w:rtl w:val="0"/>
        </w:rPr>
        <w:t xml:space="preserve"> </w:t>
      </w:r>
      <w:r w:rsidDel="00000000" w:rsidR="00000000" w:rsidRPr="00000000">
        <w:rPr>
          <w:rFonts w:ascii="Times New Roman" w:cs="Times New Roman" w:eastAsia="Times New Roman" w:hAnsi="Times New Roman"/>
          <w:b w:val="1"/>
          <w:bCs w:val="1"/>
          <w:sz w:val="26"/>
          <w:szCs w:val="26"/>
          <w:rtl w:val="0"/>
        </w:rPr>
        <w:t xml:space="preserve">Conclusion</w:t>
      </w:r>
    </w:p>
    <w:p w:rsidR="00000000" w:rsidDel="00000000" w:rsidP="00000000" w:rsidRDefault="00000000" w:rsidRPr="00000000" w14:paraId="0000001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relocation of historic structures to St Fagans National Museum of History is an example of a long-standing and debated practice in heritage conservation. On one hand, relocation has enabled the preservation of endangered buildings, created an open space for the public and contributed massively to education on Welsh cultural identity. On the other hand, it raises legitimate questions about authenticity, legitimacy and context. These buildings risk becoming curated representations instead of an authentic lived-in space.  Ultimately the success of St Fagans demonstrates that relocation can be valuable when preserving buildings. With a huge emphasis on education, more people are getting involved with Welsh heritage and culture. The debate over relocating buildings and artefacts reflects broader questions about what we value in heritage, what we priorities and how we balance preservation and authenticity. </w:t>
      </w:r>
    </w:p>
    <w:p w:rsidR="00000000" w:rsidDel="00000000" w:rsidP="00000000" w:rsidRDefault="00000000" w:rsidRPr="00000000" w14:paraId="00000017">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Bibliography </w:t>
      </w:r>
    </w:p>
    <w:p w:rsidR="00000000" w:rsidDel="00000000" w:rsidP="00000000" w:rsidRDefault="00000000" w:rsidRPr="00000000" w14:paraId="00000019">
      <w:pPr>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1A">
      <w:pPr>
        <w:spacing w:line="240" w:lineRule="auto"/>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Amgueddfa Cymru. </w:t>
      </w:r>
      <w:r w:rsidDel="00000000" w:rsidR="00000000" w:rsidRPr="00000000">
        <w:rPr>
          <w:rFonts w:ascii="Georgia" w:cs="Georgia" w:eastAsia="Georgia" w:hAnsi="Georgia"/>
          <w:i w:val="1"/>
          <w:iCs w:val="1"/>
          <w:sz w:val="24"/>
          <w:szCs w:val="24"/>
          <w:rtl w:val="0"/>
        </w:rPr>
        <w:t xml:space="preserve">HISTORICAL BUILDINGS AT ST FAGANS</w:t>
      </w:r>
      <w:r w:rsidDel="00000000" w:rsidR="00000000" w:rsidRPr="00000000">
        <w:rPr>
          <w:rFonts w:ascii="Georgia" w:cs="Georgia" w:eastAsia="Georgia" w:hAnsi="Georgia"/>
          <w:sz w:val="24"/>
          <w:szCs w:val="24"/>
          <w:highlight w:val="white"/>
          <w:rtl w:val="0"/>
        </w:rPr>
        <w:t xml:space="preserve">. [Online]. ST FAGANS NATIONAL MUSEUM OF HISTORY. Available at: https://museum.wales/stfagans/ [Accessed 12 January 2026].</w:t>
      </w:r>
    </w:p>
    <w:p w:rsidR="00000000" w:rsidDel="00000000" w:rsidP="00000000" w:rsidRDefault="00000000" w:rsidRPr="00000000" w14:paraId="0000001B">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C">
      <w:pPr>
        <w:spacing w:line="240" w:lineRule="auto"/>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Charlotte Woodhead. (2023). </w:t>
      </w:r>
      <w:r w:rsidDel="00000000" w:rsidR="00000000" w:rsidRPr="00000000">
        <w:rPr>
          <w:rFonts w:ascii="Georgia" w:cs="Georgia" w:eastAsia="Georgia" w:hAnsi="Georgia"/>
          <w:i w:val="1"/>
          <w:iCs w:val="1"/>
          <w:sz w:val="24"/>
          <w:szCs w:val="24"/>
          <w:highlight w:val="white"/>
          <w:rtl w:val="0"/>
        </w:rPr>
        <w:t xml:space="preserve">Caring for Cultural Heritage</w:t>
      </w:r>
      <w:r w:rsidDel="00000000" w:rsidR="00000000" w:rsidRPr="00000000">
        <w:rPr>
          <w:rFonts w:ascii="Georgia" w:cs="Georgia" w:eastAsia="Georgia" w:hAnsi="Georgia"/>
          <w:sz w:val="24"/>
          <w:szCs w:val="24"/>
          <w:highlight w:val="white"/>
          <w:rtl w:val="0"/>
        </w:rPr>
        <w:t xml:space="preserve">. London: Cambridge University Press. p.272.</w:t>
      </w:r>
    </w:p>
    <w:p w:rsidR="00000000" w:rsidDel="00000000" w:rsidP="00000000" w:rsidRDefault="00000000" w:rsidRPr="00000000" w14:paraId="0000001D">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E">
      <w:pPr>
        <w:spacing w:line="240" w:lineRule="auto"/>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Department of Architecture and Civil Engineering. (2018). </w:t>
      </w:r>
      <w:r w:rsidDel="00000000" w:rsidR="00000000" w:rsidRPr="00000000">
        <w:rPr>
          <w:rFonts w:ascii="Georgia" w:cs="Georgia" w:eastAsia="Georgia" w:hAnsi="Georgia"/>
          <w:i w:val="1"/>
          <w:iCs w:val="1"/>
          <w:sz w:val="24"/>
          <w:szCs w:val="24"/>
          <w:highlight w:val="white"/>
          <w:rtl w:val="0"/>
        </w:rPr>
        <w:t xml:space="preserve">Relocating Place: The implications of moving architecture</w:t>
      </w:r>
      <w:r w:rsidDel="00000000" w:rsidR="00000000" w:rsidRPr="00000000">
        <w:rPr>
          <w:rFonts w:ascii="Georgia" w:cs="Georgia" w:eastAsia="Georgia" w:hAnsi="Georgia"/>
          <w:sz w:val="24"/>
          <w:szCs w:val="24"/>
          <w:highlight w:val="white"/>
          <w:rtl w:val="0"/>
        </w:rPr>
        <w:t xml:space="preserve">. Bath: University of Bath.. p.8.</w:t>
      </w:r>
    </w:p>
    <w:p w:rsidR="00000000" w:rsidDel="00000000" w:rsidP="00000000" w:rsidRDefault="00000000" w:rsidRPr="00000000" w14:paraId="0000001F">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Hale Kozlu. (2021). </w:t>
      </w:r>
      <w:r w:rsidDel="00000000" w:rsidR="00000000" w:rsidRPr="00000000">
        <w:rPr>
          <w:rFonts w:ascii="Georgia" w:cs="Georgia" w:eastAsia="Georgia" w:hAnsi="Georgia"/>
          <w:i w:val="1"/>
          <w:iCs w:val="1"/>
          <w:sz w:val="24"/>
          <w:szCs w:val="24"/>
          <w:highlight w:val="white"/>
          <w:rtl w:val="0"/>
        </w:rPr>
        <w:t xml:space="preserve">Otherizing the Place Through Buildings Moved to Museums</w:t>
      </w:r>
      <w:r w:rsidDel="00000000" w:rsidR="00000000" w:rsidRPr="00000000">
        <w:rPr>
          <w:rFonts w:ascii="Georgia" w:cs="Georgia" w:eastAsia="Georgia" w:hAnsi="Georgia"/>
          <w:sz w:val="24"/>
          <w:szCs w:val="24"/>
          <w:highlight w:val="white"/>
          <w:rtl w:val="0"/>
        </w:rPr>
        <w:t xml:space="preserve">. Online: Academia.</w:t>
      </w:r>
    </w:p>
    <w:p w:rsidR="00000000" w:rsidDel="00000000" w:rsidP="00000000" w:rsidRDefault="00000000" w:rsidRPr="00000000" w14:paraId="00000021">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rPr>
          <w:rFonts w:ascii="Georgia" w:cs="Georgia" w:eastAsia="Georgia" w:hAnsi="Georgia"/>
          <w:sz w:val="18"/>
          <w:szCs w:val="18"/>
          <w:highlight w:val="white"/>
        </w:rPr>
      </w:pPr>
      <w:r w:rsidDel="00000000" w:rsidR="00000000" w:rsidRPr="00000000">
        <w:rPr>
          <w:rFonts w:ascii="Georgia" w:cs="Georgia" w:eastAsia="Georgia" w:hAnsi="Georgia"/>
          <w:sz w:val="24"/>
          <w:szCs w:val="24"/>
          <w:highlight w:val="white"/>
          <w:rtl w:val="0"/>
        </w:rPr>
        <w:t xml:space="preserve">Xana Peltola. (2008). </w:t>
      </w:r>
      <w:r w:rsidDel="00000000" w:rsidR="00000000" w:rsidRPr="00000000">
        <w:rPr>
          <w:rFonts w:ascii="Georgia" w:cs="Georgia" w:eastAsia="Georgia" w:hAnsi="Georgia"/>
          <w:i w:val="1"/>
          <w:iCs w:val="1"/>
          <w:sz w:val="24"/>
          <w:szCs w:val="24"/>
          <w:highlight w:val="white"/>
          <w:rtl w:val="0"/>
        </w:rPr>
        <w:t xml:space="preserve">Moving Historic Buildings</w:t>
      </w:r>
      <w:r w:rsidDel="00000000" w:rsidR="00000000" w:rsidRPr="00000000">
        <w:rPr>
          <w:rFonts w:ascii="Georgia" w:cs="Georgia" w:eastAsia="Georgia" w:hAnsi="Georgia"/>
          <w:sz w:val="24"/>
          <w:szCs w:val="24"/>
          <w:highlight w:val="white"/>
          <w:rtl w:val="0"/>
        </w:rPr>
        <w:t xml:space="preserve">. Clemson University: TigerPrints. p.1.</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4">
      <w:pPr>
        <w:spacing w:line="240" w:lineRule="auto"/>
        <w:rPr>
          <w:rFonts w:ascii="Georgia" w:cs="Georgia" w:eastAsia="Georgia" w:hAnsi="Georgia"/>
          <w:sz w:val="20"/>
          <w:szCs w:val="20"/>
        </w:rPr>
      </w:pPr>
      <w:r w:rsidDel="00000000" w:rsidR="00000000" w:rsidRPr="00000000">
        <w:rPr>
          <w:rStyle w:val="FootnoteReference"/>
          <w:vertAlign w:val="superscript"/>
        </w:rPr>
        <w:footnoteRef/>
      </w:r>
      <w:r w:rsidDel="00000000" w:rsidR="00000000" w:rsidRPr="00000000">
        <w:rPr>
          <w:rFonts w:ascii="Georgia" w:cs="Georgia" w:eastAsia="Georgia" w:hAnsi="Georgia"/>
          <w:sz w:val="20"/>
          <w:szCs w:val="20"/>
          <w:rtl w:val="0"/>
        </w:rPr>
        <w:t xml:space="preserve"> </w:t>
      </w:r>
      <w:r w:rsidDel="00000000" w:rsidR="00000000" w:rsidRPr="00000000">
        <w:rPr>
          <w:rFonts w:ascii="Georgia" w:cs="Georgia" w:eastAsia="Georgia" w:hAnsi="Georgia"/>
          <w:sz w:val="20"/>
          <w:szCs w:val="20"/>
          <w:highlight w:val="white"/>
          <w:rtl w:val="0"/>
        </w:rPr>
        <w:t xml:space="preserve">Amgueddfa Cymru. </w:t>
      </w:r>
      <w:r w:rsidDel="00000000" w:rsidR="00000000" w:rsidRPr="00000000">
        <w:rPr>
          <w:rFonts w:ascii="Georgia" w:cs="Georgia" w:eastAsia="Georgia" w:hAnsi="Georgia"/>
          <w:i w:val="1"/>
          <w:iCs w:val="1"/>
          <w:sz w:val="20"/>
          <w:szCs w:val="20"/>
          <w:rtl w:val="0"/>
        </w:rPr>
        <w:t xml:space="preserve">HISTORICAL BUILDINGS AT ST FAGANS</w:t>
      </w:r>
      <w:r w:rsidDel="00000000" w:rsidR="00000000" w:rsidRPr="00000000">
        <w:rPr>
          <w:rFonts w:ascii="Georgia" w:cs="Georgia" w:eastAsia="Georgia" w:hAnsi="Georgia"/>
          <w:sz w:val="20"/>
          <w:szCs w:val="20"/>
          <w:highlight w:val="white"/>
          <w:rtl w:val="0"/>
        </w:rPr>
        <w:t xml:space="preserve">. [Online]. ST FAGANS NATIONAL MUSEUM OF HISTORY. Available at: https://museum.wales/stfagans/ [Accessed 12 January 2026].</w:t>
      </w:r>
      <w:r w:rsidDel="00000000" w:rsidR="00000000" w:rsidRPr="00000000">
        <w:rPr>
          <w:rtl w:val="0"/>
        </w:rPr>
      </w:r>
    </w:p>
  </w:footnote>
  <w:footnote w:id="1">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Amgueddfa Cymru. </w:t>
      </w:r>
      <w:r w:rsidDel="00000000" w:rsidR="00000000" w:rsidRPr="00000000">
        <w:rPr>
          <w:i w:val="1"/>
          <w:iCs w:val="1"/>
          <w:sz w:val="20"/>
          <w:szCs w:val="20"/>
          <w:rtl w:val="0"/>
        </w:rPr>
        <w:t xml:space="preserve">ST FAGANS NATIONAL MUSEUM OF HISTORY</w:t>
      </w:r>
      <w:r w:rsidDel="00000000" w:rsidR="00000000" w:rsidRPr="00000000">
        <w:rPr>
          <w:sz w:val="20"/>
          <w:szCs w:val="20"/>
          <w:highlight w:val="white"/>
          <w:rtl w:val="0"/>
        </w:rPr>
        <w:t xml:space="preserve">. [Online]. Available at: https://museum.wales/stfagans/ </w:t>
      </w:r>
      <w:r w:rsidDel="00000000" w:rsidR="00000000" w:rsidRPr="00000000">
        <w:rPr>
          <w:rtl w:val="0"/>
        </w:rPr>
      </w:r>
    </w:p>
  </w:footnote>
  <w:footnote w:id="2">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Amgueddfa Cymru. </w:t>
      </w:r>
      <w:r w:rsidDel="00000000" w:rsidR="00000000" w:rsidRPr="00000000">
        <w:rPr>
          <w:i w:val="1"/>
          <w:iCs w:val="1"/>
          <w:sz w:val="20"/>
          <w:szCs w:val="20"/>
          <w:rtl w:val="0"/>
        </w:rPr>
        <w:t xml:space="preserve">ST FAGANS NATIONAL MUSEUM OF HISTORY</w:t>
      </w:r>
      <w:r w:rsidDel="00000000" w:rsidR="00000000" w:rsidRPr="00000000">
        <w:rPr>
          <w:sz w:val="20"/>
          <w:szCs w:val="20"/>
          <w:highlight w:val="white"/>
          <w:rtl w:val="0"/>
        </w:rPr>
        <w:t xml:space="preserve">.</w:t>
      </w:r>
      <w:r w:rsidDel="00000000" w:rsidR="00000000" w:rsidRPr="00000000">
        <w:rPr>
          <w:rtl w:val="0"/>
        </w:rPr>
      </w:r>
    </w:p>
  </w:footnote>
  <w:footnote w:id="6">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Xana Peltola. (2008). </w:t>
      </w:r>
      <w:r w:rsidDel="00000000" w:rsidR="00000000" w:rsidRPr="00000000">
        <w:rPr>
          <w:i w:val="1"/>
          <w:iCs w:val="1"/>
          <w:sz w:val="20"/>
          <w:szCs w:val="20"/>
          <w:rtl w:val="0"/>
        </w:rPr>
        <w:t xml:space="preserve">Moving Historic Buildings</w:t>
      </w:r>
      <w:r w:rsidDel="00000000" w:rsidR="00000000" w:rsidRPr="00000000">
        <w:rPr>
          <w:sz w:val="20"/>
          <w:szCs w:val="20"/>
          <w:highlight w:val="white"/>
          <w:rtl w:val="0"/>
        </w:rPr>
        <w:t xml:space="preserve">. Clemson University: TigerPrints. p.1.</w:t>
      </w:r>
      <w:r w:rsidDel="00000000" w:rsidR="00000000" w:rsidRPr="00000000">
        <w:rPr>
          <w:rtl w:val="0"/>
        </w:rPr>
      </w:r>
    </w:p>
  </w:footnote>
  <w:footnote w:id="3">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Amgueddfa Cymru. </w:t>
      </w:r>
      <w:r w:rsidDel="00000000" w:rsidR="00000000" w:rsidRPr="00000000">
        <w:rPr>
          <w:i w:val="1"/>
          <w:iCs w:val="1"/>
          <w:sz w:val="20"/>
          <w:szCs w:val="20"/>
          <w:rtl w:val="0"/>
        </w:rPr>
        <w:t xml:space="preserve">ST FAGANS NATIONAL MUSEUM OF HISTORY</w:t>
      </w:r>
      <w:r w:rsidDel="00000000" w:rsidR="00000000" w:rsidRPr="00000000">
        <w:rPr>
          <w:rtl w:val="0"/>
        </w:rPr>
      </w:r>
    </w:p>
  </w:footnote>
  <w:footnote w:id="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Charlotte Woodhead. (2023). </w:t>
      </w:r>
      <w:r w:rsidDel="00000000" w:rsidR="00000000" w:rsidRPr="00000000">
        <w:rPr>
          <w:i w:val="1"/>
          <w:iCs w:val="1"/>
          <w:sz w:val="20"/>
          <w:szCs w:val="20"/>
          <w:rtl w:val="0"/>
        </w:rPr>
        <w:t xml:space="preserve">Caring for Cultural Heritage</w:t>
      </w:r>
      <w:r w:rsidDel="00000000" w:rsidR="00000000" w:rsidRPr="00000000">
        <w:rPr>
          <w:sz w:val="20"/>
          <w:szCs w:val="20"/>
          <w:highlight w:val="white"/>
          <w:rtl w:val="0"/>
        </w:rPr>
        <w:t xml:space="preserve">. London: Cambridge University Press. p.272.</w:t>
      </w:r>
      <w:r w:rsidDel="00000000" w:rsidR="00000000" w:rsidRPr="00000000">
        <w:rPr>
          <w:rtl w:val="0"/>
        </w:rPr>
      </w:r>
    </w:p>
  </w:footnote>
  <w:footnote w:id="4">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Department of Architecture and Civil Engineering. (2018). </w:t>
      </w:r>
      <w:r w:rsidDel="00000000" w:rsidR="00000000" w:rsidRPr="00000000">
        <w:rPr>
          <w:i w:val="1"/>
          <w:iCs w:val="1"/>
          <w:sz w:val="20"/>
          <w:szCs w:val="20"/>
          <w:rtl w:val="0"/>
        </w:rPr>
        <w:t xml:space="preserve">Relocating Place: The implications of moving architecture</w:t>
      </w:r>
      <w:r w:rsidDel="00000000" w:rsidR="00000000" w:rsidRPr="00000000">
        <w:rPr>
          <w:sz w:val="20"/>
          <w:szCs w:val="20"/>
          <w:highlight w:val="white"/>
          <w:rtl w:val="0"/>
        </w:rPr>
        <w:t xml:space="preserve">. Bath: University of Bath.. p.8.</w:t>
      </w:r>
      <w:r w:rsidDel="00000000" w:rsidR="00000000" w:rsidRPr="00000000">
        <w:rPr>
          <w:rtl w:val="0"/>
        </w:rPr>
      </w:r>
    </w:p>
  </w:footnote>
  <w:footnote w:id="5">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Hale Kozlu. (2021). </w:t>
      </w:r>
      <w:r w:rsidDel="00000000" w:rsidR="00000000" w:rsidRPr="00000000">
        <w:rPr>
          <w:i w:val="1"/>
          <w:iCs w:val="1"/>
          <w:sz w:val="20"/>
          <w:szCs w:val="20"/>
          <w:rtl w:val="0"/>
        </w:rPr>
        <w:t xml:space="preserve">Otherizing the Place Through Buildings Moved to Museums</w:t>
      </w:r>
      <w:r w:rsidDel="00000000" w:rsidR="00000000" w:rsidRPr="00000000">
        <w:rPr>
          <w:sz w:val="20"/>
          <w:szCs w:val="20"/>
          <w:highlight w:val="white"/>
          <w:rtl w:val="0"/>
        </w:rPr>
        <w:t xml:space="preserve">. Online: Academia.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pPr>
    <w:r w:rsidDel="00000000" w:rsidR="00000000" w:rsidRPr="00000000">
      <w:rPr>
        <w:rtl w:val="0"/>
      </w:rPr>
      <w:t xml:space="preserve">Katie Howell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