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FD6DAF" w14:textId="68F621BA" w:rsidR="00AC34F5" w:rsidRPr="00AC34F5" w:rsidRDefault="00AC34F5" w:rsidP="00AC34F5">
      <w:pPr>
        <w:spacing w:line="360" w:lineRule="auto"/>
        <w:jc w:val="both"/>
        <w:rPr>
          <w:rFonts w:ascii="Arial" w:eastAsia="Calibri" w:hAnsi="Arial" w:cs="Arial"/>
          <w:b/>
          <w:bCs/>
          <w:sz w:val="28"/>
          <w:szCs w:val="28"/>
          <w:u w:val="single"/>
          <w:lang w:val="en-US"/>
        </w:rPr>
      </w:pPr>
      <w:r w:rsidRPr="00AC34F5">
        <w:rPr>
          <w:rFonts w:ascii="Arial" w:eastAsia="Calibri" w:hAnsi="Arial" w:cs="Arial"/>
          <w:b/>
          <w:bCs/>
          <w:sz w:val="28"/>
          <w:szCs w:val="28"/>
          <w:u w:val="single"/>
          <w:lang w:val="en-US"/>
        </w:rPr>
        <w:t>REPORT</w:t>
      </w:r>
    </w:p>
    <w:p w14:paraId="47BD74FB" w14:textId="77777777" w:rsidR="00AC34F5" w:rsidRPr="00AC34F5" w:rsidRDefault="00AC34F5" w:rsidP="00AC34F5">
      <w:pPr>
        <w:spacing w:line="360" w:lineRule="auto"/>
        <w:jc w:val="both"/>
        <w:rPr>
          <w:rFonts w:ascii="Arial" w:eastAsia="Calibri" w:hAnsi="Arial" w:cs="Arial"/>
          <w:b/>
          <w:bCs/>
          <w:sz w:val="28"/>
          <w:szCs w:val="28"/>
          <w:u w:val="single"/>
          <w:lang w:val="en-US"/>
        </w:rPr>
      </w:pPr>
    </w:p>
    <w:p w14:paraId="3AFAA9A0" w14:textId="77777777" w:rsidR="00AC34F5" w:rsidRPr="00AC34F5" w:rsidRDefault="00AC34F5" w:rsidP="00AC34F5">
      <w:pPr>
        <w:spacing w:line="360" w:lineRule="auto"/>
        <w:jc w:val="both"/>
        <w:rPr>
          <w:rFonts w:ascii="Arial" w:eastAsia="Calibri" w:hAnsi="Arial" w:cs="Arial"/>
          <w:b/>
          <w:bCs/>
          <w:sz w:val="28"/>
          <w:szCs w:val="28"/>
          <w:u w:val="single"/>
          <w:lang w:val="en-US"/>
        </w:rPr>
      </w:pPr>
    </w:p>
    <w:p w14:paraId="61CEC08A" w14:textId="4433AEBA" w:rsidR="00AC34F5" w:rsidRPr="00AC34F5" w:rsidRDefault="00AC34F5" w:rsidP="00AC34F5">
      <w:pPr>
        <w:spacing w:line="360" w:lineRule="auto"/>
        <w:jc w:val="both"/>
        <w:rPr>
          <w:rFonts w:ascii="Arial" w:eastAsia="Calibri" w:hAnsi="Arial" w:cs="Arial"/>
          <w:b/>
          <w:bCs/>
          <w:sz w:val="28"/>
          <w:szCs w:val="28"/>
          <w:u w:val="single"/>
          <w:lang w:val="en-US"/>
        </w:rPr>
      </w:pPr>
      <w:r w:rsidRPr="00AC34F5">
        <w:rPr>
          <w:rFonts w:ascii="Arial" w:eastAsia="Calibri" w:hAnsi="Arial" w:cs="Arial"/>
          <w:b/>
          <w:bCs/>
          <w:sz w:val="28"/>
          <w:szCs w:val="28"/>
          <w:u w:val="single"/>
          <w:lang w:val="en-US"/>
        </w:rPr>
        <w:t>Gina Stefanuta 2120011</w:t>
      </w:r>
    </w:p>
    <w:p w14:paraId="0B58D5F5" w14:textId="77777777" w:rsidR="00AC34F5" w:rsidRPr="00AC34F5" w:rsidRDefault="00AC34F5" w:rsidP="00AC34F5">
      <w:pPr>
        <w:spacing w:line="360" w:lineRule="auto"/>
        <w:jc w:val="both"/>
        <w:rPr>
          <w:rFonts w:ascii="Arial" w:eastAsia="Calibri" w:hAnsi="Arial" w:cs="Arial"/>
          <w:b/>
          <w:bCs/>
          <w:sz w:val="28"/>
          <w:szCs w:val="28"/>
          <w:u w:val="single"/>
          <w:lang w:val="en-US"/>
        </w:rPr>
      </w:pPr>
    </w:p>
    <w:p w14:paraId="3A9B41AF" w14:textId="1CA22A30" w:rsidR="00AC34F5" w:rsidRPr="00AC34F5" w:rsidRDefault="00AC34F5" w:rsidP="00AC34F5">
      <w:pPr>
        <w:spacing w:line="360" w:lineRule="auto"/>
        <w:jc w:val="both"/>
        <w:rPr>
          <w:rFonts w:ascii="Arial" w:eastAsia="Calibri" w:hAnsi="Arial" w:cs="Arial"/>
          <w:b/>
          <w:bCs/>
          <w:sz w:val="28"/>
          <w:szCs w:val="28"/>
          <w:u w:val="single"/>
          <w:lang w:val="en-US"/>
        </w:rPr>
      </w:pPr>
      <w:r w:rsidRPr="00AC34F5">
        <w:rPr>
          <w:rFonts w:ascii="Arial" w:eastAsia="Calibri" w:hAnsi="Arial" w:cs="Arial"/>
          <w:b/>
          <w:bCs/>
          <w:sz w:val="28"/>
          <w:szCs w:val="28"/>
          <w:u w:val="single"/>
          <w:lang w:val="en-US"/>
        </w:rPr>
        <w:t>Sustainable Hospitality &amp;</w:t>
      </w:r>
      <w:r>
        <w:rPr>
          <w:rFonts w:ascii="Arial" w:eastAsia="Calibri" w:hAnsi="Arial" w:cs="Arial"/>
          <w:b/>
          <w:bCs/>
          <w:sz w:val="28"/>
          <w:szCs w:val="28"/>
          <w:u w:val="single"/>
          <w:lang w:val="en-US"/>
        </w:rPr>
        <w:t xml:space="preserve"> </w:t>
      </w:r>
      <w:r w:rsidRPr="00AC34F5">
        <w:rPr>
          <w:rFonts w:ascii="Arial" w:eastAsia="Calibri" w:hAnsi="Arial" w:cs="Arial"/>
          <w:b/>
          <w:bCs/>
          <w:sz w:val="28"/>
          <w:szCs w:val="28"/>
          <w:u w:val="single"/>
          <w:lang w:val="en-US"/>
        </w:rPr>
        <w:t>Tourism Management – BMIH5006</w:t>
      </w:r>
    </w:p>
    <w:p w14:paraId="3B6BB85B" w14:textId="77777777" w:rsidR="00AC34F5" w:rsidRPr="00AC34F5" w:rsidRDefault="00AC34F5" w:rsidP="00AC34F5">
      <w:pPr>
        <w:spacing w:line="360" w:lineRule="auto"/>
        <w:jc w:val="both"/>
        <w:rPr>
          <w:rFonts w:ascii="Arial" w:eastAsia="Calibri" w:hAnsi="Arial" w:cs="Arial"/>
          <w:b/>
          <w:bCs/>
          <w:sz w:val="28"/>
          <w:szCs w:val="28"/>
          <w:u w:val="single"/>
          <w:lang w:val="en-US"/>
        </w:rPr>
      </w:pPr>
    </w:p>
    <w:p w14:paraId="58DE2A82" w14:textId="77777777" w:rsidR="00AC34F5" w:rsidRPr="00AC34F5" w:rsidRDefault="00AC34F5" w:rsidP="00AC34F5">
      <w:pPr>
        <w:spacing w:line="360" w:lineRule="auto"/>
        <w:jc w:val="both"/>
        <w:rPr>
          <w:rFonts w:ascii="Arial" w:eastAsia="Calibri" w:hAnsi="Arial" w:cs="Arial"/>
          <w:b/>
          <w:bCs/>
          <w:sz w:val="28"/>
          <w:szCs w:val="28"/>
          <w:u w:val="single"/>
          <w:lang w:val="en-US"/>
        </w:rPr>
      </w:pPr>
    </w:p>
    <w:p w14:paraId="68132859" w14:textId="42EE20FF" w:rsidR="00AC34F5" w:rsidRPr="00AC34F5" w:rsidRDefault="00AC34F5" w:rsidP="00AC34F5">
      <w:pPr>
        <w:spacing w:line="360" w:lineRule="auto"/>
        <w:jc w:val="both"/>
        <w:rPr>
          <w:rFonts w:ascii="Arial" w:eastAsia="Calibri" w:hAnsi="Arial" w:cs="Arial"/>
          <w:b/>
          <w:bCs/>
          <w:sz w:val="28"/>
          <w:szCs w:val="28"/>
          <w:u w:val="single"/>
          <w:lang w:val="en-US"/>
        </w:rPr>
      </w:pPr>
      <w:r w:rsidRPr="00AC34F5">
        <w:rPr>
          <w:rFonts w:ascii="Arial" w:eastAsia="Calibri" w:hAnsi="Arial" w:cs="Arial"/>
          <w:b/>
          <w:bCs/>
          <w:sz w:val="28"/>
          <w:szCs w:val="28"/>
          <w:u w:val="single"/>
          <w:lang w:val="en-US"/>
        </w:rPr>
        <w:t>Lisa-Marie Bassler</w:t>
      </w:r>
    </w:p>
    <w:p w14:paraId="1765C5BE" w14:textId="77777777" w:rsidR="00AC34F5" w:rsidRPr="00AC34F5" w:rsidRDefault="00AC34F5" w:rsidP="00AC34F5">
      <w:pPr>
        <w:spacing w:line="360" w:lineRule="auto"/>
        <w:jc w:val="both"/>
        <w:rPr>
          <w:rFonts w:ascii="Arial" w:eastAsia="Calibri" w:hAnsi="Arial" w:cs="Arial"/>
          <w:b/>
          <w:bCs/>
          <w:sz w:val="24"/>
          <w:szCs w:val="24"/>
          <w:u w:val="single"/>
          <w:lang w:val="en-US"/>
        </w:rPr>
      </w:pPr>
    </w:p>
    <w:p w14:paraId="365FC48B" w14:textId="77777777" w:rsidR="00AC34F5" w:rsidRPr="00AC34F5" w:rsidRDefault="00AC34F5" w:rsidP="00AC34F5">
      <w:pPr>
        <w:spacing w:line="360" w:lineRule="auto"/>
        <w:jc w:val="both"/>
        <w:rPr>
          <w:rFonts w:ascii="Arial" w:eastAsia="Calibri" w:hAnsi="Arial" w:cs="Arial"/>
          <w:b/>
          <w:bCs/>
          <w:sz w:val="24"/>
          <w:szCs w:val="24"/>
          <w:u w:val="single"/>
          <w:lang w:val="en-US"/>
        </w:rPr>
      </w:pPr>
    </w:p>
    <w:p w14:paraId="1303DD05" w14:textId="77777777" w:rsidR="00AC34F5" w:rsidRPr="00AC34F5" w:rsidRDefault="00AC34F5" w:rsidP="00AC34F5">
      <w:pPr>
        <w:spacing w:line="360" w:lineRule="auto"/>
        <w:jc w:val="both"/>
        <w:rPr>
          <w:rFonts w:ascii="Arial" w:eastAsia="Calibri" w:hAnsi="Arial" w:cs="Arial"/>
          <w:b/>
          <w:bCs/>
          <w:sz w:val="24"/>
          <w:szCs w:val="24"/>
          <w:u w:val="single"/>
          <w:lang w:val="en-US"/>
        </w:rPr>
      </w:pPr>
    </w:p>
    <w:p w14:paraId="1642B819" w14:textId="77777777" w:rsidR="00AC34F5" w:rsidRPr="00AC34F5" w:rsidRDefault="00AC34F5" w:rsidP="00AC34F5">
      <w:pPr>
        <w:spacing w:line="360" w:lineRule="auto"/>
        <w:jc w:val="both"/>
        <w:rPr>
          <w:rFonts w:ascii="Arial" w:eastAsia="Calibri" w:hAnsi="Arial" w:cs="Arial"/>
          <w:b/>
          <w:bCs/>
          <w:sz w:val="24"/>
          <w:szCs w:val="24"/>
          <w:u w:val="single"/>
          <w:lang w:val="en-US"/>
        </w:rPr>
      </w:pPr>
    </w:p>
    <w:p w14:paraId="189D622A" w14:textId="77777777" w:rsidR="00AC34F5" w:rsidRPr="00AC34F5" w:rsidRDefault="00AC34F5" w:rsidP="00AC34F5">
      <w:pPr>
        <w:spacing w:line="360" w:lineRule="auto"/>
        <w:jc w:val="both"/>
        <w:rPr>
          <w:rFonts w:ascii="Arial" w:eastAsia="Calibri" w:hAnsi="Arial" w:cs="Arial"/>
          <w:b/>
          <w:bCs/>
          <w:sz w:val="24"/>
          <w:szCs w:val="24"/>
          <w:u w:val="single"/>
          <w:lang w:val="en-US"/>
        </w:rPr>
      </w:pPr>
    </w:p>
    <w:p w14:paraId="68CB98E2" w14:textId="77777777" w:rsidR="00AC34F5" w:rsidRPr="00AC34F5" w:rsidRDefault="00AC34F5" w:rsidP="00AC34F5">
      <w:pPr>
        <w:spacing w:line="360" w:lineRule="auto"/>
        <w:jc w:val="both"/>
        <w:rPr>
          <w:rFonts w:ascii="Arial" w:eastAsia="Calibri" w:hAnsi="Arial" w:cs="Arial"/>
          <w:b/>
          <w:bCs/>
          <w:sz w:val="24"/>
          <w:szCs w:val="24"/>
          <w:u w:val="single"/>
          <w:lang w:val="en-US"/>
        </w:rPr>
      </w:pPr>
    </w:p>
    <w:p w14:paraId="65B4F5B5" w14:textId="77777777" w:rsidR="00AC34F5" w:rsidRPr="00AC34F5" w:rsidRDefault="00AC34F5" w:rsidP="00AC34F5">
      <w:pPr>
        <w:spacing w:line="360" w:lineRule="auto"/>
        <w:jc w:val="both"/>
        <w:rPr>
          <w:rFonts w:ascii="Arial" w:eastAsia="Calibri" w:hAnsi="Arial" w:cs="Arial"/>
          <w:b/>
          <w:bCs/>
          <w:sz w:val="24"/>
          <w:szCs w:val="24"/>
          <w:u w:val="single"/>
          <w:lang w:val="en-US"/>
        </w:rPr>
      </w:pPr>
    </w:p>
    <w:p w14:paraId="6A431843" w14:textId="77777777" w:rsidR="00AC34F5" w:rsidRPr="00AC34F5" w:rsidRDefault="00AC34F5" w:rsidP="00AC34F5">
      <w:pPr>
        <w:spacing w:line="360" w:lineRule="auto"/>
        <w:jc w:val="both"/>
        <w:rPr>
          <w:rFonts w:ascii="Arial" w:eastAsia="Calibri" w:hAnsi="Arial" w:cs="Arial"/>
          <w:b/>
          <w:bCs/>
          <w:sz w:val="24"/>
          <w:szCs w:val="24"/>
          <w:u w:val="single"/>
          <w:lang w:val="en-US"/>
        </w:rPr>
      </w:pPr>
    </w:p>
    <w:p w14:paraId="2B06B7AE" w14:textId="77777777" w:rsidR="00AC34F5" w:rsidRPr="00AC34F5" w:rsidRDefault="00AC34F5" w:rsidP="00AC34F5">
      <w:pPr>
        <w:spacing w:line="360" w:lineRule="auto"/>
        <w:jc w:val="both"/>
        <w:rPr>
          <w:rFonts w:ascii="Arial" w:eastAsia="Calibri" w:hAnsi="Arial" w:cs="Arial"/>
          <w:b/>
          <w:bCs/>
          <w:sz w:val="24"/>
          <w:szCs w:val="24"/>
          <w:u w:val="single"/>
          <w:lang w:val="en-US"/>
        </w:rPr>
      </w:pPr>
    </w:p>
    <w:p w14:paraId="3BC152EC" w14:textId="77777777" w:rsidR="00AC34F5" w:rsidRPr="00AC34F5" w:rsidRDefault="00AC34F5" w:rsidP="00AC34F5">
      <w:pPr>
        <w:spacing w:line="360" w:lineRule="auto"/>
        <w:jc w:val="both"/>
        <w:rPr>
          <w:rFonts w:ascii="Arial" w:eastAsia="Calibri" w:hAnsi="Arial" w:cs="Arial"/>
          <w:b/>
          <w:bCs/>
          <w:sz w:val="24"/>
          <w:szCs w:val="24"/>
          <w:u w:val="single"/>
          <w:lang w:val="en-US"/>
        </w:rPr>
      </w:pPr>
    </w:p>
    <w:p w14:paraId="0296F0DE" w14:textId="77777777" w:rsidR="00AC34F5" w:rsidRPr="00AC34F5" w:rsidRDefault="00AC34F5" w:rsidP="00AC34F5">
      <w:pPr>
        <w:spacing w:line="360" w:lineRule="auto"/>
        <w:jc w:val="both"/>
        <w:rPr>
          <w:rFonts w:ascii="Arial" w:eastAsia="Calibri" w:hAnsi="Arial" w:cs="Arial"/>
          <w:b/>
          <w:bCs/>
          <w:sz w:val="24"/>
          <w:szCs w:val="24"/>
          <w:u w:val="single"/>
          <w:lang w:val="en-US"/>
        </w:rPr>
      </w:pPr>
    </w:p>
    <w:p w14:paraId="733CE6A5" w14:textId="77777777" w:rsidR="00AC34F5" w:rsidRDefault="00AC34F5" w:rsidP="00AC34F5">
      <w:pPr>
        <w:spacing w:line="360" w:lineRule="auto"/>
        <w:jc w:val="both"/>
        <w:rPr>
          <w:rFonts w:ascii="Arial" w:eastAsia="Calibri" w:hAnsi="Arial" w:cs="Arial"/>
          <w:b/>
          <w:bCs/>
          <w:sz w:val="24"/>
          <w:szCs w:val="24"/>
          <w:u w:val="single"/>
          <w:lang w:val="en-US"/>
        </w:rPr>
      </w:pPr>
    </w:p>
    <w:p w14:paraId="1C71A039" w14:textId="77777777" w:rsidR="00AC34F5" w:rsidRDefault="00AC34F5" w:rsidP="00AC34F5">
      <w:pPr>
        <w:spacing w:line="360" w:lineRule="auto"/>
        <w:jc w:val="both"/>
        <w:rPr>
          <w:rFonts w:ascii="Arial" w:eastAsia="Calibri" w:hAnsi="Arial" w:cs="Arial"/>
          <w:b/>
          <w:bCs/>
          <w:sz w:val="24"/>
          <w:szCs w:val="24"/>
          <w:u w:val="single"/>
          <w:lang w:val="en-US"/>
        </w:rPr>
      </w:pPr>
    </w:p>
    <w:p w14:paraId="2B3BC7C8" w14:textId="77777777" w:rsidR="00AC34F5" w:rsidRDefault="00AC34F5" w:rsidP="00AC34F5">
      <w:pPr>
        <w:spacing w:line="360" w:lineRule="auto"/>
        <w:jc w:val="both"/>
        <w:rPr>
          <w:rFonts w:ascii="Arial" w:eastAsia="Calibri" w:hAnsi="Arial" w:cs="Arial"/>
          <w:b/>
          <w:bCs/>
          <w:sz w:val="24"/>
          <w:szCs w:val="24"/>
          <w:u w:val="single"/>
          <w:lang w:val="en-US"/>
        </w:rPr>
      </w:pPr>
    </w:p>
    <w:p w14:paraId="137D49EA" w14:textId="0FFB0000" w:rsidR="00AC34F5" w:rsidRPr="00AC34F5" w:rsidRDefault="00AC34F5" w:rsidP="00AC34F5">
      <w:pPr>
        <w:spacing w:line="360" w:lineRule="auto"/>
        <w:jc w:val="both"/>
        <w:rPr>
          <w:rFonts w:ascii="Arial" w:eastAsia="Calibri" w:hAnsi="Arial" w:cs="Arial"/>
          <w:b/>
          <w:bCs/>
          <w:sz w:val="24"/>
          <w:szCs w:val="24"/>
          <w:u w:val="single"/>
          <w:lang w:val="en-US"/>
        </w:rPr>
      </w:pPr>
      <w:r w:rsidRPr="00AC34F5">
        <w:rPr>
          <w:rFonts w:ascii="Arial" w:eastAsia="Calibri" w:hAnsi="Arial" w:cs="Arial"/>
          <w:b/>
          <w:bCs/>
          <w:sz w:val="24"/>
          <w:szCs w:val="24"/>
          <w:u w:val="single"/>
          <w:lang w:val="en-US"/>
        </w:rPr>
        <w:lastRenderedPageBreak/>
        <w:t>Executive Summary</w:t>
      </w:r>
    </w:p>
    <w:p w14:paraId="48895A91" w14:textId="77777777" w:rsidR="00AC34F5" w:rsidRPr="00AC34F5" w:rsidRDefault="00AC34F5" w:rsidP="00AC34F5">
      <w:pPr>
        <w:spacing w:line="360" w:lineRule="auto"/>
        <w:jc w:val="both"/>
        <w:rPr>
          <w:rFonts w:ascii="Arial" w:eastAsia="Calibri" w:hAnsi="Arial" w:cs="Arial"/>
          <w:sz w:val="24"/>
          <w:szCs w:val="24"/>
          <w:lang w:val="en-US"/>
        </w:rPr>
      </w:pPr>
      <w:r w:rsidRPr="00AC34F5">
        <w:rPr>
          <w:rFonts w:ascii="Arial" w:eastAsia="Calibri" w:hAnsi="Arial" w:cs="Arial"/>
          <w:sz w:val="24"/>
          <w:szCs w:val="24"/>
          <w:lang w:val="en-US"/>
        </w:rPr>
        <w:br/>
      </w:r>
      <w:r w:rsidRPr="00AC34F5">
        <w:rPr>
          <w:rFonts w:ascii="Arial" w:eastAsia="Times New Roman" w:hAnsi="Arial" w:cs="Arial"/>
          <w:kern w:val="0"/>
          <w:sz w:val="24"/>
          <w:szCs w:val="24"/>
          <w:lang w:val="en-US"/>
          <w14:ligatures w14:val="none"/>
        </w:rPr>
        <w:t xml:space="preserve">This report examines the notion of sustainability in the tourist and hospitality sector, highlighting its importance and consequences. In this context, sustainability implements strategies that </w:t>
      </w:r>
      <w:proofErr w:type="spellStart"/>
      <w:r w:rsidRPr="00AC34F5">
        <w:rPr>
          <w:rFonts w:ascii="Arial" w:eastAsia="Times New Roman" w:hAnsi="Arial" w:cs="Arial"/>
          <w:kern w:val="0"/>
          <w:sz w:val="24"/>
          <w:szCs w:val="24"/>
          <w:lang w:val="en-US"/>
          <w14:ligatures w14:val="none"/>
        </w:rPr>
        <w:t>harmonise</w:t>
      </w:r>
      <w:proofErr w:type="spellEnd"/>
      <w:r w:rsidRPr="00AC34F5">
        <w:rPr>
          <w:rFonts w:ascii="Arial" w:eastAsia="Times New Roman" w:hAnsi="Arial" w:cs="Arial"/>
          <w:kern w:val="0"/>
          <w:sz w:val="24"/>
          <w:szCs w:val="24"/>
          <w:lang w:val="en-US"/>
          <w14:ligatures w14:val="none"/>
        </w:rPr>
        <w:t xml:space="preserve"> environmental, economic, and socio-cultural factors to guarantee long-term viability. The paper </w:t>
      </w:r>
      <w:proofErr w:type="spellStart"/>
      <w:r w:rsidRPr="00AC34F5">
        <w:rPr>
          <w:rFonts w:ascii="Arial" w:eastAsia="Times New Roman" w:hAnsi="Arial" w:cs="Arial"/>
          <w:kern w:val="0"/>
          <w:sz w:val="24"/>
          <w:szCs w:val="24"/>
          <w:lang w:val="en-US"/>
          <w14:ligatures w14:val="none"/>
        </w:rPr>
        <w:t>emphasises</w:t>
      </w:r>
      <w:proofErr w:type="spellEnd"/>
      <w:r w:rsidRPr="00AC34F5">
        <w:rPr>
          <w:rFonts w:ascii="Arial" w:eastAsia="Times New Roman" w:hAnsi="Arial" w:cs="Arial"/>
          <w:kern w:val="0"/>
          <w:sz w:val="24"/>
          <w:szCs w:val="24"/>
          <w:lang w:val="en-US"/>
          <w14:ligatures w14:val="none"/>
        </w:rPr>
        <w:t xml:space="preserve"> the importance of sustainable accreditation in hotels, explaining the strict criteria and showcasing successful examples of hotels that have obtained Green Key certification. Incorporating sustainability into hotel operations has significant advantages, including the preservation of resources, decreased pollution, and improved operational effectiveness. Nevertheless, it poses difficulties, such as monetary expenses and operational adaptations.</w:t>
      </w:r>
    </w:p>
    <w:p w14:paraId="58644E3B" w14:textId="77777777" w:rsidR="00AC34F5" w:rsidRPr="00AC34F5" w:rsidRDefault="00AC34F5" w:rsidP="00AC34F5">
      <w:pPr>
        <w:spacing w:line="360" w:lineRule="auto"/>
        <w:jc w:val="both"/>
        <w:rPr>
          <w:rFonts w:ascii="Arial" w:eastAsia="Times New Roman" w:hAnsi="Arial" w:cs="Arial"/>
          <w:kern w:val="0"/>
          <w:sz w:val="24"/>
          <w:szCs w:val="24"/>
          <w:lang w:val="en-US"/>
          <w14:ligatures w14:val="none"/>
        </w:rPr>
      </w:pPr>
      <w:r w:rsidRPr="00AC34F5">
        <w:rPr>
          <w:rFonts w:ascii="Arial" w:eastAsia="Times New Roman" w:hAnsi="Arial" w:cs="Arial"/>
          <w:kern w:val="0"/>
          <w:sz w:val="24"/>
          <w:szCs w:val="24"/>
          <w:lang w:val="en-US"/>
          <w14:ligatures w14:val="none"/>
        </w:rPr>
        <w:t xml:space="preserve"> The hotel and hospitality industry's future in sustainability appears optimistic, as growing trends and technological breakthroughs play a vital role. Notable trends encompass the implementation of the circular economy framework and the growing </w:t>
      </w:r>
      <w:proofErr w:type="spellStart"/>
      <w:r w:rsidRPr="00AC34F5">
        <w:rPr>
          <w:rFonts w:ascii="Arial" w:eastAsia="Times New Roman" w:hAnsi="Arial" w:cs="Arial"/>
          <w:kern w:val="0"/>
          <w:sz w:val="24"/>
          <w:szCs w:val="24"/>
          <w:lang w:val="en-US"/>
          <w14:ligatures w14:val="none"/>
        </w:rPr>
        <w:t>utilisation</w:t>
      </w:r>
      <w:proofErr w:type="spellEnd"/>
      <w:r w:rsidRPr="00AC34F5">
        <w:rPr>
          <w:rFonts w:ascii="Arial" w:eastAsia="Times New Roman" w:hAnsi="Arial" w:cs="Arial"/>
          <w:kern w:val="0"/>
          <w:sz w:val="24"/>
          <w:szCs w:val="24"/>
          <w:lang w:val="en-US"/>
          <w14:ligatures w14:val="none"/>
        </w:rPr>
        <w:t xml:space="preserve"> of sustainability certificates. Technological advancements, including Internet of Things (IoT) technology, artificial intelligence (AI), and renewable energy sources, substantially enhance energy efficiency and operational methods. Long-term sustainability goals </w:t>
      </w:r>
      <w:proofErr w:type="spellStart"/>
      <w:r w:rsidRPr="00AC34F5">
        <w:rPr>
          <w:rFonts w:ascii="Arial" w:eastAsia="Times New Roman" w:hAnsi="Arial" w:cs="Arial"/>
          <w:kern w:val="0"/>
          <w:sz w:val="24"/>
          <w:szCs w:val="24"/>
          <w:lang w:val="en-US"/>
          <w14:ligatures w14:val="none"/>
        </w:rPr>
        <w:t>prioritise</w:t>
      </w:r>
      <w:proofErr w:type="spellEnd"/>
      <w:r w:rsidRPr="00AC34F5">
        <w:rPr>
          <w:rFonts w:ascii="Arial" w:eastAsia="Times New Roman" w:hAnsi="Arial" w:cs="Arial"/>
          <w:kern w:val="0"/>
          <w:sz w:val="24"/>
          <w:szCs w:val="24"/>
          <w:lang w:val="en-US"/>
          <w14:ligatures w14:val="none"/>
        </w:rPr>
        <w:t xml:space="preserve"> the attainment of net-zero emissions, the improvement of biodiversity, and the advancement of social sustainability.</w:t>
      </w:r>
    </w:p>
    <w:p w14:paraId="1B1A1A4F" w14:textId="77777777" w:rsidR="00AC34F5" w:rsidRPr="00AC34F5" w:rsidRDefault="00AC34F5" w:rsidP="00AC34F5">
      <w:pPr>
        <w:spacing w:line="360" w:lineRule="auto"/>
        <w:jc w:val="both"/>
        <w:rPr>
          <w:rFonts w:ascii="Arial" w:eastAsia="Times New Roman" w:hAnsi="Arial" w:cs="Arial"/>
          <w:kern w:val="0"/>
          <w:sz w:val="24"/>
          <w:szCs w:val="24"/>
          <w:lang w:val="en-US"/>
          <w14:ligatures w14:val="none"/>
        </w:rPr>
      </w:pPr>
      <w:r w:rsidRPr="00AC34F5">
        <w:rPr>
          <w:rFonts w:ascii="Arial" w:eastAsia="Times New Roman" w:hAnsi="Arial" w:cs="Arial"/>
          <w:kern w:val="0"/>
          <w:sz w:val="24"/>
          <w:szCs w:val="24"/>
          <w:lang w:val="en-US"/>
          <w14:ligatures w14:val="none"/>
        </w:rPr>
        <w:t xml:space="preserve"> The report provides specific and practical recommendations for hotels to improve their sustainable policies. The actions encompassed in this list are the implementation of energy-efficient technologies, the adoption of comprehensive waste management techniques, the promotion of water conservation, the engagement in sustainable sourcing, and the enhancement of staff training. By implementing these suggestions, hotels may strengthen their sustainability performance, save operational expenses, and improve their environmental and social impact.</w:t>
      </w:r>
    </w:p>
    <w:p w14:paraId="536FF940" w14:textId="77777777" w:rsidR="00AC34F5" w:rsidRPr="00AC34F5" w:rsidRDefault="00AC34F5" w:rsidP="00AC34F5">
      <w:pPr>
        <w:spacing w:line="360" w:lineRule="auto"/>
        <w:jc w:val="both"/>
        <w:rPr>
          <w:rFonts w:ascii="Arial" w:eastAsia="Calibri" w:hAnsi="Arial" w:cs="Arial"/>
          <w:sz w:val="24"/>
          <w:szCs w:val="24"/>
          <w:lang w:val="en-US"/>
        </w:rPr>
      </w:pPr>
    </w:p>
    <w:p w14:paraId="09BA0111" w14:textId="77777777" w:rsidR="00AC34F5" w:rsidRPr="00AC34F5" w:rsidRDefault="00AC34F5" w:rsidP="00AC34F5">
      <w:pPr>
        <w:spacing w:line="360" w:lineRule="auto"/>
        <w:jc w:val="both"/>
        <w:rPr>
          <w:rFonts w:ascii="Arial" w:eastAsia="Calibri" w:hAnsi="Arial" w:cs="Arial"/>
          <w:sz w:val="24"/>
          <w:szCs w:val="24"/>
          <w:lang w:val="en-US"/>
        </w:rPr>
      </w:pPr>
    </w:p>
    <w:p w14:paraId="3FC7A378" w14:textId="77777777" w:rsidR="00AC34F5" w:rsidRPr="00AC34F5" w:rsidRDefault="00AC34F5" w:rsidP="00AC34F5">
      <w:pPr>
        <w:spacing w:line="360" w:lineRule="auto"/>
        <w:jc w:val="both"/>
        <w:rPr>
          <w:rFonts w:ascii="Arial" w:eastAsia="Calibri" w:hAnsi="Arial" w:cs="Arial"/>
          <w:sz w:val="24"/>
          <w:szCs w:val="24"/>
          <w:lang w:val="en-US"/>
        </w:rPr>
      </w:pPr>
    </w:p>
    <w:p w14:paraId="61C5A208" w14:textId="77777777" w:rsidR="00AC34F5" w:rsidRDefault="00AC34F5" w:rsidP="00AC34F5">
      <w:pPr>
        <w:spacing w:line="360" w:lineRule="auto"/>
        <w:jc w:val="both"/>
        <w:rPr>
          <w:rFonts w:ascii="Arial" w:eastAsia="Calibri" w:hAnsi="Arial" w:cs="Arial"/>
          <w:b/>
          <w:bCs/>
          <w:sz w:val="24"/>
          <w:szCs w:val="24"/>
          <w:lang w:val="en-US"/>
        </w:rPr>
      </w:pPr>
    </w:p>
    <w:p w14:paraId="68D71892" w14:textId="2F6C1DF2" w:rsidR="00AC34F5" w:rsidRPr="00AC34F5" w:rsidRDefault="00AC34F5" w:rsidP="00AC34F5">
      <w:pPr>
        <w:spacing w:line="360" w:lineRule="auto"/>
        <w:jc w:val="both"/>
        <w:rPr>
          <w:rFonts w:ascii="Arial" w:eastAsia="Calibri" w:hAnsi="Arial" w:cs="Arial"/>
          <w:b/>
          <w:bCs/>
          <w:sz w:val="24"/>
          <w:szCs w:val="24"/>
          <w:lang w:val="en-US"/>
        </w:rPr>
      </w:pPr>
      <w:r w:rsidRPr="00AC34F5">
        <w:rPr>
          <w:rFonts w:ascii="Arial" w:eastAsia="Calibri" w:hAnsi="Arial" w:cs="Arial"/>
          <w:b/>
          <w:bCs/>
          <w:sz w:val="24"/>
          <w:szCs w:val="24"/>
          <w:lang w:val="en-US"/>
        </w:rPr>
        <w:lastRenderedPageBreak/>
        <w:t>Table of Contents</w:t>
      </w:r>
    </w:p>
    <w:p w14:paraId="1ED67B0C" w14:textId="77777777" w:rsidR="00AC34F5" w:rsidRPr="00AC34F5" w:rsidRDefault="00AC34F5" w:rsidP="00AC34F5">
      <w:pPr>
        <w:numPr>
          <w:ilvl w:val="0"/>
          <w:numId w:val="1"/>
        </w:numPr>
        <w:spacing w:line="360" w:lineRule="auto"/>
        <w:jc w:val="both"/>
        <w:rPr>
          <w:rFonts w:ascii="Arial" w:eastAsia="Calibri" w:hAnsi="Arial" w:cs="Arial"/>
          <w:b/>
          <w:bCs/>
          <w:sz w:val="24"/>
          <w:szCs w:val="24"/>
          <w:lang w:val="en-US"/>
        </w:rPr>
      </w:pPr>
      <w:r w:rsidRPr="00AC34F5">
        <w:rPr>
          <w:rFonts w:ascii="Arial" w:eastAsia="Calibri" w:hAnsi="Arial" w:cs="Arial"/>
          <w:b/>
          <w:bCs/>
          <w:sz w:val="24"/>
          <w:szCs w:val="24"/>
          <w:lang w:val="en-US"/>
        </w:rPr>
        <w:t>Introduction</w:t>
      </w:r>
    </w:p>
    <w:p w14:paraId="253B4551" w14:textId="77777777" w:rsidR="00AC34F5" w:rsidRPr="00AC34F5" w:rsidRDefault="00AC34F5" w:rsidP="00AC34F5">
      <w:pPr>
        <w:numPr>
          <w:ilvl w:val="0"/>
          <w:numId w:val="1"/>
        </w:numPr>
        <w:spacing w:line="360" w:lineRule="auto"/>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Understanding Sustainability in Tourism and Hospitality </w:t>
      </w:r>
    </w:p>
    <w:p w14:paraId="6DDEF29D" w14:textId="77777777" w:rsidR="00AC34F5" w:rsidRPr="00AC34F5" w:rsidRDefault="00AC34F5" w:rsidP="00AC34F5">
      <w:pPr>
        <w:spacing w:line="360" w:lineRule="auto"/>
        <w:ind w:left="720"/>
        <w:jc w:val="both"/>
        <w:rPr>
          <w:rFonts w:ascii="Arial" w:eastAsia="Calibri" w:hAnsi="Arial" w:cs="Arial"/>
          <w:sz w:val="24"/>
          <w:szCs w:val="24"/>
          <w:lang w:val="en-US"/>
        </w:rPr>
      </w:pPr>
      <w:r w:rsidRPr="00AC34F5">
        <w:rPr>
          <w:rFonts w:ascii="Arial" w:eastAsia="Calibri" w:hAnsi="Arial" w:cs="Arial"/>
          <w:sz w:val="24"/>
          <w:szCs w:val="24"/>
          <w:lang w:val="en-US"/>
        </w:rPr>
        <w:t xml:space="preserve">2.1. Definition of Sustainability in Tourism and Hospitality </w:t>
      </w:r>
    </w:p>
    <w:p w14:paraId="1D0E6819" w14:textId="77777777" w:rsidR="00AC34F5" w:rsidRPr="00AC34F5" w:rsidRDefault="00AC34F5" w:rsidP="00AC34F5">
      <w:pPr>
        <w:spacing w:line="360" w:lineRule="auto"/>
        <w:ind w:left="720"/>
        <w:jc w:val="both"/>
        <w:rPr>
          <w:rFonts w:ascii="Arial" w:eastAsia="Calibri" w:hAnsi="Arial" w:cs="Arial"/>
          <w:sz w:val="24"/>
          <w:szCs w:val="24"/>
          <w:lang w:val="en-US"/>
        </w:rPr>
      </w:pPr>
      <w:r w:rsidRPr="00AC34F5">
        <w:rPr>
          <w:rFonts w:ascii="Arial" w:eastAsia="Calibri" w:hAnsi="Arial" w:cs="Arial"/>
          <w:sz w:val="24"/>
          <w:szCs w:val="24"/>
          <w:lang w:val="en-US"/>
        </w:rPr>
        <w:t>2.2. Importance and Implications of Sustainability in Tourism and Hospitality</w:t>
      </w:r>
    </w:p>
    <w:p w14:paraId="4CBC52AF" w14:textId="77777777" w:rsidR="00AC34F5" w:rsidRPr="00AC34F5" w:rsidRDefault="00AC34F5" w:rsidP="00AC34F5">
      <w:pPr>
        <w:numPr>
          <w:ilvl w:val="0"/>
          <w:numId w:val="1"/>
        </w:numPr>
        <w:spacing w:line="360" w:lineRule="auto"/>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Sustainable Accreditation for Hotels </w:t>
      </w:r>
    </w:p>
    <w:p w14:paraId="6FBCE7FA" w14:textId="77777777" w:rsidR="00AC34F5" w:rsidRPr="00AC34F5" w:rsidRDefault="00AC34F5" w:rsidP="00AC34F5">
      <w:pPr>
        <w:spacing w:line="360" w:lineRule="auto"/>
        <w:ind w:left="720"/>
        <w:jc w:val="both"/>
        <w:rPr>
          <w:rFonts w:ascii="Arial" w:eastAsia="Calibri" w:hAnsi="Arial" w:cs="Arial"/>
          <w:sz w:val="24"/>
          <w:szCs w:val="24"/>
          <w:lang w:val="en-US"/>
        </w:rPr>
      </w:pPr>
      <w:r w:rsidRPr="00AC34F5">
        <w:rPr>
          <w:rFonts w:ascii="Arial" w:eastAsia="Calibri" w:hAnsi="Arial" w:cs="Arial"/>
          <w:sz w:val="24"/>
          <w:szCs w:val="24"/>
          <w:lang w:val="en-US"/>
        </w:rPr>
        <w:t xml:space="preserve">3.1. Requirements for Sustainable Accreditation </w:t>
      </w:r>
    </w:p>
    <w:p w14:paraId="3D1C4AF2" w14:textId="77777777" w:rsidR="00AC34F5" w:rsidRPr="00AC34F5" w:rsidRDefault="00AC34F5" w:rsidP="00AC34F5">
      <w:pPr>
        <w:spacing w:line="360" w:lineRule="auto"/>
        <w:ind w:left="720"/>
        <w:jc w:val="both"/>
        <w:rPr>
          <w:rFonts w:ascii="Arial" w:eastAsia="Calibri" w:hAnsi="Arial" w:cs="Arial"/>
          <w:sz w:val="24"/>
          <w:szCs w:val="24"/>
          <w:lang w:val="en-US"/>
        </w:rPr>
      </w:pPr>
      <w:r w:rsidRPr="00AC34F5">
        <w:rPr>
          <w:rFonts w:ascii="Arial" w:eastAsia="Calibri" w:hAnsi="Arial" w:cs="Arial"/>
          <w:sz w:val="24"/>
          <w:szCs w:val="24"/>
          <w:lang w:val="en-US"/>
        </w:rPr>
        <w:t>3.2. Case Studies of Certified Hotels</w:t>
      </w:r>
    </w:p>
    <w:p w14:paraId="0173F9C3" w14:textId="77777777" w:rsidR="00AC34F5" w:rsidRPr="00AC34F5" w:rsidRDefault="00AC34F5" w:rsidP="00AC34F5">
      <w:pPr>
        <w:numPr>
          <w:ilvl w:val="0"/>
          <w:numId w:val="1"/>
        </w:numPr>
        <w:spacing w:line="360" w:lineRule="auto"/>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Benefits and Challenges of Integrating Sustainability </w:t>
      </w:r>
    </w:p>
    <w:p w14:paraId="59416B21" w14:textId="77777777" w:rsidR="00AC34F5" w:rsidRPr="00AC34F5" w:rsidRDefault="00AC34F5" w:rsidP="00AC34F5">
      <w:pPr>
        <w:spacing w:line="360" w:lineRule="auto"/>
        <w:ind w:left="720"/>
        <w:jc w:val="both"/>
        <w:rPr>
          <w:rFonts w:ascii="Arial" w:eastAsia="Calibri" w:hAnsi="Arial" w:cs="Arial"/>
          <w:sz w:val="24"/>
          <w:szCs w:val="24"/>
          <w:lang w:val="en-US"/>
        </w:rPr>
      </w:pPr>
      <w:r w:rsidRPr="00AC34F5">
        <w:rPr>
          <w:rFonts w:ascii="Arial" w:eastAsia="Calibri" w:hAnsi="Arial" w:cs="Arial"/>
          <w:sz w:val="24"/>
          <w:szCs w:val="24"/>
          <w:lang w:val="en-US"/>
        </w:rPr>
        <w:t xml:space="preserve">4.1. Benefits </w:t>
      </w:r>
    </w:p>
    <w:p w14:paraId="3DB7C128" w14:textId="77777777" w:rsidR="00AC34F5" w:rsidRPr="00AC34F5" w:rsidRDefault="00AC34F5" w:rsidP="00AC34F5">
      <w:pPr>
        <w:spacing w:line="360" w:lineRule="auto"/>
        <w:ind w:left="720"/>
        <w:jc w:val="both"/>
        <w:rPr>
          <w:rFonts w:ascii="Arial" w:eastAsia="Calibri" w:hAnsi="Arial" w:cs="Arial"/>
          <w:sz w:val="24"/>
          <w:szCs w:val="24"/>
          <w:lang w:val="en-US"/>
        </w:rPr>
      </w:pPr>
      <w:r w:rsidRPr="00AC34F5">
        <w:rPr>
          <w:rFonts w:ascii="Arial" w:eastAsia="Calibri" w:hAnsi="Arial" w:cs="Arial"/>
          <w:sz w:val="24"/>
          <w:szCs w:val="24"/>
          <w:lang w:val="en-US"/>
        </w:rPr>
        <w:t>4.2. Challenges</w:t>
      </w:r>
    </w:p>
    <w:p w14:paraId="4D79FD9D" w14:textId="77777777" w:rsidR="00AC34F5" w:rsidRPr="00AC34F5" w:rsidRDefault="00AC34F5" w:rsidP="00AC34F5">
      <w:pPr>
        <w:numPr>
          <w:ilvl w:val="0"/>
          <w:numId w:val="1"/>
        </w:numPr>
        <w:spacing w:line="360" w:lineRule="auto"/>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Prospects for Sustainability in the Hospitality and Hotel Sector </w:t>
      </w:r>
    </w:p>
    <w:p w14:paraId="5C0340F5" w14:textId="77777777" w:rsidR="00AC34F5" w:rsidRPr="00AC34F5" w:rsidRDefault="00AC34F5" w:rsidP="00AC34F5">
      <w:pPr>
        <w:spacing w:line="360" w:lineRule="auto"/>
        <w:ind w:left="720"/>
        <w:jc w:val="both"/>
        <w:rPr>
          <w:rFonts w:ascii="Arial" w:eastAsia="Calibri" w:hAnsi="Arial" w:cs="Arial"/>
          <w:sz w:val="24"/>
          <w:szCs w:val="24"/>
          <w:lang w:val="en-US"/>
        </w:rPr>
      </w:pPr>
      <w:r w:rsidRPr="00AC34F5">
        <w:rPr>
          <w:rFonts w:ascii="Arial" w:eastAsia="Calibri" w:hAnsi="Arial" w:cs="Arial"/>
          <w:sz w:val="24"/>
          <w:szCs w:val="24"/>
          <w:lang w:val="en-US"/>
        </w:rPr>
        <w:t xml:space="preserve">5.1. Trends and Forecasts </w:t>
      </w:r>
    </w:p>
    <w:p w14:paraId="03DFD771" w14:textId="77777777" w:rsidR="00AC34F5" w:rsidRPr="00AC34F5" w:rsidRDefault="00AC34F5" w:rsidP="00AC34F5">
      <w:pPr>
        <w:spacing w:line="360" w:lineRule="auto"/>
        <w:ind w:left="720"/>
        <w:jc w:val="both"/>
        <w:rPr>
          <w:rFonts w:ascii="Arial" w:eastAsia="Calibri" w:hAnsi="Arial" w:cs="Arial"/>
          <w:sz w:val="24"/>
          <w:szCs w:val="24"/>
          <w:lang w:val="en-US"/>
        </w:rPr>
      </w:pPr>
      <w:r w:rsidRPr="00AC34F5">
        <w:rPr>
          <w:rFonts w:ascii="Arial" w:eastAsia="Calibri" w:hAnsi="Arial" w:cs="Arial"/>
          <w:sz w:val="24"/>
          <w:szCs w:val="24"/>
          <w:lang w:val="en-US"/>
        </w:rPr>
        <w:t xml:space="preserve">5.2. Innovations and Technological Advancements </w:t>
      </w:r>
    </w:p>
    <w:p w14:paraId="3D58B4C3" w14:textId="77777777" w:rsidR="00AC34F5" w:rsidRPr="00AC34F5" w:rsidRDefault="00AC34F5" w:rsidP="00AC34F5">
      <w:pPr>
        <w:spacing w:line="360" w:lineRule="auto"/>
        <w:ind w:left="720"/>
        <w:jc w:val="both"/>
        <w:rPr>
          <w:rFonts w:ascii="Arial" w:eastAsia="Calibri" w:hAnsi="Arial" w:cs="Arial"/>
          <w:sz w:val="24"/>
          <w:szCs w:val="24"/>
          <w:lang w:val="en-US"/>
        </w:rPr>
      </w:pPr>
      <w:r w:rsidRPr="00AC34F5">
        <w:rPr>
          <w:rFonts w:ascii="Arial" w:eastAsia="Calibri" w:hAnsi="Arial" w:cs="Arial"/>
          <w:sz w:val="24"/>
          <w:szCs w:val="24"/>
          <w:lang w:val="en-US"/>
        </w:rPr>
        <w:t>5.3. Long-term Sustainability Goals</w:t>
      </w:r>
    </w:p>
    <w:p w14:paraId="0F1B64D9" w14:textId="77777777" w:rsidR="00AC34F5" w:rsidRPr="00AC34F5" w:rsidRDefault="00AC34F5" w:rsidP="00AC34F5">
      <w:pPr>
        <w:numPr>
          <w:ilvl w:val="0"/>
          <w:numId w:val="1"/>
        </w:numPr>
        <w:spacing w:line="360" w:lineRule="auto"/>
        <w:jc w:val="both"/>
        <w:rPr>
          <w:rFonts w:ascii="Arial" w:eastAsia="Calibri" w:hAnsi="Arial" w:cs="Arial"/>
          <w:b/>
          <w:bCs/>
          <w:sz w:val="24"/>
          <w:szCs w:val="24"/>
          <w:lang w:val="en-US"/>
        </w:rPr>
      </w:pPr>
      <w:r w:rsidRPr="00AC34F5">
        <w:rPr>
          <w:rFonts w:ascii="Arial" w:eastAsia="Calibri" w:hAnsi="Arial" w:cs="Arial"/>
          <w:b/>
          <w:bCs/>
          <w:sz w:val="24"/>
          <w:szCs w:val="24"/>
          <w:lang w:val="en-US"/>
        </w:rPr>
        <w:t>Conclusion</w:t>
      </w:r>
    </w:p>
    <w:p w14:paraId="28F8A1AA" w14:textId="77777777" w:rsidR="00AC34F5" w:rsidRPr="00AC34F5" w:rsidRDefault="00AC34F5" w:rsidP="00AC34F5">
      <w:pPr>
        <w:numPr>
          <w:ilvl w:val="0"/>
          <w:numId w:val="1"/>
        </w:numPr>
        <w:spacing w:line="360" w:lineRule="auto"/>
        <w:jc w:val="both"/>
        <w:rPr>
          <w:rFonts w:ascii="Arial" w:eastAsia="Calibri" w:hAnsi="Arial" w:cs="Arial"/>
          <w:b/>
          <w:bCs/>
          <w:sz w:val="24"/>
          <w:szCs w:val="24"/>
          <w:lang w:val="en-US"/>
        </w:rPr>
      </w:pPr>
      <w:r w:rsidRPr="00AC34F5">
        <w:rPr>
          <w:rFonts w:ascii="Arial" w:eastAsia="Calibri" w:hAnsi="Arial" w:cs="Arial"/>
          <w:b/>
          <w:bCs/>
          <w:sz w:val="24"/>
          <w:szCs w:val="24"/>
          <w:lang w:val="en-US"/>
        </w:rPr>
        <w:t>Recommendations</w:t>
      </w:r>
    </w:p>
    <w:p w14:paraId="655EBF83" w14:textId="77777777" w:rsidR="00AC34F5" w:rsidRPr="00AC34F5" w:rsidRDefault="00AC34F5" w:rsidP="00AC34F5">
      <w:pPr>
        <w:spacing w:line="360" w:lineRule="auto"/>
        <w:jc w:val="both"/>
        <w:rPr>
          <w:rFonts w:ascii="Arial" w:eastAsia="Calibri" w:hAnsi="Arial" w:cs="Arial"/>
          <w:sz w:val="24"/>
          <w:szCs w:val="24"/>
          <w:lang w:val="en-US"/>
        </w:rPr>
      </w:pPr>
    </w:p>
    <w:p w14:paraId="7EE5ECBD" w14:textId="77777777" w:rsidR="00AC34F5" w:rsidRPr="00AC34F5" w:rsidRDefault="00AC34F5" w:rsidP="00AC34F5">
      <w:pPr>
        <w:spacing w:line="360" w:lineRule="auto"/>
        <w:jc w:val="both"/>
        <w:rPr>
          <w:rFonts w:ascii="Arial" w:eastAsia="Calibri" w:hAnsi="Arial" w:cs="Arial"/>
          <w:sz w:val="24"/>
          <w:szCs w:val="24"/>
          <w:lang w:val="en-US"/>
        </w:rPr>
      </w:pPr>
    </w:p>
    <w:p w14:paraId="55B7FAEE" w14:textId="77777777" w:rsidR="00AC34F5" w:rsidRPr="00AC34F5" w:rsidRDefault="00AC34F5" w:rsidP="00AC34F5">
      <w:pPr>
        <w:spacing w:line="360" w:lineRule="auto"/>
        <w:jc w:val="both"/>
        <w:rPr>
          <w:rFonts w:ascii="Arial" w:eastAsia="Calibri" w:hAnsi="Arial" w:cs="Arial"/>
          <w:sz w:val="24"/>
          <w:szCs w:val="24"/>
          <w:lang w:val="en-US"/>
        </w:rPr>
      </w:pPr>
    </w:p>
    <w:p w14:paraId="0E226870" w14:textId="77777777" w:rsidR="00AC34F5" w:rsidRPr="00AC34F5" w:rsidRDefault="00AC34F5" w:rsidP="00AC34F5">
      <w:pPr>
        <w:spacing w:line="360" w:lineRule="auto"/>
        <w:jc w:val="both"/>
        <w:rPr>
          <w:rFonts w:ascii="Arial" w:eastAsia="Calibri" w:hAnsi="Arial" w:cs="Arial"/>
          <w:sz w:val="24"/>
          <w:szCs w:val="24"/>
          <w:lang w:val="en-US"/>
        </w:rPr>
      </w:pPr>
    </w:p>
    <w:p w14:paraId="590D3A59" w14:textId="77777777" w:rsidR="00AC34F5" w:rsidRPr="00AC34F5" w:rsidRDefault="00AC34F5" w:rsidP="00AC34F5">
      <w:pPr>
        <w:spacing w:line="360" w:lineRule="auto"/>
        <w:jc w:val="both"/>
        <w:rPr>
          <w:rFonts w:ascii="Arial" w:eastAsia="Calibri" w:hAnsi="Arial" w:cs="Arial"/>
          <w:sz w:val="24"/>
          <w:szCs w:val="24"/>
          <w:lang w:val="en-US"/>
        </w:rPr>
      </w:pPr>
    </w:p>
    <w:p w14:paraId="6B8441DE" w14:textId="77777777" w:rsidR="00AC34F5" w:rsidRDefault="00AC34F5" w:rsidP="00AC34F5">
      <w:pPr>
        <w:spacing w:line="360" w:lineRule="auto"/>
        <w:jc w:val="both"/>
        <w:rPr>
          <w:rFonts w:ascii="Arial" w:eastAsia="Calibri" w:hAnsi="Arial" w:cs="Arial"/>
          <w:sz w:val="24"/>
          <w:szCs w:val="24"/>
          <w:lang w:val="en-US"/>
        </w:rPr>
      </w:pPr>
    </w:p>
    <w:p w14:paraId="11CBE84D" w14:textId="77777777" w:rsidR="00AC34F5" w:rsidRPr="00AC34F5" w:rsidRDefault="00AC34F5" w:rsidP="00AC34F5">
      <w:pPr>
        <w:spacing w:line="360" w:lineRule="auto"/>
        <w:jc w:val="both"/>
        <w:rPr>
          <w:rFonts w:ascii="Arial" w:eastAsia="Calibri" w:hAnsi="Arial" w:cs="Arial"/>
          <w:sz w:val="24"/>
          <w:szCs w:val="24"/>
          <w:lang w:val="en-US"/>
        </w:rPr>
      </w:pPr>
    </w:p>
    <w:p w14:paraId="4BDFE42C" w14:textId="77777777" w:rsidR="00AC34F5" w:rsidRPr="00AC34F5" w:rsidRDefault="00AC34F5" w:rsidP="00AC34F5">
      <w:pPr>
        <w:numPr>
          <w:ilvl w:val="0"/>
          <w:numId w:val="2"/>
        </w:numPr>
        <w:spacing w:line="360" w:lineRule="auto"/>
        <w:contextualSpacing/>
        <w:jc w:val="both"/>
        <w:rPr>
          <w:rFonts w:ascii="Arial" w:eastAsia="Calibri" w:hAnsi="Arial" w:cs="Arial"/>
          <w:b/>
          <w:bCs/>
          <w:sz w:val="24"/>
          <w:szCs w:val="24"/>
          <w:u w:val="single"/>
          <w:lang w:val="en-US"/>
        </w:rPr>
      </w:pPr>
      <w:r w:rsidRPr="00AC34F5">
        <w:rPr>
          <w:rFonts w:ascii="Arial" w:eastAsia="Calibri" w:hAnsi="Arial" w:cs="Arial"/>
          <w:b/>
          <w:bCs/>
          <w:sz w:val="24"/>
          <w:szCs w:val="24"/>
          <w:u w:val="single"/>
          <w:lang w:val="en-US"/>
        </w:rPr>
        <w:lastRenderedPageBreak/>
        <w:t>Introduction</w:t>
      </w:r>
      <w:r w:rsidRPr="00AC34F5">
        <w:rPr>
          <w:rFonts w:ascii="Arial" w:eastAsia="Calibri" w:hAnsi="Arial" w:cs="Arial"/>
          <w:sz w:val="24"/>
          <w:szCs w:val="24"/>
          <w:lang w:val="en-US"/>
        </w:rPr>
        <w:br/>
        <w:t xml:space="preserve">Sustainability in tourism and hospitality is applying techniques that efficiently manage the environmental, economic, and socio-cultural components </w:t>
      </w:r>
      <w:proofErr w:type="gramStart"/>
      <w:r w:rsidRPr="00AC34F5">
        <w:rPr>
          <w:rFonts w:ascii="Arial" w:eastAsia="Calibri" w:hAnsi="Arial" w:cs="Arial"/>
          <w:sz w:val="24"/>
          <w:szCs w:val="24"/>
          <w:lang w:val="en-US"/>
        </w:rPr>
        <w:t>in order to</w:t>
      </w:r>
      <w:proofErr w:type="gramEnd"/>
      <w:r w:rsidRPr="00AC34F5">
        <w:rPr>
          <w:rFonts w:ascii="Arial" w:eastAsia="Calibri" w:hAnsi="Arial" w:cs="Arial"/>
          <w:sz w:val="24"/>
          <w:szCs w:val="24"/>
          <w:lang w:val="en-US"/>
        </w:rPr>
        <w:t xml:space="preserve"> ensure long-term sustainability. This study aims to investigate the concept of sustainability in the tourism and hospitality industries, emphasizing its significance and repercussions. The inquiry will thoroughly investigate the standards for sustainable accreditation, the benefits and challenges of adopting sustainability, and future business trends and breakthroughs. The study will make practical recommendations for enhancing sustainability practices in hotels and hospitality enterprises.</w:t>
      </w:r>
    </w:p>
    <w:p w14:paraId="67415601" w14:textId="77777777" w:rsidR="00AC34F5" w:rsidRPr="00AC34F5" w:rsidRDefault="00AC34F5" w:rsidP="00AC34F5">
      <w:pPr>
        <w:spacing w:line="360" w:lineRule="auto"/>
        <w:ind w:left="1080"/>
        <w:contextualSpacing/>
        <w:jc w:val="both"/>
        <w:rPr>
          <w:rFonts w:ascii="Arial" w:eastAsia="Calibri" w:hAnsi="Arial" w:cs="Arial"/>
          <w:b/>
          <w:bCs/>
          <w:sz w:val="24"/>
          <w:szCs w:val="24"/>
          <w:u w:val="single"/>
          <w:lang w:val="en-US"/>
        </w:rPr>
      </w:pPr>
    </w:p>
    <w:p w14:paraId="508D6564" w14:textId="77777777" w:rsidR="00AC34F5" w:rsidRPr="00AC34F5" w:rsidRDefault="00AC34F5" w:rsidP="00AC34F5">
      <w:pPr>
        <w:numPr>
          <w:ilvl w:val="0"/>
          <w:numId w:val="2"/>
        </w:numPr>
        <w:spacing w:line="360" w:lineRule="auto"/>
        <w:contextualSpacing/>
        <w:jc w:val="both"/>
        <w:rPr>
          <w:rFonts w:ascii="Arial" w:eastAsia="Calibri" w:hAnsi="Arial" w:cs="Arial"/>
          <w:b/>
          <w:bCs/>
          <w:sz w:val="24"/>
          <w:szCs w:val="24"/>
          <w:u w:val="single"/>
          <w:lang w:val="en-US"/>
        </w:rPr>
      </w:pPr>
      <w:r w:rsidRPr="00AC34F5">
        <w:rPr>
          <w:rFonts w:ascii="Arial" w:eastAsia="Calibri" w:hAnsi="Arial" w:cs="Arial"/>
          <w:b/>
          <w:bCs/>
          <w:sz w:val="24"/>
          <w:szCs w:val="24"/>
          <w:u w:val="single"/>
          <w:lang w:val="en-US"/>
        </w:rPr>
        <w:t>Understanding Sustainability in Tourism and Hospitality</w:t>
      </w:r>
    </w:p>
    <w:p w14:paraId="5B777EEC" w14:textId="77777777" w:rsidR="00AC34F5" w:rsidRPr="00AC34F5" w:rsidRDefault="00AC34F5" w:rsidP="00AC34F5">
      <w:pPr>
        <w:numPr>
          <w:ilvl w:val="1"/>
          <w:numId w:val="2"/>
        </w:numPr>
        <w:spacing w:line="360" w:lineRule="auto"/>
        <w:contextualSpacing/>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     Definition of Sustainability in Tourism and Hospitality</w:t>
      </w:r>
    </w:p>
    <w:p w14:paraId="124D1C86" w14:textId="77777777" w:rsidR="00AC34F5" w:rsidRPr="00AC34F5" w:rsidRDefault="00AC34F5" w:rsidP="00AC34F5">
      <w:pPr>
        <w:spacing w:after="0" w:line="360" w:lineRule="auto"/>
        <w:ind w:left="720"/>
        <w:contextualSpacing/>
        <w:jc w:val="both"/>
        <w:rPr>
          <w:rFonts w:ascii="Arial" w:eastAsia="Times New Roman" w:hAnsi="Arial" w:cs="Arial"/>
          <w:kern w:val="0"/>
          <w:sz w:val="24"/>
          <w:szCs w:val="24"/>
          <w:lang w:val="en-US"/>
          <w14:ligatures w14:val="none"/>
        </w:rPr>
      </w:pPr>
      <w:r w:rsidRPr="00AC34F5">
        <w:rPr>
          <w:rFonts w:ascii="Arial" w:eastAsia="Times New Roman" w:hAnsi="Arial" w:cs="Arial"/>
          <w:kern w:val="0"/>
          <w:sz w:val="24"/>
          <w:szCs w:val="24"/>
          <w:lang w:val="en-US"/>
          <w14:ligatures w14:val="none"/>
        </w:rPr>
        <w:t xml:space="preserve">Sustainability in tourism and hospitality comprises strategic planning and management of these sectors in a way that meets the needs of today's tourists and host regions while conserving and improving future possibilities. It requires maintaining equilibrium between environmental, economic, and socio-cultural aspects </w:t>
      </w:r>
      <w:proofErr w:type="gramStart"/>
      <w:r w:rsidRPr="00AC34F5">
        <w:rPr>
          <w:rFonts w:ascii="Arial" w:eastAsia="Times New Roman" w:hAnsi="Arial" w:cs="Arial"/>
          <w:kern w:val="0"/>
          <w:sz w:val="24"/>
          <w:szCs w:val="24"/>
          <w:lang w:val="en-US"/>
          <w14:ligatures w14:val="none"/>
        </w:rPr>
        <w:t>in order to</w:t>
      </w:r>
      <w:proofErr w:type="gramEnd"/>
      <w:r w:rsidRPr="00AC34F5">
        <w:rPr>
          <w:rFonts w:ascii="Arial" w:eastAsia="Times New Roman" w:hAnsi="Arial" w:cs="Arial"/>
          <w:kern w:val="0"/>
          <w:sz w:val="24"/>
          <w:szCs w:val="24"/>
          <w:lang w:val="en-US"/>
          <w14:ligatures w14:val="none"/>
        </w:rPr>
        <w:t xml:space="preserve"> ensure long-term sustainability. </w:t>
      </w:r>
      <w:proofErr w:type="spellStart"/>
      <w:r w:rsidRPr="00AC34F5">
        <w:rPr>
          <w:rFonts w:ascii="Arial" w:eastAsia="Times New Roman" w:hAnsi="Arial" w:cs="Arial"/>
          <w:kern w:val="0"/>
          <w:sz w:val="24"/>
          <w:szCs w:val="24"/>
          <w:lang w:val="en-US"/>
          <w14:ligatures w14:val="none"/>
        </w:rPr>
        <w:t>Melissen</w:t>
      </w:r>
      <w:proofErr w:type="spellEnd"/>
      <w:r w:rsidRPr="00AC34F5">
        <w:rPr>
          <w:rFonts w:ascii="Arial" w:eastAsia="Times New Roman" w:hAnsi="Arial" w:cs="Arial"/>
          <w:kern w:val="0"/>
          <w:sz w:val="24"/>
          <w:szCs w:val="24"/>
          <w:lang w:val="en-US"/>
          <w14:ligatures w14:val="none"/>
        </w:rPr>
        <w:t xml:space="preserve"> (2013) states that sustainability in the hotel industry incorporates elements from other fields such as hospitality science, management, and systems thinking. This integration adds to its complexity and varied nature. This definition is consistent with the broader concept of sustainability, which involves the capability to sustain or enhance the quality of human life without surpassing the ecosystem's ability to support it (Saarinen, 2006).</w:t>
      </w:r>
    </w:p>
    <w:p w14:paraId="334BECAA" w14:textId="77777777" w:rsidR="00AC34F5" w:rsidRPr="00AC34F5" w:rsidRDefault="00AC34F5" w:rsidP="00AC34F5">
      <w:pPr>
        <w:numPr>
          <w:ilvl w:val="1"/>
          <w:numId w:val="2"/>
        </w:numPr>
        <w:spacing w:line="360" w:lineRule="auto"/>
        <w:contextualSpacing/>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     Importance and Implications of Sustainability in Tourism and Hospitality</w:t>
      </w:r>
    </w:p>
    <w:p w14:paraId="02C30124"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The importance of sustainability in tourism and hospitality stems from its capacity to mitigate negative environmental impacts while promoting economic development and social fairness. Adopting sustainable practices aids in the preservation of resources, the mitigation of pollution, and the bolstering of local economies. Han (2021) asserts that ecologically sustainable consumer </w:t>
      </w:r>
      <w:proofErr w:type="spellStart"/>
      <w:r w:rsidRPr="00AC34F5">
        <w:rPr>
          <w:rFonts w:ascii="Arial" w:eastAsia="Calibri" w:hAnsi="Arial" w:cs="Arial"/>
          <w:sz w:val="24"/>
          <w:szCs w:val="24"/>
          <w:lang w:val="en-US"/>
        </w:rPr>
        <w:t>behaviour</w:t>
      </w:r>
      <w:proofErr w:type="spellEnd"/>
      <w:r w:rsidRPr="00AC34F5">
        <w:rPr>
          <w:rFonts w:ascii="Arial" w:eastAsia="Calibri" w:hAnsi="Arial" w:cs="Arial"/>
          <w:sz w:val="24"/>
          <w:szCs w:val="24"/>
          <w:lang w:val="en-US"/>
        </w:rPr>
        <w:t xml:space="preserve"> is pivotal in safeguarding the environment and contributing to society by promoting conscientious consumption habits (Han, 2021). Moreover, the tourism industry substantially influences both natural and cultural resources. </w:t>
      </w:r>
      <w:r w:rsidRPr="00AC34F5">
        <w:rPr>
          <w:rFonts w:ascii="Arial" w:eastAsia="Calibri" w:hAnsi="Arial" w:cs="Arial"/>
          <w:sz w:val="24"/>
          <w:szCs w:val="24"/>
          <w:lang w:val="en-US"/>
        </w:rPr>
        <w:lastRenderedPageBreak/>
        <w:t>Therefore, it is crucial to embrace sustainable methods to save these valuable assets for future generations (</w:t>
      </w:r>
      <w:proofErr w:type="spellStart"/>
      <w:r w:rsidRPr="00AC34F5">
        <w:rPr>
          <w:rFonts w:ascii="Arial" w:eastAsia="Calibri" w:hAnsi="Arial" w:cs="Arial"/>
          <w:sz w:val="24"/>
          <w:szCs w:val="24"/>
          <w:lang w:val="en-US"/>
        </w:rPr>
        <w:t>Angelkova</w:t>
      </w:r>
      <w:proofErr w:type="spellEnd"/>
      <w:r w:rsidRPr="00AC34F5">
        <w:rPr>
          <w:rFonts w:ascii="Arial" w:eastAsia="Calibri" w:hAnsi="Arial" w:cs="Arial"/>
          <w:sz w:val="24"/>
          <w:szCs w:val="24"/>
          <w:lang w:val="en-US"/>
        </w:rPr>
        <w:t xml:space="preserve"> et al., 2012).</w:t>
      </w:r>
    </w:p>
    <w:p w14:paraId="0E0F6B38"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Sustainability projects in tourism and hospitality also yield economic advantages by attracting environmentally conscious </w:t>
      </w:r>
      <w:proofErr w:type="spellStart"/>
      <w:r w:rsidRPr="00AC34F5">
        <w:rPr>
          <w:rFonts w:ascii="Arial" w:eastAsia="Calibri" w:hAnsi="Arial" w:cs="Arial"/>
          <w:sz w:val="24"/>
          <w:szCs w:val="24"/>
          <w:lang w:val="en-US"/>
        </w:rPr>
        <w:t>travellers</w:t>
      </w:r>
      <w:proofErr w:type="spellEnd"/>
      <w:r w:rsidRPr="00AC34F5">
        <w:rPr>
          <w:rFonts w:ascii="Arial" w:eastAsia="Calibri" w:hAnsi="Arial" w:cs="Arial"/>
          <w:sz w:val="24"/>
          <w:szCs w:val="24"/>
          <w:lang w:val="en-US"/>
        </w:rPr>
        <w:t xml:space="preserve"> who prefer eco-friendly offerings. This transition facilitates the firm's expansion and fosters a more extensive dedication from the industry towards sustainability. Hotels that incorporate sustainability into their operations can save operational expenses by implementing energy-efficient practices and effective waste management strategies, resulting in enhanced profitability (Font, 2002).</w:t>
      </w:r>
    </w:p>
    <w:p w14:paraId="0090EC1C"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Nonetheless, adopting sustainable practices involves challenges, such as an initial financial commitment and the need for continual staff education and training. To solve these challenges, various stakeholders engaged, including government agencies, industry experts, and local communities, must be committed and cooperative (Midgett et al., 2020). Notwithstanding these obstacles, the enduring advantages of sustainability in tourism and hospitality render it an essential priority for guaranteeing the industry's future durability and prosperity.</w:t>
      </w:r>
    </w:p>
    <w:p w14:paraId="52BEB175"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However, adopting sustainable practices offers challenges, such as the initial financial investment and the need for continual staff education and training. To solve these challenges, various stakeholders engaged, including government agencies, industry specialists, and local communities, must be committed and cooperative (Midgett et al., 2020). Notwithstanding these obstacles, the enduring advantages of sustainability in tourism and hospitality render it an essential priority for guaranteeing the industry's future durability and prosperity.</w:t>
      </w:r>
    </w:p>
    <w:p w14:paraId="78AAB3B0"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p>
    <w:p w14:paraId="47BC589B"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p>
    <w:p w14:paraId="1F9FFAEB"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p>
    <w:p w14:paraId="5769BD38"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p>
    <w:p w14:paraId="0E8D01DC"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p>
    <w:p w14:paraId="528D19B5" w14:textId="77777777" w:rsidR="00AC34F5" w:rsidRPr="00AC34F5" w:rsidRDefault="00AC34F5" w:rsidP="00AC34F5">
      <w:pPr>
        <w:numPr>
          <w:ilvl w:val="0"/>
          <w:numId w:val="2"/>
        </w:numPr>
        <w:spacing w:line="360" w:lineRule="auto"/>
        <w:contextualSpacing/>
        <w:jc w:val="both"/>
        <w:rPr>
          <w:rFonts w:ascii="Arial" w:eastAsia="Calibri" w:hAnsi="Arial" w:cs="Arial"/>
          <w:b/>
          <w:bCs/>
          <w:sz w:val="24"/>
          <w:szCs w:val="24"/>
          <w:u w:val="single"/>
          <w:lang w:val="en-US"/>
        </w:rPr>
      </w:pPr>
      <w:r w:rsidRPr="00AC34F5">
        <w:rPr>
          <w:rFonts w:ascii="Arial" w:eastAsia="Calibri" w:hAnsi="Arial" w:cs="Arial"/>
          <w:b/>
          <w:bCs/>
          <w:sz w:val="24"/>
          <w:szCs w:val="24"/>
          <w:u w:val="single"/>
          <w:lang w:val="en-US"/>
        </w:rPr>
        <w:t>Sustainable Accreditation for Hotels</w:t>
      </w:r>
    </w:p>
    <w:p w14:paraId="0A2004DB" w14:textId="77777777" w:rsidR="00AC34F5" w:rsidRPr="00AC34F5" w:rsidRDefault="00AC34F5" w:rsidP="00AC34F5">
      <w:pPr>
        <w:spacing w:line="360" w:lineRule="auto"/>
        <w:ind w:left="1080"/>
        <w:contextualSpacing/>
        <w:jc w:val="both"/>
        <w:rPr>
          <w:rFonts w:ascii="Arial" w:eastAsia="Calibri" w:hAnsi="Arial" w:cs="Arial"/>
          <w:b/>
          <w:bCs/>
          <w:sz w:val="24"/>
          <w:szCs w:val="24"/>
          <w:u w:val="single"/>
          <w:lang w:val="en-US"/>
        </w:rPr>
      </w:pPr>
    </w:p>
    <w:p w14:paraId="0966FFB5" w14:textId="77777777" w:rsidR="00AC34F5" w:rsidRPr="00AC34F5" w:rsidRDefault="00AC34F5" w:rsidP="00AC34F5">
      <w:pPr>
        <w:numPr>
          <w:ilvl w:val="1"/>
          <w:numId w:val="2"/>
        </w:numPr>
        <w:spacing w:line="360" w:lineRule="auto"/>
        <w:contextualSpacing/>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     Criteria for Achieving Sustainable Accreditation</w:t>
      </w:r>
    </w:p>
    <w:p w14:paraId="4F6C746E"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To receive sustainable accreditation, such as the Green Key Certificate, hotels must closely adhere to stringent environmental and sustainability requirements. </w:t>
      </w:r>
      <w:r w:rsidRPr="00AC34F5">
        <w:rPr>
          <w:rFonts w:ascii="Arial" w:eastAsia="Calibri" w:hAnsi="Arial" w:cs="Arial"/>
          <w:sz w:val="24"/>
          <w:szCs w:val="24"/>
          <w:lang w:val="en-US"/>
        </w:rPr>
        <w:lastRenderedPageBreak/>
        <w:t xml:space="preserve">The Green Key Certificate, bestowed by the Foundation for Environmental Education (FEE), mandates hotels to adopt extensive sustainability measures across multiple operational domains. These practices efficiently encompass the </w:t>
      </w:r>
      <w:proofErr w:type="spellStart"/>
      <w:r w:rsidRPr="00AC34F5">
        <w:rPr>
          <w:rFonts w:ascii="Arial" w:eastAsia="Calibri" w:hAnsi="Arial" w:cs="Arial"/>
          <w:sz w:val="24"/>
          <w:szCs w:val="24"/>
          <w:lang w:val="en-US"/>
        </w:rPr>
        <w:t>utilisation</w:t>
      </w:r>
      <w:proofErr w:type="spellEnd"/>
      <w:r w:rsidRPr="00AC34F5">
        <w:rPr>
          <w:rFonts w:ascii="Arial" w:eastAsia="Calibri" w:hAnsi="Arial" w:cs="Arial"/>
          <w:sz w:val="24"/>
          <w:szCs w:val="24"/>
          <w:lang w:val="en-US"/>
        </w:rPr>
        <w:t xml:space="preserve"> of energy, the preservation of water resources, the effective management of waste, and the sustainable procurement of materials. Kaya and Poyraz (2018) argue that hotels should regularly train their staff and educate their guests to improve and comply with environmental practices consistently.</w:t>
      </w:r>
    </w:p>
    <w:p w14:paraId="0EBB8A36"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Moreover, hotels must exhibit a dedication to social and community engagement. This encompasses assisting local communities by offering employment opportunities, procuring goods and services from local sources, and actively participating in community development initiatives. Mzembe et al. (2020) </w:t>
      </w:r>
      <w:proofErr w:type="spellStart"/>
      <w:r w:rsidRPr="00AC34F5">
        <w:rPr>
          <w:rFonts w:ascii="Arial" w:eastAsia="Calibri" w:hAnsi="Arial" w:cs="Arial"/>
          <w:sz w:val="24"/>
          <w:szCs w:val="24"/>
          <w:lang w:val="en-US"/>
        </w:rPr>
        <w:t>emphasise</w:t>
      </w:r>
      <w:proofErr w:type="spellEnd"/>
      <w:r w:rsidRPr="00AC34F5">
        <w:rPr>
          <w:rFonts w:ascii="Arial" w:eastAsia="Calibri" w:hAnsi="Arial" w:cs="Arial"/>
          <w:sz w:val="24"/>
          <w:szCs w:val="24"/>
          <w:lang w:val="en-US"/>
        </w:rPr>
        <w:t xml:space="preserve"> that the Green Key scheme </w:t>
      </w:r>
      <w:proofErr w:type="spellStart"/>
      <w:r w:rsidRPr="00AC34F5">
        <w:rPr>
          <w:rFonts w:ascii="Arial" w:eastAsia="Calibri" w:hAnsi="Arial" w:cs="Arial"/>
          <w:sz w:val="24"/>
          <w:szCs w:val="24"/>
          <w:lang w:val="en-US"/>
        </w:rPr>
        <w:t>prioritises</w:t>
      </w:r>
      <w:proofErr w:type="spellEnd"/>
      <w:r w:rsidRPr="00AC34F5">
        <w:rPr>
          <w:rFonts w:ascii="Arial" w:eastAsia="Calibri" w:hAnsi="Arial" w:cs="Arial"/>
          <w:sz w:val="24"/>
          <w:szCs w:val="24"/>
          <w:lang w:val="en-US"/>
        </w:rPr>
        <w:t xml:space="preserve"> openness and accountability by mandating frequent audits and compliance checks to uphold certification status. Hotels designated as Green Key must also comply with strict criteria for indoor environmental quality. This entails implementing measures to guarantee high air quality, </w:t>
      </w:r>
      <w:proofErr w:type="spellStart"/>
      <w:r w:rsidRPr="00AC34F5">
        <w:rPr>
          <w:rFonts w:ascii="Arial" w:eastAsia="Calibri" w:hAnsi="Arial" w:cs="Arial"/>
          <w:sz w:val="24"/>
          <w:szCs w:val="24"/>
          <w:lang w:val="en-US"/>
        </w:rPr>
        <w:t>utilising</w:t>
      </w:r>
      <w:proofErr w:type="spellEnd"/>
      <w:r w:rsidRPr="00AC34F5">
        <w:rPr>
          <w:rFonts w:ascii="Arial" w:eastAsia="Calibri" w:hAnsi="Arial" w:cs="Arial"/>
          <w:sz w:val="24"/>
          <w:szCs w:val="24"/>
          <w:lang w:val="en-US"/>
        </w:rPr>
        <w:t xml:space="preserve"> cleaning solutions free from toxins, and reducing the usage of detrimental chemicals (Wei et al., 2015). (Wei et al., 2015)</w:t>
      </w:r>
    </w:p>
    <w:p w14:paraId="4BB202D2"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p>
    <w:p w14:paraId="07231DE4" w14:textId="77777777" w:rsidR="00AC34F5" w:rsidRPr="00AC34F5" w:rsidRDefault="00AC34F5" w:rsidP="00AC34F5">
      <w:pPr>
        <w:numPr>
          <w:ilvl w:val="1"/>
          <w:numId w:val="2"/>
        </w:numPr>
        <w:spacing w:line="360" w:lineRule="auto"/>
        <w:contextualSpacing/>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      Case Studies of Certified Hotels</w:t>
      </w:r>
    </w:p>
    <w:p w14:paraId="693E6102"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An outstanding example of a hotel that has obtained Green Key certification is the InterContinental Hotels Group (IHG), which has successfully implemented comprehensive environmental initiatives throughout its facilities. Abdou et al. (2020) state that IHG's Green Engage system allows properties to monitor energy usage, water consumption, and trash output, facilitating specific enhancements and financial savings. This technology has demonstrated its efficacy in </w:t>
      </w:r>
      <w:proofErr w:type="spellStart"/>
      <w:r w:rsidRPr="00AC34F5">
        <w:rPr>
          <w:rFonts w:ascii="Arial" w:eastAsia="Calibri" w:hAnsi="Arial" w:cs="Arial"/>
          <w:sz w:val="24"/>
          <w:szCs w:val="24"/>
          <w:lang w:val="en-US"/>
        </w:rPr>
        <w:t>minimising</w:t>
      </w:r>
      <w:proofErr w:type="spellEnd"/>
      <w:r w:rsidRPr="00AC34F5">
        <w:rPr>
          <w:rFonts w:ascii="Arial" w:eastAsia="Calibri" w:hAnsi="Arial" w:cs="Arial"/>
          <w:sz w:val="24"/>
          <w:szCs w:val="24"/>
          <w:lang w:val="en-US"/>
        </w:rPr>
        <w:t xml:space="preserve"> environmental impact and </w:t>
      </w:r>
      <w:proofErr w:type="spellStart"/>
      <w:r w:rsidRPr="00AC34F5">
        <w:rPr>
          <w:rFonts w:ascii="Arial" w:eastAsia="Calibri" w:hAnsi="Arial" w:cs="Arial"/>
          <w:sz w:val="24"/>
          <w:szCs w:val="24"/>
          <w:lang w:val="en-US"/>
        </w:rPr>
        <w:t>optimising</w:t>
      </w:r>
      <w:proofErr w:type="spellEnd"/>
      <w:r w:rsidRPr="00AC34F5">
        <w:rPr>
          <w:rFonts w:ascii="Arial" w:eastAsia="Calibri" w:hAnsi="Arial" w:cs="Arial"/>
          <w:sz w:val="24"/>
          <w:szCs w:val="24"/>
          <w:lang w:val="en-US"/>
        </w:rPr>
        <w:t xml:space="preserve"> operating efficiency.</w:t>
      </w:r>
    </w:p>
    <w:p w14:paraId="191C77E0"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Another noteworthy illustration is the Scandic Hotels chain in Northern Europe, which is acknowledged for its extensive environmental </w:t>
      </w:r>
      <w:proofErr w:type="spellStart"/>
      <w:r w:rsidRPr="00AC34F5">
        <w:rPr>
          <w:rFonts w:ascii="Arial" w:eastAsia="Calibri" w:hAnsi="Arial" w:cs="Arial"/>
          <w:sz w:val="24"/>
          <w:szCs w:val="24"/>
          <w:lang w:val="en-US"/>
        </w:rPr>
        <w:t>endeavours</w:t>
      </w:r>
      <w:proofErr w:type="spellEnd"/>
      <w:r w:rsidRPr="00AC34F5">
        <w:rPr>
          <w:rFonts w:ascii="Arial" w:eastAsia="Calibri" w:hAnsi="Arial" w:cs="Arial"/>
          <w:sz w:val="24"/>
          <w:szCs w:val="24"/>
          <w:lang w:val="en-US"/>
        </w:rPr>
        <w:t xml:space="preserve">. Scandic Hotels has implemented environmental management systems that </w:t>
      </w:r>
      <w:proofErr w:type="spellStart"/>
      <w:r w:rsidRPr="00AC34F5">
        <w:rPr>
          <w:rFonts w:ascii="Arial" w:eastAsia="Calibri" w:hAnsi="Arial" w:cs="Arial"/>
          <w:sz w:val="24"/>
          <w:szCs w:val="24"/>
          <w:lang w:val="en-US"/>
        </w:rPr>
        <w:t>prioritise</w:t>
      </w:r>
      <w:proofErr w:type="spellEnd"/>
      <w:r w:rsidRPr="00AC34F5">
        <w:rPr>
          <w:rFonts w:ascii="Arial" w:eastAsia="Calibri" w:hAnsi="Arial" w:cs="Arial"/>
          <w:sz w:val="24"/>
          <w:szCs w:val="24"/>
          <w:lang w:val="en-US"/>
        </w:rPr>
        <w:t xml:space="preserve"> reducing carbon emissions, enhancing energy efficiency, and promoting sustainable food practices. Eskerod and Đurić (2018) state that </w:t>
      </w:r>
      <w:proofErr w:type="spellStart"/>
      <w:r w:rsidRPr="00AC34F5">
        <w:rPr>
          <w:rFonts w:ascii="Arial" w:eastAsia="Calibri" w:hAnsi="Arial" w:cs="Arial"/>
          <w:sz w:val="24"/>
          <w:szCs w:val="24"/>
          <w:lang w:val="en-US"/>
        </w:rPr>
        <w:t>Scandic's</w:t>
      </w:r>
      <w:proofErr w:type="spellEnd"/>
      <w:r w:rsidRPr="00AC34F5">
        <w:rPr>
          <w:rFonts w:ascii="Arial" w:eastAsia="Calibri" w:hAnsi="Arial" w:cs="Arial"/>
          <w:sz w:val="24"/>
          <w:szCs w:val="24"/>
          <w:lang w:val="en-US"/>
        </w:rPr>
        <w:t xml:space="preserve"> dedication to sustainability has led to the acquisition of multiple accolades and certificates, thus bolstering its reputation and fostering client loyalty.</w:t>
      </w:r>
    </w:p>
    <w:p w14:paraId="742F804C"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lastRenderedPageBreak/>
        <w:t>Shangri-La Hotels and Resorts in the Asia-Pacific area have made notable progress in obtaining Green Key accreditation. These hotels have adopted stringent environmental standards, including sustainable architectural designs, energy-efficient technologies, and extensive waste management systems. According to Reid et al. (2017), implementing these practices has decreased operational expenses and attracted eco-conscious tourists, enhancing the hotel's market competitiveness (Reid et al., 2017).</w:t>
      </w:r>
    </w:p>
    <w:p w14:paraId="5D59DF17" w14:textId="77777777" w:rsidR="00AC34F5" w:rsidRPr="00AC34F5" w:rsidRDefault="00AC34F5" w:rsidP="00AC34F5">
      <w:pPr>
        <w:spacing w:line="360" w:lineRule="auto"/>
        <w:jc w:val="both"/>
        <w:rPr>
          <w:rFonts w:ascii="Arial" w:eastAsia="Calibri" w:hAnsi="Arial" w:cs="Arial"/>
          <w:sz w:val="24"/>
          <w:szCs w:val="24"/>
          <w:lang w:val="en-US"/>
        </w:rPr>
      </w:pPr>
      <w:r w:rsidRPr="00AC34F5">
        <w:rPr>
          <w:rFonts w:ascii="Arial" w:eastAsia="Calibri" w:hAnsi="Arial" w:cs="Arial"/>
          <w:sz w:val="24"/>
          <w:szCs w:val="24"/>
          <w:lang w:val="en-US"/>
        </w:rPr>
        <w:t>These case studies exemplify the various strategies that hotels can employ to attain and sustain sustainable certification. By following strict environmental regulations and continuously striving for improvement, certified hotels can significantly diminish their environmental impact and increase market attractiveness.</w:t>
      </w:r>
    </w:p>
    <w:p w14:paraId="5BD05C61" w14:textId="77777777" w:rsidR="00AC34F5" w:rsidRPr="00AC34F5" w:rsidRDefault="00AC34F5" w:rsidP="00AC34F5">
      <w:pPr>
        <w:spacing w:line="360" w:lineRule="auto"/>
        <w:jc w:val="both"/>
        <w:rPr>
          <w:rFonts w:ascii="Arial" w:eastAsia="Calibri" w:hAnsi="Arial" w:cs="Arial"/>
          <w:b/>
          <w:bCs/>
          <w:sz w:val="24"/>
          <w:szCs w:val="24"/>
          <w:u w:val="single"/>
          <w:lang w:val="en-US"/>
        </w:rPr>
      </w:pPr>
    </w:p>
    <w:p w14:paraId="6374EC13" w14:textId="77777777" w:rsidR="00AC34F5" w:rsidRPr="00AC34F5" w:rsidRDefault="00AC34F5" w:rsidP="00AC34F5">
      <w:pPr>
        <w:numPr>
          <w:ilvl w:val="0"/>
          <w:numId w:val="2"/>
        </w:numPr>
        <w:spacing w:line="360" w:lineRule="auto"/>
        <w:contextualSpacing/>
        <w:jc w:val="both"/>
        <w:rPr>
          <w:rFonts w:ascii="Arial" w:eastAsia="Calibri" w:hAnsi="Arial" w:cs="Arial"/>
          <w:b/>
          <w:bCs/>
          <w:sz w:val="24"/>
          <w:szCs w:val="24"/>
          <w:u w:val="single"/>
          <w:lang w:val="en-US"/>
        </w:rPr>
      </w:pPr>
      <w:r w:rsidRPr="00AC34F5">
        <w:rPr>
          <w:rFonts w:ascii="Arial" w:eastAsia="Calibri" w:hAnsi="Arial" w:cs="Arial"/>
          <w:b/>
          <w:bCs/>
          <w:sz w:val="24"/>
          <w:szCs w:val="24"/>
          <w:u w:val="single"/>
          <w:lang w:val="en-US"/>
        </w:rPr>
        <w:t>Benefits and Challenges of Integrating Sustainability</w:t>
      </w:r>
    </w:p>
    <w:p w14:paraId="179171E4" w14:textId="77777777" w:rsidR="00AC34F5" w:rsidRPr="00AC34F5" w:rsidRDefault="00AC34F5" w:rsidP="00AC34F5">
      <w:pPr>
        <w:spacing w:line="360" w:lineRule="auto"/>
        <w:ind w:left="1080"/>
        <w:contextualSpacing/>
        <w:jc w:val="both"/>
        <w:rPr>
          <w:rFonts w:ascii="Arial" w:eastAsia="Calibri" w:hAnsi="Arial" w:cs="Arial"/>
          <w:b/>
          <w:bCs/>
          <w:sz w:val="24"/>
          <w:szCs w:val="24"/>
          <w:u w:val="single"/>
          <w:lang w:val="en-US"/>
        </w:rPr>
      </w:pPr>
    </w:p>
    <w:p w14:paraId="41CAFB44" w14:textId="77777777" w:rsidR="00AC34F5" w:rsidRPr="00AC34F5" w:rsidRDefault="00AC34F5" w:rsidP="00AC34F5">
      <w:pPr>
        <w:numPr>
          <w:ilvl w:val="1"/>
          <w:numId w:val="2"/>
        </w:numPr>
        <w:spacing w:line="360" w:lineRule="auto"/>
        <w:contextualSpacing/>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     Benefits</w:t>
      </w:r>
    </w:p>
    <w:p w14:paraId="23162577"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Incorporating sustainability techniques into the hotel business yields numerous significant advantages. First and foremost, implementing sustainable methods results in substantial resource conservation. Hotels may significantly decrease resource usage by </w:t>
      </w:r>
      <w:proofErr w:type="spellStart"/>
      <w:r w:rsidRPr="00AC34F5">
        <w:rPr>
          <w:rFonts w:ascii="Arial" w:eastAsia="Calibri" w:hAnsi="Arial" w:cs="Arial"/>
          <w:sz w:val="24"/>
          <w:szCs w:val="24"/>
          <w:lang w:val="en-US"/>
        </w:rPr>
        <w:t>optimising</w:t>
      </w:r>
      <w:proofErr w:type="spellEnd"/>
      <w:r w:rsidRPr="00AC34F5">
        <w:rPr>
          <w:rFonts w:ascii="Arial" w:eastAsia="Calibri" w:hAnsi="Arial" w:cs="Arial"/>
          <w:sz w:val="24"/>
          <w:szCs w:val="24"/>
          <w:lang w:val="en-US"/>
        </w:rPr>
        <w:t xml:space="preserve"> energy and water management. Meeroff et al. (2020) found that adopting energy-efficient technologies and water-saving measures can dramatically reduce operational expenses while safeguarding crucial resources.</w:t>
      </w:r>
    </w:p>
    <w:p w14:paraId="23A7FDD4"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In addition, the implementation of sustainable practices decreases pollution levels. Hotels that undertake eco-friendly efforts, such as rubbish collection and recycling </w:t>
      </w:r>
      <w:proofErr w:type="spellStart"/>
      <w:r w:rsidRPr="00AC34F5">
        <w:rPr>
          <w:rFonts w:ascii="Arial" w:eastAsia="Calibri" w:hAnsi="Arial" w:cs="Arial"/>
          <w:sz w:val="24"/>
          <w:szCs w:val="24"/>
          <w:lang w:val="en-US"/>
        </w:rPr>
        <w:t>programmes</w:t>
      </w:r>
      <w:proofErr w:type="spellEnd"/>
      <w:r w:rsidRPr="00AC34F5">
        <w:rPr>
          <w:rFonts w:ascii="Arial" w:eastAsia="Calibri" w:hAnsi="Arial" w:cs="Arial"/>
          <w:sz w:val="24"/>
          <w:szCs w:val="24"/>
          <w:lang w:val="en-US"/>
        </w:rPr>
        <w:t>, can lessen their environmental effect. According to Jaklin and Sari (2023), green hotels can reduce pollution and greenhouse gas emissions by implementing effective waste management and recycling methods, resulting in less garbage being disposed of in landfills.</w:t>
      </w:r>
    </w:p>
    <w:p w14:paraId="7EC17F4F" w14:textId="77777777" w:rsidR="00AC34F5" w:rsidRPr="00AC34F5" w:rsidRDefault="00AC34F5" w:rsidP="00AC34F5">
      <w:pPr>
        <w:spacing w:line="360" w:lineRule="auto"/>
        <w:ind w:left="720"/>
        <w:contextualSpacing/>
        <w:jc w:val="both"/>
        <w:rPr>
          <w:rFonts w:ascii="Arial" w:eastAsia="Calibri" w:hAnsi="Arial" w:cs="Arial"/>
          <w:b/>
          <w:bCs/>
          <w:sz w:val="24"/>
          <w:szCs w:val="24"/>
          <w:lang w:val="en-US"/>
        </w:rPr>
      </w:pPr>
      <w:r w:rsidRPr="00AC34F5">
        <w:rPr>
          <w:rFonts w:ascii="Arial" w:eastAsia="Calibri" w:hAnsi="Arial" w:cs="Arial"/>
          <w:sz w:val="24"/>
          <w:szCs w:val="24"/>
          <w:lang w:val="en-US"/>
        </w:rPr>
        <w:t xml:space="preserve">Furthermore, sustainable techniques improve operational efficiency. Integrating sustainable methods, such as intelligent energy systems and effective resource management, helps </w:t>
      </w:r>
      <w:proofErr w:type="spellStart"/>
      <w:r w:rsidRPr="00AC34F5">
        <w:rPr>
          <w:rFonts w:ascii="Arial" w:eastAsia="Calibri" w:hAnsi="Arial" w:cs="Arial"/>
          <w:sz w:val="24"/>
          <w:szCs w:val="24"/>
          <w:lang w:val="en-US"/>
        </w:rPr>
        <w:t>optimise</w:t>
      </w:r>
      <w:proofErr w:type="spellEnd"/>
      <w:r w:rsidRPr="00AC34F5">
        <w:rPr>
          <w:rFonts w:ascii="Arial" w:eastAsia="Calibri" w:hAnsi="Arial" w:cs="Arial"/>
          <w:sz w:val="24"/>
          <w:szCs w:val="24"/>
          <w:lang w:val="en-US"/>
        </w:rPr>
        <w:t xml:space="preserve"> hotel operations. Pereira et al. (2021) discovered that luxury hotels that </w:t>
      </w:r>
      <w:proofErr w:type="spellStart"/>
      <w:r w:rsidRPr="00AC34F5">
        <w:rPr>
          <w:rFonts w:ascii="Arial" w:eastAsia="Calibri" w:hAnsi="Arial" w:cs="Arial"/>
          <w:sz w:val="24"/>
          <w:szCs w:val="24"/>
          <w:lang w:val="en-US"/>
        </w:rPr>
        <w:t>utilise</w:t>
      </w:r>
      <w:proofErr w:type="spellEnd"/>
      <w:r w:rsidRPr="00AC34F5">
        <w:rPr>
          <w:rFonts w:ascii="Arial" w:eastAsia="Calibri" w:hAnsi="Arial" w:cs="Arial"/>
          <w:sz w:val="24"/>
          <w:szCs w:val="24"/>
          <w:lang w:val="en-US"/>
        </w:rPr>
        <w:t xml:space="preserve"> energy-efficient technologies and water-saving techniques reduce expenses and enhance operational efficiency, improving </w:t>
      </w:r>
      <w:r w:rsidRPr="00AC34F5">
        <w:rPr>
          <w:rFonts w:ascii="Arial" w:eastAsia="Calibri" w:hAnsi="Arial" w:cs="Arial"/>
          <w:sz w:val="24"/>
          <w:szCs w:val="24"/>
          <w:lang w:val="en-US"/>
        </w:rPr>
        <w:lastRenderedPageBreak/>
        <w:t>overall performance (Pereira et al., 2021).</w:t>
      </w:r>
      <w:r w:rsidRPr="00AC34F5">
        <w:rPr>
          <w:rFonts w:ascii="Arial" w:eastAsia="Calibri" w:hAnsi="Arial" w:cs="Arial"/>
          <w:b/>
          <w:bCs/>
          <w:sz w:val="24"/>
          <w:szCs w:val="24"/>
          <w:lang w:val="en-US"/>
        </w:rPr>
        <w:br/>
      </w:r>
    </w:p>
    <w:p w14:paraId="603DFCF9" w14:textId="77777777" w:rsidR="00AC34F5" w:rsidRPr="00AC34F5" w:rsidRDefault="00AC34F5" w:rsidP="00AC34F5">
      <w:pPr>
        <w:numPr>
          <w:ilvl w:val="1"/>
          <w:numId w:val="2"/>
        </w:numPr>
        <w:spacing w:line="360" w:lineRule="auto"/>
        <w:contextualSpacing/>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      Challenges</w:t>
      </w:r>
    </w:p>
    <w:p w14:paraId="451EBF4A"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Although incorporating sustainability into hotel operations has many advantages, there are also drawbacks. One major obstacle is the financial burden. Sustainable methods and technologies may demand a sizable upfront expenditure. </w:t>
      </w:r>
      <w:proofErr w:type="spellStart"/>
      <w:r w:rsidRPr="00AC34F5">
        <w:rPr>
          <w:rFonts w:ascii="Arial" w:eastAsia="Calibri" w:hAnsi="Arial" w:cs="Arial"/>
          <w:sz w:val="24"/>
          <w:szCs w:val="24"/>
          <w:lang w:val="en-US"/>
        </w:rPr>
        <w:t>Kularatne</w:t>
      </w:r>
      <w:proofErr w:type="spellEnd"/>
      <w:r w:rsidRPr="00AC34F5">
        <w:rPr>
          <w:rFonts w:ascii="Arial" w:eastAsia="Calibri" w:hAnsi="Arial" w:cs="Arial"/>
          <w:sz w:val="24"/>
          <w:szCs w:val="24"/>
          <w:lang w:val="en-US"/>
        </w:rPr>
        <w:t xml:space="preserve"> et al. (2019) claim that hotels must invest a lot of money to install sustainable infrastructure and energy-efficient systems, which may be a hurdle for many businesses.</w:t>
      </w:r>
    </w:p>
    <w:p w14:paraId="479D43C3"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Making the required operational adjustments presents another difficulty. Implementing sustainability necessitates modifications to routine operations, which can be difficult and time-consuming. According to Meeroff et al. (2020), hotels must implement a learning curve and retrain workers to align operational procedures with sustainable practices, which can disrupt regular operations.</w:t>
      </w:r>
    </w:p>
    <w:p w14:paraId="773D6D6C"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Furthermore, there can be opposition to change. Hotel workers and management may resist new sustainable practices because they do not comprehend them or worry about taking on more work. According to Shehu et al. (2020), hoteliers may hesitate to engage in sustainable practices even when they are aware of their advantages because of the practices' perceived complexity and lack of clarity regarding returns on investment.</w:t>
      </w:r>
    </w:p>
    <w:p w14:paraId="0A9BC36C" w14:textId="77777777" w:rsidR="00AC34F5" w:rsidRPr="00AC34F5" w:rsidRDefault="00AC34F5" w:rsidP="00AC34F5">
      <w:pPr>
        <w:spacing w:line="360" w:lineRule="auto"/>
        <w:jc w:val="both"/>
        <w:rPr>
          <w:rFonts w:ascii="Arial" w:eastAsia="Calibri" w:hAnsi="Arial" w:cs="Arial"/>
          <w:sz w:val="24"/>
          <w:szCs w:val="24"/>
          <w:lang w:val="en-US"/>
        </w:rPr>
      </w:pPr>
      <w:r w:rsidRPr="00AC34F5">
        <w:rPr>
          <w:rFonts w:ascii="Arial" w:eastAsia="Calibri" w:hAnsi="Arial" w:cs="Arial"/>
          <w:sz w:val="24"/>
          <w:szCs w:val="24"/>
          <w:lang w:val="en-US"/>
        </w:rPr>
        <w:t xml:space="preserve">A systematic approach incorporating staff training, financial planning, and cultivating an </w:t>
      </w:r>
      <w:proofErr w:type="spellStart"/>
      <w:r w:rsidRPr="00AC34F5">
        <w:rPr>
          <w:rFonts w:ascii="Arial" w:eastAsia="Calibri" w:hAnsi="Arial" w:cs="Arial"/>
          <w:sz w:val="24"/>
          <w:szCs w:val="24"/>
          <w:lang w:val="en-US"/>
        </w:rPr>
        <w:t>organisational</w:t>
      </w:r>
      <w:proofErr w:type="spellEnd"/>
      <w:r w:rsidRPr="00AC34F5">
        <w:rPr>
          <w:rFonts w:ascii="Arial" w:eastAsia="Calibri" w:hAnsi="Arial" w:cs="Arial"/>
          <w:sz w:val="24"/>
          <w:szCs w:val="24"/>
          <w:lang w:val="en-US"/>
        </w:rPr>
        <w:t xml:space="preserve"> culture of sustainability is necessary to overcome these obstacles. The long-term advantages of integrating sustainability into hotel operations outweigh these challenges, making the effort valuable.</w:t>
      </w:r>
    </w:p>
    <w:p w14:paraId="14A4AB07" w14:textId="77777777" w:rsidR="00AC34F5" w:rsidRPr="00AC34F5" w:rsidRDefault="00AC34F5" w:rsidP="00AC34F5">
      <w:pPr>
        <w:spacing w:line="360" w:lineRule="auto"/>
        <w:jc w:val="both"/>
        <w:rPr>
          <w:rFonts w:ascii="Arial" w:eastAsia="Calibri" w:hAnsi="Arial" w:cs="Arial"/>
          <w:sz w:val="24"/>
          <w:szCs w:val="24"/>
          <w:lang w:val="en-US"/>
        </w:rPr>
      </w:pPr>
    </w:p>
    <w:p w14:paraId="0C41E624" w14:textId="77777777" w:rsidR="00AC34F5" w:rsidRPr="00AC34F5" w:rsidRDefault="00AC34F5" w:rsidP="00AC34F5">
      <w:pPr>
        <w:numPr>
          <w:ilvl w:val="0"/>
          <w:numId w:val="2"/>
        </w:numPr>
        <w:spacing w:line="360" w:lineRule="auto"/>
        <w:contextualSpacing/>
        <w:jc w:val="both"/>
        <w:rPr>
          <w:rFonts w:ascii="Arial" w:eastAsia="Calibri" w:hAnsi="Arial" w:cs="Arial"/>
          <w:b/>
          <w:bCs/>
          <w:sz w:val="24"/>
          <w:szCs w:val="24"/>
          <w:u w:val="single"/>
          <w:lang w:val="en-US"/>
        </w:rPr>
      </w:pPr>
      <w:r w:rsidRPr="00AC34F5">
        <w:rPr>
          <w:rFonts w:ascii="Arial" w:eastAsia="Calibri" w:hAnsi="Arial" w:cs="Arial"/>
          <w:b/>
          <w:bCs/>
          <w:sz w:val="24"/>
          <w:szCs w:val="24"/>
          <w:u w:val="single"/>
          <w:lang w:val="en-US"/>
        </w:rPr>
        <w:t>Prospects for Sustainability in the Hospitality and Hotel Sector</w:t>
      </w:r>
    </w:p>
    <w:p w14:paraId="5726A834" w14:textId="77777777" w:rsidR="00AC34F5" w:rsidRPr="00AC34F5" w:rsidRDefault="00AC34F5" w:rsidP="00AC34F5">
      <w:pPr>
        <w:spacing w:line="360" w:lineRule="auto"/>
        <w:ind w:left="1080"/>
        <w:contextualSpacing/>
        <w:jc w:val="both"/>
        <w:rPr>
          <w:rFonts w:ascii="Arial" w:eastAsia="Calibri" w:hAnsi="Arial" w:cs="Arial"/>
          <w:b/>
          <w:bCs/>
          <w:sz w:val="24"/>
          <w:szCs w:val="24"/>
          <w:u w:val="single"/>
          <w:lang w:val="en-US"/>
        </w:rPr>
      </w:pPr>
    </w:p>
    <w:p w14:paraId="010FA46B" w14:textId="77777777" w:rsidR="00AC34F5" w:rsidRPr="00AC34F5" w:rsidRDefault="00AC34F5" w:rsidP="00AC34F5">
      <w:pPr>
        <w:numPr>
          <w:ilvl w:val="1"/>
          <w:numId w:val="2"/>
        </w:numPr>
        <w:spacing w:line="360" w:lineRule="auto"/>
        <w:contextualSpacing/>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     Trends and Forecasts</w:t>
      </w:r>
    </w:p>
    <w:p w14:paraId="502341F6"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According to current trends, there is an increasing commitment to sustainability in the hotel and hospitality industries. One notable development is adopting the circular economy model, </w:t>
      </w:r>
      <w:proofErr w:type="spellStart"/>
      <w:r w:rsidRPr="00AC34F5">
        <w:rPr>
          <w:rFonts w:ascii="Arial" w:eastAsia="Calibri" w:hAnsi="Arial" w:cs="Arial"/>
          <w:sz w:val="24"/>
          <w:szCs w:val="24"/>
          <w:lang w:val="en-US"/>
        </w:rPr>
        <w:t>emphasising</w:t>
      </w:r>
      <w:proofErr w:type="spellEnd"/>
      <w:r w:rsidRPr="00AC34F5">
        <w:rPr>
          <w:rFonts w:ascii="Arial" w:eastAsia="Calibri" w:hAnsi="Arial" w:cs="Arial"/>
          <w:sz w:val="24"/>
          <w:szCs w:val="24"/>
          <w:lang w:val="en-US"/>
        </w:rPr>
        <w:t xml:space="preserve"> waste reduction and promoting resource efficiency. According to Sorin and Sivarajah (2021), initiatives such as the Farm to Fork Strategy and the New Circular Economy Action Plan are critical in </w:t>
      </w:r>
      <w:r w:rsidRPr="00AC34F5">
        <w:rPr>
          <w:rFonts w:ascii="Arial" w:eastAsia="Calibri" w:hAnsi="Arial" w:cs="Arial"/>
          <w:sz w:val="24"/>
          <w:szCs w:val="24"/>
          <w:lang w:val="en-US"/>
        </w:rPr>
        <w:lastRenderedPageBreak/>
        <w:t>promoting sustainable practices in lodging facilities, dining establishments, and resorts, which benefit both the economy and the environment. Adopting eco-labels and sustainability certifications, which assist hotels in communicating their ecological commitments to stakeholders and customers, is another trend (</w:t>
      </w:r>
      <w:proofErr w:type="spellStart"/>
      <w:r w:rsidRPr="00AC34F5">
        <w:rPr>
          <w:rFonts w:ascii="Arial" w:eastAsia="Calibri" w:hAnsi="Arial" w:cs="Arial"/>
          <w:sz w:val="24"/>
          <w:szCs w:val="24"/>
          <w:lang w:val="en-US"/>
        </w:rPr>
        <w:t>Melissen</w:t>
      </w:r>
      <w:proofErr w:type="spellEnd"/>
      <w:r w:rsidRPr="00AC34F5">
        <w:rPr>
          <w:rFonts w:ascii="Arial" w:eastAsia="Calibri" w:hAnsi="Arial" w:cs="Arial"/>
          <w:sz w:val="24"/>
          <w:szCs w:val="24"/>
          <w:lang w:val="en-US"/>
        </w:rPr>
        <w:t xml:space="preserve"> et al., 2016).</w:t>
      </w:r>
    </w:p>
    <w:p w14:paraId="73A650D5"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p>
    <w:p w14:paraId="4E77F835" w14:textId="77777777" w:rsidR="00AC34F5" w:rsidRPr="00AC34F5" w:rsidRDefault="00AC34F5" w:rsidP="00AC34F5">
      <w:pPr>
        <w:numPr>
          <w:ilvl w:val="1"/>
          <w:numId w:val="2"/>
        </w:numPr>
        <w:spacing w:line="360" w:lineRule="auto"/>
        <w:contextualSpacing/>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     Innovations and Technological Advancements</w:t>
      </w:r>
    </w:p>
    <w:p w14:paraId="6B79FAC5"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Technological advancements are essential to the hotel industry's progress towards sustainability. Hotel operations are changing to become more environmentally and energy-efficient by incorporating big data analytics, artificial intelligence (AI), and Internet of Things (IoT) technology. According to Nadkarni et al. (2023), IoT applications like automated lighting systems and smart thermostats significantly reduce energy consumption while increasing operational efficiency. Furthermore, by tailoring services according to environmental preferences, AI-driven systems can improve guest experiences and </w:t>
      </w:r>
      <w:proofErr w:type="spellStart"/>
      <w:r w:rsidRPr="00AC34F5">
        <w:rPr>
          <w:rFonts w:ascii="Arial" w:eastAsia="Calibri" w:hAnsi="Arial" w:cs="Arial"/>
          <w:sz w:val="24"/>
          <w:szCs w:val="24"/>
          <w:lang w:val="en-US"/>
        </w:rPr>
        <w:t>optimise</w:t>
      </w:r>
      <w:proofErr w:type="spellEnd"/>
      <w:r w:rsidRPr="00AC34F5">
        <w:rPr>
          <w:rFonts w:ascii="Arial" w:eastAsia="Calibri" w:hAnsi="Arial" w:cs="Arial"/>
          <w:sz w:val="24"/>
          <w:szCs w:val="24"/>
          <w:lang w:val="en-US"/>
        </w:rPr>
        <w:t xml:space="preserve"> resource management (Horng et al., 2016).</w:t>
      </w:r>
    </w:p>
    <w:p w14:paraId="41963886"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Using technologies for renewable energy is another vital breakthrough that promotes sustainability. To become carbon-neutral and energy-independent, hotels spend more and more money on geothermal energy systems, wind turbines, and solar panels. Green innovations, such as using renewable energy sources, have been found by Aftab et al. (2022) to be positively connected with enhanced sustainability performance in the hotel industry.</w:t>
      </w:r>
    </w:p>
    <w:p w14:paraId="3B034851"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p>
    <w:p w14:paraId="07FA2AE3" w14:textId="77777777" w:rsidR="00AC34F5" w:rsidRPr="00AC34F5" w:rsidRDefault="00AC34F5" w:rsidP="00AC34F5">
      <w:pPr>
        <w:numPr>
          <w:ilvl w:val="1"/>
          <w:numId w:val="2"/>
        </w:numPr>
        <w:spacing w:line="360" w:lineRule="auto"/>
        <w:contextualSpacing/>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     Long-term Sustainability Goals</w:t>
      </w:r>
    </w:p>
    <w:p w14:paraId="234C09AD"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The hotel and hospitality industry's long-term sustainability goals include achieving net zero emissions, increasing biodiversity, and enhancing social sustainability. Hotels are setting high goals to cut greenhouse gas emissions through carbon offset </w:t>
      </w:r>
      <w:proofErr w:type="spellStart"/>
      <w:r w:rsidRPr="00AC34F5">
        <w:rPr>
          <w:rFonts w:ascii="Arial" w:eastAsia="Calibri" w:hAnsi="Arial" w:cs="Arial"/>
          <w:sz w:val="24"/>
          <w:szCs w:val="24"/>
          <w:lang w:val="en-US"/>
        </w:rPr>
        <w:t>programmes</w:t>
      </w:r>
      <w:proofErr w:type="spellEnd"/>
      <w:r w:rsidRPr="00AC34F5">
        <w:rPr>
          <w:rFonts w:ascii="Arial" w:eastAsia="Calibri" w:hAnsi="Arial" w:cs="Arial"/>
          <w:sz w:val="24"/>
          <w:szCs w:val="24"/>
          <w:lang w:val="en-US"/>
        </w:rPr>
        <w:t>, energy efficiency, and using renewable energy sources. According to Jones et al. (2014), leading hotel chains incorporate these objectives into their business plans to generate long-term financial and environmental advantages.</w:t>
      </w:r>
    </w:p>
    <w:p w14:paraId="371C0911"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Improving biodiversity is yet another important objective. To save and enhance natural ecosystems, hotels progressively implement green areas, assist the local fauna, and use sustainable landscaping techniques. According to Pereira </w:t>
      </w:r>
      <w:r w:rsidRPr="00AC34F5">
        <w:rPr>
          <w:rFonts w:ascii="Arial" w:eastAsia="Calibri" w:hAnsi="Arial" w:cs="Arial"/>
          <w:sz w:val="24"/>
          <w:szCs w:val="24"/>
          <w:lang w:val="en-US"/>
        </w:rPr>
        <w:lastRenderedPageBreak/>
        <w:t>et al. (2021), upscale accommodations within natural parks are implementing policies to preserve and enhance the region's flora and fauna, which helps to conserve biodiversity (Pereira et al., 2021).</w:t>
      </w:r>
    </w:p>
    <w:p w14:paraId="49949523"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Enhancing the well-being of workers and visitors, supporting fair </w:t>
      </w:r>
      <w:proofErr w:type="spellStart"/>
      <w:r w:rsidRPr="00AC34F5">
        <w:rPr>
          <w:rFonts w:ascii="Arial" w:eastAsia="Calibri" w:hAnsi="Arial" w:cs="Arial"/>
          <w:sz w:val="24"/>
          <w:szCs w:val="24"/>
          <w:lang w:val="en-US"/>
        </w:rPr>
        <w:t>labour</w:t>
      </w:r>
      <w:proofErr w:type="spellEnd"/>
      <w:r w:rsidRPr="00AC34F5">
        <w:rPr>
          <w:rFonts w:ascii="Arial" w:eastAsia="Calibri" w:hAnsi="Arial" w:cs="Arial"/>
          <w:sz w:val="24"/>
          <w:szCs w:val="24"/>
          <w:lang w:val="en-US"/>
        </w:rPr>
        <w:t xml:space="preserve"> standards, and interacting with local communities are all part of promoting social sustainability. Yousaf et al. (2021) discovered that green business strategies motivated by solid environmental goals in the hospitality industry result in sustainable development and satisfied customers (Yousaf et al., 2021).</w:t>
      </w:r>
    </w:p>
    <w:p w14:paraId="642A2FE3" w14:textId="77777777" w:rsidR="00AC34F5" w:rsidRPr="00AC34F5" w:rsidRDefault="00AC34F5" w:rsidP="00AC34F5">
      <w:pPr>
        <w:spacing w:line="360" w:lineRule="auto"/>
        <w:ind w:left="720"/>
        <w:contextualSpacing/>
        <w:jc w:val="both"/>
        <w:rPr>
          <w:rFonts w:ascii="Arial" w:eastAsia="Calibri" w:hAnsi="Arial" w:cs="Arial"/>
          <w:sz w:val="24"/>
          <w:szCs w:val="24"/>
          <w:lang w:val="en-US"/>
        </w:rPr>
      </w:pPr>
      <w:r w:rsidRPr="00AC34F5">
        <w:rPr>
          <w:rFonts w:ascii="Arial" w:eastAsia="Calibri" w:hAnsi="Arial" w:cs="Arial"/>
          <w:sz w:val="24"/>
          <w:szCs w:val="24"/>
          <w:lang w:val="en-US"/>
        </w:rPr>
        <w:t>The hotel and hospitality sector has a bright future for sustainability because of constant innovation and steadfast dedication to reaching long-term environmental, financial, and social objectives.</w:t>
      </w:r>
    </w:p>
    <w:p w14:paraId="417BFEF1" w14:textId="77777777" w:rsidR="00AC34F5" w:rsidRPr="00AC34F5" w:rsidRDefault="00AC34F5" w:rsidP="00AC34F5">
      <w:pPr>
        <w:spacing w:line="360" w:lineRule="auto"/>
        <w:jc w:val="both"/>
        <w:rPr>
          <w:rFonts w:ascii="Arial" w:eastAsia="Calibri" w:hAnsi="Arial" w:cs="Arial"/>
          <w:b/>
          <w:bCs/>
          <w:sz w:val="24"/>
          <w:szCs w:val="24"/>
          <w:lang w:val="en-US"/>
        </w:rPr>
      </w:pPr>
    </w:p>
    <w:p w14:paraId="4CF03778" w14:textId="77777777" w:rsidR="00AC34F5" w:rsidRPr="00AC34F5" w:rsidRDefault="00AC34F5" w:rsidP="00AC34F5">
      <w:pPr>
        <w:spacing w:line="360" w:lineRule="auto"/>
        <w:jc w:val="both"/>
        <w:rPr>
          <w:rFonts w:ascii="Arial" w:eastAsia="Calibri" w:hAnsi="Arial" w:cs="Arial"/>
          <w:b/>
          <w:bCs/>
          <w:sz w:val="24"/>
          <w:szCs w:val="24"/>
          <w:lang w:val="en-US"/>
        </w:rPr>
      </w:pPr>
    </w:p>
    <w:p w14:paraId="368CE138" w14:textId="77777777" w:rsidR="00AC34F5" w:rsidRPr="00AC34F5" w:rsidRDefault="00AC34F5" w:rsidP="00AC34F5">
      <w:pPr>
        <w:spacing w:line="360" w:lineRule="auto"/>
        <w:jc w:val="both"/>
        <w:rPr>
          <w:rFonts w:ascii="Arial" w:eastAsia="Calibri" w:hAnsi="Arial" w:cs="Arial"/>
          <w:b/>
          <w:bCs/>
          <w:sz w:val="24"/>
          <w:szCs w:val="24"/>
          <w:lang w:val="en-US"/>
        </w:rPr>
      </w:pPr>
    </w:p>
    <w:p w14:paraId="55A8E707" w14:textId="77777777" w:rsidR="00AC34F5" w:rsidRPr="00AC34F5" w:rsidRDefault="00AC34F5" w:rsidP="00AC34F5">
      <w:pPr>
        <w:numPr>
          <w:ilvl w:val="0"/>
          <w:numId w:val="2"/>
        </w:numPr>
        <w:spacing w:line="360" w:lineRule="auto"/>
        <w:contextualSpacing/>
        <w:jc w:val="both"/>
        <w:rPr>
          <w:rFonts w:ascii="Arial" w:eastAsia="Calibri" w:hAnsi="Arial" w:cs="Arial"/>
          <w:b/>
          <w:bCs/>
          <w:sz w:val="24"/>
          <w:szCs w:val="24"/>
          <w:lang w:val="en-US"/>
        </w:rPr>
      </w:pPr>
      <w:r w:rsidRPr="00AC34F5">
        <w:rPr>
          <w:rFonts w:ascii="Arial" w:eastAsia="Calibri" w:hAnsi="Arial" w:cs="Arial"/>
          <w:b/>
          <w:bCs/>
          <w:sz w:val="24"/>
          <w:szCs w:val="24"/>
          <w:lang w:val="en-US"/>
        </w:rPr>
        <w:t>Conclusion</w:t>
      </w:r>
    </w:p>
    <w:p w14:paraId="4BB3CE89" w14:textId="77777777" w:rsidR="00AC34F5" w:rsidRPr="00AC34F5" w:rsidRDefault="00AC34F5" w:rsidP="00AC34F5">
      <w:pPr>
        <w:spacing w:line="360" w:lineRule="auto"/>
        <w:jc w:val="both"/>
        <w:rPr>
          <w:rFonts w:ascii="Arial" w:eastAsia="Calibri" w:hAnsi="Arial" w:cs="Arial"/>
          <w:sz w:val="24"/>
          <w:szCs w:val="24"/>
          <w:lang w:val="en-US"/>
        </w:rPr>
      </w:pPr>
      <w:r w:rsidRPr="00AC34F5">
        <w:rPr>
          <w:rFonts w:ascii="Arial" w:eastAsia="Calibri" w:hAnsi="Arial" w:cs="Arial"/>
          <w:sz w:val="24"/>
          <w:szCs w:val="24"/>
          <w:lang w:val="en-US"/>
        </w:rPr>
        <w:t xml:space="preserve">The notion of sustainability in tourism and hospitality has been examined in this research, </w:t>
      </w:r>
      <w:proofErr w:type="spellStart"/>
      <w:r w:rsidRPr="00AC34F5">
        <w:rPr>
          <w:rFonts w:ascii="Arial" w:eastAsia="Calibri" w:hAnsi="Arial" w:cs="Arial"/>
          <w:sz w:val="24"/>
          <w:szCs w:val="24"/>
          <w:lang w:val="en-US"/>
        </w:rPr>
        <w:t>emphasising</w:t>
      </w:r>
      <w:proofErr w:type="spellEnd"/>
      <w:r w:rsidRPr="00AC34F5">
        <w:rPr>
          <w:rFonts w:ascii="Arial" w:eastAsia="Calibri" w:hAnsi="Arial" w:cs="Arial"/>
          <w:sz w:val="24"/>
          <w:szCs w:val="24"/>
          <w:lang w:val="en-US"/>
        </w:rPr>
        <w:t xml:space="preserve"> its importance and complexity. It </w:t>
      </w:r>
      <w:proofErr w:type="gramStart"/>
      <w:r w:rsidRPr="00AC34F5">
        <w:rPr>
          <w:rFonts w:ascii="Arial" w:eastAsia="Calibri" w:hAnsi="Arial" w:cs="Arial"/>
          <w:sz w:val="24"/>
          <w:szCs w:val="24"/>
          <w:lang w:val="en-US"/>
        </w:rPr>
        <w:t>has covered</w:t>
      </w:r>
      <w:proofErr w:type="gramEnd"/>
      <w:r w:rsidRPr="00AC34F5">
        <w:rPr>
          <w:rFonts w:ascii="Arial" w:eastAsia="Calibri" w:hAnsi="Arial" w:cs="Arial"/>
          <w:sz w:val="24"/>
          <w:szCs w:val="24"/>
          <w:lang w:val="en-US"/>
        </w:rPr>
        <w:t xml:space="preserve"> future trends and developments, the advantages and difficulties of incorporating sustainability into hotel operations, and the prerequisites for sustainable accreditation. One cannot </w:t>
      </w:r>
      <w:proofErr w:type="spellStart"/>
      <w:r w:rsidRPr="00AC34F5">
        <w:rPr>
          <w:rFonts w:ascii="Arial" w:eastAsia="Calibri" w:hAnsi="Arial" w:cs="Arial"/>
          <w:sz w:val="24"/>
          <w:szCs w:val="24"/>
          <w:lang w:val="en-US"/>
        </w:rPr>
        <w:t>emphasise</w:t>
      </w:r>
      <w:proofErr w:type="spellEnd"/>
      <w:r w:rsidRPr="00AC34F5">
        <w:rPr>
          <w:rFonts w:ascii="Arial" w:eastAsia="Calibri" w:hAnsi="Arial" w:cs="Arial"/>
          <w:sz w:val="24"/>
          <w:szCs w:val="24"/>
          <w:lang w:val="en-US"/>
        </w:rPr>
        <w:t xml:space="preserve"> how crucial sustainability is to </w:t>
      </w:r>
      <w:proofErr w:type="gramStart"/>
      <w:r w:rsidRPr="00AC34F5">
        <w:rPr>
          <w:rFonts w:ascii="Arial" w:eastAsia="Calibri" w:hAnsi="Arial" w:cs="Arial"/>
          <w:sz w:val="24"/>
          <w:szCs w:val="24"/>
          <w:lang w:val="en-US"/>
        </w:rPr>
        <w:t>maintaining</w:t>
      </w:r>
      <w:proofErr w:type="gramEnd"/>
      <w:r w:rsidRPr="00AC34F5">
        <w:rPr>
          <w:rFonts w:ascii="Arial" w:eastAsia="Calibri" w:hAnsi="Arial" w:cs="Arial"/>
          <w:sz w:val="24"/>
          <w:szCs w:val="24"/>
          <w:lang w:val="en-US"/>
        </w:rPr>
        <w:t xml:space="preserve"> the sector's long-term viability. Using sustainable practices, hotels can increase operating efficiency, </w:t>
      </w:r>
      <w:proofErr w:type="spellStart"/>
      <w:r w:rsidRPr="00AC34F5">
        <w:rPr>
          <w:rFonts w:ascii="Arial" w:eastAsia="Calibri" w:hAnsi="Arial" w:cs="Arial"/>
          <w:sz w:val="24"/>
          <w:szCs w:val="24"/>
          <w:lang w:val="en-US"/>
        </w:rPr>
        <w:t>minimise</w:t>
      </w:r>
      <w:proofErr w:type="spellEnd"/>
      <w:r w:rsidRPr="00AC34F5">
        <w:rPr>
          <w:rFonts w:ascii="Arial" w:eastAsia="Calibri" w:hAnsi="Arial" w:cs="Arial"/>
          <w:sz w:val="24"/>
          <w:szCs w:val="24"/>
          <w:lang w:val="en-US"/>
        </w:rPr>
        <w:t xml:space="preserve"> pollution, and save resources. With continuous innovation and firm commitments to accomplishing long-term environmental, economic, and social goals, the hotel and hospitality sectors have a bright future.</w:t>
      </w:r>
    </w:p>
    <w:p w14:paraId="4C073330" w14:textId="77777777" w:rsidR="00AC34F5" w:rsidRPr="00AC34F5" w:rsidRDefault="00AC34F5" w:rsidP="00AC34F5">
      <w:pPr>
        <w:spacing w:line="360" w:lineRule="auto"/>
        <w:jc w:val="both"/>
        <w:rPr>
          <w:rFonts w:ascii="Arial" w:eastAsia="Calibri" w:hAnsi="Arial" w:cs="Arial"/>
          <w:sz w:val="24"/>
          <w:szCs w:val="24"/>
          <w:lang w:val="en-US"/>
        </w:rPr>
      </w:pPr>
    </w:p>
    <w:p w14:paraId="4B4394F9" w14:textId="77777777" w:rsidR="00AC34F5" w:rsidRPr="00AC34F5" w:rsidRDefault="00AC34F5" w:rsidP="00AC34F5">
      <w:pPr>
        <w:numPr>
          <w:ilvl w:val="0"/>
          <w:numId w:val="2"/>
        </w:numPr>
        <w:spacing w:line="360" w:lineRule="auto"/>
        <w:contextualSpacing/>
        <w:jc w:val="both"/>
        <w:rPr>
          <w:rFonts w:ascii="Arial" w:eastAsia="Calibri" w:hAnsi="Arial" w:cs="Arial"/>
          <w:b/>
          <w:bCs/>
          <w:sz w:val="24"/>
          <w:szCs w:val="24"/>
          <w:u w:val="single"/>
          <w:lang w:val="en-US"/>
        </w:rPr>
      </w:pPr>
      <w:r w:rsidRPr="00AC34F5">
        <w:rPr>
          <w:rFonts w:ascii="Arial" w:eastAsia="Calibri" w:hAnsi="Arial" w:cs="Arial"/>
          <w:b/>
          <w:bCs/>
          <w:sz w:val="24"/>
          <w:szCs w:val="24"/>
          <w:u w:val="single"/>
          <w:lang w:val="en-US"/>
        </w:rPr>
        <w:t>Recommendations</w:t>
      </w:r>
    </w:p>
    <w:p w14:paraId="7AB6FACE" w14:textId="77777777" w:rsidR="00AC34F5" w:rsidRPr="00AC34F5" w:rsidRDefault="00AC34F5" w:rsidP="00AC34F5">
      <w:pPr>
        <w:numPr>
          <w:ilvl w:val="0"/>
          <w:numId w:val="3"/>
        </w:numPr>
        <w:spacing w:line="360" w:lineRule="auto"/>
        <w:contextualSpacing/>
        <w:jc w:val="both"/>
        <w:rPr>
          <w:rFonts w:ascii="Arial" w:eastAsia="Calibri" w:hAnsi="Arial" w:cs="Arial"/>
          <w:sz w:val="24"/>
          <w:szCs w:val="24"/>
          <w:lang w:val="en-US"/>
        </w:rPr>
      </w:pPr>
      <w:r w:rsidRPr="00AC34F5">
        <w:rPr>
          <w:rFonts w:ascii="Arial" w:eastAsia="Calibri" w:hAnsi="Arial" w:cs="Arial"/>
          <w:b/>
          <w:bCs/>
          <w:sz w:val="24"/>
          <w:szCs w:val="24"/>
          <w:lang w:val="en-US"/>
        </w:rPr>
        <w:t>Implement Energy-Efficient Technologies:</w:t>
      </w:r>
      <w:r w:rsidRPr="00AC34F5">
        <w:rPr>
          <w:rFonts w:ascii="Arial" w:eastAsia="Calibri" w:hAnsi="Arial" w:cs="Arial"/>
          <w:sz w:val="24"/>
          <w:szCs w:val="24"/>
          <w:lang w:val="en-US"/>
        </w:rPr>
        <w:t xml:space="preserve"> Hotels should invest in HVAC, lighting, and cooling systems that use less energy. Reid et al. (2017) state that automated lighting systems and smart thermostats can drastically lower operating expenses and energy consumption.</w:t>
      </w:r>
    </w:p>
    <w:p w14:paraId="58C0B5AF" w14:textId="77777777" w:rsidR="00AC34F5" w:rsidRPr="00AC34F5" w:rsidRDefault="00AC34F5" w:rsidP="00AC34F5">
      <w:pPr>
        <w:numPr>
          <w:ilvl w:val="0"/>
          <w:numId w:val="3"/>
        </w:numPr>
        <w:spacing w:line="360" w:lineRule="auto"/>
        <w:contextualSpacing/>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Adopt Comprehensive Waste Management Practices: </w:t>
      </w:r>
      <w:r w:rsidRPr="00AC34F5">
        <w:rPr>
          <w:rFonts w:ascii="Arial" w:eastAsia="Calibri" w:hAnsi="Arial" w:cs="Arial"/>
          <w:sz w:val="24"/>
          <w:szCs w:val="24"/>
          <w:lang w:val="en-US"/>
        </w:rPr>
        <w:t xml:space="preserve">Implementing composting, recycling, and waste segregation can reduce the amount of </w:t>
      </w:r>
      <w:r w:rsidRPr="00AC34F5">
        <w:rPr>
          <w:rFonts w:ascii="Arial" w:eastAsia="Calibri" w:hAnsi="Arial" w:cs="Arial"/>
          <w:sz w:val="24"/>
          <w:szCs w:val="24"/>
          <w:lang w:val="en-US"/>
        </w:rPr>
        <w:lastRenderedPageBreak/>
        <w:t xml:space="preserve">garbage dumped in landfills. Sorin and Sivarajah (2021) stress the significance of sustainable </w:t>
      </w:r>
      <w:proofErr w:type="gramStart"/>
      <w:r w:rsidRPr="00AC34F5">
        <w:rPr>
          <w:rFonts w:ascii="Arial" w:eastAsia="Calibri" w:hAnsi="Arial" w:cs="Arial"/>
          <w:sz w:val="24"/>
          <w:szCs w:val="24"/>
          <w:lang w:val="en-US"/>
        </w:rPr>
        <w:t>resource</w:t>
      </w:r>
      <w:proofErr w:type="gramEnd"/>
      <w:r w:rsidRPr="00AC34F5">
        <w:rPr>
          <w:rFonts w:ascii="Arial" w:eastAsia="Calibri" w:hAnsi="Arial" w:cs="Arial"/>
          <w:sz w:val="24"/>
          <w:szCs w:val="24"/>
          <w:lang w:val="en-US"/>
        </w:rPr>
        <w:t xml:space="preserve"> and waste management in improving environmental performance.</w:t>
      </w:r>
    </w:p>
    <w:p w14:paraId="7406D65C" w14:textId="77777777" w:rsidR="00AC34F5" w:rsidRPr="00AC34F5" w:rsidRDefault="00AC34F5" w:rsidP="00AC34F5">
      <w:pPr>
        <w:numPr>
          <w:ilvl w:val="0"/>
          <w:numId w:val="3"/>
        </w:numPr>
        <w:spacing w:line="360" w:lineRule="auto"/>
        <w:contextualSpacing/>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Promote Water Conservation: </w:t>
      </w:r>
      <w:r w:rsidRPr="00AC34F5">
        <w:rPr>
          <w:rFonts w:ascii="Arial" w:eastAsia="Calibri" w:hAnsi="Arial" w:cs="Arial"/>
          <w:sz w:val="24"/>
          <w:szCs w:val="24"/>
          <w:lang w:val="en-US"/>
        </w:rPr>
        <w:t>Installing water-efficient devices such as low-flow toilets and showerheads, as well as adopting linen reuse programs, can help to minimize water usage. Pereira et al. (2021) found that implementing these measures significantly decreased water consumption in luxury hotels.</w:t>
      </w:r>
    </w:p>
    <w:p w14:paraId="455A74D1" w14:textId="77777777" w:rsidR="00AC34F5" w:rsidRPr="00AC34F5" w:rsidRDefault="00AC34F5" w:rsidP="00AC34F5">
      <w:pPr>
        <w:numPr>
          <w:ilvl w:val="0"/>
          <w:numId w:val="3"/>
        </w:numPr>
        <w:spacing w:line="360" w:lineRule="auto"/>
        <w:contextualSpacing/>
        <w:jc w:val="both"/>
        <w:rPr>
          <w:rFonts w:ascii="Arial" w:eastAsia="Calibri" w:hAnsi="Arial" w:cs="Arial"/>
          <w:b/>
          <w:bCs/>
          <w:sz w:val="24"/>
          <w:szCs w:val="24"/>
          <w:lang w:val="en-US"/>
        </w:rPr>
      </w:pPr>
      <w:r w:rsidRPr="00AC34F5">
        <w:rPr>
          <w:rFonts w:ascii="Arial" w:eastAsia="Calibri" w:hAnsi="Arial" w:cs="Arial"/>
          <w:b/>
          <w:bCs/>
          <w:sz w:val="24"/>
          <w:szCs w:val="24"/>
          <w:lang w:val="en-US"/>
        </w:rPr>
        <w:t xml:space="preserve">Engage in Sustainable Sourcing: </w:t>
      </w:r>
      <w:r w:rsidRPr="00AC34F5">
        <w:rPr>
          <w:rFonts w:ascii="Arial" w:eastAsia="Calibri" w:hAnsi="Arial" w:cs="Arial"/>
          <w:sz w:val="24"/>
          <w:szCs w:val="24"/>
          <w:lang w:val="en-US"/>
        </w:rPr>
        <w:t>To reduce their carbon impact and boost regional economies, hotels should give special attention to obtaining sustainable and locally produced goods. Khalil et al. (2022) contend that sustainable supply chain management is essential to achieving long-term environmental and economic benefits.</w:t>
      </w:r>
    </w:p>
    <w:p w14:paraId="3A405742" w14:textId="77777777" w:rsidR="00AC34F5" w:rsidRPr="00AC34F5" w:rsidRDefault="00AC34F5" w:rsidP="00AC34F5">
      <w:pPr>
        <w:numPr>
          <w:ilvl w:val="0"/>
          <w:numId w:val="3"/>
        </w:numPr>
        <w:spacing w:line="360" w:lineRule="auto"/>
        <w:contextualSpacing/>
        <w:jc w:val="both"/>
        <w:rPr>
          <w:rFonts w:ascii="Arial" w:eastAsia="Calibri" w:hAnsi="Arial" w:cs="Arial"/>
          <w:b/>
          <w:bCs/>
          <w:sz w:val="24"/>
          <w:szCs w:val="24"/>
          <w:lang w:val="en-US"/>
        </w:rPr>
      </w:pPr>
      <w:r w:rsidRPr="00AC34F5">
        <w:rPr>
          <w:rFonts w:ascii="Arial" w:eastAsia="Calibri" w:hAnsi="Arial" w:cs="Arial"/>
          <w:b/>
          <w:bCs/>
          <w:sz w:val="24"/>
          <w:szCs w:val="24"/>
          <w:lang w:val="en-US"/>
        </w:rPr>
        <w:t>Enhance Staff Training and Education</w:t>
      </w:r>
      <w:r w:rsidRPr="00AC34F5">
        <w:rPr>
          <w:rFonts w:ascii="Arial" w:eastAsia="Calibri" w:hAnsi="Arial" w:cs="Arial"/>
          <w:sz w:val="24"/>
          <w:szCs w:val="24"/>
          <w:lang w:val="en-US"/>
        </w:rPr>
        <w:t xml:space="preserve">: Staff members can effectively contribute to green projects by supporting ongoing training </w:t>
      </w:r>
      <w:proofErr w:type="spellStart"/>
      <w:r w:rsidRPr="00AC34F5">
        <w:rPr>
          <w:rFonts w:ascii="Arial" w:eastAsia="Calibri" w:hAnsi="Arial" w:cs="Arial"/>
          <w:sz w:val="24"/>
          <w:szCs w:val="24"/>
          <w:lang w:val="en-US"/>
        </w:rPr>
        <w:t>programmes</w:t>
      </w:r>
      <w:proofErr w:type="spellEnd"/>
      <w:r w:rsidRPr="00AC34F5">
        <w:rPr>
          <w:rFonts w:ascii="Arial" w:eastAsia="Calibri" w:hAnsi="Arial" w:cs="Arial"/>
          <w:sz w:val="24"/>
          <w:szCs w:val="24"/>
          <w:lang w:val="en-US"/>
        </w:rPr>
        <w:t xml:space="preserve"> in sustainability practices. Staff training is crucial for effectively implementing sustainability initiatives, as noted by Meeroff et al. (2020).</w:t>
      </w:r>
      <w:r w:rsidRPr="00AC34F5">
        <w:rPr>
          <w:rFonts w:ascii="Arial" w:eastAsia="Calibri" w:hAnsi="Arial" w:cs="Arial"/>
          <w:sz w:val="24"/>
          <w:szCs w:val="24"/>
          <w:lang w:val="en-US"/>
        </w:rPr>
        <w:br/>
      </w:r>
      <w:r w:rsidRPr="00AC34F5">
        <w:rPr>
          <w:rFonts w:ascii="Arial" w:eastAsia="Calibri" w:hAnsi="Arial" w:cs="Arial"/>
          <w:sz w:val="24"/>
          <w:szCs w:val="24"/>
          <w:lang w:val="en-US"/>
        </w:rPr>
        <w:br/>
      </w:r>
    </w:p>
    <w:p w14:paraId="516056F1" w14:textId="77777777" w:rsidR="00AC34F5" w:rsidRPr="00AC34F5" w:rsidRDefault="00AC34F5" w:rsidP="00AC34F5">
      <w:pPr>
        <w:spacing w:line="360" w:lineRule="auto"/>
        <w:ind w:left="360"/>
        <w:jc w:val="both"/>
        <w:rPr>
          <w:rFonts w:ascii="Arial" w:eastAsia="Calibri" w:hAnsi="Arial" w:cs="Arial"/>
          <w:b/>
          <w:bCs/>
          <w:sz w:val="24"/>
          <w:szCs w:val="24"/>
          <w:lang w:val="en-US"/>
        </w:rPr>
      </w:pPr>
    </w:p>
    <w:p w14:paraId="77F43ED4" w14:textId="77777777" w:rsidR="00AC34F5" w:rsidRPr="00AC34F5" w:rsidRDefault="00AC34F5" w:rsidP="00AC34F5">
      <w:pPr>
        <w:spacing w:line="360" w:lineRule="auto"/>
        <w:ind w:left="360"/>
        <w:jc w:val="both"/>
        <w:rPr>
          <w:rFonts w:ascii="Arial" w:eastAsia="Calibri" w:hAnsi="Arial" w:cs="Arial"/>
          <w:b/>
          <w:bCs/>
          <w:sz w:val="24"/>
          <w:szCs w:val="24"/>
          <w:lang w:val="en-US"/>
        </w:rPr>
      </w:pPr>
    </w:p>
    <w:p w14:paraId="701B3EB4" w14:textId="77777777" w:rsidR="00AC34F5" w:rsidRPr="00AC34F5" w:rsidRDefault="00AC34F5" w:rsidP="00AC34F5">
      <w:pPr>
        <w:spacing w:line="360" w:lineRule="auto"/>
        <w:ind w:left="360"/>
        <w:jc w:val="both"/>
        <w:rPr>
          <w:rFonts w:ascii="Arial" w:eastAsia="Calibri" w:hAnsi="Arial" w:cs="Arial"/>
          <w:b/>
          <w:bCs/>
          <w:sz w:val="24"/>
          <w:szCs w:val="24"/>
          <w:lang w:val="en-US"/>
        </w:rPr>
      </w:pPr>
    </w:p>
    <w:p w14:paraId="60416A9D" w14:textId="77777777" w:rsidR="00AC34F5" w:rsidRPr="00AC34F5" w:rsidRDefault="00AC34F5" w:rsidP="00AC34F5">
      <w:pPr>
        <w:spacing w:line="360" w:lineRule="auto"/>
        <w:ind w:left="360"/>
        <w:jc w:val="both"/>
        <w:rPr>
          <w:rFonts w:ascii="Arial" w:eastAsia="Calibri" w:hAnsi="Arial" w:cs="Arial"/>
          <w:b/>
          <w:bCs/>
          <w:sz w:val="24"/>
          <w:szCs w:val="24"/>
          <w:lang w:val="en-US"/>
        </w:rPr>
      </w:pPr>
    </w:p>
    <w:p w14:paraId="48A3E02D" w14:textId="77777777" w:rsidR="00AC34F5" w:rsidRPr="00AC34F5" w:rsidRDefault="00AC34F5" w:rsidP="00AC34F5">
      <w:pPr>
        <w:spacing w:line="360" w:lineRule="auto"/>
        <w:jc w:val="both"/>
        <w:rPr>
          <w:rFonts w:ascii="Arial" w:eastAsia="Calibri" w:hAnsi="Arial" w:cs="Arial"/>
          <w:b/>
          <w:bCs/>
          <w:sz w:val="24"/>
          <w:szCs w:val="24"/>
          <w:lang w:val="en-US"/>
        </w:rPr>
      </w:pPr>
    </w:p>
    <w:p w14:paraId="51DC01B4" w14:textId="77777777" w:rsidR="00AC34F5" w:rsidRPr="00AC34F5" w:rsidRDefault="00AC34F5" w:rsidP="00AC34F5">
      <w:pPr>
        <w:spacing w:line="360" w:lineRule="auto"/>
        <w:jc w:val="both"/>
        <w:rPr>
          <w:rFonts w:ascii="Arial" w:eastAsia="Calibri" w:hAnsi="Arial" w:cs="Arial"/>
          <w:b/>
          <w:bCs/>
          <w:sz w:val="24"/>
          <w:szCs w:val="24"/>
          <w:lang w:val="en-US"/>
        </w:rPr>
      </w:pPr>
    </w:p>
    <w:p w14:paraId="003A2AB0" w14:textId="77777777" w:rsidR="00AC34F5" w:rsidRPr="00AC34F5" w:rsidRDefault="00AC34F5" w:rsidP="00AC34F5">
      <w:pPr>
        <w:spacing w:line="360" w:lineRule="auto"/>
        <w:jc w:val="both"/>
        <w:rPr>
          <w:rFonts w:ascii="Arial" w:eastAsia="Calibri" w:hAnsi="Arial" w:cs="Arial"/>
          <w:b/>
          <w:bCs/>
          <w:sz w:val="24"/>
          <w:szCs w:val="24"/>
          <w:lang w:val="en-US"/>
        </w:rPr>
      </w:pPr>
    </w:p>
    <w:p w14:paraId="528462AD" w14:textId="77777777" w:rsidR="00AC34F5" w:rsidRPr="00AC34F5" w:rsidRDefault="00AC34F5" w:rsidP="00AC34F5">
      <w:pPr>
        <w:spacing w:line="360" w:lineRule="auto"/>
        <w:jc w:val="both"/>
        <w:rPr>
          <w:rFonts w:ascii="Arial" w:eastAsia="Calibri" w:hAnsi="Arial" w:cs="Arial"/>
          <w:b/>
          <w:bCs/>
          <w:sz w:val="24"/>
          <w:szCs w:val="24"/>
          <w:lang w:val="en-US"/>
        </w:rPr>
      </w:pPr>
    </w:p>
    <w:p w14:paraId="3BCA5E4B" w14:textId="77777777" w:rsidR="00AC34F5" w:rsidRPr="00AC34F5" w:rsidRDefault="00AC34F5" w:rsidP="00AC34F5">
      <w:pPr>
        <w:spacing w:line="360" w:lineRule="auto"/>
        <w:jc w:val="both"/>
        <w:rPr>
          <w:rFonts w:ascii="Arial" w:eastAsia="Calibri" w:hAnsi="Arial" w:cs="Arial"/>
          <w:b/>
          <w:bCs/>
          <w:sz w:val="24"/>
          <w:szCs w:val="24"/>
          <w:lang w:val="en-US"/>
        </w:rPr>
      </w:pPr>
    </w:p>
    <w:p w14:paraId="5D902422" w14:textId="77777777" w:rsidR="00AC34F5" w:rsidRPr="00AC34F5" w:rsidRDefault="00AC34F5" w:rsidP="00AC34F5">
      <w:pPr>
        <w:spacing w:line="360" w:lineRule="auto"/>
        <w:jc w:val="both"/>
        <w:rPr>
          <w:rFonts w:ascii="Arial" w:eastAsia="Calibri" w:hAnsi="Arial" w:cs="Arial"/>
          <w:b/>
          <w:bCs/>
          <w:sz w:val="24"/>
          <w:szCs w:val="24"/>
          <w:lang w:val="en-US"/>
        </w:rPr>
      </w:pPr>
    </w:p>
    <w:p w14:paraId="35B374FD" w14:textId="77777777" w:rsidR="00AC34F5" w:rsidRPr="00AC34F5" w:rsidRDefault="00AC34F5" w:rsidP="00AC34F5">
      <w:pPr>
        <w:spacing w:line="360" w:lineRule="auto"/>
        <w:jc w:val="both"/>
        <w:rPr>
          <w:rFonts w:ascii="Arial" w:eastAsia="Calibri" w:hAnsi="Arial" w:cs="Arial"/>
          <w:b/>
          <w:bCs/>
          <w:sz w:val="24"/>
          <w:szCs w:val="24"/>
          <w:lang w:val="en-US"/>
        </w:rPr>
      </w:pPr>
    </w:p>
    <w:p w14:paraId="409BECD8" w14:textId="1A14746E" w:rsidR="00AC34F5" w:rsidRPr="00AC34F5" w:rsidRDefault="00AC34F5" w:rsidP="00AC34F5">
      <w:pPr>
        <w:spacing w:line="360" w:lineRule="auto"/>
        <w:jc w:val="both"/>
        <w:rPr>
          <w:rFonts w:ascii="Arial" w:eastAsia="Calibri" w:hAnsi="Arial" w:cs="Arial"/>
          <w:b/>
          <w:bCs/>
          <w:sz w:val="24"/>
          <w:szCs w:val="24"/>
          <w:lang w:val="en-US"/>
        </w:rPr>
      </w:pPr>
      <w:r w:rsidRPr="00AC34F5">
        <w:rPr>
          <w:rFonts w:ascii="Arial" w:eastAsia="Calibri" w:hAnsi="Arial" w:cs="Arial"/>
          <w:b/>
          <w:bCs/>
          <w:sz w:val="24"/>
          <w:szCs w:val="24"/>
          <w:lang w:val="en-US"/>
        </w:rPr>
        <w:lastRenderedPageBreak/>
        <w:t>References</w:t>
      </w:r>
      <w:r>
        <w:rPr>
          <w:rFonts w:ascii="Arial" w:eastAsia="Calibri" w:hAnsi="Arial" w:cs="Arial"/>
          <w:b/>
          <w:bCs/>
          <w:sz w:val="24"/>
          <w:szCs w:val="24"/>
          <w:lang w:val="en-US"/>
        </w:rPr>
        <w:t xml:space="preserve"> list:</w:t>
      </w:r>
    </w:p>
    <w:p w14:paraId="38D9F9A1" w14:textId="77777777" w:rsidR="00AC34F5" w:rsidRPr="00AC34F5" w:rsidRDefault="00AC34F5" w:rsidP="00AC34F5">
      <w:pPr>
        <w:spacing w:line="360" w:lineRule="auto"/>
        <w:ind w:left="1080"/>
        <w:contextualSpacing/>
        <w:jc w:val="both"/>
        <w:rPr>
          <w:rFonts w:ascii="Arial" w:eastAsia="Calibri" w:hAnsi="Arial" w:cs="Arial"/>
          <w:b/>
          <w:bCs/>
          <w:sz w:val="24"/>
          <w:szCs w:val="24"/>
          <w:lang w:val="en-US"/>
        </w:rPr>
      </w:pPr>
    </w:p>
    <w:p w14:paraId="1D4A6331"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Abdou, A., Hassan, T., &amp; Dief, M., 2020. A Description of Green Hotel Practices and Their Role in Achieving Sustainable Development. Sustainability. </w:t>
      </w:r>
      <w:hyperlink r:id="rId5" w:history="1">
        <w:r w:rsidRPr="00AC34F5">
          <w:rPr>
            <w:rFonts w:ascii="Arial" w:eastAsia="Calibri" w:hAnsi="Arial" w:cs="Arial"/>
            <w:color w:val="0563C1"/>
            <w:sz w:val="24"/>
            <w:szCs w:val="24"/>
            <w:u w:val="single"/>
            <w:lang w:val="en-US"/>
          </w:rPr>
          <w:t>https://doi.org/10.3390/su12229624</w:t>
        </w:r>
      </w:hyperlink>
      <w:r w:rsidRPr="00AC34F5">
        <w:rPr>
          <w:rFonts w:ascii="Arial" w:eastAsia="Calibri" w:hAnsi="Arial" w:cs="Arial"/>
          <w:sz w:val="24"/>
          <w:szCs w:val="24"/>
          <w:lang w:val="en-US"/>
        </w:rPr>
        <w:t>.</w:t>
      </w:r>
    </w:p>
    <w:p w14:paraId="49CC1023"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proofErr w:type="spellStart"/>
      <w:r w:rsidRPr="00AC34F5">
        <w:rPr>
          <w:rFonts w:ascii="Arial" w:eastAsia="Calibri" w:hAnsi="Arial" w:cs="Arial"/>
          <w:sz w:val="24"/>
          <w:szCs w:val="24"/>
          <w:lang w:val="en-US"/>
        </w:rPr>
        <w:t>Angelkova</w:t>
      </w:r>
      <w:proofErr w:type="spellEnd"/>
      <w:r w:rsidRPr="00AC34F5">
        <w:rPr>
          <w:rFonts w:ascii="Arial" w:eastAsia="Calibri" w:hAnsi="Arial" w:cs="Arial"/>
          <w:sz w:val="24"/>
          <w:szCs w:val="24"/>
          <w:lang w:val="en-US"/>
        </w:rPr>
        <w:t xml:space="preserve">, T., </w:t>
      </w:r>
      <w:proofErr w:type="spellStart"/>
      <w:r w:rsidRPr="00AC34F5">
        <w:rPr>
          <w:rFonts w:ascii="Arial" w:eastAsia="Calibri" w:hAnsi="Arial" w:cs="Arial"/>
          <w:sz w:val="24"/>
          <w:szCs w:val="24"/>
          <w:lang w:val="en-US"/>
        </w:rPr>
        <w:t>Koteski</w:t>
      </w:r>
      <w:proofErr w:type="spellEnd"/>
      <w:r w:rsidRPr="00AC34F5">
        <w:rPr>
          <w:rFonts w:ascii="Arial" w:eastAsia="Calibri" w:hAnsi="Arial" w:cs="Arial"/>
          <w:sz w:val="24"/>
          <w:szCs w:val="24"/>
          <w:lang w:val="en-US"/>
        </w:rPr>
        <w:t xml:space="preserve">, C., </w:t>
      </w:r>
      <w:proofErr w:type="spellStart"/>
      <w:r w:rsidRPr="00AC34F5">
        <w:rPr>
          <w:rFonts w:ascii="Arial" w:eastAsia="Calibri" w:hAnsi="Arial" w:cs="Arial"/>
          <w:sz w:val="24"/>
          <w:szCs w:val="24"/>
          <w:lang w:val="en-US"/>
        </w:rPr>
        <w:t>Jakovlev</w:t>
      </w:r>
      <w:proofErr w:type="spellEnd"/>
      <w:r w:rsidRPr="00AC34F5">
        <w:rPr>
          <w:rFonts w:ascii="Arial" w:eastAsia="Calibri" w:hAnsi="Arial" w:cs="Arial"/>
          <w:sz w:val="24"/>
          <w:szCs w:val="24"/>
          <w:lang w:val="en-US"/>
        </w:rPr>
        <w:t xml:space="preserve">, Z., &amp; </w:t>
      </w:r>
      <w:proofErr w:type="spellStart"/>
      <w:r w:rsidRPr="00AC34F5">
        <w:rPr>
          <w:rFonts w:ascii="Arial" w:eastAsia="Calibri" w:hAnsi="Arial" w:cs="Arial"/>
          <w:sz w:val="24"/>
          <w:szCs w:val="24"/>
          <w:lang w:val="en-US"/>
        </w:rPr>
        <w:t>Mitrevska</w:t>
      </w:r>
      <w:proofErr w:type="spellEnd"/>
      <w:r w:rsidRPr="00AC34F5">
        <w:rPr>
          <w:rFonts w:ascii="Arial" w:eastAsia="Calibri" w:hAnsi="Arial" w:cs="Arial"/>
          <w:sz w:val="24"/>
          <w:szCs w:val="24"/>
          <w:lang w:val="en-US"/>
        </w:rPr>
        <w:t xml:space="preserve">, E., 2012. Sustainability and Competitiveness of Tourism. Procedia - Social and Behavioral Sciences, 44, pp. 221-227. </w:t>
      </w:r>
      <w:hyperlink r:id="rId6" w:history="1">
        <w:r w:rsidRPr="00AC34F5">
          <w:rPr>
            <w:rFonts w:ascii="Arial" w:eastAsia="Calibri" w:hAnsi="Arial" w:cs="Arial"/>
            <w:color w:val="0563C1"/>
            <w:sz w:val="24"/>
            <w:szCs w:val="24"/>
            <w:u w:val="single"/>
            <w:lang w:val="en-US"/>
          </w:rPr>
          <w:t>https://doi.org/10.1016/J.SBSPRO.2012.05.023</w:t>
        </w:r>
      </w:hyperlink>
      <w:r w:rsidRPr="00AC34F5">
        <w:rPr>
          <w:rFonts w:ascii="Arial" w:eastAsia="Calibri" w:hAnsi="Arial" w:cs="Arial"/>
          <w:sz w:val="24"/>
          <w:szCs w:val="24"/>
          <w:lang w:val="en-US"/>
        </w:rPr>
        <w:t>.</w:t>
      </w:r>
    </w:p>
    <w:p w14:paraId="3493F78A"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Aftab, J., Abid, N., Sarwar, H. and </w:t>
      </w:r>
      <w:proofErr w:type="spellStart"/>
      <w:r w:rsidRPr="00AC34F5">
        <w:rPr>
          <w:rFonts w:ascii="Arial" w:eastAsia="Calibri" w:hAnsi="Arial" w:cs="Arial"/>
          <w:sz w:val="24"/>
          <w:szCs w:val="24"/>
          <w:lang w:val="en-US"/>
        </w:rPr>
        <w:t>Veneziani</w:t>
      </w:r>
      <w:proofErr w:type="spellEnd"/>
      <w:r w:rsidRPr="00AC34F5">
        <w:rPr>
          <w:rFonts w:ascii="Arial" w:eastAsia="Calibri" w:hAnsi="Arial" w:cs="Arial"/>
          <w:sz w:val="24"/>
          <w:szCs w:val="24"/>
          <w:lang w:val="en-US"/>
        </w:rPr>
        <w:t xml:space="preserve">, M., 2022. Environmental ethics, green innovation, and sustainable performance: Exploring the role of environmental leadership and environmental strategy. Journal of Cleaner Production, 378, p.134639. </w:t>
      </w:r>
      <w:hyperlink r:id="rId7" w:history="1">
        <w:r w:rsidRPr="00AC34F5">
          <w:rPr>
            <w:rFonts w:ascii="Arial" w:eastAsia="Calibri" w:hAnsi="Arial" w:cs="Arial"/>
            <w:color w:val="0563C1"/>
            <w:sz w:val="24"/>
            <w:szCs w:val="24"/>
            <w:u w:val="single"/>
            <w:lang w:val="en-US"/>
          </w:rPr>
          <w:t>https://doi.org/10.1016/j.jclepro.2022.134639</w:t>
        </w:r>
      </w:hyperlink>
      <w:r w:rsidRPr="00AC34F5">
        <w:rPr>
          <w:rFonts w:ascii="Arial" w:eastAsia="Calibri" w:hAnsi="Arial" w:cs="Arial"/>
          <w:sz w:val="24"/>
          <w:szCs w:val="24"/>
          <w:lang w:val="en-US"/>
        </w:rPr>
        <w:t xml:space="preserve"> </w:t>
      </w:r>
    </w:p>
    <w:p w14:paraId="2B8C4765"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Sorin, F. and Sivarajah, U., 2021. Exploring Circular economy in the hospitality industry: empirical evidence from Scandinavian hotel operators. Scandinavian Journal of Hospitality and Tourism, 21(3), pp.265-285. </w:t>
      </w:r>
      <w:hyperlink r:id="rId8" w:history="1">
        <w:r w:rsidRPr="00AC34F5">
          <w:rPr>
            <w:rFonts w:ascii="Arial" w:eastAsia="Calibri" w:hAnsi="Arial" w:cs="Arial"/>
            <w:color w:val="0563C1"/>
            <w:sz w:val="24"/>
            <w:szCs w:val="24"/>
            <w:u w:val="single"/>
            <w:lang w:val="en-US"/>
          </w:rPr>
          <w:t>https://doi.org/10.1080/15022250.2021.1921021</w:t>
        </w:r>
      </w:hyperlink>
      <w:r w:rsidRPr="00AC34F5">
        <w:rPr>
          <w:rFonts w:ascii="Arial" w:eastAsia="Calibri" w:hAnsi="Arial" w:cs="Arial"/>
          <w:sz w:val="24"/>
          <w:szCs w:val="24"/>
          <w:lang w:val="en-US"/>
        </w:rPr>
        <w:t xml:space="preserve"> </w:t>
      </w:r>
    </w:p>
    <w:p w14:paraId="3F9BB480"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Eskerod, P., &amp; Đurić, J., 2018. Motivations for and Comparisons of Green Certificates within the Hotel Industry. Universal Journal of Management. </w:t>
      </w:r>
      <w:hyperlink r:id="rId9" w:history="1">
        <w:r w:rsidRPr="00AC34F5">
          <w:rPr>
            <w:rFonts w:ascii="Arial" w:eastAsia="Calibri" w:hAnsi="Arial" w:cs="Arial"/>
            <w:color w:val="0563C1"/>
            <w:sz w:val="24"/>
            <w:szCs w:val="24"/>
            <w:u w:val="single"/>
            <w:lang w:val="en-US"/>
          </w:rPr>
          <w:t>https://doi.org/10.13189/UJM.2018.060601</w:t>
        </w:r>
      </w:hyperlink>
      <w:r w:rsidRPr="00AC34F5">
        <w:rPr>
          <w:rFonts w:ascii="Arial" w:eastAsia="Calibri" w:hAnsi="Arial" w:cs="Arial"/>
          <w:sz w:val="24"/>
          <w:szCs w:val="24"/>
          <w:lang w:val="en-US"/>
        </w:rPr>
        <w:t>.</w:t>
      </w:r>
    </w:p>
    <w:p w14:paraId="53685EED"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Font, X., 2002. Environmental certification in tourism and hospitality: Progress, process and prospects. Tourism Management, 23, pp. 197-205. </w:t>
      </w:r>
      <w:hyperlink r:id="rId10" w:history="1">
        <w:r w:rsidRPr="00AC34F5">
          <w:rPr>
            <w:rFonts w:ascii="Arial" w:eastAsia="Calibri" w:hAnsi="Arial" w:cs="Arial"/>
            <w:color w:val="0563C1"/>
            <w:sz w:val="24"/>
            <w:szCs w:val="24"/>
            <w:u w:val="single"/>
            <w:lang w:val="en-US"/>
          </w:rPr>
          <w:t>https://doi.org/10.1016/S0261-5177(01)00084-X</w:t>
        </w:r>
      </w:hyperlink>
      <w:r w:rsidRPr="00AC34F5">
        <w:rPr>
          <w:rFonts w:ascii="Arial" w:eastAsia="Calibri" w:hAnsi="Arial" w:cs="Arial"/>
          <w:sz w:val="24"/>
          <w:szCs w:val="24"/>
          <w:lang w:val="en-US"/>
        </w:rPr>
        <w:t>.</w:t>
      </w:r>
    </w:p>
    <w:p w14:paraId="660E8E6D"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Han, H., 2021. Consumer </w:t>
      </w:r>
      <w:proofErr w:type="spellStart"/>
      <w:r w:rsidRPr="00AC34F5">
        <w:rPr>
          <w:rFonts w:ascii="Arial" w:eastAsia="Calibri" w:hAnsi="Arial" w:cs="Arial"/>
          <w:sz w:val="24"/>
          <w:szCs w:val="24"/>
          <w:lang w:val="en-US"/>
        </w:rPr>
        <w:t>behaviour</w:t>
      </w:r>
      <w:proofErr w:type="spellEnd"/>
      <w:r w:rsidRPr="00AC34F5">
        <w:rPr>
          <w:rFonts w:ascii="Arial" w:eastAsia="Calibri" w:hAnsi="Arial" w:cs="Arial"/>
          <w:sz w:val="24"/>
          <w:szCs w:val="24"/>
          <w:lang w:val="en-US"/>
        </w:rPr>
        <w:t xml:space="preserve"> and environmental sustainability in tourism and hospitality: a review of theories, concepts, and the latest research. Journal of Sustainable Tourism, 29, pp. 1021 - 1042. </w:t>
      </w:r>
      <w:hyperlink r:id="rId11" w:history="1">
        <w:r w:rsidRPr="00AC34F5">
          <w:rPr>
            <w:rFonts w:ascii="Arial" w:eastAsia="Calibri" w:hAnsi="Arial" w:cs="Arial"/>
            <w:color w:val="0563C1"/>
            <w:sz w:val="24"/>
            <w:szCs w:val="24"/>
            <w:u w:val="single"/>
            <w:lang w:val="en-US"/>
          </w:rPr>
          <w:t>https://doi.org/10.1080/09669582.2021.1903019</w:t>
        </w:r>
      </w:hyperlink>
      <w:r w:rsidRPr="00AC34F5">
        <w:rPr>
          <w:rFonts w:ascii="Arial" w:eastAsia="Calibri" w:hAnsi="Arial" w:cs="Arial"/>
          <w:sz w:val="24"/>
          <w:szCs w:val="24"/>
          <w:lang w:val="en-US"/>
        </w:rPr>
        <w:t xml:space="preserve">. </w:t>
      </w:r>
    </w:p>
    <w:p w14:paraId="577ACDC1"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Horng, J., Wang, C., Liu, C., Chou, S., &amp; Tsai, C., 2016. The Role of Sustainable Service Innovation in Crafting the Vision of the Hospitality Industry. Sustainability, 8, pp. 223. </w:t>
      </w:r>
      <w:hyperlink r:id="rId12" w:history="1">
        <w:r w:rsidRPr="00AC34F5">
          <w:rPr>
            <w:rFonts w:ascii="Arial" w:eastAsia="Calibri" w:hAnsi="Arial" w:cs="Arial"/>
            <w:color w:val="0563C1"/>
            <w:sz w:val="24"/>
            <w:szCs w:val="24"/>
            <w:u w:val="single"/>
            <w:lang w:val="en-US"/>
          </w:rPr>
          <w:t>https://doi.org/10.3390/SU8030223</w:t>
        </w:r>
      </w:hyperlink>
      <w:r w:rsidRPr="00AC34F5">
        <w:rPr>
          <w:rFonts w:ascii="Arial" w:eastAsia="Calibri" w:hAnsi="Arial" w:cs="Arial"/>
          <w:sz w:val="24"/>
          <w:szCs w:val="24"/>
          <w:lang w:val="en-US"/>
        </w:rPr>
        <w:t>.</w:t>
      </w:r>
    </w:p>
    <w:p w14:paraId="1D343D02"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Jaklin, V., &amp; Sari, W., 2023. The Green Hotel Concept </w:t>
      </w:r>
      <w:proofErr w:type="gramStart"/>
      <w:r w:rsidRPr="00AC34F5">
        <w:rPr>
          <w:rFonts w:ascii="Arial" w:eastAsia="Calibri" w:hAnsi="Arial" w:cs="Arial"/>
          <w:sz w:val="24"/>
          <w:szCs w:val="24"/>
          <w:lang w:val="en-US"/>
        </w:rPr>
        <w:t>As</w:t>
      </w:r>
      <w:proofErr w:type="gramEnd"/>
      <w:r w:rsidRPr="00AC34F5">
        <w:rPr>
          <w:rFonts w:ascii="Arial" w:eastAsia="Calibri" w:hAnsi="Arial" w:cs="Arial"/>
          <w:sz w:val="24"/>
          <w:szCs w:val="24"/>
          <w:lang w:val="en-US"/>
        </w:rPr>
        <w:t xml:space="preserve"> A Model Of Sustainable Accommodation Facilities. Mutiara: Multidisciplinary Scientific Journal. </w:t>
      </w:r>
      <w:hyperlink r:id="rId13" w:history="1">
        <w:r w:rsidRPr="00AC34F5">
          <w:rPr>
            <w:rFonts w:ascii="Arial" w:eastAsia="Calibri" w:hAnsi="Arial" w:cs="Arial"/>
            <w:color w:val="0563C1"/>
            <w:sz w:val="24"/>
            <w:szCs w:val="24"/>
            <w:u w:val="single"/>
            <w:lang w:val="en-US"/>
          </w:rPr>
          <w:t>https://doi.org/10.57185/mutiara.v1i8.60</w:t>
        </w:r>
      </w:hyperlink>
      <w:r w:rsidRPr="00AC34F5">
        <w:rPr>
          <w:rFonts w:ascii="Arial" w:eastAsia="Calibri" w:hAnsi="Arial" w:cs="Arial"/>
          <w:sz w:val="24"/>
          <w:szCs w:val="24"/>
          <w:lang w:val="en-US"/>
        </w:rPr>
        <w:t>.</w:t>
      </w:r>
    </w:p>
    <w:p w14:paraId="78152BAC"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lastRenderedPageBreak/>
        <w:t xml:space="preserve">Jones, P., Hillier, D., &amp; Comfort, D., 2014. Sustainability in the global hotel industry. International Journal of Contemporary Hospitality Management, 26, pp. 5-17. </w:t>
      </w:r>
      <w:hyperlink r:id="rId14" w:history="1">
        <w:r w:rsidRPr="00AC34F5">
          <w:rPr>
            <w:rFonts w:ascii="Arial" w:eastAsia="Calibri" w:hAnsi="Arial" w:cs="Arial"/>
            <w:color w:val="0563C1"/>
            <w:sz w:val="24"/>
            <w:szCs w:val="24"/>
            <w:u w:val="single"/>
            <w:lang w:val="en-US"/>
          </w:rPr>
          <w:t>https://doi.org/10.1108/IJCHM-10-2012-0180</w:t>
        </w:r>
      </w:hyperlink>
      <w:r w:rsidRPr="00AC34F5">
        <w:rPr>
          <w:rFonts w:ascii="Arial" w:eastAsia="Calibri" w:hAnsi="Arial" w:cs="Arial"/>
          <w:sz w:val="24"/>
          <w:szCs w:val="24"/>
          <w:lang w:val="en-US"/>
        </w:rPr>
        <w:t>.</w:t>
      </w:r>
    </w:p>
    <w:p w14:paraId="5F395D4B"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Kaya, B., &amp; Poyraz, E., 2018. Financing of Sustainability Investments at Green Key Awarded Hotels in </w:t>
      </w:r>
      <w:proofErr w:type="spellStart"/>
      <w:proofErr w:type="gramStart"/>
      <w:r w:rsidRPr="00AC34F5">
        <w:rPr>
          <w:rFonts w:ascii="Arial" w:eastAsia="Calibri" w:hAnsi="Arial" w:cs="Arial"/>
          <w:sz w:val="24"/>
          <w:szCs w:val="24"/>
          <w:lang w:val="en-US"/>
        </w:rPr>
        <w:t>Mu?la</w:t>
      </w:r>
      <w:proofErr w:type="spellEnd"/>
      <w:proofErr w:type="gramEnd"/>
      <w:r w:rsidRPr="00AC34F5">
        <w:rPr>
          <w:rFonts w:ascii="Arial" w:eastAsia="Calibri" w:hAnsi="Arial" w:cs="Arial"/>
          <w:sz w:val="24"/>
          <w:szCs w:val="24"/>
          <w:lang w:val="en-US"/>
        </w:rPr>
        <w:t xml:space="preserve">. . </w:t>
      </w:r>
      <w:hyperlink r:id="rId15" w:history="1">
        <w:r w:rsidRPr="00AC34F5">
          <w:rPr>
            <w:rFonts w:ascii="Arial" w:eastAsia="Calibri" w:hAnsi="Arial" w:cs="Arial"/>
            <w:color w:val="0563C1"/>
            <w:sz w:val="24"/>
            <w:szCs w:val="24"/>
            <w:u w:val="single"/>
            <w:lang w:val="en-US"/>
          </w:rPr>
          <w:t>https://doi.org/10.20472/iac.2018.040.064</w:t>
        </w:r>
      </w:hyperlink>
      <w:r w:rsidRPr="00AC34F5">
        <w:rPr>
          <w:rFonts w:ascii="Arial" w:eastAsia="Calibri" w:hAnsi="Arial" w:cs="Arial"/>
          <w:sz w:val="24"/>
          <w:szCs w:val="24"/>
          <w:lang w:val="en-US"/>
        </w:rPr>
        <w:t>.</w:t>
      </w:r>
    </w:p>
    <w:p w14:paraId="36BCF12B"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Khalil, N., Abdullah, S., Haron, S., &amp; Hamid, M., 2022. A review of green practices and initiatives from stakeholder’s perspectives towards sustainable hotel operations and performance impact. Journal of Facilities Management. </w:t>
      </w:r>
      <w:hyperlink r:id="rId16" w:history="1">
        <w:r w:rsidRPr="00AC34F5">
          <w:rPr>
            <w:rFonts w:ascii="Arial" w:eastAsia="Calibri" w:hAnsi="Arial" w:cs="Arial"/>
            <w:color w:val="0563C1"/>
            <w:sz w:val="24"/>
            <w:szCs w:val="24"/>
            <w:u w:val="single"/>
            <w:lang w:val="en-US"/>
          </w:rPr>
          <w:t>https://doi.org/10.1108/jfm-03-2022-0025</w:t>
        </w:r>
      </w:hyperlink>
      <w:r w:rsidRPr="00AC34F5">
        <w:rPr>
          <w:rFonts w:ascii="Arial" w:eastAsia="Calibri" w:hAnsi="Arial" w:cs="Arial"/>
          <w:sz w:val="24"/>
          <w:szCs w:val="24"/>
          <w:lang w:val="en-US"/>
        </w:rPr>
        <w:t>.</w:t>
      </w:r>
    </w:p>
    <w:p w14:paraId="097CE02E"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proofErr w:type="spellStart"/>
      <w:r w:rsidRPr="00AC34F5">
        <w:rPr>
          <w:rFonts w:ascii="Arial" w:eastAsia="Calibri" w:hAnsi="Arial" w:cs="Arial"/>
          <w:sz w:val="24"/>
          <w:szCs w:val="24"/>
          <w:lang w:val="en-US"/>
        </w:rPr>
        <w:t>Kularatne</w:t>
      </w:r>
      <w:proofErr w:type="spellEnd"/>
      <w:r w:rsidRPr="00AC34F5">
        <w:rPr>
          <w:rFonts w:ascii="Arial" w:eastAsia="Calibri" w:hAnsi="Arial" w:cs="Arial"/>
          <w:sz w:val="24"/>
          <w:szCs w:val="24"/>
          <w:lang w:val="en-US"/>
        </w:rPr>
        <w:t xml:space="preserve">, T., Wilson, C., Månsson, J., Hoang, V., &amp; Lee, B., 2019. Do environmentally sustainable practices make hotels more efficient? A study of major hotels in Sri Lanka. Tourism Management. </w:t>
      </w:r>
      <w:hyperlink r:id="rId17" w:history="1">
        <w:r w:rsidRPr="00AC34F5">
          <w:rPr>
            <w:rFonts w:ascii="Arial" w:eastAsia="Calibri" w:hAnsi="Arial" w:cs="Arial"/>
            <w:color w:val="0563C1"/>
            <w:sz w:val="24"/>
            <w:szCs w:val="24"/>
            <w:u w:val="single"/>
            <w:lang w:val="en-US"/>
          </w:rPr>
          <w:t>https://doi.org/10.1016/J.TOURMAN.2018.09.009</w:t>
        </w:r>
      </w:hyperlink>
      <w:r w:rsidRPr="00AC34F5">
        <w:rPr>
          <w:rFonts w:ascii="Arial" w:eastAsia="Calibri" w:hAnsi="Arial" w:cs="Arial"/>
          <w:sz w:val="24"/>
          <w:szCs w:val="24"/>
          <w:lang w:val="en-US"/>
        </w:rPr>
        <w:t>.</w:t>
      </w:r>
    </w:p>
    <w:p w14:paraId="16B10B39"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Meeroff, D., </w:t>
      </w:r>
      <w:proofErr w:type="spellStart"/>
      <w:r w:rsidRPr="00AC34F5">
        <w:rPr>
          <w:rFonts w:ascii="Arial" w:eastAsia="Calibri" w:hAnsi="Arial" w:cs="Arial"/>
          <w:sz w:val="24"/>
          <w:szCs w:val="24"/>
          <w:lang w:val="en-US"/>
        </w:rPr>
        <w:t>Scarlatos</w:t>
      </w:r>
      <w:proofErr w:type="spellEnd"/>
      <w:r w:rsidRPr="00AC34F5">
        <w:rPr>
          <w:rFonts w:ascii="Arial" w:eastAsia="Calibri" w:hAnsi="Arial" w:cs="Arial"/>
          <w:sz w:val="24"/>
          <w:szCs w:val="24"/>
          <w:lang w:val="en-US"/>
        </w:rPr>
        <w:t xml:space="preserve">, P., </w:t>
      </w:r>
      <w:proofErr w:type="spellStart"/>
      <w:r w:rsidRPr="00AC34F5">
        <w:rPr>
          <w:rFonts w:ascii="Arial" w:eastAsia="Calibri" w:hAnsi="Arial" w:cs="Arial"/>
          <w:sz w:val="24"/>
          <w:szCs w:val="24"/>
          <w:lang w:val="en-US"/>
        </w:rPr>
        <w:t>Bloetscher</w:t>
      </w:r>
      <w:proofErr w:type="spellEnd"/>
      <w:r w:rsidRPr="00AC34F5">
        <w:rPr>
          <w:rFonts w:ascii="Arial" w:eastAsia="Calibri" w:hAnsi="Arial" w:cs="Arial"/>
          <w:sz w:val="24"/>
          <w:szCs w:val="24"/>
          <w:lang w:val="en-US"/>
        </w:rPr>
        <w:t xml:space="preserve">, F., &amp; Sobel, L., 2020. Implementation of Sustainability Practices in the Hospitality Industry. Journal of Service Science and Management, 13, pp. 189-208. </w:t>
      </w:r>
      <w:hyperlink r:id="rId18" w:history="1">
        <w:r w:rsidRPr="00AC34F5">
          <w:rPr>
            <w:rFonts w:ascii="Arial" w:eastAsia="Calibri" w:hAnsi="Arial" w:cs="Arial"/>
            <w:color w:val="0563C1"/>
            <w:sz w:val="24"/>
            <w:szCs w:val="24"/>
            <w:u w:val="single"/>
            <w:lang w:val="en-US"/>
          </w:rPr>
          <w:t>https://doi.org/10.4236/jssm.2020.132013</w:t>
        </w:r>
      </w:hyperlink>
      <w:r w:rsidRPr="00AC34F5">
        <w:rPr>
          <w:rFonts w:ascii="Arial" w:eastAsia="Calibri" w:hAnsi="Arial" w:cs="Arial"/>
          <w:sz w:val="24"/>
          <w:szCs w:val="24"/>
          <w:lang w:val="en-US"/>
        </w:rPr>
        <w:t>.</w:t>
      </w:r>
    </w:p>
    <w:p w14:paraId="21083A43"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proofErr w:type="spellStart"/>
      <w:r w:rsidRPr="00AC34F5">
        <w:rPr>
          <w:rFonts w:ascii="Arial" w:eastAsia="Calibri" w:hAnsi="Arial" w:cs="Arial"/>
          <w:sz w:val="24"/>
          <w:szCs w:val="24"/>
          <w:lang w:val="en-US"/>
        </w:rPr>
        <w:t>Melissen</w:t>
      </w:r>
      <w:proofErr w:type="spellEnd"/>
      <w:r w:rsidRPr="00AC34F5">
        <w:rPr>
          <w:rFonts w:ascii="Arial" w:eastAsia="Calibri" w:hAnsi="Arial" w:cs="Arial"/>
          <w:sz w:val="24"/>
          <w:szCs w:val="24"/>
          <w:lang w:val="en-US"/>
        </w:rPr>
        <w:t xml:space="preserve">, F., 2013. Sustainable hospitality: a meaningful </w:t>
      </w:r>
      <w:proofErr w:type="gramStart"/>
      <w:r w:rsidRPr="00AC34F5">
        <w:rPr>
          <w:rFonts w:ascii="Arial" w:eastAsia="Calibri" w:hAnsi="Arial" w:cs="Arial"/>
          <w:sz w:val="24"/>
          <w:szCs w:val="24"/>
          <w:lang w:val="en-US"/>
        </w:rPr>
        <w:t>notion?.</w:t>
      </w:r>
      <w:proofErr w:type="gramEnd"/>
      <w:r w:rsidRPr="00AC34F5">
        <w:rPr>
          <w:rFonts w:ascii="Arial" w:eastAsia="Calibri" w:hAnsi="Arial" w:cs="Arial"/>
          <w:sz w:val="24"/>
          <w:szCs w:val="24"/>
          <w:lang w:val="en-US"/>
        </w:rPr>
        <w:t xml:space="preserve"> Journal of Sustainable Tourism, 21, pp. 810 - 824. </w:t>
      </w:r>
      <w:hyperlink r:id="rId19" w:history="1">
        <w:r w:rsidRPr="00AC34F5">
          <w:rPr>
            <w:rFonts w:ascii="Arial" w:eastAsia="Calibri" w:hAnsi="Arial" w:cs="Arial"/>
            <w:color w:val="0563C1"/>
            <w:sz w:val="24"/>
            <w:szCs w:val="24"/>
            <w:u w:val="single"/>
            <w:lang w:val="en-US"/>
          </w:rPr>
          <w:t>https://doi.org/10.1080/09669582.2012.737797</w:t>
        </w:r>
      </w:hyperlink>
      <w:r w:rsidRPr="00AC34F5">
        <w:rPr>
          <w:rFonts w:ascii="Arial" w:eastAsia="Calibri" w:hAnsi="Arial" w:cs="Arial"/>
          <w:sz w:val="24"/>
          <w:szCs w:val="24"/>
          <w:lang w:val="en-US"/>
        </w:rPr>
        <w:t xml:space="preserve">. </w:t>
      </w:r>
    </w:p>
    <w:p w14:paraId="53AFEACA"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proofErr w:type="spellStart"/>
      <w:r w:rsidRPr="00AC34F5">
        <w:rPr>
          <w:rFonts w:ascii="Arial" w:eastAsia="Calibri" w:hAnsi="Arial" w:cs="Arial"/>
          <w:sz w:val="24"/>
          <w:szCs w:val="24"/>
          <w:lang w:val="en-US"/>
        </w:rPr>
        <w:t>Melissen</w:t>
      </w:r>
      <w:proofErr w:type="spellEnd"/>
      <w:r w:rsidRPr="00AC34F5">
        <w:rPr>
          <w:rFonts w:ascii="Arial" w:eastAsia="Calibri" w:hAnsi="Arial" w:cs="Arial"/>
          <w:sz w:val="24"/>
          <w:szCs w:val="24"/>
          <w:lang w:val="en-US"/>
        </w:rPr>
        <w:t xml:space="preserve">, F., Cavagnaro, E., Damen, M., &amp; </w:t>
      </w:r>
      <w:proofErr w:type="spellStart"/>
      <w:r w:rsidRPr="00AC34F5">
        <w:rPr>
          <w:rFonts w:ascii="Arial" w:eastAsia="Calibri" w:hAnsi="Arial" w:cs="Arial"/>
          <w:sz w:val="24"/>
          <w:szCs w:val="24"/>
          <w:lang w:val="en-US"/>
        </w:rPr>
        <w:t>Düweke</w:t>
      </w:r>
      <w:proofErr w:type="spellEnd"/>
      <w:r w:rsidRPr="00AC34F5">
        <w:rPr>
          <w:rFonts w:ascii="Arial" w:eastAsia="Calibri" w:hAnsi="Arial" w:cs="Arial"/>
          <w:sz w:val="24"/>
          <w:szCs w:val="24"/>
          <w:lang w:val="en-US"/>
        </w:rPr>
        <w:t xml:space="preserve">, A., 2016. Is the hotel industry prepared to face the challenge of sustainable </w:t>
      </w:r>
      <w:proofErr w:type="gramStart"/>
      <w:r w:rsidRPr="00AC34F5">
        <w:rPr>
          <w:rFonts w:ascii="Arial" w:eastAsia="Calibri" w:hAnsi="Arial" w:cs="Arial"/>
          <w:sz w:val="24"/>
          <w:szCs w:val="24"/>
          <w:lang w:val="en-US"/>
        </w:rPr>
        <w:t>development?.</w:t>
      </w:r>
      <w:proofErr w:type="gramEnd"/>
      <w:r w:rsidRPr="00AC34F5">
        <w:rPr>
          <w:rFonts w:ascii="Arial" w:eastAsia="Calibri" w:hAnsi="Arial" w:cs="Arial"/>
          <w:sz w:val="24"/>
          <w:szCs w:val="24"/>
          <w:lang w:val="en-US"/>
        </w:rPr>
        <w:t xml:space="preserve"> Journal of Vacation Marketing, 22, pp. 227 - 238. </w:t>
      </w:r>
      <w:hyperlink r:id="rId20" w:history="1">
        <w:r w:rsidRPr="00AC34F5">
          <w:rPr>
            <w:rFonts w:ascii="Arial" w:eastAsia="Calibri" w:hAnsi="Arial" w:cs="Arial"/>
            <w:color w:val="0563C1"/>
            <w:sz w:val="24"/>
            <w:szCs w:val="24"/>
            <w:u w:val="single"/>
            <w:lang w:val="en-US"/>
          </w:rPr>
          <w:t>https://doi.org/10.1177/1356766715618997</w:t>
        </w:r>
      </w:hyperlink>
      <w:r w:rsidRPr="00AC34F5">
        <w:rPr>
          <w:rFonts w:ascii="Arial" w:eastAsia="Calibri" w:hAnsi="Arial" w:cs="Arial"/>
          <w:sz w:val="24"/>
          <w:szCs w:val="24"/>
          <w:lang w:val="en-US"/>
        </w:rPr>
        <w:t>.</w:t>
      </w:r>
    </w:p>
    <w:p w14:paraId="1ECF280B"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Midgett, C., Deale, C., Crawford, A., Weber, M., &amp; Bendickson, J., 2020. A cross-case analysis of barriers to sustainability in small tourism accommodation enterprises in Dare County, North Carolina. Tourism and Hospitality Research, 20, pp. 144 - 156. </w:t>
      </w:r>
      <w:hyperlink r:id="rId21" w:history="1">
        <w:r w:rsidRPr="00AC34F5">
          <w:rPr>
            <w:rFonts w:ascii="Arial" w:eastAsia="Calibri" w:hAnsi="Arial" w:cs="Arial"/>
            <w:color w:val="0563C1"/>
            <w:sz w:val="24"/>
            <w:szCs w:val="24"/>
            <w:u w:val="single"/>
            <w:lang w:val="en-US"/>
          </w:rPr>
          <w:t>https://doi.org/10.1177/1467358419831425</w:t>
        </w:r>
      </w:hyperlink>
      <w:r w:rsidRPr="00AC34F5">
        <w:rPr>
          <w:rFonts w:ascii="Arial" w:eastAsia="Calibri" w:hAnsi="Arial" w:cs="Arial"/>
          <w:sz w:val="24"/>
          <w:szCs w:val="24"/>
          <w:lang w:val="en-US"/>
        </w:rPr>
        <w:t xml:space="preserve">. </w:t>
      </w:r>
    </w:p>
    <w:p w14:paraId="0C3FED9D"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Mzembe, A., Lindgreen, A., Idemudia, U., &amp; </w:t>
      </w:r>
      <w:proofErr w:type="spellStart"/>
      <w:r w:rsidRPr="00AC34F5">
        <w:rPr>
          <w:rFonts w:ascii="Arial" w:eastAsia="Calibri" w:hAnsi="Arial" w:cs="Arial"/>
          <w:sz w:val="24"/>
          <w:szCs w:val="24"/>
          <w:lang w:val="en-US"/>
        </w:rPr>
        <w:t>Melissen</w:t>
      </w:r>
      <w:proofErr w:type="spellEnd"/>
      <w:r w:rsidRPr="00AC34F5">
        <w:rPr>
          <w:rFonts w:ascii="Arial" w:eastAsia="Calibri" w:hAnsi="Arial" w:cs="Arial"/>
          <w:sz w:val="24"/>
          <w:szCs w:val="24"/>
          <w:lang w:val="en-US"/>
        </w:rPr>
        <w:t xml:space="preserve">, F., 2020. A club perspective of sustainability certification schemes in the tourism and hospitality industry. Journal of Sustainable Tourism, 28, pp. 1332 - 1350. </w:t>
      </w:r>
      <w:hyperlink r:id="rId22" w:history="1">
        <w:r w:rsidRPr="00AC34F5">
          <w:rPr>
            <w:rFonts w:ascii="Arial" w:eastAsia="Calibri" w:hAnsi="Arial" w:cs="Arial"/>
            <w:color w:val="0563C1"/>
            <w:sz w:val="24"/>
            <w:szCs w:val="24"/>
            <w:u w:val="single"/>
            <w:lang w:val="en-US"/>
          </w:rPr>
          <w:t>https://doi.org/10.1080/09669582.2020.1737092</w:t>
        </w:r>
      </w:hyperlink>
      <w:r w:rsidRPr="00AC34F5">
        <w:rPr>
          <w:rFonts w:ascii="Arial" w:eastAsia="Calibri" w:hAnsi="Arial" w:cs="Arial"/>
          <w:sz w:val="24"/>
          <w:szCs w:val="24"/>
          <w:lang w:val="en-US"/>
        </w:rPr>
        <w:t>.</w:t>
      </w:r>
    </w:p>
    <w:p w14:paraId="0B8B5BAE"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Nadkarni, S., </w:t>
      </w:r>
      <w:proofErr w:type="spellStart"/>
      <w:r w:rsidRPr="00AC34F5">
        <w:rPr>
          <w:rFonts w:ascii="Arial" w:eastAsia="Calibri" w:hAnsi="Arial" w:cs="Arial"/>
          <w:sz w:val="24"/>
          <w:szCs w:val="24"/>
          <w:lang w:val="en-US"/>
        </w:rPr>
        <w:t>Kriechbaumer</w:t>
      </w:r>
      <w:proofErr w:type="spellEnd"/>
      <w:r w:rsidRPr="00AC34F5">
        <w:rPr>
          <w:rFonts w:ascii="Arial" w:eastAsia="Calibri" w:hAnsi="Arial" w:cs="Arial"/>
          <w:sz w:val="24"/>
          <w:szCs w:val="24"/>
          <w:lang w:val="en-US"/>
        </w:rPr>
        <w:t xml:space="preserve">, F., </w:t>
      </w:r>
      <w:proofErr w:type="spellStart"/>
      <w:r w:rsidRPr="00AC34F5">
        <w:rPr>
          <w:rFonts w:ascii="Arial" w:eastAsia="Calibri" w:hAnsi="Arial" w:cs="Arial"/>
          <w:sz w:val="24"/>
          <w:szCs w:val="24"/>
          <w:lang w:val="en-US"/>
        </w:rPr>
        <w:t>Christodoulidou</w:t>
      </w:r>
      <w:proofErr w:type="spellEnd"/>
      <w:r w:rsidRPr="00AC34F5">
        <w:rPr>
          <w:rFonts w:ascii="Arial" w:eastAsia="Calibri" w:hAnsi="Arial" w:cs="Arial"/>
          <w:sz w:val="24"/>
          <w:szCs w:val="24"/>
          <w:lang w:val="en-US"/>
        </w:rPr>
        <w:t xml:space="preserve">, N., &amp; Rothenberger, M., 2023. Industry 4.0 applications towards sustainability in hospitality: First waves in the </w:t>
      </w:r>
      <w:r w:rsidRPr="00AC34F5">
        <w:rPr>
          <w:rFonts w:ascii="Arial" w:eastAsia="Calibri" w:hAnsi="Arial" w:cs="Arial"/>
          <w:sz w:val="24"/>
          <w:szCs w:val="24"/>
          <w:lang w:val="en-US"/>
        </w:rPr>
        <w:lastRenderedPageBreak/>
        <w:t xml:space="preserve">guest room. Journal of Global Business Insights. </w:t>
      </w:r>
      <w:hyperlink r:id="rId23" w:history="1">
        <w:r w:rsidRPr="00AC34F5">
          <w:rPr>
            <w:rFonts w:ascii="Arial" w:eastAsia="Calibri" w:hAnsi="Arial" w:cs="Arial"/>
            <w:color w:val="0563C1"/>
            <w:sz w:val="24"/>
            <w:szCs w:val="24"/>
            <w:u w:val="single"/>
            <w:lang w:val="en-US"/>
          </w:rPr>
          <w:t>https://doi.org/10.5038/2640-6489.8.1.1216</w:t>
        </w:r>
      </w:hyperlink>
      <w:r w:rsidRPr="00AC34F5">
        <w:rPr>
          <w:rFonts w:ascii="Arial" w:eastAsia="Calibri" w:hAnsi="Arial" w:cs="Arial"/>
          <w:sz w:val="24"/>
          <w:szCs w:val="24"/>
          <w:lang w:val="en-US"/>
        </w:rPr>
        <w:t>.</w:t>
      </w:r>
    </w:p>
    <w:p w14:paraId="7C48EC29"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Pereira, V., Silva, G., &amp; Dias, Á., 2021. Sustainability Practices in Hospitality: Case Study of a Luxury Hotel in </w:t>
      </w:r>
      <w:proofErr w:type="spellStart"/>
      <w:r w:rsidRPr="00AC34F5">
        <w:rPr>
          <w:rFonts w:ascii="Arial" w:eastAsia="Calibri" w:hAnsi="Arial" w:cs="Arial"/>
          <w:sz w:val="24"/>
          <w:szCs w:val="24"/>
          <w:lang w:val="en-US"/>
        </w:rPr>
        <w:t>Arrábida</w:t>
      </w:r>
      <w:proofErr w:type="spellEnd"/>
      <w:r w:rsidRPr="00AC34F5">
        <w:rPr>
          <w:rFonts w:ascii="Arial" w:eastAsia="Calibri" w:hAnsi="Arial" w:cs="Arial"/>
          <w:sz w:val="24"/>
          <w:szCs w:val="24"/>
          <w:lang w:val="en-US"/>
        </w:rPr>
        <w:t xml:space="preserve"> Natural Park. Sustainability, 13, pp. 3164. </w:t>
      </w:r>
      <w:hyperlink r:id="rId24" w:history="1">
        <w:r w:rsidRPr="00AC34F5">
          <w:rPr>
            <w:rFonts w:ascii="Arial" w:eastAsia="Calibri" w:hAnsi="Arial" w:cs="Arial"/>
            <w:color w:val="0563C1"/>
            <w:sz w:val="24"/>
            <w:szCs w:val="24"/>
            <w:u w:val="single"/>
            <w:lang w:val="en-US"/>
          </w:rPr>
          <w:t>https://doi.org/10.3390/SU13063164</w:t>
        </w:r>
      </w:hyperlink>
      <w:r w:rsidRPr="00AC34F5">
        <w:rPr>
          <w:rFonts w:ascii="Arial" w:eastAsia="Calibri" w:hAnsi="Arial" w:cs="Arial"/>
          <w:sz w:val="24"/>
          <w:szCs w:val="24"/>
          <w:lang w:val="en-US"/>
        </w:rPr>
        <w:t>.</w:t>
      </w:r>
    </w:p>
    <w:p w14:paraId="1498EBD1"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Reid, S., Johnston, N., &amp; </w:t>
      </w:r>
      <w:proofErr w:type="spellStart"/>
      <w:r w:rsidRPr="00AC34F5">
        <w:rPr>
          <w:rFonts w:ascii="Arial" w:eastAsia="Calibri" w:hAnsi="Arial" w:cs="Arial"/>
          <w:sz w:val="24"/>
          <w:szCs w:val="24"/>
          <w:lang w:val="en-US"/>
        </w:rPr>
        <w:t>Patiar</w:t>
      </w:r>
      <w:proofErr w:type="spellEnd"/>
      <w:r w:rsidRPr="00AC34F5">
        <w:rPr>
          <w:rFonts w:ascii="Arial" w:eastAsia="Calibri" w:hAnsi="Arial" w:cs="Arial"/>
          <w:sz w:val="24"/>
          <w:szCs w:val="24"/>
          <w:lang w:val="en-US"/>
        </w:rPr>
        <w:t xml:space="preserve">, A., 2017. Coastal resorts setting the pace: An evaluation of sustainable hotel practices. Journal of Hospitality and Tourism Management, 33, pp. 11-22. </w:t>
      </w:r>
      <w:hyperlink r:id="rId25" w:history="1">
        <w:r w:rsidRPr="00AC34F5">
          <w:rPr>
            <w:rFonts w:ascii="Arial" w:eastAsia="Calibri" w:hAnsi="Arial" w:cs="Arial"/>
            <w:color w:val="0563C1"/>
            <w:sz w:val="24"/>
            <w:szCs w:val="24"/>
            <w:u w:val="single"/>
            <w:lang w:val="en-US"/>
          </w:rPr>
          <w:t>https://doi.org/10.1016/J.JHTM.2017.07.001</w:t>
        </w:r>
      </w:hyperlink>
      <w:r w:rsidRPr="00AC34F5">
        <w:rPr>
          <w:rFonts w:ascii="Arial" w:eastAsia="Calibri" w:hAnsi="Arial" w:cs="Arial"/>
          <w:sz w:val="24"/>
          <w:szCs w:val="24"/>
          <w:lang w:val="en-US"/>
        </w:rPr>
        <w:t>.</w:t>
      </w:r>
    </w:p>
    <w:p w14:paraId="499B5B69"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Saarinen, J., 2006. TRADITIONS OF SUSTAINABILITY IN TOURISM STUDIES. Annals of Tourism Research, 33, pp. 1121-1140. </w:t>
      </w:r>
      <w:hyperlink r:id="rId26" w:history="1">
        <w:r w:rsidRPr="00AC34F5">
          <w:rPr>
            <w:rFonts w:ascii="Arial" w:eastAsia="Calibri" w:hAnsi="Arial" w:cs="Arial"/>
            <w:color w:val="0563C1"/>
            <w:sz w:val="24"/>
            <w:szCs w:val="24"/>
            <w:u w:val="single"/>
            <w:lang w:val="en-US"/>
          </w:rPr>
          <w:t>https://doi.org/10.1016/J.ANNALS.2006.06.007</w:t>
        </w:r>
      </w:hyperlink>
      <w:r w:rsidRPr="00AC34F5">
        <w:rPr>
          <w:rFonts w:ascii="Arial" w:eastAsia="Calibri" w:hAnsi="Arial" w:cs="Arial"/>
          <w:sz w:val="24"/>
          <w:szCs w:val="24"/>
          <w:lang w:val="en-US"/>
        </w:rPr>
        <w:t>.</w:t>
      </w:r>
    </w:p>
    <w:p w14:paraId="680EA49B"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Shehu, A., </w:t>
      </w:r>
      <w:proofErr w:type="spellStart"/>
      <w:r w:rsidRPr="00AC34F5">
        <w:rPr>
          <w:rFonts w:ascii="Arial" w:eastAsia="Calibri" w:hAnsi="Arial" w:cs="Arial"/>
          <w:sz w:val="24"/>
          <w:szCs w:val="24"/>
          <w:lang w:val="en-US"/>
        </w:rPr>
        <w:t>Ishiyaku</w:t>
      </w:r>
      <w:proofErr w:type="spellEnd"/>
      <w:r w:rsidRPr="00AC34F5">
        <w:rPr>
          <w:rFonts w:ascii="Arial" w:eastAsia="Calibri" w:hAnsi="Arial" w:cs="Arial"/>
          <w:sz w:val="24"/>
          <w:szCs w:val="24"/>
          <w:lang w:val="en-US"/>
        </w:rPr>
        <w:t xml:space="preserve">, B., Kudan, H., &amp; </w:t>
      </w:r>
      <w:proofErr w:type="spellStart"/>
      <w:r w:rsidRPr="00AC34F5">
        <w:rPr>
          <w:rFonts w:ascii="Arial" w:eastAsia="Calibri" w:hAnsi="Arial" w:cs="Arial"/>
          <w:sz w:val="24"/>
          <w:szCs w:val="24"/>
          <w:lang w:val="en-US"/>
        </w:rPr>
        <w:t>Milala</w:t>
      </w:r>
      <w:proofErr w:type="spellEnd"/>
      <w:r w:rsidRPr="00AC34F5">
        <w:rPr>
          <w:rFonts w:ascii="Arial" w:eastAsia="Calibri" w:hAnsi="Arial" w:cs="Arial"/>
          <w:sz w:val="24"/>
          <w:szCs w:val="24"/>
          <w:lang w:val="en-US"/>
        </w:rPr>
        <w:t xml:space="preserve">, S., 2020. RELATIONSHIP BETWEEN HOTELS' DESIGN ADEQUACY AND HOTELIERS' PERCEPTION OF SUSTAINABLE ENERGY MANAGEMENT IN ABUJA, NIGERIA., 3, pp. 281-301. </w:t>
      </w:r>
      <w:hyperlink r:id="rId27" w:history="1">
        <w:r w:rsidRPr="00AC34F5">
          <w:rPr>
            <w:rFonts w:ascii="Arial" w:eastAsia="Calibri" w:hAnsi="Arial" w:cs="Arial"/>
            <w:color w:val="0563C1"/>
            <w:sz w:val="24"/>
            <w:szCs w:val="24"/>
            <w:u w:val="single"/>
            <w:lang w:val="en-US"/>
          </w:rPr>
          <w:t>https://doi.org/10.7454/jessd.v3i2.1061</w:t>
        </w:r>
      </w:hyperlink>
      <w:r w:rsidRPr="00AC34F5">
        <w:rPr>
          <w:rFonts w:ascii="Arial" w:eastAsia="Calibri" w:hAnsi="Arial" w:cs="Arial"/>
          <w:sz w:val="24"/>
          <w:szCs w:val="24"/>
          <w:lang w:val="en-US"/>
        </w:rPr>
        <w:t>.</w:t>
      </w:r>
    </w:p>
    <w:p w14:paraId="14CDC9DE"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Wei, W., Ramalho, O., &amp; Mandin, C., 2015. Indoor air quality requirements in green building certifications. Building and Environment, 92, pp. 10-19. </w:t>
      </w:r>
      <w:hyperlink r:id="rId28" w:history="1">
        <w:r w:rsidRPr="00AC34F5">
          <w:rPr>
            <w:rFonts w:ascii="Arial" w:eastAsia="Calibri" w:hAnsi="Arial" w:cs="Arial"/>
            <w:color w:val="0563C1"/>
            <w:sz w:val="24"/>
            <w:szCs w:val="24"/>
            <w:u w:val="single"/>
            <w:lang w:val="en-US"/>
          </w:rPr>
          <w:t>https://doi.org/10.1016/J.BUILDENV.2015.03.035</w:t>
        </w:r>
      </w:hyperlink>
      <w:r w:rsidRPr="00AC34F5">
        <w:rPr>
          <w:rFonts w:ascii="Arial" w:eastAsia="Calibri" w:hAnsi="Arial" w:cs="Arial"/>
          <w:sz w:val="24"/>
          <w:szCs w:val="24"/>
          <w:lang w:val="en-US"/>
        </w:rPr>
        <w:t>.</w:t>
      </w:r>
    </w:p>
    <w:p w14:paraId="35C61148" w14:textId="77777777" w:rsidR="00AC34F5" w:rsidRPr="00AC34F5" w:rsidRDefault="00AC34F5" w:rsidP="00AC34F5">
      <w:pPr>
        <w:numPr>
          <w:ilvl w:val="0"/>
          <w:numId w:val="4"/>
        </w:numPr>
        <w:spacing w:line="360" w:lineRule="auto"/>
        <w:contextualSpacing/>
        <w:jc w:val="both"/>
        <w:rPr>
          <w:rFonts w:ascii="Arial" w:eastAsia="Calibri" w:hAnsi="Arial" w:cs="Arial"/>
          <w:sz w:val="24"/>
          <w:szCs w:val="24"/>
          <w:lang w:val="en-US"/>
        </w:rPr>
      </w:pPr>
      <w:r w:rsidRPr="00AC34F5">
        <w:rPr>
          <w:rFonts w:ascii="Arial" w:eastAsia="Calibri" w:hAnsi="Arial" w:cs="Arial"/>
          <w:sz w:val="24"/>
          <w:szCs w:val="24"/>
          <w:lang w:val="en-US"/>
        </w:rPr>
        <w:t xml:space="preserve">Yousaf, Z., Radulescu, M., Sinisi, C., Serbanescu, L., &amp; </w:t>
      </w:r>
      <w:proofErr w:type="spellStart"/>
      <w:r w:rsidRPr="00AC34F5">
        <w:rPr>
          <w:rFonts w:ascii="Arial" w:eastAsia="Calibri" w:hAnsi="Arial" w:cs="Arial"/>
          <w:sz w:val="24"/>
          <w:szCs w:val="24"/>
          <w:lang w:val="en-US"/>
        </w:rPr>
        <w:t>Păunescu</w:t>
      </w:r>
      <w:proofErr w:type="spellEnd"/>
      <w:r w:rsidRPr="00AC34F5">
        <w:rPr>
          <w:rFonts w:ascii="Arial" w:eastAsia="Calibri" w:hAnsi="Arial" w:cs="Arial"/>
          <w:sz w:val="24"/>
          <w:szCs w:val="24"/>
          <w:lang w:val="en-US"/>
        </w:rPr>
        <w:t xml:space="preserve">, L., 2021. Harmonization of Green Motives and Green Business Strategies towards Sustainable Development of Hospitality and Tourism Industry: Green Environmental Policies. Sustainability. </w:t>
      </w:r>
      <w:hyperlink r:id="rId29" w:history="1">
        <w:r w:rsidRPr="00AC34F5">
          <w:rPr>
            <w:rFonts w:ascii="Arial" w:eastAsia="Calibri" w:hAnsi="Arial" w:cs="Arial"/>
            <w:color w:val="0563C1"/>
            <w:sz w:val="24"/>
            <w:szCs w:val="24"/>
            <w:u w:val="single"/>
            <w:lang w:val="en-US"/>
          </w:rPr>
          <w:t>https://doi.org/10.3390/SU13126592</w:t>
        </w:r>
      </w:hyperlink>
      <w:r w:rsidRPr="00AC34F5">
        <w:rPr>
          <w:rFonts w:ascii="Arial" w:eastAsia="Calibri" w:hAnsi="Arial" w:cs="Arial"/>
          <w:sz w:val="24"/>
          <w:szCs w:val="24"/>
          <w:lang w:val="en-US"/>
        </w:rPr>
        <w:t>.</w:t>
      </w:r>
    </w:p>
    <w:p w14:paraId="0A91C383" w14:textId="77777777" w:rsidR="00AC34F5" w:rsidRPr="00AC34F5" w:rsidRDefault="00AC34F5" w:rsidP="00AC34F5">
      <w:pPr>
        <w:spacing w:line="360" w:lineRule="auto"/>
        <w:jc w:val="both"/>
        <w:rPr>
          <w:rFonts w:ascii="Arial" w:eastAsia="Calibri" w:hAnsi="Arial" w:cs="Arial"/>
          <w:b/>
          <w:bCs/>
          <w:sz w:val="24"/>
          <w:szCs w:val="24"/>
          <w:lang w:val="en-US"/>
        </w:rPr>
      </w:pPr>
    </w:p>
    <w:p w14:paraId="0446D818" w14:textId="77777777" w:rsidR="002D254F" w:rsidRDefault="002D254F"/>
    <w:sectPr w:rsidR="002D25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C44C4"/>
    <w:multiLevelType w:val="multilevel"/>
    <w:tmpl w:val="8DD45F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4DD7513"/>
    <w:multiLevelType w:val="multilevel"/>
    <w:tmpl w:val="4DA07D92"/>
    <w:lvl w:ilvl="0">
      <w:start w:val="1"/>
      <w:numFmt w:val="bullet"/>
      <w:lvlText w:val=""/>
      <w:lvlJc w:val="left"/>
      <w:pPr>
        <w:ind w:left="1080" w:hanging="720"/>
      </w:pPr>
      <w:rPr>
        <w:rFonts w:ascii="Symbol" w:hAnsi="Symbol" w:hint="default"/>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 w15:restartNumberingAfterBreak="0">
    <w:nsid w:val="27BF02BD"/>
    <w:multiLevelType w:val="hybridMultilevel"/>
    <w:tmpl w:val="E21CF86E"/>
    <w:lvl w:ilvl="0" w:tplc="08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75D0064B"/>
    <w:multiLevelType w:val="multilevel"/>
    <w:tmpl w:val="E85E15D4"/>
    <w:lvl w:ilvl="0">
      <w:start w:val="1"/>
      <w:numFmt w:val="decimal"/>
      <w:lvlText w:val="%1."/>
      <w:lvlJc w:val="left"/>
      <w:pPr>
        <w:ind w:left="1080" w:hanging="72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16cid:durableId="1002469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18344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034130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02911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DA6"/>
    <w:rsid w:val="002D254F"/>
    <w:rsid w:val="00A37B95"/>
    <w:rsid w:val="00AC34F5"/>
    <w:rsid w:val="00DC2DA6"/>
    <w:rsid w:val="00EF7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40E34"/>
  <w15:chartTrackingRefBased/>
  <w15:docId w15:val="{CA5F9EAA-291D-4F72-BA6E-E45E6D6DC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D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2D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2D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2D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D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D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D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D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D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D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2D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2D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2D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D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D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D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D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DA6"/>
    <w:rPr>
      <w:rFonts w:eastAsiaTheme="majorEastAsia" w:cstheme="majorBidi"/>
      <w:color w:val="272727" w:themeColor="text1" w:themeTint="D8"/>
    </w:rPr>
  </w:style>
  <w:style w:type="paragraph" w:styleId="Title">
    <w:name w:val="Title"/>
    <w:basedOn w:val="Normal"/>
    <w:next w:val="Normal"/>
    <w:link w:val="TitleChar"/>
    <w:uiPriority w:val="10"/>
    <w:qFormat/>
    <w:rsid w:val="00DC2D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D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D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D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DA6"/>
    <w:pPr>
      <w:spacing w:before="160"/>
      <w:jc w:val="center"/>
    </w:pPr>
    <w:rPr>
      <w:i/>
      <w:iCs/>
      <w:color w:val="404040" w:themeColor="text1" w:themeTint="BF"/>
    </w:rPr>
  </w:style>
  <w:style w:type="character" w:customStyle="1" w:styleId="QuoteChar">
    <w:name w:val="Quote Char"/>
    <w:basedOn w:val="DefaultParagraphFont"/>
    <w:link w:val="Quote"/>
    <w:uiPriority w:val="29"/>
    <w:rsid w:val="00DC2DA6"/>
    <w:rPr>
      <w:i/>
      <w:iCs/>
      <w:color w:val="404040" w:themeColor="text1" w:themeTint="BF"/>
    </w:rPr>
  </w:style>
  <w:style w:type="paragraph" w:styleId="ListParagraph">
    <w:name w:val="List Paragraph"/>
    <w:basedOn w:val="Normal"/>
    <w:uiPriority w:val="34"/>
    <w:qFormat/>
    <w:rsid w:val="00DC2DA6"/>
    <w:pPr>
      <w:ind w:left="720"/>
      <w:contextualSpacing/>
    </w:pPr>
  </w:style>
  <w:style w:type="character" w:styleId="IntenseEmphasis">
    <w:name w:val="Intense Emphasis"/>
    <w:basedOn w:val="DefaultParagraphFont"/>
    <w:uiPriority w:val="21"/>
    <w:qFormat/>
    <w:rsid w:val="00DC2DA6"/>
    <w:rPr>
      <w:i/>
      <w:iCs/>
      <w:color w:val="0F4761" w:themeColor="accent1" w:themeShade="BF"/>
    </w:rPr>
  </w:style>
  <w:style w:type="paragraph" w:styleId="IntenseQuote">
    <w:name w:val="Intense Quote"/>
    <w:basedOn w:val="Normal"/>
    <w:next w:val="Normal"/>
    <w:link w:val="IntenseQuoteChar"/>
    <w:uiPriority w:val="30"/>
    <w:qFormat/>
    <w:rsid w:val="00DC2D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DA6"/>
    <w:rPr>
      <w:i/>
      <w:iCs/>
      <w:color w:val="0F4761" w:themeColor="accent1" w:themeShade="BF"/>
    </w:rPr>
  </w:style>
  <w:style w:type="character" w:styleId="IntenseReference">
    <w:name w:val="Intense Reference"/>
    <w:basedOn w:val="DefaultParagraphFont"/>
    <w:uiPriority w:val="32"/>
    <w:qFormat/>
    <w:rsid w:val="00DC2DA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984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5022250.2021.1921021" TargetMode="External"/><Relationship Id="rId13" Type="http://schemas.openxmlformats.org/officeDocument/2006/relationships/hyperlink" Target="https://doi.org/10.57185/mutiara.v1i8.60" TargetMode="External"/><Relationship Id="rId18" Type="http://schemas.openxmlformats.org/officeDocument/2006/relationships/hyperlink" Target="https://doi.org/10.4236/jssm.2020.132013" TargetMode="External"/><Relationship Id="rId26" Type="http://schemas.openxmlformats.org/officeDocument/2006/relationships/hyperlink" Target="https://doi.org/10.1016/J.ANNALS.2006.06.007" TargetMode="External"/><Relationship Id="rId3" Type="http://schemas.openxmlformats.org/officeDocument/2006/relationships/settings" Target="settings.xml"/><Relationship Id="rId21" Type="http://schemas.openxmlformats.org/officeDocument/2006/relationships/hyperlink" Target="https://doi.org/10.1177/1467358419831425" TargetMode="External"/><Relationship Id="rId7" Type="http://schemas.openxmlformats.org/officeDocument/2006/relationships/hyperlink" Target="https://doi.org/10.1016/j.jclepro.2022.134639" TargetMode="External"/><Relationship Id="rId12" Type="http://schemas.openxmlformats.org/officeDocument/2006/relationships/hyperlink" Target="https://doi.org/10.3390/SU8030223" TargetMode="External"/><Relationship Id="rId17" Type="http://schemas.openxmlformats.org/officeDocument/2006/relationships/hyperlink" Target="https://doi.org/10.1016/J.TOURMAN.2018.09.009" TargetMode="External"/><Relationship Id="rId25" Type="http://schemas.openxmlformats.org/officeDocument/2006/relationships/hyperlink" Target="https://doi.org/10.1016/J.JHTM.2017.07.001" TargetMode="External"/><Relationship Id="rId2" Type="http://schemas.openxmlformats.org/officeDocument/2006/relationships/styles" Target="styles.xml"/><Relationship Id="rId16" Type="http://schemas.openxmlformats.org/officeDocument/2006/relationships/hyperlink" Target="https://doi.org/10.1108/jfm-03-2022-0025" TargetMode="External"/><Relationship Id="rId20" Type="http://schemas.openxmlformats.org/officeDocument/2006/relationships/hyperlink" Target="https://doi.org/10.1177/1356766715618997" TargetMode="External"/><Relationship Id="rId29" Type="http://schemas.openxmlformats.org/officeDocument/2006/relationships/hyperlink" Target="https://doi.org/10.3390/SU13126592" TargetMode="External"/><Relationship Id="rId1" Type="http://schemas.openxmlformats.org/officeDocument/2006/relationships/numbering" Target="numbering.xml"/><Relationship Id="rId6" Type="http://schemas.openxmlformats.org/officeDocument/2006/relationships/hyperlink" Target="https://doi.org/10.1016/J.SBSPRO.2012.05.023" TargetMode="External"/><Relationship Id="rId11" Type="http://schemas.openxmlformats.org/officeDocument/2006/relationships/hyperlink" Target="https://doi.org/10.1080/09669582.2021.1903019" TargetMode="External"/><Relationship Id="rId24" Type="http://schemas.openxmlformats.org/officeDocument/2006/relationships/hyperlink" Target="https://doi.org/10.3390/SU13063164" TargetMode="External"/><Relationship Id="rId5" Type="http://schemas.openxmlformats.org/officeDocument/2006/relationships/hyperlink" Target="https://doi.org/10.3390/su12229624" TargetMode="External"/><Relationship Id="rId15" Type="http://schemas.openxmlformats.org/officeDocument/2006/relationships/hyperlink" Target="https://doi.org/10.20472/iac.2018.040.064" TargetMode="External"/><Relationship Id="rId23" Type="http://schemas.openxmlformats.org/officeDocument/2006/relationships/hyperlink" Target="https://doi.org/10.5038/2640-6489.8.1.1216" TargetMode="External"/><Relationship Id="rId28" Type="http://schemas.openxmlformats.org/officeDocument/2006/relationships/hyperlink" Target="https://doi.org/10.1016/J.BUILDENV.2015.03.035" TargetMode="External"/><Relationship Id="rId10" Type="http://schemas.openxmlformats.org/officeDocument/2006/relationships/hyperlink" Target="https://doi.org/10.1016/S0261-5177(01)00084-X" TargetMode="External"/><Relationship Id="rId19" Type="http://schemas.openxmlformats.org/officeDocument/2006/relationships/hyperlink" Target="https://doi.org/10.1080/09669582.2012.737797"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3189/UJM.2018.060601" TargetMode="External"/><Relationship Id="rId14" Type="http://schemas.openxmlformats.org/officeDocument/2006/relationships/hyperlink" Target="https://doi.org/10.1108/IJCHM-10-2012-0180" TargetMode="External"/><Relationship Id="rId22" Type="http://schemas.openxmlformats.org/officeDocument/2006/relationships/hyperlink" Target="https://doi.org/10.1080/09669582.2020.1737092" TargetMode="External"/><Relationship Id="rId27" Type="http://schemas.openxmlformats.org/officeDocument/2006/relationships/hyperlink" Target="https://doi.org/10.7454/jessd.v3i2.106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3890</Words>
  <Characters>22178</Characters>
  <Application>Microsoft Office Word</Application>
  <DocSecurity>0</DocSecurity>
  <Lines>184</Lines>
  <Paragraphs>52</Paragraphs>
  <ScaleCrop>false</ScaleCrop>
  <Company/>
  <LinksUpToDate>false</LinksUpToDate>
  <CharactersWithSpaces>26016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Stefanuta</dc:creator>
  <cp:keywords/>
  <dc:description/>
  <cp:lastModifiedBy>Gina Stefanuta</cp:lastModifiedBy>
  <cp:revision>3</cp:revision>
  <dcterms:created xsi:type="dcterms:W3CDTF">2024-06-03T20:43:00Z</dcterms:created>
  <dcterms:modified xsi:type="dcterms:W3CDTF">2024-06-03T20:48:00Z</dcterms:modified>
</cp:coreProperties>
</file>