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5C26EF8" wp14:paraId="0E851879" wp14:textId="42F96E36">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7076BB12" wp14:textId="1EE86949">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6C2C6306" wp14:textId="57700D09">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6694026B" wp14:textId="5F30D6E1">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2BB919C8" wp14:textId="587E2EC4">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1C2F37A8" wp14:textId="38AF5A2D">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0F15BC17" wp14:textId="054FA5BA">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3BF5E37A" wp14:textId="230E173F">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71073DCC" wp14:textId="7C45CD2C">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24493195" wp14:textId="71DBBF2E">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p>
    <w:p xmlns:wp14="http://schemas.microsoft.com/office/word/2010/wordml" w:rsidP="75C26EF8" wp14:paraId="47E84D8A" wp14:textId="67B3F89B">
      <w:pPr>
        <w:pStyle w:val="Normal"/>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r w:rsidRPr="75C26EF8" w:rsidR="2529C194">
        <w:rPr>
          <w:rFonts w:ascii="Segoe UI" w:hAnsi="Segoe UI" w:eastAsia="Segoe UI" w:cs="Segoe UI"/>
          <w:b w:val="0"/>
          <w:bCs w:val="0"/>
          <w:i w:val="0"/>
          <w:iCs w:val="0"/>
          <w:caps w:val="0"/>
          <w:smallCaps w:val="0"/>
          <w:noProof w:val="0"/>
          <w:color w:val="212121"/>
          <w:sz w:val="32"/>
          <w:szCs w:val="32"/>
          <w:lang w:val="en-US"/>
        </w:rPr>
        <w:t xml:space="preserve">KATRINA HARRIES </w:t>
      </w:r>
    </w:p>
    <w:p xmlns:wp14="http://schemas.microsoft.com/office/word/2010/wordml" w:rsidP="75C26EF8" wp14:paraId="51802228" wp14:textId="0AA76396">
      <w:pPr>
        <w:spacing w:before="0" w:beforeAutospacing="off" w:after="0" w:afterAutospacing="off" w:line="279" w:lineRule="auto"/>
        <w:jc w:val="center"/>
        <w:rPr>
          <w:rFonts w:ascii="Segoe UI" w:hAnsi="Segoe UI" w:eastAsia="Segoe UI" w:cs="Segoe UI"/>
          <w:b w:val="0"/>
          <w:bCs w:val="0"/>
          <w:i w:val="0"/>
          <w:iCs w:val="0"/>
          <w:caps w:val="0"/>
          <w:smallCaps w:val="0"/>
          <w:noProof w:val="0"/>
          <w:color w:val="212121"/>
          <w:sz w:val="32"/>
          <w:szCs w:val="32"/>
          <w:lang w:val="en-US"/>
        </w:rPr>
      </w:pPr>
      <w:r w:rsidRPr="75C26EF8" w:rsidR="2529C194">
        <w:rPr>
          <w:rFonts w:ascii="Segoe UI" w:hAnsi="Segoe UI" w:eastAsia="Segoe UI" w:cs="Segoe UI"/>
          <w:b w:val="0"/>
          <w:bCs w:val="0"/>
          <w:i w:val="0"/>
          <w:iCs w:val="0"/>
          <w:caps w:val="0"/>
          <w:smallCaps w:val="0"/>
          <w:noProof w:val="0"/>
          <w:color w:val="212121"/>
          <w:sz w:val="32"/>
          <w:szCs w:val="32"/>
          <w:lang w:val="en-US"/>
        </w:rPr>
        <w:t xml:space="preserve">Title- </w:t>
      </w:r>
      <w:r w:rsidRPr="75C26EF8" w:rsidR="49C9A4D6">
        <w:rPr>
          <w:rFonts w:ascii="Segoe UI" w:hAnsi="Segoe UI" w:eastAsia="Segoe UI" w:cs="Segoe UI"/>
          <w:b w:val="0"/>
          <w:bCs w:val="0"/>
          <w:i w:val="0"/>
          <w:iCs w:val="0"/>
          <w:caps w:val="0"/>
          <w:smallCaps w:val="0"/>
          <w:noProof w:val="0"/>
          <w:color w:val="212121"/>
          <w:sz w:val="32"/>
          <w:szCs w:val="32"/>
          <w:lang w:val="en-US"/>
        </w:rPr>
        <w:t xml:space="preserve">marketing plan for </w:t>
      </w:r>
      <w:r w:rsidRPr="75C26EF8" w:rsidR="49C9A4D6">
        <w:rPr>
          <w:rFonts w:ascii="Segoe UI" w:hAnsi="Segoe UI" w:eastAsia="Segoe UI" w:cs="Segoe UI"/>
          <w:b w:val="0"/>
          <w:bCs w:val="0"/>
          <w:i w:val="0"/>
          <w:iCs w:val="0"/>
          <w:caps w:val="0"/>
          <w:smallCaps w:val="0"/>
          <w:noProof w:val="0"/>
          <w:color w:val="212121"/>
          <w:sz w:val="32"/>
          <w:szCs w:val="32"/>
          <w:lang w:val="en-US"/>
        </w:rPr>
        <w:t>Greene</w:t>
      </w:r>
      <w:r w:rsidRPr="75C26EF8" w:rsidR="49C9A4D6">
        <w:rPr>
          <w:rFonts w:ascii="Segoe UI" w:hAnsi="Segoe UI" w:eastAsia="Segoe UI" w:cs="Segoe UI"/>
          <w:b w:val="0"/>
          <w:bCs w:val="0"/>
          <w:i w:val="0"/>
          <w:iCs w:val="0"/>
          <w:caps w:val="0"/>
          <w:smallCaps w:val="0"/>
          <w:noProof w:val="0"/>
          <w:color w:val="212121"/>
          <w:sz w:val="32"/>
          <w:szCs w:val="32"/>
          <w:lang w:val="en-US"/>
        </w:rPr>
        <w:t xml:space="preserve"> king </w:t>
      </w:r>
    </w:p>
    <w:p xmlns:wp14="http://schemas.microsoft.com/office/word/2010/wordml" w:rsidP="75C26EF8" wp14:paraId="3BD2D622" wp14:textId="54155C5B">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0783314D" wp14:textId="66B4D797">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716D904D" wp14:textId="78640572">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769B01E5" wp14:textId="2E6A8E93">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0EEFE12C" wp14:textId="6D005603">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214ECB85" wp14:textId="75583B9F">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1145394E" wp14:textId="118E0DB0">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0E27705E" wp14:textId="702BDE05">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2EBE583C" wp14:textId="750C6B44">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0ACB6EC9" wp14:textId="60155A81">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27CEE449" wp14:textId="7B6875B9">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380B8C9C" wp14:textId="4F6DD493">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1785C123" wp14:textId="0D89041D">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751FBEA1" wp14:textId="61291DC0">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24E60110" wp14:textId="2A604EF0">
      <w:pPr>
        <w:pStyle w:val="Normal"/>
        <w:rPr>
          <w:rFonts w:ascii="Aptos" w:hAnsi="Aptos" w:eastAsia="Aptos" w:cs="Aptos"/>
          <w:b w:val="0"/>
          <w:bCs w:val="0"/>
          <w:i w:val="0"/>
          <w:iCs w:val="0"/>
          <w:caps w:val="0"/>
          <w:smallCaps w:val="0"/>
          <w:noProof w:val="0"/>
          <w:color w:val="1E293B"/>
          <w:sz w:val="24"/>
          <w:szCs w:val="24"/>
          <w:lang w:val="en-US"/>
        </w:rPr>
      </w:pPr>
    </w:p>
    <w:p xmlns:wp14="http://schemas.microsoft.com/office/word/2010/wordml" w:rsidP="75C26EF8" wp14:paraId="27F42AF5" wp14:textId="09B4D958">
      <w:pPr>
        <w:pStyle w:val="Normal"/>
        <w:rPr>
          <w:rFonts w:ascii="Aptos" w:hAnsi="Aptos" w:eastAsia="Aptos" w:cs="Aptos"/>
          <w:noProof w:val="0"/>
          <w:sz w:val="24"/>
          <w:szCs w:val="24"/>
          <w:lang w:val="en-US"/>
        </w:rPr>
      </w:pPr>
      <w:r w:rsidRPr="75C26EF8" w:rsidR="06544750">
        <w:rPr>
          <w:rFonts w:ascii="Aptos" w:hAnsi="Aptos" w:eastAsia="Aptos" w:cs="Aptos"/>
          <w:b w:val="0"/>
          <w:bCs w:val="0"/>
          <w:i w:val="0"/>
          <w:iCs w:val="0"/>
          <w:caps w:val="0"/>
          <w:smallCaps w:val="0"/>
          <w:noProof w:val="0"/>
          <w:color w:val="1E293B"/>
          <w:sz w:val="24"/>
          <w:szCs w:val="24"/>
          <w:lang w:val="en-US"/>
        </w:rPr>
        <w:t>I</w:t>
      </w:r>
      <w:r w:rsidRPr="75C26EF8" w:rsidR="6E3E8535">
        <w:rPr>
          <w:rFonts w:ascii="Aptos" w:hAnsi="Aptos" w:eastAsia="Aptos" w:cs="Aptos"/>
          <w:b w:val="0"/>
          <w:bCs w:val="0"/>
          <w:i w:val="0"/>
          <w:iCs w:val="0"/>
          <w:caps w:val="0"/>
          <w:smallCaps w:val="0"/>
          <w:noProof w:val="0"/>
          <w:color w:val="1E293B"/>
          <w:sz w:val="24"/>
          <w:szCs w:val="24"/>
          <w:lang w:val="en-US"/>
        </w:rPr>
        <w:t>ntroduction</w:t>
      </w:r>
      <w:r w:rsidRPr="75C26EF8" w:rsidR="12A1A640">
        <w:rPr>
          <w:rFonts w:ascii="Aptos" w:hAnsi="Aptos" w:eastAsia="Aptos" w:cs="Aptos"/>
          <w:b w:val="0"/>
          <w:bCs w:val="0"/>
          <w:i w:val="0"/>
          <w:iCs w:val="0"/>
          <w:caps w:val="0"/>
          <w:smallCaps w:val="0"/>
          <w:noProof w:val="0"/>
          <w:color w:val="1E293B"/>
          <w:sz w:val="24"/>
          <w:szCs w:val="24"/>
          <w:lang w:val="en-US"/>
        </w:rPr>
        <w:t xml:space="preserve"> </w:t>
      </w:r>
    </w:p>
    <w:p xmlns:wp14="http://schemas.microsoft.com/office/word/2010/wordml" w:rsidP="75C26EF8" wp14:paraId="69021A69" wp14:textId="4AFD2BF4">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Greene King is a leading brewery and pub retailer in the United Kingdom with a rich history dating back to 1799. Known for its quality beers, traditional pubs, and commitment to sustainability, Greene King has </w:t>
      </w:r>
      <w:r w:rsidRPr="75C26EF8" w:rsidR="12A1A640">
        <w:rPr>
          <w:rFonts w:ascii="Aptos" w:hAnsi="Aptos" w:eastAsia="Aptos" w:cs="Aptos"/>
          <w:b w:val="0"/>
          <w:bCs w:val="0"/>
          <w:i w:val="0"/>
          <w:iCs w:val="0"/>
          <w:caps w:val="0"/>
          <w:smallCaps w:val="0"/>
          <w:noProof w:val="0"/>
          <w:color w:val="1E293B"/>
          <w:sz w:val="24"/>
          <w:szCs w:val="24"/>
          <w:lang w:val="en-US"/>
        </w:rPr>
        <w:t>established</w:t>
      </w:r>
      <w:r w:rsidRPr="75C26EF8" w:rsidR="12A1A640">
        <w:rPr>
          <w:rFonts w:ascii="Aptos" w:hAnsi="Aptos" w:eastAsia="Aptos" w:cs="Aptos"/>
          <w:b w:val="0"/>
          <w:bCs w:val="0"/>
          <w:i w:val="0"/>
          <w:iCs w:val="0"/>
          <w:caps w:val="0"/>
          <w:smallCaps w:val="0"/>
          <w:noProof w:val="0"/>
          <w:color w:val="1E293B"/>
          <w:sz w:val="24"/>
          <w:szCs w:val="24"/>
          <w:lang w:val="en-US"/>
        </w:rPr>
        <w:t xml:space="preserve"> a strong presence in the market. However, like many companies in the hospitality industry, Greene King is facing challenges in the current climate, including changing consumer preferences, increased competition, and the impact of the COVID-19 pandemic. </w:t>
      </w:r>
    </w:p>
    <w:p xmlns:wp14="http://schemas.microsoft.com/office/word/2010/wordml" w:rsidP="75C26EF8" wp14:paraId="65BC577E" wp14:textId="1B77EF8F">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In this marketing plan, we will analyze the micro and macro environment of Greene King to </w:t>
      </w:r>
      <w:r w:rsidRPr="75C26EF8" w:rsidR="12A1A640">
        <w:rPr>
          <w:rFonts w:ascii="Aptos" w:hAnsi="Aptos" w:eastAsia="Aptos" w:cs="Aptos"/>
          <w:b w:val="0"/>
          <w:bCs w:val="0"/>
          <w:i w:val="0"/>
          <w:iCs w:val="0"/>
          <w:caps w:val="0"/>
          <w:smallCaps w:val="0"/>
          <w:noProof w:val="0"/>
          <w:color w:val="1E293B"/>
          <w:sz w:val="24"/>
          <w:szCs w:val="24"/>
          <w:lang w:val="en-US"/>
        </w:rPr>
        <w:t>identify</w:t>
      </w:r>
      <w:r w:rsidRPr="75C26EF8" w:rsidR="12A1A640">
        <w:rPr>
          <w:rFonts w:ascii="Aptos" w:hAnsi="Aptos" w:eastAsia="Aptos" w:cs="Aptos"/>
          <w:b w:val="0"/>
          <w:bCs w:val="0"/>
          <w:i w:val="0"/>
          <w:iCs w:val="0"/>
          <w:caps w:val="0"/>
          <w:smallCaps w:val="0"/>
          <w:noProof w:val="0"/>
          <w:color w:val="1E293B"/>
          <w:sz w:val="24"/>
          <w:szCs w:val="24"/>
          <w:lang w:val="en-US"/>
        </w:rPr>
        <w:t xml:space="preserve"> a marketing opportunity and develop a marketing communications strategy to help the company navigate these challenges and achieve its business </w:t>
      </w:r>
      <w:r w:rsidRPr="75C26EF8" w:rsidR="12A1A640">
        <w:rPr>
          <w:rFonts w:ascii="Aptos" w:hAnsi="Aptos" w:eastAsia="Aptos" w:cs="Aptos"/>
          <w:b w:val="0"/>
          <w:bCs w:val="0"/>
          <w:i w:val="0"/>
          <w:iCs w:val="0"/>
          <w:caps w:val="0"/>
          <w:smallCaps w:val="0"/>
          <w:noProof w:val="0"/>
          <w:color w:val="1E293B"/>
          <w:sz w:val="24"/>
          <w:szCs w:val="24"/>
          <w:lang w:val="en-US"/>
        </w:rPr>
        <w:t>objectives</w:t>
      </w:r>
      <w:r w:rsidRPr="75C26EF8" w:rsidR="12A1A640">
        <w:rPr>
          <w:rFonts w:ascii="Aptos" w:hAnsi="Aptos" w:eastAsia="Aptos" w:cs="Aptos"/>
          <w:b w:val="0"/>
          <w:bCs w:val="0"/>
          <w:i w:val="0"/>
          <w:iCs w:val="0"/>
          <w:caps w:val="0"/>
          <w:smallCaps w:val="0"/>
          <w:noProof w:val="0"/>
          <w:color w:val="1E293B"/>
          <w:sz w:val="24"/>
          <w:szCs w:val="24"/>
          <w:lang w:val="en-US"/>
        </w:rPr>
        <w:t xml:space="preserve">. </w:t>
      </w:r>
    </w:p>
    <w:p xmlns:wp14="http://schemas.microsoft.com/office/word/2010/wordml" w:rsidP="75C26EF8" wp14:paraId="4B0E93A0" wp14:textId="063DB26B">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Macro Environment Analysis The macro environment refers to the external factors that can </w:t>
      </w:r>
      <w:r w:rsidRPr="75C26EF8" w:rsidR="12A1A640">
        <w:rPr>
          <w:rFonts w:ascii="Aptos" w:hAnsi="Aptos" w:eastAsia="Aptos" w:cs="Aptos"/>
          <w:b w:val="0"/>
          <w:bCs w:val="0"/>
          <w:i w:val="0"/>
          <w:iCs w:val="0"/>
          <w:caps w:val="0"/>
          <w:smallCaps w:val="0"/>
          <w:noProof w:val="0"/>
          <w:color w:val="1E293B"/>
          <w:sz w:val="24"/>
          <w:szCs w:val="24"/>
          <w:lang w:val="en-US"/>
        </w:rPr>
        <w:t>impact</w:t>
      </w:r>
      <w:r w:rsidRPr="75C26EF8" w:rsidR="12A1A640">
        <w:rPr>
          <w:rFonts w:ascii="Aptos" w:hAnsi="Aptos" w:eastAsia="Aptos" w:cs="Aptos"/>
          <w:b w:val="0"/>
          <w:bCs w:val="0"/>
          <w:i w:val="0"/>
          <w:iCs w:val="0"/>
          <w:caps w:val="0"/>
          <w:smallCaps w:val="0"/>
          <w:noProof w:val="0"/>
          <w:color w:val="1E293B"/>
          <w:sz w:val="24"/>
          <w:szCs w:val="24"/>
          <w:lang w:val="en-US"/>
        </w:rPr>
        <w:t xml:space="preserve"> a company's operations and performance. These factors include political, economic, social, technological, environmental, and legal issues. In the case of Greene King, several macro trends are influencing the brewery and pub industry: </w:t>
      </w:r>
    </w:p>
    <w:p xmlns:wp14="http://schemas.microsoft.com/office/word/2010/wordml" w:rsidP="75C26EF8" wp14:paraId="369B953F" wp14:textId="784A5D06">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1. Economic Uncertainty: The ongoing economic uncertainty due to the COVID-19 pandemic has led to changes in consumer behavior, with many people prioritizing value for money and seeking out more affordable dining and drinking options. </w:t>
      </w:r>
    </w:p>
    <w:p xmlns:wp14="http://schemas.microsoft.com/office/word/2010/wordml" w:rsidP="75C26EF8" wp14:paraId="4A0D83B5" wp14:textId="13FCB6A5">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2. Sustainability: There is a growing emphasis on sustainability in the hospitality industry, with consumers increasingly looking for eco-friendly and ethical products and services. Greene King's commitment to sustainability can be a key differentiator in the market. </w:t>
      </w:r>
    </w:p>
    <w:p xmlns:wp14="http://schemas.microsoft.com/office/word/2010/wordml" w:rsidP="75C26EF8" wp14:paraId="1D593384" wp14:textId="6923990E">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3. Regulatory Environment: The pub industry is heavily regulated, with laws governing alcohol sales, health and safety standards, and licensing requirements. Greene King must stay compliant with these regulations to avoid legal issues. </w:t>
      </w:r>
    </w:p>
    <w:p xmlns:wp14="http://schemas.microsoft.com/office/word/2010/wordml" w:rsidP="75C26EF8" wp14:paraId="3D7F496B" wp14:textId="1B1EDCAC">
      <w:pPr>
        <w:pStyle w:val="Normal"/>
        <w:rPr>
          <w:rFonts w:ascii="Aptos" w:hAnsi="Aptos" w:eastAsia="Aptos" w:cs="Aptos"/>
          <w:noProof w:val="0"/>
          <w:sz w:val="24"/>
          <w:szCs w:val="24"/>
          <w:lang w:val="en-US"/>
        </w:rPr>
      </w:pPr>
      <w:r w:rsidRPr="75C26EF8" w:rsidR="0665F0C7">
        <w:rPr>
          <w:rFonts w:ascii="Aptos" w:hAnsi="Aptos" w:eastAsia="Aptos" w:cs="Aptos"/>
          <w:b w:val="0"/>
          <w:bCs w:val="0"/>
          <w:i w:val="0"/>
          <w:iCs w:val="0"/>
          <w:caps w:val="0"/>
          <w:smallCaps w:val="0"/>
          <w:noProof w:val="0"/>
          <w:color w:val="1E293B"/>
          <w:sz w:val="24"/>
          <w:szCs w:val="24"/>
          <w:lang w:val="en-US"/>
        </w:rPr>
        <w:t>Microenvironment</w:t>
      </w:r>
      <w:r w:rsidRPr="75C26EF8" w:rsidR="12A1A640">
        <w:rPr>
          <w:rFonts w:ascii="Aptos" w:hAnsi="Aptos" w:eastAsia="Aptos" w:cs="Aptos"/>
          <w:b w:val="0"/>
          <w:bCs w:val="0"/>
          <w:i w:val="0"/>
          <w:iCs w:val="0"/>
          <w:caps w:val="0"/>
          <w:smallCaps w:val="0"/>
          <w:noProof w:val="0"/>
          <w:color w:val="1E293B"/>
          <w:sz w:val="24"/>
          <w:szCs w:val="24"/>
          <w:lang w:val="en-US"/>
        </w:rPr>
        <w:t xml:space="preserve"> Analysis </w:t>
      </w:r>
    </w:p>
    <w:p xmlns:wp14="http://schemas.microsoft.com/office/word/2010/wordml" w:rsidP="75C26EF8" wp14:paraId="03E8BBA0" wp14:textId="6A50BED1">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The </w:t>
      </w:r>
      <w:r w:rsidRPr="75C26EF8" w:rsidR="691BECA4">
        <w:rPr>
          <w:rFonts w:ascii="Aptos" w:hAnsi="Aptos" w:eastAsia="Aptos" w:cs="Aptos"/>
          <w:b w:val="0"/>
          <w:bCs w:val="0"/>
          <w:i w:val="0"/>
          <w:iCs w:val="0"/>
          <w:caps w:val="0"/>
          <w:smallCaps w:val="0"/>
          <w:noProof w:val="0"/>
          <w:color w:val="1E293B"/>
          <w:sz w:val="24"/>
          <w:szCs w:val="24"/>
          <w:lang w:val="en-US"/>
        </w:rPr>
        <w:t>microenvironment</w:t>
      </w:r>
      <w:r w:rsidRPr="75C26EF8" w:rsidR="12A1A640">
        <w:rPr>
          <w:rFonts w:ascii="Aptos" w:hAnsi="Aptos" w:eastAsia="Aptos" w:cs="Aptos"/>
          <w:b w:val="0"/>
          <w:bCs w:val="0"/>
          <w:i w:val="0"/>
          <w:iCs w:val="0"/>
          <w:caps w:val="0"/>
          <w:smallCaps w:val="0"/>
          <w:noProof w:val="0"/>
          <w:color w:val="1E293B"/>
          <w:sz w:val="24"/>
          <w:szCs w:val="24"/>
          <w:lang w:val="en-US"/>
        </w:rPr>
        <w:t xml:space="preserve"> includes factors within the company's control that can </w:t>
      </w:r>
      <w:r w:rsidRPr="75C26EF8" w:rsidR="12A1A640">
        <w:rPr>
          <w:rFonts w:ascii="Aptos" w:hAnsi="Aptos" w:eastAsia="Aptos" w:cs="Aptos"/>
          <w:b w:val="0"/>
          <w:bCs w:val="0"/>
          <w:i w:val="0"/>
          <w:iCs w:val="0"/>
          <w:caps w:val="0"/>
          <w:smallCaps w:val="0"/>
          <w:noProof w:val="0"/>
          <w:color w:val="1E293B"/>
          <w:sz w:val="24"/>
          <w:szCs w:val="24"/>
          <w:lang w:val="en-US"/>
        </w:rPr>
        <w:t>impact</w:t>
      </w:r>
      <w:r w:rsidRPr="75C26EF8" w:rsidR="12A1A640">
        <w:rPr>
          <w:rFonts w:ascii="Aptos" w:hAnsi="Aptos" w:eastAsia="Aptos" w:cs="Aptos"/>
          <w:b w:val="0"/>
          <w:bCs w:val="0"/>
          <w:i w:val="0"/>
          <w:iCs w:val="0"/>
          <w:caps w:val="0"/>
          <w:smallCaps w:val="0"/>
          <w:noProof w:val="0"/>
          <w:color w:val="1E293B"/>
          <w:sz w:val="24"/>
          <w:szCs w:val="24"/>
          <w:lang w:val="en-US"/>
        </w:rPr>
        <w:t xml:space="preserve"> its performance. These factors include customers, competitors, suppliers, intermediaries, and the company itself. In the case of Greene King, the following micro factors are relevant: </w:t>
      </w:r>
    </w:p>
    <w:p xmlns:wp14="http://schemas.microsoft.com/office/word/2010/wordml" w:rsidP="75C26EF8" wp14:paraId="1660A76A" wp14:textId="12B3F876">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1. Customers: Greene King's customers are diverse, ranging from beer enthusiasts to casual pub-goers. Understanding their needs and preferences is crucial for developing effective marketing strategies. </w:t>
      </w:r>
    </w:p>
    <w:p xmlns:wp14="http://schemas.microsoft.com/office/word/2010/wordml" w:rsidP="75C26EF8" wp14:paraId="7C66BFE6" wp14:textId="045739BB">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2. Competitors: Greene King faces stiff competition from other breweries, pubs, and beverage companies in the UK. Analyzing the strengths and weaknesses of competitors can help Greene King differentiate itself in the market. </w:t>
      </w:r>
    </w:p>
    <w:p xmlns:wp14="http://schemas.microsoft.com/office/word/2010/wordml" w:rsidP="75C26EF8" wp14:paraId="7EB8C379" wp14:textId="3CF4CE33">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3. Suppliers: Greene King's relationships with suppliers are essential for ensuring the quality and consistency of its products. Maintaining strong supplier partnerships can enhance the company's operational efficiency.</w:t>
      </w:r>
    </w:p>
    <w:p xmlns:wp14="http://schemas.microsoft.com/office/word/2010/wordml" w:rsidP="75C26EF8" wp14:paraId="4655DF38" wp14:textId="5ED7B72F">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 Marketing Opportunity Based on the macro and </w:t>
      </w:r>
      <w:r w:rsidRPr="75C26EF8" w:rsidR="3F87F3C2">
        <w:rPr>
          <w:rFonts w:ascii="Aptos" w:hAnsi="Aptos" w:eastAsia="Aptos" w:cs="Aptos"/>
          <w:b w:val="0"/>
          <w:bCs w:val="0"/>
          <w:i w:val="0"/>
          <w:iCs w:val="0"/>
          <w:caps w:val="0"/>
          <w:smallCaps w:val="0"/>
          <w:noProof w:val="0"/>
          <w:color w:val="1E293B"/>
          <w:sz w:val="24"/>
          <w:szCs w:val="24"/>
          <w:lang w:val="en-US"/>
        </w:rPr>
        <w:t>microenvironment</w:t>
      </w:r>
      <w:r w:rsidRPr="75C26EF8" w:rsidR="12A1A640">
        <w:rPr>
          <w:rFonts w:ascii="Aptos" w:hAnsi="Aptos" w:eastAsia="Aptos" w:cs="Aptos"/>
          <w:b w:val="0"/>
          <w:bCs w:val="0"/>
          <w:i w:val="0"/>
          <w:iCs w:val="0"/>
          <w:caps w:val="0"/>
          <w:smallCaps w:val="0"/>
          <w:noProof w:val="0"/>
          <w:color w:val="1E293B"/>
          <w:sz w:val="24"/>
          <w:szCs w:val="24"/>
          <w:lang w:val="en-US"/>
        </w:rPr>
        <w:t xml:space="preserve"> </w:t>
      </w:r>
      <w:r w:rsidRPr="75C26EF8" w:rsidR="12A1A640">
        <w:rPr>
          <w:rFonts w:ascii="Aptos" w:hAnsi="Aptos" w:eastAsia="Aptos" w:cs="Aptos"/>
          <w:b w:val="0"/>
          <w:bCs w:val="0"/>
          <w:i w:val="0"/>
          <w:iCs w:val="0"/>
          <w:caps w:val="0"/>
          <w:smallCaps w:val="0"/>
          <w:noProof w:val="0"/>
          <w:color w:val="1E293B"/>
          <w:sz w:val="24"/>
          <w:szCs w:val="24"/>
          <w:lang w:val="en-US"/>
        </w:rPr>
        <w:t xml:space="preserve">analysis, we have </w:t>
      </w:r>
      <w:r w:rsidRPr="75C26EF8" w:rsidR="12A1A640">
        <w:rPr>
          <w:rFonts w:ascii="Aptos" w:hAnsi="Aptos" w:eastAsia="Aptos" w:cs="Aptos"/>
          <w:b w:val="0"/>
          <w:bCs w:val="0"/>
          <w:i w:val="0"/>
          <w:iCs w:val="0"/>
          <w:caps w:val="0"/>
          <w:smallCaps w:val="0"/>
          <w:noProof w:val="0"/>
          <w:color w:val="1E293B"/>
          <w:sz w:val="24"/>
          <w:szCs w:val="24"/>
          <w:lang w:val="en-US"/>
        </w:rPr>
        <w:t>i</w:t>
      </w:r>
      <w:r w:rsidRPr="75C26EF8" w:rsidR="12A1A640">
        <w:rPr>
          <w:rFonts w:ascii="Aptos" w:hAnsi="Aptos" w:eastAsia="Aptos" w:cs="Aptos"/>
          <w:b w:val="0"/>
          <w:bCs w:val="0"/>
          <w:i w:val="0"/>
          <w:iCs w:val="0"/>
          <w:caps w:val="0"/>
          <w:smallCaps w:val="0"/>
          <w:noProof w:val="0"/>
          <w:color w:val="1E293B"/>
          <w:sz w:val="24"/>
          <w:szCs w:val="24"/>
          <w:lang w:val="en-US"/>
        </w:rPr>
        <w:t>dentified</w:t>
      </w:r>
      <w:r w:rsidRPr="75C26EF8" w:rsidR="12A1A640">
        <w:rPr>
          <w:rFonts w:ascii="Aptos" w:hAnsi="Aptos" w:eastAsia="Aptos" w:cs="Aptos"/>
          <w:b w:val="0"/>
          <w:bCs w:val="0"/>
          <w:i w:val="0"/>
          <w:iCs w:val="0"/>
          <w:caps w:val="0"/>
          <w:smallCaps w:val="0"/>
          <w:noProof w:val="0"/>
          <w:color w:val="1E293B"/>
          <w:sz w:val="24"/>
          <w:szCs w:val="24"/>
          <w:lang w:val="en-US"/>
        </w:rPr>
        <w:t xml:space="preserve"> </w:t>
      </w:r>
      <w:r w:rsidRPr="75C26EF8" w:rsidR="12A1A640">
        <w:rPr>
          <w:rFonts w:ascii="Aptos" w:hAnsi="Aptos" w:eastAsia="Aptos" w:cs="Aptos"/>
          <w:b w:val="0"/>
          <w:bCs w:val="0"/>
          <w:i w:val="0"/>
          <w:iCs w:val="0"/>
          <w:caps w:val="0"/>
          <w:smallCaps w:val="0"/>
          <w:noProof w:val="0"/>
          <w:color w:val="1E293B"/>
          <w:sz w:val="24"/>
          <w:szCs w:val="24"/>
          <w:lang w:val="en-US"/>
        </w:rPr>
        <w:t xml:space="preserve">a marketing opportunity for Greene King: </w:t>
      </w:r>
      <w:r w:rsidRPr="75C26EF8" w:rsidR="12A1A640">
        <w:rPr>
          <w:rFonts w:ascii="Aptos" w:hAnsi="Aptos" w:eastAsia="Aptos" w:cs="Aptos"/>
          <w:b w:val="0"/>
          <w:bCs w:val="0"/>
          <w:i w:val="0"/>
          <w:iCs w:val="0"/>
          <w:caps w:val="0"/>
          <w:smallCaps w:val="0"/>
          <w:noProof w:val="0"/>
          <w:color w:val="1E293B"/>
          <w:sz w:val="24"/>
          <w:szCs w:val="24"/>
          <w:lang w:val="en-US"/>
        </w:rPr>
        <w:t>l</w:t>
      </w:r>
      <w:r w:rsidRPr="75C26EF8" w:rsidR="12A1A640">
        <w:rPr>
          <w:rFonts w:ascii="Aptos" w:hAnsi="Aptos" w:eastAsia="Aptos" w:cs="Aptos"/>
          <w:b w:val="0"/>
          <w:bCs w:val="0"/>
          <w:i w:val="0"/>
          <w:iCs w:val="0"/>
          <w:caps w:val="0"/>
          <w:smallCaps w:val="0"/>
          <w:noProof w:val="0"/>
          <w:color w:val="1E293B"/>
          <w:sz w:val="24"/>
          <w:szCs w:val="24"/>
          <w:lang w:val="en-US"/>
        </w:rPr>
        <w:t>everaging</w:t>
      </w:r>
      <w:r w:rsidRPr="75C26EF8" w:rsidR="12A1A640">
        <w:rPr>
          <w:rFonts w:ascii="Aptos" w:hAnsi="Aptos" w:eastAsia="Aptos" w:cs="Aptos"/>
          <w:b w:val="0"/>
          <w:bCs w:val="0"/>
          <w:i w:val="0"/>
          <w:iCs w:val="0"/>
          <w:caps w:val="0"/>
          <w:smallCaps w:val="0"/>
          <w:noProof w:val="0"/>
          <w:color w:val="1E293B"/>
          <w:sz w:val="24"/>
          <w:szCs w:val="24"/>
          <w:lang w:val="en-US"/>
        </w:rPr>
        <w:t xml:space="preserve"> </w:t>
      </w:r>
      <w:r w:rsidRPr="75C26EF8" w:rsidR="12A1A640">
        <w:rPr>
          <w:rFonts w:ascii="Aptos" w:hAnsi="Aptos" w:eastAsia="Aptos" w:cs="Aptos"/>
          <w:b w:val="0"/>
          <w:bCs w:val="0"/>
          <w:i w:val="0"/>
          <w:iCs w:val="0"/>
          <w:caps w:val="0"/>
          <w:smallCaps w:val="0"/>
          <w:noProof w:val="0"/>
          <w:color w:val="1E293B"/>
          <w:sz w:val="24"/>
          <w:szCs w:val="24"/>
          <w:lang w:val="en-US"/>
        </w:rPr>
        <w:t xml:space="preserve">its sustainability initiatives to attract environmentally conscious consumers and differentiate itself from competitors. By highlighting its commitment to sustainability, Greene King can enhance its brand reputation, attract new customers, and drive sales growth. </w:t>
      </w:r>
    </w:p>
    <w:p xmlns:wp14="http://schemas.microsoft.com/office/word/2010/wordml" w:rsidP="75C26EF8" wp14:paraId="6633DA0A" wp14:textId="65217315">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Marketing Communications Strategy To capitalize on this marketing opportunity, we recommend the following marketing communications strategy for Greene King: </w:t>
      </w:r>
    </w:p>
    <w:p xmlns:wp14="http://schemas.microsoft.com/office/word/2010/wordml" w:rsidP="75C26EF8" wp14:paraId="42E8C595" wp14:textId="6732DB43">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1. Brand Messaging: Develop a compelling brand message that emphasizes Greene King's sustainability initiatives, such as using locally sourced ingredients, reducing waste, and supporting community initiatives. </w:t>
      </w:r>
      <w:r w:rsidRPr="75C26EF8" w:rsidR="12A1A640">
        <w:rPr>
          <w:rFonts w:ascii="Aptos" w:hAnsi="Aptos" w:eastAsia="Aptos" w:cs="Aptos"/>
          <w:b w:val="0"/>
          <w:bCs w:val="0"/>
          <w:i w:val="0"/>
          <w:iCs w:val="0"/>
          <w:caps w:val="0"/>
          <w:smallCaps w:val="0"/>
          <w:noProof w:val="0"/>
          <w:color w:val="1E293B"/>
          <w:sz w:val="24"/>
          <w:szCs w:val="24"/>
          <w:lang w:val="en-US"/>
        </w:rPr>
        <w:t>This message should resonate with environmentally conscious consumers and align with Greene King's values.</w:t>
      </w:r>
    </w:p>
    <w:p xmlns:wp14="http://schemas.microsoft.com/office/word/2010/wordml" w:rsidP="75C26EF8" wp14:paraId="049BA2A1" wp14:textId="7183FF74">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 2.</w:t>
      </w:r>
      <w:r w:rsidRPr="75C26EF8" w:rsidR="12A1A640">
        <w:rPr>
          <w:rFonts w:ascii="Aptos" w:hAnsi="Aptos" w:eastAsia="Aptos" w:cs="Aptos"/>
          <w:b w:val="0"/>
          <w:bCs w:val="0"/>
          <w:i w:val="0"/>
          <w:iCs w:val="0"/>
          <w:caps w:val="0"/>
          <w:smallCaps w:val="0"/>
          <w:noProof w:val="0"/>
          <w:color w:val="1E293B"/>
          <w:sz w:val="24"/>
          <w:szCs w:val="24"/>
          <w:lang w:val="en-US"/>
        </w:rPr>
        <w:t xml:space="preserve"> Social Media Campaigns: Launch targeted social media campaigns on platforms like Instagram, Twitter, and Facebook to promote Greene King's sustainability efforts. Share behind-the-scenes content, customer testimonials, and educational posts to raise awareness and engage followers. </w:t>
      </w:r>
    </w:p>
    <w:p xmlns:wp14="http://schemas.microsoft.com/office/word/2010/wordml" w:rsidP="75C26EF8" wp14:paraId="3098B6E1" wp14:textId="535631DC">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3. Influencer Partnerships: Collaborate with influencers, sustainability advocates, and local community leaders to amplify Greene King's sustainability message and reach a wider audience. Influencer partnerships can help build credibility and trust with consumers. </w:t>
      </w:r>
    </w:p>
    <w:p xmlns:wp14="http://schemas.microsoft.com/office/word/2010/wordml" w:rsidP="75C26EF8" wp14:paraId="689B8D07" wp14:textId="7FA3D482">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4. Sustainable Packaging: Explore opportunities to use sustainable packaging for Greene King's products, such as biodegradable beer bottles or recyclable pint glasses. Eco-friendly packaging can reinforce Greene King's commitment to sustainability and appeal to environmentally conscious consumers. </w:t>
      </w:r>
    </w:p>
    <w:p xmlns:wp14="http://schemas.microsoft.com/office/word/2010/wordml" w:rsidP="75C26EF8" wp14:paraId="22613E42" wp14:textId="65015B45">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5. Community Events: Organize community events, beer tastings, and sustainability workshops to engage with customers, build brand loyalty, and </w:t>
      </w:r>
      <w:r w:rsidRPr="75C26EF8" w:rsidR="12A1A640">
        <w:rPr>
          <w:rFonts w:ascii="Aptos" w:hAnsi="Aptos" w:eastAsia="Aptos" w:cs="Aptos"/>
          <w:b w:val="0"/>
          <w:bCs w:val="0"/>
          <w:i w:val="0"/>
          <w:iCs w:val="0"/>
          <w:caps w:val="0"/>
          <w:smallCaps w:val="0"/>
          <w:noProof w:val="0"/>
          <w:color w:val="1E293B"/>
          <w:sz w:val="24"/>
          <w:szCs w:val="24"/>
          <w:lang w:val="en-US"/>
        </w:rPr>
        <w:t>s</w:t>
      </w:r>
      <w:r w:rsidRPr="75C26EF8" w:rsidR="12A1A640">
        <w:rPr>
          <w:rFonts w:ascii="Aptos" w:hAnsi="Aptos" w:eastAsia="Aptos" w:cs="Aptos"/>
          <w:b w:val="0"/>
          <w:bCs w:val="0"/>
          <w:i w:val="0"/>
          <w:iCs w:val="0"/>
          <w:caps w:val="0"/>
          <w:smallCaps w:val="0"/>
          <w:noProof w:val="0"/>
          <w:color w:val="1E293B"/>
          <w:sz w:val="24"/>
          <w:szCs w:val="24"/>
          <w:lang w:val="en-US"/>
        </w:rPr>
        <w:t>howcase</w:t>
      </w:r>
      <w:r w:rsidRPr="75C26EF8" w:rsidR="12A1A640">
        <w:rPr>
          <w:rFonts w:ascii="Aptos" w:hAnsi="Aptos" w:eastAsia="Aptos" w:cs="Aptos"/>
          <w:b w:val="0"/>
          <w:bCs w:val="0"/>
          <w:i w:val="0"/>
          <w:iCs w:val="0"/>
          <w:caps w:val="0"/>
          <w:smallCaps w:val="0"/>
          <w:noProof w:val="0"/>
          <w:color w:val="1E293B"/>
          <w:sz w:val="24"/>
          <w:szCs w:val="24"/>
          <w:lang w:val="en-US"/>
        </w:rPr>
        <w:t xml:space="preserve"> </w:t>
      </w:r>
      <w:r w:rsidRPr="75C26EF8" w:rsidR="12A1A640">
        <w:rPr>
          <w:rFonts w:ascii="Aptos" w:hAnsi="Aptos" w:eastAsia="Aptos" w:cs="Aptos"/>
          <w:b w:val="0"/>
          <w:bCs w:val="0"/>
          <w:i w:val="0"/>
          <w:iCs w:val="0"/>
          <w:caps w:val="0"/>
          <w:smallCaps w:val="0"/>
          <w:noProof w:val="0"/>
          <w:color w:val="1E293B"/>
          <w:sz w:val="24"/>
          <w:szCs w:val="24"/>
          <w:lang w:val="en-US"/>
        </w:rPr>
        <w:t xml:space="preserve">Greene King's sustainable practices. These events can create positive word-of-mouth and generate buzz around the brand. </w:t>
      </w:r>
    </w:p>
    <w:p xmlns:wp14="http://schemas.microsoft.com/office/word/2010/wordml" w:rsidP="75C26EF8" wp14:paraId="26463CBD" wp14:textId="65EA435D">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Conclusion </w:t>
      </w:r>
    </w:p>
    <w:p xmlns:wp14="http://schemas.microsoft.com/office/word/2010/wordml" w:rsidP="75C26EF8" wp14:paraId="2C078E63" wp14:textId="098A8C80">
      <w:pPr>
        <w:pStyle w:val="Normal"/>
        <w:rPr>
          <w:rFonts w:ascii="Aptos" w:hAnsi="Aptos" w:eastAsia="Aptos" w:cs="Aptos"/>
          <w:noProof w:val="0"/>
          <w:sz w:val="24"/>
          <w:szCs w:val="24"/>
          <w:lang w:val="en-US"/>
        </w:rPr>
      </w:pPr>
      <w:r w:rsidRPr="75C26EF8" w:rsidR="12A1A640">
        <w:rPr>
          <w:rFonts w:ascii="Aptos" w:hAnsi="Aptos" w:eastAsia="Aptos" w:cs="Aptos"/>
          <w:b w:val="0"/>
          <w:bCs w:val="0"/>
          <w:i w:val="0"/>
          <w:iCs w:val="0"/>
          <w:caps w:val="0"/>
          <w:smallCaps w:val="0"/>
          <w:noProof w:val="0"/>
          <w:color w:val="1E293B"/>
          <w:sz w:val="24"/>
          <w:szCs w:val="24"/>
          <w:lang w:val="en-US"/>
        </w:rPr>
        <w:t xml:space="preserve">In conclusion, Greene King has a significant opportunity to </w:t>
      </w:r>
      <w:r w:rsidRPr="75C26EF8" w:rsidR="12A1A640">
        <w:rPr>
          <w:rFonts w:ascii="Aptos" w:hAnsi="Aptos" w:eastAsia="Aptos" w:cs="Aptos"/>
          <w:b w:val="0"/>
          <w:bCs w:val="0"/>
          <w:i w:val="0"/>
          <w:iCs w:val="0"/>
          <w:caps w:val="0"/>
          <w:smallCaps w:val="0"/>
          <w:noProof w:val="0"/>
          <w:color w:val="1E293B"/>
          <w:sz w:val="24"/>
          <w:szCs w:val="24"/>
          <w:lang w:val="en-US"/>
        </w:rPr>
        <w:t>l</w:t>
      </w:r>
      <w:r w:rsidRPr="75C26EF8" w:rsidR="12A1A640">
        <w:rPr>
          <w:rFonts w:ascii="Aptos" w:hAnsi="Aptos" w:eastAsia="Aptos" w:cs="Aptos"/>
          <w:b w:val="0"/>
          <w:bCs w:val="0"/>
          <w:i w:val="0"/>
          <w:iCs w:val="0"/>
          <w:caps w:val="0"/>
          <w:smallCaps w:val="0"/>
          <w:noProof w:val="0"/>
          <w:color w:val="1E293B"/>
          <w:sz w:val="24"/>
          <w:szCs w:val="24"/>
          <w:lang w:val="en-US"/>
        </w:rPr>
        <w:t>everage</w:t>
      </w:r>
      <w:r w:rsidRPr="75C26EF8" w:rsidR="12A1A640">
        <w:rPr>
          <w:rFonts w:ascii="Aptos" w:hAnsi="Aptos" w:eastAsia="Aptos" w:cs="Aptos"/>
          <w:b w:val="0"/>
          <w:bCs w:val="0"/>
          <w:i w:val="0"/>
          <w:iCs w:val="0"/>
          <w:caps w:val="0"/>
          <w:smallCaps w:val="0"/>
          <w:noProof w:val="0"/>
          <w:color w:val="1E293B"/>
          <w:sz w:val="24"/>
          <w:szCs w:val="24"/>
          <w:lang w:val="en-US"/>
        </w:rPr>
        <w:t xml:space="preserve"> </w:t>
      </w:r>
      <w:r w:rsidRPr="75C26EF8" w:rsidR="12A1A640">
        <w:rPr>
          <w:rFonts w:ascii="Aptos" w:hAnsi="Aptos" w:eastAsia="Aptos" w:cs="Aptos"/>
          <w:b w:val="0"/>
          <w:bCs w:val="0"/>
          <w:i w:val="0"/>
          <w:iCs w:val="0"/>
          <w:caps w:val="0"/>
          <w:smallCaps w:val="0"/>
          <w:noProof w:val="0"/>
          <w:color w:val="1E293B"/>
          <w:sz w:val="24"/>
          <w:szCs w:val="24"/>
          <w:lang w:val="en-US"/>
        </w:rPr>
        <w:t>its sustainability initiatives and differentiate itself in the market. By developing a marketing communications strategy that highlights its commitment to sustainability, Greene King can attract environmentally conscious consumers, enhance its brand reputation, and drive business growth. This marketing plan provides a roadmap for Greene King to navigate the current challenges in the brewery and pub industry and achieve long-term success.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F3CA40"/>
    <w:rsid w:val="06544750"/>
    <w:rsid w:val="0665F0C7"/>
    <w:rsid w:val="06ACCDB5"/>
    <w:rsid w:val="12A1A640"/>
    <w:rsid w:val="1374927D"/>
    <w:rsid w:val="2529C194"/>
    <w:rsid w:val="31C67269"/>
    <w:rsid w:val="3CF3514E"/>
    <w:rsid w:val="3D035F33"/>
    <w:rsid w:val="3D37FB66"/>
    <w:rsid w:val="3F3F6871"/>
    <w:rsid w:val="3F87F3C2"/>
    <w:rsid w:val="41F2C556"/>
    <w:rsid w:val="46F3CA40"/>
    <w:rsid w:val="478526C8"/>
    <w:rsid w:val="49C9A4D6"/>
    <w:rsid w:val="50FD97AC"/>
    <w:rsid w:val="691BECA4"/>
    <w:rsid w:val="6E3E8535"/>
    <w:rsid w:val="75C26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CA40"/>
  <w15:chartTrackingRefBased/>
  <w15:docId w15:val="{E0FF9BF5-61E8-4C27-B9AB-AE2B52AFF9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2024-04-18T21:03:29.4506545Z</dcterms:created>
  <dcterms:modified xsi:type="dcterms:W3CDTF">2024-04-19T19:35:17.7397042Z</dcterms:modified>
  <dc:creator>Katrina Harries (2316648)</dc:creator>
  <lastModifiedBy>Katrina Harries (2316648)</lastModifiedBy>
</coreProperties>
</file>