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FD6" w:rsidRDefault="00C20FD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C20FD6" w:rsidRDefault="007C1CC3">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STUDENT NAME :MARIA -MIHAELA AVRAM</w:t>
      </w:r>
    </w:p>
    <w:p w:rsidR="007C1CC3" w:rsidRDefault="007C1CC3">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STUDENT    ID</w:t>
      </w:r>
      <w:r w:rsidR="00F9756A">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 :</w:t>
      </w:r>
      <w:r w:rsidR="00F9756A">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1809524</w:t>
      </w:r>
    </w:p>
    <w:p w:rsidR="007C1CC3" w:rsidRDefault="007C1CC3">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MODULE TITLE:</w:t>
      </w:r>
      <w:r w:rsidR="00F9756A">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LCBB5005</w:t>
      </w:r>
    </w:p>
    <w:p w:rsidR="007C1CC3" w:rsidRDefault="00F9756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ASSIGNMENT TITLE: WAITROSE </w:t>
      </w:r>
    </w:p>
    <w:p w:rsidR="00F9756A" w:rsidRDefault="00F9756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LECTURER”S NAME: JOY BOTU      </w:t>
      </w:r>
    </w:p>
    <w:p w:rsidR="00F9756A" w:rsidRDefault="00F9756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C20FD6" w:rsidRDefault="00C20FD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C20FD6" w:rsidRDefault="00C20FD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C20FD6" w:rsidRDefault="00C20FD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C20FD6" w:rsidRDefault="00C20FD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F9756A" w:rsidRDefault="00F9756A" w:rsidP="00F9756A">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rsidR="00F9756A" w:rsidRDefault="00F9756A" w:rsidP="00F9756A">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p>
    <w:p w:rsidR="00F9756A" w:rsidRDefault="00F9756A" w:rsidP="00F9756A">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p>
    <w:p w:rsidR="00F9756A" w:rsidRDefault="00F9756A" w:rsidP="00F9756A">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p>
    <w:p w:rsidR="00C20FD6" w:rsidRDefault="00F9756A" w:rsidP="00F9756A">
      <w:pPr>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 xml:space="preserve">                                                 PROJECT MANAGEMENT</w:t>
      </w:r>
      <w:r w:rsidR="00C01417">
        <w:br w:type="page"/>
      </w:r>
    </w:p>
    <w:p w:rsidR="00C20FD6" w:rsidRDefault="00C01417">
      <w:pPr>
        <w:pBdr>
          <w:top w:val="nil"/>
          <w:left w:val="nil"/>
          <w:bottom w:val="nil"/>
          <w:right w:val="nil"/>
          <w:between w:val="nil"/>
        </w:pBdr>
        <w:tabs>
          <w:tab w:val="right" w:pos="9019"/>
        </w:tabs>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420677733"/>
        <w:docPartObj>
          <w:docPartGallery w:val="Table of Contents"/>
          <w:docPartUnique/>
        </w:docPartObj>
      </w:sdtPr>
      <w:sdtEndPr/>
      <w:sdtContent>
        <w:p w:rsidR="00C20FD6" w:rsidRDefault="00C01417">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rsidR="00C20FD6" w:rsidRDefault="002C1ADB">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30j0zll">
            <w:r w:rsidR="00C01417">
              <w:rPr>
                <w:rFonts w:ascii="Times New Roman" w:eastAsia="Times New Roman" w:hAnsi="Times New Roman" w:cs="Times New Roman"/>
                <w:color w:val="000000"/>
                <w:sz w:val="24"/>
                <w:szCs w:val="24"/>
              </w:rPr>
              <w:t>1. Project overview</w:t>
            </w:r>
            <w:r w:rsidR="00C01417">
              <w:rPr>
                <w:rFonts w:ascii="Times New Roman" w:eastAsia="Times New Roman" w:hAnsi="Times New Roman" w:cs="Times New Roman"/>
                <w:color w:val="000000"/>
                <w:sz w:val="24"/>
                <w:szCs w:val="24"/>
              </w:rPr>
              <w:tab/>
              <w:t>3</w:t>
            </w:r>
          </w:hyperlink>
        </w:p>
        <w:p w:rsidR="00C20FD6" w:rsidRDefault="002C1ADB">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3znysh7">
            <w:r w:rsidR="00C01417">
              <w:rPr>
                <w:rFonts w:ascii="Times New Roman" w:eastAsia="Times New Roman" w:hAnsi="Times New Roman" w:cs="Times New Roman"/>
                <w:color w:val="000000"/>
                <w:sz w:val="24"/>
                <w:szCs w:val="24"/>
              </w:rPr>
              <w:t>2. Project arrangement</w:t>
            </w:r>
            <w:r w:rsidR="00C01417">
              <w:rPr>
                <w:rFonts w:ascii="Times New Roman" w:eastAsia="Times New Roman" w:hAnsi="Times New Roman" w:cs="Times New Roman"/>
                <w:color w:val="000000"/>
                <w:sz w:val="24"/>
                <w:szCs w:val="24"/>
              </w:rPr>
              <w:tab/>
              <w:t>5</w:t>
            </w:r>
          </w:hyperlink>
        </w:p>
        <w:p w:rsidR="00C20FD6" w:rsidRDefault="002C1ADB">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2et92p0">
            <w:r w:rsidR="00C01417">
              <w:rPr>
                <w:rFonts w:ascii="Times New Roman" w:eastAsia="Times New Roman" w:hAnsi="Times New Roman" w:cs="Times New Roman"/>
                <w:color w:val="000000"/>
                <w:sz w:val="24"/>
                <w:szCs w:val="24"/>
              </w:rPr>
              <w:t>3. Plan of the managerial process</w:t>
            </w:r>
            <w:r w:rsidR="00C01417">
              <w:rPr>
                <w:rFonts w:ascii="Times New Roman" w:eastAsia="Times New Roman" w:hAnsi="Times New Roman" w:cs="Times New Roman"/>
                <w:color w:val="000000"/>
                <w:sz w:val="24"/>
                <w:szCs w:val="24"/>
              </w:rPr>
              <w:tab/>
              <w:t>6</w:t>
            </w:r>
          </w:hyperlink>
        </w:p>
        <w:p w:rsidR="00C20FD6" w:rsidRDefault="002C1ADB">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tyjcwt">
            <w:r w:rsidR="00C01417">
              <w:rPr>
                <w:rFonts w:ascii="Times New Roman" w:eastAsia="Times New Roman" w:hAnsi="Times New Roman" w:cs="Times New Roman"/>
                <w:color w:val="000000"/>
                <w:sz w:val="24"/>
                <w:szCs w:val="24"/>
              </w:rPr>
              <w:t>4. Plan for Technical process: Control</w:t>
            </w:r>
            <w:r w:rsidR="00C01417">
              <w:rPr>
                <w:rFonts w:ascii="Times New Roman" w:eastAsia="Times New Roman" w:hAnsi="Times New Roman" w:cs="Times New Roman"/>
                <w:color w:val="000000"/>
                <w:sz w:val="24"/>
                <w:szCs w:val="24"/>
              </w:rPr>
              <w:tab/>
              <w:t>9</w:t>
            </w:r>
          </w:hyperlink>
        </w:p>
        <w:p w:rsidR="00C20FD6" w:rsidRDefault="002C1ADB">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3dy6vkm">
            <w:r w:rsidR="00C01417">
              <w:rPr>
                <w:rFonts w:ascii="Times New Roman" w:eastAsia="Times New Roman" w:hAnsi="Times New Roman" w:cs="Times New Roman"/>
                <w:color w:val="000000"/>
                <w:sz w:val="24"/>
                <w:szCs w:val="24"/>
              </w:rPr>
              <w:t>Conclusion and recommendations</w:t>
            </w:r>
            <w:r w:rsidR="00C01417">
              <w:rPr>
                <w:rFonts w:ascii="Times New Roman" w:eastAsia="Times New Roman" w:hAnsi="Times New Roman" w:cs="Times New Roman"/>
                <w:color w:val="000000"/>
                <w:sz w:val="24"/>
                <w:szCs w:val="24"/>
              </w:rPr>
              <w:tab/>
              <w:t>14</w:t>
            </w:r>
          </w:hyperlink>
        </w:p>
        <w:p w:rsidR="00C20FD6" w:rsidRDefault="002C1ADB">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1t3h5sf">
            <w:r w:rsidR="00C01417">
              <w:rPr>
                <w:rFonts w:ascii="Times New Roman" w:eastAsia="Times New Roman" w:hAnsi="Times New Roman" w:cs="Times New Roman"/>
                <w:color w:val="000000"/>
                <w:sz w:val="24"/>
                <w:szCs w:val="24"/>
              </w:rPr>
              <w:t>References</w:t>
            </w:r>
            <w:r w:rsidR="00C01417">
              <w:rPr>
                <w:rFonts w:ascii="Times New Roman" w:eastAsia="Times New Roman" w:hAnsi="Times New Roman" w:cs="Times New Roman"/>
                <w:color w:val="000000"/>
                <w:sz w:val="24"/>
                <w:szCs w:val="24"/>
              </w:rPr>
              <w:tab/>
              <w:t>15</w:t>
            </w:r>
          </w:hyperlink>
          <w:r w:rsidR="00C01417">
            <w:fldChar w:fldCharType="end"/>
          </w:r>
        </w:p>
      </w:sdtContent>
    </w:sdt>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rsidR="00C20FD6" w:rsidRDefault="00C01417">
      <w:pPr>
        <w:pStyle w:val="Titlu1"/>
        <w:rPr>
          <w:color w:val="000000"/>
        </w:rPr>
      </w:pPr>
      <w:bookmarkStart w:id="0" w:name="_gjdgxs" w:colFirst="0" w:colLast="0"/>
      <w:bookmarkEnd w:id="0"/>
      <w:r>
        <w:rPr>
          <w:color w:val="000000"/>
        </w:rPr>
        <w:lastRenderedPageBreak/>
        <w:t xml:space="preserve">Introduction </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management could be defined as a method of estimating and organising various activities that are needed to empower the successful completion of a project. The study deals with the establishment o</w:t>
      </w:r>
      <w:r w:rsidR="00A477A4">
        <w:rPr>
          <w:rFonts w:ascii="Times New Roman" w:eastAsia="Times New Roman" w:hAnsi="Times New Roman" w:cs="Times New Roman"/>
          <w:color w:val="000000"/>
          <w:sz w:val="24"/>
          <w:szCs w:val="24"/>
        </w:rPr>
        <w:t>f</w:t>
      </w:r>
      <w:r>
        <w:rPr>
          <w:rFonts w:ascii="Times New Roman" w:eastAsia="Times New Roman" w:hAnsi="Times New Roman" w:cs="Times New Roman"/>
          <w:color w:val="000000"/>
          <w:sz w:val="24"/>
          <w:szCs w:val="24"/>
        </w:rPr>
        <w:t xml:space="preserve"> credit card facility for the customers of Waitrose, a company that deals with delivering groceries to the customers. Therefore, it could be stated that the company plans to evaluate a procedure through PRINCE2 that would initiate their plan of deploying credit card facility to the customers so that they would be able to avail the cashless service to buy their needs.</w:t>
      </w:r>
    </w:p>
    <w:p w:rsidR="00C20FD6" w:rsidRDefault="00C01417">
      <w:pPr>
        <w:pStyle w:val="Titlu1"/>
        <w:rPr>
          <w:color w:val="000000"/>
        </w:rPr>
      </w:pPr>
      <w:bookmarkStart w:id="1" w:name="_30j0zll" w:colFirst="0" w:colLast="0"/>
      <w:bookmarkEnd w:id="1"/>
      <w:r>
        <w:rPr>
          <w:color w:val="000000"/>
        </w:rPr>
        <w:t>1. Project overview</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1.1 Purpose and Objective: Scope</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bookmarkStart w:id="2" w:name="_1fob9te" w:colFirst="0" w:colLast="0"/>
      <w:bookmarkEnd w:id="2"/>
      <w:r>
        <w:rPr>
          <w:rFonts w:ascii="Times New Roman" w:eastAsia="Times New Roman" w:hAnsi="Times New Roman" w:cs="Times New Roman"/>
          <w:color w:val="000000"/>
          <w:sz w:val="24"/>
          <w:szCs w:val="24"/>
        </w:rPr>
        <w:t>Waitrose Company aims to develop a credit card facility to their business execution so that customers would be able to buy their items in a cashless post-paid manner (waitrose.com,  2019). With the help of this aim, the company would be able,</w:t>
      </w:r>
    </w:p>
    <w:p w:rsidR="00C20FD6" w:rsidRDefault="00C01417">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expand their business through a wide range to attract more customers</w:t>
      </w:r>
    </w:p>
    <w:p w:rsidR="00C20FD6" w:rsidRDefault="00C01417">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obtain effective management of business execution</w:t>
      </w:r>
    </w:p>
    <w:p w:rsidR="00C20FD6" w:rsidRDefault="00C01417">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facilitate their procedures with modern technologies and innovations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1.2 Deliverables</w:t>
      </w:r>
    </w:p>
    <w:tbl>
      <w:tblPr>
        <w:tblStyle w:val="a6"/>
        <w:tblW w:w="8880" w:type="dxa"/>
        <w:jc w:val="center"/>
        <w:tblBorders>
          <w:top w:val="nil"/>
          <w:left w:val="nil"/>
          <w:bottom w:val="nil"/>
          <w:right w:val="nil"/>
          <w:insideH w:val="nil"/>
          <w:insideV w:val="nil"/>
        </w:tblBorders>
        <w:tblLayout w:type="fixed"/>
        <w:tblLook w:val="0600" w:firstRow="0" w:lastRow="0" w:firstColumn="0" w:lastColumn="0" w:noHBand="1" w:noVBand="1"/>
      </w:tblPr>
      <w:tblGrid>
        <w:gridCol w:w="2340"/>
        <w:gridCol w:w="1515"/>
        <w:gridCol w:w="1455"/>
        <w:gridCol w:w="1455"/>
        <w:gridCol w:w="2115"/>
      </w:tblGrid>
      <w:tr w:rsidR="00C20FD6">
        <w:trPr>
          <w:trHeight w:val="740"/>
          <w:jc w:val="center"/>
        </w:trPr>
        <w:tc>
          <w:tcPr>
            <w:tcW w:w="2340"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Deliverables</w:t>
            </w:r>
          </w:p>
        </w:tc>
        <w:tc>
          <w:tcPr>
            <w:tcW w:w="1515"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Recipients</w:t>
            </w:r>
          </w:p>
        </w:tc>
        <w:tc>
          <w:tcPr>
            <w:tcW w:w="1455"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Delivery Time</w:t>
            </w:r>
          </w:p>
        </w:tc>
        <w:tc>
          <w:tcPr>
            <w:tcW w:w="1455"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Methods of Delivery </w:t>
            </w:r>
          </w:p>
        </w:tc>
        <w:tc>
          <w:tcPr>
            <w:tcW w:w="211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Comments</w:t>
            </w:r>
          </w:p>
        </w:tc>
      </w:tr>
      <w:tr w:rsidR="00C20FD6">
        <w:trPr>
          <w:trHeight w:val="480"/>
          <w:jc w:val="center"/>
        </w:trPr>
        <w:tc>
          <w:tcPr>
            <w:tcW w:w="234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Login Module</w:t>
            </w:r>
          </w:p>
        </w:tc>
        <w:tc>
          <w:tcPr>
            <w:tcW w:w="151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Finance department</w:t>
            </w:r>
          </w:p>
        </w:tc>
        <w:tc>
          <w:tcPr>
            <w:tcW w:w="145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Business Execution time</w:t>
            </w:r>
          </w:p>
        </w:tc>
        <w:tc>
          <w:tcPr>
            <w:tcW w:w="145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Deployment</w:t>
            </w:r>
          </w:p>
        </w:tc>
        <w:tc>
          <w:tcPr>
            <w:tcW w:w="211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Initiates the database of the customers</w:t>
            </w:r>
          </w:p>
        </w:tc>
      </w:tr>
      <w:tr w:rsidR="00C20FD6">
        <w:trPr>
          <w:trHeight w:val="480"/>
          <w:jc w:val="center"/>
        </w:trPr>
        <w:tc>
          <w:tcPr>
            <w:tcW w:w="234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Fund transfer</w:t>
            </w:r>
          </w:p>
        </w:tc>
        <w:tc>
          <w:tcPr>
            <w:tcW w:w="151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Company bank</w:t>
            </w:r>
          </w:p>
        </w:tc>
        <w:tc>
          <w:tcPr>
            <w:tcW w:w="145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During the initiation period</w:t>
            </w:r>
          </w:p>
        </w:tc>
        <w:tc>
          <w:tcPr>
            <w:tcW w:w="145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Net banking</w:t>
            </w:r>
          </w:p>
        </w:tc>
        <w:tc>
          <w:tcPr>
            <w:tcW w:w="211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Credits that the customer uses to buy items through credit card</w:t>
            </w:r>
          </w:p>
        </w:tc>
      </w:tr>
      <w:tr w:rsidR="00C20FD6">
        <w:trPr>
          <w:trHeight w:val="480"/>
          <w:jc w:val="center"/>
        </w:trPr>
        <w:tc>
          <w:tcPr>
            <w:tcW w:w="234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Credit Card</w:t>
            </w:r>
          </w:p>
        </w:tc>
        <w:tc>
          <w:tcPr>
            <w:tcW w:w="151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Customers</w:t>
            </w:r>
          </w:p>
        </w:tc>
        <w:tc>
          <w:tcPr>
            <w:tcW w:w="145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the date of pursue</w:t>
            </w:r>
          </w:p>
        </w:tc>
        <w:tc>
          <w:tcPr>
            <w:tcW w:w="145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Indoor</w:t>
            </w:r>
          </w:p>
        </w:tc>
        <w:tc>
          <w:tcPr>
            <w:tcW w:w="211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cashless expenditure from the dedicated stores of the company</w:t>
            </w:r>
          </w:p>
        </w:tc>
      </w:tr>
      <w:tr w:rsidR="00C20FD6">
        <w:trPr>
          <w:trHeight w:val="480"/>
          <w:jc w:val="center"/>
        </w:trPr>
        <w:tc>
          <w:tcPr>
            <w:tcW w:w="234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Monthly bills</w:t>
            </w:r>
          </w:p>
        </w:tc>
        <w:tc>
          <w:tcPr>
            <w:tcW w:w="151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Customers</w:t>
            </w:r>
          </w:p>
        </w:tc>
        <w:tc>
          <w:tcPr>
            <w:tcW w:w="145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the end of the month</w:t>
            </w:r>
          </w:p>
        </w:tc>
        <w:tc>
          <w:tcPr>
            <w:tcW w:w="145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Indoor</w:t>
            </w:r>
          </w:p>
        </w:tc>
        <w:tc>
          <w:tcPr>
            <w:tcW w:w="211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be submitted within time in order to avoid penalties</w:t>
            </w:r>
          </w:p>
        </w:tc>
      </w:tr>
    </w:tbl>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1: Deliverables</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Influenced by Jaber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2018)</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1.3 Assumptions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assumptions that are to be noted down in order to develop the project management plan for Waitrose would include five constraints, including cost, features, quality, schedule and staff.</w:t>
      </w:r>
      <w:r w:rsidR="00F9756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Before the determination of the cost of the services, the company needs to evaluate the decisions for the customers to pressure the credit card facility. The cost of the credit card should be made free such that all customers would be able to pursue that. The bills that would be generated would be linked with the credit card number and the customer name. </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 Evolution</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During the evaluation of the project management plan, certain constraints and resources change.  The evolution criteria would be facilitating the changes that the company is planning to adopt. In the case of Waitrose, the credit card facility that the company plans to deploy would require an immense number of planning as it would deal with financial as well as business management criteria.</w:t>
      </w:r>
      <w:r w:rsidR="008407BD">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the help of their funding from the company's side, the customers would be able to order their needs. With due time, the customer has to pay the due amount back to the company's fund within a specified duration of time.</w:t>
      </w:r>
      <w:bookmarkStart w:id="3" w:name="_GoBack"/>
      <w:bookmarkEnd w:id="3"/>
    </w:p>
    <w:p w:rsidR="00C20FD6" w:rsidRDefault="00C01417">
      <w:pPr>
        <w:pStyle w:val="Titlu1"/>
        <w:rPr>
          <w:color w:val="000000"/>
        </w:rPr>
      </w:pPr>
      <w:bookmarkStart w:id="4" w:name="_3znysh7" w:colFirst="0" w:colLast="0"/>
      <w:bookmarkEnd w:id="4"/>
      <w:r>
        <w:rPr>
          <w:color w:val="000000"/>
        </w:rPr>
        <w:t>2. Project arrangement</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2.1 Internal and external structure</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internal and external structure of the company's operating environment would be considered the stakeholders of the company as they play an important role in the development procedure of the proposed project management plan.</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lastRenderedPageBreak/>
        <w:drawing>
          <wp:inline distT="114300" distB="114300" distL="114300" distR="114300">
            <wp:extent cx="5600700" cy="35147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600700" cy="3514725"/>
                    </a:xfrm>
                    <a:prstGeom prst="rect">
                      <a:avLst/>
                    </a:prstGeom>
                    <a:ln/>
                  </pic:spPr>
                </pic:pic>
              </a:graphicData>
            </a:graphic>
          </wp:inline>
        </w:drawing>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Stakeholder Identification</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finance-ni.gov.uk</w:t>
      </w:r>
      <w:r>
        <w:rPr>
          <w:rFonts w:ascii="Times New Roman" w:eastAsia="Times New Roman" w:hAnsi="Times New Roman" w:cs="Times New Roman"/>
          <w:color w:val="000000"/>
          <w:sz w:val="24"/>
          <w:szCs w:val="24"/>
          <w:highlight w:val="white"/>
        </w:rPr>
        <w:t>, 2019</w:t>
      </w:r>
      <w:r>
        <w:rPr>
          <w:rFonts w:ascii="Times New Roman" w:eastAsia="Times New Roman" w:hAnsi="Times New Roman" w:cs="Times New Roman"/>
          <w:color w:val="000000"/>
          <w:sz w:val="24"/>
          <w:szCs w:val="24"/>
        </w:rPr>
        <w:t>)</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Internal stakeholders</w:t>
      </w:r>
    </w:p>
    <w:p w:rsidR="00C20FD6" w:rsidRDefault="00C0141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w:t>
      </w:r>
    </w:p>
    <w:p w:rsidR="00C20FD6" w:rsidRDefault="00C0141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Manager</w:t>
      </w:r>
    </w:p>
    <w:p w:rsidR="00C20FD6" w:rsidRDefault="00C0141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Owners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External stakeholders</w:t>
      </w:r>
    </w:p>
    <w:p w:rsidR="00C20FD6" w:rsidRDefault="00C0141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Suppliers</w:t>
      </w:r>
    </w:p>
    <w:p w:rsidR="00C20FD6" w:rsidRDefault="00C0141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Society</w:t>
      </w:r>
    </w:p>
    <w:p w:rsidR="00C20FD6" w:rsidRDefault="00C0141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Government</w:t>
      </w:r>
    </w:p>
    <w:p w:rsidR="00C20FD6" w:rsidRDefault="00C0141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Creditors</w:t>
      </w:r>
    </w:p>
    <w:p w:rsidR="00C20FD6" w:rsidRDefault="00C0141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Shareholders</w:t>
      </w:r>
    </w:p>
    <w:p w:rsidR="00C20FD6" w:rsidRDefault="00C0141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2.2 Roles and responsibilities: Human Resources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stakeholders that have been identified in the previous section plays an important role in the development of the proposed project of Waitrose. </w:t>
      </w:r>
    </w:p>
    <w:p w:rsidR="00C20FD6" w:rsidRDefault="00C0141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manager, employee and the owners are the individuals that are involved in the initiation of the plan and its execution. In order to develop the software to manage the credit card facility for Waitrose, there must be a sufficient amount of funding that are needed to be built.</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external stakeholders, in this case, play an important role as the fundraisers of the developing project. </w:t>
      </w:r>
    </w:p>
    <w:p w:rsidR="00C20FD6" w:rsidRDefault="00C0141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creditors are the entities that manage the amounts in the funds. </w:t>
      </w:r>
    </w:p>
    <w:p w:rsidR="00C20FD6" w:rsidRDefault="00C0141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shareholders, in this case, are the ones who own the profit of the company. </w:t>
      </w:r>
    </w:p>
    <w:p w:rsidR="00C20FD6" w:rsidRDefault="00C0141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suppliers are responsible for providing the company with the necessary materials needed for the successful completion of the project. </w:t>
      </w:r>
    </w:p>
    <w:p w:rsidR="00C20FD6" w:rsidRDefault="00C0141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government plays the role of a legal facilitator to check whether all the operations are abiding the rules and regulations or not. </w:t>
      </w:r>
    </w:p>
    <w:p w:rsidR="00C20FD6" w:rsidRDefault="00C0141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customers and the society are the main targets of the company for which the business execution would gain profit and success.</w:t>
      </w:r>
    </w:p>
    <w:p w:rsidR="00C20FD6" w:rsidRDefault="00C01417">
      <w:pPr>
        <w:pStyle w:val="Titlu1"/>
        <w:rPr>
          <w:color w:val="000000"/>
        </w:rPr>
      </w:pPr>
      <w:bookmarkStart w:id="5" w:name="_2et92p0" w:colFirst="0" w:colLast="0"/>
      <w:bookmarkEnd w:id="5"/>
      <w:r>
        <w:rPr>
          <w:color w:val="000000"/>
        </w:rPr>
        <w:t>3. Plan of the managerial process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3.1 Estimation and training plan: Requirements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section of the project plan, the various estimations including the budget analysis and other funding assets would be evaluated as well as the delivery timing. Th</w:t>
      </w:r>
      <w:r w:rsidR="006935EB">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 plans to deploy software to manage the credit card facility, the staff would require relevant training to use the systems effectively and provide the customers with the desired services. Excluding the training part of the project, the major estimations would be the cost of the materials that are required to develop the software as well as the data and funds. The company plans to collaborate their business with a bank so that the funding would be facilitated by the bank itself providing sufficient resources.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3.2 Project commitment</w:t>
      </w:r>
    </w:p>
    <w:tbl>
      <w:tblPr>
        <w:tblStyle w:val="a7"/>
        <w:tblW w:w="9332" w:type="dxa"/>
        <w:jc w:val="center"/>
        <w:tblBorders>
          <w:top w:val="nil"/>
          <w:left w:val="nil"/>
          <w:bottom w:val="nil"/>
          <w:right w:val="nil"/>
          <w:insideH w:val="nil"/>
          <w:insideV w:val="nil"/>
        </w:tblBorders>
        <w:tblLayout w:type="fixed"/>
        <w:tblLook w:val="0600" w:firstRow="0" w:lastRow="0" w:firstColumn="0" w:lastColumn="0" w:noHBand="1" w:noVBand="1"/>
      </w:tblPr>
      <w:tblGrid>
        <w:gridCol w:w="3529"/>
        <w:gridCol w:w="2086"/>
        <w:gridCol w:w="1631"/>
        <w:gridCol w:w="2086"/>
      </w:tblGrid>
      <w:tr w:rsidR="00C20FD6">
        <w:trPr>
          <w:trHeight w:val="480"/>
          <w:jc w:val="center"/>
        </w:trPr>
        <w:tc>
          <w:tcPr>
            <w:tcW w:w="3529"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Commitment</w:t>
            </w:r>
          </w:p>
        </w:tc>
        <w:tc>
          <w:tcPr>
            <w:tcW w:w="2086"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Made By</w:t>
            </w:r>
          </w:p>
        </w:tc>
        <w:tc>
          <w:tcPr>
            <w:tcW w:w="1631"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Made To</w:t>
            </w:r>
          </w:p>
        </w:tc>
        <w:tc>
          <w:tcPr>
            <w:tcW w:w="208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Comments</w:t>
            </w:r>
          </w:p>
        </w:tc>
      </w:tr>
      <w:tr w:rsidR="00C20FD6">
        <w:trPr>
          <w:trHeight w:val="480"/>
          <w:jc w:val="center"/>
        </w:trPr>
        <w:tc>
          <w:tcPr>
            <w:tcW w:w="3529"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Secured way of payment </w:t>
            </w:r>
          </w:p>
        </w:tc>
        <w:tc>
          <w:tcPr>
            <w:tcW w:w="2086"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Company</w:t>
            </w:r>
          </w:p>
        </w:tc>
        <w:tc>
          <w:tcPr>
            <w:tcW w:w="1631"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Customers</w:t>
            </w:r>
          </w:p>
        </w:tc>
        <w:tc>
          <w:tcPr>
            <w:tcW w:w="2086"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Secure transaction</w:t>
            </w:r>
          </w:p>
        </w:tc>
      </w:tr>
      <w:tr w:rsidR="00C20FD6">
        <w:trPr>
          <w:trHeight w:val="480"/>
          <w:jc w:val="center"/>
        </w:trPr>
        <w:tc>
          <w:tcPr>
            <w:tcW w:w="3529"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Return the money along with interest</w:t>
            </w:r>
          </w:p>
        </w:tc>
        <w:tc>
          <w:tcPr>
            <w:tcW w:w="2086"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Company</w:t>
            </w:r>
          </w:p>
        </w:tc>
        <w:tc>
          <w:tcPr>
            <w:tcW w:w="1631"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Bank</w:t>
            </w:r>
          </w:p>
        </w:tc>
        <w:tc>
          <w:tcPr>
            <w:tcW w:w="2086"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Well managed relationship between bank and the company</w:t>
            </w:r>
          </w:p>
        </w:tc>
      </w:tr>
      <w:tr w:rsidR="00C20FD6">
        <w:trPr>
          <w:trHeight w:val="480"/>
          <w:jc w:val="center"/>
        </w:trPr>
        <w:tc>
          <w:tcPr>
            <w:tcW w:w="3529"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Sufficient training and compensation in operating the software</w:t>
            </w:r>
          </w:p>
        </w:tc>
        <w:tc>
          <w:tcPr>
            <w:tcW w:w="2086"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Company</w:t>
            </w:r>
          </w:p>
        </w:tc>
        <w:tc>
          <w:tcPr>
            <w:tcW w:w="1631"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Staff</w:t>
            </w:r>
          </w:p>
        </w:tc>
        <w:tc>
          <w:tcPr>
            <w:tcW w:w="2086"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Efficient management of the software and its application</w:t>
            </w:r>
          </w:p>
        </w:tc>
      </w:tr>
      <w:tr w:rsidR="00C20FD6">
        <w:trPr>
          <w:trHeight w:val="480"/>
          <w:jc w:val="center"/>
        </w:trPr>
        <w:tc>
          <w:tcPr>
            <w:tcW w:w="3529"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Practice business abiding by the laws</w:t>
            </w:r>
          </w:p>
        </w:tc>
        <w:tc>
          <w:tcPr>
            <w:tcW w:w="2086"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Company</w:t>
            </w:r>
          </w:p>
        </w:tc>
        <w:tc>
          <w:tcPr>
            <w:tcW w:w="1631"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Government</w:t>
            </w:r>
          </w:p>
        </w:tc>
        <w:tc>
          <w:tcPr>
            <w:tcW w:w="2086"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Uninterrupted business execution from legal sides</w:t>
            </w:r>
          </w:p>
        </w:tc>
      </w:tr>
    </w:tbl>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2: Commitment</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(Source: Influenced by Park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2018)</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3.3 Budget Plan</w:t>
      </w:r>
    </w:p>
    <w:tbl>
      <w:tblPr>
        <w:tblStyle w:val="a8"/>
        <w:tblW w:w="92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89"/>
        <w:gridCol w:w="3090"/>
        <w:gridCol w:w="3090"/>
      </w:tblGrid>
      <w:tr w:rsidR="00C20FD6">
        <w:trPr>
          <w:trHeight w:val="420"/>
          <w:jc w:val="center"/>
        </w:trPr>
        <w:tc>
          <w:tcPr>
            <w:tcW w:w="3089" w:type="dxa"/>
            <w:shd w:val="clear" w:color="auto" w:fill="CCCCCC"/>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Activities</w:t>
            </w:r>
          </w:p>
        </w:tc>
        <w:tc>
          <w:tcPr>
            <w:tcW w:w="3090" w:type="dxa"/>
            <w:shd w:val="clear" w:color="auto" w:fill="CCCCCC"/>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Cost ($)</w:t>
            </w:r>
          </w:p>
        </w:tc>
        <w:tc>
          <w:tcPr>
            <w:tcW w:w="3090" w:type="dxa"/>
            <w:shd w:val="clear" w:color="auto" w:fill="CCCCCC"/>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Duration (Days)</w:t>
            </w:r>
          </w:p>
        </w:tc>
      </w:tr>
      <w:tr w:rsidR="00C20FD6">
        <w:trPr>
          <w:trHeight w:val="420"/>
          <w:jc w:val="center"/>
        </w:trPr>
        <w:tc>
          <w:tcPr>
            <w:tcW w:w="308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Data collection</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320</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30-40</w:t>
            </w:r>
          </w:p>
        </w:tc>
      </w:tr>
      <w:tr w:rsidR="00C20FD6">
        <w:trPr>
          <w:trHeight w:val="420"/>
          <w:jc w:val="center"/>
        </w:trPr>
        <w:tc>
          <w:tcPr>
            <w:tcW w:w="308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Raw materials</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20-30</w:t>
            </w:r>
          </w:p>
        </w:tc>
      </w:tr>
      <w:tr w:rsidR="00C20FD6">
        <w:trPr>
          <w:trHeight w:val="420"/>
          <w:jc w:val="center"/>
        </w:trPr>
        <w:tc>
          <w:tcPr>
            <w:tcW w:w="308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Manufacturing</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1400</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40-50</w:t>
            </w:r>
          </w:p>
        </w:tc>
      </w:tr>
      <w:tr w:rsidR="00C20FD6">
        <w:trPr>
          <w:trHeight w:val="420"/>
          <w:jc w:val="center"/>
        </w:trPr>
        <w:tc>
          <w:tcPr>
            <w:tcW w:w="308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Registration</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r>
      <w:tr w:rsidR="00C20FD6">
        <w:trPr>
          <w:trHeight w:val="420"/>
          <w:jc w:val="center"/>
        </w:trPr>
        <w:tc>
          <w:tcPr>
            <w:tcW w:w="308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Card Issue</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5-10</w:t>
            </w:r>
          </w:p>
        </w:tc>
      </w:tr>
      <w:tr w:rsidR="00C20FD6">
        <w:trPr>
          <w:trHeight w:val="420"/>
          <w:jc w:val="center"/>
        </w:trPr>
        <w:tc>
          <w:tcPr>
            <w:tcW w:w="308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Deployment</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4-5 </w:t>
            </w:r>
          </w:p>
        </w:tc>
      </w:tr>
      <w:tr w:rsidR="00C20FD6">
        <w:trPr>
          <w:trHeight w:val="400"/>
          <w:jc w:val="center"/>
        </w:trPr>
        <w:tc>
          <w:tcPr>
            <w:tcW w:w="308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Promotion</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p>
        </w:tc>
        <w:tc>
          <w:tcPr>
            <w:tcW w:w="309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10-20</w:t>
            </w:r>
          </w:p>
        </w:tc>
      </w:tr>
    </w:tbl>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3: Budget Plan</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(Source: Influenced by Rego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2015)</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3.4 Communication Plan</w:t>
      </w:r>
    </w:p>
    <w:tbl>
      <w:tblPr>
        <w:tblStyle w:val="a9"/>
        <w:tblW w:w="9345" w:type="dxa"/>
        <w:jc w:val="center"/>
        <w:tblBorders>
          <w:top w:val="nil"/>
          <w:left w:val="nil"/>
          <w:bottom w:val="nil"/>
          <w:right w:val="nil"/>
          <w:insideH w:val="nil"/>
          <w:insideV w:val="nil"/>
        </w:tblBorders>
        <w:tblLayout w:type="fixed"/>
        <w:tblLook w:val="0600" w:firstRow="0" w:lastRow="0" w:firstColumn="0" w:lastColumn="0" w:noHBand="1" w:noVBand="1"/>
      </w:tblPr>
      <w:tblGrid>
        <w:gridCol w:w="2049"/>
        <w:gridCol w:w="2049"/>
        <w:gridCol w:w="2018"/>
        <w:gridCol w:w="1646"/>
        <w:gridCol w:w="1583"/>
      </w:tblGrid>
      <w:tr w:rsidR="00C20FD6">
        <w:trPr>
          <w:trHeight w:val="1020"/>
          <w:jc w:val="center"/>
        </w:trPr>
        <w:tc>
          <w:tcPr>
            <w:tcW w:w="2049" w:type="dxa"/>
            <w:tcBorders>
              <w:top w:val="single" w:sz="8" w:space="0" w:color="000000"/>
              <w:left w:val="single" w:sz="8" w:space="0" w:color="000000"/>
              <w:bottom w:val="single" w:sz="8" w:space="0" w:color="000000"/>
              <w:right w:val="nil"/>
            </w:tcBorders>
            <w:shd w:val="clear" w:color="auto" w:fill="D9D9D9"/>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10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Type of Communication</w:t>
            </w:r>
          </w:p>
        </w:tc>
        <w:tc>
          <w:tcPr>
            <w:tcW w:w="2049" w:type="dxa"/>
            <w:tcBorders>
              <w:top w:val="single" w:sz="8" w:space="0" w:color="000000"/>
              <w:left w:val="single" w:sz="8" w:space="0" w:color="000000"/>
              <w:bottom w:val="single" w:sz="8" w:space="0" w:color="000000"/>
              <w:right w:val="nil"/>
            </w:tcBorders>
            <w:shd w:val="clear" w:color="auto" w:fill="D9D9D9"/>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Communication Schedule</w:t>
            </w:r>
          </w:p>
        </w:tc>
        <w:tc>
          <w:tcPr>
            <w:tcW w:w="2018" w:type="dxa"/>
            <w:tcBorders>
              <w:top w:val="single" w:sz="8" w:space="0" w:color="000000"/>
              <w:left w:val="single" w:sz="8" w:space="0" w:color="000000"/>
              <w:bottom w:val="single" w:sz="8" w:space="0" w:color="000000"/>
              <w:right w:val="nil"/>
            </w:tcBorders>
            <w:shd w:val="clear" w:color="auto" w:fill="D9D9D9"/>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6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Typical Communication Mechanism</w:t>
            </w:r>
          </w:p>
        </w:tc>
        <w:tc>
          <w:tcPr>
            <w:tcW w:w="1646" w:type="dxa"/>
            <w:tcBorders>
              <w:top w:val="single" w:sz="8" w:space="0" w:color="000000"/>
              <w:left w:val="single" w:sz="8" w:space="0" w:color="000000"/>
              <w:bottom w:val="single" w:sz="8" w:space="0" w:color="000000"/>
              <w:right w:val="nil"/>
            </w:tcBorders>
            <w:shd w:val="clear" w:color="auto" w:fill="D9D9D9"/>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Who Initiates</w:t>
            </w:r>
          </w:p>
        </w:tc>
        <w:tc>
          <w:tcPr>
            <w:tcW w:w="158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Recipient</w:t>
            </w:r>
          </w:p>
        </w:tc>
      </w:tr>
      <w:tr w:rsidR="00C20FD6">
        <w:trPr>
          <w:trHeight w:val="740"/>
          <w:jc w:val="center"/>
        </w:trPr>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10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Assistance</w:t>
            </w:r>
          </w:p>
        </w:tc>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daily</w:t>
            </w:r>
          </w:p>
        </w:tc>
        <w:tc>
          <w:tcPr>
            <w:tcW w:w="2018"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Telephonic </w:t>
            </w:r>
          </w:p>
        </w:tc>
        <w:tc>
          <w:tcPr>
            <w:tcW w:w="1646"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c>
          <w:tcPr>
            <w:tcW w:w="158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staff/ employees</w:t>
            </w:r>
          </w:p>
        </w:tc>
      </w:tr>
      <w:tr w:rsidR="00C20FD6">
        <w:trPr>
          <w:trHeight w:val="1020"/>
          <w:jc w:val="center"/>
        </w:trPr>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10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Team meeting</w:t>
            </w:r>
          </w:p>
        </w:tc>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monthly</w:t>
            </w:r>
          </w:p>
        </w:tc>
        <w:tc>
          <w:tcPr>
            <w:tcW w:w="2018"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Face to face</w:t>
            </w:r>
          </w:p>
        </w:tc>
        <w:tc>
          <w:tcPr>
            <w:tcW w:w="1646"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c>
          <w:tcPr>
            <w:tcW w:w="158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Employees </w:t>
            </w:r>
          </w:p>
        </w:tc>
      </w:tr>
      <w:tr w:rsidR="00C20FD6">
        <w:trPr>
          <w:trHeight w:val="740"/>
          <w:jc w:val="center"/>
        </w:trPr>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10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Data update to Stakeholders</w:t>
            </w:r>
          </w:p>
        </w:tc>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monthly</w:t>
            </w:r>
          </w:p>
        </w:tc>
        <w:tc>
          <w:tcPr>
            <w:tcW w:w="2018"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Email </w:t>
            </w:r>
          </w:p>
        </w:tc>
        <w:tc>
          <w:tcPr>
            <w:tcW w:w="1646"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c>
          <w:tcPr>
            <w:tcW w:w="158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stakeholders</w:t>
            </w:r>
          </w:p>
        </w:tc>
      </w:tr>
      <w:tr w:rsidR="00C20FD6">
        <w:trPr>
          <w:trHeight w:val="1020"/>
          <w:jc w:val="center"/>
        </w:trPr>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10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advertisement</w:t>
            </w:r>
          </w:p>
        </w:tc>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daily</w:t>
            </w:r>
          </w:p>
        </w:tc>
        <w:tc>
          <w:tcPr>
            <w:tcW w:w="2018"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Social media</w:t>
            </w:r>
          </w:p>
        </w:tc>
        <w:tc>
          <w:tcPr>
            <w:tcW w:w="1646"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team</w:t>
            </w:r>
          </w:p>
        </w:tc>
        <w:tc>
          <w:tcPr>
            <w:tcW w:w="158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customers</w:t>
            </w:r>
          </w:p>
        </w:tc>
      </w:tr>
      <w:tr w:rsidR="00C20FD6">
        <w:trPr>
          <w:trHeight w:val="740"/>
          <w:jc w:val="center"/>
        </w:trPr>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10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audit</w:t>
            </w:r>
          </w:p>
        </w:tc>
        <w:tc>
          <w:tcPr>
            <w:tcW w:w="2049"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quarterly</w:t>
            </w:r>
          </w:p>
        </w:tc>
        <w:tc>
          <w:tcPr>
            <w:tcW w:w="2018"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Face to face meeting</w:t>
            </w:r>
          </w:p>
        </w:tc>
        <w:tc>
          <w:tcPr>
            <w:tcW w:w="1646" w:type="dxa"/>
            <w:tcBorders>
              <w:top w:val="nil"/>
              <w:left w:val="single" w:sz="8" w:space="0" w:color="000000"/>
              <w:bottom w:val="single" w:sz="8" w:space="0" w:color="000000"/>
              <w:right w:val="nil"/>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executives</w:t>
            </w:r>
          </w:p>
        </w:tc>
        <w:tc>
          <w:tcPr>
            <w:tcW w:w="158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20FD6" w:rsidRDefault="00C01417">
            <w:pPr>
              <w:pBdr>
                <w:top w:val="nil"/>
                <w:left w:val="nil"/>
                <w:bottom w:val="nil"/>
                <w:right w:val="nil"/>
                <w:between w:val="nil"/>
              </w:pBdr>
              <w:spacing w:before="240" w:after="24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w:t>
            </w:r>
          </w:p>
        </w:tc>
      </w:tr>
    </w:tbl>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4: Communication Plan</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Influenced by Foster, 2018)</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3.5 Risk management Plan</w:t>
      </w:r>
    </w:p>
    <w:tbl>
      <w:tblPr>
        <w:tblStyle w:val="a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C20FD6">
        <w:trPr>
          <w:jc w:val="center"/>
        </w:trPr>
        <w:tc>
          <w:tcPr>
            <w:tcW w:w="1805" w:type="dxa"/>
            <w:shd w:val="clear" w:color="auto" w:fill="D9D9D9"/>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Risk Factor</w:t>
            </w:r>
          </w:p>
        </w:tc>
        <w:tc>
          <w:tcPr>
            <w:tcW w:w="1806" w:type="dxa"/>
            <w:shd w:val="clear" w:color="auto" w:fill="D9D9D9"/>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Affected task</w:t>
            </w:r>
          </w:p>
        </w:tc>
        <w:tc>
          <w:tcPr>
            <w:tcW w:w="1806" w:type="dxa"/>
            <w:shd w:val="clear" w:color="auto" w:fill="D9D9D9"/>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Shutter factor</w:t>
            </w:r>
          </w:p>
        </w:tc>
        <w:tc>
          <w:tcPr>
            <w:tcW w:w="1806" w:type="dxa"/>
            <w:shd w:val="clear" w:color="auto" w:fill="D9D9D9"/>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Responsibility </w:t>
            </w:r>
          </w:p>
        </w:tc>
        <w:tc>
          <w:tcPr>
            <w:tcW w:w="1806" w:type="dxa"/>
            <w:shd w:val="clear" w:color="auto" w:fill="D9D9D9"/>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Solution</w:t>
            </w:r>
          </w:p>
        </w:tc>
      </w:tr>
      <w:tr w:rsidR="00C20FD6">
        <w:trPr>
          <w:jc w:val="center"/>
        </w:trPr>
        <w:tc>
          <w:tcPr>
            <w:tcW w:w="1805"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Disruption of services</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Credit card services</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Incapability of infrastructure</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department</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Technical assistance</w:t>
            </w:r>
          </w:p>
        </w:tc>
      </w:tr>
      <w:tr w:rsidR="00C20FD6">
        <w:trPr>
          <w:jc w:val="center"/>
        </w:trPr>
        <w:tc>
          <w:tcPr>
            <w:tcW w:w="1805"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Delay in deployment</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time plan</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Poor employee efficiency</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Team/ Project manager</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Availability of funds</w:t>
            </w:r>
          </w:p>
        </w:tc>
      </w:tr>
      <w:tr w:rsidR="00C20FD6">
        <w:trPr>
          <w:jc w:val="center"/>
        </w:trPr>
        <w:tc>
          <w:tcPr>
            <w:tcW w:w="1805" w:type="dxa"/>
            <w:shd w:val="clear" w:color="auto" w:fill="auto"/>
            <w:tcMar>
              <w:top w:w="100" w:type="dxa"/>
              <w:left w:w="100" w:type="dxa"/>
              <w:bottom w:w="100" w:type="dxa"/>
              <w:right w:w="100" w:type="dxa"/>
            </w:tcMar>
          </w:tcPr>
          <w:p w:rsidR="00C20FD6" w:rsidRDefault="00C20FD6">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 in the middle attack</w:t>
            </w:r>
          </w:p>
          <w:p w:rsidR="00C20FD6" w:rsidRDefault="00C20FD6">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User data</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Poor security measures</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security department</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Deployment of firewalls</w:t>
            </w:r>
          </w:p>
        </w:tc>
      </w:tr>
      <w:tr w:rsidR="00C20FD6">
        <w:trPr>
          <w:jc w:val="center"/>
        </w:trPr>
        <w:tc>
          <w:tcPr>
            <w:tcW w:w="1805"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Data </w:t>
            </w:r>
            <w:r>
              <w:rPr>
                <w:rFonts w:ascii="Times New Roman" w:eastAsia="Times New Roman" w:hAnsi="Times New Roman" w:cs="Times New Roman"/>
                <w:color w:val="000000"/>
                <w:sz w:val="24"/>
                <w:szCs w:val="24"/>
              </w:rPr>
              <w:lastRenderedPageBreak/>
              <w:t>redundancy</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User data</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Inefficient </w:t>
            </w:r>
            <w:r>
              <w:rPr>
                <w:rFonts w:ascii="Times New Roman" w:eastAsia="Times New Roman" w:hAnsi="Times New Roman" w:cs="Times New Roman"/>
                <w:color w:val="000000"/>
                <w:sz w:val="24"/>
                <w:szCs w:val="24"/>
              </w:rPr>
              <w:lastRenderedPageBreak/>
              <w:t>database management administrator</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IT department</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Distinct data </w:t>
            </w:r>
            <w:r>
              <w:rPr>
                <w:rFonts w:ascii="Times New Roman" w:eastAsia="Times New Roman" w:hAnsi="Times New Roman" w:cs="Times New Roman"/>
                <w:color w:val="000000"/>
                <w:sz w:val="24"/>
                <w:szCs w:val="24"/>
              </w:rPr>
              <w:lastRenderedPageBreak/>
              <w:t>input factors</w:t>
            </w:r>
          </w:p>
        </w:tc>
      </w:tr>
      <w:tr w:rsidR="00C20FD6">
        <w:trPr>
          <w:jc w:val="center"/>
        </w:trPr>
        <w:tc>
          <w:tcPr>
            <w:tcW w:w="1805"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Lack of interest from users</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activities</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Modification of competitive market situations</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c>
          <w:tcPr>
            <w:tcW w:w="1806"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Proper knowledge about customer demands</w:t>
            </w:r>
          </w:p>
        </w:tc>
      </w:tr>
    </w:tbl>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5: Risk Management Plan</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(Source: Influenced by </w:t>
      </w:r>
      <w:r>
        <w:rPr>
          <w:rFonts w:ascii="Times New Roman" w:eastAsia="Times New Roman" w:hAnsi="Times New Roman" w:cs="Times New Roman"/>
          <w:color w:val="000000"/>
          <w:sz w:val="24"/>
          <w:szCs w:val="24"/>
          <w:highlight w:val="white"/>
        </w:rPr>
        <w:t>Elzamly and Hussin, 2016</w:t>
      </w:r>
      <w:r>
        <w:rPr>
          <w:rFonts w:ascii="Times New Roman" w:eastAsia="Times New Roman" w:hAnsi="Times New Roman" w:cs="Times New Roman"/>
          <w:color w:val="000000"/>
          <w:sz w:val="24"/>
          <w:szCs w:val="24"/>
        </w:rPr>
        <w:t>)</w:t>
      </w:r>
    </w:p>
    <w:p w:rsidR="00C20FD6" w:rsidRDefault="00C01417">
      <w:pPr>
        <w:pStyle w:val="Titlu1"/>
        <w:rPr>
          <w:color w:val="000000"/>
        </w:rPr>
      </w:pPr>
      <w:bookmarkStart w:id="6" w:name="_tyjcwt" w:colFirst="0" w:colLast="0"/>
      <w:bookmarkEnd w:id="6"/>
      <w:r>
        <w:rPr>
          <w:color w:val="000000"/>
        </w:rPr>
        <w:t>4. Plan for Technical process: Control</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4.1 Processing Model</w:t>
      </w:r>
    </w:p>
    <w:p w:rsidR="00C20FD6" w:rsidRPr="00A477A4" w:rsidRDefault="00C01417" w:rsidP="00A477A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credit card facility that the company plans to provide to its users must be compromised off all the features. The project deals with financial matters hence, each and every factor must be cross-checked before the deployment of the final software.</w:t>
      </w:r>
      <w:r w:rsidR="00A477A4">
        <w:rPr>
          <w:rFonts w:ascii="Times New Roman" w:eastAsia="Times New Roman" w:hAnsi="Times New Roman" w:cs="Times New Roman"/>
          <w:color w:val="000000"/>
          <w:sz w:val="24"/>
          <w:szCs w:val="24"/>
        </w:rPr>
        <w:t xml:space="preserve"> </w:t>
      </w:r>
      <w:r w:rsidR="00A477A4" w:rsidRPr="00A477A4">
        <w:rPr>
          <w:rFonts w:ascii="Times New Roman" w:eastAsia="Times New Roman" w:hAnsi="Times New Roman" w:cs="Times New Roman"/>
          <w:color w:val="000000"/>
          <w:sz w:val="24"/>
          <w:szCs w:val="24"/>
        </w:rPr>
        <w:t xml:space="preserve">The waterfall model is a direct, successive way to deal with the software development life cycle (SDLC) that is well known in software designing and item development (Hedeman and Seegers, 2009). The waterfall model accentuates a coherent movement of steps (Elzamly and Hussin, 2016). Like the bearing water streams over the edge of a precipice, unmistakable endpoints or objectives are set for each period of development and can't be returned to after finishing. The term was first presented in a paper distributed in 1970 by Dr. Winston W. Royce and keeps on being utilized in applications of mechanical structure. Potential prerequisites, cutoff times and rules for the project are investigated and put into a practical detail.The framework details are dissected to create item models and business rationale that will control generation (Hedeman and Seegers, 2009). This is likewise when money related and specialized assets are reviewed for possibility. A structure determination record is made to layout specialized plan prerequisites, for example, programming language, equipment, information sources, engineering and administrations (Elzamly and Hussin, 2016). Ordinarily, the framework is structured in littler parts, or units, before being actualized together. Testing is when quality affirmation, unit, framework and beta tests occur to report gives that may should be settled. This may cause a constrained rehash of the coding stage for investigating. The item or application is considered completely useful and is conveyed to a live situation (Alshamrani and Bahattab, 2015). Prior to moving to the </w:t>
      </w:r>
      <w:r w:rsidR="00A477A4" w:rsidRPr="00A477A4">
        <w:rPr>
          <w:rFonts w:ascii="Times New Roman" w:eastAsia="Times New Roman" w:hAnsi="Times New Roman" w:cs="Times New Roman"/>
          <w:color w:val="000000"/>
          <w:sz w:val="24"/>
          <w:szCs w:val="24"/>
        </w:rPr>
        <w:lastRenderedPageBreak/>
        <w:t>following stage, there is typically an audit and close down procedure to guarantee that every single characterized objective have been met (Hedeman and Seegers, 2009).</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drawing>
          <wp:inline distT="114300" distB="114300" distL="114300" distR="114300">
            <wp:extent cx="4410075" cy="28194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410075" cy="2819400"/>
                    </a:xfrm>
                    <a:prstGeom prst="rect">
                      <a:avLst/>
                    </a:prstGeom>
                    <a:ln/>
                  </pic:spPr>
                </pic:pic>
              </a:graphicData>
            </a:graphic>
          </wp:inline>
        </w:drawing>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Waterfall Model</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000000"/>
          <w:sz w:val="24"/>
          <w:szCs w:val="24"/>
          <w:highlight w:val="white"/>
        </w:rPr>
        <w:t>detech-automotive.co.uk, 2019</w:t>
      </w:r>
      <w:r>
        <w:rPr>
          <w:rFonts w:ascii="Times New Roman" w:eastAsia="Times New Roman" w:hAnsi="Times New Roman" w:cs="Times New Roman"/>
          <w:color w:val="000000"/>
          <w:sz w:val="24"/>
          <w:szCs w:val="24"/>
        </w:rPr>
        <w:t>)</w:t>
      </w:r>
    </w:p>
    <w:p w:rsidR="00C5019F" w:rsidRDefault="00A477A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A477A4">
        <w:rPr>
          <w:rFonts w:ascii="Times New Roman" w:eastAsia="Times New Roman" w:hAnsi="Times New Roman" w:cs="Times New Roman"/>
          <w:color w:val="000000"/>
          <w:sz w:val="24"/>
          <w:szCs w:val="24"/>
        </w:rPr>
        <w:t>The waterfall approach is perfect for projects that have explicit documentation, fixed necessities, sufficient assets, a set up timetable and surely knew innovation. Options in contrast to the waterfall model incorporate joint application development (JAD), quick application development (RAD), adjust and-settle, Agile project management (APM) and the winding model.</w:t>
      </w:r>
      <w:r w:rsidR="006935EB">
        <w:rPr>
          <w:rFonts w:ascii="Times New Roman" w:eastAsia="Times New Roman" w:hAnsi="Times New Roman" w:cs="Times New Roman"/>
          <w:color w:val="000000"/>
          <w:sz w:val="24"/>
          <w:szCs w:val="24"/>
        </w:rPr>
        <w:t>This is work</w:t>
      </w:r>
      <w:r w:rsidRPr="00A477A4">
        <w:rPr>
          <w:rFonts w:ascii="Times New Roman" w:eastAsia="Times New Roman" w:hAnsi="Times New Roman" w:cs="Times New Roman"/>
          <w:color w:val="000000"/>
          <w:sz w:val="24"/>
          <w:szCs w:val="24"/>
        </w:rPr>
        <w:t xml:space="preserve"> admirably for littler projects where necessities are clear (Alshamrani and Bahattab, 2015). The Procedure and yield of each stage are obviously referenced in the record (Elzamly and Hussin, 2016). Then again, It doesn't permit a lot of reflection or amendment (Hedeman and Seegers, 2009). At the point when the item is in trying stage, it is hard to return and change something which is left during the prerequisite investigation stage. It isn't prudent for complex and object-oriented projects.</w:t>
      </w:r>
      <w:r>
        <w:rPr>
          <w:rFonts w:ascii="Times New Roman" w:eastAsia="Times New Roman" w:hAnsi="Times New Roman" w:cs="Times New Roman"/>
          <w:color w:val="000000"/>
          <w:sz w:val="24"/>
          <w:szCs w:val="24"/>
        </w:rPr>
        <w:t xml:space="preserve"> </w:t>
      </w:r>
      <w:r w:rsidR="00C01417">
        <w:rPr>
          <w:rFonts w:ascii="Times New Roman" w:eastAsia="Times New Roman" w:hAnsi="Times New Roman" w:cs="Times New Roman"/>
          <w:color w:val="000000"/>
          <w:sz w:val="24"/>
          <w:szCs w:val="24"/>
        </w:rPr>
        <w:t xml:space="preserve">With the help of this model, it would be possible for the project management team to evaluate each and every aspect of the development procedure. As stated by </w:t>
      </w:r>
      <w:r w:rsidR="00C01417">
        <w:rPr>
          <w:rFonts w:ascii="Times New Roman" w:eastAsia="Times New Roman" w:hAnsi="Times New Roman" w:cs="Times New Roman"/>
          <w:color w:val="000000"/>
          <w:sz w:val="24"/>
          <w:szCs w:val="24"/>
          <w:highlight w:val="white"/>
        </w:rPr>
        <w:t xml:space="preserve">Alshamrani and Bahattab </w:t>
      </w:r>
      <w:r w:rsidR="00C01417">
        <w:rPr>
          <w:rFonts w:ascii="Times New Roman" w:eastAsia="Times New Roman" w:hAnsi="Times New Roman" w:cs="Times New Roman"/>
          <w:color w:val="000000"/>
          <w:sz w:val="24"/>
          <w:szCs w:val="24"/>
        </w:rPr>
        <w:t xml:space="preserve">(2015), since the waterfall model consisted of iterative steps, the detection of anomalies inside the system would be efficient compared to other models. </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4.2 Methodologies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Overview</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appropriate application of the mentioned software would require accurate measures of each and every aspect of the features. As per Waitrose’s plans, the PRINCE2 methodology would </w:t>
      </w:r>
      <w:r>
        <w:rPr>
          <w:rFonts w:ascii="Times New Roman" w:eastAsia="Times New Roman" w:hAnsi="Times New Roman" w:cs="Times New Roman"/>
          <w:color w:val="000000"/>
          <w:sz w:val="24"/>
          <w:szCs w:val="24"/>
        </w:rPr>
        <w:lastRenderedPageBreak/>
        <w:t xml:space="preserve">be applied. As the name says, Projects In a Controlled Environment, the methodology provides the administrators with full control of their software and development mechanisms. </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drawing>
          <wp:inline distT="114300" distB="114300" distL="114300" distR="114300">
            <wp:extent cx="3095625" cy="211455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095625" cy="2114550"/>
                    </a:xfrm>
                    <a:prstGeom prst="rect">
                      <a:avLst/>
                    </a:prstGeom>
                    <a:ln/>
                  </pic:spPr>
                </pic:pic>
              </a:graphicData>
            </a:graphic>
          </wp:inline>
        </w:drawing>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3: PRINCE2 Principles</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000000"/>
          <w:sz w:val="24"/>
          <w:szCs w:val="24"/>
          <w:highlight w:val="white"/>
        </w:rPr>
        <w:t>common systems.co.uk</w:t>
      </w:r>
      <w:r>
        <w:rPr>
          <w:rFonts w:ascii="Times New Roman" w:eastAsia="Times New Roman" w:hAnsi="Times New Roman" w:cs="Times New Roman"/>
          <w:color w:val="000000"/>
          <w:sz w:val="24"/>
          <w:szCs w:val="24"/>
        </w:rPr>
        <w:t>, 2019)</w:t>
      </w:r>
    </w:p>
    <w:p w:rsidR="00C20FD6" w:rsidRDefault="00C01417" w:rsidP="00C5019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methodology provides assurance of the organisation’s all over control from the stage of project initiation to its delivery.</w:t>
      </w:r>
      <w:r w:rsidR="00C5019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Clearly defined roles and responsibilities</w:t>
      </w:r>
    </w:p>
    <w:p w:rsidR="00C20FD6" w:rsidRDefault="00C01417">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knowledge of each stage </w:t>
      </w:r>
    </w:p>
    <w:p w:rsidR="00C20FD6" w:rsidRDefault="00C01417">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Each task is initiated as planned</w:t>
      </w:r>
    </w:p>
    <w:p w:rsidR="00C20FD6" w:rsidRDefault="00C01417">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Exceptions are managed efficiently</w:t>
      </w:r>
    </w:p>
    <w:p w:rsidR="00C20FD6" w:rsidRDefault="00C01417">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Consistent focus on quality</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Application</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order to apply the mentioned methodology, Waitrose needs to initiate a development team that would have the capability to learn and apply their knowledge at each step of the project. According to Hedeman and Seegers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2009), the iterative nature of the waterfall model would provide relevant support to the PRINCE2 methodology as both the techniques used stepwise verification of the tasks and their outcomes. In this way, as exclaimed by Murray-Webster and Simon (2007), the company would be able to accomplish its goals and develop successful software that they are intended to.</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lastRenderedPageBreak/>
        <w:drawing>
          <wp:inline distT="114300" distB="114300" distL="114300" distR="114300">
            <wp:extent cx="4889208" cy="4145819"/>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889208" cy="4145819"/>
                    </a:xfrm>
                    <a:prstGeom prst="rect">
                      <a:avLst/>
                    </a:prstGeom>
                    <a:ln/>
                  </pic:spPr>
                </pic:pic>
              </a:graphicData>
            </a:graphic>
          </wp:inline>
        </w:drawing>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4: PRINCE2 Features and advantages</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000000"/>
          <w:sz w:val="24"/>
          <w:szCs w:val="24"/>
          <w:highlight w:val="white"/>
        </w:rPr>
        <w:t>common systems.co.uk</w:t>
      </w:r>
      <w:r>
        <w:rPr>
          <w:rFonts w:ascii="Times New Roman" w:eastAsia="Times New Roman" w:hAnsi="Times New Roman" w:cs="Times New Roman"/>
          <w:color w:val="000000"/>
          <w:sz w:val="24"/>
          <w:szCs w:val="24"/>
        </w:rPr>
        <w:t>, 2019)</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4.3 Quality assurance Plan</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development of the software that has been proposed by Waitrose, would require appropriate maintenance and process handling such that the transactions through credit card would be facilitated with security and error-free mechanisms. Therefore, as stated by Lawton (2017), it is important to maintain the quality of the software so as to deliver the services to the customers with optimised and stable assuredly. </w:t>
      </w:r>
    </w:p>
    <w:p w:rsidR="00C20FD6" w:rsidRDefault="00C0141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Verification of reliable tracking systems.</w:t>
      </w:r>
    </w:p>
    <w:p w:rsidR="00C20FD6" w:rsidRDefault="00C0141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Regular and timely updating of the database such that the data of the customers are kept intact and updated.</w:t>
      </w:r>
    </w:p>
    <w:p w:rsidR="00C20FD6" w:rsidRDefault="00C0141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Regular maintenance of the software by technicians such that no error occurs which may lead to data loss.</w:t>
      </w:r>
    </w:p>
    <w:p w:rsidR="00C20FD6" w:rsidRDefault="00C0141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Verification of clearly defined procedures by the staff as well as the developers.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4.4 Documentation plan</w:t>
      </w:r>
    </w:p>
    <w:tbl>
      <w:tblPr>
        <w:tblStyle w:val="ab"/>
        <w:tblW w:w="8910" w:type="dxa"/>
        <w:jc w:val="center"/>
        <w:tblBorders>
          <w:top w:val="nil"/>
          <w:left w:val="nil"/>
          <w:bottom w:val="nil"/>
          <w:right w:val="nil"/>
          <w:insideH w:val="nil"/>
          <w:insideV w:val="nil"/>
        </w:tblBorders>
        <w:tblLayout w:type="fixed"/>
        <w:tblLook w:val="0600" w:firstRow="0" w:lastRow="0" w:firstColumn="0" w:lastColumn="0" w:noHBand="1" w:noVBand="1"/>
      </w:tblPr>
      <w:tblGrid>
        <w:gridCol w:w="2280"/>
        <w:gridCol w:w="1440"/>
        <w:gridCol w:w="1680"/>
        <w:gridCol w:w="1395"/>
        <w:gridCol w:w="2115"/>
      </w:tblGrid>
      <w:tr w:rsidR="00C20FD6">
        <w:trPr>
          <w:trHeight w:val="840"/>
          <w:jc w:val="center"/>
        </w:trPr>
        <w:tc>
          <w:tcPr>
            <w:tcW w:w="2280"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Document</w:t>
            </w:r>
          </w:p>
        </w:tc>
        <w:tc>
          <w:tcPr>
            <w:tcW w:w="1440"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Standard</w:t>
            </w:r>
          </w:p>
        </w:tc>
        <w:tc>
          <w:tcPr>
            <w:tcW w:w="1680"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Creator</w:t>
            </w:r>
          </w:p>
        </w:tc>
        <w:tc>
          <w:tcPr>
            <w:tcW w:w="1395" w:type="dxa"/>
            <w:tcBorders>
              <w:top w:val="single" w:sz="8" w:space="0" w:color="000000"/>
              <w:left w:val="single" w:sz="8" w:space="0" w:color="000000"/>
              <w:bottom w:val="single" w:sz="8" w:space="0" w:color="000000"/>
              <w:right w:val="nil"/>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Reviewer</w:t>
            </w:r>
          </w:p>
        </w:tc>
        <w:tc>
          <w:tcPr>
            <w:tcW w:w="211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Distribution</w:t>
            </w:r>
          </w:p>
        </w:tc>
      </w:tr>
      <w:tr w:rsidR="00C20FD6">
        <w:trPr>
          <w:trHeight w:val="500"/>
          <w:jc w:val="center"/>
        </w:trPr>
        <w:tc>
          <w:tcPr>
            <w:tcW w:w="228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Vision statement</w:t>
            </w:r>
          </w:p>
        </w:tc>
        <w:tc>
          <w:tcPr>
            <w:tcW w:w="144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Standard</w:t>
            </w:r>
          </w:p>
        </w:tc>
        <w:tc>
          <w:tcPr>
            <w:tcW w:w="168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c>
          <w:tcPr>
            <w:tcW w:w="139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Owner</w:t>
            </w:r>
          </w:p>
        </w:tc>
        <w:tc>
          <w:tcPr>
            <w:tcW w:w="211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Global</w:t>
            </w:r>
          </w:p>
        </w:tc>
      </w:tr>
      <w:tr w:rsidR="00C20FD6">
        <w:trPr>
          <w:trHeight w:val="500"/>
          <w:jc w:val="center"/>
        </w:trPr>
        <w:tc>
          <w:tcPr>
            <w:tcW w:w="228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Software requirement specifications</w:t>
            </w:r>
          </w:p>
        </w:tc>
        <w:tc>
          <w:tcPr>
            <w:tcW w:w="144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standard</w:t>
            </w:r>
          </w:p>
        </w:tc>
        <w:tc>
          <w:tcPr>
            <w:tcW w:w="168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Development team</w:t>
            </w:r>
          </w:p>
        </w:tc>
        <w:tc>
          <w:tcPr>
            <w:tcW w:w="139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c>
          <w:tcPr>
            <w:tcW w:w="211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Manufacturer</w:t>
            </w:r>
          </w:p>
        </w:tc>
      </w:tr>
      <w:tr w:rsidR="00C20FD6">
        <w:trPr>
          <w:trHeight w:val="500"/>
          <w:jc w:val="center"/>
        </w:trPr>
        <w:tc>
          <w:tcPr>
            <w:tcW w:w="228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Iteration plan</w:t>
            </w:r>
          </w:p>
        </w:tc>
        <w:tc>
          <w:tcPr>
            <w:tcW w:w="144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standard</w:t>
            </w:r>
          </w:p>
        </w:tc>
        <w:tc>
          <w:tcPr>
            <w:tcW w:w="168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Development team</w:t>
            </w:r>
          </w:p>
        </w:tc>
        <w:tc>
          <w:tcPr>
            <w:tcW w:w="139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c>
          <w:tcPr>
            <w:tcW w:w="211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r>
      <w:tr w:rsidR="00C20FD6">
        <w:trPr>
          <w:trHeight w:val="500"/>
          <w:jc w:val="center"/>
        </w:trPr>
        <w:tc>
          <w:tcPr>
            <w:tcW w:w="228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Architecture and design</w:t>
            </w:r>
          </w:p>
        </w:tc>
        <w:tc>
          <w:tcPr>
            <w:tcW w:w="144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convention</w:t>
            </w:r>
          </w:p>
        </w:tc>
        <w:tc>
          <w:tcPr>
            <w:tcW w:w="1680"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Development team</w:t>
            </w:r>
          </w:p>
        </w:tc>
        <w:tc>
          <w:tcPr>
            <w:tcW w:w="1395" w:type="dxa"/>
            <w:tcBorders>
              <w:top w:val="nil"/>
              <w:left w:val="single" w:sz="8" w:space="0" w:color="000000"/>
              <w:bottom w:val="single" w:sz="8" w:space="0" w:color="000000"/>
              <w:right w:val="nil"/>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manager</w:t>
            </w:r>
          </w:p>
        </w:tc>
        <w:tc>
          <w:tcPr>
            <w:tcW w:w="211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rsidR="00C20FD6" w:rsidRDefault="00C01417">
            <w:pPr>
              <w:pBdr>
                <w:top w:val="nil"/>
                <w:left w:val="nil"/>
                <w:bottom w:val="nil"/>
                <w:right w:val="nil"/>
                <w:between w:val="nil"/>
              </w:pBdr>
              <w:spacing w:before="240" w:after="240" w:line="360" w:lineRule="auto"/>
              <w:ind w:left="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members</w:t>
            </w:r>
          </w:p>
        </w:tc>
      </w:tr>
    </w:tbl>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6: Documentation Plan</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(Source: Influenced by </w:t>
      </w:r>
      <w:r>
        <w:rPr>
          <w:rFonts w:ascii="Times New Roman" w:eastAsia="Times New Roman" w:hAnsi="Times New Roman" w:cs="Times New Roman"/>
          <w:color w:val="000000"/>
          <w:sz w:val="24"/>
          <w:szCs w:val="24"/>
          <w:highlight w:val="white"/>
        </w:rPr>
        <w:t>Dunya and De Groote, 2017</w:t>
      </w:r>
      <w:r>
        <w:rPr>
          <w:rFonts w:ascii="Times New Roman" w:eastAsia="Times New Roman" w:hAnsi="Times New Roman" w:cs="Times New Roman"/>
          <w:color w:val="000000"/>
          <w:sz w:val="24"/>
          <w:szCs w:val="24"/>
        </w:rPr>
        <w:t>)</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4.5 Improvement Plan</w:t>
      </w:r>
    </w:p>
    <w:tbl>
      <w:tblPr>
        <w:tblStyle w:val="ac"/>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C20FD6">
        <w:trPr>
          <w:jc w:val="center"/>
        </w:trPr>
        <w:tc>
          <w:tcPr>
            <w:tcW w:w="3009" w:type="dxa"/>
            <w:shd w:val="clear" w:color="auto" w:fill="D9D9D9"/>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Improvement Field</w:t>
            </w:r>
          </w:p>
        </w:tc>
        <w:tc>
          <w:tcPr>
            <w:tcW w:w="3010" w:type="dxa"/>
            <w:shd w:val="clear" w:color="auto" w:fill="D9D9D9"/>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Resources</w:t>
            </w:r>
          </w:p>
        </w:tc>
        <w:tc>
          <w:tcPr>
            <w:tcW w:w="3010" w:type="dxa"/>
            <w:shd w:val="clear" w:color="auto" w:fill="D9D9D9"/>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Duration (Days)</w:t>
            </w:r>
          </w:p>
        </w:tc>
      </w:tr>
      <w:tr w:rsidR="00C20FD6">
        <w:trPr>
          <w:jc w:val="center"/>
        </w:trPr>
        <w:tc>
          <w:tcPr>
            <w:tcW w:w="300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Online registration of credit card facility for customers</w:t>
            </w:r>
          </w:p>
        </w:tc>
        <w:tc>
          <w:tcPr>
            <w:tcW w:w="301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Official website</w:t>
            </w:r>
          </w:p>
        </w:tc>
        <w:tc>
          <w:tcPr>
            <w:tcW w:w="301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20-30</w:t>
            </w:r>
          </w:p>
        </w:tc>
      </w:tr>
      <w:tr w:rsidR="00C20FD6">
        <w:trPr>
          <w:jc w:val="center"/>
        </w:trPr>
        <w:tc>
          <w:tcPr>
            <w:tcW w:w="300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Efficient management of fundings with scarcity</w:t>
            </w:r>
          </w:p>
        </w:tc>
        <w:tc>
          <w:tcPr>
            <w:tcW w:w="301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Investors</w:t>
            </w:r>
          </w:p>
        </w:tc>
        <w:tc>
          <w:tcPr>
            <w:tcW w:w="301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50-60</w:t>
            </w:r>
          </w:p>
        </w:tc>
      </w:tr>
      <w:tr w:rsidR="00C20FD6">
        <w:trPr>
          <w:jc w:val="center"/>
        </w:trPr>
        <w:tc>
          <w:tcPr>
            <w:tcW w:w="3009"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Security enhancement</w:t>
            </w:r>
          </w:p>
        </w:tc>
        <w:tc>
          <w:tcPr>
            <w:tcW w:w="301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Network security/ cryptography</w:t>
            </w:r>
          </w:p>
        </w:tc>
        <w:tc>
          <w:tcPr>
            <w:tcW w:w="3010" w:type="dxa"/>
            <w:shd w:val="clear" w:color="auto" w:fill="auto"/>
            <w:tcMar>
              <w:top w:w="100" w:type="dxa"/>
              <w:left w:w="100" w:type="dxa"/>
              <w:bottom w:w="100" w:type="dxa"/>
              <w:right w:w="100" w:type="dxa"/>
            </w:tcMar>
          </w:tcPr>
          <w:p w:rsidR="00C20FD6" w:rsidRDefault="00C014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10-20</w:t>
            </w:r>
          </w:p>
        </w:tc>
      </w:tr>
    </w:tbl>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7: Improvement Plan</w:t>
      </w:r>
    </w:p>
    <w:p w:rsidR="00C20FD6" w:rsidRDefault="00C0141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(Source: Influenced by </w:t>
      </w:r>
      <w:r>
        <w:rPr>
          <w:rFonts w:ascii="Times New Roman" w:eastAsia="Times New Roman" w:hAnsi="Times New Roman" w:cs="Times New Roman"/>
          <w:color w:val="000000"/>
          <w:sz w:val="24"/>
          <w:szCs w:val="24"/>
          <w:highlight w:val="white"/>
        </w:rPr>
        <w:t>Giudice and Humans, 2016</w:t>
      </w:r>
      <w:r>
        <w:rPr>
          <w:rFonts w:ascii="Times New Roman" w:eastAsia="Times New Roman" w:hAnsi="Times New Roman" w:cs="Times New Roman"/>
          <w:color w:val="000000"/>
          <w:sz w:val="24"/>
          <w:szCs w:val="24"/>
        </w:rPr>
        <w:t>)</w:t>
      </w:r>
    </w:p>
    <w:p w:rsidR="00C20FD6" w:rsidRDefault="00C01417">
      <w:pPr>
        <w:pStyle w:val="Titlu1"/>
        <w:rPr>
          <w:color w:val="000000"/>
        </w:rPr>
      </w:pPr>
      <w:bookmarkStart w:id="7" w:name="_3dy6vkm" w:colFirst="0" w:colLast="0"/>
      <w:bookmarkEnd w:id="7"/>
      <w:r>
        <w:rPr>
          <w:color w:val="000000"/>
        </w:rPr>
        <w:lastRenderedPageBreak/>
        <w:t xml:space="preserve">Conclusion and recommendations </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per the investigation of all aspects, it could be concluded that Waitrose would be applying a systematic approach in the development of their project management plan. In this way, the company would be able to gain full control of their tasks and activities that are needed to be initiated. The customer, on the other hand, would be applying for the credit cards using their registration services.  </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credits that would be provided to the customers would be funded by the bank with which the company collaborates with. The details of these findings would be stored in the database of the company’s proposed software. The customers are required to pay their bills at the end of the month in order to continue their services. Hence, to ensure the success of the project management the company needs to meet all the criteria that would eventually satisfy these factors.</w:t>
      </w:r>
      <w:r>
        <w:br w:type="page"/>
      </w:r>
    </w:p>
    <w:p w:rsidR="00C20FD6" w:rsidRDefault="00C01417">
      <w:pPr>
        <w:pStyle w:val="Titlu1"/>
        <w:rPr>
          <w:color w:val="000000"/>
        </w:rPr>
      </w:pPr>
      <w:bookmarkStart w:id="8" w:name="_1t3h5sf" w:colFirst="0" w:colLast="0"/>
      <w:bookmarkEnd w:id="8"/>
      <w:r>
        <w:rPr>
          <w:color w:val="000000"/>
        </w:rPr>
        <w:lastRenderedPageBreak/>
        <w:t>References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Alshamrani, A. and Bahattab, A., (2015). A comparison between three SDLC models waterfall model, spiral model, and Incremental/Iterative model. </w:t>
      </w:r>
      <w:r>
        <w:rPr>
          <w:rFonts w:ascii="Times New Roman" w:eastAsia="Times New Roman" w:hAnsi="Times New Roman" w:cs="Times New Roman"/>
          <w:i/>
          <w:color w:val="000000"/>
          <w:sz w:val="24"/>
          <w:szCs w:val="24"/>
          <w:highlight w:val="white"/>
        </w:rPr>
        <w:t>International Journal of Computer Science Issues (IJCSI)</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12</w:t>
      </w:r>
      <w:r>
        <w:rPr>
          <w:rFonts w:ascii="Times New Roman" w:eastAsia="Times New Roman" w:hAnsi="Times New Roman" w:cs="Times New Roman"/>
          <w:color w:val="000000"/>
          <w:sz w:val="24"/>
          <w:szCs w:val="24"/>
          <w:highlight w:val="white"/>
        </w:rPr>
        <w:t>(1), p.106.</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commonsystems.co.uk (2019). </w:t>
      </w:r>
      <w:r>
        <w:rPr>
          <w:rFonts w:ascii="Times New Roman" w:eastAsia="Times New Roman" w:hAnsi="Times New Roman" w:cs="Times New Roman"/>
          <w:i/>
          <w:color w:val="000000"/>
          <w:sz w:val="24"/>
          <w:szCs w:val="24"/>
          <w:highlight w:val="white"/>
        </w:rPr>
        <w:t>PRINCE2 – A Project Management methodology</w:t>
      </w:r>
      <w:r>
        <w:rPr>
          <w:rFonts w:ascii="Times New Roman" w:eastAsia="Times New Roman" w:hAnsi="Times New Roman" w:cs="Times New Roman"/>
          <w:color w:val="000000"/>
          <w:sz w:val="24"/>
          <w:szCs w:val="24"/>
          <w:highlight w:val="white"/>
        </w:rPr>
        <w:t>. Available at: https://www.commonsystems.co.uk/2019/03/28/prince2-our-default-methodology/ [Accessed on 19.11.2019]</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detech-automotive.co.uk</w:t>
      </w:r>
      <w:r>
        <w:rPr>
          <w:rFonts w:ascii="Times New Roman" w:eastAsia="Times New Roman" w:hAnsi="Times New Roman" w:cs="Times New Roman"/>
          <w:i/>
          <w:color w:val="000000"/>
          <w:sz w:val="24"/>
          <w:szCs w:val="24"/>
          <w:highlight w:val="white"/>
        </w:rPr>
        <w:t xml:space="preserve"> </w:t>
      </w:r>
      <w:r>
        <w:rPr>
          <w:rFonts w:ascii="Times New Roman" w:eastAsia="Times New Roman" w:hAnsi="Times New Roman" w:cs="Times New Roman"/>
          <w:color w:val="000000"/>
          <w:sz w:val="24"/>
          <w:szCs w:val="24"/>
          <w:highlight w:val="white"/>
        </w:rPr>
        <w:t xml:space="preserve">(2019). </w:t>
      </w:r>
      <w:r>
        <w:rPr>
          <w:rFonts w:ascii="Times New Roman" w:eastAsia="Times New Roman" w:hAnsi="Times New Roman" w:cs="Times New Roman"/>
          <w:i/>
          <w:color w:val="000000"/>
          <w:sz w:val="24"/>
          <w:szCs w:val="24"/>
          <w:highlight w:val="white"/>
        </w:rPr>
        <w:t>Develop with Detech…</w:t>
      </w:r>
      <w:r>
        <w:rPr>
          <w:rFonts w:ascii="Times New Roman" w:eastAsia="Times New Roman" w:hAnsi="Times New Roman" w:cs="Times New Roman"/>
          <w:color w:val="000000"/>
          <w:sz w:val="24"/>
          <w:szCs w:val="24"/>
          <w:highlight w:val="white"/>
        </w:rPr>
        <w:t xml:space="preserve"> Available at: http://www.detech-automotive.co.uk/developmentmodel.htm [Accessed on 20.11.2019]</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Dunya, B.A. and De Groote, S., (2017). Review Essay: The Documentation of Library Assessment Planning Process, Lessons Learned and Suggestions. </w:t>
      </w:r>
      <w:r>
        <w:rPr>
          <w:rFonts w:ascii="Times New Roman" w:eastAsia="Times New Roman" w:hAnsi="Times New Roman" w:cs="Times New Roman"/>
          <w:i/>
          <w:color w:val="000000"/>
          <w:sz w:val="24"/>
          <w:szCs w:val="24"/>
          <w:highlight w:val="white"/>
        </w:rPr>
        <w:t>Partnership: The Canadian Journal of Library and Information Practice and Research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12</w:t>
      </w:r>
      <w:r>
        <w:rPr>
          <w:rFonts w:ascii="Times New Roman" w:eastAsia="Times New Roman" w:hAnsi="Times New Roman" w:cs="Times New Roman"/>
          <w:color w:val="000000"/>
          <w:sz w:val="24"/>
          <w:szCs w:val="24"/>
          <w:highlight w:val="white"/>
        </w:rPr>
        <w:t>(1).</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Elzamly, A. and Hussin, B., (2016). Quantitative and Intelligent Risk Models in Risk Management for Constructing Software Development Projects: A Review. </w:t>
      </w:r>
      <w:r>
        <w:rPr>
          <w:rFonts w:ascii="Times New Roman" w:eastAsia="Times New Roman" w:hAnsi="Times New Roman" w:cs="Times New Roman"/>
          <w:i/>
          <w:color w:val="000000"/>
          <w:sz w:val="24"/>
          <w:szCs w:val="24"/>
          <w:highlight w:val="white"/>
        </w:rPr>
        <w:t>International Journal of Software Engineering and Its Applications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10</w:t>
      </w:r>
      <w:r>
        <w:rPr>
          <w:rFonts w:ascii="Times New Roman" w:eastAsia="Times New Roman" w:hAnsi="Times New Roman" w:cs="Times New Roman"/>
          <w:color w:val="000000"/>
          <w:sz w:val="24"/>
          <w:szCs w:val="24"/>
          <w:highlight w:val="white"/>
        </w:rPr>
        <w:t>(2), pp.9-20.</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finance-ni.gov.uk (2019). </w:t>
      </w:r>
      <w:r>
        <w:rPr>
          <w:rFonts w:ascii="Times New Roman" w:eastAsia="Times New Roman" w:hAnsi="Times New Roman" w:cs="Times New Roman"/>
          <w:i/>
          <w:color w:val="000000"/>
          <w:sz w:val="24"/>
          <w:szCs w:val="24"/>
          <w:highlight w:val="white"/>
        </w:rPr>
        <w:t>Stakeholder engagement within a programme or projec</w:t>
      </w:r>
      <w:r>
        <w:rPr>
          <w:rFonts w:ascii="Times New Roman" w:eastAsia="Times New Roman" w:hAnsi="Times New Roman" w:cs="Times New Roman"/>
          <w:color w:val="000000"/>
          <w:sz w:val="24"/>
          <w:szCs w:val="24"/>
          <w:highlight w:val="white"/>
        </w:rPr>
        <w:t>t Available at: https://www.finance-ni.gov.uk/articles/programme-and-project-stakeholders [Accessed on 16.11.201</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Giudice, D.L. and Humans, L.L., (2016). How AI will change software development and applications.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Hedeman, B., Seegers, R. (2009), PRINCE2 Edition 2009: A Pocket Guide (Prince2: A Pocket Guide) Van Haren Publishing: NL</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Jaber, H., Marle, F., Vidal, L.A. and Didiez, L., (2018). Criticality and propagation analysis of impacts between projpect deliverables. </w:t>
      </w:r>
      <w:r>
        <w:rPr>
          <w:rFonts w:ascii="Times New Roman" w:eastAsia="Times New Roman" w:hAnsi="Times New Roman" w:cs="Times New Roman"/>
          <w:i/>
          <w:color w:val="000000"/>
          <w:sz w:val="24"/>
          <w:szCs w:val="24"/>
          <w:highlight w:val="white"/>
        </w:rPr>
        <w:t>Research in Engineering Design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29</w:t>
      </w:r>
      <w:r>
        <w:rPr>
          <w:rFonts w:ascii="Times New Roman" w:eastAsia="Times New Roman" w:hAnsi="Times New Roman" w:cs="Times New Roman"/>
          <w:color w:val="000000"/>
          <w:sz w:val="24"/>
          <w:szCs w:val="24"/>
          <w:highlight w:val="white"/>
        </w:rPr>
        <w:t>(1), pp.87-106.</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Lawton, I., (2017) Made Simple: Updated 2017 Version. 2nd Revised edition, P2MS Press</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Murray-Webster, R., Simon, P., (2007) Starting Out in Project Management: A Study Guide for the APM Introductory Certificate in Project Management, 2nd Ed., </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Park, J.J., Long, P., Choe, N.H. and Schallert, D.L., (2018). The contribution of self-compassion and compassion to others to students’ emotions and project commitment when experiencing conflict in group projects. </w:t>
      </w:r>
      <w:r>
        <w:rPr>
          <w:rFonts w:ascii="Times New Roman" w:eastAsia="Times New Roman" w:hAnsi="Times New Roman" w:cs="Times New Roman"/>
          <w:i/>
          <w:color w:val="000000"/>
          <w:sz w:val="24"/>
          <w:szCs w:val="24"/>
          <w:highlight w:val="white"/>
        </w:rPr>
        <w:t>International Journal of Educational Research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88</w:t>
      </w:r>
      <w:r>
        <w:rPr>
          <w:rFonts w:ascii="Times New Roman" w:eastAsia="Times New Roman" w:hAnsi="Times New Roman" w:cs="Times New Roman"/>
          <w:color w:val="000000"/>
          <w:sz w:val="24"/>
          <w:szCs w:val="24"/>
          <w:highlight w:val="white"/>
        </w:rPr>
        <w:t>, pp.20-30.</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 xml:space="preserve">Rego, H., Mendes, A.B. and Guerra, H., (2015). A decision support system for municipal budget plan decisions. In </w:t>
      </w:r>
      <w:r>
        <w:rPr>
          <w:rFonts w:ascii="Times New Roman" w:eastAsia="Times New Roman" w:hAnsi="Times New Roman" w:cs="Times New Roman"/>
          <w:i/>
          <w:color w:val="000000"/>
          <w:sz w:val="24"/>
          <w:szCs w:val="24"/>
          <w:highlight w:val="white"/>
        </w:rPr>
        <w:t>New Contributions in Information Systems and Technologies</w:t>
      </w:r>
      <w:r>
        <w:rPr>
          <w:rFonts w:ascii="Times New Roman" w:eastAsia="Times New Roman" w:hAnsi="Times New Roman" w:cs="Times New Roman"/>
          <w:color w:val="000000"/>
          <w:sz w:val="24"/>
          <w:szCs w:val="24"/>
          <w:highlight w:val="white"/>
        </w:rPr>
        <w:t xml:space="preserve"> (pp. 129-139). Springer, Cham.</w:t>
      </w:r>
    </w:p>
    <w:p w:rsidR="00C20FD6" w:rsidRDefault="00C014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Waitrose.com (2019). </w:t>
      </w:r>
      <w:r>
        <w:rPr>
          <w:rFonts w:ascii="Times New Roman" w:eastAsia="Times New Roman" w:hAnsi="Times New Roman" w:cs="Times New Roman"/>
          <w:i/>
          <w:color w:val="000000"/>
          <w:sz w:val="24"/>
          <w:szCs w:val="24"/>
          <w:highlight w:val="white"/>
        </w:rPr>
        <w:t>Waitrose &amp; partners</w:t>
      </w:r>
      <w:r>
        <w:rPr>
          <w:rFonts w:ascii="Times New Roman" w:eastAsia="Times New Roman" w:hAnsi="Times New Roman" w:cs="Times New Roman"/>
          <w:color w:val="000000"/>
          <w:sz w:val="24"/>
          <w:szCs w:val="24"/>
          <w:highlight w:val="white"/>
        </w:rPr>
        <w:t>. Available at: https://www.waitrose.com/ [Accessed on 19.11.2019]</w:t>
      </w:r>
    </w:p>
    <w:sectPr w:rsidR="00C20FD6" w:rsidSect="00256332">
      <w:footerReference w:type="default" r:id="rId11"/>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1ADB" w:rsidRDefault="002C1ADB">
      <w:pPr>
        <w:spacing w:line="240" w:lineRule="auto"/>
      </w:pPr>
      <w:r>
        <w:separator/>
      </w:r>
    </w:p>
  </w:endnote>
  <w:endnote w:type="continuationSeparator" w:id="0">
    <w:p w:rsidR="002C1ADB" w:rsidRDefault="002C1A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FD6" w:rsidRDefault="00C0141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A477A4">
      <w:rPr>
        <w:noProof/>
        <w:color w:val="000000"/>
      </w:rPr>
      <w:t>16</w:t>
    </w:r>
    <w:r>
      <w:rPr>
        <w:color w:val="000000"/>
      </w:rPr>
      <w:fldChar w:fldCharType="end"/>
    </w:r>
  </w:p>
  <w:p w:rsidR="00C20FD6" w:rsidRDefault="00C20FD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1ADB" w:rsidRDefault="002C1ADB">
      <w:pPr>
        <w:spacing w:line="240" w:lineRule="auto"/>
      </w:pPr>
      <w:r>
        <w:separator/>
      </w:r>
    </w:p>
  </w:footnote>
  <w:footnote w:type="continuationSeparator" w:id="0">
    <w:p w:rsidR="002C1ADB" w:rsidRDefault="002C1A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017F7"/>
    <w:multiLevelType w:val="multilevel"/>
    <w:tmpl w:val="209C7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281B80"/>
    <w:multiLevelType w:val="multilevel"/>
    <w:tmpl w:val="6442B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8277CD7"/>
    <w:multiLevelType w:val="multilevel"/>
    <w:tmpl w:val="0ED42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F9337A"/>
    <w:multiLevelType w:val="multilevel"/>
    <w:tmpl w:val="F39E7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64A492C"/>
    <w:multiLevelType w:val="multilevel"/>
    <w:tmpl w:val="D57EE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8563BF4"/>
    <w:multiLevelType w:val="multilevel"/>
    <w:tmpl w:val="6CA21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FD6"/>
    <w:rsid w:val="00256332"/>
    <w:rsid w:val="002C1ADB"/>
    <w:rsid w:val="006935EB"/>
    <w:rsid w:val="0075234E"/>
    <w:rsid w:val="007C1CC3"/>
    <w:rsid w:val="008407BD"/>
    <w:rsid w:val="00A477A4"/>
    <w:rsid w:val="00C01417"/>
    <w:rsid w:val="00C20FD6"/>
    <w:rsid w:val="00C5019F"/>
    <w:rsid w:val="00DE5E7E"/>
    <w:rsid w:val="00F34946"/>
    <w:rsid w:val="00F97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B31CB"/>
  <w15:docId w15:val="{C0B84BBF-6AC1-4299-96D9-36FB65CED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A68CF"/>
  </w:style>
  <w:style w:type="paragraph" w:styleId="Titlu1">
    <w:name w:val="heading 1"/>
    <w:basedOn w:val="Normal1"/>
    <w:next w:val="Normal1"/>
    <w:rsid w:val="00BF26AA"/>
    <w:pPr>
      <w:keepNext/>
      <w:keepLines/>
      <w:spacing w:before="400" w:after="120" w:line="360" w:lineRule="auto"/>
      <w:jc w:val="both"/>
      <w:outlineLvl w:val="0"/>
    </w:pPr>
    <w:rPr>
      <w:rFonts w:ascii="Times New Roman" w:hAnsi="Times New Roman"/>
      <w:b/>
      <w:color w:val="000000" w:themeColor="text1"/>
      <w:sz w:val="24"/>
      <w:szCs w:val="40"/>
    </w:rPr>
  </w:style>
  <w:style w:type="paragraph" w:styleId="Titlu2">
    <w:name w:val="heading 2"/>
    <w:basedOn w:val="Normal1"/>
    <w:next w:val="Normal1"/>
    <w:rsid w:val="00031D4E"/>
    <w:pPr>
      <w:keepNext/>
      <w:keepLines/>
      <w:spacing w:before="360" w:after="120"/>
      <w:outlineLvl w:val="1"/>
    </w:pPr>
    <w:rPr>
      <w:sz w:val="32"/>
      <w:szCs w:val="32"/>
    </w:rPr>
  </w:style>
  <w:style w:type="paragraph" w:styleId="Titlu3">
    <w:name w:val="heading 3"/>
    <w:basedOn w:val="Normal1"/>
    <w:next w:val="Normal1"/>
    <w:rsid w:val="00031D4E"/>
    <w:pPr>
      <w:keepNext/>
      <w:keepLines/>
      <w:spacing w:before="320" w:after="80"/>
      <w:outlineLvl w:val="2"/>
    </w:pPr>
    <w:rPr>
      <w:color w:val="434343"/>
      <w:sz w:val="28"/>
      <w:szCs w:val="28"/>
    </w:rPr>
  </w:style>
  <w:style w:type="paragraph" w:styleId="Titlu4">
    <w:name w:val="heading 4"/>
    <w:basedOn w:val="Normal1"/>
    <w:next w:val="Normal1"/>
    <w:rsid w:val="00031D4E"/>
    <w:pPr>
      <w:keepNext/>
      <w:keepLines/>
      <w:spacing w:before="280" w:after="80"/>
      <w:outlineLvl w:val="3"/>
    </w:pPr>
    <w:rPr>
      <w:color w:val="666666"/>
      <w:sz w:val="24"/>
      <w:szCs w:val="24"/>
    </w:rPr>
  </w:style>
  <w:style w:type="paragraph" w:styleId="Titlu5">
    <w:name w:val="heading 5"/>
    <w:basedOn w:val="Normal1"/>
    <w:next w:val="Normal1"/>
    <w:rsid w:val="00031D4E"/>
    <w:pPr>
      <w:keepNext/>
      <w:keepLines/>
      <w:spacing w:before="240" w:after="80"/>
      <w:outlineLvl w:val="4"/>
    </w:pPr>
    <w:rPr>
      <w:color w:val="666666"/>
    </w:rPr>
  </w:style>
  <w:style w:type="paragraph" w:styleId="Titlu6">
    <w:name w:val="heading 6"/>
    <w:basedOn w:val="Normal1"/>
    <w:next w:val="Normal1"/>
    <w:rsid w:val="00031D4E"/>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1"/>
    <w:next w:val="Normal1"/>
    <w:rsid w:val="00031D4E"/>
    <w:pPr>
      <w:keepNext/>
      <w:keepLines/>
      <w:spacing w:after="60"/>
    </w:pPr>
    <w:rPr>
      <w:sz w:val="52"/>
      <w:szCs w:val="52"/>
    </w:rPr>
  </w:style>
  <w:style w:type="paragraph" w:customStyle="1" w:styleId="Normal1">
    <w:name w:val="Normal1"/>
    <w:rsid w:val="00031D4E"/>
  </w:style>
  <w:style w:type="paragraph" w:styleId="Subtitlu">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a">
    <w:basedOn w:val="TabelNormal"/>
    <w:rsid w:val="00031D4E"/>
    <w:tblPr>
      <w:tblStyleRowBandSize w:val="1"/>
      <w:tblStyleColBandSize w:val="1"/>
      <w:tblCellMar>
        <w:top w:w="100" w:type="dxa"/>
        <w:left w:w="100" w:type="dxa"/>
        <w:bottom w:w="100" w:type="dxa"/>
        <w:right w:w="100" w:type="dxa"/>
      </w:tblCellMar>
    </w:tblPr>
  </w:style>
  <w:style w:type="table" w:customStyle="1" w:styleId="a0">
    <w:basedOn w:val="TabelNormal"/>
    <w:rsid w:val="00031D4E"/>
    <w:tblPr>
      <w:tblStyleRowBandSize w:val="1"/>
      <w:tblStyleColBandSize w:val="1"/>
      <w:tblCellMar>
        <w:top w:w="100" w:type="dxa"/>
        <w:left w:w="100" w:type="dxa"/>
        <w:bottom w:w="100" w:type="dxa"/>
        <w:right w:w="100" w:type="dxa"/>
      </w:tblCellMar>
    </w:tblPr>
  </w:style>
  <w:style w:type="table" w:customStyle="1" w:styleId="a1">
    <w:basedOn w:val="TabelNormal"/>
    <w:rsid w:val="00031D4E"/>
    <w:tblPr>
      <w:tblStyleRowBandSize w:val="1"/>
      <w:tblStyleColBandSize w:val="1"/>
      <w:tblCellMar>
        <w:top w:w="100" w:type="dxa"/>
        <w:left w:w="100" w:type="dxa"/>
        <w:bottom w:w="100" w:type="dxa"/>
        <w:right w:w="100" w:type="dxa"/>
      </w:tblCellMar>
    </w:tblPr>
  </w:style>
  <w:style w:type="table" w:customStyle="1" w:styleId="a2">
    <w:basedOn w:val="TabelNormal"/>
    <w:rsid w:val="00031D4E"/>
    <w:tblPr>
      <w:tblStyleRowBandSize w:val="1"/>
      <w:tblStyleColBandSize w:val="1"/>
      <w:tblCellMar>
        <w:top w:w="100" w:type="dxa"/>
        <w:left w:w="100" w:type="dxa"/>
        <w:bottom w:w="100" w:type="dxa"/>
        <w:right w:w="100" w:type="dxa"/>
      </w:tblCellMar>
    </w:tblPr>
  </w:style>
  <w:style w:type="table" w:customStyle="1" w:styleId="a3">
    <w:basedOn w:val="TabelNormal"/>
    <w:rsid w:val="00031D4E"/>
    <w:tblPr>
      <w:tblStyleRowBandSize w:val="1"/>
      <w:tblStyleColBandSize w:val="1"/>
      <w:tblCellMar>
        <w:top w:w="100" w:type="dxa"/>
        <w:left w:w="100" w:type="dxa"/>
        <w:bottom w:w="100" w:type="dxa"/>
        <w:right w:w="100" w:type="dxa"/>
      </w:tblCellMar>
    </w:tblPr>
  </w:style>
  <w:style w:type="table" w:customStyle="1" w:styleId="a4">
    <w:basedOn w:val="TabelNormal"/>
    <w:rsid w:val="00031D4E"/>
    <w:tblPr>
      <w:tblStyleRowBandSize w:val="1"/>
      <w:tblStyleColBandSize w:val="1"/>
      <w:tblCellMar>
        <w:top w:w="100" w:type="dxa"/>
        <w:left w:w="100" w:type="dxa"/>
        <w:bottom w:w="100" w:type="dxa"/>
        <w:right w:w="100" w:type="dxa"/>
      </w:tblCellMar>
    </w:tblPr>
  </w:style>
  <w:style w:type="table" w:customStyle="1" w:styleId="a5">
    <w:basedOn w:val="TabelNormal"/>
    <w:rsid w:val="00031D4E"/>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rsid w:val="00031D4E"/>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031D4E"/>
    <w:rPr>
      <w:sz w:val="20"/>
      <w:szCs w:val="20"/>
    </w:rPr>
  </w:style>
  <w:style w:type="character" w:styleId="Referincomentariu">
    <w:name w:val="annotation reference"/>
    <w:basedOn w:val="Fontdeparagrafimplicit"/>
    <w:uiPriority w:val="99"/>
    <w:semiHidden/>
    <w:unhideWhenUsed/>
    <w:rsid w:val="00031D4E"/>
    <w:rPr>
      <w:sz w:val="16"/>
      <w:szCs w:val="16"/>
    </w:rPr>
  </w:style>
  <w:style w:type="paragraph" w:styleId="TextnBalon">
    <w:name w:val="Balloon Text"/>
    <w:basedOn w:val="Normal"/>
    <w:link w:val="TextnBalonCaracter"/>
    <w:uiPriority w:val="99"/>
    <w:semiHidden/>
    <w:unhideWhenUsed/>
    <w:rsid w:val="00BF26AA"/>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F26AA"/>
    <w:rPr>
      <w:rFonts w:ascii="Tahoma" w:hAnsi="Tahoma" w:cs="Tahoma"/>
      <w:sz w:val="16"/>
      <w:szCs w:val="16"/>
    </w:rPr>
  </w:style>
  <w:style w:type="paragraph" w:styleId="Tabeldefiguri">
    <w:name w:val="table of figures"/>
    <w:basedOn w:val="Normal"/>
    <w:next w:val="Normal"/>
    <w:uiPriority w:val="99"/>
    <w:unhideWhenUsed/>
    <w:rsid w:val="00CB3B47"/>
  </w:style>
  <w:style w:type="character" w:styleId="Hyperlink">
    <w:name w:val="Hyperlink"/>
    <w:basedOn w:val="Fontdeparagrafimplicit"/>
    <w:uiPriority w:val="99"/>
    <w:unhideWhenUsed/>
    <w:rsid w:val="00CB3B47"/>
    <w:rPr>
      <w:color w:val="0563C1" w:themeColor="hyperlink"/>
      <w:u w:val="single"/>
    </w:rPr>
  </w:style>
  <w:style w:type="paragraph" w:styleId="Antet">
    <w:name w:val="header"/>
    <w:basedOn w:val="Normal"/>
    <w:link w:val="AntetCaracter"/>
    <w:uiPriority w:val="99"/>
    <w:semiHidden/>
    <w:unhideWhenUsed/>
    <w:rsid w:val="00DC49FE"/>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DC49FE"/>
  </w:style>
  <w:style w:type="paragraph" w:styleId="Subsol">
    <w:name w:val="footer"/>
    <w:basedOn w:val="Normal"/>
    <w:link w:val="SubsolCaracter"/>
    <w:uiPriority w:val="99"/>
    <w:unhideWhenUsed/>
    <w:rsid w:val="00DC49FE"/>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DC49FE"/>
  </w:style>
  <w:style w:type="character" w:customStyle="1" w:styleId="MeniuneNerezolvat1">
    <w:name w:val="Mențiune Nerezolvat1"/>
    <w:basedOn w:val="Fontdeparagrafimplicit"/>
    <w:uiPriority w:val="99"/>
    <w:semiHidden/>
    <w:unhideWhenUsed/>
    <w:rsid w:val="00593E31"/>
    <w:rPr>
      <w:color w:val="605E5C"/>
      <w:shd w:val="clear" w:color="auto" w:fill="E1DFDD"/>
    </w:rPr>
  </w:style>
  <w:style w:type="table" w:customStyle="1" w:styleId="a6">
    <w:basedOn w:val="TabelNormal"/>
    <w:tblPr>
      <w:tblStyleRowBandSize w:val="1"/>
      <w:tblStyleColBandSize w:val="1"/>
      <w:tblCellMar>
        <w:top w:w="100" w:type="dxa"/>
        <w:left w:w="100" w:type="dxa"/>
        <w:bottom w:w="100" w:type="dxa"/>
        <w:right w:w="100" w:type="dxa"/>
      </w:tblCellMar>
    </w:tblPr>
  </w:style>
  <w:style w:type="table" w:customStyle="1" w:styleId="a7">
    <w:basedOn w:val="TabelNormal"/>
    <w:tblPr>
      <w:tblStyleRowBandSize w:val="1"/>
      <w:tblStyleColBandSize w:val="1"/>
      <w:tblCellMar>
        <w:top w:w="100" w:type="dxa"/>
        <w:left w:w="100" w:type="dxa"/>
        <w:bottom w:w="100" w:type="dxa"/>
        <w:right w:w="100" w:type="dxa"/>
      </w:tblCellMar>
    </w:tblPr>
  </w:style>
  <w:style w:type="table" w:customStyle="1" w:styleId="a8">
    <w:basedOn w:val="TabelNormal"/>
    <w:tblPr>
      <w:tblStyleRowBandSize w:val="1"/>
      <w:tblStyleColBandSize w:val="1"/>
      <w:tblCellMar>
        <w:top w:w="100" w:type="dxa"/>
        <w:left w:w="100" w:type="dxa"/>
        <w:bottom w:w="100" w:type="dxa"/>
        <w:right w:w="100" w:type="dxa"/>
      </w:tblCellMar>
    </w:tblPr>
  </w:style>
  <w:style w:type="table" w:customStyle="1" w:styleId="a9">
    <w:basedOn w:val="TabelNormal"/>
    <w:tblPr>
      <w:tblStyleRowBandSize w:val="1"/>
      <w:tblStyleColBandSize w:val="1"/>
      <w:tblCellMar>
        <w:top w:w="100" w:type="dxa"/>
        <w:left w:w="100" w:type="dxa"/>
        <w:bottom w:w="100" w:type="dxa"/>
        <w:right w:w="100" w:type="dxa"/>
      </w:tblCellMar>
    </w:tblPr>
  </w:style>
  <w:style w:type="table" w:customStyle="1" w:styleId="aa">
    <w:basedOn w:val="TabelNormal"/>
    <w:tblPr>
      <w:tblStyleRowBandSize w:val="1"/>
      <w:tblStyleColBandSize w:val="1"/>
      <w:tblCellMar>
        <w:top w:w="100" w:type="dxa"/>
        <w:left w:w="100" w:type="dxa"/>
        <w:bottom w:w="100" w:type="dxa"/>
        <w:right w:w="100" w:type="dxa"/>
      </w:tblCellMar>
    </w:tblPr>
  </w:style>
  <w:style w:type="table" w:customStyle="1" w:styleId="ab">
    <w:basedOn w:val="TabelNormal"/>
    <w:tblPr>
      <w:tblStyleRowBandSize w:val="1"/>
      <w:tblStyleColBandSize w:val="1"/>
      <w:tblCellMar>
        <w:top w:w="100" w:type="dxa"/>
        <w:left w:w="100" w:type="dxa"/>
        <w:bottom w:w="100" w:type="dxa"/>
        <w:right w:w="100" w:type="dxa"/>
      </w:tblCellMar>
    </w:tblPr>
  </w:style>
  <w:style w:type="table" w:customStyle="1" w:styleId="ac">
    <w:basedOn w:val="Tabel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16</Pages>
  <Words>2661</Words>
  <Characters>15172</Characters>
  <Application>Microsoft Office Word</Application>
  <DocSecurity>0</DocSecurity>
  <Lines>126</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19118582</dc:creator>
  <cp:lastModifiedBy>44799</cp:lastModifiedBy>
  <cp:revision>4</cp:revision>
  <dcterms:created xsi:type="dcterms:W3CDTF">2019-12-02T14:28:00Z</dcterms:created>
  <dcterms:modified xsi:type="dcterms:W3CDTF">2020-01-09T21:27:00Z</dcterms:modified>
</cp:coreProperties>
</file>