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028DD" w14:textId="2288F791" w:rsidR="00506B5B" w:rsidRDefault="00506B5B">
      <w:pPr>
        <w:rPr>
          <w:rFonts w:ascii="Arial" w:hAnsi="Arial" w:cs="Arial"/>
          <w:color w:val="auto"/>
          <w:sz w:val="24"/>
          <w:szCs w:val="24"/>
        </w:rPr>
      </w:pPr>
      <w:r w:rsidRPr="00506B5B">
        <w:rPr>
          <w:rFonts w:ascii="Arial" w:hAnsi="Arial" w:cs="Arial"/>
          <w:color w:val="auto"/>
          <w:sz w:val="24"/>
          <w:szCs w:val="24"/>
        </w:rPr>
        <w:drawing>
          <wp:anchor distT="0" distB="0" distL="114300" distR="114300" simplePos="0" relativeHeight="251661312" behindDoc="0" locked="0" layoutInCell="1" allowOverlap="1" wp14:anchorId="7B8E27CD" wp14:editId="5A0981D9">
            <wp:simplePos x="0" y="0"/>
            <wp:positionH relativeFrom="page">
              <wp:posOffset>201930</wp:posOffset>
            </wp:positionH>
            <wp:positionV relativeFrom="paragraph">
              <wp:posOffset>635</wp:posOffset>
            </wp:positionV>
            <wp:extent cx="7131685" cy="7932420"/>
            <wp:effectExtent l="0" t="0" r="0" b="0"/>
            <wp:wrapSquare wrapText="bothSides"/>
            <wp:docPr id="337710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710968" name=""/>
                    <pic:cNvPicPr/>
                  </pic:nvPicPr>
                  <pic:blipFill>
                    <a:blip r:embed="rId11"/>
                    <a:stretch>
                      <a:fillRect/>
                    </a:stretch>
                  </pic:blipFill>
                  <pic:spPr>
                    <a:xfrm>
                      <a:off x="0" y="0"/>
                      <a:ext cx="7131685" cy="793242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color w:val="auto"/>
          <w:sz w:val="24"/>
          <w:szCs w:val="24"/>
        </w:rPr>
        <w:br w:type="page"/>
      </w:r>
    </w:p>
    <w:p w14:paraId="25BBBA23" w14:textId="3C9580EF" w:rsidR="00090288" w:rsidRDefault="00090288">
      <w:pPr>
        <w:rPr>
          <w:rFonts w:ascii="Arial" w:hAnsi="Arial" w:cs="Arial"/>
          <w:color w:val="auto"/>
          <w:sz w:val="24"/>
          <w:szCs w:val="24"/>
        </w:rPr>
      </w:pPr>
      <w:r w:rsidRPr="00090288">
        <w:rPr>
          <w:rFonts w:ascii="Arial" w:hAnsi="Arial" w:cs="Arial"/>
          <w:color w:val="auto"/>
          <w:sz w:val="24"/>
          <w:szCs w:val="24"/>
        </w:rPr>
        <w:lastRenderedPageBreak/>
        <w:drawing>
          <wp:anchor distT="0" distB="0" distL="114300" distR="114300" simplePos="0" relativeHeight="251660288" behindDoc="0" locked="0" layoutInCell="1" allowOverlap="1" wp14:anchorId="635387A5" wp14:editId="1078CC83">
            <wp:simplePos x="0" y="0"/>
            <wp:positionH relativeFrom="column">
              <wp:posOffset>-209310</wp:posOffset>
            </wp:positionH>
            <wp:positionV relativeFrom="paragraph">
              <wp:posOffset>107</wp:posOffset>
            </wp:positionV>
            <wp:extent cx="6599012" cy="8245945"/>
            <wp:effectExtent l="0" t="0" r="0" b="3175"/>
            <wp:wrapSquare wrapText="bothSides"/>
            <wp:docPr id="1686407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407119" name=""/>
                    <pic:cNvPicPr/>
                  </pic:nvPicPr>
                  <pic:blipFill>
                    <a:blip r:embed="rId12"/>
                    <a:stretch>
                      <a:fillRect/>
                    </a:stretch>
                  </pic:blipFill>
                  <pic:spPr>
                    <a:xfrm>
                      <a:off x="0" y="0"/>
                      <a:ext cx="6599012" cy="8245945"/>
                    </a:xfrm>
                    <a:prstGeom prst="rect">
                      <a:avLst/>
                    </a:prstGeom>
                  </pic:spPr>
                </pic:pic>
              </a:graphicData>
            </a:graphic>
          </wp:anchor>
        </w:drawing>
      </w:r>
      <w:r>
        <w:rPr>
          <w:rFonts w:ascii="Arial" w:hAnsi="Arial" w:cs="Arial"/>
          <w:color w:val="auto"/>
          <w:sz w:val="24"/>
          <w:szCs w:val="24"/>
        </w:rPr>
        <w:br w:type="page"/>
      </w:r>
    </w:p>
    <w:p w14:paraId="6441F4F6" w14:textId="77777777" w:rsidR="00F37CC5" w:rsidRPr="00262225" w:rsidRDefault="00F37CC5" w:rsidP="00F37CC5">
      <w:pPr>
        <w:ind w:left="720"/>
        <w:rPr>
          <w:rFonts w:ascii="Arial" w:hAnsi="Arial" w:cs="Arial"/>
          <w:color w:val="auto"/>
          <w:sz w:val="24"/>
          <w:szCs w:val="24"/>
        </w:rPr>
      </w:pPr>
    </w:p>
    <w:sdt>
      <w:sdtPr>
        <w:id w:val="1075087438"/>
        <w:docPartObj>
          <w:docPartGallery w:val="Table of Contents"/>
          <w:docPartUnique/>
        </w:docPartObj>
      </w:sdtPr>
      <w:sdtEndPr>
        <w:rPr>
          <w:rFonts w:asciiTheme="minorHAnsi" w:eastAsiaTheme="minorHAnsi" w:hAnsiTheme="minorHAnsi" w:cstheme="minorBidi"/>
          <w:b/>
          <w:bCs/>
          <w:noProof/>
          <w:sz w:val="20"/>
          <w:szCs w:val="20"/>
        </w:rPr>
      </w:sdtEndPr>
      <w:sdtContent>
        <w:p w14:paraId="7A819A05" w14:textId="76946D49" w:rsidR="003F62EB" w:rsidRPr="00D9413F" w:rsidRDefault="003F62EB" w:rsidP="00D9413F">
          <w:pPr>
            <w:pStyle w:val="TOCHeading"/>
            <w:spacing w:line="360" w:lineRule="auto"/>
            <w:rPr>
              <w:rFonts w:ascii="Arial" w:hAnsi="Arial"/>
              <w:b/>
              <w:bCs/>
              <w:sz w:val="28"/>
              <w:szCs w:val="28"/>
            </w:rPr>
          </w:pPr>
          <w:r w:rsidRPr="00D9413F">
            <w:rPr>
              <w:rFonts w:ascii="Arial" w:hAnsi="Arial"/>
              <w:b/>
              <w:bCs/>
              <w:sz w:val="28"/>
              <w:szCs w:val="28"/>
            </w:rPr>
            <w:t>Table of Contents</w:t>
          </w:r>
        </w:p>
        <w:p w14:paraId="1F3E46D0" w14:textId="2C28CAA8" w:rsidR="003F62EB" w:rsidRPr="00D9413F" w:rsidRDefault="003F62EB" w:rsidP="00D9413F">
          <w:pPr>
            <w:pStyle w:val="TOC1"/>
            <w:tabs>
              <w:tab w:val="right" w:leader="dot" w:pos="9854"/>
            </w:tabs>
            <w:spacing w:line="360" w:lineRule="auto"/>
            <w:rPr>
              <w:rFonts w:ascii="Arial" w:eastAsiaTheme="minorEastAsia" w:hAnsi="Arial" w:cs="Arial"/>
              <w:noProof/>
              <w:color w:val="auto"/>
              <w:kern w:val="2"/>
              <w:sz w:val="28"/>
              <w:szCs w:val="28"/>
              <w:lang w:eastAsia="en-GB"/>
              <w14:ligatures w14:val="standardContextual"/>
            </w:rPr>
          </w:pPr>
          <w:r w:rsidRPr="003F62EB">
            <w:rPr>
              <w:rFonts w:ascii="Arial" w:hAnsi="Arial" w:cs="Arial"/>
              <w:sz w:val="28"/>
              <w:szCs w:val="28"/>
            </w:rPr>
            <w:fldChar w:fldCharType="begin"/>
          </w:r>
          <w:r w:rsidRPr="003F62EB">
            <w:rPr>
              <w:rFonts w:ascii="Arial" w:hAnsi="Arial" w:cs="Arial"/>
              <w:sz w:val="28"/>
              <w:szCs w:val="28"/>
            </w:rPr>
            <w:instrText xml:space="preserve"> TOC \o "1-3" \h \z \u </w:instrText>
          </w:r>
          <w:r w:rsidRPr="003F62EB">
            <w:rPr>
              <w:rFonts w:ascii="Arial" w:hAnsi="Arial" w:cs="Arial"/>
              <w:sz w:val="28"/>
              <w:szCs w:val="28"/>
            </w:rPr>
            <w:fldChar w:fldCharType="separate"/>
          </w:r>
          <w:hyperlink w:anchor="_Toc230806887" w:history="1">
            <w:r w:rsidRPr="00D9413F">
              <w:rPr>
                <w:rStyle w:val="Hyperlink"/>
                <w:rFonts w:ascii="Arial" w:hAnsi="Arial" w:cs="Arial"/>
                <w:noProof/>
                <w:sz w:val="28"/>
                <w:szCs w:val="28"/>
              </w:rPr>
              <w:t>Introduction</w:t>
            </w:r>
            <w:r w:rsidRPr="00D9413F">
              <w:rPr>
                <w:rFonts w:ascii="Arial" w:hAnsi="Arial" w:cs="Arial"/>
                <w:noProof/>
                <w:webHidden/>
                <w:sz w:val="28"/>
                <w:szCs w:val="28"/>
              </w:rPr>
              <w:tab/>
            </w:r>
            <w:r w:rsidRPr="00D9413F">
              <w:rPr>
                <w:rFonts w:ascii="Arial" w:hAnsi="Arial" w:cs="Arial"/>
                <w:noProof/>
                <w:webHidden/>
                <w:sz w:val="28"/>
                <w:szCs w:val="28"/>
              </w:rPr>
              <w:fldChar w:fldCharType="begin"/>
            </w:r>
            <w:r w:rsidRPr="00D9413F">
              <w:rPr>
                <w:rFonts w:ascii="Arial" w:hAnsi="Arial" w:cs="Arial"/>
                <w:noProof/>
                <w:webHidden/>
                <w:sz w:val="28"/>
                <w:szCs w:val="28"/>
              </w:rPr>
              <w:instrText xml:space="preserve"> PAGEREF _Toc230806887 \h </w:instrText>
            </w:r>
            <w:r w:rsidRPr="00D9413F">
              <w:rPr>
                <w:rFonts w:ascii="Arial" w:hAnsi="Arial" w:cs="Arial"/>
                <w:noProof/>
                <w:webHidden/>
                <w:sz w:val="28"/>
                <w:szCs w:val="28"/>
              </w:rPr>
            </w:r>
            <w:r w:rsidRPr="00D9413F">
              <w:rPr>
                <w:rFonts w:ascii="Arial" w:hAnsi="Arial" w:cs="Arial"/>
                <w:noProof/>
                <w:webHidden/>
                <w:sz w:val="28"/>
                <w:szCs w:val="28"/>
              </w:rPr>
              <w:fldChar w:fldCharType="separate"/>
            </w:r>
            <w:r w:rsidRPr="00D9413F">
              <w:rPr>
                <w:rFonts w:ascii="Arial" w:hAnsi="Arial" w:cs="Arial"/>
                <w:noProof/>
                <w:webHidden/>
                <w:sz w:val="28"/>
                <w:szCs w:val="28"/>
              </w:rPr>
              <w:t>1</w:t>
            </w:r>
            <w:r w:rsidRPr="00D9413F">
              <w:rPr>
                <w:rFonts w:ascii="Arial" w:hAnsi="Arial" w:cs="Arial"/>
                <w:noProof/>
                <w:webHidden/>
                <w:sz w:val="28"/>
                <w:szCs w:val="28"/>
              </w:rPr>
              <w:fldChar w:fldCharType="end"/>
            </w:r>
          </w:hyperlink>
        </w:p>
        <w:p w14:paraId="332F592D" w14:textId="198CE166" w:rsidR="003F62EB" w:rsidRPr="00D9413F" w:rsidRDefault="003F62EB" w:rsidP="00D9413F">
          <w:pPr>
            <w:pStyle w:val="TOC1"/>
            <w:tabs>
              <w:tab w:val="right" w:leader="dot" w:pos="9854"/>
            </w:tabs>
            <w:spacing w:line="360" w:lineRule="auto"/>
            <w:rPr>
              <w:rFonts w:ascii="Arial" w:eastAsiaTheme="minorEastAsia" w:hAnsi="Arial" w:cs="Arial"/>
              <w:noProof/>
              <w:color w:val="auto"/>
              <w:kern w:val="2"/>
              <w:sz w:val="28"/>
              <w:szCs w:val="28"/>
              <w:lang w:eastAsia="en-GB"/>
              <w14:ligatures w14:val="standardContextual"/>
            </w:rPr>
          </w:pPr>
          <w:hyperlink w:anchor="_Toc230806888" w:history="1">
            <w:r w:rsidRPr="00D9413F">
              <w:rPr>
                <w:rStyle w:val="Hyperlink"/>
                <w:rFonts w:ascii="Arial" w:hAnsi="Arial" w:cs="Arial"/>
                <w:noProof/>
                <w:sz w:val="28"/>
                <w:szCs w:val="28"/>
              </w:rPr>
              <w:t>Planning</w:t>
            </w:r>
            <w:r w:rsidRPr="00D9413F">
              <w:rPr>
                <w:rFonts w:ascii="Arial" w:hAnsi="Arial" w:cs="Arial"/>
                <w:noProof/>
                <w:webHidden/>
                <w:sz w:val="28"/>
                <w:szCs w:val="28"/>
              </w:rPr>
              <w:tab/>
            </w:r>
            <w:r w:rsidRPr="00D9413F">
              <w:rPr>
                <w:rFonts w:ascii="Arial" w:hAnsi="Arial" w:cs="Arial"/>
                <w:noProof/>
                <w:webHidden/>
                <w:sz w:val="28"/>
                <w:szCs w:val="28"/>
              </w:rPr>
              <w:fldChar w:fldCharType="begin"/>
            </w:r>
            <w:r w:rsidRPr="00D9413F">
              <w:rPr>
                <w:rFonts w:ascii="Arial" w:hAnsi="Arial" w:cs="Arial"/>
                <w:noProof/>
                <w:webHidden/>
                <w:sz w:val="28"/>
                <w:szCs w:val="28"/>
              </w:rPr>
              <w:instrText xml:space="preserve"> PAGEREF _Toc230806888 \h </w:instrText>
            </w:r>
            <w:r w:rsidRPr="00D9413F">
              <w:rPr>
                <w:rFonts w:ascii="Arial" w:hAnsi="Arial" w:cs="Arial"/>
                <w:noProof/>
                <w:webHidden/>
                <w:sz w:val="28"/>
                <w:szCs w:val="28"/>
              </w:rPr>
            </w:r>
            <w:r w:rsidRPr="00D9413F">
              <w:rPr>
                <w:rFonts w:ascii="Arial" w:hAnsi="Arial" w:cs="Arial"/>
                <w:noProof/>
                <w:webHidden/>
                <w:sz w:val="28"/>
                <w:szCs w:val="28"/>
              </w:rPr>
              <w:fldChar w:fldCharType="separate"/>
            </w:r>
            <w:r w:rsidRPr="00D9413F">
              <w:rPr>
                <w:rFonts w:ascii="Arial" w:hAnsi="Arial" w:cs="Arial"/>
                <w:noProof/>
                <w:webHidden/>
                <w:sz w:val="28"/>
                <w:szCs w:val="28"/>
              </w:rPr>
              <w:t>1</w:t>
            </w:r>
            <w:r w:rsidRPr="00D9413F">
              <w:rPr>
                <w:rFonts w:ascii="Arial" w:hAnsi="Arial" w:cs="Arial"/>
                <w:noProof/>
                <w:webHidden/>
                <w:sz w:val="28"/>
                <w:szCs w:val="28"/>
              </w:rPr>
              <w:fldChar w:fldCharType="end"/>
            </w:r>
          </w:hyperlink>
        </w:p>
        <w:p w14:paraId="3A7CF55B" w14:textId="0B7BF2F2" w:rsidR="003F62EB" w:rsidRPr="00D9413F" w:rsidRDefault="003F62EB" w:rsidP="00D9413F">
          <w:pPr>
            <w:pStyle w:val="TOC1"/>
            <w:tabs>
              <w:tab w:val="right" w:leader="dot" w:pos="9854"/>
            </w:tabs>
            <w:spacing w:line="360" w:lineRule="auto"/>
            <w:rPr>
              <w:rFonts w:ascii="Arial" w:eastAsiaTheme="minorEastAsia" w:hAnsi="Arial" w:cs="Arial"/>
              <w:noProof/>
              <w:color w:val="auto"/>
              <w:kern w:val="2"/>
              <w:sz w:val="28"/>
              <w:szCs w:val="28"/>
              <w:lang w:eastAsia="en-GB"/>
              <w14:ligatures w14:val="standardContextual"/>
            </w:rPr>
          </w:pPr>
          <w:hyperlink w:anchor="_Toc230806889" w:history="1">
            <w:r w:rsidRPr="00D9413F">
              <w:rPr>
                <w:rStyle w:val="Hyperlink"/>
                <w:rFonts w:ascii="Arial" w:hAnsi="Arial" w:cs="Arial"/>
                <w:noProof/>
                <w:sz w:val="28"/>
                <w:szCs w:val="28"/>
              </w:rPr>
              <w:t>Organising</w:t>
            </w:r>
            <w:r w:rsidRPr="00D9413F">
              <w:rPr>
                <w:rFonts w:ascii="Arial" w:hAnsi="Arial" w:cs="Arial"/>
                <w:noProof/>
                <w:webHidden/>
                <w:sz w:val="28"/>
                <w:szCs w:val="28"/>
              </w:rPr>
              <w:tab/>
            </w:r>
            <w:r w:rsidRPr="00D9413F">
              <w:rPr>
                <w:rFonts w:ascii="Arial" w:hAnsi="Arial" w:cs="Arial"/>
                <w:noProof/>
                <w:webHidden/>
                <w:sz w:val="28"/>
                <w:szCs w:val="28"/>
              </w:rPr>
              <w:fldChar w:fldCharType="begin"/>
            </w:r>
            <w:r w:rsidRPr="00D9413F">
              <w:rPr>
                <w:rFonts w:ascii="Arial" w:hAnsi="Arial" w:cs="Arial"/>
                <w:noProof/>
                <w:webHidden/>
                <w:sz w:val="28"/>
                <w:szCs w:val="28"/>
              </w:rPr>
              <w:instrText xml:space="preserve"> PAGEREF _Toc230806889 \h </w:instrText>
            </w:r>
            <w:r w:rsidRPr="00D9413F">
              <w:rPr>
                <w:rFonts w:ascii="Arial" w:hAnsi="Arial" w:cs="Arial"/>
                <w:noProof/>
                <w:webHidden/>
                <w:sz w:val="28"/>
                <w:szCs w:val="28"/>
              </w:rPr>
            </w:r>
            <w:r w:rsidRPr="00D9413F">
              <w:rPr>
                <w:rFonts w:ascii="Arial" w:hAnsi="Arial" w:cs="Arial"/>
                <w:noProof/>
                <w:webHidden/>
                <w:sz w:val="28"/>
                <w:szCs w:val="28"/>
              </w:rPr>
              <w:fldChar w:fldCharType="separate"/>
            </w:r>
            <w:r w:rsidRPr="00D9413F">
              <w:rPr>
                <w:rFonts w:ascii="Arial" w:hAnsi="Arial" w:cs="Arial"/>
                <w:noProof/>
                <w:webHidden/>
                <w:sz w:val="28"/>
                <w:szCs w:val="28"/>
              </w:rPr>
              <w:t>2</w:t>
            </w:r>
            <w:r w:rsidRPr="00D9413F">
              <w:rPr>
                <w:rFonts w:ascii="Arial" w:hAnsi="Arial" w:cs="Arial"/>
                <w:noProof/>
                <w:webHidden/>
                <w:sz w:val="28"/>
                <w:szCs w:val="28"/>
              </w:rPr>
              <w:fldChar w:fldCharType="end"/>
            </w:r>
          </w:hyperlink>
        </w:p>
        <w:p w14:paraId="66DD6E03" w14:textId="549BCA39" w:rsidR="003F62EB" w:rsidRPr="00D9413F" w:rsidRDefault="003F62EB" w:rsidP="00D9413F">
          <w:pPr>
            <w:pStyle w:val="TOC1"/>
            <w:tabs>
              <w:tab w:val="right" w:leader="dot" w:pos="9854"/>
            </w:tabs>
            <w:spacing w:line="360" w:lineRule="auto"/>
            <w:rPr>
              <w:rFonts w:ascii="Arial" w:eastAsiaTheme="minorEastAsia" w:hAnsi="Arial" w:cs="Arial"/>
              <w:noProof/>
              <w:color w:val="auto"/>
              <w:kern w:val="2"/>
              <w:sz w:val="28"/>
              <w:szCs w:val="28"/>
              <w:lang w:eastAsia="en-GB"/>
              <w14:ligatures w14:val="standardContextual"/>
            </w:rPr>
          </w:pPr>
          <w:hyperlink w:anchor="_Toc230806890" w:history="1">
            <w:r w:rsidRPr="00D9413F">
              <w:rPr>
                <w:rStyle w:val="Hyperlink"/>
                <w:rFonts w:ascii="Arial" w:hAnsi="Arial" w:cs="Arial"/>
                <w:noProof/>
                <w:sz w:val="28"/>
                <w:szCs w:val="28"/>
              </w:rPr>
              <w:t>Leading</w:t>
            </w:r>
            <w:r w:rsidRPr="00D9413F">
              <w:rPr>
                <w:rFonts w:ascii="Arial" w:hAnsi="Arial" w:cs="Arial"/>
                <w:noProof/>
                <w:webHidden/>
                <w:sz w:val="28"/>
                <w:szCs w:val="28"/>
              </w:rPr>
              <w:tab/>
            </w:r>
            <w:r w:rsidRPr="00D9413F">
              <w:rPr>
                <w:rFonts w:ascii="Arial" w:hAnsi="Arial" w:cs="Arial"/>
                <w:noProof/>
                <w:webHidden/>
                <w:sz w:val="28"/>
                <w:szCs w:val="28"/>
              </w:rPr>
              <w:fldChar w:fldCharType="begin"/>
            </w:r>
            <w:r w:rsidRPr="00D9413F">
              <w:rPr>
                <w:rFonts w:ascii="Arial" w:hAnsi="Arial" w:cs="Arial"/>
                <w:noProof/>
                <w:webHidden/>
                <w:sz w:val="28"/>
                <w:szCs w:val="28"/>
              </w:rPr>
              <w:instrText xml:space="preserve"> PAGEREF _Toc230806890 \h </w:instrText>
            </w:r>
            <w:r w:rsidRPr="00D9413F">
              <w:rPr>
                <w:rFonts w:ascii="Arial" w:hAnsi="Arial" w:cs="Arial"/>
                <w:noProof/>
                <w:webHidden/>
                <w:sz w:val="28"/>
                <w:szCs w:val="28"/>
              </w:rPr>
            </w:r>
            <w:r w:rsidRPr="00D9413F">
              <w:rPr>
                <w:rFonts w:ascii="Arial" w:hAnsi="Arial" w:cs="Arial"/>
                <w:noProof/>
                <w:webHidden/>
                <w:sz w:val="28"/>
                <w:szCs w:val="28"/>
              </w:rPr>
              <w:fldChar w:fldCharType="separate"/>
            </w:r>
            <w:r w:rsidRPr="00D9413F">
              <w:rPr>
                <w:rFonts w:ascii="Arial" w:hAnsi="Arial" w:cs="Arial"/>
                <w:noProof/>
                <w:webHidden/>
                <w:sz w:val="28"/>
                <w:szCs w:val="28"/>
              </w:rPr>
              <w:t>4</w:t>
            </w:r>
            <w:r w:rsidRPr="00D9413F">
              <w:rPr>
                <w:rFonts w:ascii="Arial" w:hAnsi="Arial" w:cs="Arial"/>
                <w:noProof/>
                <w:webHidden/>
                <w:sz w:val="28"/>
                <w:szCs w:val="28"/>
              </w:rPr>
              <w:fldChar w:fldCharType="end"/>
            </w:r>
          </w:hyperlink>
        </w:p>
        <w:p w14:paraId="57D24DA4" w14:textId="492CA3C5" w:rsidR="003F62EB" w:rsidRPr="00D9413F" w:rsidRDefault="003F62EB" w:rsidP="00D9413F">
          <w:pPr>
            <w:pStyle w:val="TOC1"/>
            <w:tabs>
              <w:tab w:val="right" w:leader="dot" w:pos="9854"/>
            </w:tabs>
            <w:spacing w:line="360" w:lineRule="auto"/>
            <w:rPr>
              <w:rFonts w:ascii="Arial" w:eastAsiaTheme="minorEastAsia" w:hAnsi="Arial" w:cs="Arial"/>
              <w:noProof/>
              <w:color w:val="auto"/>
              <w:kern w:val="2"/>
              <w:sz w:val="28"/>
              <w:szCs w:val="28"/>
              <w:lang w:eastAsia="en-GB"/>
              <w14:ligatures w14:val="standardContextual"/>
            </w:rPr>
          </w:pPr>
          <w:hyperlink w:anchor="_Toc230806891" w:history="1">
            <w:r w:rsidRPr="00D9413F">
              <w:rPr>
                <w:rStyle w:val="Hyperlink"/>
                <w:rFonts w:ascii="Arial" w:hAnsi="Arial" w:cs="Arial"/>
                <w:noProof/>
                <w:sz w:val="28"/>
                <w:szCs w:val="28"/>
              </w:rPr>
              <w:t>Controlling</w:t>
            </w:r>
            <w:r w:rsidRPr="00D9413F">
              <w:rPr>
                <w:rFonts w:ascii="Arial" w:hAnsi="Arial" w:cs="Arial"/>
                <w:noProof/>
                <w:webHidden/>
                <w:sz w:val="28"/>
                <w:szCs w:val="28"/>
              </w:rPr>
              <w:tab/>
            </w:r>
            <w:r w:rsidRPr="00D9413F">
              <w:rPr>
                <w:rFonts w:ascii="Arial" w:hAnsi="Arial" w:cs="Arial"/>
                <w:noProof/>
                <w:webHidden/>
                <w:sz w:val="28"/>
                <w:szCs w:val="28"/>
              </w:rPr>
              <w:fldChar w:fldCharType="begin"/>
            </w:r>
            <w:r w:rsidRPr="00D9413F">
              <w:rPr>
                <w:rFonts w:ascii="Arial" w:hAnsi="Arial" w:cs="Arial"/>
                <w:noProof/>
                <w:webHidden/>
                <w:sz w:val="28"/>
                <w:szCs w:val="28"/>
              </w:rPr>
              <w:instrText xml:space="preserve"> PAGEREF _Toc230806891 \h </w:instrText>
            </w:r>
            <w:r w:rsidRPr="00D9413F">
              <w:rPr>
                <w:rFonts w:ascii="Arial" w:hAnsi="Arial" w:cs="Arial"/>
                <w:noProof/>
                <w:webHidden/>
                <w:sz w:val="28"/>
                <w:szCs w:val="28"/>
              </w:rPr>
            </w:r>
            <w:r w:rsidRPr="00D9413F">
              <w:rPr>
                <w:rFonts w:ascii="Arial" w:hAnsi="Arial" w:cs="Arial"/>
                <w:noProof/>
                <w:webHidden/>
                <w:sz w:val="28"/>
                <w:szCs w:val="28"/>
              </w:rPr>
              <w:fldChar w:fldCharType="separate"/>
            </w:r>
            <w:r w:rsidRPr="00D9413F">
              <w:rPr>
                <w:rFonts w:ascii="Arial" w:hAnsi="Arial" w:cs="Arial"/>
                <w:noProof/>
                <w:webHidden/>
                <w:sz w:val="28"/>
                <w:szCs w:val="28"/>
              </w:rPr>
              <w:t>5</w:t>
            </w:r>
            <w:r w:rsidRPr="00D9413F">
              <w:rPr>
                <w:rFonts w:ascii="Arial" w:hAnsi="Arial" w:cs="Arial"/>
                <w:noProof/>
                <w:webHidden/>
                <w:sz w:val="28"/>
                <w:szCs w:val="28"/>
              </w:rPr>
              <w:fldChar w:fldCharType="end"/>
            </w:r>
          </w:hyperlink>
        </w:p>
        <w:p w14:paraId="39F983A4" w14:textId="497C5FC3" w:rsidR="003F62EB" w:rsidRPr="00D9413F" w:rsidRDefault="003F62EB" w:rsidP="00D9413F">
          <w:pPr>
            <w:pStyle w:val="TOC1"/>
            <w:tabs>
              <w:tab w:val="right" w:leader="dot" w:pos="9854"/>
            </w:tabs>
            <w:spacing w:line="360" w:lineRule="auto"/>
            <w:rPr>
              <w:rFonts w:ascii="Arial" w:eastAsiaTheme="minorEastAsia" w:hAnsi="Arial" w:cs="Arial"/>
              <w:noProof/>
              <w:color w:val="auto"/>
              <w:kern w:val="2"/>
              <w:sz w:val="28"/>
              <w:szCs w:val="28"/>
              <w:lang w:eastAsia="en-GB"/>
              <w14:ligatures w14:val="standardContextual"/>
            </w:rPr>
          </w:pPr>
          <w:hyperlink w:anchor="_Toc230806892" w:history="1">
            <w:r w:rsidRPr="00D9413F">
              <w:rPr>
                <w:rStyle w:val="Hyperlink"/>
                <w:rFonts w:ascii="Arial" w:hAnsi="Arial" w:cs="Arial"/>
                <w:noProof/>
                <w:sz w:val="28"/>
                <w:szCs w:val="28"/>
              </w:rPr>
              <w:t>Conclusion</w:t>
            </w:r>
            <w:r w:rsidRPr="00D9413F">
              <w:rPr>
                <w:rFonts w:ascii="Arial" w:hAnsi="Arial" w:cs="Arial"/>
                <w:noProof/>
                <w:webHidden/>
                <w:sz w:val="28"/>
                <w:szCs w:val="28"/>
              </w:rPr>
              <w:tab/>
            </w:r>
            <w:r w:rsidRPr="00D9413F">
              <w:rPr>
                <w:rFonts w:ascii="Arial" w:hAnsi="Arial" w:cs="Arial"/>
                <w:noProof/>
                <w:webHidden/>
                <w:sz w:val="28"/>
                <w:szCs w:val="28"/>
              </w:rPr>
              <w:fldChar w:fldCharType="begin"/>
            </w:r>
            <w:r w:rsidRPr="00D9413F">
              <w:rPr>
                <w:rFonts w:ascii="Arial" w:hAnsi="Arial" w:cs="Arial"/>
                <w:noProof/>
                <w:webHidden/>
                <w:sz w:val="28"/>
                <w:szCs w:val="28"/>
              </w:rPr>
              <w:instrText xml:space="preserve"> PAGEREF _Toc230806892 \h </w:instrText>
            </w:r>
            <w:r w:rsidRPr="00D9413F">
              <w:rPr>
                <w:rFonts w:ascii="Arial" w:hAnsi="Arial" w:cs="Arial"/>
                <w:noProof/>
                <w:webHidden/>
                <w:sz w:val="28"/>
                <w:szCs w:val="28"/>
              </w:rPr>
            </w:r>
            <w:r w:rsidRPr="00D9413F">
              <w:rPr>
                <w:rFonts w:ascii="Arial" w:hAnsi="Arial" w:cs="Arial"/>
                <w:noProof/>
                <w:webHidden/>
                <w:sz w:val="28"/>
                <w:szCs w:val="28"/>
              </w:rPr>
              <w:fldChar w:fldCharType="separate"/>
            </w:r>
            <w:r w:rsidRPr="00D9413F">
              <w:rPr>
                <w:rFonts w:ascii="Arial" w:hAnsi="Arial" w:cs="Arial"/>
                <w:noProof/>
                <w:webHidden/>
                <w:sz w:val="28"/>
                <w:szCs w:val="28"/>
              </w:rPr>
              <w:t>6</w:t>
            </w:r>
            <w:r w:rsidRPr="00D9413F">
              <w:rPr>
                <w:rFonts w:ascii="Arial" w:hAnsi="Arial" w:cs="Arial"/>
                <w:noProof/>
                <w:webHidden/>
                <w:sz w:val="28"/>
                <w:szCs w:val="28"/>
              </w:rPr>
              <w:fldChar w:fldCharType="end"/>
            </w:r>
          </w:hyperlink>
        </w:p>
        <w:p w14:paraId="343BF61B" w14:textId="1F66348E" w:rsidR="003F62EB" w:rsidRPr="00D9413F" w:rsidRDefault="003F62EB" w:rsidP="00D9413F">
          <w:pPr>
            <w:pStyle w:val="TOC1"/>
            <w:tabs>
              <w:tab w:val="right" w:leader="dot" w:pos="9854"/>
            </w:tabs>
            <w:spacing w:line="360" w:lineRule="auto"/>
            <w:rPr>
              <w:rFonts w:ascii="Arial" w:eastAsiaTheme="minorEastAsia" w:hAnsi="Arial" w:cs="Arial"/>
              <w:noProof/>
              <w:color w:val="auto"/>
              <w:kern w:val="2"/>
              <w:sz w:val="28"/>
              <w:szCs w:val="28"/>
              <w:lang w:eastAsia="en-GB"/>
              <w14:ligatures w14:val="standardContextual"/>
            </w:rPr>
          </w:pPr>
          <w:hyperlink w:anchor="_Toc230806893" w:history="1">
            <w:r w:rsidRPr="00D9413F">
              <w:rPr>
                <w:rStyle w:val="Hyperlink"/>
                <w:rFonts w:ascii="Arial" w:hAnsi="Arial" w:cs="Arial"/>
                <w:noProof/>
                <w:sz w:val="28"/>
                <w:szCs w:val="28"/>
              </w:rPr>
              <w:t>References</w:t>
            </w:r>
            <w:r w:rsidRPr="00D9413F">
              <w:rPr>
                <w:rFonts w:ascii="Arial" w:hAnsi="Arial" w:cs="Arial"/>
                <w:noProof/>
                <w:webHidden/>
                <w:sz w:val="28"/>
                <w:szCs w:val="28"/>
              </w:rPr>
              <w:tab/>
            </w:r>
            <w:r w:rsidRPr="00D9413F">
              <w:rPr>
                <w:rFonts w:ascii="Arial" w:hAnsi="Arial" w:cs="Arial"/>
                <w:noProof/>
                <w:webHidden/>
                <w:sz w:val="28"/>
                <w:szCs w:val="28"/>
              </w:rPr>
              <w:fldChar w:fldCharType="begin"/>
            </w:r>
            <w:r w:rsidRPr="00D9413F">
              <w:rPr>
                <w:rFonts w:ascii="Arial" w:hAnsi="Arial" w:cs="Arial"/>
                <w:noProof/>
                <w:webHidden/>
                <w:sz w:val="28"/>
                <w:szCs w:val="28"/>
              </w:rPr>
              <w:instrText xml:space="preserve"> PAGEREF _Toc230806893 \h </w:instrText>
            </w:r>
            <w:r w:rsidRPr="00D9413F">
              <w:rPr>
                <w:rFonts w:ascii="Arial" w:hAnsi="Arial" w:cs="Arial"/>
                <w:noProof/>
                <w:webHidden/>
                <w:sz w:val="28"/>
                <w:szCs w:val="28"/>
              </w:rPr>
            </w:r>
            <w:r w:rsidRPr="00D9413F">
              <w:rPr>
                <w:rFonts w:ascii="Arial" w:hAnsi="Arial" w:cs="Arial"/>
                <w:noProof/>
                <w:webHidden/>
                <w:sz w:val="28"/>
                <w:szCs w:val="28"/>
              </w:rPr>
              <w:fldChar w:fldCharType="separate"/>
            </w:r>
            <w:r w:rsidRPr="00D9413F">
              <w:rPr>
                <w:rFonts w:ascii="Arial" w:hAnsi="Arial" w:cs="Arial"/>
                <w:noProof/>
                <w:webHidden/>
                <w:sz w:val="28"/>
                <w:szCs w:val="28"/>
              </w:rPr>
              <w:t>7</w:t>
            </w:r>
            <w:r w:rsidRPr="00D9413F">
              <w:rPr>
                <w:rFonts w:ascii="Arial" w:hAnsi="Arial" w:cs="Arial"/>
                <w:noProof/>
                <w:webHidden/>
                <w:sz w:val="28"/>
                <w:szCs w:val="28"/>
              </w:rPr>
              <w:fldChar w:fldCharType="end"/>
            </w:r>
          </w:hyperlink>
        </w:p>
        <w:p w14:paraId="58FEB431" w14:textId="2EFAF5D7" w:rsidR="003F62EB" w:rsidRDefault="003F62EB" w:rsidP="00D9413F">
          <w:pPr>
            <w:spacing w:line="360" w:lineRule="auto"/>
          </w:pPr>
          <w:r w:rsidRPr="003F62EB">
            <w:rPr>
              <w:rFonts w:ascii="Arial" w:hAnsi="Arial" w:cs="Arial"/>
              <w:b/>
              <w:bCs/>
              <w:noProof/>
              <w:sz w:val="28"/>
              <w:szCs w:val="28"/>
            </w:rPr>
            <w:fldChar w:fldCharType="end"/>
          </w:r>
        </w:p>
      </w:sdtContent>
    </w:sdt>
    <w:p w14:paraId="21F2F9DA" w14:textId="7CF93B88" w:rsidR="00762098" w:rsidRPr="00C253F0" w:rsidRDefault="00F1753B">
      <w:pPr>
        <w:rPr>
          <w:b/>
          <w:bCs/>
        </w:rPr>
        <w:sectPr w:rsidR="00762098" w:rsidRPr="00C253F0" w:rsidSect="00325F7E">
          <w:headerReference w:type="even" r:id="rId13"/>
          <w:headerReference w:type="default" r:id="rId14"/>
          <w:footerReference w:type="even" r:id="rId15"/>
          <w:footerReference w:type="default" r:id="rId16"/>
          <w:headerReference w:type="first" r:id="rId17"/>
          <w:footerReference w:type="first" r:id="rId18"/>
          <w:pgSz w:w="11906" w:h="16838" w:code="9"/>
          <w:pgMar w:top="1644" w:right="1021" w:bottom="1644" w:left="1021" w:header="590" w:footer="533" w:gutter="0"/>
          <w:cols w:space="708"/>
          <w:titlePg/>
          <w:docGrid w:linePitch="360"/>
        </w:sectPr>
      </w:pPr>
      <w:r>
        <w:rPr>
          <w:b/>
          <w:bCs/>
        </w:rPr>
        <w:br w:type="page"/>
      </w:r>
    </w:p>
    <w:p w14:paraId="536CDD9F" w14:textId="71DC540F" w:rsidR="00A6253E" w:rsidRDefault="00A6253E">
      <w:pPr>
        <w:rPr>
          <w:rFonts w:ascii="Arial" w:hAnsi="Arial" w:cs="Arial"/>
          <w:b/>
          <w:bCs/>
          <w:color w:val="auto"/>
          <w:sz w:val="24"/>
          <w:szCs w:val="24"/>
        </w:rPr>
      </w:pPr>
    </w:p>
    <w:p w14:paraId="06C39380" w14:textId="60A8F680" w:rsidR="002A3F52" w:rsidRPr="00D9413F" w:rsidRDefault="00A05999" w:rsidP="00D9413F">
      <w:pPr>
        <w:pStyle w:val="Heading1"/>
        <w:rPr>
          <w:rFonts w:ascii="Arial" w:hAnsi="Arial"/>
          <w:b/>
          <w:bCs/>
          <w:color w:val="auto"/>
          <w:sz w:val="28"/>
          <w:szCs w:val="28"/>
        </w:rPr>
      </w:pPr>
      <w:bookmarkStart w:id="0" w:name="_Toc230806887"/>
      <w:r w:rsidRPr="003F62EB">
        <w:rPr>
          <w:rFonts w:ascii="Arial" w:hAnsi="Arial"/>
          <w:b/>
          <w:bCs/>
          <w:color w:val="auto"/>
          <w:sz w:val="28"/>
          <w:szCs w:val="28"/>
        </w:rPr>
        <w:t>Introduction</w:t>
      </w:r>
      <w:bookmarkEnd w:id="0"/>
    </w:p>
    <w:p w14:paraId="3C01F29F" w14:textId="497835EC" w:rsidR="00A828C8" w:rsidRPr="002A3F52" w:rsidRDefault="00991C8F" w:rsidP="002A3F52">
      <w:pPr>
        <w:spacing w:line="360" w:lineRule="auto"/>
        <w:jc w:val="both"/>
        <w:rPr>
          <w:rFonts w:ascii="Arial" w:hAnsi="Arial" w:cs="Arial"/>
          <w:color w:val="auto"/>
          <w:sz w:val="24"/>
          <w:szCs w:val="24"/>
        </w:rPr>
      </w:pPr>
      <w:r w:rsidRPr="002A3F52">
        <w:rPr>
          <w:rFonts w:ascii="Arial" w:hAnsi="Arial" w:cs="Arial"/>
          <w:color w:val="auto"/>
          <w:sz w:val="24"/>
          <w:szCs w:val="24"/>
        </w:rPr>
        <w:t xml:space="preserve">This essay analyses </w:t>
      </w:r>
      <w:r w:rsidR="00492C3E" w:rsidRPr="00492C3E">
        <w:rPr>
          <w:rFonts w:ascii="Arial" w:hAnsi="Arial" w:cs="Arial"/>
          <w:color w:val="auto"/>
          <w:sz w:val="24"/>
          <w:szCs w:val="24"/>
        </w:rPr>
        <w:t xml:space="preserve">the four management </w:t>
      </w:r>
      <w:r w:rsidR="00240336">
        <w:rPr>
          <w:rFonts w:ascii="Arial" w:hAnsi="Arial" w:cs="Arial"/>
          <w:color w:val="auto"/>
          <w:sz w:val="24"/>
          <w:szCs w:val="24"/>
        </w:rPr>
        <w:t xml:space="preserve">functions </w:t>
      </w:r>
      <w:r w:rsidR="00492C3E" w:rsidRPr="00492C3E">
        <w:rPr>
          <w:rFonts w:ascii="Arial" w:hAnsi="Arial" w:cs="Arial"/>
          <w:color w:val="auto"/>
          <w:sz w:val="24"/>
          <w:szCs w:val="24"/>
        </w:rPr>
        <w:t xml:space="preserve">within the Supply Chain and Logistics function at Coloplast. As a company operating within the healthcare sector, Coloplast depends on efficient supply chain operations to maintain customer service, product availability and operational </w:t>
      </w:r>
      <w:r w:rsidR="00A828C8" w:rsidRPr="00492C3E">
        <w:rPr>
          <w:rFonts w:ascii="Arial" w:hAnsi="Arial" w:cs="Arial"/>
          <w:color w:val="auto"/>
          <w:sz w:val="24"/>
          <w:szCs w:val="24"/>
        </w:rPr>
        <w:t>performance.</w:t>
      </w:r>
      <w:r w:rsidR="00A828C8" w:rsidRPr="00A828C8">
        <w:rPr>
          <w:rFonts w:ascii="Arial" w:hAnsi="Arial" w:cs="Arial"/>
          <w:color w:val="auto"/>
          <w:sz w:val="24"/>
          <w:szCs w:val="24"/>
        </w:rPr>
        <w:t xml:space="preserve"> The management functions that will be analysed for the Supply Chain and Logistics function at Coloplast include planning, organising, leading and controlling, as well as implementing management theories to assist in the operation of each of these management functions</w:t>
      </w:r>
      <w:r w:rsidR="00A828C8">
        <w:rPr>
          <w:rFonts w:ascii="Arial" w:hAnsi="Arial" w:cs="Arial"/>
          <w:color w:val="auto"/>
          <w:sz w:val="24"/>
          <w:szCs w:val="24"/>
        </w:rPr>
        <w:t>.</w:t>
      </w:r>
    </w:p>
    <w:p w14:paraId="4239F58A" w14:textId="035B3CED" w:rsidR="002A3F52" w:rsidRPr="00D9413F" w:rsidRDefault="00A35848" w:rsidP="00D9413F">
      <w:pPr>
        <w:pStyle w:val="Heading1"/>
        <w:rPr>
          <w:rFonts w:ascii="Arial" w:hAnsi="Arial"/>
          <w:b/>
          <w:bCs/>
          <w:sz w:val="28"/>
          <w:szCs w:val="28"/>
        </w:rPr>
      </w:pPr>
      <w:bookmarkStart w:id="1" w:name="_Toc230806888"/>
      <w:r w:rsidRPr="003F62EB">
        <w:rPr>
          <w:rFonts w:ascii="Arial" w:hAnsi="Arial"/>
          <w:b/>
          <w:bCs/>
          <w:color w:val="auto"/>
          <w:sz w:val="28"/>
          <w:szCs w:val="28"/>
        </w:rPr>
        <w:t>Planning</w:t>
      </w:r>
      <w:bookmarkEnd w:id="1"/>
      <w:r w:rsidRPr="003F62EB">
        <w:rPr>
          <w:rFonts w:ascii="Arial" w:hAnsi="Arial"/>
          <w:b/>
          <w:bCs/>
          <w:color w:val="auto"/>
          <w:sz w:val="28"/>
          <w:szCs w:val="28"/>
        </w:rPr>
        <w:t xml:space="preserve"> </w:t>
      </w:r>
    </w:p>
    <w:p w14:paraId="20A5FA17" w14:textId="047C3759" w:rsidR="00084695" w:rsidRPr="002A3F52" w:rsidRDefault="00AD5C67" w:rsidP="002A3F52">
      <w:pPr>
        <w:spacing w:line="360" w:lineRule="auto"/>
        <w:jc w:val="both"/>
        <w:rPr>
          <w:rFonts w:ascii="Arial" w:hAnsi="Arial" w:cs="Arial"/>
          <w:color w:val="auto"/>
          <w:sz w:val="24"/>
          <w:szCs w:val="24"/>
        </w:rPr>
      </w:pPr>
      <w:r w:rsidRPr="002A3F52">
        <w:rPr>
          <w:rFonts w:ascii="Arial" w:hAnsi="Arial" w:cs="Arial"/>
          <w:color w:val="auto"/>
          <w:sz w:val="24"/>
          <w:szCs w:val="24"/>
        </w:rPr>
        <w:t>Planning</w:t>
      </w:r>
      <w:r w:rsidR="00DA6E69" w:rsidRPr="002A3F52">
        <w:rPr>
          <w:rFonts w:ascii="Arial" w:hAnsi="Arial" w:cs="Arial"/>
          <w:color w:val="auto"/>
          <w:sz w:val="24"/>
          <w:szCs w:val="24"/>
        </w:rPr>
        <w:t xml:space="preserve"> is </w:t>
      </w:r>
      <w:r w:rsidR="00F04B6B">
        <w:rPr>
          <w:rFonts w:ascii="Arial" w:hAnsi="Arial" w:cs="Arial"/>
          <w:color w:val="auto"/>
          <w:sz w:val="24"/>
          <w:szCs w:val="24"/>
        </w:rPr>
        <w:t>an</w:t>
      </w:r>
      <w:r w:rsidR="00106984" w:rsidRPr="002A3F52">
        <w:rPr>
          <w:rFonts w:ascii="Arial" w:hAnsi="Arial" w:cs="Arial"/>
          <w:color w:val="auto"/>
          <w:sz w:val="24"/>
          <w:szCs w:val="24"/>
        </w:rPr>
        <w:t xml:space="preserve"> </w:t>
      </w:r>
      <w:r w:rsidR="0083216E" w:rsidRPr="002A3F52">
        <w:rPr>
          <w:rFonts w:ascii="Arial" w:hAnsi="Arial" w:cs="Arial"/>
          <w:color w:val="auto"/>
          <w:sz w:val="24"/>
          <w:szCs w:val="24"/>
        </w:rPr>
        <w:t>important</w:t>
      </w:r>
      <w:r w:rsidR="00106984" w:rsidRPr="002A3F52">
        <w:rPr>
          <w:rFonts w:ascii="Arial" w:hAnsi="Arial" w:cs="Arial"/>
          <w:color w:val="auto"/>
          <w:sz w:val="24"/>
          <w:szCs w:val="24"/>
        </w:rPr>
        <w:t xml:space="preserve"> </w:t>
      </w:r>
      <w:r w:rsidRPr="002A3F52">
        <w:rPr>
          <w:rFonts w:ascii="Arial" w:hAnsi="Arial" w:cs="Arial"/>
          <w:color w:val="auto"/>
          <w:sz w:val="24"/>
          <w:szCs w:val="24"/>
        </w:rPr>
        <w:t>management</w:t>
      </w:r>
      <w:r w:rsidR="00106984" w:rsidRPr="002A3F52">
        <w:rPr>
          <w:rFonts w:ascii="Arial" w:hAnsi="Arial" w:cs="Arial"/>
          <w:color w:val="auto"/>
          <w:sz w:val="24"/>
          <w:szCs w:val="24"/>
        </w:rPr>
        <w:t xml:space="preserve"> function that </w:t>
      </w:r>
      <w:r w:rsidRPr="002A3F52">
        <w:rPr>
          <w:rFonts w:ascii="Arial" w:hAnsi="Arial" w:cs="Arial"/>
          <w:color w:val="auto"/>
          <w:sz w:val="24"/>
          <w:szCs w:val="24"/>
        </w:rPr>
        <w:t>involves setting</w:t>
      </w:r>
      <w:r w:rsidR="00106984" w:rsidRPr="002A3F52">
        <w:rPr>
          <w:rFonts w:ascii="Arial" w:hAnsi="Arial" w:cs="Arial"/>
          <w:color w:val="auto"/>
          <w:sz w:val="24"/>
          <w:szCs w:val="24"/>
        </w:rPr>
        <w:t xml:space="preserve"> o</w:t>
      </w:r>
      <w:r w:rsidR="00B86894" w:rsidRPr="002A3F52">
        <w:rPr>
          <w:rFonts w:ascii="Arial" w:hAnsi="Arial" w:cs="Arial"/>
          <w:color w:val="auto"/>
          <w:sz w:val="24"/>
          <w:szCs w:val="24"/>
        </w:rPr>
        <w:t>bjectives</w:t>
      </w:r>
      <w:r w:rsidR="00E6656F">
        <w:rPr>
          <w:rFonts w:ascii="Arial" w:hAnsi="Arial" w:cs="Arial"/>
          <w:color w:val="auto"/>
          <w:sz w:val="24"/>
          <w:szCs w:val="24"/>
        </w:rPr>
        <w:t xml:space="preserve"> for organisations</w:t>
      </w:r>
      <w:r w:rsidR="00282EBE">
        <w:rPr>
          <w:rFonts w:ascii="Arial" w:hAnsi="Arial" w:cs="Arial"/>
          <w:color w:val="auto"/>
          <w:sz w:val="24"/>
          <w:szCs w:val="24"/>
        </w:rPr>
        <w:t xml:space="preserve"> as well as the </w:t>
      </w:r>
      <w:r w:rsidR="00B86894" w:rsidRPr="002A3F52">
        <w:rPr>
          <w:rFonts w:ascii="Arial" w:hAnsi="Arial" w:cs="Arial"/>
          <w:color w:val="auto"/>
          <w:sz w:val="24"/>
          <w:szCs w:val="24"/>
        </w:rPr>
        <w:t>actions</w:t>
      </w:r>
      <w:r w:rsidR="00786B60" w:rsidRPr="002A3F52">
        <w:rPr>
          <w:rFonts w:ascii="Arial" w:hAnsi="Arial" w:cs="Arial"/>
          <w:color w:val="auto"/>
          <w:sz w:val="24"/>
          <w:szCs w:val="24"/>
        </w:rPr>
        <w:t xml:space="preserve"> </w:t>
      </w:r>
      <w:r w:rsidR="00564DA8">
        <w:rPr>
          <w:rFonts w:ascii="Arial" w:hAnsi="Arial" w:cs="Arial"/>
          <w:color w:val="auto"/>
          <w:sz w:val="24"/>
          <w:szCs w:val="24"/>
        </w:rPr>
        <w:t xml:space="preserve">that </w:t>
      </w:r>
      <w:r w:rsidR="001C7DA6">
        <w:rPr>
          <w:rFonts w:ascii="Arial" w:hAnsi="Arial" w:cs="Arial"/>
          <w:color w:val="auto"/>
          <w:sz w:val="24"/>
          <w:szCs w:val="24"/>
        </w:rPr>
        <w:t xml:space="preserve">are to be taken to achieve </w:t>
      </w:r>
      <w:r w:rsidR="00E047F7">
        <w:rPr>
          <w:rFonts w:ascii="Arial" w:hAnsi="Arial" w:cs="Arial"/>
          <w:color w:val="auto"/>
          <w:sz w:val="24"/>
          <w:szCs w:val="24"/>
        </w:rPr>
        <w:t>these objectives</w:t>
      </w:r>
      <w:r w:rsidR="00C54A42" w:rsidRPr="002A3F52">
        <w:rPr>
          <w:rFonts w:ascii="Arial" w:hAnsi="Arial" w:cs="Arial"/>
          <w:color w:val="auto"/>
          <w:sz w:val="24"/>
          <w:szCs w:val="24"/>
        </w:rPr>
        <w:t xml:space="preserve"> </w:t>
      </w:r>
      <w:r w:rsidR="00CC2937" w:rsidRPr="002A3F52">
        <w:rPr>
          <w:rFonts w:ascii="Arial" w:hAnsi="Arial" w:cs="Arial"/>
          <w:color w:val="auto"/>
          <w:sz w:val="24"/>
          <w:szCs w:val="24"/>
        </w:rPr>
        <w:t>(</w:t>
      </w:r>
      <w:r w:rsidR="00C54A42" w:rsidRPr="002A3F52">
        <w:rPr>
          <w:rFonts w:ascii="Arial" w:hAnsi="Arial" w:cs="Arial"/>
          <w:color w:val="auto"/>
          <w:sz w:val="24"/>
          <w:szCs w:val="24"/>
        </w:rPr>
        <w:t>Robbins</w:t>
      </w:r>
      <w:r w:rsidR="00CC2937" w:rsidRPr="002A3F52">
        <w:rPr>
          <w:rFonts w:ascii="Arial" w:hAnsi="Arial" w:cs="Arial"/>
          <w:color w:val="auto"/>
          <w:sz w:val="24"/>
          <w:szCs w:val="24"/>
        </w:rPr>
        <w:t>, Coulter</w:t>
      </w:r>
      <w:r w:rsidR="008F13B7" w:rsidRPr="002A3F52">
        <w:rPr>
          <w:rFonts w:ascii="Arial" w:hAnsi="Arial" w:cs="Arial"/>
          <w:color w:val="auto"/>
          <w:sz w:val="24"/>
          <w:szCs w:val="24"/>
        </w:rPr>
        <w:t xml:space="preserve"> and Randel</w:t>
      </w:r>
      <w:r w:rsidR="00CC2937" w:rsidRPr="002A3F52">
        <w:rPr>
          <w:rFonts w:ascii="Arial" w:hAnsi="Arial" w:cs="Arial"/>
          <w:color w:val="auto"/>
          <w:sz w:val="24"/>
          <w:szCs w:val="24"/>
        </w:rPr>
        <w:t>, 2021</w:t>
      </w:r>
      <w:r w:rsidR="00666A7C" w:rsidRPr="002A3F52">
        <w:rPr>
          <w:rFonts w:ascii="Arial" w:hAnsi="Arial" w:cs="Arial"/>
          <w:color w:val="auto"/>
          <w:sz w:val="24"/>
          <w:szCs w:val="24"/>
        </w:rPr>
        <w:t>, pp. 233 – 235</w:t>
      </w:r>
      <w:r w:rsidR="00CC2937" w:rsidRPr="002A3F52">
        <w:rPr>
          <w:rFonts w:ascii="Arial" w:hAnsi="Arial" w:cs="Arial"/>
          <w:color w:val="auto"/>
          <w:sz w:val="24"/>
          <w:szCs w:val="24"/>
        </w:rPr>
        <w:t>)</w:t>
      </w:r>
      <w:r w:rsidRPr="002A3F52">
        <w:rPr>
          <w:rFonts w:ascii="Arial" w:hAnsi="Arial" w:cs="Arial"/>
          <w:color w:val="auto"/>
          <w:sz w:val="24"/>
          <w:szCs w:val="24"/>
        </w:rPr>
        <w:t>.</w:t>
      </w:r>
      <w:r w:rsidR="00866516">
        <w:t xml:space="preserve"> </w:t>
      </w:r>
      <w:r w:rsidR="00866516" w:rsidRPr="00866516">
        <w:rPr>
          <w:rFonts w:ascii="Arial" w:hAnsi="Arial" w:cs="Arial"/>
          <w:color w:val="auto"/>
          <w:sz w:val="24"/>
          <w:szCs w:val="24"/>
        </w:rPr>
        <w:t>For the Supply Chain and Logistics functions within Coloplast, planning is particularly important due to the nature of the products that are supplied to hospitals and healthcare providers, and because of the company’s strategic direction for 2030</w:t>
      </w:r>
      <w:r w:rsidRPr="002A3F52">
        <w:rPr>
          <w:rFonts w:ascii="Arial" w:hAnsi="Arial" w:cs="Arial"/>
          <w:color w:val="auto"/>
          <w:sz w:val="24"/>
          <w:szCs w:val="24"/>
        </w:rPr>
        <w:t xml:space="preserve"> </w:t>
      </w:r>
      <w:r w:rsidR="00D12BB6" w:rsidRPr="002A3F52">
        <w:rPr>
          <w:rFonts w:ascii="Arial" w:hAnsi="Arial" w:cs="Arial"/>
          <w:color w:val="auto"/>
          <w:sz w:val="24"/>
          <w:szCs w:val="24"/>
        </w:rPr>
        <w:t>(Coloplast, 2025).</w:t>
      </w:r>
    </w:p>
    <w:p w14:paraId="540E763C" w14:textId="6B0FD93A" w:rsidR="00D9043A" w:rsidRPr="002A3F52" w:rsidRDefault="00CC2CD4" w:rsidP="002A3F52">
      <w:pPr>
        <w:spacing w:line="360" w:lineRule="auto"/>
        <w:jc w:val="both"/>
        <w:rPr>
          <w:rFonts w:ascii="Arial" w:hAnsi="Arial" w:cs="Arial"/>
          <w:color w:val="auto"/>
          <w:sz w:val="24"/>
          <w:szCs w:val="24"/>
        </w:rPr>
      </w:pPr>
      <w:r w:rsidRPr="002A3F52">
        <w:rPr>
          <w:rFonts w:ascii="Arial" w:hAnsi="Arial" w:cs="Arial"/>
          <w:color w:val="auto"/>
          <w:sz w:val="24"/>
          <w:szCs w:val="24"/>
        </w:rPr>
        <w:t xml:space="preserve">One of the </w:t>
      </w:r>
      <w:r w:rsidR="00C81105" w:rsidRPr="002A3F52">
        <w:rPr>
          <w:rFonts w:ascii="Arial" w:hAnsi="Arial" w:cs="Arial"/>
          <w:color w:val="auto"/>
          <w:sz w:val="24"/>
          <w:szCs w:val="24"/>
        </w:rPr>
        <w:t xml:space="preserve">key </w:t>
      </w:r>
      <w:r w:rsidR="002C5D02" w:rsidRPr="002A3F52">
        <w:rPr>
          <w:rFonts w:ascii="Arial" w:hAnsi="Arial" w:cs="Arial"/>
          <w:color w:val="auto"/>
          <w:sz w:val="24"/>
          <w:szCs w:val="24"/>
        </w:rPr>
        <w:t xml:space="preserve">strategic </w:t>
      </w:r>
      <w:r w:rsidR="00FF5593" w:rsidRPr="002A3F52">
        <w:rPr>
          <w:rFonts w:ascii="Arial" w:hAnsi="Arial" w:cs="Arial"/>
          <w:color w:val="auto"/>
          <w:sz w:val="24"/>
          <w:szCs w:val="24"/>
        </w:rPr>
        <w:t>objectives</w:t>
      </w:r>
      <w:r w:rsidR="002C5D02" w:rsidRPr="002A3F52">
        <w:rPr>
          <w:rFonts w:ascii="Arial" w:hAnsi="Arial" w:cs="Arial"/>
          <w:color w:val="auto"/>
          <w:sz w:val="24"/>
          <w:szCs w:val="24"/>
        </w:rPr>
        <w:t xml:space="preserve"> is to improve delivery </w:t>
      </w:r>
      <w:r w:rsidR="00B03054" w:rsidRPr="002A3F52">
        <w:rPr>
          <w:rFonts w:ascii="Arial" w:hAnsi="Arial" w:cs="Arial"/>
          <w:color w:val="auto"/>
          <w:sz w:val="24"/>
          <w:szCs w:val="24"/>
        </w:rPr>
        <w:t>reliability</w:t>
      </w:r>
      <w:r w:rsidR="002F7D7E" w:rsidRPr="002A3F52">
        <w:rPr>
          <w:rFonts w:ascii="Arial" w:hAnsi="Arial" w:cs="Arial"/>
          <w:color w:val="auto"/>
          <w:sz w:val="24"/>
          <w:szCs w:val="24"/>
        </w:rPr>
        <w:t>. Hospitals, health</w:t>
      </w:r>
      <w:r w:rsidR="005C590B" w:rsidRPr="002A3F52">
        <w:rPr>
          <w:rFonts w:ascii="Arial" w:hAnsi="Arial" w:cs="Arial"/>
          <w:color w:val="auto"/>
          <w:sz w:val="24"/>
          <w:szCs w:val="24"/>
        </w:rPr>
        <w:t xml:space="preserve">care providers and </w:t>
      </w:r>
      <w:r w:rsidR="001463FB" w:rsidRPr="002A3F52">
        <w:rPr>
          <w:rFonts w:ascii="Arial" w:hAnsi="Arial" w:cs="Arial"/>
          <w:color w:val="auto"/>
          <w:sz w:val="24"/>
          <w:szCs w:val="24"/>
        </w:rPr>
        <w:t>patients</w:t>
      </w:r>
      <w:r w:rsidR="005C590B" w:rsidRPr="002A3F52">
        <w:rPr>
          <w:rFonts w:ascii="Arial" w:hAnsi="Arial" w:cs="Arial"/>
          <w:color w:val="auto"/>
          <w:sz w:val="24"/>
          <w:szCs w:val="24"/>
        </w:rPr>
        <w:t xml:space="preserve"> depend</w:t>
      </w:r>
      <w:r w:rsidR="00CE6F84">
        <w:rPr>
          <w:rFonts w:ascii="Arial" w:hAnsi="Arial" w:cs="Arial"/>
          <w:color w:val="auto"/>
          <w:sz w:val="24"/>
          <w:szCs w:val="24"/>
        </w:rPr>
        <w:t xml:space="preserve"> </w:t>
      </w:r>
      <w:r w:rsidR="00D235EF">
        <w:rPr>
          <w:rFonts w:ascii="Arial" w:hAnsi="Arial" w:cs="Arial"/>
          <w:color w:val="auto"/>
          <w:sz w:val="24"/>
          <w:szCs w:val="24"/>
        </w:rPr>
        <w:t xml:space="preserve">on </w:t>
      </w:r>
      <w:r w:rsidR="00CE6F84" w:rsidRPr="00CE6F84">
        <w:rPr>
          <w:rFonts w:ascii="Arial" w:hAnsi="Arial" w:cs="Arial"/>
          <w:color w:val="auto"/>
          <w:sz w:val="24"/>
          <w:szCs w:val="24"/>
        </w:rPr>
        <w:t xml:space="preserve">the availability of Coloplast products, and the failure of the company to provide these products will have a negative impact </w:t>
      </w:r>
      <w:r w:rsidR="00D17C32">
        <w:rPr>
          <w:rFonts w:ascii="Arial" w:hAnsi="Arial" w:cs="Arial"/>
          <w:color w:val="auto"/>
          <w:sz w:val="24"/>
          <w:szCs w:val="24"/>
        </w:rPr>
        <w:t>on</w:t>
      </w:r>
      <w:r w:rsidR="00CE6F84" w:rsidRPr="00CE6F84">
        <w:rPr>
          <w:rFonts w:ascii="Arial" w:hAnsi="Arial" w:cs="Arial"/>
          <w:color w:val="auto"/>
          <w:sz w:val="24"/>
          <w:szCs w:val="24"/>
        </w:rPr>
        <w:t xml:space="preserve"> the relationship between the </w:t>
      </w:r>
      <w:r w:rsidR="00D17C32">
        <w:rPr>
          <w:rFonts w:ascii="Arial" w:hAnsi="Arial" w:cs="Arial"/>
          <w:color w:val="auto"/>
          <w:sz w:val="24"/>
          <w:szCs w:val="24"/>
        </w:rPr>
        <w:t>organisations</w:t>
      </w:r>
      <w:r w:rsidR="00CE6F84" w:rsidRPr="00CE6F84">
        <w:rPr>
          <w:rFonts w:ascii="Arial" w:hAnsi="Arial" w:cs="Arial"/>
          <w:color w:val="auto"/>
          <w:sz w:val="24"/>
          <w:szCs w:val="24"/>
        </w:rPr>
        <w:t xml:space="preserve"> that provide these products to patients</w:t>
      </w:r>
      <w:r w:rsidR="00CE6F84">
        <w:rPr>
          <w:rFonts w:ascii="Arial" w:hAnsi="Arial" w:cs="Arial"/>
          <w:color w:val="auto"/>
          <w:sz w:val="24"/>
          <w:szCs w:val="24"/>
        </w:rPr>
        <w:t xml:space="preserve">. </w:t>
      </w:r>
      <w:r w:rsidR="001263E4" w:rsidRPr="002A3F52">
        <w:rPr>
          <w:rFonts w:ascii="Arial" w:hAnsi="Arial" w:cs="Arial"/>
          <w:color w:val="auto"/>
          <w:sz w:val="24"/>
          <w:szCs w:val="24"/>
        </w:rPr>
        <w:t xml:space="preserve">This </w:t>
      </w:r>
      <w:r w:rsidR="009C59B6" w:rsidRPr="002A3F52">
        <w:rPr>
          <w:rFonts w:ascii="Arial" w:hAnsi="Arial" w:cs="Arial"/>
          <w:color w:val="auto"/>
          <w:sz w:val="24"/>
          <w:szCs w:val="24"/>
        </w:rPr>
        <w:t xml:space="preserve">objective can be supported by </w:t>
      </w:r>
      <w:r w:rsidR="002924E3" w:rsidRPr="002A3F52">
        <w:rPr>
          <w:rFonts w:ascii="Arial" w:hAnsi="Arial" w:cs="Arial"/>
          <w:color w:val="auto"/>
          <w:sz w:val="24"/>
          <w:szCs w:val="24"/>
        </w:rPr>
        <w:t xml:space="preserve">improved </w:t>
      </w:r>
      <w:r w:rsidR="009C59B6" w:rsidRPr="002A3F52">
        <w:rPr>
          <w:rFonts w:ascii="Arial" w:hAnsi="Arial" w:cs="Arial"/>
          <w:color w:val="auto"/>
          <w:sz w:val="24"/>
          <w:szCs w:val="24"/>
        </w:rPr>
        <w:t xml:space="preserve">planning, supplier collaboration </w:t>
      </w:r>
      <w:r w:rsidR="0054622D" w:rsidRPr="002A3F52">
        <w:rPr>
          <w:rFonts w:ascii="Arial" w:hAnsi="Arial" w:cs="Arial"/>
          <w:color w:val="auto"/>
          <w:sz w:val="24"/>
          <w:szCs w:val="24"/>
        </w:rPr>
        <w:t xml:space="preserve">and demand forecasting, </w:t>
      </w:r>
      <w:r w:rsidR="004246F9" w:rsidRPr="004246F9">
        <w:rPr>
          <w:rFonts w:ascii="Arial" w:hAnsi="Arial" w:cs="Arial"/>
          <w:color w:val="auto"/>
          <w:sz w:val="24"/>
          <w:szCs w:val="24"/>
        </w:rPr>
        <w:t>through</w:t>
      </w:r>
      <w:r w:rsidR="004246F9">
        <w:rPr>
          <w:rFonts w:ascii="Arial" w:hAnsi="Arial" w:cs="Arial"/>
          <w:color w:val="auto"/>
          <w:sz w:val="24"/>
          <w:szCs w:val="24"/>
        </w:rPr>
        <w:t xml:space="preserve"> </w:t>
      </w:r>
      <w:r w:rsidR="0054622D" w:rsidRPr="002A3F52">
        <w:rPr>
          <w:rFonts w:ascii="Arial" w:hAnsi="Arial" w:cs="Arial"/>
          <w:color w:val="auto"/>
          <w:sz w:val="24"/>
          <w:szCs w:val="24"/>
        </w:rPr>
        <w:t xml:space="preserve">monitoring </w:t>
      </w:r>
      <w:r w:rsidR="00EA0C27" w:rsidRPr="002A3F52">
        <w:rPr>
          <w:rFonts w:ascii="Arial" w:hAnsi="Arial" w:cs="Arial"/>
          <w:color w:val="auto"/>
          <w:sz w:val="24"/>
          <w:szCs w:val="24"/>
        </w:rPr>
        <w:t>delivery performance.</w:t>
      </w:r>
      <w:r w:rsidR="00E90B1F">
        <w:rPr>
          <w:rFonts w:ascii="Arial" w:hAnsi="Arial" w:cs="Arial"/>
          <w:color w:val="auto"/>
          <w:sz w:val="24"/>
          <w:szCs w:val="24"/>
        </w:rPr>
        <w:t xml:space="preserve"> </w:t>
      </w:r>
      <w:r w:rsidR="00C62ACC">
        <w:rPr>
          <w:rFonts w:ascii="Arial" w:hAnsi="Arial" w:cs="Arial"/>
          <w:color w:val="auto"/>
          <w:sz w:val="24"/>
          <w:szCs w:val="24"/>
        </w:rPr>
        <w:t xml:space="preserve">To </w:t>
      </w:r>
      <w:r w:rsidR="0020174F">
        <w:rPr>
          <w:rFonts w:ascii="Arial" w:hAnsi="Arial" w:cs="Arial"/>
          <w:color w:val="auto"/>
          <w:sz w:val="24"/>
          <w:szCs w:val="24"/>
        </w:rPr>
        <w:t>strengthen</w:t>
      </w:r>
      <w:r w:rsidR="00DE40C5">
        <w:rPr>
          <w:rFonts w:ascii="Arial" w:hAnsi="Arial" w:cs="Arial"/>
          <w:color w:val="auto"/>
          <w:sz w:val="24"/>
          <w:szCs w:val="24"/>
        </w:rPr>
        <w:t xml:space="preserve"> and make this more effective</w:t>
      </w:r>
      <w:r w:rsidR="00A17966">
        <w:rPr>
          <w:rFonts w:ascii="Arial" w:hAnsi="Arial" w:cs="Arial"/>
          <w:color w:val="auto"/>
          <w:sz w:val="24"/>
          <w:szCs w:val="24"/>
        </w:rPr>
        <w:t>, the SMART principles can be applied</w:t>
      </w:r>
      <w:r w:rsidR="001521F1">
        <w:rPr>
          <w:rFonts w:ascii="Arial" w:hAnsi="Arial" w:cs="Arial"/>
          <w:color w:val="auto"/>
          <w:sz w:val="24"/>
          <w:szCs w:val="24"/>
        </w:rPr>
        <w:t xml:space="preserve"> b</w:t>
      </w:r>
      <w:r w:rsidR="009835D1">
        <w:rPr>
          <w:rFonts w:ascii="Arial" w:hAnsi="Arial" w:cs="Arial"/>
          <w:color w:val="auto"/>
          <w:sz w:val="24"/>
          <w:szCs w:val="24"/>
        </w:rPr>
        <w:t>y</w:t>
      </w:r>
      <w:r w:rsidR="001521F1">
        <w:rPr>
          <w:rFonts w:ascii="Arial" w:hAnsi="Arial" w:cs="Arial"/>
          <w:color w:val="auto"/>
          <w:sz w:val="24"/>
          <w:szCs w:val="24"/>
        </w:rPr>
        <w:t xml:space="preserve"> ensuring </w:t>
      </w:r>
      <w:r w:rsidR="00E47F38">
        <w:rPr>
          <w:rFonts w:ascii="Arial" w:hAnsi="Arial" w:cs="Arial"/>
          <w:color w:val="auto"/>
          <w:sz w:val="24"/>
          <w:szCs w:val="24"/>
        </w:rPr>
        <w:t>targets are specific</w:t>
      </w:r>
      <w:r w:rsidR="000F5096">
        <w:rPr>
          <w:rFonts w:ascii="Arial" w:hAnsi="Arial" w:cs="Arial"/>
          <w:color w:val="auto"/>
          <w:sz w:val="24"/>
          <w:szCs w:val="24"/>
        </w:rPr>
        <w:t>, measurable and time-bound</w:t>
      </w:r>
      <w:r w:rsidR="00832A31">
        <w:rPr>
          <w:rFonts w:ascii="Arial" w:hAnsi="Arial" w:cs="Arial"/>
          <w:color w:val="auto"/>
          <w:sz w:val="24"/>
          <w:szCs w:val="24"/>
        </w:rPr>
        <w:t>,</w:t>
      </w:r>
      <w:r w:rsidR="0020174F">
        <w:rPr>
          <w:rFonts w:ascii="Arial" w:hAnsi="Arial" w:cs="Arial"/>
          <w:color w:val="auto"/>
          <w:sz w:val="24"/>
          <w:szCs w:val="24"/>
        </w:rPr>
        <w:t xml:space="preserve"> </w:t>
      </w:r>
      <w:r w:rsidR="00107550">
        <w:rPr>
          <w:rFonts w:ascii="Arial" w:hAnsi="Arial" w:cs="Arial"/>
          <w:color w:val="auto"/>
          <w:sz w:val="24"/>
          <w:szCs w:val="24"/>
        </w:rPr>
        <w:t>for example</w:t>
      </w:r>
      <w:r w:rsidR="009835D1">
        <w:rPr>
          <w:rFonts w:ascii="Arial" w:hAnsi="Arial" w:cs="Arial"/>
          <w:color w:val="auto"/>
          <w:sz w:val="24"/>
          <w:szCs w:val="24"/>
        </w:rPr>
        <w:t xml:space="preserve"> improving </w:t>
      </w:r>
      <w:r w:rsidR="004B0479">
        <w:rPr>
          <w:rFonts w:ascii="Arial" w:hAnsi="Arial" w:cs="Arial"/>
          <w:color w:val="auto"/>
          <w:sz w:val="24"/>
          <w:szCs w:val="24"/>
        </w:rPr>
        <w:t>one-time deliver</w:t>
      </w:r>
      <w:r w:rsidR="005850E3">
        <w:rPr>
          <w:rFonts w:ascii="Arial" w:hAnsi="Arial" w:cs="Arial"/>
          <w:color w:val="auto"/>
          <w:sz w:val="24"/>
          <w:szCs w:val="24"/>
        </w:rPr>
        <w:t>ies over a set timeframe</w:t>
      </w:r>
      <w:r w:rsidR="00605DB5">
        <w:rPr>
          <w:rFonts w:ascii="Arial" w:hAnsi="Arial" w:cs="Arial"/>
          <w:color w:val="auto"/>
          <w:sz w:val="24"/>
          <w:szCs w:val="24"/>
        </w:rPr>
        <w:t xml:space="preserve"> </w:t>
      </w:r>
      <w:r w:rsidR="00605DB5" w:rsidRPr="002A3F52">
        <w:rPr>
          <w:rFonts w:ascii="Arial" w:hAnsi="Arial" w:cs="Arial"/>
          <w:color w:val="auto"/>
          <w:sz w:val="24"/>
          <w:szCs w:val="24"/>
        </w:rPr>
        <w:t>(</w:t>
      </w:r>
      <w:r w:rsidR="00E5712A" w:rsidRPr="00E5712A">
        <w:rPr>
          <w:rFonts w:ascii="Arial" w:hAnsi="Arial" w:cs="Arial"/>
          <w:color w:val="auto"/>
          <w:sz w:val="24"/>
          <w:szCs w:val="24"/>
        </w:rPr>
        <w:t>Aldridge and Colvin, 2024</w:t>
      </w:r>
      <w:r w:rsidR="00E232BB">
        <w:rPr>
          <w:rFonts w:ascii="Arial" w:hAnsi="Arial" w:cs="Arial"/>
          <w:color w:val="auto"/>
          <w:sz w:val="24"/>
          <w:szCs w:val="24"/>
        </w:rPr>
        <w:t xml:space="preserve">). </w:t>
      </w:r>
      <w:r w:rsidR="009C59B6" w:rsidRPr="002A3F52">
        <w:rPr>
          <w:rFonts w:ascii="Arial" w:hAnsi="Arial" w:cs="Arial"/>
          <w:color w:val="auto"/>
          <w:sz w:val="24"/>
          <w:szCs w:val="24"/>
        </w:rPr>
        <w:t xml:space="preserve">According to Deloitte (2024), </w:t>
      </w:r>
      <w:r w:rsidR="00F64BDA" w:rsidRPr="00F64BDA">
        <w:rPr>
          <w:rFonts w:ascii="Arial" w:hAnsi="Arial" w:cs="Arial"/>
          <w:color w:val="auto"/>
          <w:sz w:val="24"/>
          <w:szCs w:val="24"/>
        </w:rPr>
        <w:t>supply chains are relying upon the improvement of visibility into their supplies and the improvement of their relationships with their suppliers. However, increasing the number of products stocked within these supplies will increase the costs</w:t>
      </w:r>
      <w:r w:rsidR="007F6733">
        <w:rPr>
          <w:rFonts w:ascii="Arial" w:hAnsi="Arial" w:cs="Arial"/>
          <w:color w:val="auto"/>
          <w:sz w:val="24"/>
          <w:szCs w:val="24"/>
        </w:rPr>
        <w:t>.</w:t>
      </w:r>
    </w:p>
    <w:p w14:paraId="5D0DDE77" w14:textId="54AC48E3" w:rsidR="0092745A" w:rsidRPr="002A3F52" w:rsidRDefault="002461B5" w:rsidP="002A3F52">
      <w:pPr>
        <w:spacing w:line="360" w:lineRule="auto"/>
        <w:jc w:val="both"/>
        <w:rPr>
          <w:rFonts w:ascii="Arial" w:hAnsi="Arial" w:cs="Arial"/>
          <w:color w:val="auto"/>
          <w:sz w:val="24"/>
          <w:szCs w:val="24"/>
        </w:rPr>
      </w:pPr>
      <w:r w:rsidRPr="002A3F52">
        <w:rPr>
          <w:rFonts w:ascii="Arial" w:hAnsi="Arial" w:cs="Arial"/>
          <w:color w:val="auto"/>
          <w:sz w:val="24"/>
          <w:szCs w:val="24"/>
        </w:rPr>
        <w:t>A second strategic objective is to increase operational efficiency.</w:t>
      </w:r>
      <w:r w:rsidR="007C7188" w:rsidRPr="002A3F52">
        <w:rPr>
          <w:rFonts w:ascii="Arial" w:hAnsi="Arial" w:cs="Arial"/>
          <w:color w:val="auto"/>
          <w:sz w:val="24"/>
          <w:szCs w:val="24"/>
        </w:rPr>
        <w:t xml:space="preserve"> </w:t>
      </w:r>
      <w:r w:rsidR="001C3A18" w:rsidRPr="001C3A18">
        <w:rPr>
          <w:rFonts w:ascii="Arial" w:hAnsi="Arial" w:cs="Arial"/>
          <w:color w:val="auto"/>
          <w:sz w:val="24"/>
          <w:szCs w:val="24"/>
        </w:rPr>
        <w:t xml:space="preserve">As a company that provides products to customers across the globe, Coloplast has to manage the costs associated with its logistics department while ensuring that the products that are provided to customers meet </w:t>
      </w:r>
      <w:r w:rsidR="001C3A18" w:rsidRPr="001C3A18">
        <w:rPr>
          <w:rFonts w:ascii="Arial" w:hAnsi="Arial" w:cs="Arial"/>
          <w:color w:val="auto"/>
          <w:sz w:val="24"/>
          <w:szCs w:val="24"/>
        </w:rPr>
        <w:lastRenderedPageBreak/>
        <w:t xml:space="preserve">the quality compliance standards of the manufacturers of those products. Coloplast can improve its efficiency through investing in automation of certain processes within the company </w:t>
      </w:r>
      <w:r w:rsidR="00CD21CB" w:rsidRPr="002A3F52">
        <w:rPr>
          <w:rFonts w:ascii="Arial" w:hAnsi="Arial" w:cs="Arial"/>
          <w:color w:val="auto"/>
          <w:sz w:val="24"/>
          <w:szCs w:val="24"/>
        </w:rPr>
        <w:t xml:space="preserve">(Coloplast, 2025). </w:t>
      </w:r>
      <w:r w:rsidR="00014F62" w:rsidRPr="002A3F52">
        <w:rPr>
          <w:rFonts w:ascii="Arial" w:hAnsi="Arial" w:cs="Arial"/>
          <w:color w:val="auto"/>
          <w:sz w:val="24"/>
          <w:szCs w:val="24"/>
        </w:rPr>
        <w:t>Operationally, supervisors can optimise labour planning, monitor productivit</w:t>
      </w:r>
      <w:r w:rsidR="009B318B" w:rsidRPr="002A3F52">
        <w:rPr>
          <w:rFonts w:ascii="Arial" w:hAnsi="Arial" w:cs="Arial"/>
          <w:color w:val="auto"/>
          <w:sz w:val="24"/>
          <w:szCs w:val="24"/>
        </w:rPr>
        <w:t>y,</w:t>
      </w:r>
      <w:r w:rsidR="00014F62" w:rsidRPr="002A3F52">
        <w:rPr>
          <w:rFonts w:ascii="Arial" w:hAnsi="Arial" w:cs="Arial"/>
          <w:color w:val="auto"/>
          <w:sz w:val="24"/>
          <w:szCs w:val="24"/>
        </w:rPr>
        <w:t xml:space="preserve"> rework and reduce unnecessary stock movement.</w:t>
      </w:r>
      <w:r w:rsidR="009D7D76" w:rsidRPr="009D7D76">
        <w:t xml:space="preserve"> </w:t>
      </w:r>
      <w:r w:rsidR="009D7D76" w:rsidRPr="009D7D76">
        <w:rPr>
          <w:rFonts w:ascii="Arial" w:hAnsi="Arial" w:cs="Arial"/>
          <w:color w:val="auto"/>
          <w:sz w:val="24"/>
          <w:szCs w:val="24"/>
        </w:rPr>
        <w:t>However, the increase in the expected efficiency of the employees may come at the cost of the well-being of those employees</w:t>
      </w:r>
      <w:r w:rsidR="00E83661">
        <w:rPr>
          <w:rFonts w:ascii="Arial" w:hAnsi="Arial" w:cs="Arial"/>
          <w:color w:val="auto"/>
          <w:sz w:val="24"/>
          <w:szCs w:val="24"/>
        </w:rPr>
        <w:t xml:space="preserve"> </w:t>
      </w:r>
      <w:r w:rsidR="007557B7" w:rsidRPr="002A3F52">
        <w:rPr>
          <w:rFonts w:ascii="Arial" w:hAnsi="Arial" w:cs="Arial"/>
          <w:color w:val="auto"/>
          <w:sz w:val="24"/>
          <w:szCs w:val="24"/>
        </w:rPr>
        <w:t>(Heizer</w:t>
      </w:r>
      <w:r w:rsidR="00FE72F3" w:rsidRPr="002A3F52">
        <w:rPr>
          <w:rFonts w:ascii="Arial" w:hAnsi="Arial" w:cs="Arial"/>
          <w:color w:val="auto"/>
          <w:sz w:val="24"/>
          <w:szCs w:val="24"/>
        </w:rPr>
        <w:t>, Render and Munson, 2023</w:t>
      </w:r>
      <w:r w:rsidR="00773B26" w:rsidRPr="002A3F52">
        <w:rPr>
          <w:rFonts w:ascii="Arial" w:hAnsi="Arial" w:cs="Arial"/>
          <w:color w:val="auto"/>
          <w:sz w:val="24"/>
          <w:szCs w:val="24"/>
        </w:rPr>
        <w:t xml:space="preserve">, pp. </w:t>
      </w:r>
      <w:r w:rsidR="00EB45F1" w:rsidRPr="002A3F52">
        <w:rPr>
          <w:rFonts w:ascii="Arial" w:hAnsi="Arial" w:cs="Arial"/>
          <w:color w:val="auto"/>
          <w:sz w:val="24"/>
          <w:szCs w:val="24"/>
        </w:rPr>
        <w:t>40 – 60</w:t>
      </w:r>
      <w:r w:rsidR="00FE72F3" w:rsidRPr="002A3F52">
        <w:rPr>
          <w:rFonts w:ascii="Arial" w:hAnsi="Arial" w:cs="Arial"/>
          <w:color w:val="auto"/>
          <w:sz w:val="24"/>
          <w:szCs w:val="24"/>
        </w:rPr>
        <w:t>).</w:t>
      </w:r>
    </w:p>
    <w:p w14:paraId="236B992E" w14:textId="0C00153E" w:rsidR="00AB24ED" w:rsidRPr="002A3F52" w:rsidRDefault="00D12FEA" w:rsidP="002A3F52">
      <w:pPr>
        <w:spacing w:line="360" w:lineRule="auto"/>
        <w:jc w:val="both"/>
        <w:rPr>
          <w:rFonts w:ascii="Arial" w:hAnsi="Arial" w:cs="Arial"/>
          <w:color w:val="auto"/>
          <w:sz w:val="24"/>
          <w:szCs w:val="24"/>
        </w:rPr>
      </w:pPr>
      <w:r w:rsidRPr="002A3F52">
        <w:rPr>
          <w:rFonts w:ascii="Arial" w:hAnsi="Arial" w:cs="Arial"/>
          <w:color w:val="auto"/>
          <w:sz w:val="24"/>
          <w:szCs w:val="24"/>
        </w:rPr>
        <w:t>The third strategic objective is to support long-term growth through technology and data-driven planning</w:t>
      </w:r>
      <w:r w:rsidR="00AF142F" w:rsidRPr="002A3F52">
        <w:rPr>
          <w:rFonts w:ascii="Arial" w:hAnsi="Arial" w:cs="Arial"/>
          <w:color w:val="auto"/>
          <w:sz w:val="24"/>
          <w:szCs w:val="24"/>
        </w:rPr>
        <w:t xml:space="preserve">. </w:t>
      </w:r>
      <w:r w:rsidR="003D7921" w:rsidRPr="003D7921">
        <w:rPr>
          <w:rFonts w:ascii="Arial" w:hAnsi="Arial" w:cs="Arial"/>
          <w:color w:val="auto"/>
          <w:sz w:val="24"/>
          <w:szCs w:val="24"/>
        </w:rPr>
        <w:t xml:space="preserve">As </w:t>
      </w:r>
      <w:r w:rsidR="00AA3AB5">
        <w:rPr>
          <w:rFonts w:ascii="Arial" w:hAnsi="Arial" w:cs="Arial"/>
          <w:color w:val="auto"/>
          <w:sz w:val="24"/>
          <w:szCs w:val="24"/>
        </w:rPr>
        <w:t xml:space="preserve">customer </w:t>
      </w:r>
      <w:r w:rsidR="003D7921" w:rsidRPr="003D7921">
        <w:rPr>
          <w:rFonts w:ascii="Arial" w:hAnsi="Arial" w:cs="Arial"/>
          <w:color w:val="auto"/>
          <w:sz w:val="24"/>
          <w:szCs w:val="24"/>
        </w:rPr>
        <w:t xml:space="preserve">expectations evolve, planning tools and </w:t>
      </w:r>
      <w:r w:rsidR="004C07D0">
        <w:rPr>
          <w:rFonts w:ascii="Arial" w:hAnsi="Arial" w:cs="Arial"/>
          <w:color w:val="auto"/>
          <w:sz w:val="24"/>
          <w:szCs w:val="24"/>
        </w:rPr>
        <w:t xml:space="preserve">operational </w:t>
      </w:r>
      <w:r w:rsidR="003D7921" w:rsidRPr="003D7921">
        <w:rPr>
          <w:rFonts w:ascii="Arial" w:hAnsi="Arial" w:cs="Arial"/>
          <w:color w:val="auto"/>
          <w:sz w:val="24"/>
          <w:szCs w:val="24"/>
        </w:rPr>
        <w:t xml:space="preserve">dashboards that give them the necessary visibility into </w:t>
      </w:r>
      <w:r w:rsidR="00295FEE">
        <w:rPr>
          <w:rFonts w:ascii="Arial" w:hAnsi="Arial" w:cs="Arial"/>
          <w:color w:val="auto"/>
          <w:sz w:val="24"/>
          <w:szCs w:val="24"/>
        </w:rPr>
        <w:t>supply chain</w:t>
      </w:r>
      <w:r w:rsidR="003D7921" w:rsidRPr="003D7921">
        <w:rPr>
          <w:rFonts w:ascii="Arial" w:hAnsi="Arial" w:cs="Arial"/>
          <w:color w:val="auto"/>
          <w:sz w:val="24"/>
          <w:szCs w:val="24"/>
        </w:rPr>
        <w:t xml:space="preserve"> operations</w:t>
      </w:r>
      <w:r w:rsidR="00A53F23" w:rsidRPr="002A3F52">
        <w:rPr>
          <w:rFonts w:ascii="Arial" w:hAnsi="Arial" w:cs="Arial"/>
          <w:color w:val="auto"/>
          <w:sz w:val="24"/>
          <w:szCs w:val="24"/>
        </w:rPr>
        <w:t>.</w:t>
      </w:r>
      <w:r w:rsidR="009223FD" w:rsidRPr="002A3F52">
        <w:rPr>
          <w:rFonts w:ascii="Arial" w:hAnsi="Arial" w:cs="Arial"/>
          <w:color w:val="auto"/>
          <w:sz w:val="24"/>
          <w:szCs w:val="24"/>
        </w:rPr>
        <w:t xml:space="preserve"> </w:t>
      </w:r>
      <w:r w:rsidR="00004AA0" w:rsidRPr="002A3F52">
        <w:rPr>
          <w:rFonts w:ascii="Arial" w:hAnsi="Arial" w:cs="Arial"/>
          <w:color w:val="auto"/>
          <w:sz w:val="24"/>
          <w:szCs w:val="24"/>
        </w:rPr>
        <w:t>Still</w:t>
      </w:r>
      <w:r w:rsidR="001B4918">
        <w:rPr>
          <w:rFonts w:ascii="Arial" w:hAnsi="Arial" w:cs="Arial"/>
          <w:color w:val="auto"/>
          <w:sz w:val="24"/>
          <w:szCs w:val="24"/>
        </w:rPr>
        <w:t>,</w:t>
      </w:r>
      <w:r w:rsidR="00CD6453" w:rsidRPr="002A3F52">
        <w:rPr>
          <w:rFonts w:ascii="Arial" w:hAnsi="Arial" w:cs="Arial"/>
          <w:color w:val="auto"/>
          <w:sz w:val="24"/>
          <w:szCs w:val="24"/>
        </w:rPr>
        <w:t xml:space="preserve"> successful implementation requires investment </w:t>
      </w:r>
      <w:r w:rsidR="000461A5" w:rsidRPr="002A3F52">
        <w:rPr>
          <w:rFonts w:ascii="Arial" w:hAnsi="Arial" w:cs="Arial"/>
          <w:color w:val="auto"/>
          <w:sz w:val="24"/>
          <w:szCs w:val="24"/>
        </w:rPr>
        <w:t>and employee adaptation</w:t>
      </w:r>
      <w:r w:rsidR="0050599C" w:rsidRPr="002A3F52">
        <w:rPr>
          <w:rFonts w:ascii="Arial" w:hAnsi="Arial" w:cs="Arial"/>
          <w:color w:val="auto"/>
          <w:sz w:val="24"/>
          <w:szCs w:val="24"/>
        </w:rPr>
        <w:t>.</w:t>
      </w:r>
      <w:r w:rsidR="00E859B5" w:rsidRPr="002A3F52">
        <w:rPr>
          <w:rFonts w:ascii="Arial" w:hAnsi="Arial" w:cs="Arial"/>
          <w:color w:val="auto"/>
          <w:sz w:val="24"/>
          <w:szCs w:val="24"/>
        </w:rPr>
        <w:t xml:space="preserve"> </w:t>
      </w:r>
      <w:r w:rsidR="00594677" w:rsidRPr="002A3F52">
        <w:rPr>
          <w:rFonts w:ascii="Arial" w:hAnsi="Arial" w:cs="Arial"/>
          <w:color w:val="auto"/>
          <w:sz w:val="24"/>
          <w:szCs w:val="24"/>
        </w:rPr>
        <w:t xml:space="preserve">Digital supply chain capabilities, including advanced analytics and </w:t>
      </w:r>
      <w:r w:rsidR="00A62B75" w:rsidRPr="002A3F52">
        <w:rPr>
          <w:rFonts w:ascii="Arial" w:hAnsi="Arial" w:cs="Arial"/>
          <w:color w:val="auto"/>
          <w:sz w:val="24"/>
          <w:szCs w:val="24"/>
        </w:rPr>
        <w:t>real-time</w:t>
      </w:r>
      <w:r w:rsidR="00594677" w:rsidRPr="002A3F52">
        <w:rPr>
          <w:rFonts w:ascii="Arial" w:hAnsi="Arial" w:cs="Arial"/>
          <w:color w:val="auto"/>
          <w:sz w:val="24"/>
          <w:szCs w:val="24"/>
        </w:rPr>
        <w:t xml:space="preserve"> visibility tools, </w:t>
      </w:r>
      <w:r w:rsidR="00E802C0" w:rsidRPr="002A3F52">
        <w:rPr>
          <w:rFonts w:ascii="Arial" w:hAnsi="Arial" w:cs="Arial"/>
          <w:color w:val="auto"/>
          <w:sz w:val="24"/>
          <w:szCs w:val="24"/>
        </w:rPr>
        <w:t xml:space="preserve">are now seen as essential for staying </w:t>
      </w:r>
      <w:r w:rsidR="00CA70EC" w:rsidRPr="002A3F52">
        <w:rPr>
          <w:rFonts w:ascii="Arial" w:hAnsi="Arial" w:cs="Arial"/>
          <w:color w:val="auto"/>
          <w:sz w:val="24"/>
          <w:szCs w:val="24"/>
        </w:rPr>
        <w:t>competitive and resilient (Gartner</w:t>
      </w:r>
      <w:r w:rsidR="00CB7CE9" w:rsidRPr="002A3F52">
        <w:rPr>
          <w:rFonts w:ascii="Arial" w:hAnsi="Arial" w:cs="Arial"/>
          <w:color w:val="auto"/>
          <w:sz w:val="24"/>
          <w:szCs w:val="24"/>
        </w:rPr>
        <w:t xml:space="preserve">, 2025). </w:t>
      </w:r>
      <w:r w:rsidR="00A4123C" w:rsidRPr="00A4123C">
        <w:rPr>
          <w:rFonts w:ascii="Arial" w:hAnsi="Arial" w:cs="Arial"/>
          <w:color w:val="auto"/>
          <w:sz w:val="24"/>
          <w:szCs w:val="24"/>
        </w:rPr>
        <w:t xml:space="preserve">Furthermore, digital supply chain transformation has been shown to improve the operational performance of supply </w:t>
      </w:r>
      <w:r w:rsidR="00BF328E" w:rsidRPr="00A4123C">
        <w:rPr>
          <w:rFonts w:ascii="Arial" w:hAnsi="Arial" w:cs="Arial"/>
          <w:color w:val="auto"/>
          <w:sz w:val="24"/>
          <w:szCs w:val="24"/>
        </w:rPr>
        <w:t xml:space="preserve">chains </w:t>
      </w:r>
      <w:r w:rsidR="00BF328E" w:rsidRPr="002A3F52">
        <w:rPr>
          <w:rFonts w:ascii="Arial" w:hAnsi="Arial" w:cs="Arial"/>
          <w:color w:val="auto"/>
          <w:sz w:val="24"/>
          <w:szCs w:val="24"/>
        </w:rPr>
        <w:t>(</w:t>
      </w:r>
      <w:r w:rsidR="00AA322A" w:rsidRPr="002A3F52">
        <w:rPr>
          <w:rFonts w:ascii="Arial" w:hAnsi="Arial" w:cs="Arial"/>
          <w:color w:val="auto"/>
          <w:sz w:val="24"/>
          <w:szCs w:val="24"/>
        </w:rPr>
        <w:t xml:space="preserve">Rana, </w:t>
      </w:r>
      <w:r w:rsidR="007F4457" w:rsidRPr="002A3F52">
        <w:rPr>
          <w:rFonts w:ascii="Arial" w:hAnsi="Arial" w:cs="Arial"/>
          <w:color w:val="auto"/>
          <w:sz w:val="24"/>
          <w:szCs w:val="24"/>
        </w:rPr>
        <w:t>Daultani, Goswami and Kumar, 2025</w:t>
      </w:r>
      <w:r w:rsidR="00586E35" w:rsidRPr="002A3F52">
        <w:rPr>
          <w:rFonts w:ascii="Arial" w:hAnsi="Arial" w:cs="Arial"/>
          <w:color w:val="auto"/>
          <w:sz w:val="24"/>
          <w:szCs w:val="24"/>
        </w:rPr>
        <w:t>, p</w:t>
      </w:r>
      <w:r w:rsidR="008C6706" w:rsidRPr="002A3F52">
        <w:rPr>
          <w:rFonts w:ascii="Arial" w:hAnsi="Arial" w:cs="Arial"/>
          <w:color w:val="auto"/>
          <w:sz w:val="24"/>
          <w:szCs w:val="24"/>
        </w:rPr>
        <w:t>p</w:t>
      </w:r>
      <w:r w:rsidR="00586E35" w:rsidRPr="002A3F52">
        <w:rPr>
          <w:rFonts w:ascii="Arial" w:hAnsi="Arial" w:cs="Arial"/>
          <w:color w:val="auto"/>
          <w:sz w:val="24"/>
          <w:szCs w:val="24"/>
        </w:rPr>
        <w:t>. 3500</w:t>
      </w:r>
      <w:r w:rsidR="008C6706" w:rsidRPr="002A3F52">
        <w:rPr>
          <w:rFonts w:ascii="Arial" w:hAnsi="Arial" w:cs="Arial"/>
          <w:color w:val="auto"/>
          <w:sz w:val="24"/>
          <w:szCs w:val="24"/>
        </w:rPr>
        <w:t xml:space="preserve"> – 3515</w:t>
      </w:r>
      <w:r w:rsidR="007F4457" w:rsidRPr="002A3F52">
        <w:rPr>
          <w:rFonts w:ascii="Arial" w:hAnsi="Arial" w:cs="Arial"/>
          <w:color w:val="auto"/>
          <w:sz w:val="24"/>
          <w:szCs w:val="24"/>
        </w:rPr>
        <w:t>).</w:t>
      </w:r>
    </w:p>
    <w:p w14:paraId="144ADDA3" w14:textId="6F8EF5B3" w:rsidR="004C4BDF" w:rsidRPr="002A3F52" w:rsidRDefault="00197A9F" w:rsidP="002A3F52">
      <w:pPr>
        <w:spacing w:line="360" w:lineRule="auto"/>
        <w:jc w:val="both"/>
        <w:rPr>
          <w:rFonts w:ascii="Arial" w:hAnsi="Arial" w:cs="Arial"/>
          <w:color w:val="auto"/>
          <w:sz w:val="24"/>
          <w:szCs w:val="24"/>
        </w:rPr>
      </w:pPr>
      <w:r w:rsidRPr="00197A9F">
        <w:rPr>
          <w:rFonts w:ascii="Arial" w:hAnsi="Arial" w:cs="Arial"/>
          <w:color w:val="auto"/>
          <w:sz w:val="24"/>
          <w:szCs w:val="24"/>
        </w:rPr>
        <w:t>Coloplast</w:t>
      </w:r>
      <w:r w:rsidR="00AA7147">
        <w:rPr>
          <w:rFonts w:ascii="Arial" w:hAnsi="Arial" w:cs="Arial"/>
          <w:color w:val="auto"/>
          <w:sz w:val="24"/>
          <w:szCs w:val="24"/>
        </w:rPr>
        <w:t xml:space="preserve"> </w:t>
      </w:r>
      <w:r w:rsidRPr="00197A9F">
        <w:rPr>
          <w:rFonts w:ascii="Arial" w:hAnsi="Arial" w:cs="Arial"/>
          <w:color w:val="auto"/>
          <w:sz w:val="24"/>
          <w:szCs w:val="24"/>
        </w:rPr>
        <w:t xml:space="preserve">can also benefit from using </w:t>
      </w:r>
      <w:r w:rsidR="00583A29">
        <w:rPr>
          <w:rFonts w:ascii="Arial" w:hAnsi="Arial" w:cs="Arial"/>
          <w:color w:val="auto"/>
          <w:sz w:val="24"/>
          <w:szCs w:val="24"/>
        </w:rPr>
        <w:t>a</w:t>
      </w:r>
      <w:r w:rsidRPr="00197A9F">
        <w:rPr>
          <w:rFonts w:ascii="Arial" w:hAnsi="Arial" w:cs="Arial"/>
          <w:color w:val="auto"/>
          <w:sz w:val="24"/>
          <w:szCs w:val="24"/>
        </w:rPr>
        <w:t xml:space="preserve"> Management by Objectives approach to implementing these objectives</w:t>
      </w:r>
      <w:r w:rsidR="004C4BDF" w:rsidRPr="002A3F52">
        <w:rPr>
          <w:rFonts w:ascii="Arial" w:hAnsi="Arial" w:cs="Arial"/>
          <w:color w:val="auto"/>
          <w:sz w:val="24"/>
          <w:szCs w:val="24"/>
        </w:rPr>
        <w:t>.</w:t>
      </w:r>
      <w:r w:rsidR="005A5ED6" w:rsidRPr="002A3F52">
        <w:rPr>
          <w:rFonts w:ascii="Arial" w:hAnsi="Arial" w:cs="Arial"/>
          <w:color w:val="auto"/>
          <w:sz w:val="24"/>
          <w:szCs w:val="24"/>
        </w:rPr>
        <w:t xml:space="preserve"> </w:t>
      </w:r>
      <w:r w:rsidR="00725FF0" w:rsidRPr="002A3F52">
        <w:rPr>
          <w:rFonts w:ascii="Arial" w:hAnsi="Arial" w:cs="Arial"/>
          <w:color w:val="auto"/>
          <w:sz w:val="24"/>
          <w:szCs w:val="24"/>
        </w:rPr>
        <w:t xml:space="preserve">MBO </w:t>
      </w:r>
      <w:r w:rsidR="00C73896" w:rsidRPr="002A3F52">
        <w:rPr>
          <w:rFonts w:ascii="Arial" w:hAnsi="Arial" w:cs="Arial"/>
          <w:color w:val="auto"/>
          <w:sz w:val="24"/>
          <w:szCs w:val="24"/>
        </w:rPr>
        <w:t>involves</w:t>
      </w:r>
      <w:r w:rsidR="00725FF0" w:rsidRPr="002A3F52">
        <w:rPr>
          <w:rFonts w:ascii="Arial" w:hAnsi="Arial" w:cs="Arial"/>
          <w:color w:val="auto"/>
          <w:sz w:val="24"/>
          <w:szCs w:val="24"/>
        </w:rPr>
        <w:t xml:space="preserve"> managers </w:t>
      </w:r>
      <w:r w:rsidR="00C73896" w:rsidRPr="002A3F52">
        <w:rPr>
          <w:rFonts w:ascii="Arial" w:hAnsi="Arial" w:cs="Arial"/>
          <w:color w:val="auto"/>
          <w:sz w:val="24"/>
          <w:szCs w:val="24"/>
        </w:rPr>
        <w:t>and</w:t>
      </w:r>
      <w:r w:rsidR="00725FF0" w:rsidRPr="002A3F52">
        <w:rPr>
          <w:rFonts w:ascii="Arial" w:hAnsi="Arial" w:cs="Arial"/>
          <w:color w:val="auto"/>
          <w:sz w:val="24"/>
          <w:szCs w:val="24"/>
        </w:rPr>
        <w:t xml:space="preserve"> employees </w:t>
      </w:r>
      <w:r w:rsidR="00891217" w:rsidRPr="002A3F52">
        <w:rPr>
          <w:rFonts w:ascii="Arial" w:hAnsi="Arial" w:cs="Arial"/>
          <w:color w:val="auto"/>
          <w:sz w:val="24"/>
          <w:szCs w:val="24"/>
        </w:rPr>
        <w:t xml:space="preserve">working together by </w:t>
      </w:r>
      <w:r w:rsidR="00B502B3" w:rsidRPr="002A3F52">
        <w:rPr>
          <w:rFonts w:ascii="Arial" w:hAnsi="Arial" w:cs="Arial"/>
          <w:color w:val="auto"/>
          <w:sz w:val="24"/>
          <w:szCs w:val="24"/>
        </w:rPr>
        <w:t xml:space="preserve">setting </w:t>
      </w:r>
      <w:r w:rsidR="00C73896" w:rsidRPr="002A3F52">
        <w:rPr>
          <w:rFonts w:ascii="Arial" w:hAnsi="Arial" w:cs="Arial"/>
          <w:color w:val="auto"/>
          <w:sz w:val="24"/>
          <w:szCs w:val="24"/>
        </w:rPr>
        <w:t xml:space="preserve">measurable goals and </w:t>
      </w:r>
      <w:r w:rsidR="00A078BA" w:rsidRPr="002A3F52">
        <w:rPr>
          <w:rFonts w:ascii="Arial" w:hAnsi="Arial" w:cs="Arial"/>
          <w:color w:val="auto"/>
          <w:sz w:val="24"/>
          <w:szCs w:val="24"/>
        </w:rPr>
        <w:t>regularly reviewing progress against these targets</w:t>
      </w:r>
      <w:r w:rsidR="00CE4C27" w:rsidRPr="002A3F52">
        <w:rPr>
          <w:rFonts w:ascii="Arial" w:hAnsi="Arial" w:cs="Arial"/>
          <w:color w:val="auto"/>
          <w:sz w:val="24"/>
          <w:szCs w:val="24"/>
        </w:rPr>
        <w:t xml:space="preserve"> (Robbins, Coulter and Randel, 2021</w:t>
      </w:r>
      <w:r w:rsidR="00C92269" w:rsidRPr="002A3F52">
        <w:rPr>
          <w:rFonts w:ascii="Arial" w:hAnsi="Arial" w:cs="Arial"/>
          <w:color w:val="auto"/>
          <w:sz w:val="24"/>
          <w:szCs w:val="24"/>
        </w:rPr>
        <w:t>, p</w:t>
      </w:r>
      <w:r w:rsidR="0022734F" w:rsidRPr="002A3F52">
        <w:rPr>
          <w:rFonts w:ascii="Arial" w:hAnsi="Arial" w:cs="Arial"/>
          <w:color w:val="auto"/>
          <w:sz w:val="24"/>
          <w:szCs w:val="24"/>
        </w:rPr>
        <w:t xml:space="preserve">p. </w:t>
      </w:r>
      <w:r w:rsidR="00C92269" w:rsidRPr="002A3F52">
        <w:rPr>
          <w:rFonts w:ascii="Arial" w:hAnsi="Arial" w:cs="Arial"/>
          <w:color w:val="auto"/>
          <w:sz w:val="24"/>
          <w:szCs w:val="24"/>
        </w:rPr>
        <w:t>240</w:t>
      </w:r>
      <w:r w:rsidR="0022734F" w:rsidRPr="002A3F52">
        <w:rPr>
          <w:rFonts w:ascii="Arial" w:hAnsi="Arial" w:cs="Arial"/>
          <w:color w:val="auto"/>
          <w:sz w:val="24"/>
          <w:szCs w:val="24"/>
        </w:rPr>
        <w:t xml:space="preserve"> – 242</w:t>
      </w:r>
      <w:r w:rsidR="00CE4C27" w:rsidRPr="002A3F52">
        <w:rPr>
          <w:rFonts w:ascii="Arial" w:hAnsi="Arial" w:cs="Arial"/>
          <w:color w:val="auto"/>
          <w:sz w:val="24"/>
          <w:szCs w:val="24"/>
        </w:rPr>
        <w:t>)</w:t>
      </w:r>
      <w:r w:rsidR="00F15D07" w:rsidRPr="002A3F52">
        <w:rPr>
          <w:rFonts w:ascii="Arial" w:hAnsi="Arial" w:cs="Arial"/>
          <w:color w:val="auto"/>
          <w:sz w:val="24"/>
          <w:szCs w:val="24"/>
        </w:rPr>
        <w:t>.</w:t>
      </w:r>
      <w:r w:rsidR="00E9021B" w:rsidRPr="002A3F52">
        <w:rPr>
          <w:rFonts w:ascii="Arial" w:hAnsi="Arial" w:cs="Arial"/>
          <w:color w:val="auto"/>
          <w:sz w:val="24"/>
          <w:szCs w:val="24"/>
        </w:rPr>
        <w:t xml:space="preserve"> </w:t>
      </w:r>
      <w:r w:rsidR="00593134" w:rsidRPr="00593134">
        <w:rPr>
          <w:rFonts w:ascii="Arial" w:hAnsi="Arial" w:cs="Arial"/>
          <w:color w:val="auto"/>
          <w:sz w:val="24"/>
          <w:szCs w:val="24"/>
        </w:rPr>
        <w:t>This method improve</w:t>
      </w:r>
      <w:r w:rsidR="003C7F8E">
        <w:rPr>
          <w:rFonts w:ascii="Arial" w:hAnsi="Arial" w:cs="Arial"/>
          <w:color w:val="auto"/>
          <w:sz w:val="24"/>
          <w:szCs w:val="24"/>
        </w:rPr>
        <w:t>s</w:t>
      </w:r>
      <w:r w:rsidR="00593134" w:rsidRPr="00593134">
        <w:rPr>
          <w:rFonts w:ascii="Arial" w:hAnsi="Arial" w:cs="Arial"/>
          <w:color w:val="auto"/>
          <w:sz w:val="24"/>
          <w:szCs w:val="24"/>
        </w:rPr>
        <w:t xml:space="preserve"> the accountability and motivation of the employees within a company</w:t>
      </w:r>
      <w:r w:rsidR="00211D0A" w:rsidRPr="002A3F52">
        <w:rPr>
          <w:rFonts w:ascii="Arial" w:hAnsi="Arial" w:cs="Arial"/>
          <w:color w:val="auto"/>
          <w:sz w:val="24"/>
          <w:szCs w:val="24"/>
        </w:rPr>
        <w:t>.</w:t>
      </w:r>
      <w:r w:rsidR="00BC619C">
        <w:rPr>
          <w:rFonts w:ascii="Arial" w:hAnsi="Arial" w:cs="Arial"/>
          <w:color w:val="auto"/>
          <w:sz w:val="24"/>
          <w:szCs w:val="24"/>
        </w:rPr>
        <w:t xml:space="preserve"> </w:t>
      </w:r>
      <w:r w:rsidR="00DF2E55">
        <w:rPr>
          <w:rFonts w:ascii="Arial" w:hAnsi="Arial" w:cs="Arial"/>
          <w:color w:val="auto"/>
          <w:sz w:val="24"/>
          <w:szCs w:val="24"/>
        </w:rPr>
        <w:t xml:space="preserve">Unlike traditional top-down planning, </w:t>
      </w:r>
      <w:r w:rsidR="00A72658">
        <w:rPr>
          <w:rFonts w:ascii="Arial" w:hAnsi="Arial" w:cs="Arial"/>
          <w:color w:val="auto"/>
          <w:sz w:val="24"/>
          <w:szCs w:val="24"/>
        </w:rPr>
        <w:t xml:space="preserve">MBO gets employees more involved </w:t>
      </w:r>
      <w:r w:rsidR="005376A5">
        <w:rPr>
          <w:rFonts w:ascii="Arial" w:hAnsi="Arial" w:cs="Arial"/>
          <w:color w:val="auto"/>
          <w:sz w:val="24"/>
          <w:szCs w:val="24"/>
        </w:rPr>
        <w:t xml:space="preserve">and responsible by setting goals together. </w:t>
      </w:r>
      <w:r w:rsidR="00063A7F">
        <w:rPr>
          <w:rFonts w:ascii="Arial" w:hAnsi="Arial" w:cs="Arial"/>
          <w:color w:val="auto"/>
          <w:sz w:val="24"/>
          <w:szCs w:val="24"/>
        </w:rPr>
        <w:t xml:space="preserve">But </w:t>
      </w:r>
      <w:r w:rsidR="00B94840">
        <w:rPr>
          <w:rFonts w:ascii="Arial" w:hAnsi="Arial" w:cs="Arial"/>
          <w:color w:val="auto"/>
          <w:sz w:val="24"/>
          <w:szCs w:val="24"/>
        </w:rPr>
        <w:t xml:space="preserve">in </w:t>
      </w:r>
      <w:r w:rsidR="003129B8">
        <w:rPr>
          <w:rFonts w:ascii="Arial" w:hAnsi="Arial" w:cs="Arial"/>
          <w:color w:val="auto"/>
          <w:sz w:val="24"/>
          <w:szCs w:val="24"/>
        </w:rPr>
        <w:t>a</w:t>
      </w:r>
      <w:r w:rsidR="00B94840">
        <w:rPr>
          <w:rFonts w:ascii="Arial" w:hAnsi="Arial" w:cs="Arial"/>
          <w:color w:val="auto"/>
          <w:sz w:val="24"/>
          <w:szCs w:val="24"/>
        </w:rPr>
        <w:t xml:space="preserve"> global company </w:t>
      </w:r>
      <w:r w:rsidR="00BD2340">
        <w:rPr>
          <w:rFonts w:ascii="Arial" w:hAnsi="Arial" w:cs="Arial"/>
          <w:color w:val="auto"/>
          <w:sz w:val="24"/>
          <w:szCs w:val="24"/>
        </w:rPr>
        <w:t xml:space="preserve">such as Coloplast some strategic decisions </w:t>
      </w:r>
      <w:r w:rsidR="007F2C5A">
        <w:rPr>
          <w:rFonts w:ascii="Arial" w:hAnsi="Arial" w:cs="Arial"/>
          <w:color w:val="auto"/>
          <w:sz w:val="24"/>
          <w:szCs w:val="24"/>
        </w:rPr>
        <w:t xml:space="preserve">need a more formal </w:t>
      </w:r>
      <w:r w:rsidR="00C81D11">
        <w:rPr>
          <w:rFonts w:ascii="Arial" w:hAnsi="Arial" w:cs="Arial"/>
          <w:color w:val="auto"/>
          <w:sz w:val="24"/>
          <w:szCs w:val="24"/>
        </w:rPr>
        <w:t xml:space="preserve">and centralised </w:t>
      </w:r>
      <w:r w:rsidR="003129B8">
        <w:rPr>
          <w:rFonts w:ascii="Arial" w:hAnsi="Arial" w:cs="Arial"/>
          <w:color w:val="auto"/>
          <w:sz w:val="24"/>
          <w:szCs w:val="24"/>
        </w:rPr>
        <w:t>planning approach.</w:t>
      </w:r>
      <w:r w:rsidR="00211D0A" w:rsidRPr="002A3F52">
        <w:rPr>
          <w:rFonts w:ascii="Arial" w:hAnsi="Arial" w:cs="Arial"/>
          <w:color w:val="auto"/>
          <w:sz w:val="24"/>
          <w:szCs w:val="24"/>
        </w:rPr>
        <w:t xml:space="preserve"> </w:t>
      </w:r>
      <w:r w:rsidR="00567201" w:rsidRPr="002A3F52">
        <w:rPr>
          <w:rFonts w:ascii="Arial" w:hAnsi="Arial" w:cs="Arial"/>
          <w:color w:val="auto"/>
          <w:sz w:val="24"/>
          <w:szCs w:val="24"/>
        </w:rPr>
        <w:t>In contrast,</w:t>
      </w:r>
      <w:r w:rsidR="00211D0A" w:rsidRPr="002A3F52">
        <w:rPr>
          <w:rFonts w:ascii="Arial" w:hAnsi="Arial" w:cs="Arial"/>
          <w:color w:val="auto"/>
          <w:sz w:val="24"/>
          <w:szCs w:val="24"/>
        </w:rPr>
        <w:t xml:space="preserve"> MBO requires clear communication and realistic target setting to be effective.</w:t>
      </w:r>
      <w:r w:rsidR="00E9021B" w:rsidRPr="002A3F52">
        <w:rPr>
          <w:rFonts w:ascii="Arial" w:hAnsi="Arial" w:cs="Arial"/>
          <w:color w:val="auto"/>
          <w:sz w:val="24"/>
          <w:szCs w:val="24"/>
        </w:rPr>
        <w:t xml:space="preserve"> </w:t>
      </w:r>
    </w:p>
    <w:p w14:paraId="125943F3" w14:textId="6EA27160" w:rsidR="002A3F52" w:rsidRDefault="00AE4DF6" w:rsidP="002A3F52">
      <w:pPr>
        <w:spacing w:line="360" w:lineRule="auto"/>
        <w:jc w:val="both"/>
        <w:rPr>
          <w:rFonts w:ascii="Arial" w:hAnsi="Arial" w:cs="Arial"/>
          <w:color w:val="auto"/>
          <w:sz w:val="24"/>
          <w:szCs w:val="24"/>
        </w:rPr>
      </w:pPr>
      <w:r w:rsidRPr="002A3F52">
        <w:rPr>
          <w:rFonts w:ascii="Arial" w:hAnsi="Arial" w:cs="Arial"/>
          <w:color w:val="auto"/>
          <w:sz w:val="24"/>
          <w:szCs w:val="24"/>
        </w:rPr>
        <w:t xml:space="preserve">Overall, effective planning enables Coloplast to align </w:t>
      </w:r>
      <w:r w:rsidR="00984FEE" w:rsidRPr="002A3F52">
        <w:rPr>
          <w:rFonts w:ascii="Arial" w:hAnsi="Arial" w:cs="Arial"/>
          <w:color w:val="auto"/>
          <w:sz w:val="24"/>
          <w:szCs w:val="24"/>
        </w:rPr>
        <w:t>the</w:t>
      </w:r>
      <w:r w:rsidRPr="002A3F52">
        <w:rPr>
          <w:rFonts w:ascii="Arial" w:hAnsi="Arial" w:cs="Arial"/>
          <w:color w:val="auto"/>
          <w:sz w:val="24"/>
          <w:szCs w:val="24"/>
        </w:rPr>
        <w:t xml:space="preserve"> supply chain activities with strategic priorities, improve service performance and support long-term organisational growth</w:t>
      </w:r>
      <w:r w:rsidR="006B1BE2" w:rsidRPr="002A3F52">
        <w:rPr>
          <w:rFonts w:ascii="Arial" w:hAnsi="Arial" w:cs="Arial"/>
          <w:color w:val="auto"/>
          <w:sz w:val="24"/>
          <w:szCs w:val="24"/>
        </w:rPr>
        <w:t>.</w:t>
      </w:r>
    </w:p>
    <w:p w14:paraId="15205C27" w14:textId="18804EC8" w:rsidR="002A3F52" w:rsidRPr="00D9413F" w:rsidRDefault="0061431A" w:rsidP="00D9413F">
      <w:pPr>
        <w:pStyle w:val="Heading1"/>
        <w:rPr>
          <w:rFonts w:ascii="Arial" w:hAnsi="Arial"/>
          <w:b/>
          <w:bCs/>
          <w:sz w:val="28"/>
          <w:szCs w:val="28"/>
        </w:rPr>
      </w:pPr>
      <w:bookmarkStart w:id="2" w:name="_Toc230806889"/>
      <w:r w:rsidRPr="003F62EB">
        <w:rPr>
          <w:rFonts w:ascii="Arial" w:hAnsi="Arial"/>
          <w:b/>
          <w:bCs/>
          <w:color w:val="auto"/>
          <w:sz w:val="28"/>
          <w:szCs w:val="28"/>
        </w:rPr>
        <w:t>Organising</w:t>
      </w:r>
      <w:bookmarkEnd w:id="2"/>
      <w:r w:rsidRPr="003F62EB">
        <w:rPr>
          <w:rFonts w:ascii="Arial" w:hAnsi="Arial"/>
          <w:b/>
          <w:bCs/>
          <w:color w:val="auto"/>
          <w:sz w:val="28"/>
          <w:szCs w:val="28"/>
        </w:rPr>
        <w:t xml:space="preserve"> </w:t>
      </w:r>
    </w:p>
    <w:p w14:paraId="5D112AFD" w14:textId="74E916F5" w:rsidR="0061431A" w:rsidRPr="002A3F52" w:rsidRDefault="00CE3469" w:rsidP="002A3F52">
      <w:pPr>
        <w:spacing w:line="360" w:lineRule="auto"/>
        <w:jc w:val="both"/>
        <w:rPr>
          <w:rFonts w:ascii="Arial" w:hAnsi="Arial" w:cs="Arial"/>
          <w:color w:val="auto"/>
          <w:sz w:val="24"/>
          <w:szCs w:val="24"/>
        </w:rPr>
      </w:pPr>
      <w:r w:rsidRPr="002A3F52">
        <w:rPr>
          <w:rFonts w:ascii="Arial" w:hAnsi="Arial" w:cs="Arial"/>
          <w:color w:val="auto"/>
          <w:sz w:val="24"/>
          <w:szCs w:val="24"/>
        </w:rPr>
        <w:t>Organising</w:t>
      </w:r>
      <w:r w:rsidR="007254DC" w:rsidRPr="002A3F52">
        <w:rPr>
          <w:rFonts w:ascii="Arial" w:hAnsi="Arial" w:cs="Arial"/>
          <w:color w:val="auto"/>
          <w:sz w:val="24"/>
          <w:szCs w:val="24"/>
        </w:rPr>
        <w:t xml:space="preserve"> is a key </w:t>
      </w:r>
      <w:r w:rsidRPr="002A3F52">
        <w:rPr>
          <w:rFonts w:ascii="Arial" w:hAnsi="Arial" w:cs="Arial"/>
          <w:color w:val="auto"/>
          <w:sz w:val="24"/>
          <w:szCs w:val="24"/>
        </w:rPr>
        <w:t>management</w:t>
      </w:r>
      <w:r w:rsidR="007254DC" w:rsidRPr="002A3F52">
        <w:rPr>
          <w:rFonts w:ascii="Arial" w:hAnsi="Arial" w:cs="Arial"/>
          <w:color w:val="auto"/>
          <w:sz w:val="24"/>
          <w:szCs w:val="24"/>
        </w:rPr>
        <w:t xml:space="preserve"> function that involves </w:t>
      </w:r>
      <w:r w:rsidR="00601BC2" w:rsidRPr="002A3F52">
        <w:rPr>
          <w:rFonts w:ascii="Arial" w:hAnsi="Arial" w:cs="Arial"/>
          <w:color w:val="auto"/>
          <w:sz w:val="24"/>
          <w:szCs w:val="24"/>
        </w:rPr>
        <w:t xml:space="preserve">arranging </w:t>
      </w:r>
      <w:r w:rsidRPr="002A3F52">
        <w:rPr>
          <w:rFonts w:ascii="Arial" w:hAnsi="Arial" w:cs="Arial"/>
          <w:color w:val="auto"/>
          <w:sz w:val="24"/>
          <w:szCs w:val="24"/>
        </w:rPr>
        <w:t>resources</w:t>
      </w:r>
      <w:r w:rsidR="00601BC2" w:rsidRPr="002A3F52">
        <w:rPr>
          <w:rFonts w:ascii="Arial" w:hAnsi="Arial" w:cs="Arial"/>
          <w:color w:val="auto"/>
          <w:sz w:val="24"/>
          <w:szCs w:val="24"/>
        </w:rPr>
        <w:t xml:space="preserve"> and </w:t>
      </w:r>
      <w:r w:rsidR="00BD62CC" w:rsidRPr="002A3F52">
        <w:rPr>
          <w:rFonts w:ascii="Arial" w:hAnsi="Arial" w:cs="Arial"/>
          <w:color w:val="auto"/>
          <w:sz w:val="24"/>
          <w:szCs w:val="24"/>
        </w:rPr>
        <w:t xml:space="preserve">responsibilities to achieve organisational objectives </w:t>
      </w:r>
      <w:r w:rsidR="00121175" w:rsidRPr="002A3F52">
        <w:rPr>
          <w:rFonts w:ascii="Arial" w:hAnsi="Arial" w:cs="Arial"/>
          <w:color w:val="auto"/>
          <w:sz w:val="24"/>
          <w:szCs w:val="24"/>
        </w:rPr>
        <w:t>efficiently (</w:t>
      </w:r>
      <w:r w:rsidR="00BD62CC" w:rsidRPr="002A3F52">
        <w:rPr>
          <w:rFonts w:ascii="Arial" w:hAnsi="Arial" w:cs="Arial"/>
          <w:color w:val="auto"/>
          <w:sz w:val="24"/>
          <w:szCs w:val="24"/>
        </w:rPr>
        <w:t xml:space="preserve">Robbins, Coulter and Randel, 2021, pp. </w:t>
      </w:r>
      <w:r w:rsidR="0091383D" w:rsidRPr="002A3F52">
        <w:rPr>
          <w:rFonts w:ascii="Arial" w:hAnsi="Arial" w:cs="Arial"/>
          <w:color w:val="auto"/>
          <w:sz w:val="24"/>
          <w:szCs w:val="24"/>
        </w:rPr>
        <w:t>307</w:t>
      </w:r>
      <w:r w:rsidR="00BD62CC" w:rsidRPr="002A3F52">
        <w:rPr>
          <w:rFonts w:ascii="Arial" w:hAnsi="Arial" w:cs="Arial"/>
          <w:color w:val="auto"/>
          <w:sz w:val="24"/>
          <w:szCs w:val="24"/>
        </w:rPr>
        <w:t xml:space="preserve"> – 2</w:t>
      </w:r>
      <w:r w:rsidR="0091383D" w:rsidRPr="002A3F52">
        <w:rPr>
          <w:rFonts w:ascii="Arial" w:hAnsi="Arial" w:cs="Arial"/>
          <w:color w:val="auto"/>
          <w:sz w:val="24"/>
          <w:szCs w:val="24"/>
        </w:rPr>
        <w:t>10</w:t>
      </w:r>
      <w:r w:rsidR="00BD62CC" w:rsidRPr="002A3F52">
        <w:rPr>
          <w:rFonts w:ascii="Arial" w:hAnsi="Arial" w:cs="Arial"/>
          <w:color w:val="auto"/>
          <w:sz w:val="24"/>
          <w:szCs w:val="24"/>
        </w:rPr>
        <w:t>).</w:t>
      </w:r>
      <w:r w:rsidR="00121175" w:rsidRPr="002A3F52">
        <w:rPr>
          <w:rFonts w:ascii="Arial" w:hAnsi="Arial" w:cs="Arial"/>
          <w:color w:val="auto"/>
          <w:sz w:val="24"/>
          <w:szCs w:val="24"/>
        </w:rPr>
        <w:t xml:space="preserve"> </w:t>
      </w:r>
      <w:r w:rsidR="00191918" w:rsidRPr="002A3F52">
        <w:rPr>
          <w:rFonts w:ascii="Arial" w:hAnsi="Arial" w:cs="Arial"/>
          <w:color w:val="auto"/>
          <w:sz w:val="24"/>
          <w:szCs w:val="24"/>
        </w:rPr>
        <w:t xml:space="preserve">In </w:t>
      </w:r>
      <w:r w:rsidR="00955ED7" w:rsidRPr="002A3F52">
        <w:rPr>
          <w:rFonts w:ascii="Arial" w:hAnsi="Arial" w:cs="Arial"/>
          <w:color w:val="auto"/>
          <w:sz w:val="24"/>
          <w:szCs w:val="24"/>
        </w:rPr>
        <w:t xml:space="preserve">the </w:t>
      </w:r>
      <w:r w:rsidR="00191918" w:rsidRPr="002A3F52">
        <w:rPr>
          <w:rFonts w:ascii="Arial" w:hAnsi="Arial" w:cs="Arial"/>
          <w:color w:val="auto"/>
          <w:sz w:val="24"/>
          <w:szCs w:val="24"/>
        </w:rPr>
        <w:t xml:space="preserve">Coloplast Supply Chain and Logistics team, </w:t>
      </w:r>
      <w:r w:rsidR="00673D6A">
        <w:rPr>
          <w:rFonts w:ascii="Arial" w:hAnsi="Arial" w:cs="Arial"/>
          <w:color w:val="auto"/>
          <w:sz w:val="24"/>
          <w:szCs w:val="24"/>
        </w:rPr>
        <w:t>being</w:t>
      </w:r>
      <w:r w:rsidR="00191918" w:rsidRPr="002A3F52">
        <w:rPr>
          <w:rFonts w:ascii="Arial" w:hAnsi="Arial" w:cs="Arial"/>
          <w:color w:val="auto"/>
          <w:sz w:val="24"/>
          <w:szCs w:val="24"/>
        </w:rPr>
        <w:t xml:space="preserve"> organised is </w:t>
      </w:r>
      <w:r w:rsidR="00931D14" w:rsidRPr="002A3F52">
        <w:rPr>
          <w:rFonts w:ascii="Arial" w:hAnsi="Arial" w:cs="Arial"/>
          <w:color w:val="auto"/>
          <w:sz w:val="24"/>
          <w:szCs w:val="24"/>
        </w:rPr>
        <w:t>important</w:t>
      </w:r>
      <w:r w:rsidR="00976DEB">
        <w:rPr>
          <w:rFonts w:ascii="Arial" w:hAnsi="Arial" w:cs="Arial"/>
          <w:color w:val="auto"/>
          <w:sz w:val="24"/>
          <w:szCs w:val="24"/>
        </w:rPr>
        <w:t xml:space="preserve">, since </w:t>
      </w:r>
      <w:r w:rsidR="00191918" w:rsidRPr="002A3F52">
        <w:rPr>
          <w:rFonts w:ascii="Arial" w:hAnsi="Arial" w:cs="Arial"/>
          <w:color w:val="auto"/>
          <w:sz w:val="24"/>
          <w:szCs w:val="24"/>
        </w:rPr>
        <w:t>Coloplast is a healthcare company</w:t>
      </w:r>
      <w:r w:rsidR="00E03398">
        <w:rPr>
          <w:rFonts w:ascii="Arial" w:hAnsi="Arial" w:cs="Arial"/>
          <w:color w:val="auto"/>
          <w:sz w:val="24"/>
          <w:szCs w:val="24"/>
        </w:rPr>
        <w:t xml:space="preserve"> and</w:t>
      </w:r>
      <w:r w:rsidR="002D4EA2" w:rsidRPr="002A3F52">
        <w:rPr>
          <w:rFonts w:ascii="Arial" w:hAnsi="Arial" w:cs="Arial"/>
          <w:color w:val="auto"/>
          <w:sz w:val="24"/>
          <w:szCs w:val="24"/>
        </w:rPr>
        <w:t xml:space="preserve"> </w:t>
      </w:r>
      <w:r w:rsidR="00D55010" w:rsidRPr="002A3F52">
        <w:rPr>
          <w:rFonts w:ascii="Arial" w:hAnsi="Arial" w:cs="Arial"/>
          <w:color w:val="auto"/>
          <w:sz w:val="24"/>
          <w:szCs w:val="24"/>
        </w:rPr>
        <w:t>may need to operate a customer care centre 24 hours a day, 7 days a week</w:t>
      </w:r>
      <w:r w:rsidR="00191918" w:rsidRPr="002A3F52">
        <w:rPr>
          <w:rFonts w:ascii="Arial" w:hAnsi="Arial" w:cs="Arial"/>
          <w:color w:val="auto"/>
          <w:sz w:val="24"/>
          <w:szCs w:val="24"/>
        </w:rPr>
        <w:t xml:space="preserve">. </w:t>
      </w:r>
      <w:r w:rsidR="00273B27" w:rsidRPr="00273B27">
        <w:rPr>
          <w:rFonts w:ascii="Arial" w:hAnsi="Arial" w:cs="Arial"/>
          <w:color w:val="auto"/>
          <w:sz w:val="24"/>
          <w:szCs w:val="24"/>
        </w:rPr>
        <w:t xml:space="preserve">Therefore, the company will need to find a way to provide great customer service while looking after their </w:t>
      </w:r>
      <w:r w:rsidR="00792416">
        <w:rPr>
          <w:rFonts w:ascii="Arial" w:hAnsi="Arial" w:cs="Arial"/>
          <w:color w:val="auto"/>
          <w:sz w:val="24"/>
          <w:szCs w:val="24"/>
        </w:rPr>
        <w:t>employees</w:t>
      </w:r>
      <w:r w:rsidR="00F71F69">
        <w:rPr>
          <w:rFonts w:ascii="Arial" w:hAnsi="Arial" w:cs="Arial"/>
          <w:color w:val="auto"/>
          <w:sz w:val="24"/>
          <w:szCs w:val="24"/>
        </w:rPr>
        <w:t xml:space="preserve"> well-being</w:t>
      </w:r>
      <w:r w:rsidR="00191918" w:rsidRPr="002A3F52">
        <w:rPr>
          <w:rFonts w:ascii="Arial" w:hAnsi="Arial" w:cs="Arial"/>
          <w:color w:val="auto"/>
          <w:sz w:val="24"/>
          <w:szCs w:val="24"/>
        </w:rPr>
        <w:t>.</w:t>
      </w:r>
    </w:p>
    <w:p w14:paraId="6030260A" w14:textId="15B568BA" w:rsidR="002E55AC" w:rsidRPr="002A3F52" w:rsidRDefault="00E33BA4" w:rsidP="002A3F52">
      <w:pPr>
        <w:spacing w:line="360" w:lineRule="auto"/>
        <w:jc w:val="both"/>
        <w:rPr>
          <w:rFonts w:ascii="Arial" w:hAnsi="Arial" w:cs="Arial"/>
          <w:color w:val="auto"/>
          <w:sz w:val="24"/>
          <w:szCs w:val="24"/>
        </w:rPr>
      </w:pPr>
      <w:r w:rsidRPr="002A3F52">
        <w:rPr>
          <w:rFonts w:ascii="Arial" w:hAnsi="Arial" w:cs="Arial"/>
          <w:color w:val="auto"/>
          <w:sz w:val="24"/>
          <w:szCs w:val="24"/>
        </w:rPr>
        <w:lastRenderedPageBreak/>
        <w:t>To provide continuous service coverage</w:t>
      </w:r>
      <w:r w:rsidR="00873241">
        <w:rPr>
          <w:rFonts w:ascii="Arial" w:hAnsi="Arial" w:cs="Arial"/>
          <w:color w:val="auto"/>
          <w:sz w:val="24"/>
          <w:szCs w:val="24"/>
        </w:rPr>
        <w:t xml:space="preserve"> for</w:t>
      </w:r>
      <w:r w:rsidRPr="002A3F52">
        <w:rPr>
          <w:rFonts w:ascii="Arial" w:hAnsi="Arial" w:cs="Arial"/>
          <w:color w:val="auto"/>
          <w:sz w:val="24"/>
          <w:szCs w:val="24"/>
        </w:rPr>
        <w:t xml:space="preserve"> Coloplast </w:t>
      </w:r>
      <w:r w:rsidR="000C6957">
        <w:rPr>
          <w:rFonts w:ascii="Arial" w:hAnsi="Arial" w:cs="Arial"/>
          <w:color w:val="auto"/>
          <w:sz w:val="24"/>
          <w:szCs w:val="24"/>
        </w:rPr>
        <w:t>possible</w:t>
      </w:r>
      <w:r w:rsidRPr="002A3F52">
        <w:rPr>
          <w:rFonts w:ascii="Arial" w:hAnsi="Arial" w:cs="Arial"/>
          <w:color w:val="auto"/>
          <w:sz w:val="24"/>
          <w:szCs w:val="24"/>
        </w:rPr>
        <w:t xml:space="preserve"> </w:t>
      </w:r>
      <w:r w:rsidR="00A32AFF">
        <w:rPr>
          <w:rFonts w:ascii="Arial" w:hAnsi="Arial" w:cs="Arial"/>
          <w:color w:val="auto"/>
          <w:sz w:val="24"/>
          <w:szCs w:val="24"/>
        </w:rPr>
        <w:t xml:space="preserve">to </w:t>
      </w:r>
      <w:r w:rsidRPr="002A3F52">
        <w:rPr>
          <w:rFonts w:ascii="Arial" w:hAnsi="Arial" w:cs="Arial"/>
          <w:color w:val="auto"/>
          <w:sz w:val="24"/>
          <w:szCs w:val="24"/>
        </w:rPr>
        <w:t>implement a centrally based workforce consisting of approximately 12–18 employees</w:t>
      </w:r>
      <w:r w:rsidR="0036271C">
        <w:rPr>
          <w:rFonts w:ascii="Arial" w:hAnsi="Arial" w:cs="Arial"/>
          <w:color w:val="auto"/>
          <w:sz w:val="24"/>
          <w:szCs w:val="24"/>
        </w:rPr>
        <w:t>.</w:t>
      </w:r>
      <w:r w:rsidR="002B7FC2">
        <w:rPr>
          <w:rFonts w:ascii="Arial" w:hAnsi="Arial" w:cs="Arial"/>
          <w:color w:val="auto"/>
          <w:sz w:val="24"/>
          <w:szCs w:val="24"/>
        </w:rPr>
        <w:t xml:space="preserve"> </w:t>
      </w:r>
      <w:r w:rsidR="00E77FF4">
        <w:rPr>
          <w:rFonts w:ascii="Arial" w:hAnsi="Arial" w:cs="Arial"/>
          <w:color w:val="auto"/>
          <w:sz w:val="24"/>
          <w:szCs w:val="24"/>
        </w:rPr>
        <w:t xml:space="preserve">Table 1 shows the different </w:t>
      </w:r>
      <w:r w:rsidR="00856326">
        <w:rPr>
          <w:rFonts w:ascii="Arial" w:hAnsi="Arial" w:cs="Arial"/>
          <w:color w:val="auto"/>
          <w:sz w:val="24"/>
          <w:szCs w:val="24"/>
        </w:rPr>
        <w:t>shifts</w:t>
      </w:r>
      <w:r w:rsidR="00E77FF4">
        <w:rPr>
          <w:rFonts w:ascii="Arial" w:hAnsi="Arial" w:cs="Arial"/>
          <w:color w:val="auto"/>
          <w:sz w:val="24"/>
          <w:szCs w:val="24"/>
        </w:rPr>
        <w:t xml:space="preserve"> for each department </w:t>
      </w:r>
      <w:r w:rsidR="00A742FA">
        <w:rPr>
          <w:rFonts w:ascii="Arial" w:hAnsi="Arial" w:cs="Arial"/>
          <w:color w:val="auto"/>
          <w:sz w:val="24"/>
          <w:szCs w:val="24"/>
        </w:rPr>
        <w:t xml:space="preserve">and </w:t>
      </w:r>
      <w:r w:rsidR="00856326">
        <w:rPr>
          <w:rFonts w:ascii="Arial" w:hAnsi="Arial" w:cs="Arial"/>
          <w:color w:val="auto"/>
          <w:sz w:val="24"/>
          <w:szCs w:val="24"/>
        </w:rPr>
        <w:t>ensures</w:t>
      </w:r>
      <w:r w:rsidR="00A742FA">
        <w:rPr>
          <w:rFonts w:ascii="Arial" w:hAnsi="Arial" w:cs="Arial"/>
          <w:color w:val="auto"/>
          <w:sz w:val="24"/>
          <w:szCs w:val="24"/>
        </w:rPr>
        <w:t xml:space="preserve"> that </w:t>
      </w:r>
      <w:r w:rsidR="00DD4E03">
        <w:rPr>
          <w:rFonts w:ascii="Arial" w:hAnsi="Arial" w:cs="Arial"/>
          <w:color w:val="auto"/>
          <w:sz w:val="24"/>
          <w:szCs w:val="24"/>
        </w:rPr>
        <w:t xml:space="preserve">each shift is available to provide </w:t>
      </w:r>
      <w:r w:rsidR="003277D5">
        <w:rPr>
          <w:rFonts w:ascii="Arial" w:hAnsi="Arial" w:cs="Arial"/>
          <w:color w:val="auto"/>
          <w:sz w:val="24"/>
          <w:szCs w:val="24"/>
        </w:rPr>
        <w:t>customer service</w:t>
      </w:r>
      <w:r w:rsidR="003D7748">
        <w:rPr>
          <w:rFonts w:ascii="Arial" w:hAnsi="Arial" w:cs="Arial"/>
          <w:color w:val="auto"/>
          <w:sz w:val="24"/>
          <w:szCs w:val="24"/>
        </w:rPr>
        <w:t xml:space="preserve">, </w:t>
      </w:r>
      <w:r w:rsidR="00856326">
        <w:rPr>
          <w:rFonts w:ascii="Arial" w:hAnsi="Arial" w:cs="Arial"/>
          <w:color w:val="auto"/>
          <w:sz w:val="24"/>
          <w:szCs w:val="24"/>
        </w:rPr>
        <w:t>team leader and order processing staff.</w:t>
      </w:r>
    </w:p>
    <w:p w14:paraId="308EC877" w14:textId="27D05254" w:rsidR="00CF1903" w:rsidRPr="002A3F52" w:rsidRDefault="00962D5C" w:rsidP="002A3F52">
      <w:pPr>
        <w:spacing w:line="360" w:lineRule="auto"/>
        <w:jc w:val="both"/>
        <w:rPr>
          <w:rFonts w:ascii="Arial" w:hAnsi="Arial" w:cs="Arial"/>
          <w:color w:val="auto"/>
          <w:sz w:val="24"/>
          <w:szCs w:val="24"/>
        </w:rPr>
      </w:pPr>
      <w:r w:rsidRPr="002A3F52">
        <w:rPr>
          <w:rFonts w:ascii="Arial" w:hAnsi="Arial" w:cs="Arial"/>
          <w:color w:val="auto"/>
          <w:sz w:val="24"/>
          <w:szCs w:val="24"/>
        </w:rPr>
        <w:t>Table 1. Proposed 24/7 shift structure.</w:t>
      </w:r>
    </w:p>
    <w:p w14:paraId="76FE67A2" w14:textId="445AB9A3" w:rsidR="00962D5C" w:rsidRDefault="00E82940" w:rsidP="002A3F52">
      <w:pPr>
        <w:spacing w:line="360" w:lineRule="auto"/>
        <w:jc w:val="both"/>
        <w:rPr>
          <w:rFonts w:ascii="Arial" w:hAnsi="Arial" w:cs="Arial"/>
          <w:color w:val="auto"/>
          <w:sz w:val="24"/>
          <w:szCs w:val="24"/>
        </w:rPr>
      </w:pPr>
      <w:r w:rsidRPr="002A3F52">
        <w:rPr>
          <w:rFonts w:ascii="Arial" w:hAnsi="Arial" w:cs="Arial"/>
          <w:noProof/>
        </w:rPr>
        <w:drawing>
          <wp:inline distT="0" distB="0" distL="0" distR="0" wp14:anchorId="7480C0DA" wp14:editId="4E9EFCF2">
            <wp:extent cx="3931285" cy="770255"/>
            <wp:effectExtent l="0" t="0" r="0" b="0"/>
            <wp:docPr id="19647555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31285" cy="770255"/>
                    </a:xfrm>
                    <a:prstGeom prst="rect">
                      <a:avLst/>
                    </a:prstGeom>
                    <a:noFill/>
                    <a:ln>
                      <a:noFill/>
                    </a:ln>
                  </pic:spPr>
                </pic:pic>
              </a:graphicData>
            </a:graphic>
          </wp:inline>
        </w:drawing>
      </w:r>
    </w:p>
    <w:p w14:paraId="75097AE3" w14:textId="2B57C822" w:rsidR="002E55AC" w:rsidRDefault="005A2CD9" w:rsidP="002A3F52">
      <w:pPr>
        <w:spacing w:line="360" w:lineRule="auto"/>
        <w:jc w:val="both"/>
        <w:rPr>
          <w:rFonts w:ascii="Arial" w:hAnsi="Arial" w:cs="Arial"/>
          <w:color w:val="auto"/>
          <w:sz w:val="24"/>
          <w:szCs w:val="24"/>
        </w:rPr>
      </w:pPr>
      <w:r w:rsidRPr="005A2CD9">
        <w:rPr>
          <w:rFonts w:ascii="Arial" w:hAnsi="Arial" w:cs="Arial"/>
          <w:color w:val="auto"/>
          <w:sz w:val="24"/>
          <w:szCs w:val="24"/>
        </w:rPr>
        <w:t xml:space="preserve">A three-shift rotating system is suitable </w:t>
      </w:r>
      <w:r w:rsidR="00F90B33">
        <w:rPr>
          <w:rFonts w:ascii="Arial" w:hAnsi="Arial" w:cs="Arial"/>
          <w:color w:val="auto"/>
          <w:sz w:val="24"/>
          <w:szCs w:val="24"/>
        </w:rPr>
        <w:t xml:space="preserve">as it will provide </w:t>
      </w:r>
      <w:r w:rsidRPr="005A2CD9">
        <w:rPr>
          <w:rFonts w:ascii="Arial" w:hAnsi="Arial" w:cs="Arial"/>
          <w:color w:val="auto"/>
          <w:sz w:val="24"/>
          <w:szCs w:val="24"/>
        </w:rPr>
        <w:t>24/7 coverage while distributing</w:t>
      </w:r>
      <w:r w:rsidR="003C3918">
        <w:rPr>
          <w:rFonts w:ascii="Arial" w:hAnsi="Arial" w:cs="Arial"/>
          <w:color w:val="auto"/>
          <w:sz w:val="24"/>
          <w:szCs w:val="24"/>
        </w:rPr>
        <w:t xml:space="preserve"> </w:t>
      </w:r>
      <w:r w:rsidR="007D7EE2">
        <w:rPr>
          <w:rFonts w:ascii="Arial" w:hAnsi="Arial" w:cs="Arial"/>
          <w:color w:val="auto"/>
          <w:sz w:val="24"/>
          <w:szCs w:val="24"/>
        </w:rPr>
        <w:t>the work evenly between the employees</w:t>
      </w:r>
      <w:r w:rsidRPr="005A2CD9">
        <w:rPr>
          <w:rFonts w:ascii="Arial" w:hAnsi="Arial" w:cs="Arial"/>
          <w:color w:val="auto"/>
          <w:sz w:val="24"/>
          <w:szCs w:val="24"/>
        </w:rPr>
        <w:t>.</w:t>
      </w:r>
    </w:p>
    <w:p w14:paraId="2DF5F1F1" w14:textId="7030883B" w:rsidR="00B1713B" w:rsidRPr="002A3F52" w:rsidRDefault="006D2AA8" w:rsidP="002A3F52">
      <w:pPr>
        <w:spacing w:line="360" w:lineRule="auto"/>
        <w:jc w:val="both"/>
        <w:rPr>
          <w:rFonts w:ascii="Arial" w:hAnsi="Arial" w:cs="Arial"/>
          <w:color w:val="auto"/>
          <w:sz w:val="24"/>
          <w:szCs w:val="24"/>
        </w:rPr>
      </w:pPr>
      <w:r>
        <w:rPr>
          <w:rFonts w:ascii="Arial" w:hAnsi="Arial" w:cs="Arial"/>
          <w:color w:val="auto"/>
          <w:sz w:val="24"/>
          <w:szCs w:val="24"/>
        </w:rPr>
        <w:t>The centra</w:t>
      </w:r>
      <w:r w:rsidR="001241C7">
        <w:rPr>
          <w:rFonts w:ascii="Arial" w:hAnsi="Arial" w:cs="Arial"/>
          <w:color w:val="auto"/>
          <w:sz w:val="24"/>
          <w:szCs w:val="24"/>
        </w:rPr>
        <w:t xml:space="preserve">lised workforce model is appropriate for Coloplast due the need </w:t>
      </w:r>
      <w:r w:rsidR="004D4E1D">
        <w:rPr>
          <w:rFonts w:ascii="Arial" w:hAnsi="Arial" w:cs="Arial"/>
          <w:color w:val="auto"/>
          <w:sz w:val="24"/>
          <w:szCs w:val="24"/>
        </w:rPr>
        <w:t xml:space="preserve">for communication and control over communications, as well as the </w:t>
      </w:r>
      <w:r w:rsidR="00953D40">
        <w:rPr>
          <w:rFonts w:ascii="Arial" w:hAnsi="Arial" w:cs="Arial"/>
          <w:color w:val="auto"/>
          <w:sz w:val="24"/>
          <w:szCs w:val="24"/>
        </w:rPr>
        <w:t xml:space="preserve">nature of the industry. </w:t>
      </w:r>
      <w:r w:rsidR="005E76DF">
        <w:rPr>
          <w:rFonts w:ascii="Arial" w:hAnsi="Arial" w:cs="Arial"/>
          <w:color w:val="auto"/>
          <w:sz w:val="24"/>
          <w:szCs w:val="24"/>
        </w:rPr>
        <w:t xml:space="preserve">This indicates a more </w:t>
      </w:r>
      <w:r w:rsidR="001824DA">
        <w:rPr>
          <w:rFonts w:ascii="Arial" w:hAnsi="Arial" w:cs="Arial"/>
          <w:color w:val="auto"/>
          <w:sz w:val="24"/>
          <w:szCs w:val="24"/>
        </w:rPr>
        <w:t xml:space="preserve">mechanistic </w:t>
      </w:r>
      <w:r w:rsidR="005E76DF">
        <w:rPr>
          <w:rFonts w:ascii="Arial" w:hAnsi="Arial" w:cs="Arial"/>
          <w:color w:val="auto"/>
          <w:sz w:val="24"/>
          <w:szCs w:val="24"/>
        </w:rPr>
        <w:t>organisation</w:t>
      </w:r>
      <w:r w:rsidR="002627D4">
        <w:rPr>
          <w:rFonts w:ascii="Arial" w:hAnsi="Arial" w:cs="Arial"/>
          <w:color w:val="auto"/>
          <w:sz w:val="24"/>
          <w:szCs w:val="24"/>
        </w:rPr>
        <w:t xml:space="preserve"> (</w:t>
      </w:r>
      <w:r w:rsidR="002627D4" w:rsidRPr="002A3F52">
        <w:rPr>
          <w:rFonts w:ascii="Arial" w:hAnsi="Arial" w:cs="Arial"/>
          <w:color w:val="auto"/>
          <w:sz w:val="24"/>
          <w:szCs w:val="24"/>
        </w:rPr>
        <w:t>Robbins, Coulter and Randel, 2021, p</w:t>
      </w:r>
      <w:r w:rsidR="002627D4">
        <w:rPr>
          <w:rFonts w:ascii="Arial" w:hAnsi="Arial" w:cs="Arial"/>
          <w:color w:val="auto"/>
          <w:sz w:val="24"/>
          <w:szCs w:val="24"/>
        </w:rPr>
        <w:t xml:space="preserve">p. </w:t>
      </w:r>
      <w:r w:rsidR="00A54FC8">
        <w:rPr>
          <w:rFonts w:ascii="Arial" w:hAnsi="Arial" w:cs="Arial"/>
          <w:color w:val="auto"/>
          <w:sz w:val="24"/>
          <w:szCs w:val="24"/>
        </w:rPr>
        <w:t>313 – 314).</w:t>
      </w:r>
    </w:p>
    <w:p w14:paraId="2B602EC5" w14:textId="6A90EE4E" w:rsidR="00336660" w:rsidRPr="002A3F52" w:rsidRDefault="00F14EB0" w:rsidP="002A3F52">
      <w:pPr>
        <w:spacing w:line="360" w:lineRule="auto"/>
        <w:jc w:val="both"/>
        <w:rPr>
          <w:rFonts w:ascii="Arial" w:hAnsi="Arial" w:cs="Arial"/>
          <w:color w:val="auto"/>
          <w:sz w:val="24"/>
          <w:szCs w:val="24"/>
        </w:rPr>
      </w:pPr>
      <w:r w:rsidRPr="002A3F52">
        <w:rPr>
          <w:rFonts w:ascii="Arial" w:hAnsi="Arial" w:cs="Arial"/>
          <w:color w:val="auto"/>
          <w:sz w:val="24"/>
          <w:szCs w:val="24"/>
        </w:rPr>
        <w:t xml:space="preserve">When designing the workforce, it is important to think about </w:t>
      </w:r>
      <w:r w:rsidR="00DD3912">
        <w:rPr>
          <w:rFonts w:ascii="Arial" w:hAnsi="Arial" w:cs="Arial"/>
          <w:color w:val="auto"/>
          <w:sz w:val="24"/>
          <w:szCs w:val="24"/>
        </w:rPr>
        <w:t>employees'</w:t>
      </w:r>
      <w:r w:rsidR="00084877">
        <w:rPr>
          <w:rFonts w:ascii="Arial" w:hAnsi="Arial" w:cs="Arial"/>
          <w:color w:val="auto"/>
          <w:sz w:val="24"/>
          <w:szCs w:val="24"/>
        </w:rPr>
        <w:t xml:space="preserve"> external commitments</w:t>
      </w:r>
      <w:r w:rsidRPr="002A3F52">
        <w:rPr>
          <w:rFonts w:ascii="Arial" w:hAnsi="Arial" w:cs="Arial"/>
          <w:color w:val="auto"/>
          <w:sz w:val="24"/>
          <w:szCs w:val="24"/>
        </w:rPr>
        <w:t xml:space="preserve">, </w:t>
      </w:r>
      <w:r w:rsidR="005E0069">
        <w:rPr>
          <w:rFonts w:ascii="Arial" w:hAnsi="Arial" w:cs="Arial"/>
          <w:color w:val="auto"/>
          <w:sz w:val="24"/>
          <w:szCs w:val="24"/>
        </w:rPr>
        <w:t>because f</w:t>
      </w:r>
      <w:r w:rsidR="00976D1C" w:rsidRPr="002A3F52">
        <w:rPr>
          <w:rFonts w:ascii="Arial" w:hAnsi="Arial" w:cs="Arial"/>
          <w:color w:val="auto"/>
          <w:sz w:val="24"/>
          <w:szCs w:val="24"/>
        </w:rPr>
        <w:t>lexible working arrangements</w:t>
      </w:r>
      <w:r w:rsidR="002E6F4B">
        <w:rPr>
          <w:rFonts w:ascii="Arial" w:hAnsi="Arial" w:cs="Arial"/>
          <w:color w:val="auto"/>
          <w:sz w:val="24"/>
          <w:szCs w:val="24"/>
        </w:rPr>
        <w:t>,</w:t>
      </w:r>
      <w:r w:rsidR="00976D1C" w:rsidRPr="002A3F52">
        <w:rPr>
          <w:rFonts w:ascii="Arial" w:hAnsi="Arial" w:cs="Arial"/>
          <w:color w:val="auto"/>
          <w:sz w:val="24"/>
          <w:szCs w:val="24"/>
        </w:rPr>
        <w:t xml:space="preserve"> </w:t>
      </w:r>
      <w:r w:rsidR="00882DDE" w:rsidRPr="002A3F52">
        <w:rPr>
          <w:rFonts w:ascii="Arial" w:hAnsi="Arial" w:cs="Arial"/>
          <w:color w:val="auto"/>
          <w:sz w:val="24"/>
          <w:szCs w:val="24"/>
        </w:rPr>
        <w:t>such as job sharing</w:t>
      </w:r>
      <w:r w:rsidR="00D07630" w:rsidRPr="002A3F52">
        <w:rPr>
          <w:rFonts w:ascii="Arial" w:hAnsi="Arial" w:cs="Arial"/>
          <w:color w:val="auto"/>
          <w:sz w:val="24"/>
          <w:szCs w:val="24"/>
        </w:rPr>
        <w:t>,</w:t>
      </w:r>
      <w:r w:rsidR="00882DDE" w:rsidRPr="002A3F52">
        <w:rPr>
          <w:rFonts w:ascii="Arial" w:hAnsi="Arial" w:cs="Arial"/>
          <w:color w:val="auto"/>
          <w:sz w:val="24"/>
          <w:szCs w:val="24"/>
        </w:rPr>
        <w:t xml:space="preserve"> </w:t>
      </w:r>
      <w:r w:rsidR="00363905" w:rsidRPr="002A3F52">
        <w:rPr>
          <w:rFonts w:ascii="Arial" w:hAnsi="Arial" w:cs="Arial"/>
          <w:color w:val="auto"/>
          <w:sz w:val="24"/>
          <w:szCs w:val="24"/>
        </w:rPr>
        <w:t>compressed hours support work-life balance and improve retention</w:t>
      </w:r>
      <w:r w:rsidR="00D07630" w:rsidRPr="002A3F52">
        <w:rPr>
          <w:rFonts w:ascii="Arial" w:hAnsi="Arial" w:cs="Arial"/>
          <w:color w:val="auto"/>
          <w:sz w:val="24"/>
          <w:szCs w:val="24"/>
        </w:rPr>
        <w:t xml:space="preserve"> (</w:t>
      </w:r>
      <w:r w:rsidR="009E3B82" w:rsidRPr="002A3F52">
        <w:rPr>
          <w:rFonts w:ascii="Arial" w:hAnsi="Arial" w:cs="Arial"/>
          <w:color w:val="auto"/>
          <w:sz w:val="24"/>
          <w:szCs w:val="24"/>
        </w:rPr>
        <w:t>CIPD</w:t>
      </w:r>
      <w:r w:rsidR="00D07630" w:rsidRPr="002A3F52">
        <w:rPr>
          <w:rFonts w:ascii="Arial" w:hAnsi="Arial" w:cs="Arial"/>
          <w:color w:val="auto"/>
          <w:sz w:val="24"/>
          <w:szCs w:val="24"/>
        </w:rPr>
        <w:t xml:space="preserve">, </w:t>
      </w:r>
      <w:r w:rsidR="009E3B82" w:rsidRPr="002A3F52">
        <w:rPr>
          <w:rFonts w:ascii="Arial" w:hAnsi="Arial" w:cs="Arial"/>
          <w:color w:val="auto"/>
          <w:sz w:val="24"/>
          <w:szCs w:val="24"/>
        </w:rPr>
        <w:t>202</w:t>
      </w:r>
      <w:r w:rsidR="00CB2E8C" w:rsidRPr="002A3F52">
        <w:rPr>
          <w:rFonts w:ascii="Arial" w:hAnsi="Arial" w:cs="Arial"/>
          <w:color w:val="auto"/>
          <w:sz w:val="24"/>
          <w:szCs w:val="24"/>
        </w:rPr>
        <w:t>5</w:t>
      </w:r>
      <w:r w:rsidR="009770A4" w:rsidRPr="002A3F52">
        <w:rPr>
          <w:rFonts w:ascii="Arial" w:hAnsi="Arial" w:cs="Arial"/>
          <w:color w:val="auto"/>
          <w:sz w:val="24"/>
          <w:szCs w:val="24"/>
        </w:rPr>
        <w:t>)</w:t>
      </w:r>
      <w:r w:rsidR="003B332D" w:rsidRPr="002A3F52">
        <w:rPr>
          <w:rFonts w:ascii="Arial" w:hAnsi="Arial" w:cs="Arial"/>
          <w:color w:val="auto"/>
          <w:sz w:val="24"/>
          <w:szCs w:val="24"/>
        </w:rPr>
        <w:t>.</w:t>
      </w:r>
      <w:r w:rsidR="00A37C19">
        <w:rPr>
          <w:rFonts w:ascii="Arial" w:hAnsi="Arial" w:cs="Arial"/>
          <w:color w:val="auto"/>
          <w:sz w:val="24"/>
          <w:szCs w:val="24"/>
        </w:rPr>
        <w:t xml:space="preserve"> According to </w:t>
      </w:r>
      <w:r w:rsidR="00FE00CE" w:rsidRPr="002A3F52">
        <w:rPr>
          <w:rFonts w:ascii="Arial" w:hAnsi="Arial" w:cs="Arial"/>
          <w:color w:val="auto"/>
          <w:sz w:val="24"/>
          <w:szCs w:val="24"/>
        </w:rPr>
        <w:t>Marchington et al. (2025</w:t>
      </w:r>
      <w:r w:rsidR="00C4542B" w:rsidRPr="002A3F52">
        <w:rPr>
          <w:rFonts w:ascii="Arial" w:hAnsi="Arial" w:cs="Arial"/>
          <w:color w:val="auto"/>
          <w:sz w:val="24"/>
          <w:szCs w:val="24"/>
        </w:rPr>
        <w:t>, p. 231</w:t>
      </w:r>
      <w:r w:rsidR="00FE00CE" w:rsidRPr="002A3F52">
        <w:rPr>
          <w:rFonts w:ascii="Arial" w:hAnsi="Arial" w:cs="Arial"/>
          <w:color w:val="auto"/>
          <w:sz w:val="24"/>
          <w:szCs w:val="24"/>
        </w:rPr>
        <w:t>)</w:t>
      </w:r>
      <w:r w:rsidR="00762822">
        <w:rPr>
          <w:rFonts w:ascii="Arial" w:hAnsi="Arial" w:cs="Arial"/>
          <w:color w:val="auto"/>
          <w:sz w:val="24"/>
          <w:szCs w:val="24"/>
        </w:rPr>
        <w:t xml:space="preserve">, flexible working </w:t>
      </w:r>
      <w:r w:rsidR="003E2F24">
        <w:rPr>
          <w:rFonts w:ascii="Arial" w:hAnsi="Arial" w:cs="Arial"/>
          <w:color w:val="auto"/>
          <w:sz w:val="24"/>
          <w:szCs w:val="24"/>
        </w:rPr>
        <w:t>practises</w:t>
      </w:r>
      <w:r w:rsidR="009F6F5A">
        <w:rPr>
          <w:rFonts w:ascii="Arial" w:hAnsi="Arial" w:cs="Arial"/>
          <w:color w:val="auto"/>
          <w:sz w:val="24"/>
          <w:szCs w:val="24"/>
        </w:rPr>
        <w:t xml:space="preserve"> allow employees to have a good work-life</w:t>
      </w:r>
      <w:r w:rsidR="000C6BB6">
        <w:rPr>
          <w:rFonts w:ascii="Arial" w:hAnsi="Arial" w:cs="Arial"/>
          <w:color w:val="auto"/>
          <w:sz w:val="24"/>
          <w:szCs w:val="24"/>
        </w:rPr>
        <w:t xml:space="preserve"> balance. </w:t>
      </w:r>
      <w:r w:rsidR="00991BA8" w:rsidRPr="002A3F52">
        <w:rPr>
          <w:rFonts w:ascii="Arial" w:hAnsi="Arial" w:cs="Arial"/>
          <w:color w:val="auto"/>
          <w:sz w:val="24"/>
          <w:szCs w:val="24"/>
        </w:rPr>
        <w:t>However</w:t>
      </w:r>
      <w:r w:rsidR="0090639C" w:rsidRPr="002A3F52">
        <w:rPr>
          <w:rFonts w:ascii="Arial" w:hAnsi="Arial" w:cs="Arial"/>
          <w:color w:val="auto"/>
          <w:sz w:val="24"/>
          <w:szCs w:val="24"/>
        </w:rPr>
        <w:t>,</w:t>
      </w:r>
      <w:r w:rsidR="00991BA8" w:rsidRPr="002A3F52">
        <w:rPr>
          <w:rFonts w:ascii="Arial" w:hAnsi="Arial" w:cs="Arial"/>
          <w:color w:val="auto"/>
          <w:sz w:val="24"/>
          <w:szCs w:val="24"/>
        </w:rPr>
        <w:t xml:space="preserve"> managers must </w:t>
      </w:r>
      <w:r w:rsidR="0090639C" w:rsidRPr="002A3F52">
        <w:rPr>
          <w:rFonts w:ascii="Arial" w:hAnsi="Arial" w:cs="Arial"/>
          <w:color w:val="auto"/>
          <w:sz w:val="24"/>
          <w:szCs w:val="24"/>
        </w:rPr>
        <w:t>ensure</w:t>
      </w:r>
      <w:r w:rsidR="00991BA8" w:rsidRPr="002A3F52">
        <w:rPr>
          <w:rFonts w:ascii="Arial" w:hAnsi="Arial" w:cs="Arial"/>
          <w:color w:val="auto"/>
          <w:sz w:val="24"/>
          <w:szCs w:val="24"/>
        </w:rPr>
        <w:t xml:space="preserve"> </w:t>
      </w:r>
      <w:r w:rsidR="0020429E" w:rsidRPr="002A3F52">
        <w:rPr>
          <w:rFonts w:ascii="Arial" w:hAnsi="Arial" w:cs="Arial"/>
          <w:color w:val="auto"/>
          <w:sz w:val="24"/>
          <w:szCs w:val="24"/>
        </w:rPr>
        <w:t xml:space="preserve">that </w:t>
      </w:r>
      <w:r w:rsidR="0090639C" w:rsidRPr="002A3F52">
        <w:rPr>
          <w:rFonts w:ascii="Arial" w:hAnsi="Arial" w:cs="Arial"/>
          <w:color w:val="auto"/>
          <w:sz w:val="24"/>
          <w:szCs w:val="24"/>
        </w:rPr>
        <w:t>flexibility</w:t>
      </w:r>
      <w:r w:rsidR="0020429E" w:rsidRPr="002A3F52">
        <w:rPr>
          <w:rFonts w:ascii="Arial" w:hAnsi="Arial" w:cs="Arial"/>
          <w:color w:val="auto"/>
          <w:sz w:val="24"/>
          <w:szCs w:val="24"/>
        </w:rPr>
        <w:t xml:space="preserve"> </w:t>
      </w:r>
      <w:r w:rsidR="00867C87">
        <w:rPr>
          <w:rFonts w:ascii="Arial" w:hAnsi="Arial" w:cs="Arial"/>
          <w:color w:val="auto"/>
          <w:sz w:val="24"/>
          <w:szCs w:val="24"/>
        </w:rPr>
        <w:t xml:space="preserve">in the work schedule </w:t>
      </w:r>
      <w:r w:rsidR="007E375C">
        <w:rPr>
          <w:rFonts w:ascii="Arial" w:hAnsi="Arial" w:cs="Arial"/>
          <w:color w:val="auto"/>
          <w:sz w:val="24"/>
          <w:szCs w:val="24"/>
        </w:rPr>
        <w:t xml:space="preserve">will not negatively impact the communication or </w:t>
      </w:r>
      <w:r w:rsidR="00B508AF">
        <w:rPr>
          <w:rFonts w:ascii="Arial" w:hAnsi="Arial" w:cs="Arial"/>
          <w:color w:val="auto"/>
          <w:sz w:val="24"/>
          <w:szCs w:val="24"/>
        </w:rPr>
        <w:t>quality of the services.</w:t>
      </w:r>
    </w:p>
    <w:p w14:paraId="26036952" w14:textId="51B05824" w:rsidR="0096713A" w:rsidRPr="002A3F52" w:rsidRDefault="00506528" w:rsidP="002A3F52">
      <w:pPr>
        <w:spacing w:line="360" w:lineRule="auto"/>
        <w:jc w:val="both"/>
        <w:rPr>
          <w:rFonts w:ascii="Arial" w:hAnsi="Arial" w:cs="Arial"/>
          <w:color w:val="auto"/>
          <w:sz w:val="24"/>
          <w:szCs w:val="24"/>
        </w:rPr>
      </w:pPr>
      <w:r>
        <w:rPr>
          <w:rFonts w:ascii="Arial" w:hAnsi="Arial" w:cs="Arial"/>
          <w:color w:val="auto"/>
          <w:sz w:val="24"/>
          <w:szCs w:val="24"/>
        </w:rPr>
        <w:t>The</w:t>
      </w:r>
      <w:r w:rsidR="00B1713B" w:rsidRPr="00B1713B">
        <w:rPr>
          <w:rFonts w:ascii="Arial" w:hAnsi="Arial" w:cs="Arial"/>
          <w:color w:val="auto"/>
          <w:sz w:val="24"/>
          <w:szCs w:val="24"/>
        </w:rPr>
        <w:t xml:space="preserve"> work package model </w:t>
      </w:r>
      <w:r w:rsidR="00DF5A64">
        <w:rPr>
          <w:rFonts w:ascii="Arial" w:hAnsi="Arial" w:cs="Arial"/>
          <w:color w:val="auto"/>
          <w:sz w:val="24"/>
          <w:szCs w:val="24"/>
        </w:rPr>
        <w:t xml:space="preserve">can be used </w:t>
      </w:r>
      <w:r w:rsidR="00B1713B" w:rsidRPr="00B1713B">
        <w:rPr>
          <w:rFonts w:ascii="Arial" w:hAnsi="Arial" w:cs="Arial"/>
          <w:color w:val="auto"/>
          <w:sz w:val="24"/>
          <w:szCs w:val="24"/>
        </w:rPr>
        <w:t xml:space="preserve">based on job design principles to organise the employees </w:t>
      </w:r>
      <w:r w:rsidR="00700B18">
        <w:rPr>
          <w:rFonts w:ascii="Arial" w:hAnsi="Arial" w:cs="Arial"/>
          <w:color w:val="auto"/>
          <w:sz w:val="24"/>
          <w:szCs w:val="24"/>
        </w:rPr>
        <w:t xml:space="preserve">in </w:t>
      </w:r>
      <w:r w:rsidR="006B14B4">
        <w:rPr>
          <w:rFonts w:ascii="Arial" w:hAnsi="Arial" w:cs="Arial"/>
          <w:color w:val="auto"/>
          <w:sz w:val="24"/>
          <w:szCs w:val="24"/>
        </w:rPr>
        <w:t xml:space="preserve">a </w:t>
      </w:r>
      <w:r w:rsidR="00700B18">
        <w:rPr>
          <w:rFonts w:ascii="Arial" w:hAnsi="Arial" w:cs="Arial"/>
          <w:color w:val="auto"/>
          <w:sz w:val="24"/>
          <w:szCs w:val="24"/>
        </w:rPr>
        <w:t xml:space="preserve">way </w:t>
      </w:r>
      <w:r w:rsidR="00B946DE">
        <w:rPr>
          <w:rFonts w:ascii="Arial" w:hAnsi="Arial" w:cs="Arial"/>
          <w:color w:val="auto"/>
          <w:sz w:val="24"/>
          <w:szCs w:val="24"/>
        </w:rPr>
        <w:t>that</w:t>
      </w:r>
      <w:r w:rsidR="00B1713B" w:rsidRPr="00B1713B">
        <w:rPr>
          <w:rFonts w:ascii="Arial" w:hAnsi="Arial" w:cs="Arial"/>
          <w:color w:val="auto"/>
          <w:sz w:val="24"/>
          <w:szCs w:val="24"/>
        </w:rPr>
        <w:t xml:space="preserve"> </w:t>
      </w:r>
      <w:r w:rsidR="00B946DE">
        <w:rPr>
          <w:rFonts w:ascii="Arial" w:hAnsi="Arial" w:cs="Arial"/>
          <w:color w:val="auto"/>
          <w:sz w:val="24"/>
          <w:szCs w:val="24"/>
        </w:rPr>
        <w:t>operations run</w:t>
      </w:r>
      <w:r w:rsidR="00B1713B" w:rsidRPr="00B1713B">
        <w:rPr>
          <w:rFonts w:ascii="Arial" w:hAnsi="Arial" w:cs="Arial"/>
          <w:color w:val="auto"/>
          <w:sz w:val="24"/>
          <w:szCs w:val="24"/>
        </w:rPr>
        <w:t xml:space="preserve"> </w:t>
      </w:r>
      <w:r w:rsidR="00B946DE">
        <w:rPr>
          <w:rFonts w:ascii="Arial" w:hAnsi="Arial" w:cs="Arial"/>
          <w:color w:val="auto"/>
          <w:sz w:val="24"/>
          <w:szCs w:val="24"/>
        </w:rPr>
        <w:t>efficiently</w:t>
      </w:r>
      <w:r w:rsidR="00DF0838" w:rsidRPr="002A3F52">
        <w:rPr>
          <w:rFonts w:ascii="Arial" w:hAnsi="Arial" w:cs="Arial"/>
          <w:color w:val="auto"/>
          <w:sz w:val="24"/>
          <w:szCs w:val="24"/>
        </w:rPr>
        <w:t>. For example</w:t>
      </w:r>
      <w:r w:rsidR="00D4476D">
        <w:rPr>
          <w:rFonts w:ascii="Arial" w:hAnsi="Arial" w:cs="Arial"/>
          <w:color w:val="auto"/>
          <w:sz w:val="24"/>
          <w:szCs w:val="24"/>
        </w:rPr>
        <w:t>, the customer</w:t>
      </w:r>
      <w:r w:rsidR="00DF0838" w:rsidRPr="002A3F52">
        <w:rPr>
          <w:rFonts w:ascii="Arial" w:hAnsi="Arial" w:cs="Arial"/>
          <w:color w:val="auto"/>
          <w:sz w:val="24"/>
          <w:szCs w:val="24"/>
        </w:rPr>
        <w:t xml:space="preserve"> care </w:t>
      </w:r>
      <w:r w:rsidR="00721853">
        <w:rPr>
          <w:rFonts w:ascii="Arial" w:hAnsi="Arial" w:cs="Arial"/>
          <w:color w:val="auto"/>
          <w:sz w:val="24"/>
          <w:szCs w:val="24"/>
        </w:rPr>
        <w:t>will take</w:t>
      </w:r>
      <w:r w:rsidR="00AC4494">
        <w:rPr>
          <w:rFonts w:ascii="Arial" w:hAnsi="Arial" w:cs="Arial"/>
          <w:color w:val="auto"/>
          <w:sz w:val="24"/>
          <w:szCs w:val="24"/>
        </w:rPr>
        <w:t xml:space="preserve"> calls from </w:t>
      </w:r>
      <w:r w:rsidR="00BC09DB">
        <w:rPr>
          <w:rFonts w:ascii="Arial" w:hAnsi="Arial" w:cs="Arial"/>
          <w:color w:val="auto"/>
          <w:sz w:val="24"/>
          <w:szCs w:val="24"/>
        </w:rPr>
        <w:t>customers</w:t>
      </w:r>
      <w:r w:rsidR="00AC4494">
        <w:rPr>
          <w:rFonts w:ascii="Arial" w:hAnsi="Arial" w:cs="Arial"/>
          <w:color w:val="auto"/>
          <w:sz w:val="24"/>
          <w:szCs w:val="24"/>
        </w:rPr>
        <w:t xml:space="preserve"> </w:t>
      </w:r>
      <w:r w:rsidR="00BC09DB">
        <w:rPr>
          <w:rFonts w:ascii="Arial" w:hAnsi="Arial" w:cs="Arial"/>
          <w:color w:val="auto"/>
          <w:sz w:val="24"/>
          <w:szCs w:val="24"/>
        </w:rPr>
        <w:t>regarding</w:t>
      </w:r>
      <w:r w:rsidR="00DF0838" w:rsidRPr="002A3F52">
        <w:rPr>
          <w:rFonts w:ascii="Arial" w:hAnsi="Arial" w:cs="Arial"/>
          <w:color w:val="auto"/>
          <w:sz w:val="24"/>
          <w:szCs w:val="24"/>
        </w:rPr>
        <w:t xml:space="preserve"> general questions and order tracking</w:t>
      </w:r>
      <w:r w:rsidR="00BC09DB">
        <w:rPr>
          <w:rFonts w:ascii="Arial" w:hAnsi="Arial" w:cs="Arial"/>
          <w:color w:val="auto"/>
          <w:sz w:val="24"/>
          <w:szCs w:val="24"/>
        </w:rPr>
        <w:t>.</w:t>
      </w:r>
      <w:r w:rsidR="00D4476D">
        <w:rPr>
          <w:rFonts w:ascii="Arial" w:hAnsi="Arial" w:cs="Arial"/>
          <w:color w:val="auto"/>
          <w:sz w:val="24"/>
          <w:szCs w:val="24"/>
        </w:rPr>
        <w:t xml:space="preserve"> </w:t>
      </w:r>
      <w:r w:rsidR="00231656">
        <w:rPr>
          <w:rFonts w:ascii="Arial" w:hAnsi="Arial" w:cs="Arial"/>
          <w:color w:val="auto"/>
          <w:sz w:val="24"/>
          <w:szCs w:val="24"/>
        </w:rPr>
        <w:t>O</w:t>
      </w:r>
      <w:r w:rsidR="00231656" w:rsidRPr="00231656">
        <w:rPr>
          <w:rFonts w:ascii="Arial" w:hAnsi="Arial" w:cs="Arial"/>
          <w:color w:val="auto"/>
          <w:sz w:val="24"/>
          <w:szCs w:val="24"/>
        </w:rPr>
        <w:t xml:space="preserve">rder processing staff </w:t>
      </w:r>
      <w:r w:rsidR="00DB2121">
        <w:rPr>
          <w:rFonts w:ascii="Arial" w:hAnsi="Arial" w:cs="Arial"/>
          <w:color w:val="auto"/>
          <w:sz w:val="24"/>
          <w:szCs w:val="24"/>
        </w:rPr>
        <w:t xml:space="preserve">will </w:t>
      </w:r>
      <w:r w:rsidR="00851E71" w:rsidRPr="002A3F52">
        <w:rPr>
          <w:rFonts w:ascii="Arial" w:hAnsi="Arial" w:cs="Arial"/>
          <w:color w:val="auto"/>
          <w:sz w:val="24"/>
          <w:szCs w:val="24"/>
        </w:rPr>
        <w:t>deal with complaints and urgent supply issues</w:t>
      </w:r>
      <w:r w:rsidR="00DB2121">
        <w:rPr>
          <w:rFonts w:ascii="Arial" w:hAnsi="Arial" w:cs="Arial"/>
          <w:color w:val="auto"/>
          <w:sz w:val="24"/>
          <w:szCs w:val="24"/>
        </w:rPr>
        <w:t xml:space="preserve">. </w:t>
      </w:r>
      <w:r w:rsidR="004034F7" w:rsidRPr="002A3F52">
        <w:rPr>
          <w:rFonts w:ascii="Arial" w:hAnsi="Arial" w:cs="Arial"/>
          <w:color w:val="auto"/>
          <w:sz w:val="24"/>
          <w:szCs w:val="24"/>
        </w:rPr>
        <w:t xml:space="preserve"> </w:t>
      </w:r>
      <w:r w:rsidR="009C1BA7">
        <w:rPr>
          <w:rFonts w:ascii="Arial" w:hAnsi="Arial" w:cs="Arial"/>
          <w:color w:val="auto"/>
          <w:sz w:val="24"/>
          <w:szCs w:val="24"/>
        </w:rPr>
        <w:t xml:space="preserve">Team </w:t>
      </w:r>
      <w:r w:rsidR="00851E71" w:rsidRPr="002A3F52">
        <w:rPr>
          <w:rFonts w:ascii="Arial" w:hAnsi="Arial" w:cs="Arial"/>
          <w:color w:val="auto"/>
          <w:sz w:val="24"/>
          <w:szCs w:val="24"/>
        </w:rPr>
        <w:t>leaders would monitor performance and support communication between shifts</w:t>
      </w:r>
      <w:r w:rsidR="00AC5E40" w:rsidRPr="002A3F52">
        <w:rPr>
          <w:rFonts w:ascii="Arial" w:hAnsi="Arial" w:cs="Arial"/>
          <w:color w:val="auto"/>
          <w:sz w:val="24"/>
          <w:szCs w:val="24"/>
        </w:rPr>
        <w:t xml:space="preserve">. </w:t>
      </w:r>
      <w:r w:rsidR="00811720">
        <w:rPr>
          <w:rFonts w:ascii="Arial" w:hAnsi="Arial" w:cs="Arial"/>
          <w:color w:val="auto"/>
          <w:sz w:val="24"/>
          <w:szCs w:val="24"/>
        </w:rPr>
        <w:t>N</w:t>
      </w:r>
      <w:r w:rsidR="00D40B3E">
        <w:rPr>
          <w:rFonts w:ascii="Arial" w:hAnsi="Arial" w:cs="Arial"/>
          <w:color w:val="auto"/>
          <w:sz w:val="24"/>
          <w:szCs w:val="24"/>
        </w:rPr>
        <w:t>ever</w:t>
      </w:r>
      <w:r w:rsidR="00811720">
        <w:rPr>
          <w:rFonts w:ascii="Arial" w:hAnsi="Arial" w:cs="Arial"/>
          <w:color w:val="auto"/>
          <w:sz w:val="24"/>
          <w:szCs w:val="24"/>
        </w:rPr>
        <w:t>theless,</w:t>
      </w:r>
      <w:r w:rsidR="00F3406B">
        <w:rPr>
          <w:rFonts w:ascii="Arial" w:hAnsi="Arial" w:cs="Arial"/>
          <w:color w:val="auto"/>
          <w:sz w:val="24"/>
          <w:szCs w:val="24"/>
        </w:rPr>
        <w:t xml:space="preserve"> t</w:t>
      </w:r>
      <w:r w:rsidR="0081583F">
        <w:rPr>
          <w:rFonts w:ascii="Arial" w:hAnsi="Arial" w:cs="Arial"/>
          <w:color w:val="auto"/>
          <w:sz w:val="24"/>
          <w:szCs w:val="24"/>
        </w:rPr>
        <w:t xml:space="preserve">o </w:t>
      </w:r>
      <w:r w:rsidR="008C66AB">
        <w:rPr>
          <w:rFonts w:ascii="Arial" w:hAnsi="Arial" w:cs="Arial"/>
          <w:color w:val="auto"/>
          <w:sz w:val="24"/>
          <w:szCs w:val="24"/>
        </w:rPr>
        <w:t>generate better results</w:t>
      </w:r>
      <w:r w:rsidR="00054F6A">
        <w:rPr>
          <w:rFonts w:ascii="Arial" w:hAnsi="Arial" w:cs="Arial"/>
          <w:color w:val="auto"/>
          <w:sz w:val="24"/>
          <w:szCs w:val="24"/>
        </w:rPr>
        <w:t>,</w:t>
      </w:r>
      <w:r w:rsidR="008C66AB">
        <w:rPr>
          <w:rFonts w:ascii="Arial" w:hAnsi="Arial" w:cs="Arial"/>
          <w:color w:val="auto"/>
          <w:sz w:val="24"/>
          <w:szCs w:val="24"/>
        </w:rPr>
        <w:t xml:space="preserve"> the employ</w:t>
      </w:r>
      <w:r w:rsidR="009634DE">
        <w:rPr>
          <w:rFonts w:ascii="Arial" w:hAnsi="Arial" w:cs="Arial"/>
          <w:color w:val="auto"/>
          <w:sz w:val="24"/>
          <w:szCs w:val="24"/>
        </w:rPr>
        <w:t xml:space="preserve">ees can be </w:t>
      </w:r>
      <w:r w:rsidR="00054F6A">
        <w:rPr>
          <w:rFonts w:ascii="Arial" w:hAnsi="Arial" w:cs="Arial"/>
          <w:color w:val="auto"/>
          <w:sz w:val="24"/>
          <w:szCs w:val="24"/>
        </w:rPr>
        <w:t>cross-trained</w:t>
      </w:r>
      <w:r w:rsidR="009634DE">
        <w:rPr>
          <w:rFonts w:ascii="Arial" w:hAnsi="Arial" w:cs="Arial"/>
          <w:color w:val="auto"/>
          <w:sz w:val="24"/>
          <w:szCs w:val="24"/>
        </w:rPr>
        <w:t xml:space="preserve"> </w:t>
      </w:r>
      <w:r w:rsidR="002E5288">
        <w:rPr>
          <w:rFonts w:ascii="Arial" w:hAnsi="Arial" w:cs="Arial"/>
          <w:color w:val="auto"/>
          <w:sz w:val="24"/>
          <w:szCs w:val="24"/>
        </w:rPr>
        <w:t>to improve staff flexibility.</w:t>
      </w:r>
    </w:p>
    <w:p w14:paraId="70038AC3" w14:textId="34DAB36C" w:rsidR="002A3F52" w:rsidRDefault="00DA7D57" w:rsidP="002A3F52">
      <w:pPr>
        <w:spacing w:line="360" w:lineRule="auto"/>
        <w:jc w:val="both"/>
        <w:rPr>
          <w:rFonts w:ascii="Arial" w:hAnsi="Arial" w:cs="Arial"/>
          <w:color w:val="auto"/>
          <w:sz w:val="24"/>
          <w:szCs w:val="24"/>
        </w:rPr>
      </w:pPr>
      <w:r w:rsidRPr="002A3F52">
        <w:rPr>
          <w:rFonts w:ascii="Arial" w:hAnsi="Arial" w:cs="Arial"/>
          <w:color w:val="auto"/>
          <w:sz w:val="24"/>
          <w:szCs w:val="24"/>
        </w:rPr>
        <w:t xml:space="preserve">Managers </w:t>
      </w:r>
      <w:r w:rsidR="00091ABD">
        <w:rPr>
          <w:rFonts w:ascii="Arial" w:hAnsi="Arial" w:cs="Arial"/>
          <w:color w:val="auto"/>
          <w:sz w:val="24"/>
          <w:szCs w:val="24"/>
        </w:rPr>
        <w:t xml:space="preserve">also </w:t>
      </w:r>
      <w:r w:rsidR="005C59C7">
        <w:rPr>
          <w:rFonts w:ascii="Arial" w:hAnsi="Arial" w:cs="Arial"/>
          <w:color w:val="auto"/>
          <w:sz w:val="24"/>
          <w:szCs w:val="24"/>
        </w:rPr>
        <w:t xml:space="preserve">have to ensure that all </w:t>
      </w:r>
      <w:r w:rsidR="00786B10">
        <w:rPr>
          <w:rFonts w:ascii="Arial" w:hAnsi="Arial" w:cs="Arial"/>
          <w:color w:val="auto"/>
          <w:sz w:val="24"/>
          <w:szCs w:val="24"/>
        </w:rPr>
        <w:t>shifts</w:t>
      </w:r>
      <w:r w:rsidR="003E22C1">
        <w:rPr>
          <w:rFonts w:ascii="Arial" w:hAnsi="Arial" w:cs="Arial"/>
          <w:color w:val="auto"/>
          <w:sz w:val="24"/>
          <w:szCs w:val="24"/>
        </w:rPr>
        <w:t xml:space="preserve"> get</w:t>
      </w:r>
      <w:r w:rsidRPr="002A3F52">
        <w:rPr>
          <w:rFonts w:ascii="Arial" w:hAnsi="Arial" w:cs="Arial"/>
          <w:color w:val="auto"/>
          <w:sz w:val="24"/>
          <w:szCs w:val="24"/>
        </w:rPr>
        <w:t xml:space="preserve"> </w:t>
      </w:r>
      <w:r w:rsidR="00786B10">
        <w:rPr>
          <w:rFonts w:ascii="Arial" w:hAnsi="Arial" w:cs="Arial"/>
          <w:color w:val="auto"/>
          <w:sz w:val="24"/>
          <w:szCs w:val="24"/>
        </w:rPr>
        <w:t xml:space="preserve">a </w:t>
      </w:r>
      <w:r w:rsidRPr="002A3F52">
        <w:rPr>
          <w:rFonts w:ascii="Arial" w:hAnsi="Arial" w:cs="Arial"/>
          <w:color w:val="auto"/>
          <w:sz w:val="24"/>
          <w:szCs w:val="24"/>
        </w:rPr>
        <w:t>fai</w:t>
      </w:r>
      <w:r w:rsidR="0044626C">
        <w:rPr>
          <w:rFonts w:ascii="Arial" w:hAnsi="Arial" w:cs="Arial"/>
          <w:color w:val="auto"/>
          <w:sz w:val="24"/>
          <w:szCs w:val="24"/>
        </w:rPr>
        <w:t>r</w:t>
      </w:r>
      <w:r w:rsidR="00786B10">
        <w:rPr>
          <w:rFonts w:ascii="Arial" w:hAnsi="Arial" w:cs="Arial"/>
          <w:color w:val="auto"/>
          <w:sz w:val="24"/>
          <w:szCs w:val="24"/>
        </w:rPr>
        <w:t xml:space="preserve"> rotation</w:t>
      </w:r>
      <w:r w:rsidR="0044626C">
        <w:rPr>
          <w:rFonts w:ascii="Arial" w:hAnsi="Arial" w:cs="Arial"/>
          <w:color w:val="auto"/>
          <w:sz w:val="24"/>
          <w:szCs w:val="24"/>
        </w:rPr>
        <w:t xml:space="preserve"> and </w:t>
      </w:r>
      <w:r w:rsidRPr="002A3F52">
        <w:rPr>
          <w:rFonts w:ascii="Arial" w:hAnsi="Arial" w:cs="Arial"/>
          <w:color w:val="auto"/>
          <w:sz w:val="24"/>
          <w:szCs w:val="24"/>
        </w:rPr>
        <w:t>let everyone know the schedule</w:t>
      </w:r>
      <w:r w:rsidR="002B1C50">
        <w:rPr>
          <w:rFonts w:ascii="Arial" w:hAnsi="Arial" w:cs="Arial"/>
          <w:color w:val="auto"/>
          <w:sz w:val="24"/>
          <w:szCs w:val="24"/>
        </w:rPr>
        <w:t xml:space="preserve">s in advance </w:t>
      </w:r>
      <w:r w:rsidR="00473BC2">
        <w:rPr>
          <w:rFonts w:ascii="Arial" w:hAnsi="Arial" w:cs="Arial"/>
          <w:color w:val="auto"/>
          <w:sz w:val="24"/>
          <w:szCs w:val="24"/>
        </w:rPr>
        <w:t>to</w:t>
      </w:r>
      <w:r w:rsidRPr="002A3F52">
        <w:rPr>
          <w:rFonts w:ascii="Arial" w:hAnsi="Arial" w:cs="Arial"/>
          <w:color w:val="auto"/>
          <w:sz w:val="24"/>
          <w:szCs w:val="24"/>
        </w:rPr>
        <w:t xml:space="preserve"> keep an eye on employee well-being. </w:t>
      </w:r>
      <w:r w:rsidR="00AF4E54">
        <w:rPr>
          <w:rFonts w:ascii="Arial" w:hAnsi="Arial" w:cs="Arial"/>
          <w:color w:val="auto"/>
          <w:sz w:val="24"/>
          <w:szCs w:val="24"/>
        </w:rPr>
        <w:t>Also, e</w:t>
      </w:r>
      <w:r w:rsidRPr="002A3F52">
        <w:rPr>
          <w:rFonts w:ascii="Arial" w:hAnsi="Arial" w:cs="Arial"/>
          <w:color w:val="auto"/>
          <w:sz w:val="24"/>
          <w:szCs w:val="24"/>
        </w:rPr>
        <w:t>mployees should</w:t>
      </w:r>
      <w:r w:rsidR="00174AD9" w:rsidRPr="002A3F52">
        <w:rPr>
          <w:rFonts w:ascii="Arial" w:hAnsi="Arial" w:cs="Arial"/>
          <w:color w:val="auto"/>
          <w:sz w:val="24"/>
          <w:szCs w:val="24"/>
        </w:rPr>
        <w:t xml:space="preserve"> </w:t>
      </w:r>
      <w:r w:rsidR="002B6A43" w:rsidRPr="002A3F52">
        <w:rPr>
          <w:rFonts w:ascii="Arial" w:hAnsi="Arial" w:cs="Arial"/>
          <w:color w:val="auto"/>
          <w:sz w:val="24"/>
          <w:szCs w:val="24"/>
        </w:rPr>
        <w:t xml:space="preserve">follow agreed schedules and complete </w:t>
      </w:r>
      <w:r w:rsidR="00BA5D90" w:rsidRPr="002A3F52">
        <w:rPr>
          <w:rFonts w:ascii="Arial" w:hAnsi="Arial" w:cs="Arial"/>
          <w:color w:val="auto"/>
          <w:sz w:val="24"/>
          <w:szCs w:val="24"/>
        </w:rPr>
        <w:t>shift handover</w:t>
      </w:r>
      <w:r w:rsidRPr="002A3F52">
        <w:rPr>
          <w:rFonts w:ascii="Arial" w:hAnsi="Arial" w:cs="Arial"/>
          <w:color w:val="auto"/>
          <w:sz w:val="24"/>
          <w:szCs w:val="24"/>
        </w:rPr>
        <w:t xml:space="preserve">. </w:t>
      </w:r>
      <w:r w:rsidR="004C63BF" w:rsidRPr="002A3F52">
        <w:rPr>
          <w:rFonts w:ascii="Arial" w:hAnsi="Arial" w:cs="Arial"/>
          <w:color w:val="auto"/>
          <w:sz w:val="24"/>
          <w:szCs w:val="24"/>
        </w:rPr>
        <w:t>Overall, effective organising enables Coloplast to maintain continuous customer support while supporting operational efficiency and workforce flexibility</w:t>
      </w:r>
      <w:r w:rsidR="005E76DF">
        <w:rPr>
          <w:rFonts w:ascii="Arial" w:hAnsi="Arial" w:cs="Arial"/>
          <w:color w:val="auto"/>
          <w:sz w:val="24"/>
          <w:szCs w:val="24"/>
        </w:rPr>
        <w:t>.</w:t>
      </w:r>
    </w:p>
    <w:p w14:paraId="69D3C66E" w14:textId="77777777" w:rsidR="005E76DF" w:rsidRDefault="005E76DF" w:rsidP="002A3F52">
      <w:pPr>
        <w:spacing w:line="360" w:lineRule="auto"/>
        <w:jc w:val="both"/>
        <w:rPr>
          <w:rFonts w:ascii="Arial" w:hAnsi="Arial" w:cs="Arial"/>
          <w:color w:val="auto"/>
          <w:sz w:val="24"/>
          <w:szCs w:val="24"/>
        </w:rPr>
      </w:pPr>
    </w:p>
    <w:p w14:paraId="71FD5BEE" w14:textId="35F12E45" w:rsidR="002E55AC" w:rsidRPr="00D9413F" w:rsidRDefault="007B26E7" w:rsidP="00D9413F">
      <w:pPr>
        <w:pStyle w:val="Heading1"/>
        <w:rPr>
          <w:rFonts w:ascii="Arial" w:hAnsi="Arial"/>
          <w:b/>
          <w:bCs/>
          <w:sz w:val="28"/>
          <w:szCs w:val="28"/>
        </w:rPr>
      </w:pPr>
      <w:bookmarkStart w:id="3" w:name="_Toc230806890"/>
      <w:r w:rsidRPr="003F62EB">
        <w:rPr>
          <w:rFonts w:ascii="Arial" w:hAnsi="Arial"/>
          <w:b/>
          <w:bCs/>
          <w:color w:val="auto"/>
          <w:sz w:val="28"/>
          <w:szCs w:val="28"/>
        </w:rPr>
        <w:lastRenderedPageBreak/>
        <w:t>Leading</w:t>
      </w:r>
      <w:bookmarkEnd w:id="3"/>
      <w:r w:rsidRPr="003F62EB">
        <w:rPr>
          <w:rFonts w:ascii="Arial" w:hAnsi="Arial"/>
          <w:b/>
          <w:bCs/>
          <w:color w:val="auto"/>
          <w:sz w:val="28"/>
          <w:szCs w:val="28"/>
        </w:rPr>
        <w:t xml:space="preserve"> </w:t>
      </w:r>
    </w:p>
    <w:p w14:paraId="15A40B25" w14:textId="2C804EF5" w:rsidR="007B26E7" w:rsidRPr="002A3F52" w:rsidRDefault="003E6856" w:rsidP="002A3F52">
      <w:pPr>
        <w:spacing w:line="360" w:lineRule="auto"/>
        <w:jc w:val="both"/>
        <w:rPr>
          <w:rFonts w:ascii="Arial" w:hAnsi="Arial" w:cs="Arial"/>
          <w:color w:val="auto"/>
          <w:sz w:val="24"/>
          <w:szCs w:val="24"/>
        </w:rPr>
      </w:pPr>
      <w:r w:rsidRPr="002A3F52">
        <w:rPr>
          <w:rFonts w:ascii="Arial" w:hAnsi="Arial" w:cs="Arial"/>
          <w:color w:val="auto"/>
          <w:sz w:val="24"/>
          <w:szCs w:val="24"/>
        </w:rPr>
        <w:t xml:space="preserve">Leading is an important management function that </w:t>
      </w:r>
      <w:r w:rsidR="00081DD8" w:rsidRPr="002A3F52">
        <w:rPr>
          <w:rFonts w:ascii="Arial" w:hAnsi="Arial" w:cs="Arial"/>
          <w:color w:val="auto"/>
          <w:sz w:val="24"/>
          <w:szCs w:val="24"/>
        </w:rPr>
        <w:t>focuses</w:t>
      </w:r>
      <w:r w:rsidRPr="002A3F52">
        <w:rPr>
          <w:rFonts w:ascii="Arial" w:hAnsi="Arial" w:cs="Arial"/>
          <w:color w:val="auto"/>
          <w:sz w:val="24"/>
          <w:szCs w:val="24"/>
        </w:rPr>
        <w:t xml:space="preserve"> on </w:t>
      </w:r>
      <w:r w:rsidR="00081DD8" w:rsidRPr="002A3F52">
        <w:rPr>
          <w:rFonts w:ascii="Arial" w:hAnsi="Arial" w:cs="Arial"/>
          <w:color w:val="auto"/>
          <w:sz w:val="24"/>
          <w:szCs w:val="24"/>
        </w:rPr>
        <w:t xml:space="preserve">motivating, guiding and supporting employees to achieve </w:t>
      </w:r>
      <w:r w:rsidR="008E61D3" w:rsidRPr="002A3F52">
        <w:rPr>
          <w:rFonts w:ascii="Arial" w:hAnsi="Arial" w:cs="Arial"/>
          <w:color w:val="auto"/>
          <w:sz w:val="24"/>
          <w:szCs w:val="24"/>
        </w:rPr>
        <w:t>the company's</w:t>
      </w:r>
      <w:r w:rsidR="00081DD8" w:rsidRPr="002A3F52">
        <w:rPr>
          <w:rFonts w:ascii="Arial" w:hAnsi="Arial" w:cs="Arial"/>
          <w:color w:val="auto"/>
          <w:sz w:val="24"/>
          <w:szCs w:val="24"/>
        </w:rPr>
        <w:t xml:space="preserve"> objectives </w:t>
      </w:r>
      <w:r w:rsidR="003E7F5E" w:rsidRPr="002A3F52">
        <w:rPr>
          <w:rFonts w:ascii="Arial" w:hAnsi="Arial" w:cs="Arial"/>
          <w:color w:val="auto"/>
          <w:sz w:val="24"/>
          <w:szCs w:val="24"/>
        </w:rPr>
        <w:t>(</w:t>
      </w:r>
      <w:r w:rsidR="008E61D3" w:rsidRPr="002A3F52">
        <w:rPr>
          <w:rFonts w:ascii="Arial" w:hAnsi="Arial" w:cs="Arial"/>
          <w:color w:val="auto"/>
          <w:sz w:val="24"/>
          <w:szCs w:val="24"/>
        </w:rPr>
        <w:t xml:space="preserve">Robbins, Coulter and Randel, 2021, p. 392). </w:t>
      </w:r>
      <w:r w:rsidR="00674846">
        <w:rPr>
          <w:rFonts w:ascii="Arial" w:hAnsi="Arial" w:cs="Arial"/>
          <w:color w:val="auto"/>
          <w:sz w:val="24"/>
          <w:szCs w:val="24"/>
        </w:rPr>
        <w:t xml:space="preserve">At </w:t>
      </w:r>
      <w:r w:rsidR="00572C08" w:rsidRPr="002A3F52">
        <w:rPr>
          <w:rFonts w:ascii="Arial" w:hAnsi="Arial" w:cs="Arial"/>
          <w:color w:val="auto"/>
          <w:sz w:val="24"/>
          <w:szCs w:val="24"/>
        </w:rPr>
        <w:t>Coloplast</w:t>
      </w:r>
      <w:r w:rsidR="00AB36CC">
        <w:rPr>
          <w:rFonts w:ascii="Arial" w:hAnsi="Arial" w:cs="Arial"/>
          <w:color w:val="auto"/>
          <w:sz w:val="24"/>
          <w:szCs w:val="24"/>
        </w:rPr>
        <w:t>,</w:t>
      </w:r>
      <w:r w:rsidR="00463769">
        <w:rPr>
          <w:rFonts w:ascii="Arial" w:hAnsi="Arial" w:cs="Arial"/>
          <w:color w:val="auto"/>
          <w:sz w:val="24"/>
          <w:szCs w:val="24"/>
        </w:rPr>
        <w:t xml:space="preserve"> good </w:t>
      </w:r>
      <w:r w:rsidR="00AB36CC">
        <w:rPr>
          <w:rFonts w:ascii="Arial" w:hAnsi="Arial" w:cs="Arial"/>
          <w:color w:val="auto"/>
          <w:sz w:val="24"/>
          <w:szCs w:val="24"/>
        </w:rPr>
        <w:t>leadership really matters to the team</w:t>
      </w:r>
      <w:r w:rsidR="00212A00" w:rsidRPr="002A3F52">
        <w:rPr>
          <w:rFonts w:ascii="Arial" w:hAnsi="Arial" w:cs="Arial"/>
          <w:color w:val="auto"/>
          <w:sz w:val="24"/>
          <w:szCs w:val="24"/>
        </w:rPr>
        <w:t>.</w:t>
      </w:r>
      <w:r w:rsidR="009405B1" w:rsidRPr="002A3F52">
        <w:rPr>
          <w:rFonts w:ascii="Arial" w:hAnsi="Arial" w:cs="Arial"/>
          <w:color w:val="auto"/>
          <w:sz w:val="24"/>
          <w:szCs w:val="24"/>
        </w:rPr>
        <w:t xml:space="preserve"> I</w:t>
      </w:r>
      <w:r w:rsidR="00212A00" w:rsidRPr="002A3F52">
        <w:rPr>
          <w:rFonts w:ascii="Arial" w:hAnsi="Arial" w:cs="Arial"/>
          <w:color w:val="auto"/>
          <w:sz w:val="24"/>
          <w:szCs w:val="24"/>
        </w:rPr>
        <w:t xml:space="preserve"> ha</w:t>
      </w:r>
      <w:r w:rsidR="009405B1" w:rsidRPr="002A3F52">
        <w:rPr>
          <w:rFonts w:ascii="Arial" w:hAnsi="Arial" w:cs="Arial"/>
          <w:color w:val="auto"/>
          <w:sz w:val="24"/>
          <w:szCs w:val="24"/>
        </w:rPr>
        <w:t xml:space="preserve">ve taken on leadership roles by helping coordinate the team during busy times and </w:t>
      </w:r>
      <w:r w:rsidR="00D87B20" w:rsidRPr="00D87B20">
        <w:rPr>
          <w:rFonts w:ascii="Arial" w:hAnsi="Arial" w:cs="Arial"/>
          <w:color w:val="auto"/>
          <w:sz w:val="24"/>
          <w:szCs w:val="24"/>
        </w:rPr>
        <w:t>support team members during challenging times</w:t>
      </w:r>
      <w:r w:rsidR="009405B1" w:rsidRPr="002A3F52">
        <w:rPr>
          <w:rFonts w:ascii="Arial" w:hAnsi="Arial" w:cs="Arial"/>
          <w:color w:val="auto"/>
          <w:sz w:val="24"/>
          <w:szCs w:val="24"/>
        </w:rPr>
        <w:t>.</w:t>
      </w:r>
    </w:p>
    <w:p w14:paraId="072BF6E1" w14:textId="2EBDA86A" w:rsidR="008D5DC5" w:rsidRPr="002A3F52" w:rsidRDefault="00810B03" w:rsidP="002A3F52">
      <w:pPr>
        <w:spacing w:line="360" w:lineRule="auto"/>
        <w:jc w:val="both"/>
        <w:rPr>
          <w:rFonts w:ascii="Arial" w:hAnsi="Arial" w:cs="Arial"/>
          <w:color w:val="auto"/>
          <w:sz w:val="24"/>
          <w:szCs w:val="24"/>
        </w:rPr>
      </w:pPr>
      <w:r w:rsidRPr="00810B03">
        <w:rPr>
          <w:rFonts w:ascii="Arial" w:hAnsi="Arial" w:cs="Arial"/>
          <w:color w:val="auto"/>
          <w:sz w:val="24"/>
          <w:szCs w:val="24"/>
        </w:rPr>
        <w:t xml:space="preserve">My leadership style is democratic and adaptive. I encourage </w:t>
      </w:r>
      <w:r w:rsidR="00D55C6B">
        <w:rPr>
          <w:rFonts w:ascii="Arial" w:hAnsi="Arial" w:cs="Arial"/>
          <w:color w:val="auto"/>
          <w:sz w:val="24"/>
          <w:szCs w:val="24"/>
        </w:rPr>
        <w:t xml:space="preserve">my </w:t>
      </w:r>
      <w:r w:rsidR="00E2569B">
        <w:rPr>
          <w:rFonts w:ascii="Arial" w:hAnsi="Arial" w:cs="Arial"/>
          <w:color w:val="auto"/>
          <w:sz w:val="24"/>
          <w:szCs w:val="24"/>
        </w:rPr>
        <w:t>colleagues</w:t>
      </w:r>
      <w:r w:rsidRPr="00810B03">
        <w:rPr>
          <w:rFonts w:ascii="Arial" w:hAnsi="Arial" w:cs="Arial"/>
          <w:color w:val="auto"/>
          <w:sz w:val="24"/>
          <w:szCs w:val="24"/>
        </w:rPr>
        <w:t xml:space="preserve"> to participate in problem-solving, even during busy periods. This </w:t>
      </w:r>
      <w:r w:rsidR="001832BB">
        <w:rPr>
          <w:rFonts w:ascii="Arial" w:hAnsi="Arial" w:cs="Arial"/>
          <w:color w:val="auto"/>
          <w:sz w:val="24"/>
          <w:szCs w:val="24"/>
        </w:rPr>
        <w:t xml:space="preserve">increases the </w:t>
      </w:r>
      <w:r w:rsidRPr="00810B03">
        <w:rPr>
          <w:rFonts w:ascii="Arial" w:hAnsi="Arial" w:cs="Arial"/>
          <w:color w:val="auto"/>
          <w:sz w:val="24"/>
          <w:szCs w:val="24"/>
        </w:rPr>
        <w:t>functionality</w:t>
      </w:r>
      <w:r w:rsidR="00AF3E68">
        <w:rPr>
          <w:rFonts w:ascii="Arial" w:hAnsi="Arial" w:cs="Arial"/>
          <w:color w:val="auto"/>
          <w:sz w:val="24"/>
          <w:szCs w:val="24"/>
        </w:rPr>
        <w:t xml:space="preserve"> </w:t>
      </w:r>
      <w:r w:rsidR="008F1C78">
        <w:rPr>
          <w:rFonts w:ascii="Arial" w:hAnsi="Arial" w:cs="Arial"/>
          <w:color w:val="auto"/>
          <w:sz w:val="24"/>
          <w:szCs w:val="24"/>
        </w:rPr>
        <w:t>of the team and t</w:t>
      </w:r>
      <w:r w:rsidR="0067156B">
        <w:rPr>
          <w:rFonts w:ascii="Arial" w:hAnsi="Arial" w:cs="Arial"/>
          <w:color w:val="auto"/>
          <w:sz w:val="24"/>
          <w:szCs w:val="24"/>
        </w:rPr>
        <w:t xml:space="preserve">he </w:t>
      </w:r>
      <w:r w:rsidR="00F87375">
        <w:rPr>
          <w:rFonts w:ascii="Arial" w:hAnsi="Arial" w:cs="Arial"/>
          <w:color w:val="auto"/>
          <w:sz w:val="24"/>
          <w:szCs w:val="24"/>
        </w:rPr>
        <w:t xml:space="preserve">involvement of each </w:t>
      </w:r>
      <w:r w:rsidR="00341062">
        <w:rPr>
          <w:rFonts w:ascii="Arial" w:hAnsi="Arial" w:cs="Arial"/>
          <w:color w:val="auto"/>
          <w:sz w:val="24"/>
          <w:szCs w:val="24"/>
        </w:rPr>
        <w:t>staff</w:t>
      </w:r>
      <w:r w:rsidR="008D5DC5" w:rsidRPr="002A3F52">
        <w:rPr>
          <w:rFonts w:ascii="Arial" w:hAnsi="Arial" w:cs="Arial"/>
          <w:color w:val="auto"/>
          <w:sz w:val="24"/>
          <w:szCs w:val="24"/>
        </w:rPr>
        <w:t>.</w:t>
      </w:r>
      <w:r w:rsidR="002C7089">
        <w:rPr>
          <w:rFonts w:ascii="Arial" w:hAnsi="Arial" w:cs="Arial"/>
          <w:color w:val="auto"/>
          <w:sz w:val="24"/>
          <w:szCs w:val="24"/>
        </w:rPr>
        <w:t xml:space="preserve"> P</w:t>
      </w:r>
      <w:r w:rsidR="003A6283">
        <w:rPr>
          <w:rFonts w:ascii="Arial" w:hAnsi="Arial" w:cs="Arial"/>
          <w:color w:val="auto"/>
          <w:sz w:val="24"/>
          <w:szCs w:val="24"/>
        </w:rPr>
        <w:t>er</w:t>
      </w:r>
      <w:r w:rsidR="002C7089">
        <w:rPr>
          <w:rFonts w:ascii="Arial" w:hAnsi="Arial" w:cs="Arial"/>
          <w:color w:val="auto"/>
          <w:sz w:val="24"/>
          <w:szCs w:val="24"/>
        </w:rPr>
        <w:t>haps</w:t>
      </w:r>
      <w:r w:rsidR="00584F2E">
        <w:rPr>
          <w:rFonts w:ascii="Arial" w:hAnsi="Arial" w:cs="Arial"/>
          <w:color w:val="auto"/>
          <w:sz w:val="24"/>
          <w:szCs w:val="24"/>
        </w:rPr>
        <w:t xml:space="preserve"> </w:t>
      </w:r>
      <w:r w:rsidR="0065534B">
        <w:rPr>
          <w:rFonts w:ascii="Arial" w:hAnsi="Arial" w:cs="Arial"/>
          <w:color w:val="auto"/>
          <w:sz w:val="24"/>
          <w:szCs w:val="24"/>
        </w:rPr>
        <w:t>the</w:t>
      </w:r>
      <w:r w:rsidR="00C57471">
        <w:rPr>
          <w:rFonts w:ascii="Arial" w:hAnsi="Arial" w:cs="Arial"/>
          <w:color w:val="auto"/>
          <w:sz w:val="24"/>
          <w:szCs w:val="24"/>
        </w:rPr>
        <w:t xml:space="preserve"> democratic leadership style </w:t>
      </w:r>
      <w:r w:rsidR="00F7763F">
        <w:rPr>
          <w:rFonts w:ascii="Arial" w:hAnsi="Arial" w:cs="Arial"/>
          <w:color w:val="auto"/>
          <w:sz w:val="24"/>
          <w:szCs w:val="24"/>
        </w:rPr>
        <w:t xml:space="preserve">can make it difficult to quickly </w:t>
      </w:r>
      <w:r w:rsidR="00ED7503">
        <w:rPr>
          <w:rFonts w:ascii="Arial" w:hAnsi="Arial" w:cs="Arial"/>
          <w:color w:val="auto"/>
          <w:sz w:val="24"/>
          <w:szCs w:val="24"/>
        </w:rPr>
        <w:t xml:space="preserve">make </w:t>
      </w:r>
      <w:r w:rsidR="00DB793E">
        <w:rPr>
          <w:rFonts w:ascii="Arial" w:hAnsi="Arial" w:cs="Arial"/>
          <w:color w:val="auto"/>
          <w:sz w:val="24"/>
          <w:szCs w:val="24"/>
        </w:rPr>
        <w:t>decision</w:t>
      </w:r>
      <w:r w:rsidR="0053564C">
        <w:rPr>
          <w:rFonts w:ascii="Arial" w:hAnsi="Arial" w:cs="Arial"/>
          <w:color w:val="auto"/>
          <w:sz w:val="24"/>
          <w:szCs w:val="24"/>
        </w:rPr>
        <w:t>s</w:t>
      </w:r>
      <w:r w:rsidR="00C57471">
        <w:rPr>
          <w:rFonts w:ascii="Arial" w:hAnsi="Arial" w:cs="Arial"/>
          <w:color w:val="auto"/>
          <w:sz w:val="24"/>
          <w:szCs w:val="24"/>
        </w:rPr>
        <w:t xml:space="preserve"> </w:t>
      </w:r>
      <w:r w:rsidR="00ED7503">
        <w:rPr>
          <w:rFonts w:ascii="Arial" w:hAnsi="Arial" w:cs="Arial"/>
          <w:color w:val="auto"/>
          <w:sz w:val="24"/>
          <w:szCs w:val="24"/>
        </w:rPr>
        <w:t xml:space="preserve">in </w:t>
      </w:r>
      <w:r w:rsidR="00DB793E">
        <w:rPr>
          <w:rFonts w:ascii="Arial" w:hAnsi="Arial" w:cs="Arial"/>
          <w:color w:val="auto"/>
          <w:sz w:val="24"/>
          <w:szCs w:val="24"/>
        </w:rPr>
        <w:t>high-pressure situations</w:t>
      </w:r>
      <w:r w:rsidR="0053564C">
        <w:rPr>
          <w:rFonts w:ascii="Arial" w:hAnsi="Arial" w:cs="Arial"/>
          <w:color w:val="auto"/>
          <w:sz w:val="24"/>
          <w:szCs w:val="24"/>
        </w:rPr>
        <w:t>.</w:t>
      </w:r>
      <w:r w:rsidR="007014CC">
        <w:rPr>
          <w:rFonts w:ascii="Arial" w:hAnsi="Arial" w:cs="Arial"/>
          <w:color w:val="auto"/>
          <w:sz w:val="24"/>
          <w:szCs w:val="24"/>
        </w:rPr>
        <w:t xml:space="preserve"> Depending on the situation and </w:t>
      </w:r>
      <w:r w:rsidR="00141AE6">
        <w:rPr>
          <w:rFonts w:ascii="Arial" w:hAnsi="Arial" w:cs="Arial"/>
          <w:color w:val="auto"/>
          <w:sz w:val="24"/>
          <w:szCs w:val="24"/>
        </w:rPr>
        <w:t>the experience of the team member</w:t>
      </w:r>
      <w:r w:rsidR="007B136D">
        <w:rPr>
          <w:rFonts w:ascii="Arial" w:hAnsi="Arial" w:cs="Arial"/>
          <w:color w:val="auto"/>
          <w:sz w:val="24"/>
          <w:szCs w:val="24"/>
        </w:rPr>
        <w:t>,</w:t>
      </w:r>
      <w:r w:rsidR="008D5DC5" w:rsidRPr="002A3F52">
        <w:rPr>
          <w:rFonts w:ascii="Arial" w:hAnsi="Arial" w:cs="Arial"/>
          <w:color w:val="auto"/>
          <w:sz w:val="24"/>
          <w:szCs w:val="24"/>
        </w:rPr>
        <w:t xml:space="preserve"> I also adapt my leadership style. </w:t>
      </w:r>
      <w:r w:rsidR="00444FF9">
        <w:rPr>
          <w:rFonts w:ascii="Arial" w:hAnsi="Arial" w:cs="Arial"/>
          <w:color w:val="auto"/>
          <w:sz w:val="24"/>
          <w:szCs w:val="24"/>
        </w:rPr>
        <w:t>This ap</w:t>
      </w:r>
      <w:r w:rsidR="00D94FC3">
        <w:rPr>
          <w:rFonts w:ascii="Arial" w:hAnsi="Arial" w:cs="Arial"/>
          <w:color w:val="auto"/>
          <w:sz w:val="24"/>
          <w:szCs w:val="24"/>
        </w:rPr>
        <w:t xml:space="preserve">proach also reflects the ideas behind </w:t>
      </w:r>
      <w:r w:rsidR="00AB776F" w:rsidRPr="00AB776F">
        <w:rPr>
          <w:rFonts w:ascii="Arial" w:hAnsi="Arial" w:cs="Arial"/>
          <w:color w:val="auto"/>
          <w:sz w:val="24"/>
          <w:szCs w:val="24"/>
        </w:rPr>
        <w:t>Situational Leadership Theory</w:t>
      </w:r>
      <w:r w:rsidR="00AB776F">
        <w:rPr>
          <w:rFonts w:ascii="Arial" w:hAnsi="Arial" w:cs="Arial"/>
          <w:color w:val="auto"/>
          <w:sz w:val="24"/>
          <w:szCs w:val="24"/>
        </w:rPr>
        <w:t xml:space="preserve">. This </w:t>
      </w:r>
      <w:r w:rsidR="00114518">
        <w:rPr>
          <w:rFonts w:ascii="Arial" w:hAnsi="Arial" w:cs="Arial"/>
          <w:color w:val="auto"/>
          <w:sz w:val="24"/>
          <w:szCs w:val="24"/>
        </w:rPr>
        <w:t xml:space="preserve">theory </w:t>
      </w:r>
      <w:r w:rsidR="00164976">
        <w:rPr>
          <w:rFonts w:ascii="Arial" w:hAnsi="Arial" w:cs="Arial"/>
          <w:color w:val="auto"/>
          <w:sz w:val="24"/>
          <w:szCs w:val="24"/>
        </w:rPr>
        <w:t>posits</w:t>
      </w:r>
      <w:r w:rsidR="00114518">
        <w:rPr>
          <w:rFonts w:ascii="Arial" w:hAnsi="Arial" w:cs="Arial"/>
          <w:color w:val="auto"/>
          <w:sz w:val="24"/>
          <w:szCs w:val="24"/>
        </w:rPr>
        <w:t xml:space="preserve"> that leaders should adjust their </w:t>
      </w:r>
      <w:r w:rsidR="00E6740D">
        <w:rPr>
          <w:rFonts w:ascii="Arial" w:hAnsi="Arial" w:cs="Arial"/>
          <w:color w:val="auto"/>
          <w:sz w:val="24"/>
          <w:szCs w:val="24"/>
        </w:rPr>
        <w:t xml:space="preserve">leadership </w:t>
      </w:r>
      <w:r w:rsidR="00164976">
        <w:rPr>
          <w:rFonts w:ascii="Arial" w:hAnsi="Arial" w:cs="Arial"/>
          <w:color w:val="auto"/>
          <w:sz w:val="24"/>
          <w:szCs w:val="24"/>
        </w:rPr>
        <w:t>behaviour</w:t>
      </w:r>
      <w:r w:rsidR="00E6740D">
        <w:rPr>
          <w:rFonts w:ascii="Arial" w:hAnsi="Arial" w:cs="Arial"/>
          <w:color w:val="auto"/>
          <w:sz w:val="24"/>
          <w:szCs w:val="24"/>
        </w:rPr>
        <w:t xml:space="preserve"> according </w:t>
      </w:r>
      <w:r w:rsidR="00164976">
        <w:rPr>
          <w:rFonts w:ascii="Arial" w:hAnsi="Arial" w:cs="Arial"/>
          <w:color w:val="auto"/>
          <w:sz w:val="24"/>
          <w:szCs w:val="24"/>
        </w:rPr>
        <w:t>to</w:t>
      </w:r>
      <w:r w:rsidR="007D6F97">
        <w:rPr>
          <w:rFonts w:ascii="Arial" w:hAnsi="Arial" w:cs="Arial"/>
          <w:color w:val="auto"/>
          <w:sz w:val="24"/>
          <w:szCs w:val="24"/>
        </w:rPr>
        <w:t xml:space="preserve"> t</w:t>
      </w:r>
      <w:r w:rsidR="00C703F0">
        <w:rPr>
          <w:rFonts w:ascii="Arial" w:hAnsi="Arial" w:cs="Arial"/>
          <w:color w:val="auto"/>
          <w:sz w:val="24"/>
          <w:szCs w:val="24"/>
        </w:rPr>
        <w:t xml:space="preserve">he capabilities </w:t>
      </w:r>
      <w:r w:rsidR="007F1588">
        <w:rPr>
          <w:rFonts w:ascii="Arial" w:hAnsi="Arial" w:cs="Arial"/>
          <w:color w:val="auto"/>
          <w:sz w:val="24"/>
          <w:szCs w:val="24"/>
        </w:rPr>
        <w:t xml:space="preserve">of their </w:t>
      </w:r>
      <w:r w:rsidR="006E68AD">
        <w:rPr>
          <w:rFonts w:ascii="Arial" w:hAnsi="Arial" w:cs="Arial"/>
          <w:color w:val="auto"/>
          <w:sz w:val="24"/>
          <w:szCs w:val="24"/>
        </w:rPr>
        <w:t>staff</w:t>
      </w:r>
      <w:r w:rsidR="007F1588">
        <w:rPr>
          <w:rFonts w:ascii="Arial" w:hAnsi="Arial" w:cs="Arial"/>
          <w:color w:val="auto"/>
          <w:sz w:val="24"/>
          <w:szCs w:val="24"/>
        </w:rPr>
        <w:t xml:space="preserve"> and the requirements of the </w:t>
      </w:r>
      <w:r w:rsidR="00095DC5">
        <w:rPr>
          <w:rFonts w:ascii="Arial" w:hAnsi="Arial" w:cs="Arial"/>
          <w:color w:val="auto"/>
          <w:sz w:val="24"/>
          <w:szCs w:val="24"/>
        </w:rPr>
        <w:t xml:space="preserve">tasks that </w:t>
      </w:r>
      <w:r w:rsidR="00164976">
        <w:rPr>
          <w:rFonts w:ascii="Arial" w:hAnsi="Arial" w:cs="Arial"/>
          <w:color w:val="auto"/>
          <w:sz w:val="24"/>
          <w:szCs w:val="24"/>
        </w:rPr>
        <w:t xml:space="preserve">team </w:t>
      </w:r>
      <w:r w:rsidR="00BE785D">
        <w:rPr>
          <w:rFonts w:ascii="Arial" w:hAnsi="Arial" w:cs="Arial"/>
          <w:color w:val="auto"/>
          <w:sz w:val="24"/>
          <w:szCs w:val="24"/>
        </w:rPr>
        <w:t>members</w:t>
      </w:r>
      <w:r w:rsidR="00164976">
        <w:rPr>
          <w:rFonts w:ascii="Arial" w:hAnsi="Arial" w:cs="Arial"/>
          <w:color w:val="auto"/>
          <w:sz w:val="24"/>
          <w:szCs w:val="24"/>
        </w:rPr>
        <w:t xml:space="preserve"> are to perform</w:t>
      </w:r>
      <w:r w:rsidR="00FC3102">
        <w:rPr>
          <w:rFonts w:ascii="Arial" w:hAnsi="Arial" w:cs="Arial"/>
          <w:color w:val="auto"/>
          <w:sz w:val="24"/>
          <w:szCs w:val="24"/>
        </w:rPr>
        <w:t xml:space="preserve"> (</w:t>
      </w:r>
      <w:r w:rsidR="00FC3102" w:rsidRPr="002A3F52">
        <w:rPr>
          <w:rFonts w:ascii="Arial" w:hAnsi="Arial" w:cs="Arial"/>
          <w:color w:val="auto"/>
          <w:sz w:val="24"/>
          <w:szCs w:val="24"/>
        </w:rPr>
        <w:t>Robbins, Coulter and Randel, 2021, p</w:t>
      </w:r>
      <w:r w:rsidR="00FC3102">
        <w:rPr>
          <w:rFonts w:ascii="Arial" w:hAnsi="Arial" w:cs="Arial"/>
          <w:color w:val="auto"/>
          <w:sz w:val="24"/>
          <w:szCs w:val="24"/>
        </w:rPr>
        <w:t xml:space="preserve">p. </w:t>
      </w:r>
      <w:r w:rsidR="009B26B3">
        <w:rPr>
          <w:rFonts w:ascii="Arial" w:hAnsi="Arial" w:cs="Arial"/>
          <w:color w:val="auto"/>
          <w:sz w:val="24"/>
          <w:szCs w:val="24"/>
        </w:rPr>
        <w:t xml:space="preserve">486 – 487). </w:t>
      </w:r>
      <w:r w:rsidR="00164976">
        <w:rPr>
          <w:rFonts w:ascii="Arial" w:hAnsi="Arial" w:cs="Arial"/>
          <w:color w:val="auto"/>
          <w:sz w:val="24"/>
          <w:szCs w:val="24"/>
        </w:rPr>
        <w:t xml:space="preserve"> </w:t>
      </w:r>
      <w:r w:rsidR="008D5DC5" w:rsidRPr="002A3F52">
        <w:rPr>
          <w:rFonts w:ascii="Arial" w:hAnsi="Arial" w:cs="Arial"/>
          <w:color w:val="auto"/>
          <w:sz w:val="24"/>
          <w:szCs w:val="24"/>
        </w:rPr>
        <w:t xml:space="preserve">For example, new employees may require more </w:t>
      </w:r>
      <w:r w:rsidR="009A2FC6" w:rsidRPr="009A2FC6">
        <w:rPr>
          <w:rFonts w:ascii="Arial" w:hAnsi="Arial" w:cs="Arial"/>
          <w:color w:val="auto"/>
          <w:sz w:val="24"/>
          <w:szCs w:val="24"/>
        </w:rPr>
        <w:t>leadership behaviour and assistance than experienced team members who are capable of performing their tasks independently</w:t>
      </w:r>
      <w:r w:rsidR="008D5DC5" w:rsidRPr="002A3F52">
        <w:rPr>
          <w:rFonts w:ascii="Arial" w:hAnsi="Arial" w:cs="Arial"/>
          <w:color w:val="auto"/>
          <w:sz w:val="24"/>
          <w:szCs w:val="24"/>
        </w:rPr>
        <w:t xml:space="preserve">. </w:t>
      </w:r>
    </w:p>
    <w:p w14:paraId="16F5DE71" w14:textId="081FCEE1" w:rsidR="00315643" w:rsidRPr="002A3F52" w:rsidRDefault="00654201" w:rsidP="002A3F52">
      <w:pPr>
        <w:spacing w:line="360" w:lineRule="auto"/>
        <w:jc w:val="both"/>
        <w:rPr>
          <w:rFonts w:ascii="Arial" w:hAnsi="Arial" w:cs="Arial"/>
          <w:color w:val="auto"/>
          <w:sz w:val="24"/>
          <w:szCs w:val="24"/>
        </w:rPr>
      </w:pPr>
      <w:r w:rsidRPr="00654201">
        <w:rPr>
          <w:rFonts w:ascii="Arial" w:hAnsi="Arial" w:cs="Arial"/>
          <w:color w:val="auto"/>
          <w:sz w:val="24"/>
          <w:szCs w:val="24"/>
        </w:rPr>
        <w:t xml:space="preserve">Some of my leadership strengths include good communication with </w:t>
      </w:r>
      <w:r w:rsidR="006214D5">
        <w:rPr>
          <w:rFonts w:ascii="Arial" w:hAnsi="Arial" w:cs="Arial"/>
          <w:color w:val="auto"/>
          <w:sz w:val="24"/>
          <w:szCs w:val="24"/>
        </w:rPr>
        <w:t>colleagues</w:t>
      </w:r>
      <w:r w:rsidRPr="00654201">
        <w:rPr>
          <w:rFonts w:ascii="Arial" w:hAnsi="Arial" w:cs="Arial"/>
          <w:color w:val="auto"/>
          <w:sz w:val="24"/>
          <w:szCs w:val="24"/>
        </w:rPr>
        <w:t>, even when under high-pressure situations</w:t>
      </w:r>
      <w:r w:rsidR="00B11EF5" w:rsidRPr="002A3F52">
        <w:rPr>
          <w:rFonts w:ascii="Arial" w:hAnsi="Arial" w:cs="Arial"/>
          <w:color w:val="auto"/>
          <w:sz w:val="24"/>
          <w:szCs w:val="24"/>
        </w:rPr>
        <w:t>.</w:t>
      </w:r>
      <w:r w:rsidR="009564A4" w:rsidRPr="002A3F52">
        <w:rPr>
          <w:rFonts w:ascii="Arial" w:hAnsi="Arial" w:cs="Arial"/>
          <w:color w:val="auto"/>
          <w:sz w:val="24"/>
          <w:szCs w:val="24"/>
        </w:rPr>
        <w:t xml:space="preserve"> </w:t>
      </w:r>
      <w:r w:rsidR="00860139" w:rsidRPr="002A3F52">
        <w:rPr>
          <w:rFonts w:ascii="Arial" w:hAnsi="Arial" w:cs="Arial"/>
          <w:color w:val="auto"/>
          <w:sz w:val="24"/>
          <w:szCs w:val="24"/>
        </w:rPr>
        <w:t xml:space="preserve">However, </w:t>
      </w:r>
      <w:r w:rsidR="00B46050" w:rsidRPr="00B46050">
        <w:rPr>
          <w:rFonts w:ascii="Arial" w:hAnsi="Arial" w:cs="Arial"/>
          <w:color w:val="auto"/>
          <w:sz w:val="24"/>
          <w:szCs w:val="24"/>
        </w:rPr>
        <w:t>there are some areas of my leadership that require further development</w:t>
      </w:r>
      <w:r w:rsidR="006F5BED" w:rsidRPr="002A3F52">
        <w:rPr>
          <w:rFonts w:ascii="Arial" w:hAnsi="Arial" w:cs="Arial"/>
          <w:color w:val="auto"/>
          <w:sz w:val="24"/>
          <w:szCs w:val="24"/>
        </w:rPr>
        <w:t>.</w:t>
      </w:r>
      <w:r w:rsidR="00B46050">
        <w:rPr>
          <w:rFonts w:ascii="Arial" w:hAnsi="Arial" w:cs="Arial"/>
          <w:color w:val="auto"/>
          <w:sz w:val="24"/>
          <w:szCs w:val="24"/>
        </w:rPr>
        <w:t xml:space="preserve"> For example</w:t>
      </w:r>
      <w:r w:rsidR="002E3520">
        <w:rPr>
          <w:rFonts w:ascii="Arial" w:hAnsi="Arial" w:cs="Arial"/>
          <w:color w:val="auto"/>
          <w:sz w:val="24"/>
          <w:szCs w:val="24"/>
        </w:rPr>
        <w:t>,</w:t>
      </w:r>
      <w:r w:rsidR="006F5BED" w:rsidRPr="002A3F52">
        <w:rPr>
          <w:rFonts w:ascii="Arial" w:hAnsi="Arial" w:cs="Arial"/>
          <w:color w:val="auto"/>
          <w:sz w:val="24"/>
          <w:szCs w:val="24"/>
        </w:rPr>
        <w:t xml:space="preserve"> </w:t>
      </w:r>
      <w:r w:rsidR="006D01FF" w:rsidRPr="002A3F52">
        <w:rPr>
          <w:rFonts w:ascii="Arial" w:hAnsi="Arial" w:cs="Arial"/>
          <w:color w:val="auto"/>
          <w:sz w:val="24"/>
          <w:szCs w:val="24"/>
        </w:rPr>
        <w:t>Gol</w:t>
      </w:r>
      <w:r w:rsidR="00E14313" w:rsidRPr="002A3F52">
        <w:rPr>
          <w:rFonts w:ascii="Arial" w:hAnsi="Arial" w:cs="Arial"/>
          <w:color w:val="auto"/>
          <w:sz w:val="24"/>
          <w:szCs w:val="24"/>
        </w:rPr>
        <w:t xml:space="preserve">eman </w:t>
      </w:r>
      <w:r w:rsidR="006F5BED" w:rsidRPr="002A3F52">
        <w:rPr>
          <w:rFonts w:ascii="Arial" w:hAnsi="Arial" w:cs="Arial"/>
          <w:color w:val="auto"/>
          <w:sz w:val="24"/>
          <w:szCs w:val="24"/>
        </w:rPr>
        <w:t>(2021</w:t>
      </w:r>
      <w:r w:rsidR="004B3062" w:rsidRPr="002A3F52">
        <w:rPr>
          <w:rFonts w:ascii="Arial" w:hAnsi="Arial" w:cs="Arial"/>
          <w:color w:val="auto"/>
          <w:sz w:val="24"/>
          <w:szCs w:val="24"/>
        </w:rPr>
        <w:t>, pp. 22 – 25)</w:t>
      </w:r>
      <w:r w:rsidR="00FA2B61" w:rsidRPr="002A3F52">
        <w:rPr>
          <w:rFonts w:ascii="Arial" w:hAnsi="Arial" w:cs="Arial"/>
          <w:color w:val="auto"/>
          <w:sz w:val="24"/>
          <w:szCs w:val="24"/>
        </w:rPr>
        <w:t xml:space="preserve"> suggests that leaders may develop “blind spots”</w:t>
      </w:r>
      <w:r w:rsidR="00D17563" w:rsidRPr="002A3F52">
        <w:rPr>
          <w:rFonts w:ascii="Arial" w:hAnsi="Arial" w:cs="Arial"/>
          <w:color w:val="auto"/>
          <w:sz w:val="24"/>
          <w:szCs w:val="24"/>
        </w:rPr>
        <w:t xml:space="preserve"> that negatively </w:t>
      </w:r>
      <w:r w:rsidR="00315643" w:rsidRPr="002A3F52">
        <w:rPr>
          <w:rFonts w:ascii="Arial" w:hAnsi="Arial" w:cs="Arial"/>
          <w:color w:val="auto"/>
          <w:sz w:val="24"/>
          <w:szCs w:val="24"/>
        </w:rPr>
        <w:t xml:space="preserve">affect communication and decision-making. In my experience, </w:t>
      </w:r>
      <w:r w:rsidR="006815EF" w:rsidRPr="006815EF">
        <w:rPr>
          <w:rFonts w:ascii="Arial" w:hAnsi="Arial" w:cs="Arial"/>
          <w:color w:val="auto"/>
          <w:sz w:val="24"/>
          <w:szCs w:val="24"/>
        </w:rPr>
        <w:t xml:space="preserve">I sometimes hesitate to delegate tasks to </w:t>
      </w:r>
      <w:r w:rsidR="008536C6">
        <w:rPr>
          <w:rFonts w:ascii="Arial" w:hAnsi="Arial" w:cs="Arial"/>
          <w:color w:val="auto"/>
          <w:sz w:val="24"/>
          <w:szCs w:val="24"/>
        </w:rPr>
        <w:t xml:space="preserve">staff </w:t>
      </w:r>
      <w:r w:rsidR="006815EF" w:rsidRPr="006815EF">
        <w:rPr>
          <w:rFonts w:ascii="Arial" w:hAnsi="Arial" w:cs="Arial"/>
          <w:color w:val="auto"/>
          <w:sz w:val="24"/>
          <w:szCs w:val="24"/>
        </w:rPr>
        <w:t xml:space="preserve">out of concern for potential conflicts between team. </w:t>
      </w:r>
      <w:r w:rsidR="00BC33E1">
        <w:rPr>
          <w:rFonts w:ascii="Arial" w:hAnsi="Arial" w:cs="Arial"/>
          <w:color w:val="auto"/>
          <w:sz w:val="24"/>
          <w:szCs w:val="24"/>
        </w:rPr>
        <w:t xml:space="preserve">This </w:t>
      </w:r>
      <w:r w:rsidR="002E46F0">
        <w:rPr>
          <w:rFonts w:ascii="Arial" w:hAnsi="Arial" w:cs="Arial"/>
          <w:color w:val="auto"/>
          <w:sz w:val="24"/>
          <w:szCs w:val="24"/>
        </w:rPr>
        <w:t>reduces efficiency and increases pressure on myself.</w:t>
      </w:r>
    </w:p>
    <w:p w14:paraId="7BCBAAE3" w14:textId="12181FC3" w:rsidR="00CE78FD" w:rsidRPr="002A3F52" w:rsidRDefault="00BE7C05" w:rsidP="002A3F52">
      <w:pPr>
        <w:spacing w:line="360" w:lineRule="auto"/>
        <w:jc w:val="both"/>
        <w:rPr>
          <w:rFonts w:ascii="Arial" w:hAnsi="Arial" w:cs="Arial"/>
          <w:color w:val="auto"/>
          <w:sz w:val="24"/>
          <w:szCs w:val="24"/>
        </w:rPr>
      </w:pPr>
      <w:r w:rsidRPr="002A3F52">
        <w:rPr>
          <w:rFonts w:ascii="Arial" w:hAnsi="Arial" w:cs="Arial"/>
          <w:color w:val="auto"/>
          <w:sz w:val="24"/>
          <w:szCs w:val="24"/>
        </w:rPr>
        <w:t xml:space="preserve">To improve my leadership effectiveness, I </w:t>
      </w:r>
      <w:r w:rsidR="00DA0A2F">
        <w:rPr>
          <w:rFonts w:ascii="Arial" w:hAnsi="Arial" w:cs="Arial"/>
          <w:color w:val="auto"/>
          <w:sz w:val="24"/>
          <w:szCs w:val="24"/>
        </w:rPr>
        <w:t xml:space="preserve">will seek out leadership training in the next six months </w:t>
      </w:r>
      <w:r w:rsidR="004C784F">
        <w:rPr>
          <w:rFonts w:ascii="Arial" w:hAnsi="Arial" w:cs="Arial"/>
          <w:color w:val="auto"/>
          <w:sz w:val="24"/>
          <w:szCs w:val="24"/>
        </w:rPr>
        <w:t xml:space="preserve">and also increase the delegation </w:t>
      </w:r>
      <w:r w:rsidR="00514B55">
        <w:rPr>
          <w:rFonts w:ascii="Arial" w:hAnsi="Arial" w:cs="Arial"/>
          <w:color w:val="auto"/>
          <w:sz w:val="24"/>
          <w:szCs w:val="24"/>
        </w:rPr>
        <w:t>of</w:t>
      </w:r>
      <w:r w:rsidR="000573C7">
        <w:rPr>
          <w:rFonts w:ascii="Arial" w:hAnsi="Arial" w:cs="Arial"/>
          <w:color w:val="auto"/>
          <w:sz w:val="24"/>
          <w:szCs w:val="24"/>
        </w:rPr>
        <w:t xml:space="preserve"> tasks to my team members by approximately 30% in </w:t>
      </w:r>
      <w:r w:rsidR="00CF0236">
        <w:rPr>
          <w:rFonts w:ascii="Arial" w:hAnsi="Arial" w:cs="Arial"/>
          <w:color w:val="auto"/>
          <w:sz w:val="24"/>
          <w:szCs w:val="24"/>
        </w:rPr>
        <w:t xml:space="preserve">the next three months. I will </w:t>
      </w:r>
      <w:r w:rsidR="00514B55">
        <w:rPr>
          <w:rFonts w:ascii="Arial" w:hAnsi="Arial" w:cs="Arial"/>
          <w:color w:val="auto"/>
          <w:sz w:val="24"/>
          <w:szCs w:val="24"/>
        </w:rPr>
        <w:t>also</w:t>
      </w:r>
      <w:r w:rsidR="00CF0236">
        <w:rPr>
          <w:rFonts w:ascii="Arial" w:hAnsi="Arial" w:cs="Arial"/>
          <w:color w:val="auto"/>
          <w:sz w:val="24"/>
          <w:szCs w:val="24"/>
        </w:rPr>
        <w:t xml:space="preserve"> continu</w:t>
      </w:r>
      <w:r w:rsidR="00F14FF7">
        <w:rPr>
          <w:rFonts w:ascii="Arial" w:hAnsi="Arial" w:cs="Arial"/>
          <w:color w:val="auto"/>
          <w:sz w:val="24"/>
          <w:szCs w:val="24"/>
        </w:rPr>
        <w:t xml:space="preserve">e to seek feedback from my </w:t>
      </w:r>
      <w:r w:rsidR="00514B55">
        <w:rPr>
          <w:rFonts w:ascii="Arial" w:hAnsi="Arial" w:cs="Arial"/>
          <w:color w:val="auto"/>
          <w:sz w:val="24"/>
          <w:szCs w:val="24"/>
        </w:rPr>
        <w:t>colleagues</w:t>
      </w:r>
      <w:r w:rsidR="00F14FF7">
        <w:rPr>
          <w:rFonts w:ascii="Arial" w:hAnsi="Arial" w:cs="Arial"/>
          <w:color w:val="auto"/>
          <w:sz w:val="24"/>
          <w:szCs w:val="24"/>
        </w:rPr>
        <w:t xml:space="preserve"> and managers to assess my </w:t>
      </w:r>
      <w:r w:rsidR="00950B83">
        <w:rPr>
          <w:rFonts w:ascii="Arial" w:hAnsi="Arial" w:cs="Arial"/>
          <w:color w:val="auto"/>
          <w:sz w:val="24"/>
          <w:szCs w:val="24"/>
        </w:rPr>
        <w:t>improvements in communication</w:t>
      </w:r>
      <w:r w:rsidR="00C44743">
        <w:rPr>
          <w:rFonts w:ascii="Arial" w:hAnsi="Arial" w:cs="Arial"/>
          <w:color w:val="auto"/>
          <w:sz w:val="24"/>
          <w:szCs w:val="24"/>
        </w:rPr>
        <w:t xml:space="preserve"> with the team </w:t>
      </w:r>
      <w:r w:rsidR="00C44743" w:rsidRPr="00C44743">
        <w:rPr>
          <w:rFonts w:ascii="Arial" w:hAnsi="Arial" w:cs="Arial"/>
          <w:color w:val="auto"/>
          <w:sz w:val="24"/>
          <w:szCs w:val="24"/>
        </w:rPr>
        <w:t>and delegation of tasks. I believe that improving my communication, adaptability and decision-making skills will allow me to become more effective in my role as a leader for the logistics team</w:t>
      </w:r>
      <w:r w:rsidR="00950B83">
        <w:rPr>
          <w:rFonts w:ascii="Arial" w:hAnsi="Arial" w:cs="Arial"/>
          <w:color w:val="auto"/>
          <w:sz w:val="24"/>
          <w:szCs w:val="24"/>
        </w:rPr>
        <w:t xml:space="preserve"> </w:t>
      </w:r>
      <w:r w:rsidR="00876EE4" w:rsidRPr="002A3F52">
        <w:rPr>
          <w:rFonts w:ascii="Arial" w:hAnsi="Arial" w:cs="Arial"/>
          <w:color w:val="auto"/>
          <w:sz w:val="24"/>
          <w:szCs w:val="24"/>
        </w:rPr>
        <w:t xml:space="preserve">(Owen, 2024, </w:t>
      </w:r>
      <w:r w:rsidR="00345245" w:rsidRPr="002A3F52">
        <w:rPr>
          <w:rFonts w:ascii="Arial" w:hAnsi="Arial" w:cs="Arial"/>
          <w:color w:val="auto"/>
          <w:sz w:val="24"/>
          <w:szCs w:val="24"/>
        </w:rPr>
        <w:t>pp. 71 – 72)</w:t>
      </w:r>
      <w:r w:rsidR="00060F4C" w:rsidRPr="002A3F52">
        <w:rPr>
          <w:rFonts w:ascii="Arial" w:hAnsi="Arial" w:cs="Arial"/>
          <w:color w:val="auto"/>
          <w:sz w:val="24"/>
          <w:szCs w:val="24"/>
        </w:rPr>
        <w:t>.</w:t>
      </w:r>
    </w:p>
    <w:p w14:paraId="06FA4B3E" w14:textId="5E9E5B4C" w:rsidR="002A3F52" w:rsidRDefault="006E00C3" w:rsidP="002A3F52">
      <w:pPr>
        <w:spacing w:line="360" w:lineRule="auto"/>
        <w:jc w:val="both"/>
        <w:rPr>
          <w:rFonts w:ascii="Arial" w:hAnsi="Arial" w:cs="Arial"/>
          <w:color w:val="auto"/>
          <w:sz w:val="24"/>
          <w:szCs w:val="24"/>
        </w:rPr>
      </w:pPr>
      <w:r w:rsidRPr="006E00C3">
        <w:rPr>
          <w:rFonts w:ascii="Arial" w:hAnsi="Arial" w:cs="Arial"/>
          <w:color w:val="auto"/>
          <w:sz w:val="24"/>
          <w:szCs w:val="24"/>
        </w:rPr>
        <w:t>Effective leadership within the supply chain team is essential to ensure that the teammates remain motivated, teams continue to work well together, and that the</w:t>
      </w:r>
      <w:r w:rsidR="00673F81">
        <w:rPr>
          <w:rFonts w:ascii="Arial" w:hAnsi="Arial" w:cs="Arial"/>
          <w:color w:val="auto"/>
          <w:sz w:val="24"/>
          <w:szCs w:val="24"/>
        </w:rPr>
        <w:t xml:space="preserve"> operations continue </w:t>
      </w:r>
      <w:r w:rsidR="00673F81">
        <w:rPr>
          <w:rFonts w:ascii="Arial" w:hAnsi="Arial" w:cs="Arial"/>
          <w:color w:val="auto"/>
          <w:sz w:val="24"/>
          <w:szCs w:val="24"/>
        </w:rPr>
        <w:lastRenderedPageBreak/>
        <w:t>running effic</w:t>
      </w:r>
      <w:r w:rsidR="00B92414">
        <w:rPr>
          <w:rFonts w:ascii="Arial" w:hAnsi="Arial" w:cs="Arial"/>
          <w:color w:val="auto"/>
          <w:sz w:val="24"/>
          <w:szCs w:val="24"/>
        </w:rPr>
        <w:t>iently</w:t>
      </w:r>
      <w:r w:rsidRPr="006E00C3">
        <w:rPr>
          <w:rFonts w:ascii="Arial" w:hAnsi="Arial" w:cs="Arial"/>
          <w:color w:val="auto"/>
          <w:sz w:val="24"/>
          <w:szCs w:val="24"/>
        </w:rPr>
        <w:t xml:space="preserve">. By continuing to develop my leadership skills, I can continue to contribute to the team’s performance and the success of the </w:t>
      </w:r>
      <w:r w:rsidR="006A13BD">
        <w:rPr>
          <w:rFonts w:ascii="Arial" w:hAnsi="Arial" w:cs="Arial"/>
          <w:color w:val="auto"/>
          <w:sz w:val="24"/>
          <w:szCs w:val="24"/>
        </w:rPr>
        <w:t>organisation</w:t>
      </w:r>
      <w:r w:rsidR="00EB619D" w:rsidRPr="002A3F52">
        <w:rPr>
          <w:rFonts w:ascii="Arial" w:hAnsi="Arial" w:cs="Arial"/>
          <w:color w:val="auto"/>
          <w:sz w:val="24"/>
          <w:szCs w:val="24"/>
        </w:rPr>
        <w:t>.</w:t>
      </w:r>
    </w:p>
    <w:p w14:paraId="38009C0F" w14:textId="62C3AED0" w:rsidR="00471267" w:rsidRPr="00D9413F" w:rsidRDefault="004D18A9" w:rsidP="00D9413F">
      <w:pPr>
        <w:pStyle w:val="Heading1"/>
        <w:rPr>
          <w:rFonts w:ascii="Arial" w:hAnsi="Arial"/>
          <w:b/>
          <w:bCs/>
          <w:sz w:val="28"/>
          <w:szCs w:val="28"/>
        </w:rPr>
      </w:pPr>
      <w:bookmarkStart w:id="4" w:name="_Toc230806891"/>
      <w:r w:rsidRPr="003F62EB">
        <w:rPr>
          <w:rFonts w:ascii="Arial" w:hAnsi="Arial"/>
          <w:b/>
          <w:bCs/>
          <w:color w:val="auto"/>
          <w:sz w:val="28"/>
          <w:szCs w:val="28"/>
        </w:rPr>
        <w:t>Controlling</w:t>
      </w:r>
      <w:bookmarkEnd w:id="4"/>
    </w:p>
    <w:p w14:paraId="5079B426" w14:textId="19D73920" w:rsidR="004D18A9" w:rsidRPr="002A3F52" w:rsidRDefault="00EE1416" w:rsidP="002A3F52">
      <w:pPr>
        <w:spacing w:line="360" w:lineRule="auto"/>
        <w:jc w:val="both"/>
        <w:rPr>
          <w:rFonts w:ascii="Arial" w:hAnsi="Arial" w:cs="Arial"/>
          <w:color w:val="auto"/>
          <w:sz w:val="24"/>
          <w:szCs w:val="24"/>
        </w:rPr>
      </w:pPr>
      <w:r w:rsidRPr="002A3F52">
        <w:rPr>
          <w:rFonts w:ascii="Arial" w:hAnsi="Arial" w:cs="Arial"/>
          <w:color w:val="auto"/>
          <w:sz w:val="24"/>
          <w:szCs w:val="24"/>
        </w:rPr>
        <w:t>Controlling</w:t>
      </w:r>
      <w:r w:rsidR="004718EF" w:rsidRPr="002A3F52">
        <w:rPr>
          <w:rFonts w:ascii="Arial" w:hAnsi="Arial" w:cs="Arial"/>
          <w:color w:val="auto"/>
          <w:sz w:val="24"/>
          <w:szCs w:val="24"/>
        </w:rPr>
        <w:t xml:space="preserve"> is </w:t>
      </w:r>
      <w:r w:rsidRPr="002A3F52">
        <w:rPr>
          <w:rFonts w:ascii="Arial" w:hAnsi="Arial" w:cs="Arial"/>
          <w:color w:val="auto"/>
          <w:sz w:val="24"/>
          <w:szCs w:val="24"/>
        </w:rPr>
        <w:t xml:space="preserve">a </w:t>
      </w:r>
      <w:r w:rsidR="004718EF" w:rsidRPr="002A3F52">
        <w:rPr>
          <w:rFonts w:ascii="Arial" w:hAnsi="Arial" w:cs="Arial"/>
          <w:color w:val="auto"/>
          <w:sz w:val="24"/>
          <w:szCs w:val="24"/>
        </w:rPr>
        <w:t>management function that invo</w:t>
      </w:r>
      <w:r w:rsidR="00F5537B" w:rsidRPr="002A3F52">
        <w:rPr>
          <w:rFonts w:ascii="Arial" w:hAnsi="Arial" w:cs="Arial"/>
          <w:color w:val="auto"/>
          <w:sz w:val="24"/>
          <w:szCs w:val="24"/>
        </w:rPr>
        <w:t xml:space="preserve">lves monitoring, </w:t>
      </w:r>
      <w:r w:rsidRPr="002A3F52">
        <w:rPr>
          <w:rFonts w:ascii="Arial" w:hAnsi="Arial" w:cs="Arial"/>
          <w:color w:val="auto"/>
          <w:sz w:val="24"/>
          <w:szCs w:val="24"/>
        </w:rPr>
        <w:t>comparing</w:t>
      </w:r>
      <w:r w:rsidR="00F5537B" w:rsidRPr="002A3F52">
        <w:rPr>
          <w:rFonts w:ascii="Arial" w:hAnsi="Arial" w:cs="Arial"/>
          <w:color w:val="auto"/>
          <w:sz w:val="24"/>
          <w:szCs w:val="24"/>
        </w:rPr>
        <w:t xml:space="preserve"> </w:t>
      </w:r>
      <w:r w:rsidRPr="002A3F52">
        <w:rPr>
          <w:rFonts w:ascii="Arial" w:hAnsi="Arial" w:cs="Arial"/>
          <w:color w:val="auto"/>
          <w:sz w:val="24"/>
          <w:szCs w:val="24"/>
        </w:rPr>
        <w:t xml:space="preserve">and correcting work performance to ensure that organisational objectives are achieved </w:t>
      </w:r>
      <w:r w:rsidR="00EB619D" w:rsidRPr="002A3F52">
        <w:rPr>
          <w:rFonts w:ascii="Arial" w:hAnsi="Arial" w:cs="Arial"/>
          <w:color w:val="auto"/>
          <w:sz w:val="24"/>
          <w:szCs w:val="24"/>
        </w:rPr>
        <w:t>(Robbins, Coulter and Randel, 2021, p</w:t>
      </w:r>
      <w:r w:rsidR="00A0153B" w:rsidRPr="002A3F52">
        <w:rPr>
          <w:rFonts w:ascii="Arial" w:hAnsi="Arial" w:cs="Arial"/>
          <w:color w:val="auto"/>
          <w:sz w:val="24"/>
          <w:szCs w:val="24"/>
        </w:rPr>
        <w:t>p.</w:t>
      </w:r>
      <w:r w:rsidR="00EB619D" w:rsidRPr="002A3F52">
        <w:rPr>
          <w:rFonts w:ascii="Arial" w:hAnsi="Arial" w:cs="Arial"/>
          <w:color w:val="auto"/>
          <w:sz w:val="24"/>
          <w:szCs w:val="24"/>
        </w:rPr>
        <w:t xml:space="preserve"> </w:t>
      </w:r>
      <w:r w:rsidR="00D06AE1" w:rsidRPr="002A3F52">
        <w:rPr>
          <w:rFonts w:ascii="Arial" w:hAnsi="Arial" w:cs="Arial"/>
          <w:color w:val="auto"/>
          <w:sz w:val="24"/>
          <w:szCs w:val="24"/>
        </w:rPr>
        <w:t xml:space="preserve">517 </w:t>
      </w:r>
      <w:r w:rsidR="00A0153B" w:rsidRPr="002A3F52">
        <w:rPr>
          <w:rFonts w:ascii="Arial" w:hAnsi="Arial" w:cs="Arial"/>
          <w:color w:val="auto"/>
          <w:sz w:val="24"/>
          <w:szCs w:val="24"/>
        </w:rPr>
        <w:t>–</w:t>
      </w:r>
      <w:r w:rsidR="00D06AE1" w:rsidRPr="002A3F52">
        <w:rPr>
          <w:rFonts w:ascii="Arial" w:hAnsi="Arial" w:cs="Arial"/>
          <w:color w:val="auto"/>
          <w:sz w:val="24"/>
          <w:szCs w:val="24"/>
        </w:rPr>
        <w:t xml:space="preserve"> </w:t>
      </w:r>
      <w:r w:rsidR="00A0153B" w:rsidRPr="002A3F52">
        <w:rPr>
          <w:rFonts w:ascii="Arial" w:hAnsi="Arial" w:cs="Arial"/>
          <w:color w:val="auto"/>
          <w:sz w:val="24"/>
          <w:szCs w:val="24"/>
        </w:rPr>
        <w:t>519).</w:t>
      </w:r>
      <w:r w:rsidR="00CF09B3" w:rsidRPr="002A3F52">
        <w:rPr>
          <w:rFonts w:ascii="Arial" w:hAnsi="Arial" w:cs="Arial"/>
          <w:color w:val="auto"/>
          <w:sz w:val="24"/>
          <w:szCs w:val="24"/>
        </w:rPr>
        <w:t xml:space="preserve"> </w:t>
      </w:r>
      <w:r w:rsidR="00A32DA4" w:rsidRPr="002A3F52">
        <w:rPr>
          <w:rFonts w:ascii="Arial" w:hAnsi="Arial" w:cs="Arial"/>
          <w:color w:val="auto"/>
          <w:sz w:val="24"/>
          <w:szCs w:val="24"/>
        </w:rPr>
        <w:t xml:space="preserve">Controlling </w:t>
      </w:r>
      <w:r w:rsidR="00360D2E" w:rsidRPr="002A3F52">
        <w:rPr>
          <w:rFonts w:ascii="Arial" w:hAnsi="Arial" w:cs="Arial"/>
          <w:color w:val="auto"/>
          <w:sz w:val="24"/>
          <w:szCs w:val="24"/>
        </w:rPr>
        <w:t>is</w:t>
      </w:r>
      <w:r w:rsidR="00CF09B3" w:rsidRPr="002A3F52">
        <w:rPr>
          <w:rFonts w:ascii="Arial" w:hAnsi="Arial" w:cs="Arial"/>
          <w:color w:val="auto"/>
          <w:sz w:val="24"/>
          <w:szCs w:val="24"/>
        </w:rPr>
        <w:t xml:space="preserve"> </w:t>
      </w:r>
      <w:r w:rsidR="00B73272">
        <w:rPr>
          <w:rFonts w:ascii="Arial" w:hAnsi="Arial" w:cs="Arial"/>
          <w:color w:val="auto"/>
          <w:sz w:val="24"/>
          <w:szCs w:val="24"/>
        </w:rPr>
        <w:t>important because</w:t>
      </w:r>
      <w:r w:rsidR="0090418D">
        <w:rPr>
          <w:rFonts w:ascii="Arial" w:hAnsi="Arial" w:cs="Arial"/>
          <w:color w:val="auto"/>
          <w:sz w:val="24"/>
          <w:szCs w:val="24"/>
        </w:rPr>
        <w:t xml:space="preserve"> </w:t>
      </w:r>
      <w:r w:rsidR="006B0AA6">
        <w:rPr>
          <w:rFonts w:ascii="Arial" w:hAnsi="Arial" w:cs="Arial"/>
          <w:color w:val="auto"/>
          <w:sz w:val="24"/>
          <w:szCs w:val="24"/>
        </w:rPr>
        <w:t xml:space="preserve">it helps managers monitor operational performance and identify problems </w:t>
      </w:r>
      <w:r w:rsidR="00B73272">
        <w:rPr>
          <w:rFonts w:ascii="Arial" w:hAnsi="Arial" w:cs="Arial"/>
          <w:color w:val="auto"/>
          <w:sz w:val="24"/>
          <w:szCs w:val="24"/>
        </w:rPr>
        <w:t>at</w:t>
      </w:r>
      <w:r w:rsidR="006B0AA6">
        <w:rPr>
          <w:rFonts w:ascii="Arial" w:hAnsi="Arial" w:cs="Arial"/>
          <w:color w:val="auto"/>
          <w:sz w:val="24"/>
          <w:szCs w:val="24"/>
        </w:rPr>
        <w:t xml:space="preserve"> an early stage</w:t>
      </w:r>
      <w:r w:rsidR="006632C1" w:rsidRPr="002A3F52">
        <w:rPr>
          <w:rFonts w:ascii="Arial" w:hAnsi="Arial" w:cs="Arial"/>
          <w:color w:val="auto"/>
          <w:sz w:val="24"/>
          <w:szCs w:val="24"/>
        </w:rPr>
        <w:t xml:space="preserve"> </w:t>
      </w:r>
      <w:r w:rsidR="00B778B6" w:rsidRPr="002A3F52">
        <w:rPr>
          <w:rFonts w:ascii="Arial" w:hAnsi="Arial" w:cs="Arial"/>
          <w:color w:val="auto"/>
          <w:sz w:val="24"/>
          <w:szCs w:val="24"/>
        </w:rPr>
        <w:t>(Sabri, 2016</w:t>
      </w:r>
      <w:r w:rsidR="006632C1" w:rsidRPr="002A3F52">
        <w:rPr>
          <w:rFonts w:ascii="Arial" w:hAnsi="Arial" w:cs="Arial"/>
          <w:color w:val="auto"/>
          <w:sz w:val="24"/>
          <w:szCs w:val="24"/>
        </w:rPr>
        <w:t>,</w:t>
      </w:r>
      <w:r w:rsidR="00B778B6" w:rsidRPr="002A3F52">
        <w:rPr>
          <w:rFonts w:ascii="Arial" w:hAnsi="Arial" w:cs="Arial"/>
          <w:color w:val="auto"/>
          <w:sz w:val="24"/>
          <w:szCs w:val="24"/>
        </w:rPr>
        <w:t xml:space="preserve"> p</w:t>
      </w:r>
      <w:r w:rsidR="0017269F" w:rsidRPr="002A3F52">
        <w:rPr>
          <w:rFonts w:ascii="Arial" w:hAnsi="Arial" w:cs="Arial"/>
          <w:color w:val="auto"/>
          <w:sz w:val="24"/>
          <w:szCs w:val="24"/>
        </w:rPr>
        <w:t>.43)</w:t>
      </w:r>
      <w:r w:rsidR="00CB3C5E" w:rsidRPr="002A3F52">
        <w:rPr>
          <w:rFonts w:ascii="Arial" w:hAnsi="Arial" w:cs="Arial"/>
          <w:color w:val="auto"/>
          <w:sz w:val="24"/>
          <w:szCs w:val="24"/>
        </w:rPr>
        <w:t>.</w:t>
      </w:r>
    </w:p>
    <w:p w14:paraId="1D8C82CB" w14:textId="26628E41" w:rsidR="003E5A93" w:rsidRPr="002A3F52" w:rsidRDefault="00163F7A" w:rsidP="002A3F52">
      <w:pPr>
        <w:spacing w:line="360" w:lineRule="auto"/>
        <w:jc w:val="both"/>
        <w:rPr>
          <w:rFonts w:ascii="Arial" w:hAnsi="Arial" w:cs="Arial"/>
          <w:color w:val="auto"/>
          <w:sz w:val="24"/>
          <w:szCs w:val="24"/>
        </w:rPr>
      </w:pPr>
      <w:r w:rsidRPr="002A3F52">
        <w:rPr>
          <w:rFonts w:ascii="Arial" w:hAnsi="Arial" w:cs="Arial"/>
          <w:color w:val="auto"/>
          <w:sz w:val="24"/>
          <w:szCs w:val="24"/>
        </w:rPr>
        <w:t>At an individual level, managers can assess employee performance in several ways.</w:t>
      </w:r>
      <w:r w:rsidR="007E3ACC">
        <w:rPr>
          <w:rFonts w:ascii="Arial" w:hAnsi="Arial" w:cs="Arial"/>
          <w:color w:val="auto"/>
          <w:sz w:val="24"/>
          <w:szCs w:val="24"/>
        </w:rPr>
        <w:t xml:space="preserve"> </w:t>
      </w:r>
      <w:r w:rsidR="00B6111D">
        <w:rPr>
          <w:rFonts w:ascii="Arial" w:hAnsi="Arial" w:cs="Arial"/>
          <w:color w:val="auto"/>
          <w:sz w:val="24"/>
          <w:szCs w:val="24"/>
        </w:rPr>
        <w:t>For example</w:t>
      </w:r>
      <w:r w:rsidR="005755B3">
        <w:rPr>
          <w:rFonts w:ascii="Arial" w:hAnsi="Arial" w:cs="Arial"/>
          <w:color w:val="auto"/>
          <w:sz w:val="24"/>
          <w:szCs w:val="24"/>
        </w:rPr>
        <w:t>,</w:t>
      </w:r>
      <w:r w:rsidR="00B6111D">
        <w:rPr>
          <w:rFonts w:ascii="Arial" w:hAnsi="Arial" w:cs="Arial"/>
          <w:color w:val="auto"/>
          <w:sz w:val="24"/>
          <w:szCs w:val="24"/>
        </w:rPr>
        <w:t xml:space="preserve"> </w:t>
      </w:r>
      <w:r w:rsidR="003110D8">
        <w:rPr>
          <w:rFonts w:ascii="Arial" w:hAnsi="Arial" w:cs="Arial"/>
          <w:color w:val="auto"/>
          <w:sz w:val="24"/>
          <w:szCs w:val="24"/>
        </w:rPr>
        <w:t>m</w:t>
      </w:r>
      <w:r w:rsidRPr="002A3F52">
        <w:rPr>
          <w:rFonts w:ascii="Arial" w:hAnsi="Arial" w:cs="Arial"/>
          <w:color w:val="auto"/>
          <w:sz w:val="24"/>
          <w:szCs w:val="24"/>
        </w:rPr>
        <w:t xml:space="preserve">anagers </w:t>
      </w:r>
      <w:r w:rsidR="003110D8">
        <w:rPr>
          <w:rFonts w:ascii="Arial" w:hAnsi="Arial" w:cs="Arial"/>
          <w:color w:val="auto"/>
          <w:sz w:val="24"/>
          <w:szCs w:val="24"/>
        </w:rPr>
        <w:t>can</w:t>
      </w:r>
      <w:r w:rsidRPr="002A3F52">
        <w:rPr>
          <w:rFonts w:ascii="Arial" w:hAnsi="Arial" w:cs="Arial"/>
          <w:color w:val="auto"/>
          <w:sz w:val="24"/>
          <w:szCs w:val="24"/>
        </w:rPr>
        <w:t xml:space="preserve"> review </w:t>
      </w:r>
      <w:r w:rsidR="003110D8">
        <w:rPr>
          <w:rFonts w:ascii="Arial" w:hAnsi="Arial" w:cs="Arial"/>
          <w:color w:val="auto"/>
          <w:sz w:val="24"/>
          <w:szCs w:val="24"/>
        </w:rPr>
        <w:t>the number</w:t>
      </w:r>
      <w:r w:rsidR="00112251">
        <w:rPr>
          <w:rFonts w:ascii="Arial" w:hAnsi="Arial" w:cs="Arial"/>
          <w:color w:val="auto"/>
          <w:sz w:val="24"/>
          <w:szCs w:val="24"/>
        </w:rPr>
        <w:t xml:space="preserve"> of </w:t>
      </w:r>
      <w:r w:rsidRPr="002A3F52">
        <w:rPr>
          <w:rFonts w:ascii="Arial" w:hAnsi="Arial" w:cs="Arial"/>
          <w:color w:val="auto"/>
          <w:sz w:val="24"/>
          <w:szCs w:val="24"/>
        </w:rPr>
        <w:t>order</w:t>
      </w:r>
      <w:r w:rsidR="005755B3">
        <w:rPr>
          <w:rFonts w:ascii="Arial" w:hAnsi="Arial" w:cs="Arial"/>
          <w:color w:val="auto"/>
          <w:sz w:val="24"/>
          <w:szCs w:val="24"/>
        </w:rPr>
        <w:t xml:space="preserve">s </w:t>
      </w:r>
      <w:r w:rsidR="005755B3" w:rsidRPr="005755B3">
        <w:rPr>
          <w:rFonts w:ascii="Arial" w:hAnsi="Arial" w:cs="Arial"/>
          <w:color w:val="auto"/>
          <w:sz w:val="24"/>
          <w:szCs w:val="24"/>
        </w:rPr>
        <w:t>that are completed accurately and the speed at which those orders are fulfilled</w:t>
      </w:r>
      <w:r w:rsidRPr="002A3F52">
        <w:rPr>
          <w:rFonts w:ascii="Arial" w:hAnsi="Arial" w:cs="Arial"/>
          <w:color w:val="auto"/>
          <w:sz w:val="24"/>
          <w:szCs w:val="24"/>
        </w:rPr>
        <w:t xml:space="preserve">. </w:t>
      </w:r>
      <w:r w:rsidR="008E2151" w:rsidRPr="002A3F52">
        <w:rPr>
          <w:rFonts w:ascii="Arial" w:hAnsi="Arial" w:cs="Arial"/>
          <w:color w:val="auto"/>
          <w:sz w:val="24"/>
          <w:szCs w:val="24"/>
        </w:rPr>
        <w:t>According to Drury and Tay</w:t>
      </w:r>
      <w:r w:rsidR="00F16497" w:rsidRPr="002A3F52">
        <w:rPr>
          <w:rFonts w:ascii="Arial" w:hAnsi="Arial" w:cs="Arial"/>
          <w:color w:val="auto"/>
          <w:sz w:val="24"/>
          <w:szCs w:val="24"/>
        </w:rPr>
        <w:t>les (2024, p.</w:t>
      </w:r>
      <w:r w:rsidR="00FF1134" w:rsidRPr="002A3F52">
        <w:rPr>
          <w:rFonts w:ascii="Arial" w:hAnsi="Arial" w:cs="Arial"/>
          <w:color w:val="auto"/>
          <w:sz w:val="24"/>
          <w:szCs w:val="24"/>
        </w:rPr>
        <w:t xml:space="preserve"> 590</w:t>
      </w:r>
      <w:r w:rsidR="00F16497" w:rsidRPr="002A3F52">
        <w:rPr>
          <w:rFonts w:ascii="Arial" w:hAnsi="Arial" w:cs="Arial"/>
          <w:color w:val="auto"/>
          <w:sz w:val="24"/>
          <w:szCs w:val="24"/>
        </w:rPr>
        <w:t>),</w:t>
      </w:r>
      <w:r w:rsidR="0067321C" w:rsidRPr="002A3F52">
        <w:rPr>
          <w:rFonts w:ascii="Arial" w:hAnsi="Arial" w:cs="Arial"/>
          <w:color w:val="auto"/>
          <w:sz w:val="24"/>
          <w:szCs w:val="24"/>
        </w:rPr>
        <w:t xml:space="preserve"> performance measurement systems play an important role in improving operational efficiency</w:t>
      </w:r>
      <w:r w:rsidR="009E17D3">
        <w:rPr>
          <w:rFonts w:ascii="Arial" w:hAnsi="Arial" w:cs="Arial"/>
          <w:color w:val="auto"/>
          <w:sz w:val="24"/>
          <w:szCs w:val="24"/>
        </w:rPr>
        <w:t xml:space="preserve">. </w:t>
      </w:r>
      <w:r w:rsidR="00586A18">
        <w:rPr>
          <w:rFonts w:ascii="Arial" w:hAnsi="Arial" w:cs="Arial"/>
          <w:color w:val="auto"/>
          <w:sz w:val="24"/>
          <w:szCs w:val="24"/>
        </w:rPr>
        <w:t>However</w:t>
      </w:r>
      <w:r w:rsidR="00B40233" w:rsidRPr="002A3F52">
        <w:rPr>
          <w:rFonts w:ascii="Arial" w:hAnsi="Arial" w:cs="Arial"/>
          <w:color w:val="auto"/>
          <w:sz w:val="24"/>
          <w:szCs w:val="24"/>
        </w:rPr>
        <w:t>,</w:t>
      </w:r>
      <w:r w:rsidR="0067321C" w:rsidRPr="002A3F52">
        <w:rPr>
          <w:rFonts w:ascii="Arial" w:hAnsi="Arial" w:cs="Arial"/>
          <w:color w:val="auto"/>
          <w:sz w:val="24"/>
          <w:szCs w:val="24"/>
        </w:rPr>
        <w:t xml:space="preserve"> managers should avoid focusing only on numerical targets, </w:t>
      </w:r>
      <w:r w:rsidR="002247CA" w:rsidRPr="002247CA">
        <w:rPr>
          <w:rFonts w:ascii="Arial" w:hAnsi="Arial" w:cs="Arial"/>
          <w:color w:val="auto"/>
          <w:sz w:val="24"/>
          <w:szCs w:val="24"/>
        </w:rPr>
        <w:t>as excessive pressure on the employees may negatively impact their satisfaction with their jobs</w:t>
      </w:r>
      <w:r w:rsidR="0067321C" w:rsidRPr="002A3F52">
        <w:rPr>
          <w:rFonts w:ascii="Arial" w:hAnsi="Arial" w:cs="Arial"/>
          <w:color w:val="auto"/>
          <w:sz w:val="24"/>
          <w:szCs w:val="24"/>
        </w:rPr>
        <w:t>.</w:t>
      </w:r>
      <w:r w:rsidR="00BC524E">
        <w:rPr>
          <w:rFonts w:ascii="Arial" w:hAnsi="Arial" w:cs="Arial"/>
          <w:color w:val="auto"/>
          <w:sz w:val="24"/>
          <w:szCs w:val="24"/>
        </w:rPr>
        <w:t xml:space="preserve"> A</w:t>
      </w:r>
      <w:r w:rsidR="00BC1D12">
        <w:rPr>
          <w:rFonts w:ascii="Arial" w:hAnsi="Arial" w:cs="Arial"/>
          <w:color w:val="auto"/>
          <w:sz w:val="24"/>
          <w:szCs w:val="24"/>
        </w:rPr>
        <w:t xml:space="preserve">n over-reliance on KPIs also </w:t>
      </w:r>
      <w:r w:rsidR="006842DF">
        <w:rPr>
          <w:rFonts w:ascii="Arial" w:hAnsi="Arial" w:cs="Arial"/>
          <w:color w:val="auto"/>
          <w:sz w:val="24"/>
          <w:szCs w:val="24"/>
        </w:rPr>
        <w:t>leads</w:t>
      </w:r>
      <w:r w:rsidR="00BC1D12">
        <w:rPr>
          <w:rFonts w:ascii="Arial" w:hAnsi="Arial" w:cs="Arial"/>
          <w:color w:val="auto"/>
          <w:sz w:val="24"/>
          <w:szCs w:val="24"/>
        </w:rPr>
        <w:t xml:space="preserve"> </w:t>
      </w:r>
      <w:r w:rsidR="0036592F">
        <w:rPr>
          <w:rFonts w:ascii="Arial" w:hAnsi="Arial" w:cs="Arial"/>
          <w:color w:val="auto"/>
          <w:sz w:val="24"/>
          <w:szCs w:val="24"/>
        </w:rPr>
        <w:t>to KPI</w:t>
      </w:r>
      <w:r w:rsidR="006E7977">
        <w:rPr>
          <w:rFonts w:ascii="Arial" w:hAnsi="Arial" w:cs="Arial"/>
          <w:color w:val="auto"/>
          <w:sz w:val="24"/>
          <w:szCs w:val="24"/>
        </w:rPr>
        <w:t xml:space="preserve"> fixation</w:t>
      </w:r>
      <w:r w:rsidR="0036592F">
        <w:rPr>
          <w:rFonts w:ascii="Arial" w:hAnsi="Arial" w:cs="Arial"/>
          <w:color w:val="auto"/>
          <w:sz w:val="24"/>
          <w:szCs w:val="24"/>
        </w:rPr>
        <w:t xml:space="preserve">, where employees </w:t>
      </w:r>
      <w:r w:rsidR="006842DF">
        <w:rPr>
          <w:rFonts w:ascii="Arial" w:hAnsi="Arial" w:cs="Arial"/>
          <w:color w:val="auto"/>
          <w:sz w:val="24"/>
          <w:szCs w:val="24"/>
        </w:rPr>
        <w:t>prioritise</w:t>
      </w:r>
      <w:r w:rsidR="00807BAA">
        <w:rPr>
          <w:rFonts w:ascii="Arial" w:hAnsi="Arial" w:cs="Arial"/>
          <w:color w:val="auto"/>
          <w:sz w:val="24"/>
          <w:szCs w:val="24"/>
        </w:rPr>
        <w:t xml:space="preserve"> meeting targets rather </w:t>
      </w:r>
      <w:r w:rsidR="006842DF">
        <w:rPr>
          <w:rFonts w:ascii="Arial" w:hAnsi="Arial" w:cs="Arial"/>
          <w:color w:val="auto"/>
          <w:sz w:val="24"/>
          <w:szCs w:val="24"/>
        </w:rPr>
        <w:t>than</w:t>
      </w:r>
      <w:r w:rsidR="00807BAA">
        <w:rPr>
          <w:rFonts w:ascii="Arial" w:hAnsi="Arial" w:cs="Arial"/>
          <w:color w:val="auto"/>
          <w:sz w:val="24"/>
          <w:szCs w:val="24"/>
        </w:rPr>
        <w:t xml:space="preserve"> maintaining service quality</w:t>
      </w:r>
      <w:r w:rsidR="00323033">
        <w:rPr>
          <w:rFonts w:ascii="Arial" w:hAnsi="Arial" w:cs="Arial"/>
          <w:color w:val="auto"/>
          <w:sz w:val="24"/>
          <w:szCs w:val="24"/>
        </w:rPr>
        <w:t>, leading to</w:t>
      </w:r>
      <w:r w:rsidR="006842DF">
        <w:rPr>
          <w:rFonts w:ascii="Arial" w:hAnsi="Arial" w:cs="Arial"/>
          <w:color w:val="auto"/>
          <w:sz w:val="24"/>
          <w:szCs w:val="24"/>
        </w:rPr>
        <w:t xml:space="preserve"> </w:t>
      </w:r>
      <w:r w:rsidR="00A237DE">
        <w:rPr>
          <w:rFonts w:ascii="Arial" w:hAnsi="Arial" w:cs="Arial"/>
          <w:color w:val="auto"/>
          <w:sz w:val="24"/>
          <w:szCs w:val="24"/>
        </w:rPr>
        <w:t>increased</w:t>
      </w:r>
      <w:r w:rsidR="006842DF">
        <w:rPr>
          <w:rFonts w:ascii="Arial" w:hAnsi="Arial" w:cs="Arial"/>
          <w:color w:val="auto"/>
          <w:sz w:val="24"/>
          <w:szCs w:val="24"/>
        </w:rPr>
        <w:t xml:space="preserve"> stress and </w:t>
      </w:r>
      <w:r w:rsidR="00A237DE">
        <w:rPr>
          <w:rFonts w:ascii="Arial" w:hAnsi="Arial" w:cs="Arial"/>
          <w:color w:val="auto"/>
          <w:sz w:val="24"/>
          <w:szCs w:val="24"/>
        </w:rPr>
        <w:t>reduced</w:t>
      </w:r>
      <w:r w:rsidR="006842DF">
        <w:rPr>
          <w:rFonts w:ascii="Arial" w:hAnsi="Arial" w:cs="Arial"/>
          <w:color w:val="auto"/>
          <w:sz w:val="24"/>
          <w:szCs w:val="24"/>
        </w:rPr>
        <w:t xml:space="preserve"> engagement.</w:t>
      </w:r>
    </w:p>
    <w:p w14:paraId="13E99C7A" w14:textId="67CD71BD" w:rsidR="00F20520" w:rsidRDefault="005C736A" w:rsidP="008332FB">
      <w:pPr>
        <w:spacing w:line="360" w:lineRule="auto"/>
        <w:jc w:val="both"/>
        <w:rPr>
          <w:rFonts w:ascii="Arial" w:hAnsi="Arial" w:cs="Arial"/>
          <w:color w:val="auto"/>
          <w:sz w:val="24"/>
          <w:szCs w:val="24"/>
        </w:rPr>
      </w:pPr>
      <w:r w:rsidRPr="002A3F52">
        <w:rPr>
          <w:rFonts w:ascii="Arial" w:hAnsi="Arial" w:cs="Arial"/>
          <w:color w:val="auto"/>
          <w:sz w:val="24"/>
          <w:szCs w:val="24"/>
        </w:rPr>
        <w:t xml:space="preserve">At </w:t>
      </w:r>
      <w:r w:rsidR="007A3415">
        <w:rPr>
          <w:rFonts w:ascii="Arial" w:hAnsi="Arial" w:cs="Arial"/>
          <w:color w:val="auto"/>
          <w:sz w:val="24"/>
          <w:szCs w:val="24"/>
        </w:rPr>
        <w:t>the</w:t>
      </w:r>
      <w:r w:rsidRPr="002A3F52">
        <w:rPr>
          <w:rFonts w:ascii="Arial" w:hAnsi="Arial" w:cs="Arial"/>
          <w:color w:val="auto"/>
          <w:sz w:val="24"/>
          <w:szCs w:val="24"/>
        </w:rPr>
        <w:t xml:space="preserve"> unit level</w:t>
      </w:r>
      <w:r w:rsidR="00E91877">
        <w:rPr>
          <w:rFonts w:ascii="Arial" w:hAnsi="Arial" w:cs="Arial"/>
          <w:color w:val="auto"/>
          <w:sz w:val="24"/>
          <w:szCs w:val="24"/>
        </w:rPr>
        <w:t xml:space="preserve"> in the company, there are </w:t>
      </w:r>
      <w:r w:rsidR="005B1B03">
        <w:rPr>
          <w:rFonts w:ascii="Arial" w:hAnsi="Arial" w:cs="Arial"/>
          <w:color w:val="auto"/>
          <w:sz w:val="24"/>
          <w:szCs w:val="24"/>
        </w:rPr>
        <w:t xml:space="preserve">also </w:t>
      </w:r>
      <w:r w:rsidR="0033723E">
        <w:rPr>
          <w:rFonts w:ascii="Arial" w:hAnsi="Arial" w:cs="Arial"/>
          <w:color w:val="auto"/>
          <w:sz w:val="24"/>
          <w:szCs w:val="24"/>
        </w:rPr>
        <w:t>various</w:t>
      </w:r>
      <w:r w:rsidR="005B1B03">
        <w:rPr>
          <w:rFonts w:ascii="Arial" w:hAnsi="Arial" w:cs="Arial"/>
          <w:color w:val="auto"/>
          <w:sz w:val="24"/>
          <w:szCs w:val="24"/>
        </w:rPr>
        <w:t xml:space="preserve"> KPIs that can be </w:t>
      </w:r>
      <w:r w:rsidR="0033723E">
        <w:rPr>
          <w:rFonts w:ascii="Arial" w:hAnsi="Arial" w:cs="Arial"/>
          <w:color w:val="auto"/>
          <w:sz w:val="24"/>
          <w:szCs w:val="24"/>
        </w:rPr>
        <w:t>used</w:t>
      </w:r>
      <w:r w:rsidR="005B1B03">
        <w:rPr>
          <w:rFonts w:ascii="Arial" w:hAnsi="Arial" w:cs="Arial"/>
          <w:color w:val="auto"/>
          <w:sz w:val="24"/>
          <w:szCs w:val="24"/>
        </w:rPr>
        <w:t xml:space="preserve"> to measure the</w:t>
      </w:r>
      <w:r w:rsidR="00CA56BF">
        <w:rPr>
          <w:rFonts w:ascii="Arial" w:hAnsi="Arial" w:cs="Arial"/>
          <w:color w:val="auto"/>
          <w:sz w:val="24"/>
          <w:szCs w:val="24"/>
        </w:rPr>
        <w:t xml:space="preserve"> overall </w:t>
      </w:r>
      <w:r w:rsidR="007444F9">
        <w:rPr>
          <w:rFonts w:ascii="Arial" w:hAnsi="Arial" w:cs="Arial"/>
          <w:color w:val="auto"/>
          <w:sz w:val="24"/>
          <w:szCs w:val="24"/>
        </w:rPr>
        <w:t>results of each unit</w:t>
      </w:r>
      <w:r w:rsidRPr="002A3F52">
        <w:rPr>
          <w:rFonts w:ascii="Arial" w:hAnsi="Arial" w:cs="Arial"/>
          <w:color w:val="auto"/>
          <w:sz w:val="24"/>
          <w:szCs w:val="24"/>
        </w:rPr>
        <w:t>.</w:t>
      </w:r>
      <w:r w:rsidR="004D51E4">
        <w:rPr>
          <w:rFonts w:ascii="Arial" w:hAnsi="Arial" w:cs="Arial"/>
          <w:color w:val="auto"/>
          <w:sz w:val="24"/>
          <w:szCs w:val="24"/>
        </w:rPr>
        <w:t xml:space="preserve"> For </w:t>
      </w:r>
      <w:r w:rsidR="00D966FC">
        <w:rPr>
          <w:rFonts w:ascii="Arial" w:hAnsi="Arial" w:cs="Arial"/>
          <w:color w:val="auto"/>
          <w:sz w:val="24"/>
          <w:szCs w:val="24"/>
        </w:rPr>
        <w:t xml:space="preserve">example, KPIs can be used to evaluate the on-time </w:t>
      </w:r>
      <w:r w:rsidR="00411A36">
        <w:rPr>
          <w:rFonts w:ascii="Arial" w:hAnsi="Arial" w:cs="Arial"/>
          <w:color w:val="auto"/>
          <w:sz w:val="24"/>
          <w:szCs w:val="24"/>
        </w:rPr>
        <w:t>delivery of the products from Coloplast to their customer</w:t>
      </w:r>
      <w:r w:rsidR="000E08BF">
        <w:rPr>
          <w:rFonts w:ascii="Arial" w:hAnsi="Arial" w:cs="Arial"/>
          <w:color w:val="auto"/>
          <w:sz w:val="24"/>
          <w:szCs w:val="24"/>
        </w:rPr>
        <w:t>s, the availability of the pro</w:t>
      </w:r>
      <w:r w:rsidR="001A6EAF">
        <w:rPr>
          <w:rFonts w:ascii="Arial" w:hAnsi="Arial" w:cs="Arial"/>
          <w:color w:val="auto"/>
          <w:sz w:val="24"/>
          <w:szCs w:val="24"/>
        </w:rPr>
        <w:t xml:space="preserve">ducts that are required by the customers and the time </w:t>
      </w:r>
      <w:r w:rsidR="00104952">
        <w:rPr>
          <w:rFonts w:ascii="Arial" w:hAnsi="Arial" w:cs="Arial"/>
          <w:color w:val="auto"/>
          <w:sz w:val="24"/>
          <w:szCs w:val="24"/>
        </w:rPr>
        <w:t xml:space="preserve">it </w:t>
      </w:r>
      <w:r w:rsidR="002D18FF">
        <w:rPr>
          <w:rFonts w:ascii="Arial" w:hAnsi="Arial" w:cs="Arial"/>
          <w:color w:val="auto"/>
          <w:sz w:val="24"/>
          <w:szCs w:val="24"/>
        </w:rPr>
        <w:t xml:space="preserve">takes for the customers to </w:t>
      </w:r>
      <w:r w:rsidR="00104952">
        <w:rPr>
          <w:rFonts w:ascii="Arial" w:hAnsi="Arial" w:cs="Arial"/>
          <w:color w:val="auto"/>
          <w:sz w:val="24"/>
          <w:szCs w:val="24"/>
        </w:rPr>
        <w:t>receive</w:t>
      </w:r>
      <w:r w:rsidR="00ED577A">
        <w:rPr>
          <w:rFonts w:ascii="Arial" w:hAnsi="Arial" w:cs="Arial"/>
          <w:color w:val="auto"/>
          <w:sz w:val="24"/>
          <w:szCs w:val="24"/>
        </w:rPr>
        <w:t xml:space="preserve"> these products </w:t>
      </w:r>
      <w:r w:rsidR="00A52F79">
        <w:rPr>
          <w:rFonts w:ascii="Arial" w:hAnsi="Arial" w:cs="Arial"/>
          <w:color w:val="auto"/>
          <w:sz w:val="24"/>
          <w:szCs w:val="24"/>
        </w:rPr>
        <w:t>in response to the order</w:t>
      </w:r>
      <w:r w:rsidR="00104952">
        <w:rPr>
          <w:rFonts w:ascii="Arial" w:hAnsi="Arial" w:cs="Arial"/>
          <w:color w:val="auto"/>
          <w:sz w:val="24"/>
          <w:szCs w:val="24"/>
        </w:rPr>
        <w:t xml:space="preserve">. </w:t>
      </w:r>
      <w:r w:rsidR="00330256" w:rsidRPr="00330256">
        <w:rPr>
          <w:rFonts w:ascii="Arial" w:hAnsi="Arial" w:cs="Arial"/>
          <w:color w:val="auto"/>
          <w:sz w:val="24"/>
          <w:szCs w:val="24"/>
        </w:rPr>
        <w:t xml:space="preserve">Each of these KPIs is appropriate for Coloplast due to the critical nature of the delivery, availability, and responsiveness of healthcare products. </w:t>
      </w:r>
    </w:p>
    <w:p w14:paraId="4A4544A4" w14:textId="6A608560" w:rsidR="008332FB" w:rsidRPr="008332FB" w:rsidRDefault="008332FB" w:rsidP="008332FB">
      <w:pPr>
        <w:spacing w:line="360" w:lineRule="auto"/>
        <w:jc w:val="both"/>
        <w:rPr>
          <w:rFonts w:ascii="Arial" w:hAnsi="Arial" w:cs="Arial"/>
          <w:color w:val="auto"/>
          <w:sz w:val="24"/>
          <w:szCs w:val="24"/>
        </w:rPr>
      </w:pPr>
      <w:r w:rsidRPr="008332FB">
        <w:rPr>
          <w:rFonts w:ascii="Arial" w:hAnsi="Arial" w:cs="Arial"/>
          <w:color w:val="auto"/>
          <w:sz w:val="24"/>
          <w:szCs w:val="24"/>
        </w:rPr>
        <w:t>The qualitative measures, such as customer and employee feedback, will show additional insight into the supply chain.</w:t>
      </w:r>
    </w:p>
    <w:p w14:paraId="4499BF05" w14:textId="62C9D5A5" w:rsidR="00B96939" w:rsidRPr="002A3F52" w:rsidRDefault="005C736A" w:rsidP="002A3F52">
      <w:pPr>
        <w:spacing w:line="360" w:lineRule="auto"/>
        <w:jc w:val="both"/>
        <w:rPr>
          <w:rFonts w:ascii="Arial" w:hAnsi="Arial" w:cs="Arial"/>
          <w:color w:val="auto"/>
          <w:sz w:val="24"/>
          <w:szCs w:val="24"/>
        </w:rPr>
      </w:pPr>
      <w:r w:rsidRPr="002A3F52">
        <w:rPr>
          <w:rFonts w:ascii="Arial" w:hAnsi="Arial" w:cs="Arial"/>
          <w:color w:val="auto"/>
          <w:sz w:val="24"/>
          <w:szCs w:val="24"/>
        </w:rPr>
        <w:t xml:space="preserve">Actual performance is reviewed against </w:t>
      </w:r>
      <w:r w:rsidR="009126E4" w:rsidRPr="002A3F52">
        <w:rPr>
          <w:rFonts w:ascii="Arial" w:hAnsi="Arial" w:cs="Arial"/>
          <w:color w:val="auto"/>
          <w:sz w:val="24"/>
          <w:szCs w:val="24"/>
        </w:rPr>
        <w:t>set</w:t>
      </w:r>
      <w:r w:rsidRPr="002A3F52">
        <w:rPr>
          <w:rFonts w:ascii="Arial" w:hAnsi="Arial" w:cs="Arial"/>
          <w:color w:val="auto"/>
          <w:sz w:val="24"/>
          <w:szCs w:val="24"/>
        </w:rPr>
        <w:t xml:space="preserve"> targets and managers must decide whether any variation is acceptable or whether corrective action is needed. For example, if delivery performance </w:t>
      </w:r>
      <w:r w:rsidR="003237C1" w:rsidRPr="002A3F52">
        <w:rPr>
          <w:rFonts w:ascii="Arial" w:hAnsi="Arial" w:cs="Arial"/>
          <w:color w:val="auto"/>
          <w:sz w:val="24"/>
          <w:szCs w:val="24"/>
        </w:rPr>
        <w:t>fails</w:t>
      </w:r>
      <w:r w:rsidRPr="002A3F52">
        <w:rPr>
          <w:rFonts w:ascii="Arial" w:hAnsi="Arial" w:cs="Arial"/>
          <w:color w:val="auto"/>
          <w:sz w:val="24"/>
          <w:szCs w:val="24"/>
        </w:rPr>
        <w:t xml:space="preserve">, managers may investigate possible causes such as stock shortages, system errors or </w:t>
      </w:r>
      <w:r w:rsidR="000A226C" w:rsidRPr="002A3F52">
        <w:rPr>
          <w:rFonts w:ascii="Arial" w:hAnsi="Arial" w:cs="Arial"/>
          <w:color w:val="auto"/>
          <w:sz w:val="24"/>
          <w:szCs w:val="24"/>
        </w:rPr>
        <w:t>ineffective</w:t>
      </w:r>
      <w:r w:rsidRPr="002A3F52">
        <w:rPr>
          <w:rFonts w:ascii="Arial" w:hAnsi="Arial" w:cs="Arial"/>
          <w:color w:val="auto"/>
          <w:sz w:val="24"/>
          <w:szCs w:val="24"/>
        </w:rPr>
        <w:t xml:space="preserve"> processes </w:t>
      </w:r>
      <w:r w:rsidR="00847947" w:rsidRPr="002A3F52">
        <w:rPr>
          <w:rFonts w:ascii="Arial" w:hAnsi="Arial" w:cs="Arial"/>
          <w:color w:val="auto"/>
          <w:sz w:val="24"/>
          <w:szCs w:val="24"/>
        </w:rPr>
        <w:t>and implement corrective action.</w:t>
      </w:r>
    </w:p>
    <w:p w14:paraId="0C4D617D" w14:textId="3C9E418C" w:rsidR="002E55AC" w:rsidRDefault="00B96939" w:rsidP="002A3F52">
      <w:pPr>
        <w:spacing w:line="360" w:lineRule="auto"/>
        <w:jc w:val="both"/>
        <w:rPr>
          <w:rFonts w:ascii="Arial" w:hAnsi="Arial" w:cs="Arial"/>
          <w:color w:val="auto"/>
          <w:sz w:val="24"/>
          <w:szCs w:val="24"/>
        </w:rPr>
      </w:pPr>
      <w:r w:rsidRPr="002A3F52">
        <w:rPr>
          <w:rFonts w:ascii="Arial" w:hAnsi="Arial" w:cs="Arial"/>
          <w:color w:val="auto"/>
          <w:sz w:val="24"/>
          <w:szCs w:val="24"/>
        </w:rPr>
        <w:t xml:space="preserve">The controlling process involves measuring performance, comparing results against standards and implementing corrective action where necessary. </w:t>
      </w:r>
      <w:r w:rsidR="00E2032E" w:rsidRPr="002A3F52">
        <w:rPr>
          <w:rFonts w:ascii="Arial" w:hAnsi="Arial" w:cs="Arial"/>
          <w:color w:val="auto"/>
          <w:sz w:val="24"/>
          <w:szCs w:val="24"/>
        </w:rPr>
        <w:t>Control can also be applied through feedforward, concurrent and feedback mechanisms to ensure performance is managed before, during and after operations</w:t>
      </w:r>
      <w:r w:rsidR="00A81ED5" w:rsidRPr="002A3F52">
        <w:rPr>
          <w:rFonts w:ascii="Arial" w:hAnsi="Arial" w:cs="Arial"/>
          <w:color w:val="auto"/>
          <w:sz w:val="24"/>
          <w:szCs w:val="24"/>
        </w:rPr>
        <w:t>.</w:t>
      </w:r>
      <w:r w:rsidR="00CD5006">
        <w:rPr>
          <w:rFonts w:ascii="Arial" w:hAnsi="Arial" w:cs="Arial"/>
          <w:color w:val="auto"/>
          <w:sz w:val="24"/>
          <w:szCs w:val="24"/>
        </w:rPr>
        <w:t xml:space="preserve"> </w:t>
      </w:r>
      <w:r w:rsidR="00E85E76">
        <w:rPr>
          <w:rFonts w:ascii="Arial" w:hAnsi="Arial" w:cs="Arial"/>
          <w:color w:val="auto"/>
          <w:sz w:val="24"/>
          <w:szCs w:val="24"/>
        </w:rPr>
        <w:t>The</w:t>
      </w:r>
      <w:r w:rsidR="00CD5006">
        <w:rPr>
          <w:rFonts w:ascii="Arial" w:hAnsi="Arial" w:cs="Arial"/>
          <w:color w:val="auto"/>
          <w:sz w:val="24"/>
          <w:szCs w:val="24"/>
        </w:rPr>
        <w:t xml:space="preserve"> </w:t>
      </w:r>
      <w:r w:rsidR="002A7129">
        <w:rPr>
          <w:rFonts w:ascii="Arial" w:hAnsi="Arial" w:cs="Arial"/>
          <w:color w:val="auto"/>
          <w:sz w:val="24"/>
          <w:szCs w:val="24"/>
        </w:rPr>
        <w:t xml:space="preserve">control </w:t>
      </w:r>
      <w:r w:rsidR="001945A9">
        <w:rPr>
          <w:rFonts w:ascii="Arial" w:hAnsi="Arial" w:cs="Arial"/>
          <w:color w:val="auto"/>
          <w:sz w:val="24"/>
          <w:szCs w:val="24"/>
        </w:rPr>
        <w:t>systems</w:t>
      </w:r>
      <w:r w:rsidR="002A7129">
        <w:rPr>
          <w:rFonts w:ascii="Arial" w:hAnsi="Arial" w:cs="Arial"/>
          <w:color w:val="auto"/>
          <w:sz w:val="24"/>
          <w:szCs w:val="24"/>
        </w:rPr>
        <w:t xml:space="preserve"> improve accountability and </w:t>
      </w:r>
      <w:r w:rsidR="001945A9">
        <w:rPr>
          <w:rFonts w:ascii="Arial" w:hAnsi="Arial" w:cs="Arial"/>
          <w:color w:val="auto"/>
          <w:sz w:val="24"/>
          <w:szCs w:val="24"/>
        </w:rPr>
        <w:t>visibility,</w:t>
      </w:r>
      <w:r w:rsidR="002A7129">
        <w:rPr>
          <w:rFonts w:ascii="Arial" w:hAnsi="Arial" w:cs="Arial"/>
          <w:color w:val="auto"/>
          <w:sz w:val="24"/>
          <w:szCs w:val="24"/>
        </w:rPr>
        <w:t xml:space="preserve"> </w:t>
      </w:r>
      <w:r w:rsidR="008A508D">
        <w:rPr>
          <w:rFonts w:ascii="Arial" w:hAnsi="Arial" w:cs="Arial"/>
          <w:color w:val="auto"/>
          <w:sz w:val="24"/>
          <w:szCs w:val="24"/>
        </w:rPr>
        <w:lastRenderedPageBreak/>
        <w:t xml:space="preserve">but </w:t>
      </w:r>
      <w:r w:rsidR="003C71FE">
        <w:rPr>
          <w:rFonts w:ascii="Arial" w:hAnsi="Arial" w:cs="Arial"/>
          <w:color w:val="auto"/>
          <w:sz w:val="24"/>
          <w:szCs w:val="24"/>
        </w:rPr>
        <w:t xml:space="preserve">monitoring can reduce employee autonomy </w:t>
      </w:r>
      <w:r w:rsidR="006C471F">
        <w:rPr>
          <w:rFonts w:ascii="Arial" w:hAnsi="Arial" w:cs="Arial"/>
          <w:color w:val="auto"/>
          <w:sz w:val="24"/>
          <w:szCs w:val="24"/>
        </w:rPr>
        <w:t xml:space="preserve">and create pressure in </w:t>
      </w:r>
      <w:r w:rsidR="001945A9">
        <w:rPr>
          <w:rFonts w:ascii="Arial" w:hAnsi="Arial" w:cs="Arial"/>
          <w:color w:val="auto"/>
          <w:sz w:val="24"/>
          <w:szCs w:val="24"/>
        </w:rPr>
        <w:t>a</w:t>
      </w:r>
      <w:r w:rsidR="006C471F">
        <w:rPr>
          <w:rFonts w:ascii="Arial" w:hAnsi="Arial" w:cs="Arial"/>
          <w:color w:val="auto"/>
          <w:sz w:val="24"/>
          <w:szCs w:val="24"/>
        </w:rPr>
        <w:t xml:space="preserve"> </w:t>
      </w:r>
      <w:r w:rsidR="001945A9">
        <w:rPr>
          <w:rFonts w:ascii="Arial" w:hAnsi="Arial" w:cs="Arial"/>
          <w:color w:val="auto"/>
          <w:sz w:val="24"/>
          <w:szCs w:val="24"/>
        </w:rPr>
        <w:t>high-performance</w:t>
      </w:r>
      <w:r w:rsidR="006C471F">
        <w:rPr>
          <w:rFonts w:ascii="Arial" w:hAnsi="Arial" w:cs="Arial"/>
          <w:color w:val="auto"/>
          <w:sz w:val="24"/>
          <w:szCs w:val="24"/>
        </w:rPr>
        <w:t xml:space="preserve"> </w:t>
      </w:r>
      <w:r w:rsidR="001945A9">
        <w:rPr>
          <w:rFonts w:ascii="Arial" w:hAnsi="Arial" w:cs="Arial"/>
          <w:color w:val="auto"/>
          <w:sz w:val="24"/>
          <w:szCs w:val="24"/>
        </w:rPr>
        <w:t>environment.</w:t>
      </w:r>
      <w:r w:rsidR="00A81ED5" w:rsidRPr="002A3F52">
        <w:rPr>
          <w:rFonts w:ascii="Arial" w:hAnsi="Arial" w:cs="Arial"/>
          <w:color w:val="auto"/>
          <w:sz w:val="24"/>
          <w:szCs w:val="24"/>
        </w:rPr>
        <w:t xml:space="preserve"> </w:t>
      </w:r>
      <w:r w:rsidR="003D4A57" w:rsidRPr="003D4A57">
        <w:rPr>
          <w:rFonts w:ascii="Arial" w:hAnsi="Arial" w:cs="Arial"/>
          <w:color w:val="auto"/>
          <w:sz w:val="24"/>
          <w:szCs w:val="24"/>
        </w:rPr>
        <w:t xml:space="preserve">The standards </w:t>
      </w:r>
      <w:r w:rsidR="001B3C67">
        <w:rPr>
          <w:rFonts w:ascii="Arial" w:hAnsi="Arial" w:cs="Arial"/>
          <w:color w:val="auto"/>
          <w:sz w:val="24"/>
          <w:szCs w:val="24"/>
        </w:rPr>
        <w:t xml:space="preserve">that are </w:t>
      </w:r>
      <w:r w:rsidR="003D4A57" w:rsidRPr="003D4A57">
        <w:rPr>
          <w:rFonts w:ascii="Arial" w:hAnsi="Arial" w:cs="Arial"/>
          <w:color w:val="auto"/>
          <w:sz w:val="24"/>
          <w:szCs w:val="24"/>
        </w:rPr>
        <w:t>established for the controlling process originate from the strategic objectives</w:t>
      </w:r>
      <w:r w:rsidR="00C5516D">
        <w:rPr>
          <w:rFonts w:ascii="Arial" w:hAnsi="Arial" w:cs="Arial"/>
          <w:color w:val="auto"/>
          <w:sz w:val="24"/>
          <w:szCs w:val="24"/>
        </w:rPr>
        <w:t xml:space="preserve"> that are</w:t>
      </w:r>
      <w:r w:rsidR="003D4A57" w:rsidRPr="003D4A57">
        <w:rPr>
          <w:rFonts w:ascii="Arial" w:hAnsi="Arial" w:cs="Arial"/>
          <w:color w:val="auto"/>
          <w:sz w:val="24"/>
          <w:szCs w:val="24"/>
        </w:rPr>
        <w:t xml:space="preserve"> established during the planning stage of supply chain management</w:t>
      </w:r>
      <w:r w:rsidR="00605D9F">
        <w:rPr>
          <w:rFonts w:ascii="Arial" w:hAnsi="Arial" w:cs="Arial"/>
          <w:color w:val="auto"/>
          <w:sz w:val="24"/>
          <w:szCs w:val="24"/>
        </w:rPr>
        <w:t>. This</w:t>
      </w:r>
      <w:r w:rsidR="003D4A57" w:rsidRPr="003D4A57">
        <w:rPr>
          <w:rFonts w:ascii="Arial" w:hAnsi="Arial" w:cs="Arial"/>
          <w:color w:val="auto"/>
          <w:sz w:val="24"/>
          <w:szCs w:val="24"/>
        </w:rPr>
        <w:t xml:space="preserve"> </w:t>
      </w:r>
      <w:r w:rsidR="00DA135D">
        <w:rPr>
          <w:rFonts w:ascii="Arial" w:hAnsi="Arial" w:cs="Arial"/>
          <w:color w:val="auto"/>
          <w:sz w:val="24"/>
          <w:szCs w:val="24"/>
        </w:rPr>
        <w:t>indicates</w:t>
      </w:r>
      <w:r w:rsidR="003D4A57" w:rsidRPr="003D4A57">
        <w:rPr>
          <w:rFonts w:ascii="Arial" w:hAnsi="Arial" w:cs="Arial"/>
          <w:color w:val="auto"/>
          <w:sz w:val="24"/>
          <w:szCs w:val="24"/>
        </w:rPr>
        <w:t xml:space="preserve"> the relationship between planning and controlling functions.</w:t>
      </w:r>
      <w:r w:rsidRPr="002A3F52">
        <w:rPr>
          <w:rFonts w:ascii="Arial" w:hAnsi="Arial" w:cs="Arial"/>
          <w:color w:val="auto"/>
          <w:sz w:val="24"/>
          <w:szCs w:val="24"/>
        </w:rPr>
        <w:t xml:space="preserve"> </w:t>
      </w:r>
      <w:r w:rsidR="00377352">
        <w:rPr>
          <w:rFonts w:ascii="Arial" w:hAnsi="Arial" w:cs="Arial"/>
          <w:color w:val="auto"/>
          <w:sz w:val="24"/>
          <w:szCs w:val="24"/>
        </w:rPr>
        <w:t>Furthermore</w:t>
      </w:r>
      <w:r w:rsidRPr="002A3F52">
        <w:rPr>
          <w:rFonts w:ascii="Arial" w:hAnsi="Arial" w:cs="Arial"/>
          <w:color w:val="auto"/>
          <w:sz w:val="24"/>
          <w:szCs w:val="24"/>
        </w:rPr>
        <w:t xml:space="preserve">, effective </w:t>
      </w:r>
      <w:r w:rsidR="00657A15" w:rsidRPr="002A3F52">
        <w:rPr>
          <w:rFonts w:ascii="Arial" w:hAnsi="Arial" w:cs="Arial"/>
          <w:color w:val="auto"/>
          <w:sz w:val="24"/>
          <w:szCs w:val="24"/>
        </w:rPr>
        <w:t>control</w:t>
      </w:r>
      <w:r w:rsidRPr="002A3F52">
        <w:rPr>
          <w:rFonts w:ascii="Arial" w:hAnsi="Arial" w:cs="Arial"/>
          <w:color w:val="auto"/>
          <w:sz w:val="24"/>
          <w:szCs w:val="24"/>
        </w:rPr>
        <w:t xml:space="preserve"> </w:t>
      </w:r>
      <w:r w:rsidR="00B65518">
        <w:rPr>
          <w:rFonts w:ascii="Arial" w:hAnsi="Arial" w:cs="Arial"/>
          <w:color w:val="auto"/>
          <w:sz w:val="24"/>
          <w:szCs w:val="24"/>
        </w:rPr>
        <w:t>will allow</w:t>
      </w:r>
      <w:r w:rsidRPr="002A3F52">
        <w:rPr>
          <w:rFonts w:ascii="Arial" w:hAnsi="Arial" w:cs="Arial"/>
          <w:color w:val="auto"/>
          <w:sz w:val="24"/>
          <w:szCs w:val="24"/>
        </w:rPr>
        <w:t xml:space="preserve"> Coloplast to maintain </w:t>
      </w:r>
      <w:r w:rsidR="00316E7B">
        <w:rPr>
          <w:rFonts w:ascii="Arial" w:hAnsi="Arial" w:cs="Arial"/>
          <w:color w:val="auto"/>
          <w:sz w:val="24"/>
          <w:szCs w:val="24"/>
        </w:rPr>
        <w:t xml:space="preserve">a </w:t>
      </w:r>
      <w:r w:rsidR="00615EC0">
        <w:rPr>
          <w:rFonts w:ascii="Arial" w:hAnsi="Arial" w:cs="Arial"/>
          <w:color w:val="auto"/>
          <w:sz w:val="24"/>
          <w:szCs w:val="24"/>
        </w:rPr>
        <w:t xml:space="preserve">high standard </w:t>
      </w:r>
      <w:r w:rsidR="00316E7B">
        <w:rPr>
          <w:rFonts w:ascii="Arial" w:hAnsi="Arial" w:cs="Arial"/>
          <w:color w:val="auto"/>
          <w:sz w:val="24"/>
          <w:szCs w:val="24"/>
        </w:rPr>
        <w:t xml:space="preserve">of </w:t>
      </w:r>
      <w:r w:rsidRPr="002A3F52">
        <w:rPr>
          <w:rFonts w:ascii="Arial" w:hAnsi="Arial" w:cs="Arial"/>
          <w:color w:val="auto"/>
          <w:sz w:val="24"/>
          <w:szCs w:val="24"/>
        </w:rPr>
        <w:t xml:space="preserve">service, </w:t>
      </w:r>
      <w:r w:rsidR="00F105B6">
        <w:rPr>
          <w:rFonts w:ascii="Arial" w:hAnsi="Arial" w:cs="Arial"/>
          <w:color w:val="auto"/>
          <w:sz w:val="24"/>
          <w:szCs w:val="24"/>
        </w:rPr>
        <w:t xml:space="preserve">as well as increase </w:t>
      </w:r>
      <w:r w:rsidR="0049251C">
        <w:rPr>
          <w:rFonts w:ascii="Arial" w:hAnsi="Arial" w:cs="Arial"/>
          <w:color w:val="auto"/>
          <w:sz w:val="24"/>
          <w:szCs w:val="24"/>
        </w:rPr>
        <w:t>the efficiency in the supply chain.</w:t>
      </w:r>
    </w:p>
    <w:p w14:paraId="499F3CCC" w14:textId="6A883157" w:rsidR="00FE6672" w:rsidRPr="00D9413F" w:rsidRDefault="003D58CE" w:rsidP="00D9413F">
      <w:pPr>
        <w:pStyle w:val="Heading1"/>
        <w:rPr>
          <w:rFonts w:ascii="Arial" w:hAnsi="Arial"/>
          <w:b/>
          <w:bCs/>
          <w:sz w:val="28"/>
          <w:szCs w:val="28"/>
        </w:rPr>
      </w:pPr>
      <w:bookmarkStart w:id="5" w:name="_Toc230806892"/>
      <w:r w:rsidRPr="003F62EB">
        <w:rPr>
          <w:rFonts w:ascii="Arial" w:hAnsi="Arial"/>
          <w:b/>
          <w:bCs/>
          <w:color w:val="auto"/>
          <w:sz w:val="28"/>
          <w:szCs w:val="28"/>
        </w:rPr>
        <w:t>Conclusion</w:t>
      </w:r>
      <w:bookmarkEnd w:id="5"/>
      <w:r w:rsidRPr="003F62EB">
        <w:rPr>
          <w:rFonts w:ascii="Arial" w:hAnsi="Arial"/>
          <w:b/>
          <w:bCs/>
          <w:color w:val="auto"/>
          <w:sz w:val="28"/>
          <w:szCs w:val="28"/>
        </w:rPr>
        <w:t xml:space="preserve"> </w:t>
      </w:r>
    </w:p>
    <w:p w14:paraId="0AB89325" w14:textId="4C38B7C1" w:rsidR="00FE6672" w:rsidRPr="00FE6672" w:rsidRDefault="00FE6672" w:rsidP="002A3F52">
      <w:pPr>
        <w:spacing w:line="360" w:lineRule="auto"/>
        <w:jc w:val="both"/>
        <w:rPr>
          <w:rFonts w:ascii="Arial" w:hAnsi="Arial" w:cs="Arial"/>
          <w:color w:val="auto"/>
          <w:sz w:val="24"/>
          <w:szCs w:val="24"/>
        </w:rPr>
      </w:pPr>
      <w:r w:rsidRPr="00FE6672">
        <w:rPr>
          <w:rFonts w:ascii="Arial" w:hAnsi="Arial" w:cs="Arial"/>
          <w:color w:val="auto"/>
          <w:sz w:val="24"/>
          <w:szCs w:val="24"/>
        </w:rPr>
        <w:t>Overall, the four management functions are closely connected and play an important role within the Supply Chain and Logistics function at Coloplast. Effective planning helps the organisation achieve strategic objectives, while organising supports continuous customer service and workforce flexibility. Strong leadership contributes to teamwork, communication and employee development</w:t>
      </w:r>
      <w:r w:rsidR="00280E5B">
        <w:rPr>
          <w:rFonts w:ascii="Arial" w:hAnsi="Arial" w:cs="Arial"/>
          <w:color w:val="auto"/>
          <w:sz w:val="24"/>
          <w:szCs w:val="24"/>
        </w:rPr>
        <w:t xml:space="preserve">, </w:t>
      </w:r>
      <w:r w:rsidR="00EC3941">
        <w:rPr>
          <w:rFonts w:ascii="Arial" w:hAnsi="Arial" w:cs="Arial"/>
          <w:color w:val="auto"/>
          <w:sz w:val="24"/>
          <w:szCs w:val="24"/>
        </w:rPr>
        <w:t>while</w:t>
      </w:r>
      <w:r w:rsidR="00280E5B">
        <w:rPr>
          <w:rFonts w:ascii="Arial" w:hAnsi="Arial" w:cs="Arial"/>
          <w:color w:val="auto"/>
          <w:sz w:val="24"/>
          <w:szCs w:val="24"/>
        </w:rPr>
        <w:t xml:space="preserve"> </w:t>
      </w:r>
      <w:r w:rsidR="00AF6A0E">
        <w:rPr>
          <w:rFonts w:ascii="Arial" w:hAnsi="Arial" w:cs="Arial"/>
          <w:color w:val="auto"/>
          <w:sz w:val="24"/>
          <w:szCs w:val="24"/>
        </w:rPr>
        <w:t>control</w:t>
      </w:r>
      <w:r w:rsidRPr="00FE6672">
        <w:rPr>
          <w:rFonts w:ascii="Arial" w:hAnsi="Arial" w:cs="Arial"/>
          <w:color w:val="auto"/>
          <w:sz w:val="24"/>
          <w:szCs w:val="24"/>
        </w:rPr>
        <w:t xml:space="preserve"> ensures that operational performance and service standards are maintained. By applying these management functions effectively, Coloplast can continue improving supply chain performance while supporting both organisational goals and customer needs within the healthcare sector.</w:t>
      </w:r>
    </w:p>
    <w:p w14:paraId="722E338A" w14:textId="092B5B0B" w:rsidR="00C579F9" w:rsidRPr="00D9413F" w:rsidRDefault="00960ABE" w:rsidP="00D9413F">
      <w:pPr>
        <w:pStyle w:val="Heading1"/>
        <w:rPr>
          <w:rFonts w:ascii="Arial" w:hAnsi="Arial"/>
          <w:b/>
          <w:bCs/>
          <w:sz w:val="28"/>
          <w:szCs w:val="28"/>
        </w:rPr>
      </w:pPr>
      <w:r w:rsidRPr="002A3F52">
        <w:br w:type="page"/>
      </w:r>
      <w:bookmarkStart w:id="6" w:name="_Toc230806893"/>
      <w:r w:rsidR="00C1601C" w:rsidRPr="003F62EB">
        <w:rPr>
          <w:rFonts w:ascii="Arial" w:hAnsi="Arial"/>
          <w:b/>
          <w:bCs/>
          <w:color w:val="auto"/>
          <w:sz w:val="28"/>
          <w:szCs w:val="28"/>
        </w:rPr>
        <w:lastRenderedPageBreak/>
        <w:t>Refere</w:t>
      </w:r>
      <w:r w:rsidR="00017EC6" w:rsidRPr="003F62EB">
        <w:rPr>
          <w:rFonts w:ascii="Arial" w:hAnsi="Arial"/>
          <w:b/>
          <w:bCs/>
          <w:color w:val="auto"/>
          <w:sz w:val="28"/>
          <w:szCs w:val="28"/>
        </w:rPr>
        <w:t>nces</w:t>
      </w:r>
      <w:bookmarkEnd w:id="6"/>
    </w:p>
    <w:p w14:paraId="6017DEBB" w14:textId="77777777" w:rsidR="00C579F9" w:rsidRDefault="00C579F9" w:rsidP="00C579F9">
      <w:pPr>
        <w:spacing w:line="360" w:lineRule="auto"/>
        <w:rPr>
          <w:rFonts w:ascii="Arial" w:hAnsi="Arial" w:cs="Arial"/>
          <w:color w:val="auto"/>
          <w:sz w:val="24"/>
          <w:szCs w:val="24"/>
        </w:rPr>
      </w:pPr>
      <w:r w:rsidRPr="00046617">
        <w:rPr>
          <w:rFonts w:ascii="Arial" w:hAnsi="Arial" w:cs="Arial"/>
          <w:color w:val="auto"/>
          <w:sz w:val="24"/>
          <w:szCs w:val="24"/>
        </w:rPr>
        <w:t>Aldridge, C.A. and Colvin, M.E. (2024) “Writing SMART objectives for natural resource and environmental management,” </w:t>
      </w:r>
      <w:r w:rsidRPr="00046617">
        <w:rPr>
          <w:rFonts w:ascii="Arial" w:hAnsi="Arial" w:cs="Arial"/>
          <w:i/>
          <w:iCs/>
          <w:color w:val="auto"/>
          <w:sz w:val="24"/>
          <w:szCs w:val="24"/>
        </w:rPr>
        <w:t>Ecological solutions and evidence</w:t>
      </w:r>
      <w:r w:rsidRPr="00046617">
        <w:rPr>
          <w:rFonts w:ascii="Arial" w:hAnsi="Arial" w:cs="Arial"/>
          <w:color w:val="auto"/>
          <w:sz w:val="24"/>
          <w:szCs w:val="24"/>
        </w:rPr>
        <w:t xml:space="preserve">, 5(1). Available at: </w:t>
      </w:r>
      <w:hyperlink r:id="rId20" w:history="1">
        <w:r w:rsidRPr="00697928">
          <w:rPr>
            <w:rStyle w:val="Hyperlink"/>
            <w:rFonts w:ascii="Arial" w:hAnsi="Arial" w:cs="Arial"/>
            <w:sz w:val="24"/>
            <w:szCs w:val="24"/>
          </w:rPr>
          <w:t>https://doi.org/10.1002/2688-8319.12313</w:t>
        </w:r>
      </w:hyperlink>
      <w:r>
        <w:rPr>
          <w:rFonts w:ascii="Arial" w:hAnsi="Arial" w:cs="Arial"/>
          <w:color w:val="auto"/>
          <w:sz w:val="24"/>
          <w:szCs w:val="24"/>
        </w:rPr>
        <w:t xml:space="preserve"> </w:t>
      </w:r>
      <w:r w:rsidRPr="00D3528B">
        <w:rPr>
          <w:rFonts w:ascii="Arial" w:hAnsi="Arial" w:cs="Arial"/>
          <w:color w:val="auto"/>
          <w:sz w:val="24"/>
          <w:szCs w:val="24"/>
        </w:rPr>
        <w:t xml:space="preserve">(Accessed: </w:t>
      </w:r>
      <w:r>
        <w:rPr>
          <w:rFonts w:ascii="Arial" w:hAnsi="Arial" w:cs="Arial"/>
          <w:color w:val="auto"/>
          <w:sz w:val="24"/>
          <w:szCs w:val="24"/>
        </w:rPr>
        <w:t>26</w:t>
      </w:r>
      <w:r w:rsidRPr="00D3528B">
        <w:rPr>
          <w:rFonts w:ascii="Arial" w:hAnsi="Arial" w:cs="Arial"/>
          <w:color w:val="auto"/>
          <w:sz w:val="24"/>
          <w:szCs w:val="24"/>
        </w:rPr>
        <w:t xml:space="preserve"> </w:t>
      </w:r>
      <w:r>
        <w:rPr>
          <w:rFonts w:ascii="Arial" w:hAnsi="Arial" w:cs="Arial"/>
          <w:color w:val="auto"/>
          <w:sz w:val="24"/>
          <w:szCs w:val="24"/>
        </w:rPr>
        <w:t>May</w:t>
      </w:r>
      <w:r w:rsidRPr="00D3528B">
        <w:rPr>
          <w:rFonts w:ascii="Arial" w:hAnsi="Arial" w:cs="Arial"/>
          <w:color w:val="auto"/>
          <w:sz w:val="24"/>
          <w:szCs w:val="24"/>
        </w:rPr>
        <w:t xml:space="preserve"> 2026).</w:t>
      </w:r>
    </w:p>
    <w:p w14:paraId="424B3644" w14:textId="77777777" w:rsidR="00C579F9" w:rsidRPr="00A35848" w:rsidRDefault="00C579F9" w:rsidP="00C579F9">
      <w:pPr>
        <w:spacing w:line="360" w:lineRule="auto"/>
        <w:rPr>
          <w:rFonts w:ascii="Arial" w:hAnsi="Arial" w:cs="Arial"/>
          <w:color w:val="auto"/>
          <w:sz w:val="24"/>
          <w:szCs w:val="24"/>
        </w:rPr>
      </w:pPr>
    </w:p>
    <w:p w14:paraId="0EC899B5" w14:textId="77777777" w:rsidR="00C579F9" w:rsidRDefault="00C579F9" w:rsidP="00C579F9">
      <w:pPr>
        <w:spacing w:line="360" w:lineRule="auto"/>
        <w:rPr>
          <w:rFonts w:ascii="Arial" w:hAnsi="Arial" w:cs="Arial"/>
          <w:color w:val="auto"/>
          <w:sz w:val="24"/>
          <w:szCs w:val="24"/>
        </w:rPr>
      </w:pPr>
      <w:r>
        <w:rPr>
          <w:rFonts w:ascii="Arial" w:hAnsi="Arial" w:cs="Arial"/>
          <w:color w:val="auto"/>
          <w:sz w:val="24"/>
          <w:szCs w:val="24"/>
        </w:rPr>
        <w:t xml:space="preserve">CIPD (2025) </w:t>
      </w:r>
      <w:r w:rsidRPr="00D76C74">
        <w:rPr>
          <w:rFonts w:ascii="Arial" w:hAnsi="Arial" w:cs="Arial"/>
          <w:i/>
          <w:iCs/>
          <w:color w:val="auto"/>
          <w:sz w:val="24"/>
          <w:szCs w:val="24"/>
        </w:rPr>
        <w:t>Flexible and hybrid working practices in 2025</w:t>
      </w:r>
      <w:r>
        <w:rPr>
          <w:rFonts w:ascii="Arial" w:hAnsi="Arial" w:cs="Arial"/>
          <w:i/>
          <w:iCs/>
          <w:color w:val="auto"/>
          <w:sz w:val="24"/>
          <w:szCs w:val="24"/>
        </w:rPr>
        <w:t xml:space="preserve">. </w:t>
      </w:r>
      <w:r w:rsidRPr="00D3528B">
        <w:rPr>
          <w:rFonts w:ascii="Arial" w:hAnsi="Arial" w:cs="Arial"/>
          <w:color w:val="auto"/>
          <w:sz w:val="24"/>
          <w:szCs w:val="24"/>
        </w:rPr>
        <w:t>Available at:</w:t>
      </w:r>
      <w:r>
        <w:rPr>
          <w:rFonts w:ascii="Arial" w:hAnsi="Arial" w:cs="Arial"/>
          <w:color w:val="auto"/>
          <w:sz w:val="24"/>
          <w:szCs w:val="24"/>
        </w:rPr>
        <w:t xml:space="preserve"> </w:t>
      </w:r>
      <w:hyperlink r:id="rId21" w:history="1">
        <w:r w:rsidRPr="00FD3ABD">
          <w:rPr>
            <w:rStyle w:val="Hyperlink"/>
            <w:rFonts w:ascii="Arial" w:hAnsi="Arial" w:cs="Arial"/>
            <w:sz w:val="24"/>
            <w:szCs w:val="24"/>
          </w:rPr>
          <w:t>https://www.cipd.org/uk/knowledge/reports/flexible-hybrid-working/</w:t>
        </w:r>
      </w:hyperlink>
      <w:r>
        <w:rPr>
          <w:rFonts w:ascii="Arial" w:hAnsi="Arial" w:cs="Arial"/>
          <w:color w:val="auto"/>
          <w:sz w:val="24"/>
          <w:szCs w:val="24"/>
        </w:rPr>
        <w:t xml:space="preserve"> </w:t>
      </w:r>
      <w:r w:rsidRPr="00D3528B">
        <w:rPr>
          <w:rFonts w:ascii="Arial" w:hAnsi="Arial" w:cs="Arial"/>
          <w:color w:val="auto"/>
          <w:sz w:val="24"/>
          <w:szCs w:val="24"/>
        </w:rPr>
        <w:t xml:space="preserve">(Accessed: </w:t>
      </w:r>
      <w:r>
        <w:rPr>
          <w:rFonts w:ascii="Arial" w:hAnsi="Arial" w:cs="Arial"/>
          <w:color w:val="auto"/>
          <w:sz w:val="24"/>
          <w:szCs w:val="24"/>
        </w:rPr>
        <w:t>01</w:t>
      </w:r>
      <w:r w:rsidRPr="00D3528B">
        <w:rPr>
          <w:rFonts w:ascii="Arial" w:hAnsi="Arial" w:cs="Arial"/>
          <w:color w:val="auto"/>
          <w:sz w:val="24"/>
          <w:szCs w:val="24"/>
        </w:rPr>
        <w:t xml:space="preserve"> </w:t>
      </w:r>
      <w:r>
        <w:rPr>
          <w:rFonts w:ascii="Arial" w:hAnsi="Arial" w:cs="Arial"/>
          <w:color w:val="auto"/>
          <w:sz w:val="24"/>
          <w:szCs w:val="24"/>
        </w:rPr>
        <w:t>May</w:t>
      </w:r>
      <w:r w:rsidRPr="00D3528B">
        <w:rPr>
          <w:rFonts w:ascii="Arial" w:hAnsi="Arial" w:cs="Arial"/>
          <w:color w:val="auto"/>
          <w:sz w:val="24"/>
          <w:szCs w:val="24"/>
        </w:rPr>
        <w:t xml:space="preserve"> 2026).</w:t>
      </w:r>
    </w:p>
    <w:p w14:paraId="3C7D2772" w14:textId="77777777" w:rsidR="00C579F9" w:rsidRDefault="00C579F9" w:rsidP="00C579F9">
      <w:pPr>
        <w:spacing w:line="360" w:lineRule="auto"/>
        <w:rPr>
          <w:rFonts w:ascii="Arial" w:hAnsi="Arial" w:cs="Arial"/>
          <w:color w:val="auto"/>
          <w:sz w:val="24"/>
          <w:szCs w:val="24"/>
        </w:rPr>
      </w:pPr>
    </w:p>
    <w:p w14:paraId="40BD6C33" w14:textId="77777777" w:rsidR="00C579F9" w:rsidRDefault="00C579F9" w:rsidP="00C579F9">
      <w:pPr>
        <w:spacing w:line="360" w:lineRule="auto"/>
        <w:rPr>
          <w:rFonts w:ascii="Arial" w:hAnsi="Arial" w:cs="Arial"/>
          <w:color w:val="auto"/>
          <w:sz w:val="24"/>
          <w:szCs w:val="24"/>
        </w:rPr>
      </w:pPr>
      <w:r>
        <w:rPr>
          <w:rFonts w:ascii="Arial" w:hAnsi="Arial" w:cs="Arial"/>
          <w:color w:val="auto"/>
          <w:sz w:val="24"/>
          <w:szCs w:val="24"/>
        </w:rPr>
        <w:t xml:space="preserve">Coloplast (2025) </w:t>
      </w:r>
      <w:r w:rsidRPr="008517EA">
        <w:rPr>
          <w:rFonts w:ascii="Arial" w:hAnsi="Arial" w:cs="Arial"/>
          <w:i/>
          <w:iCs/>
          <w:color w:val="auto"/>
          <w:sz w:val="24"/>
          <w:szCs w:val="24"/>
        </w:rPr>
        <w:t>Annual Report</w:t>
      </w:r>
      <w:r>
        <w:rPr>
          <w:rFonts w:ascii="Arial" w:hAnsi="Arial" w:cs="Arial"/>
          <w:i/>
          <w:iCs/>
          <w:color w:val="auto"/>
          <w:sz w:val="24"/>
          <w:szCs w:val="24"/>
        </w:rPr>
        <w:t>.</w:t>
      </w:r>
      <w:r>
        <w:rPr>
          <w:rFonts w:ascii="Arial" w:hAnsi="Arial" w:cs="Arial"/>
          <w:color w:val="auto"/>
          <w:sz w:val="24"/>
          <w:szCs w:val="24"/>
        </w:rPr>
        <w:t xml:space="preserve"> </w:t>
      </w:r>
      <w:r w:rsidRPr="00983FA2">
        <w:rPr>
          <w:rFonts w:ascii="Arial" w:hAnsi="Arial" w:cs="Arial"/>
          <w:color w:val="auto"/>
          <w:sz w:val="24"/>
          <w:szCs w:val="24"/>
        </w:rPr>
        <w:t>Available at:</w:t>
      </w:r>
      <w:r>
        <w:rPr>
          <w:rFonts w:ascii="Arial" w:hAnsi="Arial" w:cs="Arial"/>
          <w:color w:val="auto"/>
          <w:sz w:val="24"/>
          <w:szCs w:val="24"/>
        </w:rPr>
        <w:t xml:space="preserve"> </w:t>
      </w:r>
      <w:hyperlink r:id="rId22" w:history="1">
        <w:r w:rsidRPr="000D03F1">
          <w:rPr>
            <w:rStyle w:val="Hyperlink"/>
            <w:rFonts w:ascii="Arial" w:hAnsi="Arial" w:cs="Arial"/>
            <w:sz w:val="24"/>
            <w:szCs w:val="24"/>
          </w:rPr>
          <w:t>https://www.coloplast.com/siteassets/sustainability/targets--reporting/11_2025_annual_report_2024-25.pdf</w:t>
        </w:r>
      </w:hyperlink>
      <w:r>
        <w:rPr>
          <w:rFonts w:ascii="Arial" w:hAnsi="Arial" w:cs="Arial"/>
          <w:color w:val="auto"/>
          <w:sz w:val="24"/>
          <w:szCs w:val="24"/>
        </w:rPr>
        <w:t xml:space="preserve"> </w:t>
      </w:r>
      <w:r w:rsidRPr="002F6A9C">
        <w:rPr>
          <w:rFonts w:ascii="Arial" w:hAnsi="Arial" w:cs="Arial"/>
          <w:color w:val="auto"/>
          <w:sz w:val="24"/>
          <w:szCs w:val="24"/>
        </w:rPr>
        <w:t>(Accessed: 26 April 2026).</w:t>
      </w:r>
    </w:p>
    <w:p w14:paraId="600F68DB" w14:textId="77777777" w:rsidR="00C579F9" w:rsidRDefault="00C579F9" w:rsidP="00C579F9">
      <w:pPr>
        <w:spacing w:line="360" w:lineRule="auto"/>
        <w:rPr>
          <w:rFonts w:ascii="Arial" w:hAnsi="Arial" w:cs="Arial"/>
          <w:color w:val="auto"/>
          <w:sz w:val="24"/>
          <w:szCs w:val="24"/>
        </w:rPr>
      </w:pPr>
    </w:p>
    <w:p w14:paraId="3DECCA40" w14:textId="77777777" w:rsidR="00C579F9" w:rsidRDefault="00C579F9" w:rsidP="00C579F9">
      <w:pPr>
        <w:spacing w:line="360" w:lineRule="auto"/>
        <w:rPr>
          <w:rFonts w:ascii="Arial" w:hAnsi="Arial" w:cs="Arial"/>
          <w:color w:val="auto"/>
          <w:sz w:val="24"/>
          <w:szCs w:val="24"/>
        </w:rPr>
      </w:pPr>
      <w:r w:rsidRPr="00A94DC2">
        <w:rPr>
          <w:rFonts w:ascii="Arial" w:hAnsi="Arial" w:cs="Arial"/>
          <w:color w:val="auto"/>
          <w:sz w:val="24"/>
          <w:szCs w:val="24"/>
        </w:rPr>
        <w:t xml:space="preserve">Coloplast (2025) </w:t>
      </w:r>
      <w:r w:rsidRPr="00A94DC2">
        <w:rPr>
          <w:rFonts w:ascii="Arial" w:hAnsi="Arial" w:cs="Arial"/>
          <w:i/>
          <w:iCs/>
          <w:color w:val="auto"/>
          <w:sz w:val="24"/>
          <w:szCs w:val="24"/>
        </w:rPr>
        <w:t xml:space="preserve">Coloplast announces new financial ambition towards 2030. </w:t>
      </w:r>
      <w:r w:rsidRPr="00983FA2">
        <w:rPr>
          <w:rFonts w:ascii="Arial" w:hAnsi="Arial" w:cs="Arial"/>
          <w:color w:val="auto"/>
          <w:sz w:val="24"/>
          <w:szCs w:val="24"/>
        </w:rPr>
        <w:t>Available at:</w:t>
      </w:r>
      <w:r w:rsidRPr="00983FA2">
        <w:rPr>
          <w:rFonts w:ascii="Arial" w:hAnsi="Arial" w:cs="Arial"/>
          <w:i/>
          <w:iCs/>
          <w:color w:val="auto"/>
          <w:sz w:val="24"/>
          <w:szCs w:val="24"/>
        </w:rPr>
        <w:t xml:space="preserve"> </w:t>
      </w:r>
      <w:hyperlink r:id="rId23" w:history="1">
        <w:r w:rsidRPr="00983FA2">
          <w:rPr>
            <w:rStyle w:val="Hyperlink"/>
            <w:rFonts w:ascii="Arial" w:hAnsi="Arial" w:cs="Arial"/>
            <w:sz w:val="24"/>
            <w:szCs w:val="24"/>
          </w:rPr>
          <w:t>https://ml-eu.globenewswire.com/Resource/Download/249024da-b187-4090-8610-bd0a9b539943</w:t>
        </w:r>
      </w:hyperlink>
      <w:r w:rsidRPr="00A94DC2">
        <w:rPr>
          <w:rFonts w:ascii="Arial" w:hAnsi="Arial" w:cs="Arial"/>
          <w:i/>
          <w:iCs/>
          <w:color w:val="auto"/>
          <w:sz w:val="24"/>
          <w:szCs w:val="24"/>
        </w:rPr>
        <w:t xml:space="preserve"> </w:t>
      </w:r>
      <w:r w:rsidRPr="002F6A9C">
        <w:rPr>
          <w:rFonts w:ascii="Arial" w:hAnsi="Arial" w:cs="Arial"/>
          <w:color w:val="auto"/>
          <w:sz w:val="24"/>
          <w:szCs w:val="24"/>
        </w:rPr>
        <w:t>(Accessed: 26 April 2026).</w:t>
      </w:r>
    </w:p>
    <w:p w14:paraId="2AE6A8D3" w14:textId="77777777" w:rsidR="00C579F9" w:rsidRDefault="00C579F9" w:rsidP="00C579F9">
      <w:pPr>
        <w:spacing w:line="360" w:lineRule="auto"/>
        <w:rPr>
          <w:rFonts w:ascii="Arial" w:hAnsi="Arial" w:cs="Arial"/>
          <w:color w:val="auto"/>
          <w:sz w:val="24"/>
          <w:szCs w:val="24"/>
        </w:rPr>
      </w:pPr>
    </w:p>
    <w:p w14:paraId="4017DE67" w14:textId="77777777" w:rsidR="00C579F9" w:rsidRDefault="00C579F9" w:rsidP="00C579F9">
      <w:pPr>
        <w:spacing w:line="360" w:lineRule="auto"/>
        <w:rPr>
          <w:rFonts w:ascii="Arial" w:hAnsi="Arial" w:cs="Arial"/>
          <w:color w:val="auto"/>
          <w:sz w:val="24"/>
          <w:szCs w:val="24"/>
        </w:rPr>
      </w:pPr>
      <w:r>
        <w:rPr>
          <w:rFonts w:ascii="Arial" w:hAnsi="Arial" w:cs="Arial"/>
          <w:color w:val="auto"/>
          <w:sz w:val="24"/>
          <w:szCs w:val="24"/>
        </w:rPr>
        <w:t xml:space="preserve">Deloitte (2024) </w:t>
      </w:r>
      <w:r w:rsidRPr="00B06309">
        <w:rPr>
          <w:rFonts w:ascii="Arial" w:hAnsi="Arial" w:cs="Arial"/>
          <w:i/>
          <w:iCs/>
          <w:color w:val="auto"/>
          <w:sz w:val="24"/>
          <w:szCs w:val="24"/>
        </w:rPr>
        <w:t>Restructuring the supply base: Prioritizing a resilient, yet efficient supply chain</w:t>
      </w:r>
      <w:r>
        <w:rPr>
          <w:rFonts w:ascii="Arial" w:hAnsi="Arial" w:cs="Arial"/>
          <w:i/>
          <w:iCs/>
          <w:color w:val="auto"/>
          <w:sz w:val="24"/>
          <w:szCs w:val="24"/>
        </w:rPr>
        <w:t xml:space="preserve">. </w:t>
      </w:r>
      <w:r w:rsidRPr="00983FA2">
        <w:rPr>
          <w:rFonts w:ascii="Arial" w:hAnsi="Arial" w:cs="Arial"/>
          <w:color w:val="auto"/>
          <w:sz w:val="24"/>
          <w:szCs w:val="24"/>
        </w:rPr>
        <w:t>Available at:</w:t>
      </w:r>
      <w:r>
        <w:rPr>
          <w:rFonts w:ascii="Arial" w:hAnsi="Arial" w:cs="Arial"/>
          <w:color w:val="auto"/>
          <w:sz w:val="24"/>
          <w:szCs w:val="24"/>
        </w:rPr>
        <w:t xml:space="preserve"> </w:t>
      </w:r>
      <w:hyperlink r:id="rId24" w:history="1">
        <w:r w:rsidRPr="000D03F1">
          <w:rPr>
            <w:rStyle w:val="Hyperlink"/>
            <w:rFonts w:ascii="Arial" w:hAnsi="Arial" w:cs="Arial"/>
            <w:sz w:val="24"/>
            <w:szCs w:val="24"/>
          </w:rPr>
          <w:t>https://www.deloitte.com/us/en/insights/industry/manufacturing-industrial-products/global-supply-chain-resilience-amid-disruptions.html</w:t>
        </w:r>
      </w:hyperlink>
      <w:r>
        <w:rPr>
          <w:rFonts w:ascii="Arial" w:hAnsi="Arial" w:cs="Arial"/>
          <w:color w:val="auto"/>
          <w:sz w:val="24"/>
          <w:szCs w:val="24"/>
        </w:rPr>
        <w:t xml:space="preserve"> </w:t>
      </w:r>
      <w:r w:rsidRPr="002F6A9C">
        <w:rPr>
          <w:rFonts w:ascii="Arial" w:hAnsi="Arial" w:cs="Arial"/>
          <w:color w:val="auto"/>
          <w:sz w:val="24"/>
          <w:szCs w:val="24"/>
        </w:rPr>
        <w:t>(Accessed: 26 April 2026).</w:t>
      </w:r>
    </w:p>
    <w:p w14:paraId="63A105CF" w14:textId="77777777" w:rsidR="00C579F9" w:rsidRDefault="00C579F9" w:rsidP="00C579F9">
      <w:pPr>
        <w:spacing w:line="360" w:lineRule="auto"/>
        <w:rPr>
          <w:rFonts w:ascii="Arial" w:hAnsi="Arial" w:cs="Arial"/>
          <w:color w:val="auto"/>
          <w:sz w:val="24"/>
          <w:szCs w:val="24"/>
        </w:rPr>
      </w:pPr>
    </w:p>
    <w:p w14:paraId="6EBBF77F" w14:textId="77777777" w:rsidR="00C579F9" w:rsidRDefault="00C579F9" w:rsidP="00C579F9">
      <w:pPr>
        <w:spacing w:line="360" w:lineRule="auto"/>
        <w:rPr>
          <w:rFonts w:ascii="Arial" w:hAnsi="Arial" w:cs="Arial"/>
          <w:color w:val="auto"/>
          <w:sz w:val="24"/>
          <w:szCs w:val="24"/>
        </w:rPr>
      </w:pPr>
      <w:r w:rsidRPr="006D310E">
        <w:rPr>
          <w:rFonts w:ascii="Arial" w:hAnsi="Arial" w:cs="Arial"/>
          <w:color w:val="auto"/>
          <w:sz w:val="24"/>
          <w:szCs w:val="24"/>
        </w:rPr>
        <w:t>Drury, C., Tayles, M. (20</w:t>
      </w:r>
      <w:r>
        <w:rPr>
          <w:rFonts w:ascii="Arial" w:hAnsi="Arial" w:cs="Arial"/>
          <w:color w:val="auto"/>
          <w:sz w:val="24"/>
          <w:szCs w:val="24"/>
        </w:rPr>
        <w:t>24</w:t>
      </w:r>
      <w:r w:rsidRPr="006D310E">
        <w:rPr>
          <w:rFonts w:ascii="Arial" w:hAnsi="Arial" w:cs="Arial"/>
          <w:color w:val="auto"/>
          <w:sz w:val="24"/>
          <w:szCs w:val="24"/>
        </w:rPr>
        <w:t xml:space="preserve">) </w:t>
      </w:r>
      <w:r w:rsidRPr="006D310E">
        <w:rPr>
          <w:rFonts w:ascii="Arial" w:hAnsi="Arial" w:cs="Arial"/>
          <w:i/>
          <w:iCs/>
          <w:color w:val="auto"/>
          <w:sz w:val="24"/>
          <w:szCs w:val="24"/>
        </w:rPr>
        <w:t>Management and cost accounting.</w:t>
      </w:r>
      <w:r w:rsidRPr="006D310E">
        <w:rPr>
          <w:rFonts w:ascii="Arial" w:hAnsi="Arial" w:cs="Arial"/>
          <w:color w:val="auto"/>
          <w:sz w:val="24"/>
          <w:szCs w:val="24"/>
        </w:rPr>
        <w:t xml:space="preserve"> Twelfth edition / Colin Drury, Mike Tayles. Australia: Cengage. Available at: </w:t>
      </w:r>
      <w:hyperlink r:id="rId25" w:history="1">
        <w:r w:rsidRPr="00FD3ABD">
          <w:rPr>
            <w:rStyle w:val="Hyperlink"/>
            <w:rFonts w:ascii="Arial" w:hAnsi="Arial" w:cs="Arial"/>
            <w:sz w:val="24"/>
            <w:szCs w:val="24"/>
          </w:rPr>
          <w:t>https://app.kortext.com/borrow/2731848</w:t>
        </w:r>
      </w:hyperlink>
      <w:r>
        <w:rPr>
          <w:rFonts w:ascii="Arial" w:hAnsi="Arial" w:cs="Arial"/>
          <w:color w:val="auto"/>
          <w:sz w:val="24"/>
          <w:szCs w:val="24"/>
        </w:rPr>
        <w:t xml:space="preserve"> </w:t>
      </w:r>
      <w:r w:rsidRPr="002F6A9C">
        <w:rPr>
          <w:rFonts w:ascii="Arial" w:hAnsi="Arial" w:cs="Arial"/>
          <w:color w:val="auto"/>
          <w:sz w:val="24"/>
          <w:szCs w:val="24"/>
        </w:rPr>
        <w:t>(Accessed: 2</w:t>
      </w:r>
      <w:r>
        <w:rPr>
          <w:rFonts w:ascii="Arial" w:hAnsi="Arial" w:cs="Arial"/>
          <w:color w:val="auto"/>
          <w:sz w:val="24"/>
          <w:szCs w:val="24"/>
        </w:rPr>
        <w:t>9</w:t>
      </w:r>
      <w:r w:rsidRPr="002F6A9C">
        <w:rPr>
          <w:rFonts w:ascii="Arial" w:hAnsi="Arial" w:cs="Arial"/>
          <w:color w:val="auto"/>
          <w:sz w:val="24"/>
          <w:szCs w:val="24"/>
        </w:rPr>
        <w:t xml:space="preserve"> April 2026).</w:t>
      </w:r>
    </w:p>
    <w:p w14:paraId="539AB144" w14:textId="77777777" w:rsidR="00C579F9" w:rsidRPr="006D310E" w:rsidRDefault="00C579F9" w:rsidP="00C579F9">
      <w:pPr>
        <w:spacing w:line="360" w:lineRule="auto"/>
        <w:rPr>
          <w:rFonts w:ascii="Arial" w:hAnsi="Arial" w:cs="Arial"/>
          <w:color w:val="auto"/>
          <w:sz w:val="24"/>
          <w:szCs w:val="24"/>
        </w:rPr>
      </w:pPr>
    </w:p>
    <w:p w14:paraId="3C12BA6C" w14:textId="77777777" w:rsidR="00C579F9" w:rsidRDefault="00C579F9" w:rsidP="00C579F9">
      <w:pPr>
        <w:spacing w:line="360" w:lineRule="auto"/>
        <w:rPr>
          <w:rFonts w:ascii="Arial" w:hAnsi="Arial" w:cs="Arial"/>
          <w:color w:val="auto"/>
          <w:sz w:val="24"/>
          <w:szCs w:val="24"/>
        </w:rPr>
      </w:pPr>
      <w:r>
        <w:rPr>
          <w:rFonts w:ascii="Arial" w:hAnsi="Arial" w:cs="Arial"/>
          <w:color w:val="auto"/>
          <w:sz w:val="24"/>
          <w:szCs w:val="24"/>
        </w:rPr>
        <w:t xml:space="preserve">Gartner (2025) </w:t>
      </w:r>
      <w:r w:rsidRPr="00792761">
        <w:rPr>
          <w:rFonts w:ascii="Arial" w:hAnsi="Arial" w:cs="Arial"/>
          <w:i/>
          <w:iCs/>
          <w:color w:val="auto"/>
          <w:sz w:val="24"/>
          <w:szCs w:val="24"/>
        </w:rPr>
        <w:t>Top Trends in Supply Chain Technology for Industry Sector Leaders</w:t>
      </w:r>
      <w:r>
        <w:rPr>
          <w:rFonts w:ascii="Arial" w:hAnsi="Arial" w:cs="Arial"/>
          <w:i/>
          <w:iCs/>
          <w:color w:val="auto"/>
          <w:sz w:val="24"/>
          <w:szCs w:val="24"/>
        </w:rPr>
        <w:t xml:space="preserve">. </w:t>
      </w:r>
      <w:r w:rsidRPr="00983FA2">
        <w:rPr>
          <w:rFonts w:ascii="Arial" w:hAnsi="Arial" w:cs="Arial"/>
          <w:color w:val="auto"/>
          <w:sz w:val="24"/>
          <w:szCs w:val="24"/>
        </w:rPr>
        <w:t>Available at:</w:t>
      </w:r>
      <w:r>
        <w:rPr>
          <w:rFonts w:ascii="Arial" w:hAnsi="Arial" w:cs="Arial"/>
          <w:color w:val="auto"/>
          <w:sz w:val="24"/>
          <w:szCs w:val="24"/>
        </w:rPr>
        <w:t xml:space="preserve"> </w:t>
      </w:r>
      <w:hyperlink r:id="rId26" w:history="1">
        <w:r w:rsidRPr="000D03F1">
          <w:rPr>
            <w:rStyle w:val="Hyperlink"/>
            <w:rFonts w:ascii="Arial" w:hAnsi="Arial" w:cs="Arial"/>
            <w:sz w:val="24"/>
            <w:szCs w:val="24"/>
          </w:rPr>
          <w:t>https://www.gartner.com/en/documents/7027298</w:t>
        </w:r>
      </w:hyperlink>
      <w:r>
        <w:rPr>
          <w:rFonts w:ascii="Arial" w:hAnsi="Arial" w:cs="Arial"/>
          <w:color w:val="auto"/>
          <w:sz w:val="24"/>
          <w:szCs w:val="24"/>
        </w:rPr>
        <w:t xml:space="preserve"> </w:t>
      </w:r>
      <w:r w:rsidRPr="002F6A9C">
        <w:rPr>
          <w:rFonts w:ascii="Arial" w:hAnsi="Arial" w:cs="Arial"/>
          <w:color w:val="auto"/>
          <w:sz w:val="24"/>
          <w:szCs w:val="24"/>
        </w:rPr>
        <w:t>(Accessed: 2</w:t>
      </w:r>
      <w:r>
        <w:rPr>
          <w:rFonts w:ascii="Arial" w:hAnsi="Arial" w:cs="Arial"/>
          <w:color w:val="auto"/>
          <w:sz w:val="24"/>
          <w:szCs w:val="24"/>
        </w:rPr>
        <w:t>7</w:t>
      </w:r>
      <w:r w:rsidRPr="002F6A9C">
        <w:rPr>
          <w:rFonts w:ascii="Arial" w:hAnsi="Arial" w:cs="Arial"/>
          <w:color w:val="auto"/>
          <w:sz w:val="24"/>
          <w:szCs w:val="24"/>
        </w:rPr>
        <w:t xml:space="preserve"> April 2026).</w:t>
      </w:r>
    </w:p>
    <w:p w14:paraId="49F554F0" w14:textId="77777777" w:rsidR="00C579F9" w:rsidRDefault="00C579F9" w:rsidP="00C579F9">
      <w:pPr>
        <w:spacing w:line="360" w:lineRule="auto"/>
        <w:rPr>
          <w:rFonts w:ascii="Arial" w:hAnsi="Arial" w:cs="Arial"/>
          <w:color w:val="auto"/>
          <w:sz w:val="24"/>
          <w:szCs w:val="24"/>
        </w:rPr>
      </w:pPr>
    </w:p>
    <w:p w14:paraId="3586A1AB" w14:textId="77777777" w:rsidR="00C579F9" w:rsidRDefault="00C579F9" w:rsidP="00C579F9">
      <w:pPr>
        <w:spacing w:line="360" w:lineRule="auto"/>
        <w:rPr>
          <w:rFonts w:ascii="Arial" w:hAnsi="Arial" w:cs="Arial"/>
          <w:color w:val="auto"/>
          <w:sz w:val="24"/>
          <w:szCs w:val="24"/>
        </w:rPr>
      </w:pPr>
      <w:r w:rsidRPr="00811829">
        <w:rPr>
          <w:rFonts w:ascii="Arial" w:hAnsi="Arial" w:cs="Arial"/>
          <w:color w:val="auto"/>
          <w:sz w:val="24"/>
          <w:szCs w:val="24"/>
        </w:rPr>
        <w:t xml:space="preserve">Goleman, D. (2021) “LEADERSHIP BLINDSPOTS,” </w:t>
      </w:r>
      <w:r w:rsidRPr="00811829">
        <w:rPr>
          <w:rFonts w:ascii="Arial" w:hAnsi="Arial" w:cs="Arial"/>
          <w:i/>
          <w:iCs/>
          <w:color w:val="auto"/>
          <w:sz w:val="24"/>
          <w:szCs w:val="24"/>
        </w:rPr>
        <w:t>Leader to leader</w:t>
      </w:r>
      <w:r w:rsidRPr="00811829">
        <w:rPr>
          <w:rFonts w:ascii="Arial" w:hAnsi="Arial" w:cs="Arial"/>
          <w:color w:val="auto"/>
          <w:sz w:val="24"/>
          <w:szCs w:val="24"/>
        </w:rPr>
        <w:t xml:space="preserve">, 2021(100), pp. 22–25. Available at: </w:t>
      </w:r>
      <w:hyperlink r:id="rId27" w:history="1">
        <w:r w:rsidRPr="00D0633A">
          <w:rPr>
            <w:rStyle w:val="Hyperlink"/>
            <w:rFonts w:ascii="Arial" w:hAnsi="Arial" w:cs="Arial"/>
            <w:sz w:val="24"/>
            <w:szCs w:val="24"/>
          </w:rPr>
          <w:t>https://doi.org/10.1002/ltl.20564</w:t>
        </w:r>
      </w:hyperlink>
      <w:r>
        <w:rPr>
          <w:rFonts w:ascii="Arial" w:hAnsi="Arial" w:cs="Arial"/>
          <w:color w:val="auto"/>
          <w:sz w:val="24"/>
          <w:szCs w:val="24"/>
        </w:rPr>
        <w:t xml:space="preserve"> </w:t>
      </w:r>
      <w:r w:rsidRPr="00D3528B">
        <w:rPr>
          <w:rFonts w:ascii="Arial" w:hAnsi="Arial" w:cs="Arial"/>
          <w:color w:val="auto"/>
          <w:sz w:val="24"/>
          <w:szCs w:val="24"/>
        </w:rPr>
        <w:t xml:space="preserve">(Accessed: </w:t>
      </w:r>
      <w:r>
        <w:rPr>
          <w:rFonts w:ascii="Arial" w:hAnsi="Arial" w:cs="Arial"/>
          <w:color w:val="auto"/>
          <w:sz w:val="24"/>
          <w:szCs w:val="24"/>
        </w:rPr>
        <w:t>08</w:t>
      </w:r>
      <w:r w:rsidRPr="00D3528B">
        <w:rPr>
          <w:rFonts w:ascii="Arial" w:hAnsi="Arial" w:cs="Arial"/>
          <w:color w:val="auto"/>
          <w:sz w:val="24"/>
          <w:szCs w:val="24"/>
        </w:rPr>
        <w:t xml:space="preserve"> </w:t>
      </w:r>
      <w:r>
        <w:rPr>
          <w:rFonts w:ascii="Arial" w:hAnsi="Arial" w:cs="Arial"/>
          <w:color w:val="auto"/>
          <w:sz w:val="24"/>
          <w:szCs w:val="24"/>
        </w:rPr>
        <w:t>May</w:t>
      </w:r>
      <w:r w:rsidRPr="00D3528B">
        <w:rPr>
          <w:rFonts w:ascii="Arial" w:hAnsi="Arial" w:cs="Arial"/>
          <w:color w:val="auto"/>
          <w:sz w:val="24"/>
          <w:szCs w:val="24"/>
        </w:rPr>
        <w:t xml:space="preserve"> 2026).</w:t>
      </w:r>
    </w:p>
    <w:p w14:paraId="18E2AEAA" w14:textId="77777777" w:rsidR="00C579F9" w:rsidRPr="00811829" w:rsidRDefault="00C579F9" w:rsidP="00C579F9">
      <w:pPr>
        <w:spacing w:line="360" w:lineRule="auto"/>
        <w:rPr>
          <w:rFonts w:ascii="Arial" w:hAnsi="Arial" w:cs="Arial"/>
          <w:color w:val="auto"/>
          <w:sz w:val="24"/>
          <w:szCs w:val="24"/>
        </w:rPr>
      </w:pPr>
    </w:p>
    <w:p w14:paraId="08F4EE32" w14:textId="77777777" w:rsidR="00C579F9" w:rsidRDefault="00C579F9" w:rsidP="00C579F9">
      <w:pPr>
        <w:spacing w:line="360" w:lineRule="auto"/>
        <w:rPr>
          <w:rFonts w:ascii="Arial" w:hAnsi="Arial" w:cs="Arial"/>
          <w:color w:val="auto"/>
          <w:sz w:val="24"/>
          <w:szCs w:val="24"/>
        </w:rPr>
      </w:pPr>
      <w:r w:rsidRPr="004A592F">
        <w:rPr>
          <w:rFonts w:ascii="Arial" w:hAnsi="Arial" w:cs="Arial"/>
          <w:color w:val="auto"/>
          <w:sz w:val="24"/>
          <w:szCs w:val="24"/>
        </w:rPr>
        <w:lastRenderedPageBreak/>
        <w:t xml:space="preserve">Marchington, M. </w:t>
      </w:r>
      <w:r w:rsidRPr="004A592F">
        <w:rPr>
          <w:rFonts w:ascii="Arial" w:hAnsi="Arial" w:cs="Arial"/>
          <w:i/>
          <w:iCs/>
          <w:color w:val="auto"/>
          <w:sz w:val="24"/>
          <w:szCs w:val="24"/>
        </w:rPr>
        <w:t>et al.</w:t>
      </w:r>
      <w:r w:rsidRPr="004A592F">
        <w:rPr>
          <w:rFonts w:ascii="Arial" w:hAnsi="Arial" w:cs="Arial"/>
          <w:color w:val="auto"/>
          <w:sz w:val="24"/>
          <w:szCs w:val="24"/>
        </w:rPr>
        <w:t xml:space="preserve"> (2025) </w:t>
      </w:r>
      <w:r w:rsidRPr="004A592F">
        <w:rPr>
          <w:rFonts w:ascii="Arial" w:hAnsi="Arial" w:cs="Arial"/>
          <w:i/>
          <w:iCs/>
          <w:color w:val="auto"/>
          <w:sz w:val="24"/>
          <w:szCs w:val="24"/>
        </w:rPr>
        <w:t>Human resource management at work : the definitive guide</w:t>
      </w:r>
      <w:r w:rsidRPr="004A592F">
        <w:rPr>
          <w:rFonts w:ascii="Arial" w:hAnsi="Arial" w:cs="Arial"/>
          <w:color w:val="auto"/>
          <w:sz w:val="24"/>
          <w:szCs w:val="24"/>
        </w:rPr>
        <w:t>. Eighth edition. London, England: Kogan Page, Limited</w:t>
      </w:r>
      <w:r>
        <w:rPr>
          <w:rFonts w:ascii="Arial" w:hAnsi="Arial" w:cs="Arial"/>
          <w:color w:val="auto"/>
          <w:sz w:val="24"/>
          <w:szCs w:val="24"/>
        </w:rPr>
        <w:t xml:space="preserve"> </w:t>
      </w:r>
      <w:r w:rsidRPr="002F6A9C">
        <w:rPr>
          <w:rFonts w:ascii="Arial" w:hAnsi="Arial" w:cs="Arial"/>
          <w:color w:val="auto"/>
          <w:sz w:val="24"/>
          <w:szCs w:val="24"/>
        </w:rPr>
        <w:t>(Accessed: 2</w:t>
      </w:r>
      <w:r>
        <w:rPr>
          <w:rFonts w:ascii="Arial" w:hAnsi="Arial" w:cs="Arial"/>
          <w:color w:val="auto"/>
          <w:sz w:val="24"/>
          <w:szCs w:val="24"/>
        </w:rPr>
        <w:t>9</w:t>
      </w:r>
      <w:r w:rsidRPr="002F6A9C">
        <w:rPr>
          <w:rFonts w:ascii="Arial" w:hAnsi="Arial" w:cs="Arial"/>
          <w:color w:val="auto"/>
          <w:sz w:val="24"/>
          <w:szCs w:val="24"/>
        </w:rPr>
        <w:t xml:space="preserve"> April 2026).</w:t>
      </w:r>
      <w:r>
        <w:rPr>
          <w:rFonts w:ascii="Arial" w:hAnsi="Arial" w:cs="Arial"/>
          <w:color w:val="auto"/>
          <w:sz w:val="24"/>
          <w:szCs w:val="24"/>
        </w:rPr>
        <w:t xml:space="preserve"> </w:t>
      </w:r>
    </w:p>
    <w:p w14:paraId="5A7176B1" w14:textId="77777777" w:rsidR="00C579F9" w:rsidRDefault="00C579F9" w:rsidP="00C579F9">
      <w:pPr>
        <w:spacing w:line="360" w:lineRule="auto"/>
        <w:rPr>
          <w:rFonts w:ascii="Arial" w:hAnsi="Arial" w:cs="Arial"/>
          <w:color w:val="auto"/>
          <w:sz w:val="24"/>
          <w:szCs w:val="24"/>
        </w:rPr>
      </w:pPr>
    </w:p>
    <w:p w14:paraId="3762BC2C" w14:textId="22C71B91" w:rsidR="00C579F9" w:rsidRDefault="00C579F9" w:rsidP="00C579F9">
      <w:pPr>
        <w:spacing w:line="360" w:lineRule="auto"/>
        <w:rPr>
          <w:rFonts w:ascii="Arial" w:hAnsi="Arial" w:cs="Arial"/>
          <w:color w:val="auto"/>
          <w:sz w:val="24"/>
          <w:szCs w:val="24"/>
        </w:rPr>
      </w:pPr>
      <w:r w:rsidRPr="004C6F4D">
        <w:rPr>
          <w:rFonts w:ascii="Arial" w:hAnsi="Arial" w:cs="Arial"/>
          <w:color w:val="auto"/>
          <w:sz w:val="24"/>
          <w:szCs w:val="24"/>
        </w:rPr>
        <w:t>Owen, J. (2024) The leadership skills handbook : 100 essential skills you need to be a leader. Sixth edition. London: KoganPage. Available at:</w:t>
      </w:r>
      <w:r>
        <w:rPr>
          <w:rFonts w:ascii="Arial" w:hAnsi="Arial" w:cs="Arial"/>
          <w:color w:val="auto"/>
          <w:sz w:val="24"/>
          <w:szCs w:val="24"/>
        </w:rPr>
        <w:t xml:space="preserve"> </w:t>
      </w:r>
      <w:hyperlink r:id="rId28" w:history="1">
        <w:r w:rsidRPr="00581C14">
          <w:rPr>
            <w:rStyle w:val="Hyperlink"/>
            <w:rFonts w:ascii="Arial" w:hAnsi="Arial" w:cs="Arial"/>
            <w:sz w:val="24"/>
            <w:szCs w:val="24"/>
          </w:rPr>
          <w:t>https://www.vlebooks.com/product/openreader?id=TrinityStD&amp;accId=8886856&amp;isbn=9781398615960</w:t>
        </w:r>
      </w:hyperlink>
      <w:r>
        <w:rPr>
          <w:rFonts w:ascii="Arial" w:hAnsi="Arial" w:cs="Arial"/>
          <w:color w:val="auto"/>
          <w:sz w:val="24"/>
          <w:szCs w:val="24"/>
        </w:rPr>
        <w:t xml:space="preserve"> </w:t>
      </w:r>
      <w:r w:rsidRPr="00D3528B">
        <w:rPr>
          <w:rFonts w:ascii="Arial" w:hAnsi="Arial" w:cs="Arial"/>
          <w:color w:val="auto"/>
          <w:sz w:val="24"/>
          <w:szCs w:val="24"/>
        </w:rPr>
        <w:t xml:space="preserve">(Accessed: </w:t>
      </w:r>
      <w:r>
        <w:rPr>
          <w:rFonts w:ascii="Arial" w:hAnsi="Arial" w:cs="Arial"/>
          <w:color w:val="auto"/>
          <w:sz w:val="24"/>
          <w:szCs w:val="24"/>
        </w:rPr>
        <w:t>08</w:t>
      </w:r>
      <w:r w:rsidRPr="00D3528B">
        <w:rPr>
          <w:rFonts w:ascii="Arial" w:hAnsi="Arial" w:cs="Arial"/>
          <w:color w:val="auto"/>
          <w:sz w:val="24"/>
          <w:szCs w:val="24"/>
        </w:rPr>
        <w:t xml:space="preserve"> </w:t>
      </w:r>
      <w:r>
        <w:rPr>
          <w:rFonts w:ascii="Arial" w:hAnsi="Arial" w:cs="Arial"/>
          <w:color w:val="auto"/>
          <w:sz w:val="24"/>
          <w:szCs w:val="24"/>
        </w:rPr>
        <w:t>May</w:t>
      </w:r>
      <w:r w:rsidRPr="00D3528B">
        <w:rPr>
          <w:rFonts w:ascii="Arial" w:hAnsi="Arial" w:cs="Arial"/>
          <w:color w:val="auto"/>
          <w:sz w:val="24"/>
          <w:szCs w:val="24"/>
        </w:rPr>
        <w:t xml:space="preserve"> 2026).</w:t>
      </w:r>
    </w:p>
    <w:p w14:paraId="21274483" w14:textId="77777777" w:rsidR="00C579F9" w:rsidRPr="00A94DC2" w:rsidRDefault="00C579F9" w:rsidP="00C579F9">
      <w:pPr>
        <w:spacing w:line="360" w:lineRule="auto"/>
        <w:rPr>
          <w:rFonts w:ascii="Arial" w:hAnsi="Arial" w:cs="Arial"/>
          <w:color w:val="auto"/>
          <w:sz w:val="24"/>
          <w:szCs w:val="24"/>
        </w:rPr>
      </w:pPr>
    </w:p>
    <w:p w14:paraId="61D9ACD0" w14:textId="77777777" w:rsidR="00C579F9" w:rsidRDefault="00C579F9" w:rsidP="00C579F9">
      <w:pPr>
        <w:spacing w:line="360" w:lineRule="auto"/>
        <w:rPr>
          <w:rFonts w:ascii="Arial" w:hAnsi="Arial" w:cs="Arial"/>
          <w:color w:val="auto"/>
          <w:sz w:val="24"/>
          <w:szCs w:val="24"/>
        </w:rPr>
      </w:pPr>
      <w:r w:rsidRPr="00A64588">
        <w:rPr>
          <w:rFonts w:ascii="Arial" w:hAnsi="Arial" w:cs="Arial"/>
          <w:color w:val="auto"/>
          <w:sz w:val="24"/>
          <w:szCs w:val="24"/>
        </w:rPr>
        <w:t>Rana, J.</w:t>
      </w:r>
      <w:r>
        <w:rPr>
          <w:rFonts w:ascii="Arial" w:hAnsi="Arial" w:cs="Arial"/>
          <w:color w:val="auto"/>
          <w:sz w:val="24"/>
          <w:szCs w:val="24"/>
        </w:rPr>
        <w:t xml:space="preserve">, Daultani, Y., </w:t>
      </w:r>
      <w:r w:rsidRPr="007829FD">
        <w:rPr>
          <w:rFonts w:ascii="Arial" w:hAnsi="Arial" w:cs="Arial"/>
          <w:color w:val="auto"/>
          <w:sz w:val="24"/>
          <w:szCs w:val="24"/>
        </w:rPr>
        <w:t>Goswami</w:t>
      </w:r>
      <w:r>
        <w:rPr>
          <w:rFonts w:ascii="Arial" w:hAnsi="Arial" w:cs="Arial"/>
          <w:color w:val="auto"/>
          <w:sz w:val="24"/>
          <w:szCs w:val="24"/>
        </w:rPr>
        <w:t>, M. and Kumar, S.</w:t>
      </w:r>
      <w:r w:rsidRPr="007829FD">
        <w:rPr>
          <w:rFonts w:ascii="Arial" w:hAnsi="Arial" w:cs="Arial"/>
          <w:color w:val="auto"/>
          <w:sz w:val="24"/>
          <w:szCs w:val="24"/>
        </w:rPr>
        <w:t xml:space="preserve"> </w:t>
      </w:r>
      <w:r w:rsidRPr="00A64588">
        <w:rPr>
          <w:rFonts w:ascii="Arial" w:hAnsi="Arial" w:cs="Arial"/>
          <w:color w:val="auto"/>
          <w:sz w:val="24"/>
          <w:szCs w:val="24"/>
        </w:rPr>
        <w:t xml:space="preserve">(2025) “Exploring the Impact of Supply Chain Digital Transformation on Supply Chain Performance: An Empirical Investigation,” </w:t>
      </w:r>
      <w:r w:rsidRPr="00146841">
        <w:rPr>
          <w:rFonts w:ascii="Arial" w:hAnsi="Arial" w:cs="Arial"/>
          <w:i/>
          <w:iCs/>
          <w:color w:val="auto"/>
          <w:sz w:val="24"/>
          <w:szCs w:val="24"/>
        </w:rPr>
        <w:t>Business strategy and the environment</w:t>
      </w:r>
      <w:r w:rsidRPr="00A64588">
        <w:rPr>
          <w:rFonts w:ascii="Arial" w:hAnsi="Arial" w:cs="Arial"/>
          <w:color w:val="auto"/>
          <w:sz w:val="24"/>
          <w:szCs w:val="24"/>
        </w:rPr>
        <w:t xml:space="preserve">, 34(3), pp. 3497–3521. Available at: </w:t>
      </w:r>
      <w:hyperlink r:id="rId29" w:history="1">
        <w:r w:rsidRPr="00FD3ABD">
          <w:rPr>
            <w:rStyle w:val="Hyperlink"/>
            <w:rFonts w:ascii="Arial" w:hAnsi="Arial" w:cs="Arial"/>
            <w:sz w:val="24"/>
            <w:szCs w:val="24"/>
          </w:rPr>
          <w:t>https://doi.org/10.1002/bse.4157</w:t>
        </w:r>
      </w:hyperlink>
      <w:r>
        <w:rPr>
          <w:rFonts w:ascii="Arial" w:hAnsi="Arial" w:cs="Arial"/>
          <w:color w:val="auto"/>
          <w:sz w:val="24"/>
          <w:szCs w:val="24"/>
        </w:rPr>
        <w:t xml:space="preserve"> </w:t>
      </w:r>
      <w:r w:rsidRPr="002F6A9C">
        <w:rPr>
          <w:rFonts w:ascii="Arial" w:hAnsi="Arial" w:cs="Arial"/>
          <w:color w:val="auto"/>
          <w:sz w:val="24"/>
          <w:szCs w:val="24"/>
        </w:rPr>
        <w:t>(Accessed: 2</w:t>
      </w:r>
      <w:r>
        <w:rPr>
          <w:rFonts w:ascii="Arial" w:hAnsi="Arial" w:cs="Arial"/>
          <w:color w:val="auto"/>
          <w:sz w:val="24"/>
          <w:szCs w:val="24"/>
        </w:rPr>
        <w:t>7</w:t>
      </w:r>
      <w:r w:rsidRPr="002F6A9C">
        <w:rPr>
          <w:rFonts w:ascii="Arial" w:hAnsi="Arial" w:cs="Arial"/>
          <w:color w:val="auto"/>
          <w:sz w:val="24"/>
          <w:szCs w:val="24"/>
        </w:rPr>
        <w:t xml:space="preserve"> April 2026).</w:t>
      </w:r>
    </w:p>
    <w:p w14:paraId="33983F81" w14:textId="77777777" w:rsidR="00C579F9" w:rsidRDefault="00C579F9" w:rsidP="00C579F9">
      <w:pPr>
        <w:spacing w:line="360" w:lineRule="auto"/>
        <w:rPr>
          <w:rFonts w:ascii="Arial" w:hAnsi="Arial" w:cs="Arial"/>
          <w:color w:val="auto"/>
          <w:sz w:val="24"/>
          <w:szCs w:val="24"/>
        </w:rPr>
      </w:pPr>
    </w:p>
    <w:p w14:paraId="76C796AE" w14:textId="77777777" w:rsidR="00C579F9" w:rsidRDefault="00C579F9" w:rsidP="00C579F9">
      <w:pPr>
        <w:spacing w:line="360" w:lineRule="auto"/>
        <w:rPr>
          <w:rFonts w:ascii="Arial" w:hAnsi="Arial" w:cs="Arial"/>
          <w:color w:val="auto"/>
          <w:sz w:val="24"/>
          <w:szCs w:val="24"/>
        </w:rPr>
      </w:pPr>
      <w:r w:rsidRPr="0092745A">
        <w:rPr>
          <w:rFonts w:ascii="Arial" w:hAnsi="Arial" w:cs="Arial"/>
          <w:color w:val="auto"/>
          <w:sz w:val="24"/>
          <w:szCs w:val="24"/>
        </w:rPr>
        <w:t xml:space="preserve">Robbins, S.P., Coulter, M.K. and Randel, A. (2021) </w:t>
      </w:r>
      <w:r w:rsidRPr="0092745A">
        <w:rPr>
          <w:rFonts w:ascii="Arial" w:hAnsi="Arial" w:cs="Arial"/>
          <w:i/>
          <w:iCs/>
          <w:color w:val="auto"/>
          <w:sz w:val="24"/>
          <w:szCs w:val="24"/>
        </w:rPr>
        <w:t>Management</w:t>
      </w:r>
      <w:r w:rsidRPr="0092745A">
        <w:rPr>
          <w:rFonts w:ascii="Arial" w:hAnsi="Arial" w:cs="Arial"/>
          <w:color w:val="auto"/>
          <w:sz w:val="24"/>
          <w:szCs w:val="24"/>
        </w:rPr>
        <w:t>.</w:t>
      </w:r>
      <w:r>
        <w:rPr>
          <w:rFonts w:ascii="Arial" w:hAnsi="Arial" w:cs="Arial"/>
          <w:color w:val="auto"/>
          <w:sz w:val="24"/>
          <w:szCs w:val="24"/>
        </w:rPr>
        <w:t xml:space="preserve"> </w:t>
      </w:r>
      <w:r w:rsidRPr="0092745A">
        <w:rPr>
          <w:rFonts w:ascii="Arial" w:hAnsi="Arial" w:cs="Arial"/>
          <w:color w:val="auto"/>
          <w:sz w:val="24"/>
          <w:szCs w:val="24"/>
        </w:rPr>
        <w:t>15th global ed. Harlow, England: Pearson Education</w:t>
      </w:r>
      <w:r>
        <w:rPr>
          <w:rFonts w:ascii="Arial" w:hAnsi="Arial" w:cs="Arial"/>
          <w:color w:val="auto"/>
          <w:sz w:val="24"/>
          <w:szCs w:val="24"/>
        </w:rPr>
        <w:t xml:space="preserve"> </w:t>
      </w:r>
      <w:r w:rsidRPr="002F6A9C">
        <w:rPr>
          <w:rFonts w:ascii="Arial" w:hAnsi="Arial" w:cs="Arial"/>
          <w:color w:val="auto"/>
          <w:sz w:val="24"/>
          <w:szCs w:val="24"/>
        </w:rPr>
        <w:t>(Accessed: 2</w:t>
      </w:r>
      <w:r>
        <w:rPr>
          <w:rFonts w:ascii="Arial" w:hAnsi="Arial" w:cs="Arial"/>
          <w:color w:val="auto"/>
          <w:sz w:val="24"/>
          <w:szCs w:val="24"/>
        </w:rPr>
        <w:t>6</w:t>
      </w:r>
      <w:r w:rsidRPr="002F6A9C">
        <w:rPr>
          <w:rFonts w:ascii="Arial" w:hAnsi="Arial" w:cs="Arial"/>
          <w:color w:val="auto"/>
          <w:sz w:val="24"/>
          <w:szCs w:val="24"/>
        </w:rPr>
        <w:t xml:space="preserve"> </w:t>
      </w:r>
      <w:r>
        <w:rPr>
          <w:rFonts w:ascii="Arial" w:hAnsi="Arial" w:cs="Arial"/>
          <w:color w:val="auto"/>
          <w:sz w:val="24"/>
          <w:szCs w:val="24"/>
        </w:rPr>
        <w:t>May</w:t>
      </w:r>
      <w:r w:rsidRPr="002F6A9C">
        <w:rPr>
          <w:rFonts w:ascii="Arial" w:hAnsi="Arial" w:cs="Arial"/>
          <w:color w:val="auto"/>
          <w:sz w:val="24"/>
          <w:szCs w:val="24"/>
        </w:rPr>
        <w:t xml:space="preserve"> 2026).</w:t>
      </w:r>
    </w:p>
    <w:p w14:paraId="5C3893C2" w14:textId="77777777" w:rsidR="00D85467" w:rsidRPr="0092745A" w:rsidRDefault="00D85467" w:rsidP="00C579F9">
      <w:pPr>
        <w:spacing w:line="360" w:lineRule="auto"/>
        <w:rPr>
          <w:rFonts w:ascii="Arial" w:hAnsi="Arial" w:cs="Arial"/>
          <w:color w:val="auto"/>
          <w:sz w:val="24"/>
          <w:szCs w:val="24"/>
        </w:rPr>
      </w:pPr>
    </w:p>
    <w:p w14:paraId="61EC795C" w14:textId="77777777" w:rsidR="00C579F9" w:rsidRDefault="00C579F9" w:rsidP="00C579F9">
      <w:pPr>
        <w:spacing w:line="360" w:lineRule="auto"/>
        <w:rPr>
          <w:rFonts w:ascii="Arial" w:hAnsi="Arial" w:cs="Arial"/>
          <w:color w:val="auto"/>
          <w:sz w:val="24"/>
          <w:szCs w:val="24"/>
        </w:rPr>
      </w:pPr>
      <w:r w:rsidRPr="008979C2">
        <w:rPr>
          <w:rFonts w:ascii="Arial" w:hAnsi="Arial" w:cs="Arial"/>
          <w:color w:val="auto"/>
          <w:sz w:val="24"/>
          <w:szCs w:val="24"/>
        </w:rPr>
        <w:t xml:space="preserve">Sabri, E. (2016) Optimization of supply chain management in contemporary organizations. Edited by E.H. Sabri. Hershey, PA: Business Science Reference, an imprint of IGI Global. Available at: </w:t>
      </w:r>
      <w:hyperlink r:id="rId30" w:history="1">
        <w:r w:rsidRPr="00042410">
          <w:rPr>
            <w:rStyle w:val="Hyperlink"/>
            <w:rFonts w:ascii="Arial" w:hAnsi="Arial" w:cs="Arial"/>
            <w:sz w:val="24"/>
            <w:szCs w:val="24"/>
          </w:rPr>
          <w:t>https://doi.org/10.4018/978-1-4666-8228-3</w:t>
        </w:r>
      </w:hyperlink>
      <w:r>
        <w:rPr>
          <w:rFonts w:ascii="Arial" w:hAnsi="Arial" w:cs="Arial"/>
          <w:color w:val="auto"/>
          <w:sz w:val="24"/>
          <w:szCs w:val="24"/>
        </w:rPr>
        <w:t xml:space="preserve"> </w:t>
      </w:r>
      <w:r w:rsidRPr="00D3528B">
        <w:rPr>
          <w:rFonts w:ascii="Arial" w:hAnsi="Arial" w:cs="Arial"/>
          <w:color w:val="auto"/>
          <w:sz w:val="24"/>
          <w:szCs w:val="24"/>
        </w:rPr>
        <w:t xml:space="preserve">(Accessed: </w:t>
      </w:r>
      <w:r>
        <w:rPr>
          <w:rFonts w:ascii="Arial" w:hAnsi="Arial" w:cs="Arial"/>
          <w:color w:val="auto"/>
          <w:sz w:val="24"/>
          <w:szCs w:val="24"/>
        </w:rPr>
        <w:t>12</w:t>
      </w:r>
      <w:r w:rsidRPr="00D3528B">
        <w:rPr>
          <w:rFonts w:ascii="Arial" w:hAnsi="Arial" w:cs="Arial"/>
          <w:color w:val="auto"/>
          <w:sz w:val="24"/>
          <w:szCs w:val="24"/>
        </w:rPr>
        <w:t xml:space="preserve"> </w:t>
      </w:r>
      <w:r>
        <w:rPr>
          <w:rFonts w:ascii="Arial" w:hAnsi="Arial" w:cs="Arial"/>
          <w:color w:val="auto"/>
          <w:sz w:val="24"/>
          <w:szCs w:val="24"/>
        </w:rPr>
        <w:t>May</w:t>
      </w:r>
      <w:r w:rsidRPr="00D3528B">
        <w:rPr>
          <w:rFonts w:ascii="Arial" w:hAnsi="Arial" w:cs="Arial"/>
          <w:color w:val="auto"/>
          <w:sz w:val="24"/>
          <w:szCs w:val="24"/>
        </w:rPr>
        <w:t xml:space="preserve"> 2026).</w:t>
      </w:r>
    </w:p>
    <w:sectPr w:rsidR="00C579F9" w:rsidSect="00C253F0">
      <w:footerReference w:type="first" r:id="rId31"/>
      <w:pgSz w:w="11906" w:h="16838" w:code="9"/>
      <w:pgMar w:top="1644" w:right="1021" w:bottom="1644" w:left="1021" w:header="590" w:footer="533"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66200" w14:textId="77777777" w:rsidR="00762774" w:rsidRDefault="00762774" w:rsidP="00C17A1E">
      <w:pPr>
        <w:spacing w:line="240" w:lineRule="auto"/>
      </w:pPr>
      <w:r>
        <w:separator/>
      </w:r>
    </w:p>
  </w:endnote>
  <w:endnote w:type="continuationSeparator" w:id="0">
    <w:p w14:paraId="03D624C1" w14:textId="77777777" w:rsidR="00762774" w:rsidRDefault="00762774" w:rsidP="00C17A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loplast">
    <w:altName w:val="Calibri"/>
    <w:panose1 w:val="00000000000000000000"/>
    <w:charset w:val="00"/>
    <w:family w:val="auto"/>
    <w:pitch w:val="variable"/>
    <w:sig w:usb0="00000287" w:usb1="00000000" w:usb2="00000000" w:usb3="00000000" w:csb0="0000008F" w:csb1="00000000"/>
  </w:font>
  <w:font w:name="Arial">
    <w:panose1 w:val="020B0604020202020204"/>
    <w:charset w:val="00"/>
    <w:family w:val="swiss"/>
    <w:pitch w:val="variable"/>
    <w:sig w:usb0="E0002EFF" w:usb1="C000785B" w:usb2="00000009" w:usb3="00000000" w:csb0="000001FF" w:csb1="00000000"/>
  </w:font>
  <w:font w:name="Coloplast Medium">
    <w:altName w:val="Calibri"/>
    <w:panose1 w:val="00000000000000000000"/>
    <w:charset w:val="00"/>
    <w:family w:val="auto"/>
    <w:pitch w:val="variable"/>
    <w:sig w:usb0="00000287" w:usb1="00000000" w:usb2="00000000" w:usb3="00000000" w:csb0="0000008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6A4F2" w14:textId="77777777" w:rsidR="00472C7A" w:rsidRDefault="00472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043AB" w14:textId="439845F9" w:rsidR="009A7328" w:rsidRPr="00C81165" w:rsidRDefault="009A7328" w:rsidP="00C811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B6B77" w14:textId="77777777" w:rsidR="00472C7A" w:rsidRDefault="00472C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6822844"/>
      <w:docPartObj>
        <w:docPartGallery w:val="Page Numbers (Bottom of Page)"/>
        <w:docPartUnique/>
      </w:docPartObj>
    </w:sdtPr>
    <w:sdtEndPr>
      <w:rPr>
        <w:noProof/>
      </w:rPr>
    </w:sdtEndPr>
    <w:sdtContent>
      <w:p w14:paraId="6F5E5BD7" w14:textId="38E900DA" w:rsidR="00C253F0" w:rsidRDefault="00C253F0">
        <w:pPr>
          <w:pStyle w:val="Footer"/>
        </w:pPr>
        <w:r>
          <w:fldChar w:fldCharType="begin"/>
        </w:r>
        <w:r>
          <w:instrText xml:space="preserve"> PAGE   \* MERGEFORMAT </w:instrText>
        </w:r>
        <w:r>
          <w:fldChar w:fldCharType="separate"/>
        </w:r>
        <w:r>
          <w:rPr>
            <w:noProof/>
          </w:rPr>
          <w:t>2</w:t>
        </w:r>
        <w:r>
          <w:rPr>
            <w:noProof/>
          </w:rPr>
          <w:fldChar w:fldCharType="end"/>
        </w:r>
      </w:p>
    </w:sdtContent>
  </w:sdt>
  <w:p w14:paraId="50F155F3" w14:textId="77777777" w:rsidR="008B45D1" w:rsidRDefault="008B45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4DBD3" w14:textId="77777777" w:rsidR="00762774" w:rsidRDefault="00762774" w:rsidP="00C17A1E">
      <w:pPr>
        <w:spacing w:line="240" w:lineRule="auto"/>
      </w:pPr>
      <w:r>
        <w:separator/>
      </w:r>
    </w:p>
  </w:footnote>
  <w:footnote w:type="continuationSeparator" w:id="0">
    <w:p w14:paraId="2C1846AB" w14:textId="77777777" w:rsidR="00762774" w:rsidRDefault="00762774" w:rsidP="00C17A1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0D7C5" w14:textId="77777777" w:rsidR="00472C7A" w:rsidRDefault="00472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FC35B" w14:textId="77777777" w:rsidR="009A7328" w:rsidRDefault="009A7328" w:rsidP="00433D51">
    <w:pPr>
      <w:pStyle w:val="Header"/>
    </w:pPr>
  </w:p>
  <w:p w14:paraId="23A673F8" w14:textId="77777777" w:rsidR="009A7328" w:rsidRDefault="009A73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E2E22" w14:textId="77777777" w:rsidR="00472C7A" w:rsidRDefault="00472C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990DA9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B06A1E6"/>
    <w:lvl w:ilvl="0">
      <w:start w:val="1"/>
      <w:numFmt w:val="decimal"/>
      <w:lvlText w:val="%1."/>
      <w:lvlJc w:val="left"/>
      <w:pPr>
        <w:tabs>
          <w:tab w:val="num" w:pos="1209"/>
        </w:tabs>
        <w:ind w:left="1209" w:hanging="360"/>
      </w:pPr>
    </w:lvl>
  </w:abstractNum>
  <w:abstractNum w:abstractNumId="2" w15:restartNumberingAfterBreak="0">
    <w:nsid w:val="FFFFFF80"/>
    <w:multiLevelType w:val="singleLevel"/>
    <w:tmpl w:val="EDC08C86"/>
    <w:lvl w:ilvl="0">
      <w:start w:val="1"/>
      <w:numFmt w:val="bullet"/>
      <w:pStyle w:val="ListBullet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3A9A6E76"/>
    <w:lvl w:ilvl="0">
      <w:start w:val="1"/>
      <w:numFmt w:val="bullet"/>
      <w:lvlText w:val=""/>
      <w:lvlJc w:val="left"/>
      <w:pPr>
        <w:tabs>
          <w:tab w:val="num" w:pos="1209"/>
        </w:tabs>
        <w:ind w:left="1209" w:hanging="360"/>
      </w:pPr>
      <w:rPr>
        <w:rFonts w:ascii="Symbol" w:hAnsi="Symbol" w:hint="default"/>
      </w:rPr>
    </w:lvl>
  </w:abstractNum>
  <w:abstractNum w:abstractNumId="4" w15:restartNumberingAfterBreak="0">
    <w:nsid w:val="04915334"/>
    <w:multiLevelType w:val="multilevel"/>
    <w:tmpl w:val="0EE49C78"/>
    <w:lvl w:ilvl="0">
      <w:start w:val="1"/>
      <w:numFmt w:val="bullet"/>
      <w:lvlText w:val="•"/>
      <w:lvlJc w:val="left"/>
      <w:pPr>
        <w:ind w:left="454" w:hanging="284"/>
      </w:pPr>
      <w:rPr>
        <w:rFonts w:ascii="Coloplast" w:hAnsi="Coloplast" w:hint="default"/>
      </w:rPr>
    </w:lvl>
    <w:lvl w:ilvl="1">
      <w:start w:val="1"/>
      <w:numFmt w:val="bullet"/>
      <w:lvlText w:val="•"/>
      <w:lvlJc w:val="left"/>
      <w:pPr>
        <w:ind w:left="738" w:hanging="284"/>
      </w:pPr>
      <w:rPr>
        <w:rFonts w:asciiTheme="minorHAnsi" w:hAnsiTheme="minorHAnsi" w:hint="default"/>
      </w:rPr>
    </w:lvl>
    <w:lvl w:ilvl="2">
      <w:start w:val="1"/>
      <w:numFmt w:val="bullet"/>
      <w:lvlText w:val="•"/>
      <w:lvlJc w:val="left"/>
      <w:pPr>
        <w:ind w:left="1022" w:hanging="284"/>
      </w:pPr>
      <w:rPr>
        <w:rFonts w:asciiTheme="minorHAnsi" w:hAnsiTheme="minorHAnsi" w:hint="default"/>
      </w:rPr>
    </w:lvl>
    <w:lvl w:ilvl="3">
      <w:start w:val="1"/>
      <w:numFmt w:val="bullet"/>
      <w:lvlText w:val="•"/>
      <w:lvlJc w:val="left"/>
      <w:pPr>
        <w:ind w:left="1306" w:hanging="284"/>
      </w:pPr>
      <w:rPr>
        <w:rFonts w:asciiTheme="minorHAnsi" w:hAnsiTheme="minorHAnsi" w:hint="default"/>
      </w:rPr>
    </w:lvl>
    <w:lvl w:ilvl="4">
      <w:start w:val="1"/>
      <w:numFmt w:val="bullet"/>
      <w:lvlText w:val="•"/>
      <w:lvlJc w:val="left"/>
      <w:pPr>
        <w:ind w:left="1590" w:hanging="284"/>
      </w:pPr>
      <w:rPr>
        <w:rFonts w:asciiTheme="minorHAnsi" w:hAnsiTheme="minorHAnsi" w:hint="default"/>
      </w:rPr>
    </w:lvl>
    <w:lvl w:ilvl="5">
      <w:start w:val="1"/>
      <w:numFmt w:val="bullet"/>
      <w:lvlText w:val="•"/>
      <w:lvlJc w:val="left"/>
      <w:pPr>
        <w:ind w:left="1874" w:hanging="284"/>
      </w:pPr>
      <w:rPr>
        <w:rFonts w:asciiTheme="minorHAnsi" w:hAnsiTheme="minorHAnsi" w:hint="default"/>
      </w:rPr>
    </w:lvl>
    <w:lvl w:ilvl="6">
      <w:start w:val="1"/>
      <w:numFmt w:val="bullet"/>
      <w:lvlText w:val="•"/>
      <w:lvlJc w:val="left"/>
      <w:pPr>
        <w:ind w:left="2158" w:hanging="284"/>
      </w:pPr>
      <w:rPr>
        <w:rFonts w:asciiTheme="minorHAnsi" w:hAnsiTheme="minorHAnsi" w:hint="default"/>
      </w:rPr>
    </w:lvl>
    <w:lvl w:ilvl="7">
      <w:start w:val="1"/>
      <w:numFmt w:val="bullet"/>
      <w:lvlText w:val="•"/>
      <w:lvlJc w:val="left"/>
      <w:pPr>
        <w:ind w:left="2442" w:hanging="284"/>
      </w:pPr>
      <w:rPr>
        <w:rFonts w:asciiTheme="minorHAnsi" w:hAnsiTheme="minorHAnsi" w:hint="default"/>
      </w:rPr>
    </w:lvl>
    <w:lvl w:ilvl="8">
      <w:start w:val="1"/>
      <w:numFmt w:val="bullet"/>
      <w:lvlText w:val="•"/>
      <w:lvlJc w:val="left"/>
      <w:pPr>
        <w:ind w:left="2726" w:hanging="284"/>
      </w:pPr>
      <w:rPr>
        <w:rFonts w:asciiTheme="minorHAnsi" w:hAnsiTheme="minorHAnsi" w:hint="default"/>
      </w:rPr>
    </w:lvl>
  </w:abstractNum>
  <w:abstractNum w:abstractNumId="5" w15:restartNumberingAfterBreak="0">
    <w:nsid w:val="049E5579"/>
    <w:multiLevelType w:val="multilevel"/>
    <w:tmpl w:val="BEC04A6E"/>
    <w:numStyleLink w:val="ListStyle-ListNumber"/>
  </w:abstractNum>
  <w:abstractNum w:abstractNumId="6" w15:restartNumberingAfterBreak="0">
    <w:nsid w:val="101E0D26"/>
    <w:multiLevelType w:val="multilevel"/>
    <w:tmpl w:val="0406001D"/>
    <w:styleLink w:val="1ai"/>
    <w:lvl w:ilvl="0">
      <w:start w:val="1"/>
      <w:numFmt w:val="decimal"/>
      <w:lvlText w:val="%1)"/>
      <w:lvlJc w:val="left"/>
      <w:pPr>
        <w:ind w:left="360" w:hanging="360"/>
      </w:pPr>
      <w:rPr>
        <w:rFonts w:ascii="Coloplast" w:hAnsi="Coloplast"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837254"/>
    <w:multiLevelType w:val="multilevel"/>
    <w:tmpl w:val="FA4AAA84"/>
    <w:numStyleLink w:val="ListStyle-ListAlphabet"/>
  </w:abstractNum>
  <w:abstractNum w:abstractNumId="8" w15:restartNumberingAfterBreak="0">
    <w:nsid w:val="11EB237C"/>
    <w:multiLevelType w:val="multilevel"/>
    <w:tmpl w:val="E9086F02"/>
    <w:styleLink w:val="Liststyle-TableListBullet"/>
    <w:lvl w:ilvl="0">
      <w:start w:val="1"/>
      <w:numFmt w:val="bullet"/>
      <w:lvlText w:val="•"/>
      <w:lvlJc w:val="left"/>
      <w:pPr>
        <w:ind w:left="284" w:hanging="171"/>
      </w:pPr>
      <w:rPr>
        <w:rFonts w:ascii="Coloplast" w:hAnsi="Coloplast" w:hint="default"/>
      </w:rPr>
    </w:lvl>
    <w:lvl w:ilvl="1">
      <w:start w:val="1"/>
      <w:numFmt w:val="bullet"/>
      <w:lvlText w:val="•"/>
      <w:lvlJc w:val="left"/>
      <w:pPr>
        <w:ind w:left="454" w:hanging="171"/>
      </w:pPr>
      <w:rPr>
        <w:rFonts w:ascii="Arial" w:hAnsi="Arial" w:hint="default"/>
      </w:rPr>
    </w:lvl>
    <w:lvl w:ilvl="2">
      <w:start w:val="1"/>
      <w:numFmt w:val="bullet"/>
      <w:lvlText w:val="•"/>
      <w:lvlJc w:val="left"/>
      <w:pPr>
        <w:ind w:left="624" w:hanging="171"/>
      </w:pPr>
      <w:rPr>
        <w:rFonts w:ascii="Arial" w:hAnsi="Arial" w:hint="default"/>
      </w:rPr>
    </w:lvl>
    <w:lvl w:ilvl="3">
      <w:start w:val="1"/>
      <w:numFmt w:val="bullet"/>
      <w:lvlText w:val="•"/>
      <w:lvlJc w:val="left"/>
      <w:pPr>
        <w:ind w:left="794" w:hanging="171"/>
      </w:pPr>
      <w:rPr>
        <w:rFonts w:ascii="Arial" w:hAnsi="Arial" w:hint="default"/>
      </w:rPr>
    </w:lvl>
    <w:lvl w:ilvl="4">
      <w:start w:val="1"/>
      <w:numFmt w:val="bullet"/>
      <w:lvlText w:val="•"/>
      <w:lvlJc w:val="left"/>
      <w:pPr>
        <w:ind w:left="964" w:hanging="171"/>
      </w:pPr>
      <w:rPr>
        <w:rFonts w:ascii="Arial" w:hAnsi="Arial" w:hint="default"/>
      </w:rPr>
    </w:lvl>
    <w:lvl w:ilvl="5">
      <w:start w:val="1"/>
      <w:numFmt w:val="bullet"/>
      <w:lvlText w:val="•"/>
      <w:lvlJc w:val="left"/>
      <w:pPr>
        <w:ind w:left="1134" w:hanging="171"/>
      </w:pPr>
      <w:rPr>
        <w:rFonts w:ascii="Arial" w:hAnsi="Arial" w:hint="default"/>
      </w:rPr>
    </w:lvl>
    <w:lvl w:ilvl="6">
      <w:start w:val="1"/>
      <w:numFmt w:val="bullet"/>
      <w:lvlText w:val="•"/>
      <w:lvlJc w:val="left"/>
      <w:pPr>
        <w:ind w:left="1304" w:hanging="171"/>
      </w:pPr>
      <w:rPr>
        <w:rFonts w:ascii="Arial" w:hAnsi="Arial" w:hint="default"/>
      </w:rPr>
    </w:lvl>
    <w:lvl w:ilvl="7">
      <w:start w:val="1"/>
      <w:numFmt w:val="bullet"/>
      <w:lvlText w:val="•"/>
      <w:lvlJc w:val="left"/>
      <w:pPr>
        <w:ind w:left="1474" w:hanging="171"/>
      </w:pPr>
      <w:rPr>
        <w:rFonts w:ascii="Arial" w:hAnsi="Arial" w:hint="default"/>
      </w:rPr>
    </w:lvl>
    <w:lvl w:ilvl="8">
      <w:start w:val="1"/>
      <w:numFmt w:val="bullet"/>
      <w:lvlText w:val="•"/>
      <w:lvlJc w:val="left"/>
      <w:pPr>
        <w:ind w:left="1644" w:hanging="171"/>
      </w:pPr>
      <w:rPr>
        <w:rFonts w:ascii="Arial" w:hAnsi="Arial" w:hint="default"/>
      </w:rPr>
    </w:lvl>
  </w:abstractNum>
  <w:abstractNum w:abstractNumId="9" w15:restartNumberingAfterBreak="0">
    <w:nsid w:val="12550346"/>
    <w:multiLevelType w:val="multilevel"/>
    <w:tmpl w:val="BEC04A6E"/>
    <w:numStyleLink w:val="ListStyle-ListNumber"/>
  </w:abstractNum>
  <w:abstractNum w:abstractNumId="10" w15:restartNumberingAfterBreak="0">
    <w:nsid w:val="19407172"/>
    <w:multiLevelType w:val="multilevel"/>
    <w:tmpl w:val="C87CBE88"/>
    <w:numStyleLink w:val="ListStyle-TableListBullet0"/>
  </w:abstractNum>
  <w:abstractNum w:abstractNumId="11" w15:restartNumberingAfterBreak="0">
    <w:nsid w:val="197C6BC6"/>
    <w:multiLevelType w:val="multilevel"/>
    <w:tmpl w:val="FA4AAA84"/>
    <w:styleLink w:val="ListStyle-ListAlphabet"/>
    <w:lvl w:ilvl="0">
      <w:start w:val="1"/>
      <w:numFmt w:val="lowerLetter"/>
      <w:lvlText w:val="%1."/>
      <w:lvlJc w:val="left"/>
      <w:pPr>
        <w:ind w:left="340" w:hanging="340"/>
      </w:pPr>
      <w:rPr>
        <w:rFonts w:ascii="Coloplast" w:hAnsi="Coloplast" w:hint="default"/>
      </w:rPr>
    </w:lvl>
    <w:lvl w:ilvl="1">
      <w:start w:val="1"/>
      <w:numFmt w:val="lowerRoman"/>
      <w:lvlText w:val="%2."/>
      <w:lvlJc w:val="left"/>
      <w:pPr>
        <w:ind w:left="680" w:hanging="340"/>
      </w:pPr>
      <w:rPr>
        <w:rFonts w:asciiTheme="minorHAnsi" w:hAnsiTheme="minorHAnsi" w:hint="default"/>
      </w:rPr>
    </w:lvl>
    <w:lvl w:ilvl="2">
      <w:start w:val="1"/>
      <w:numFmt w:val="decimal"/>
      <w:lvlText w:val="%3."/>
      <w:lvlJc w:val="left"/>
      <w:pPr>
        <w:ind w:left="1020" w:hanging="340"/>
      </w:pPr>
      <w:rPr>
        <w:rFonts w:asciiTheme="minorHAnsi" w:hAnsiTheme="minorHAnsi" w:hint="default"/>
      </w:rPr>
    </w:lvl>
    <w:lvl w:ilvl="3">
      <w:start w:val="1"/>
      <w:numFmt w:val="lowerLetter"/>
      <w:lvlText w:val="%4)"/>
      <w:lvlJc w:val="left"/>
      <w:pPr>
        <w:ind w:left="1360" w:hanging="340"/>
      </w:pPr>
      <w:rPr>
        <w:rFonts w:asciiTheme="minorHAnsi" w:hAnsiTheme="minorHAnsi" w:hint="default"/>
      </w:rPr>
    </w:lvl>
    <w:lvl w:ilvl="4">
      <w:start w:val="1"/>
      <w:numFmt w:val="lowerRoman"/>
      <w:lvlText w:val="%5)"/>
      <w:lvlJc w:val="left"/>
      <w:pPr>
        <w:ind w:left="1700" w:hanging="340"/>
      </w:pPr>
      <w:rPr>
        <w:rFonts w:asciiTheme="minorHAnsi" w:hAnsiTheme="minorHAnsi" w:hint="default"/>
      </w:rPr>
    </w:lvl>
    <w:lvl w:ilvl="5">
      <w:start w:val="1"/>
      <w:numFmt w:val="decimal"/>
      <w:lvlText w:val="%6)"/>
      <w:lvlJc w:val="left"/>
      <w:pPr>
        <w:ind w:left="2040" w:hanging="340"/>
      </w:pPr>
      <w:rPr>
        <w:rFonts w:asciiTheme="minorHAnsi" w:hAnsiTheme="minorHAnsi" w:hint="default"/>
      </w:rPr>
    </w:lvl>
    <w:lvl w:ilvl="6">
      <w:start w:val="1"/>
      <w:numFmt w:val="lowerLetter"/>
      <w:lvlText w:val="(%7)"/>
      <w:lvlJc w:val="left"/>
      <w:pPr>
        <w:ind w:left="2380" w:hanging="340"/>
      </w:pPr>
      <w:rPr>
        <w:rFonts w:asciiTheme="minorHAnsi" w:hAnsiTheme="minorHAnsi" w:hint="default"/>
      </w:rPr>
    </w:lvl>
    <w:lvl w:ilvl="7">
      <w:start w:val="1"/>
      <w:numFmt w:val="lowerRoman"/>
      <w:lvlText w:val="(%8)"/>
      <w:lvlJc w:val="left"/>
      <w:pPr>
        <w:ind w:left="2720" w:hanging="340"/>
      </w:pPr>
      <w:rPr>
        <w:rFonts w:asciiTheme="minorHAnsi" w:hAnsiTheme="minorHAnsi" w:hint="default"/>
      </w:rPr>
    </w:lvl>
    <w:lvl w:ilvl="8">
      <w:start w:val="1"/>
      <w:numFmt w:val="decimal"/>
      <w:lvlText w:val="(%9)"/>
      <w:lvlJc w:val="left"/>
      <w:pPr>
        <w:ind w:left="3060" w:hanging="340"/>
      </w:pPr>
      <w:rPr>
        <w:rFonts w:asciiTheme="minorHAnsi" w:hAnsiTheme="minorHAnsi" w:hint="default"/>
      </w:rPr>
    </w:lvl>
  </w:abstractNum>
  <w:abstractNum w:abstractNumId="12" w15:restartNumberingAfterBreak="0">
    <w:nsid w:val="1D01690B"/>
    <w:multiLevelType w:val="multilevel"/>
    <w:tmpl w:val="BD64419A"/>
    <w:lvl w:ilvl="0">
      <w:start w:val="1"/>
      <w:numFmt w:val="lowerLetter"/>
      <w:pStyle w:val="ListAlphabet"/>
      <w:lvlText w:val="%1."/>
      <w:lvlJc w:val="left"/>
      <w:pPr>
        <w:ind w:left="340" w:hanging="340"/>
      </w:pPr>
      <w:rPr>
        <w:rFonts w:asciiTheme="minorHAnsi" w:hAnsiTheme="minorHAnsi" w:hint="default"/>
      </w:rPr>
    </w:lvl>
    <w:lvl w:ilvl="1">
      <w:start w:val="1"/>
      <w:numFmt w:val="lowerRoman"/>
      <w:pStyle w:val="ListAlphabet2"/>
      <w:lvlText w:val="%2."/>
      <w:lvlJc w:val="left"/>
      <w:pPr>
        <w:ind w:left="680" w:hanging="340"/>
      </w:pPr>
      <w:rPr>
        <w:rFonts w:asciiTheme="minorHAnsi" w:hAnsiTheme="minorHAnsi" w:hint="default"/>
      </w:rPr>
    </w:lvl>
    <w:lvl w:ilvl="2">
      <w:start w:val="1"/>
      <w:numFmt w:val="decimal"/>
      <w:pStyle w:val="ListAlphabet3"/>
      <w:lvlText w:val="%3."/>
      <w:lvlJc w:val="left"/>
      <w:pPr>
        <w:ind w:left="1020" w:hanging="340"/>
      </w:pPr>
      <w:rPr>
        <w:rFonts w:asciiTheme="minorHAnsi" w:hAnsiTheme="minorHAnsi" w:hint="default"/>
      </w:rPr>
    </w:lvl>
    <w:lvl w:ilvl="3">
      <w:start w:val="1"/>
      <w:numFmt w:val="lowerLetter"/>
      <w:lvlText w:val="%4)"/>
      <w:lvlJc w:val="left"/>
      <w:pPr>
        <w:ind w:left="1360" w:hanging="340"/>
      </w:pPr>
      <w:rPr>
        <w:rFonts w:asciiTheme="minorHAnsi" w:hAnsiTheme="minorHAnsi" w:hint="default"/>
      </w:rPr>
    </w:lvl>
    <w:lvl w:ilvl="4">
      <w:start w:val="1"/>
      <w:numFmt w:val="lowerRoman"/>
      <w:lvlText w:val="%5)"/>
      <w:lvlJc w:val="left"/>
      <w:pPr>
        <w:ind w:left="1700" w:hanging="340"/>
      </w:pPr>
      <w:rPr>
        <w:rFonts w:asciiTheme="minorHAnsi" w:hAnsiTheme="minorHAnsi" w:hint="default"/>
      </w:rPr>
    </w:lvl>
    <w:lvl w:ilvl="5">
      <w:start w:val="1"/>
      <w:numFmt w:val="decimal"/>
      <w:lvlText w:val="%6)"/>
      <w:lvlJc w:val="left"/>
      <w:pPr>
        <w:ind w:left="2040" w:hanging="340"/>
      </w:pPr>
      <w:rPr>
        <w:rFonts w:asciiTheme="minorHAnsi" w:hAnsiTheme="minorHAnsi" w:hint="default"/>
      </w:rPr>
    </w:lvl>
    <w:lvl w:ilvl="6">
      <w:start w:val="1"/>
      <w:numFmt w:val="lowerLetter"/>
      <w:lvlText w:val="(%7)"/>
      <w:lvlJc w:val="left"/>
      <w:pPr>
        <w:ind w:left="2380" w:hanging="340"/>
      </w:pPr>
      <w:rPr>
        <w:rFonts w:asciiTheme="minorHAnsi" w:hAnsiTheme="minorHAnsi" w:hint="default"/>
      </w:rPr>
    </w:lvl>
    <w:lvl w:ilvl="7">
      <w:start w:val="1"/>
      <w:numFmt w:val="lowerRoman"/>
      <w:lvlText w:val="(%8)"/>
      <w:lvlJc w:val="left"/>
      <w:pPr>
        <w:ind w:left="2720" w:hanging="340"/>
      </w:pPr>
      <w:rPr>
        <w:rFonts w:asciiTheme="minorHAnsi" w:hAnsiTheme="minorHAnsi" w:hint="default"/>
      </w:rPr>
    </w:lvl>
    <w:lvl w:ilvl="8">
      <w:start w:val="1"/>
      <w:numFmt w:val="decimal"/>
      <w:lvlText w:val="(%9)"/>
      <w:lvlJc w:val="left"/>
      <w:pPr>
        <w:ind w:left="3060" w:hanging="340"/>
      </w:pPr>
      <w:rPr>
        <w:rFonts w:asciiTheme="minorHAnsi" w:hAnsiTheme="minorHAnsi" w:hint="default"/>
      </w:rPr>
    </w:lvl>
  </w:abstractNum>
  <w:abstractNum w:abstractNumId="13" w15:restartNumberingAfterBreak="0">
    <w:nsid w:val="1E1B3059"/>
    <w:multiLevelType w:val="multilevel"/>
    <w:tmpl w:val="BEC04A6E"/>
    <w:styleLink w:val="ListStyle-ListNumber"/>
    <w:lvl w:ilvl="0">
      <w:start w:val="1"/>
      <w:numFmt w:val="decimal"/>
      <w:pStyle w:val="ListNumber"/>
      <w:lvlText w:val="%1."/>
      <w:lvlJc w:val="left"/>
      <w:pPr>
        <w:ind w:left="340" w:hanging="340"/>
      </w:pPr>
      <w:rPr>
        <w:rFonts w:asciiTheme="minorHAnsi" w:hAnsiTheme="minorHAnsi" w:hint="default"/>
      </w:rPr>
    </w:lvl>
    <w:lvl w:ilvl="1">
      <w:start w:val="1"/>
      <w:numFmt w:val="decimal"/>
      <w:pStyle w:val="ListNumber2"/>
      <w:lvlText w:val="%1.%2."/>
      <w:lvlJc w:val="left"/>
      <w:pPr>
        <w:ind w:left="964" w:hanging="624"/>
      </w:pPr>
      <w:rPr>
        <w:rFonts w:asciiTheme="minorHAnsi" w:hAnsiTheme="minorHAnsi" w:hint="default"/>
      </w:rPr>
    </w:lvl>
    <w:lvl w:ilvl="2">
      <w:start w:val="1"/>
      <w:numFmt w:val="decimal"/>
      <w:pStyle w:val="ListNumber3"/>
      <w:lvlText w:val="%1.%2.%3."/>
      <w:lvlJc w:val="left"/>
      <w:pPr>
        <w:ind w:left="1758" w:hanging="794"/>
      </w:pPr>
      <w:rPr>
        <w:rFonts w:asciiTheme="minorHAnsi" w:hAnsiTheme="minorHAnsi" w:hint="default"/>
      </w:rPr>
    </w:lvl>
    <w:lvl w:ilvl="3">
      <w:start w:val="1"/>
      <w:numFmt w:val="decimal"/>
      <w:pStyle w:val="ListNumber4"/>
      <w:lvlText w:val="%1.%2.%3.%4."/>
      <w:lvlJc w:val="left"/>
      <w:pPr>
        <w:ind w:left="2722" w:hanging="964"/>
      </w:pPr>
      <w:rPr>
        <w:rFonts w:asciiTheme="minorHAnsi" w:hAnsiTheme="minorHAnsi" w:hint="default"/>
      </w:rPr>
    </w:lvl>
    <w:lvl w:ilvl="4">
      <w:start w:val="1"/>
      <w:numFmt w:val="decimal"/>
      <w:pStyle w:val="ListNumber5"/>
      <w:lvlText w:val="%1.%2.%3.%4.%5."/>
      <w:lvlJc w:val="left"/>
      <w:pPr>
        <w:ind w:left="2892" w:hanging="1134"/>
      </w:pPr>
      <w:rPr>
        <w:rFonts w:asciiTheme="minorHAnsi" w:hAnsiTheme="minorHAnsi" w:hint="default"/>
      </w:rPr>
    </w:lvl>
    <w:lvl w:ilvl="5">
      <w:start w:val="1"/>
      <w:numFmt w:val="decimal"/>
      <w:lvlText w:val="%1.%2.%3.%4.%5.%6."/>
      <w:lvlJc w:val="left"/>
      <w:pPr>
        <w:ind w:left="3119" w:hanging="1361"/>
      </w:pPr>
      <w:rPr>
        <w:rFonts w:asciiTheme="minorHAnsi" w:hAnsiTheme="minorHAnsi" w:hint="default"/>
      </w:rPr>
    </w:lvl>
    <w:lvl w:ilvl="6">
      <w:start w:val="1"/>
      <w:numFmt w:val="decimal"/>
      <w:lvlText w:val="%1.%2.%3.%4.%5.%6.%7."/>
      <w:lvlJc w:val="left"/>
      <w:pPr>
        <w:ind w:left="3289" w:hanging="1531"/>
      </w:pPr>
      <w:rPr>
        <w:rFonts w:asciiTheme="minorHAnsi" w:hAnsiTheme="minorHAnsi" w:hint="default"/>
      </w:rPr>
    </w:lvl>
    <w:lvl w:ilvl="7">
      <w:start w:val="1"/>
      <w:numFmt w:val="decimal"/>
      <w:lvlText w:val="%1.%2.%3.%4.%5.%6.%7.%8."/>
      <w:lvlJc w:val="left"/>
      <w:pPr>
        <w:ind w:left="3459" w:hanging="1701"/>
      </w:pPr>
      <w:rPr>
        <w:rFonts w:asciiTheme="minorHAnsi" w:hAnsiTheme="minorHAnsi" w:hint="default"/>
      </w:rPr>
    </w:lvl>
    <w:lvl w:ilvl="8">
      <w:start w:val="1"/>
      <w:numFmt w:val="decimal"/>
      <w:lvlText w:val="%1.%2.%3.%4.%5.%6.%7.%8.%9."/>
      <w:lvlJc w:val="left"/>
      <w:pPr>
        <w:ind w:left="3686" w:hanging="1928"/>
      </w:pPr>
      <w:rPr>
        <w:rFonts w:asciiTheme="minorHAnsi" w:hAnsiTheme="minorHAnsi" w:hint="default"/>
      </w:rPr>
    </w:lvl>
  </w:abstractNum>
  <w:abstractNum w:abstractNumId="14" w15:restartNumberingAfterBreak="0">
    <w:nsid w:val="21E7649E"/>
    <w:multiLevelType w:val="multilevel"/>
    <w:tmpl w:val="1C24E15A"/>
    <w:lvl w:ilvl="0">
      <w:start w:val="1"/>
      <w:numFmt w:val="decimal"/>
      <w:lvlText w:val="%1."/>
      <w:lvlJc w:val="left"/>
      <w:pPr>
        <w:ind w:left="510" w:hanging="340"/>
      </w:pPr>
      <w:rPr>
        <w:rFonts w:ascii="Coloplast" w:hAnsi="Coloplast" w:hint="default"/>
      </w:rPr>
    </w:lvl>
    <w:lvl w:ilvl="1">
      <w:start w:val="1"/>
      <w:numFmt w:val="decimal"/>
      <w:lvlText w:val="%1.%2."/>
      <w:lvlJc w:val="left"/>
      <w:pPr>
        <w:ind w:left="794" w:hanging="624"/>
      </w:pPr>
      <w:rPr>
        <w:rFonts w:asciiTheme="minorHAnsi" w:hAnsiTheme="minorHAnsi" w:hint="default"/>
      </w:rPr>
    </w:lvl>
    <w:lvl w:ilvl="2">
      <w:start w:val="1"/>
      <w:numFmt w:val="decimal"/>
      <w:lvlText w:val="%1.%2.%3."/>
      <w:lvlJc w:val="left"/>
      <w:pPr>
        <w:ind w:left="964" w:hanging="794"/>
      </w:pPr>
      <w:rPr>
        <w:rFonts w:asciiTheme="minorHAnsi" w:hAnsiTheme="minorHAnsi" w:hint="default"/>
      </w:rPr>
    </w:lvl>
    <w:lvl w:ilvl="3">
      <w:start w:val="1"/>
      <w:numFmt w:val="decimal"/>
      <w:lvlText w:val="%1.%2.%3.%4."/>
      <w:lvlJc w:val="left"/>
      <w:pPr>
        <w:ind w:left="1134" w:hanging="964"/>
      </w:pPr>
      <w:rPr>
        <w:rFonts w:asciiTheme="minorHAnsi" w:hAnsiTheme="minorHAnsi" w:hint="default"/>
      </w:rPr>
    </w:lvl>
    <w:lvl w:ilvl="4">
      <w:start w:val="1"/>
      <w:numFmt w:val="decimal"/>
      <w:lvlText w:val="%1.%2.%3.%4.%5."/>
      <w:lvlJc w:val="left"/>
      <w:pPr>
        <w:ind w:left="1304" w:hanging="1134"/>
      </w:pPr>
      <w:rPr>
        <w:rFonts w:asciiTheme="minorHAnsi" w:hAnsiTheme="minorHAnsi" w:hint="default"/>
      </w:rPr>
    </w:lvl>
    <w:lvl w:ilvl="5">
      <w:start w:val="1"/>
      <w:numFmt w:val="decimal"/>
      <w:lvlText w:val="%1.%2.%3.%4.%5.%6."/>
      <w:lvlJc w:val="left"/>
      <w:pPr>
        <w:ind w:left="1531" w:hanging="1361"/>
      </w:pPr>
      <w:rPr>
        <w:rFonts w:asciiTheme="minorHAnsi" w:hAnsiTheme="minorHAnsi" w:hint="default"/>
      </w:rPr>
    </w:lvl>
    <w:lvl w:ilvl="6">
      <w:start w:val="1"/>
      <w:numFmt w:val="decimal"/>
      <w:lvlText w:val="%1.%2.%3.%4.%5.%6.%7."/>
      <w:lvlJc w:val="left"/>
      <w:pPr>
        <w:ind w:left="1701" w:hanging="1531"/>
      </w:pPr>
      <w:rPr>
        <w:rFonts w:asciiTheme="minorHAnsi" w:hAnsiTheme="minorHAnsi" w:hint="default"/>
      </w:rPr>
    </w:lvl>
    <w:lvl w:ilvl="7">
      <w:start w:val="1"/>
      <w:numFmt w:val="decimal"/>
      <w:lvlText w:val="%1.%2.%3.%4.%5.%6.%7.%8."/>
      <w:lvlJc w:val="left"/>
      <w:pPr>
        <w:ind w:left="1871" w:hanging="1701"/>
      </w:pPr>
      <w:rPr>
        <w:rFonts w:asciiTheme="minorHAnsi" w:hAnsiTheme="minorHAnsi" w:hint="default"/>
      </w:rPr>
    </w:lvl>
    <w:lvl w:ilvl="8">
      <w:start w:val="1"/>
      <w:numFmt w:val="decimal"/>
      <w:lvlText w:val="%1.%2.%3.%4.%5.%6.%7.%8.%9."/>
      <w:lvlJc w:val="left"/>
      <w:pPr>
        <w:ind w:left="2098" w:hanging="1928"/>
      </w:pPr>
      <w:rPr>
        <w:rFonts w:asciiTheme="minorHAnsi" w:hAnsiTheme="minorHAnsi" w:hint="default"/>
      </w:rPr>
    </w:lvl>
  </w:abstractNum>
  <w:abstractNum w:abstractNumId="15" w15:restartNumberingAfterBreak="0">
    <w:nsid w:val="22525F4A"/>
    <w:multiLevelType w:val="multilevel"/>
    <w:tmpl w:val="C87CBE88"/>
    <w:numStyleLink w:val="ListStyle-TableListBullet0"/>
  </w:abstractNum>
  <w:abstractNum w:abstractNumId="16" w15:restartNumberingAfterBreak="0">
    <w:nsid w:val="237E50CA"/>
    <w:multiLevelType w:val="multilevel"/>
    <w:tmpl w:val="21B690C8"/>
    <w:lvl w:ilvl="0">
      <w:start w:val="1"/>
      <w:numFmt w:val="decimal"/>
      <w:lvlText w:val="%1."/>
      <w:lvlJc w:val="left"/>
      <w:pPr>
        <w:ind w:left="340" w:hanging="227"/>
      </w:pPr>
      <w:rPr>
        <w:rFonts w:asciiTheme="minorHAnsi" w:hAnsiTheme="minorHAnsi" w:hint="default"/>
      </w:rPr>
    </w:lvl>
    <w:lvl w:ilvl="1">
      <w:start w:val="1"/>
      <w:numFmt w:val="decimal"/>
      <w:lvlText w:val="%1.%2"/>
      <w:lvlJc w:val="left"/>
      <w:pPr>
        <w:ind w:left="567" w:hanging="454"/>
      </w:pPr>
      <w:rPr>
        <w:rFonts w:asciiTheme="minorHAnsi" w:hAnsiTheme="minorHAnsi" w:hint="default"/>
      </w:rPr>
    </w:lvl>
    <w:lvl w:ilvl="2">
      <w:start w:val="1"/>
      <w:numFmt w:val="decimal"/>
      <w:lvlText w:val="%1.%2.%3"/>
      <w:lvlJc w:val="left"/>
      <w:pPr>
        <w:ind w:left="794" w:hanging="681"/>
      </w:pPr>
      <w:rPr>
        <w:rFonts w:asciiTheme="minorHAnsi" w:hAnsiTheme="minorHAnsi" w:hint="default"/>
      </w:rPr>
    </w:lvl>
    <w:lvl w:ilvl="3">
      <w:start w:val="1"/>
      <w:numFmt w:val="decimal"/>
      <w:lvlText w:val="%1.%2.%3.%4"/>
      <w:lvlJc w:val="left"/>
      <w:pPr>
        <w:ind w:left="1021" w:hanging="908"/>
      </w:pPr>
      <w:rPr>
        <w:rFonts w:asciiTheme="minorHAnsi" w:hAnsiTheme="minorHAnsi" w:hint="default"/>
      </w:rPr>
    </w:lvl>
    <w:lvl w:ilvl="4">
      <w:start w:val="1"/>
      <w:numFmt w:val="decimal"/>
      <w:lvlText w:val="%1.%2.%3.%4.%5"/>
      <w:lvlJc w:val="left"/>
      <w:pPr>
        <w:ind w:left="1247" w:hanging="1134"/>
      </w:pPr>
      <w:rPr>
        <w:rFonts w:asciiTheme="minorHAnsi" w:hAnsiTheme="minorHAnsi" w:hint="default"/>
      </w:rPr>
    </w:lvl>
    <w:lvl w:ilvl="5">
      <w:start w:val="1"/>
      <w:numFmt w:val="decimal"/>
      <w:lvlText w:val="%1.%2.%3.%4.%5.%6"/>
      <w:lvlJc w:val="left"/>
      <w:pPr>
        <w:ind w:left="1474" w:hanging="1361"/>
      </w:pPr>
      <w:rPr>
        <w:rFonts w:asciiTheme="minorHAnsi" w:hAnsiTheme="minorHAnsi" w:hint="default"/>
      </w:rPr>
    </w:lvl>
    <w:lvl w:ilvl="6">
      <w:start w:val="1"/>
      <w:numFmt w:val="decimal"/>
      <w:lvlText w:val="%1.%2.%3.%4.%5.%6.%7"/>
      <w:lvlJc w:val="left"/>
      <w:pPr>
        <w:ind w:left="1701" w:hanging="1588"/>
      </w:pPr>
      <w:rPr>
        <w:rFonts w:asciiTheme="minorHAnsi" w:hAnsiTheme="minorHAnsi" w:hint="default"/>
      </w:rPr>
    </w:lvl>
    <w:lvl w:ilvl="7">
      <w:start w:val="1"/>
      <w:numFmt w:val="decimal"/>
      <w:lvlText w:val="%1.%2.%3.%4.%5.%6.%7.%8"/>
      <w:lvlJc w:val="left"/>
      <w:pPr>
        <w:ind w:left="1928" w:hanging="1815"/>
      </w:pPr>
      <w:rPr>
        <w:rFonts w:asciiTheme="minorHAnsi" w:hAnsiTheme="minorHAnsi" w:hint="default"/>
      </w:rPr>
    </w:lvl>
    <w:lvl w:ilvl="8">
      <w:start w:val="1"/>
      <w:numFmt w:val="decimal"/>
      <w:lvlText w:val="%1.%2.%3.%4.%5.%6.%7.%8.%9"/>
      <w:lvlJc w:val="left"/>
      <w:pPr>
        <w:ind w:left="2155" w:hanging="2042"/>
      </w:pPr>
      <w:rPr>
        <w:rFonts w:asciiTheme="minorHAnsi" w:hAnsiTheme="minorHAnsi" w:hint="default"/>
      </w:rPr>
    </w:lvl>
  </w:abstractNum>
  <w:abstractNum w:abstractNumId="17" w15:restartNumberingAfterBreak="0">
    <w:nsid w:val="25E02E88"/>
    <w:multiLevelType w:val="multilevel"/>
    <w:tmpl w:val="F0800074"/>
    <w:lvl w:ilvl="0">
      <w:start w:val="1"/>
      <w:numFmt w:val="decimal"/>
      <w:suff w:val="space"/>
      <w:lvlText w:val="Appendix %1 -"/>
      <w:lvlJc w:val="left"/>
      <w:pPr>
        <w:ind w:left="0" w:firstLine="0"/>
      </w:pPr>
      <w:rPr>
        <w:rFonts w:ascii="Coloplast" w:hAnsi="Coloplast" w:hint="default"/>
      </w:rPr>
    </w:lvl>
    <w:lvl w:ilvl="1">
      <w:start w:val="1"/>
      <w:numFmt w:val="none"/>
      <w:suff w:val="nothing"/>
      <w:lvlText w:val="%2"/>
      <w:lvlJc w:val="left"/>
      <w:pPr>
        <w:ind w:left="0" w:firstLine="0"/>
      </w:pPr>
      <w:rPr>
        <w:rFonts w:hint="default"/>
      </w:rPr>
    </w:lvl>
    <w:lvl w:ilvl="2">
      <w:start w:val="1"/>
      <w:numFmt w:val="none"/>
      <w:suff w:val="nothing"/>
      <w:lvlText w:val="%3"/>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 w15:restartNumberingAfterBreak="0">
    <w:nsid w:val="27A35F22"/>
    <w:multiLevelType w:val="multilevel"/>
    <w:tmpl w:val="59523004"/>
    <w:numStyleLink w:val="ListStyle-TableListNumber"/>
  </w:abstractNum>
  <w:abstractNum w:abstractNumId="19" w15:restartNumberingAfterBreak="0">
    <w:nsid w:val="2DD803C1"/>
    <w:multiLevelType w:val="multilevel"/>
    <w:tmpl w:val="F0800074"/>
    <w:lvl w:ilvl="0">
      <w:start w:val="1"/>
      <w:numFmt w:val="decimal"/>
      <w:suff w:val="space"/>
      <w:lvlText w:val="Appendix %1 -"/>
      <w:lvlJc w:val="left"/>
      <w:pPr>
        <w:ind w:left="0" w:firstLine="0"/>
      </w:pPr>
      <w:rPr>
        <w:rFonts w:ascii="Coloplast" w:hAnsi="Coloplast" w:hint="default"/>
      </w:rPr>
    </w:lvl>
    <w:lvl w:ilvl="1">
      <w:start w:val="1"/>
      <w:numFmt w:val="none"/>
      <w:suff w:val="nothing"/>
      <w:lvlText w:val="%2"/>
      <w:lvlJc w:val="left"/>
      <w:pPr>
        <w:ind w:left="0" w:firstLine="0"/>
      </w:pPr>
      <w:rPr>
        <w:rFonts w:hint="default"/>
      </w:rPr>
    </w:lvl>
    <w:lvl w:ilvl="2">
      <w:start w:val="1"/>
      <w:numFmt w:val="none"/>
      <w:suff w:val="nothing"/>
      <w:lvlText w:val="%3"/>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0" w15:restartNumberingAfterBreak="0">
    <w:nsid w:val="316C3731"/>
    <w:multiLevelType w:val="multilevel"/>
    <w:tmpl w:val="0EE49C78"/>
    <w:lvl w:ilvl="0">
      <w:start w:val="1"/>
      <w:numFmt w:val="bullet"/>
      <w:lvlText w:val="•"/>
      <w:lvlJc w:val="left"/>
      <w:pPr>
        <w:ind w:left="454" w:hanging="284"/>
      </w:pPr>
      <w:rPr>
        <w:rFonts w:ascii="Coloplast" w:hAnsi="Coloplast" w:hint="default"/>
      </w:rPr>
    </w:lvl>
    <w:lvl w:ilvl="1">
      <w:start w:val="1"/>
      <w:numFmt w:val="bullet"/>
      <w:lvlText w:val="•"/>
      <w:lvlJc w:val="left"/>
      <w:pPr>
        <w:ind w:left="738" w:hanging="284"/>
      </w:pPr>
      <w:rPr>
        <w:rFonts w:asciiTheme="minorHAnsi" w:hAnsiTheme="minorHAnsi" w:hint="default"/>
      </w:rPr>
    </w:lvl>
    <w:lvl w:ilvl="2">
      <w:start w:val="1"/>
      <w:numFmt w:val="bullet"/>
      <w:lvlText w:val="•"/>
      <w:lvlJc w:val="left"/>
      <w:pPr>
        <w:ind w:left="1022" w:hanging="284"/>
      </w:pPr>
      <w:rPr>
        <w:rFonts w:asciiTheme="minorHAnsi" w:hAnsiTheme="minorHAnsi" w:hint="default"/>
      </w:rPr>
    </w:lvl>
    <w:lvl w:ilvl="3">
      <w:start w:val="1"/>
      <w:numFmt w:val="bullet"/>
      <w:lvlText w:val="•"/>
      <w:lvlJc w:val="left"/>
      <w:pPr>
        <w:ind w:left="1306" w:hanging="284"/>
      </w:pPr>
      <w:rPr>
        <w:rFonts w:asciiTheme="minorHAnsi" w:hAnsiTheme="minorHAnsi" w:hint="default"/>
      </w:rPr>
    </w:lvl>
    <w:lvl w:ilvl="4">
      <w:start w:val="1"/>
      <w:numFmt w:val="bullet"/>
      <w:lvlText w:val="•"/>
      <w:lvlJc w:val="left"/>
      <w:pPr>
        <w:ind w:left="1590" w:hanging="284"/>
      </w:pPr>
      <w:rPr>
        <w:rFonts w:asciiTheme="minorHAnsi" w:hAnsiTheme="minorHAnsi" w:hint="default"/>
      </w:rPr>
    </w:lvl>
    <w:lvl w:ilvl="5">
      <w:start w:val="1"/>
      <w:numFmt w:val="bullet"/>
      <w:lvlText w:val="•"/>
      <w:lvlJc w:val="left"/>
      <w:pPr>
        <w:ind w:left="1874" w:hanging="284"/>
      </w:pPr>
      <w:rPr>
        <w:rFonts w:asciiTheme="minorHAnsi" w:hAnsiTheme="minorHAnsi" w:hint="default"/>
      </w:rPr>
    </w:lvl>
    <w:lvl w:ilvl="6">
      <w:start w:val="1"/>
      <w:numFmt w:val="bullet"/>
      <w:lvlText w:val="•"/>
      <w:lvlJc w:val="left"/>
      <w:pPr>
        <w:ind w:left="2158" w:hanging="284"/>
      </w:pPr>
      <w:rPr>
        <w:rFonts w:asciiTheme="minorHAnsi" w:hAnsiTheme="minorHAnsi" w:hint="default"/>
      </w:rPr>
    </w:lvl>
    <w:lvl w:ilvl="7">
      <w:start w:val="1"/>
      <w:numFmt w:val="bullet"/>
      <w:lvlText w:val="•"/>
      <w:lvlJc w:val="left"/>
      <w:pPr>
        <w:ind w:left="2442" w:hanging="284"/>
      </w:pPr>
      <w:rPr>
        <w:rFonts w:asciiTheme="minorHAnsi" w:hAnsiTheme="minorHAnsi" w:hint="default"/>
      </w:rPr>
    </w:lvl>
    <w:lvl w:ilvl="8">
      <w:start w:val="1"/>
      <w:numFmt w:val="bullet"/>
      <w:lvlText w:val="•"/>
      <w:lvlJc w:val="left"/>
      <w:pPr>
        <w:ind w:left="2726" w:hanging="284"/>
      </w:pPr>
      <w:rPr>
        <w:rFonts w:asciiTheme="minorHAnsi" w:hAnsiTheme="minorHAnsi" w:hint="default"/>
      </w:rPr>
    </w:lvl>
  </w:abstractNum>
  <w:abstractNum w:abstractNumId="21" w15:restartNumberingAfterBreak="0">
    <w:nsid w:val="35065A5F"/>
    <w:multiLevelType w:val="multilevel"/>
    <w:tmpl w:val="311EAEAA"/>
    <w:numStyleLink w:val="ListStyle-ListBullet"/>
  </w:abstractNum>
  <w:abstractNum w:abstractNumId="22" w15:restartNumberingAfterBreak="0">
    <w:nsid w:val="486F0B62"/>
    <w:multiLevelType w:val="multilevel"/>
    <w:tmpl w:val="311EAEAA"/>
    <w:styleLink w:val="ListStyle-ListBullet"/>
    <w:lvl w:ilvl="0">
      <w:start w:val="1"/>
      <w:numFmt w:val="bullet"/>
      <w:pStyle w:val="ListBullet"/>
      <w:lvlText w:val="•"/>
      <w:lvlJc w:val="left"/>
      <w:pPr>
        <w:ind w:left="340" w:hanging="340"/>
      </w:pPr>
      <w:rPr>
        <w:rFonts w:asciiTheme="minorHAnsi" w:hAnsiTheme="minorHAnsi" w:cs="Times New Roman" w:hint="default"/>
      </w:rPr>
    </w:lvl>
    <w:lvl w:ilvl="1">
      <w:start w:val="1"/>
      <w:numFmt w:val="bullet"/>
      <w:pStyle w:val="ListBullet2"/>
      <w:lvlText w:val="•"/>
      <w:lvlJc w:val="left"/>
      <w:pPr>
        <w:ind w:left="680" w:hanging="340"/>
      </w:pPr>
      <w:rPr>
        <w:rFonts w:asciiTheme="minorHAnsi" w:hAnsiTheme="minorHAnsi" w:cs="Times New Roman" w:hint="default"/>
      </w:rPr>
    </w:lvl>
    <w:lvl w:ilvl="2">
      <w:start w:val="1"/>
      <w:numFmt w:val="bullet"/>
      <w:pStyle w:val="ListBullet3"/>
      <w:lvlText w:val="•"/>
      <w:lvlJc w:val="left"/>
      <w:pPr>
        <w:ind w:left="1020" w:hanging="340"/>
      </w:pPr>
      <w:rPr>
        <w:rFonts w:asciiTheme="minorHAnsi" w:hAnsiTheme="minorHAnsi" w:cs="Times New Roman" w:hint="default"/>
      </w:rPr>
    </w:lvl>
    <w:lvl w:ilvl="3">
      <w:start w:val="1"/>
      <w:numFmt w:val="bullet"/>
      <w:pStyle w:val="ListBullet4"/>
      <w:lvlText w:val="•"/>
      <w:lvlJc w:val="left"/>
      <w:pPr>
        <w:ind w:left="1360" w:hanging="340"/>
      </w:pPr>
      <w:rPr>
        <w:rFonts w:asciiTheme="minorHAnsi" w:hAnsiTheme="minorHAnsi" w:cs="Times New Roman" w:hint="default"/>
      </w:rPr>
    </w:lvl>
    <w:lvl w:ilvl="4">
      <w:start w:val="1"/>
      <w:numFmt w:val="bullet"/>
      <w:lvlText w:val="•"/>
      <w:lvlJc w:val="left"/>
      <w:pPr>
        <w:ind w:left="1700" w:hanging="340"/>
      </w:pPr>
      <w:rPr>
        <w:rFonts w:asciiTheme="minorHAnsi" w:hAnsiTheme="minorHAnsi" w:cs="Times New Roman" w:hint="default"/>
      </w:rPr>
    </w:lvl>
    <w:lvl w:ilvl="5">
      <w:start w:val="1"/>
      <w:numFmt w:val="bullet"/>
      <w:lvlText w:val="•"/>
      <w:lvlJc w:val="left"/>
      <w:pPr>
        <w:ind w:left="2040" w:hanging="340"/>
      </w:pPr>
      <w:rPr>
        <w:rFonts w:asciiTheme="minorHAnsi" w:hAnsiTheme="minorHAnsi" w:cs="Times New Roman" w:hint="default"/>
      </w:rPr>
    </w:lvl>
    <w:lvl w:ilvl="6">
      <w:start w:val="1"/>
      <w:numFmt w:val="bullet"/>
      <w:lvlText w:val="•"/>
      <w:lvlJc w:val="left"/>
      <w:pPr>
        <w:ind w:left="2380" w:hanging="340"/>
      </w:pPr>
      <w:rPr>
        <w:rFonts w:asciiTheme="minorHAnsi" w:hAnsiTheme="minorHAnsi" w:cs="Times New Roman" w:hint="default"/>
      </w:rPr>
    </w:lvl>
    <w:lvl w:ilvl="7">
      <w:start w:val="1"/>
      <w:numFmt w:val="bullet"/>
      <w:lvlText w:val="•"/>
      <w:lvlJc w:val="left"/>
      <w:pPr>
        <w:ind w:left="2720" w:hanging="340"/>
      </w:pPr>
      <w:rPr>
        <w:rFonts w:asciiTheme="minorHAnsi" w:hAnsiTheme="minorHAnsi" w:cs="Times New Roman" w:hint="default"/>
      </w:rPr>
    </w:lvl>
    <w:lvl w:ilvl="8">
      <w:start w:val="1"/>
      <w:numFmt w:val="bullet"/>
      <w:lvlText w:val="•"/>
      <w:lvlJc w:val="left"/>
      <w:pPr>
        <w:ind w:left="3060" w:hanging="340"/>
      </w:pPr>
      <w:rPr>
        <w:rFonts w:asciiTheme="minorHAnsi" w:hAnsiTheme="minorHAnsi" w:cs="Times New Roman" w:hint="default"/>
      </w:rPr>
    </w:lvl>
  </w:abstractNum>
  <w:abstractNum w:abstractNumId="23" w15:restartNumberingAfterBreak="0">
    <w:nsid w:val="4DFB4E39"/>
    <w:multiLevelType w:val="multilevel"/>
    <w:tmpl w:val="311EAEAA"/>
    <w:numStyleLink w:val="ListStyle-ListBullet"/>
  </w:abstractNum>
  <w:abstractNum w:abstractNumId="24" w15:restartNumberingAfterBreak="0">
    <w:nsid w:val="55560836"/>
    <w:multiLevelType w:val="multilevel"/>
    <w:tmpl w:val="C87CBE88"/>
    <w:styleLink w:val="ListStyle-TableListBullet0"/>
    <w:lvl w:ilvl="0">
      <w:start w:val="1"/>
      <w:numFmt w:val="bullet"/>
      <w:pStyle w:val="Table-ListBullet"/>
      <w:lvlText w:val="•"/>
      <w:lvlJc w:val="left"/>
      <w:pPr>
        <w:ind w:left="329" w:hanging="170"/>
      </w:pPr>
      <w:rPr>
        <w:rFonts w:ascii="Times New Roman" w:hAnsi="Times New Roman" w:cs="Times New Roman" w:hint="default"/>
      </w:rPr>
    </w:lvl>
    <w:lvl w:ilvl="1">
      <w:start w:val="1"/>
      <w:numFmt w:val="bullet"/>
      <w:lvlText w:val="•"/>
      <w:lvlJc w:val="left"/>
      <w:pPr>
        <w:ind w:left="488" w:hanging="170"/>
      </w:pPr>
      <w:rPr>
        <w:rFonts w:asciiTheme="minorHAnsi" w:hAnsiTheme="minorHAnsi" w:cs="Times New Roman" w:hint="default"/>
      </w:rPr>
    </w:lvl>
    <w:lvl w:ilvl="2">
      <w:start w:val="1"/>
      <w:numFmt w:val="bullet"/>
      <w:lvlText w:val="•"/>
      <w:lvlJc w:val="left"/>
      <w:pPr>
        <w:ind w:left="647" w:hanging="170"/>
      </w:pPr>
      <w:rPr>
        <w:rFonts w:asciiTheme="minorHAnsi" w:hAnsiTheme="minorHAnsi" w:cs="Times New Roman" w:hint="default"/>
      </w:rPr>
    </w:lvl>
    <w:lvl w:ilvl="3">
      <w:start w:val="1"/>
      <w:numFmt w:val="bullet"/>
      <w:lvlText w:val="•"/>
      <w:lvlJc w:val="left"/>
      <w:pPr>
        <w:ind w:left="806" w:hanging="170"/>
      </w:pPr>
      <w:rPr>
        <w:rFonts w:asciiTheme="minorHAnsi" w:hAnsiTheme="minorHAnsi" w:cs="Times New Roman" w:hint="default"/>
      </w:rPr>
    </w:lvl>
    <w:lvl w:ilvl="4">
      <w:start w:val="1"/>
      <w:numFmt w:val="bullet"/>
      <w:lvlText w:val="•"/>
      <w:lvlJc w:val="left"/>
      <w:pPr>
        <w:ind w:left="965" w:hanging="170"/>
      </w:pPr>
      <w:rPr>
        <w:rFonts w:asciiTheme="minorHAnsi" w:hAnsiTheme="minorHAnsi" w:cs="Times New Roman" w:hint="default"/>
      </w:rPr>
    </w:lvl>
    <w:lvl w:ilvl="5">
      <w:start w:val="1"/>
      <w:numFmt w:val="bullet"/>
      <w:lvlText w:val="•"/>
      <w:lvlJc w:val="left"/>
      <w:pPr>
        <w:ind w:left="1124" w:hanging="170"/>
      </w:pPr>
      <w:rPr>
        <w:rFonts w:asciiTheme="minorHAnsi" w:hAnsiTheme="minorHAnsi" w:cs="Times New Roman" w:hint="default"/>
      </w:rPr>
    </w:lvl>
    <w:lvl w:ilvl="6">
      <w:start w:val="1"/>
      <w:numFmt w:val="bullet"/>
      <w:lvlText w:val="•"/>
      <w:lvlJc w:val="left"/>
      <w:pPr>
        <w:ind w:left="1283" w:hanging="170"/>
      </w:pPr>
      <w:rPr>
        <w:rFonts w:asciiTheme="minorHAnsi" w:hAnsiTheme="minorHAnsi" w:cs="Times New Roman" w:hint="default"/>
      </w:rPr>
    </w:lvl>
    <w:lvl w:ilvl="7">
      <w:start w:val="1"/>
      <w:numFmt w:val="bullet"/>
      <w:lvlText w:val="•"/>
      <w:lvlJc w:val="left"/>
      <w:pPr>
        <w:ind w:left="1442" w:hanging="170"/>
      </w:pPr>
      <w:rPr>
        <w:rFonts w:asciiTheme="minorHAnsi" w:hAnsiTheme="minorHAnsi" w:cs="Times New Roman" w:hint="default"/>
      </w:rPr>
    </w:lvl>
    <w:lvl w:ilvl="8">
      <w:start w:val="1"/>
      <w:numFmt w:val="bullet"/>
      <w:lvlText w:val="•"/>
      <w:lvlJc w:val="left"/>
      <w:pPr>
        <w:ind w:left="1601" w:hanging="170"/>
      </w:pPr>
      <w:rPr>
        <w:rFonts w:asciiTheme="minorHAnsi" w:hAnsiTheme="minorHAnsi" w:cs="Times New Roman" w:hint="default"/>
      </w:rPr>
    </w:lvl>
  </w:abstractNum>
  <w:abstractNum w:abstractNumId="25" w15:restartNumberingAfterBreak="0">
    <w:nsid w:val="5AD5759C"/>
    <w:multiLevelType w:val="multilevel"/>
    <w:tmpl w:val="1C24E15A"/>
    <w:lvl w:ilvl="0">
      <w:start w:val="1"/>
      <w:numFmt w:val="decimal"/>
      <w:lvlText w:val="%1."/>
      <w:lvlJc w:val="left"/>
      <w:pPr>
        <w:ind w:left="510" w:hanging="340"/>
      </w:pPr>
      <w:rPr>
        <w:rFonts w:ascii="Coloplast" w:hAnsi="Coloplast" w:hint="default"/>
      </w:rPr>
    </w:lvl>
    <w:lvl w:ilvl="1">
      <w:start w:val="1"/>
      <w:numFmt w:val="decimal"/>
      <w:lvlText w:val="%1.%2."/>
      <w:lvlJc w:val="left"/>
      <w:pPr>
        <w:ind w:left="794" w:hanging="624"/>
      </w:pPr>
      <w:rPr>
        <w:rFonts w:asciiTheme="minorHAnsi" w:hAnsiTheme="minorHAnsi" w:hint="default"/>
      </w:rPr>
    </w:lvl>
    <w:lvl w:ilvl="2">
      <w:start w:val="1"/>
      <w:numFmt w:val="decimal"/>
      <w:lvlText w:val="%1.%2.%3."/>
      <w:lvlJc w:val="left"/>
      <w:pPr>
        <w:ind w:left="964" w:hanging="794"/>
      </w:pPr>
      <w:rPr>
        <w:rFonts w:asciiTheme="minorHAnsi" w:hAnsiTheme="minorHAnsi" w:hint="default"/>
      </w:rPr>
    </w:lvl>
    <w:lvl w:ilvl="3">
      <w:start w:val="1"/>
      <w:numFmt w:val="decimal"/>
      <w:lvlText w:val="%1.%2.%3.%4."/>
      <w:lvlJc w:val="left"/>
      <w:pPr>
        <w:ind w:left="1134" w:hanging="964"/>
      </w:pPr>
      <w:rPr>
        <w:rFonts w:asciiTheme="minorHAnsi" w:hAnsiTheme="minorHAnsi" w:hint="default"/>
      </w:rPr>
    </w:lvl>
    <w:lvl w:ilvl="4">
      <w:start w:val="1"/>
      <w:numFmt w:val="decimal"/>
      <w:lvlText w:val="%1.%2.%3.%4.%5."/>
      <w:lvlJc w:val="left"/>
      <w:pPr>
        <w:ind w:left="1304" w:hanging="1134"/>
      </w:pPr>
      <w:rPr>
        <w:rFonts w:asciiTheme="minorHAnsi" w:hAnsiTheme="minorHAnsi" w:hint="default"/>
      </w:rPr>
    </w:lvl>
    <w:lvl w:ilvl="5">
      <w:start w:val="1"/>
      <w:numFmt w:val="decimal"/>
      <w:lvlText w:val="%1.%2.%3.%4.%5.%6."/>
      <w:lvlJc w:val="left"/>
      <w:pPr>
        <w:ind w:left="1531" w:hanging="1361"/>
      </w:pPr>
      <w:rPr>
        <w:rFonts w:asciiTheme="minorHAnsi" w:hAnsiTheme="minorHAnsi" w:hint="default"/>
      </w:rPr>
    </w:lvl>
    <w:lvl w:ilvl="6">
      <w:start w:val="1"/>
      <w:numFmt w:val="decimal"/>
      <w:lvlText w:val="%1.%2.%3.%4.%5.%6.%7."/>
      <w:lvlJc w:val="left"/>
      <w:pPr>
        <w:ind w:left="1701" w:hanging="1531"/>
      </w:pPr>
      <w:rPr>
        <w:rFonts w:asciiTheme="minorHAnsi" w:hAnsiTheme="minorHAnsi" w:hint="default"/>
      </w:rPr>
    </w:lvl>
    <w:lvl w:ilvl="7">
      <w:start w:val="1"/>
      <w:numFmt w:val="decimal"/>
      <w:lvlText w:val="%1.%2.%3.%4.%5.%6.%7.%8."/>
      <w:lvlJc w:val="left"/>
      <w:pPr>
        <w:ind w:left="1871" w:hanging="1701"/>
      </w:pPr>
      <w:rPr>
        <w:rFonts w:asciiTheme="minorHAnsi" w:hAnsiTheme="minorHAnsi" w:hint="default"/>
      </w:rPr>
    </w:lvl>
    <w:lvl w:ilvl="8">
      <w:start w:val="1"/>
      <w:numFmt w:val="decimal"/>
      <w:lvlText w:val="%1.%2.%3.%4.%5.%6.%7.%8.%9."/>
      <w:lvlJc w:val="left"/>
      <w:pPr>
        <w:ind w:left="2098" w:hanging="1928"/>
      </w:pPr>
      <w:rPr>
        <w:rFonts w:asciiTheme="minorHAnsi" w:hAnsiTheme="minorHAnsi" w:hint="default"/>
      </w:rPr>
    </w:lvl>
  </w:abstractNum>
  <w:abstractNum w:abstractNumId="26" w15:restartNumberingAfterBreak="0">
    <w:nsid w:val="5C946590"/>
    <w:multiLevelType w:val="multilevel"/>
    <w:tmpl w:val="59523004"/>
    <w:numStyleLink w:val="ListStyle-TableListNumber"/>
  </w:abstractNum>
  <w:abstractNum w:abstractNumId="27" w15:restartNumberingAfterBreak="0">
    <w:nsid w:val="5D90306E"/>
    <w:multiLevelType w:val="multilevel"/>
    <w:tmpl w:val="59523004"/>
    <w:styleLink w:val="ListStyle-TableListNumber"/>
    <w:lvl w:ilvl="0">
      <w:start w:val="1"/>
      <w:numFmt w:val="decimal"/>
      <w:pStyle w:val="Table-ListNumber"/>
      <w:lvlText w:val="%1."/>
      <w:lvlJc w:val="left"/>
      <w:pPr>
        <w:ind w:left="442" w:hanging="283"/>
      </w:pPr>
      <w:rPr>
        <w:rFonts w:asciiTheme="minorHAnsi" w:hAnsiTheme="minorHAnsi" w:hint="default"/>
      </w:rPr>
    </w:lvl>
    <w:lvl w:ilvl="1">
      <w:start w:val="1"/>
      <w:numFmt w:val="decimal"/>
      <w:lvlText w:val="%1.%2"/>
      <w:lvlJc w:val="left"/>
      <w:pPr>
        <w:ind w:left="567" w:hanging="408"/>
      </w:pPr>
      <w:rPr>
        <w:rFonts w:asciiTheme="minorHAnsi" w:hAnsiTheme="minorHAnsi" w:hint="default"/>
      </w:rPr>
    </w:lvl>
    <w:lvl w:ilvl="2">
      <w:start w:val="1"/>
      <w:numFmt w:val="decimal"/>
      <w:lvlText w:val="%1.%2.%3"/>
      <w:lvlJc w:val="left"/>
      <w:pPr>
        <w:ind w:left="794" w:hanging="635"/>
      </w:pPr>
      <w:rPr>
        <w:rFonts w:asciiTheme="minorHAnsi" w:hAnsiTheme="minorHAnsi" w:hint="default"/>
      </w:rPr>
    </w:lvl>
    <w:lvl w:ilvl="3">
      <w:start w:val="1"/>
      <w:numFmt w:val="decimal"/>
      <w:lvlText w:val="%1.%2.%3.%4"/>
      <w:lvlJc w:val="left"/>
      <w:pPr>
        <w:ind w:left="1021" w:hanging="862"/>
      </w:pPr>
      <w:rPr>
        <w:rFonts w:asciiTheme="minorHAnsi" w:hAnsiTheme="minorHAnsi" w:hint="default"/>
      </w:rPr>
    </w:lvl>
    <w:lvl w:ilvl="4">
      <w:start w:val="1"/>
      <w:numFmt w:val="decimal"/>
      <w:lvlText w:val="%1.%2.%3.%4.%5"/>
      <w:lvlJc w:val="left"/>
      <w:pPr>
        <w:ind w:left="1247" w:hanging="1088"/>
      </w:pPr>
      <w:rPr>
        <w:rFonts w:asciiTheme="minorHAnsi" w:hAnsiTheme="minorHAnsi" w:hint="default"/>
      </w:rPr>
    </w:lvl>
    <w:lvl w:ilvl="5">
      <w:start w:val="1"/>
      <w:numFmt w:val="decimal"/>
      <w:lvlText w:val="%1.%2.%3.%4.%5.%6"/>
      <w:lvlJc w:val="left"/>
      <w:pPr>
        <w:ind w:left="1474" w:hanging="1315"/>
      </w:pPr>
      <w:rPr>
        <w:rFonts w:asciiTheme="minorHAnsi" w:hAnsiTheme="minorHAnsi" w:hint="default"/>
      </w:rPr>
    </w:lvl>
    <w:lvl w:ilvl="6">
      <w:start w:val="1"/>
      <w:numFmt w:val="decimal"/>
      <w:lvlText w:val="%1.%2.%3.%4.%5.%6.%7"/>
      <w:lvlJc w:val="left"/>
      <w:pPr>
        <w:ind w:left="1701" w:hanging="1542"/>
      </w:pPr>
      <w:rPr>
        <w:rFonts w:asciiTheme="minorHAnsi" w:hAnsiTheme="minorHAnsi" w:hint="default"/>
      </w:rPr>
    </w:lvl>
    <w:lvl w:ilvl="7">
      <w:start w:val="1"/>
      <w:numFmt w:val="decimal"/>
      <w:lvlText w:val="%1.%2.%3.%4.%5.%6.%7.%8"/>
      <w:lvlJc w:val="left"/>
      <w:pPr>
        <w:ind w:left="1928" w:hanging="1769"/>
      </w:pPr>
      <w:rPr>
        <w:rFonts w:asciiTheme="minorHAnsi" w:hAnsiTheme="minorHAnsi" w:hint="default"/>
      </w:rPr>
    </w:lvl>
    <w:lvl w:ilvl="8">
      <w:start w:val="1"/>
      <w:numFmt w:val="decimal"/>
      <w:lvlText w:val="%1.%2.%3.%4.%5.%6.%7.%8.%9"/>
      <w:lvlJc w:val="left"/>
      <w:pPr>
        <w:ind w:left="2155" w:hanging="1996"/>
      </w:pPr>
      <w:rPr>
        <w:rFonts w:asciiTheme="minorHAnsi" w:hAnsiTheme="minorHAnsi" w:hint="default"/>
      </w:rPr>
    </w:lvl>
  </w:abstractNum>
  <w:abstractNum w:abstractNumId="28" w15:restartNumberingAfterBreak="0">
    <w:nsid w:val="7118040E"/>
    <w:multiLevelType w:val="multilevel"/>
    <w:tmpl w:val="311EAEAA"/>
    <w:numStyleLink w:val="ListStyle-ListBullet"/>
  </w:abstractNum>
  <w:abstractNum w:abstractNumId="29" w15:restartNumberingAfterBreak="0">
    <w:nsid w:val="73A3415C"/>
    <w:multiLevelType w:val="hybridMultilevel"/>
    <w:tmpl w:val="36E8E24E"/>
    <w:lvl w:ilvl="0" w:tplc="62363B62">
      <w:start w:val="1"/>
      <w:numFmt w:val="decimal"/>
      <w:lvlText w:val="%1."/>
      <w:lvlJc w:val="left"/>
      <w:pPr>
        <w:ind w:left="720" w:hanging="360"/>
      </w:pPr>
    </w:lvl>
    <w:lvl w:ilvl="1" w:tplc="94EA4376">
      <w:start w:val="1"/>
      <w:numFmt w:val="lowerLetter"/>
      <w:lvlText w:val="%2."/>
      <w:lvlJc w:val="left"/>
      <w:pPr>
        <w:ind w:left="1440" w:hanging="360"/>
      </w:pPr>
    </w:lvl>
    <w:lvl w:ilvl="2" w:tplc="5046EDDC">
      <w:start w:val="1"/>
      <w:numFmt w:val="lowerRoman"/>
      <w:lvlText w:val="%3."/>
      <w:lvlJc w:val="right"/>
      <w:pPr>
        <w:ind w:left="2160" w:hanging="180"/>
      </w:pPr>
    </w:lvl>
    <w:lvl w:ilvl="3" w:tplc="B43E54E0">
      <w:start w:val="1"/>
      <w:numFmt w:val="decimal"/>
      <w:lvlText w:val="%4."/>
      <w:lvlJc w:val="left"/>
      <w:pPr>
        <w:ind w:left="2880" w:hanging="360"/>
      </w:pPr>
    </w:lvl>
    <w:lvl w:ilvl="4" w:tplc="9BE2BF82">
      <w:start w:val="1"/>
      <w:numFmt w:val="lowerLetter"/>
      <w:lvlText w:val="%5."/>
      <w:lvlJc w:val="left"/>
      <w:pPr>
        <w:ind w:left="3600" w:hanging="360"/>
      </w:pPr>
    </w:lvl>
    <w:lvl w:ilvl="5" w:tplc="98161B14">
      <w:start w:val="1"/>
      <w:numFmt w:val="lowerRoman"/>
      <w:lvlText w:val="%6."/>
      <w:lvlJc w:val="right"/>
      <w:pPr>
        <w:ind w:left="4320" w:hanging="180"/>
      </w:pPr>
    </w:lvl>
    <w:lvl w:ilvl="6" w:tplc="22AEC3EA">
      <w:start w:val="1"/>
      <w:numFmt w:val="decimal"/>
      <w:lvlText w:val="%7."/>
      <w:lvlJc w:val="left"/>
      <w:pPr>
        <w:ind w:left="5040" w:hanging="360"/>
      </w:pPr>
    </w:lvl>
    <w:lvl w:ilvl="7" w:tplc="9C1EA9DC">
      <w:start w:val="1"/>
      <w:numFmt w:val="lowerLetter"/>
      <w:lvlText w:val="%8."/>
      <w:lvlJc w:val="left"/>
      <w:pPr>
        <w:ind w:left="5760" w:hanging="360"/>
      </w:pPr>
    </w:lvl>
    <w:lvl w:ilvl="8" w:tplc="CE1EE34E">
      <w:start w:val="1"/>
      <w:numFmt w:val="lowerRoman"/>
      <w:lvlText w:val="%9."/>
      <w:lvlJc w:val="right"/>
      <w:pPr>
        <w:ind w:left="6480" w:hanging="180"/>
      </w:pPr>
    </w:lvl>
  </w:abstractNum>
  <w:abstractNum w:abstractNumId="30" w15:restartNumberingAfterBreak="0">
    <w:nsid w:val="79127B82"/>
    <w:multiLevelType w:val="multilevel"/>
    <w:tmpl w:val="311EAEAA"/>
    <w:numStyleLink w:val="ListStyle-ListBullet"/>
  </w:abstractNum>
  <w:abstractNum w:abstractNumId="31" w15:restartNumberingAfterBreak="0">
    <w:nsid w:val="7C1F0C04"/>
    <w:multiLevelType w:val="multilevel"/>
    <w:tmpl w:val="BEC04A6E"/>
    <w:numStyleLink w:val="ListStyle-ListNumber"/>
  </w:abstractNum>
  <w:abstractNum w:abstractNumId="32" w15:restartNumberingAfterBreak="0">
    <w:nsid w:val="7F216990"/>
    <w:multiLevelType w:val="multilevel"/>
    <w:tmpl w:val="0406001F"/>
    <w:styleLink w:val="111111"/>
    <w:lvl w:ilvl="0">
      <w:start w:val="1"/>
      <w:numFmt w:val="decimal"/>
      <w:lvlText w:val="%1."/>
      <w:lvlJc w:val="left"/>
      <w:pPr>
        <w:ind w:left="360" w:hanging="360"/>
      </w:pPr>
      <w:rPr>
        <w:rFonts w:ascii="Coloplast" w:hAnsi="Coloplast" w:cs="Aria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50666536">
    <w:abstractNumId w:val="32"/>
  </w:num>
  <w:num w:numId="2" w16cid:durableId="1125733258">
    <w:abstractNumId w:val="6"/>
  </w:num>
  <w:num w:numId="3" w16cid:durableId="1745831571">
    <w:abstractNumId w:val="3"/>
  </w:num>
  <w:num w:numId="4" w16cid:durableId="1943756502">
    <w:abstractNumId w:val="2"/>
  </w:num>
  <w:num w:numId="5" w16cid:durableId="1909068923">
    <w:abstractNumId w:val="1"/>
  </w:num>
  <w:num w:numId="6" w16cid:durableId="762380633">
    <w:abstractNumId w:val="0"/>
  </w:num>
  <w:num w:numId="7" w16cid:durableId="1491403615">
    <w:abstractNumId w:val="8"/>
  </w:num>
  <w:num w:numId="8" w16cid:durableId="1320841178">
    <w:abstractNumId w:val="27"/>
  </w:num>
  <w:num w:numId="9" w16cid:durableId="843205242">
    <w:abstractNumId w:val="17"/>
  </w:num>
  <w:num w:numId="10" w16cid:durableId="1082797651">
    <w:abstractNumId w:val="20"/>
  </w:num>
  <w:num w:numId="11" w16cid:durableId="105585582">
    <w:abstractNumId w:val="25"/>
  </w:num>
  <w:num w:numId="12" w16cid:durableId="2060090737">
    <w:abstractNumId w:val="11"/>
  </w:num>
  <w:num w:numId="13" w16cid:durableId="1358043723">
    <w:abstractNumId w:val="22"/>
  </w:num>
  <w:num w:numId="14" w16cid:durableId="1098871389">
    <w:abstractNumId w:val="13"/>
  </w:num>
  <w:num w:numId="15" w16cid:durableId="1796678231">
    <w:abstractNumId w:val="24"/>
  </w:num>
  <w:num w:numId="16" w16cid:durableId="1437216443">
    <w:abstractNumId w:val="16"/>
  </w:num>
  <w:num w:numId="17" w16cid:durableId="1724517717">
    <w:abstractNumId w:val="19"/>
  </w:num>
  <w:num w:numId="18" w16cid:durableId="1390763350">
    <w:abstractNumId w:val="4"/>
  </w:num>
  <w:num w:numId="19" w16cid:durableId="1442604040">
    <w:abstractNumId w:val="14"/>
  </w:num>
  <w:num w:numId="20" w16cid:durableId="1142963424">
    <w:abstractNumId w:val="7"/>
  </w:num>
  <w:num w:numId="21" w16cid:durableId="855270773">
    <w:abstractNumId w:val="23"/>
  </w:num>
  <w:num w:numId="22" w16cid:durableId="1001086109">
    <w:abstractNumId w:val="5"/>
  </w:num>
  <w:num w:numId="23" w16cid:durableId="2090468896">
    <w:abstractNumId w:val="10"/>
  </w:num>
  <w:num w:numId="24" w16cid:durableId="1675571422">
    <w:abstractNumId w:val="18"/>
  </w:num>
  <w:num w:numId="25" w16cid:durableId="279190583">
    <w:abstractNumId w:val="12"/>
  </w:num>
  <w:num w:numId="26" w16cid:durableId="123157976">
    <w:abstractNumId w:val="21"/>
  </w:num>
  <w:num w:numId="27" w16cid:durableId="931857544">
    <w:abstractNumId w:val="9"/>
  </w:num>
  <w:num w:numId="28" w16cid:durableId="559678214">
    <w:abstractNumId w:val="30"/>
  </w:num>
  <w:num w:numId="29" w16cid:durableId="685444152">
    <w:abstractNumId w:val="28"/>
  </w:num>
  <w:num w:numId="30" w16cid:durableId="1321813980">
    <w:abstractNumId w:val="31"/>
  </w:num>
  <w:num w:numId="31" w16cid:durableId="1861511133">
    <w:abstractNumId w:val="15"/>
  </w:num>
  <w:num w:numId="32" w16cid:durableId="1037774144">
    <w:abstractNumId w:val="26"/>
  </w:num>
  <w:num w:numId="33" w16cid:durableId="277227818">
    <w:abstractNumId w:val="2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A3D"/>
    <w:rsid w:val="00004AA0"/>
    <w:rsid w:val="00004E2D"/>
    <w:rsid w:val="000066E6"/>
    <w:rsid w:val="00006781"/>
    <w:rsid w:val="00010E86"/>
    <w:rsid w:val="00014F62"/>
    <w:rsid w:val="00015368"/>
    <w:rsid w:val="00017870"/>
    <w:rsid w:val="00017EC6"/>
    <w:rsid w:val="00026845"/>
    <w:rsid w:val="00026ED7"/>
    <w:rsid w:val="00030748"/>
    <w:rsid w:val="00030ADD"/>
    <w:rsid w:val="000379BD"/>
    <w:rsid w:val="000461A5"/>
    <w:rsid w:val="00046617"/>
    <w:rsid w:val="000500C9"/>
    <w:rsid w:val="00051144"/>
    <w:rsid w:val="00051374"/>
    <w:rsid w:val="000528D3"/>
    <w:rsid w:val="00054F6A"/>
    <w:rsid w:val="000573C7"/>
    <w:rsid w:val="00060F4C"/>
    <w:rsid w:val="00063A7F"/>
    <w:rsid w:val="00067917"/>
    <w:rsid w:val="000706BC"/>
    <w:rsid w:val="00071CF5"/>
    <w:rsid w:val="00074471"/>
    <w:rsid w:val="00074514"/>
    <w:rsid w:val="00081DD8"/>
    <w:rsid w:val="0008377E"/>
    <w:rsid w:val="00084695"/>
    <w:rsid w:val="00084877"/>
    <w:rsid w:val="00090288"/>
    <w:rsid w:val="0009072F"/>
    <w:rsid w:val="00091ABD"/>
    <w:rsid w:val="00091EB4"/>
    <w:rsid w:val="0009212D"/>
    <w:rsid w:val="00092D0C"/>
    <w:rsid w:val="000936BC"/>
    <w:rsid w:val="00094E39"/>
    <w:rsid w:val="00094FA7"/>
    <w:rsid w:val="00095DC5"/>
    <w:rsid w:val="000A206A"/>
    <w:rsid w:val="000A226C"/>
    <w:rsid w:val="000A3B91"/>
    <w:rsid w:val="000A532C"/>
    <w:rsid w:val="000B467E"/>
    <w:rsid w:val="000C40C1"/>
    <w:rsid w:val="000C6957"/>
    <w:rsid w:val="000C6BB6"/>
    <w:rsid w:val="000C73D1"/>
    <w:rsid w:val="000D10E6"/>
    <w:rsid w:val="000E08BF"/>
    <w:rsid w:val="000E4DED"/>
    <w:rsid w:val="000F3719"/>
    <w:rsid w:val="000F5096"/>
    <w:rsid w:val="000F75A1"/>
    <w:rsid w:val="001005EF"/>
    <w:rsid w:val="00102B32"/>
    <w:rsid w:val="00104952"/>
    <w:rsid w:val="00106984"/>
    <w:rsid w:val="00107550"/>
    <w:rsid w:val="00107763"/>
    <w:rsid w:val="00112251"/>
    <w:rsid w:val="0011348D"/>
    <w:rsid w:val="00114518"/>
    <w:rsid w:val="00121175"/>
    <w:rsid w:val="00121724"/>
    <w:rsid w:val="00121AC3"/>
    <w:rsid w:val="001230FC"/>
    <w:rsid w:val="001241C7"/>
    <w:rsid w:val="0012481A"/>
    <w:rsid w:val="001263E4"/>
    <w:rsid w:val="00136C1C"/>
    <w:rsid w:val="0014023E"/>
    <w:rsid w:val="001402E4"/>
    <w:rsid w:val="00141AE6"/>
    <w:rsid w:val="0014366F"/>
    <w:rsid w:val="0014493D"/>
    <w:rsid w:val="001463FB"/>
    <w:rsid w:val="00146841"/>
    <w:rsid w:val="00151444"/>
    <w:rsid w:val="001521F1"/>
    <w:rsid w:val="00152D4A"/>
    <w:rsid w:val="00154F9D"/>
    <w:rsid w:val="00163CA5"/>
    <w:rsid w:val="00163F7A"/>
    <w:rsid w:val="00164976"/>
    <w:rsid w:val="0017269F"/>
    <w:rsid w:val="00173960"/>
    <w:rsid w:val="00174AD9"/>
    <w:rsid w:val="00175269"/>
    <w:rsid w:val="00176BC2"/>
    <w:rsid w:val="00176C66"/>
    <w:rsid w:val="00176C6F"/>
    <w:rsid w:val="001824DA"/>
    <w:rsid w:val="001832BB"/>
    <w:rsid w:val="00191918"/>
    <w:rsid w:val="001945A9"/>
    <w:rsid w:val="00194DB3"/>
    <w:rsid w:val="001966EB"/>
    <w:rsid w:val="00197417"/>
    <w:rsid w:val="00197A9F"/>
    <w:rsid w:val="001A24BB"/>
    <w:rsid w:val="001A576D"/>
    <w:rsid w:val="001A6EAF"/>
    <w:rsid w:val="001B01BD"/>
    <w:rsid w:val="001B3C67"/>
    <w:rsid w:val="001B4918"/>
    <w:rsid w:val="001B6745"/>
    <w:rsid w:val="001C3A18"/>
    <w:rsid w:val="001C3ECE"/>
    <w:rsid w:val="001C4C44"/>
    <w:rsid w:val="001C7DA6"/>
    <w:rsid w:val="001D1A3D"/>
    <w:rsid w:val="001D548E"/>
    <w:rsid w:val="001E5552"/>
    <w:rsid w:val="001E7D45"/>
    <w:rsid w:val="001F3755"/>
    <w:rsid w:val="0020174F"/>
    <w:rsid w:val="0020429E"/>
    <w:rsid w:val="00206E70"/>
    <w:rsid w:val="00211D0A"/>
    <w:rsid w:val="00212A00"/>
    <w:rsid w:val="002138E9"/>
    <w:rsid w:val="002155FE"/>
    <w:rsid w:val="002247CA"/>
    <w:rsid w:val="0022734F"/>
    <w:rsid w:val="00231656"/>
    <w:rsid w:val="0023251A"/>
    <w:rsid w:val="0023476D"/>
    <w:rsid w:val="00234D0C"/>
    <w:rsid w:val="002352A5"/>
    <w:rsid w:val="00240336"/>
    <w:rsid w:val="002446DC"/>
    <w:rsid w:val="00244B2C"/>
    <w:rsid w:val="002461B5"/>
    <w:rsid w:val="00256AD9"/>
    <w:rsid w:val="00257702"/>
    <w:rsid w:val="00260AB9"/>
    <w:rsid w:val="00261DA1"/>
    <w:rsid w:val="00262225"/>
    <w:rsid w:val="002627D4"/>
    <w:rsid w:val="00262E41"/>
    <w:rsid w:val="002648A6"/>
    <w:rsid w:val="00270D00"/>
    <w:rsid w:val="00271A6B"/>
    <w:rsid w:val="00272279"/>
    <w:rsid w:val="002731E3"/>
    <w:rsid w:val="00273B27"/>
    <w:rsid w:val="00280CA0"/>
    <w:rsid w:val="00280E5B"/>
    <w:rsid w:val="002814AE"/>
    <w:rsid w:val="00281BCD"/>
    <w:rsid w:val="00282EBE"/>
    <w:rsid w:val="00284B7A"/>
    <w:rsid w:val="00290328"/>
    <w:rsid w:val="002924E3"/>
    <w:rsid w:val="00295FEE"/>
    <w:rsid w:val="00297A69"/>
    <w:rsid w:val="002A2C94"/>
    <w:rsid w:val="002A3F52"/>
    <w:rsid w:val="002A7129"/>
    <w:rsid w:val="002B0A97"/>
    <w:rsid w:val="002B1C50"/>
    <w:rsid w:val="002B23A5"/>
    <w:rsid w:val="002B2F06"/>
    <w:rsid w:val="002B3DA5"/>
    <w:rsid w:val="002B6A43"/>
    <w:rsid w:val="002B79BF"/>
    <w:rsid w:val="002B7FC2"/>
    <w:rsid w:val="002C1846"/>
    <w:rsid w:val="002C5D02"/>
    <w:rsid w:val="002C7089"/>
    <w:rsid w:val="002D1437"/>
    <w:rsid w:val="002D18FF"/>
    <w:rsid w:val="002D4EA2"/>
    <w:rsid w:val="002E07B4"/>
    <w:rsid w:val="002E3520"/>
    <w:rsid w:val="002E3C8A"/>
    <w:rsid w:val="002E46F0"/>
    <w:rsid w:val="002E5288"/>
    <w:rsid w:val="002E55AC"/>
    <w:rsid w:val="002E66E1"/>
    <w:rsid w:val="002E6F4B"/>
    <w:rsid w:val="002F6A9C"/>
    <w:rsid w:val="002F7D7E"/>
    <w:rsid w:val="00300892"/>
    <w:rsid w:val="00304E2F"/>
    <w:rsid w:val="00305914"/>
    <w:rsid w:val="0031065E"/>
    <w:rsid w:val="003110D8"/>
    <w:rsid w:val="003129B8"/>
    <w:rsid w:val="00315643"/>
    <w:rsid w:val="00316E7B"/>
    <w:rsid w:val="00321D3B"/>
    <w:rsid w:val="00322D71"/>
    <w:rsid w:val="00323033"/>
    <w:rsid w:val="003237C1"/>
    <w:rsid w:val="00325DE2"/>
    <w:rsid w:val="00325F7E"/>
    <w:rsid w:val="003275A9"/>
    <w:rsid w:val="003277D5"/>
    <w:rsid w:val="003278D9"/>
    <w:rsid w:val="00330256"/>
    <w:rsid w:val="00334A28"/>
    <w:rsid w:val="00336660"/>
    <w:rsid w:val="0033723E"/>
    <w:rsid w:val="00341062"/>
    <w:rsid w:val="00342F6A"/>
    <w:rsid w:val="003442FA"/>
    <w:rsid w:val="00345245"/>
    <w:rsid w:val="00345CED"/>
    <w:rsid w:val="003515AA"/>
    <w:rsid w:val="00353C17"/>
    <w:rsid w:val="00360D2E"/>
    <w:rsid w:val="0036271C"/>
    <w:rsid w:val="00363905"/>
    <w:rsid w:val="0036592F"/>
    <w:rsid w:val="003676AD"/>
    <w:rsid w:val="0037189B"/>
    <w:rsid w:val="0037238C"/>
    <w:rsid w:val="00373C34"/>
    <w:rsid w:val="00377352"/>
    <w:rsid w:val="003844A9"/>
    <w:rsid w:val="00394C13"/>
    <w:rsid w:val="0039773F"/>
    <w:rsid w:val="003A463D"/>
    <w:rsid w:val="003A4B92"/>
    <w:rsid w:val="003A6283"/>
    <w:rsid w:val="003A6321"/>
    <w:rsid w:val="003B29D9"/>
    <w:rsid w:val="003B332D"/>
    <w:rsid w:val="003B36E5"/>
    <w:rsid w:val="003B406E"/>
    <w:rsid w:val="003C3918"/>
    <w:rsid w:val="003C6AF4"/>
    <w:rsid w:val="003C71FE"/>
    <w:rsid w:val="003C7F8E"/>
    <w:rsid w:val="003D07F0"/>
    <w:rsid w:val="003D2D7A"/>
    <w:rsid w:val="003D40A2"/>
    <w:rsid w:val="003D4A57"/>
    <w:rsid w:val="003D58CE"/>
    <w:rsid w:val="003D7748"/>
    <w:rsid w:val="003D7921"/>
    <w:rsid w:val="003E22C1"/>
    <w:rsid w:val="003E287E"/>
    <w:rsid w:val="003E2F24"/>
    <w:rsid w:val="003E5A93"/>
    <w:rsid w:val="003E6856"/>
    <w:rsid w:val="003E6FCB"/>
    <w:rsid w:val="003E7F5E"/>
    <w:rsid w:val="003F2088"/>
    <w:rsid w:val="003F62EB"/>
    <w:rsid w:val="00400D10"/>
    <w:rsid w:val="00402212"/>
    <w:rsid w:val="004034F7"/>
    <w:rsid w:val="00405C6F"/>
    <w:rsid w:val="00411A36"/>
    <w:rsid w:val="00412338"/>
    <w:rsid w:val="00412674"/>
    <w:rsid w:val="00416FEC"/>
    <w:rsid w:val="004176B3"/>
    <w:rsid w:val="00421520"/>
    <w:rsid w:val="004246F9"/>
    <w:rsid w:val="00431052"/>
    <w:rsid w:val="004316EB"/>
    <w:rsid w:val="00433D51"/>
    <w:rsid w:val="004366B4"/>
    <w:rsid w:val="004445C6"/>
    <w:rsid w:val="00444FF9"/>
    <w:rsid w:val="0044564F"/>
    <w:rsid w:val="0044626C"/>
    <w:rsid w:val="00447469"/>
    <w:rsid w:val="004516D3"/>
    <w:rsid w:val="004545EB"/>
    <w:rsid w:val="00456C12"/>
    <w:rsid w:val="00456CF6"/>
    <w:rsid w:val="00461681"/>
    <w:rsid w:val="004628E4"/>
    <w:rsid w:val="00462CE2"/>
    <w:rsid w:val="00463769"/>
    <w:rsid w:val="004643ED"/>
    <w:rsid w:val="00465512"/>
    <w:rsid w:val="00466017"/>
    <w:rsid w:val="004675E7"/>
    <w:rsid w:val="00467787"/>
    <w:rsid w:val="0047032F"/>
    <w:rsid w:val="00471267"/>
    <w:rsid w:val="004718EF"/>
    <w:rsid w:val="00472C7A"/>
    <w:rsid w:val="00473BC2"/>
    <w:rsid w:val="004758D8"/>
    <w:rsid w:val="00481CB0"/>
    <w:rsid w:val="00483C63"/>
    <w:rsid w:val="0049251C"/>
    <w:rsid w:val="00492C3E"/>
    <w:rsid w:val="00494EDC"/>
    <w:rsid w:val="004A1396"/>
    <w:rsid w:val="004A592F"/>
    <w:rsid w:val="004B0479"/>
    <w:rsid w:val="004B0B4A"/>
    <w:rsid w:val="004B3062"/>
    <w:rsid w:val="004C07D0"/>
    <w:rsid w:val="004C0FDB"/>
    <w:rsid w:val="004C3E26"/>
    <w:rsid w:val="004C4BDF"/>
    <w:rsid w:val="004C5530"/>
    <w:rsid w:val="004C555D"/>
    <w:rsid w:val="004C63BF"/>
    <w:rsid w:val="004C6EC1"/>
    <w:rsid w:val="004C6F4D"/>
    <w:rsid w:val="004C7541"/>
    <w:rsid w:val="004C784F"/>
    <w:rsid w:val="004D18A9"/>
    <w:rsid w:val="004D4E1D"/>
    <w:rsid w:val="004D51E4"/>
    <w:rsid w:val="004E2ED9"/>
    <w:rsid w:val="004F0461"/>
    <w:rsid w:val="004F063F"/>
    <w:rsid w:val="004F111C"/>
    <w:rsid w:val="004F26AE"/>
    <w:rsid w:val="004F4D09"/>
    <w:rsid w:val="004F748B"/>
    <w:rsid w:val="00500725"/>
    <w:rsid w:val="00501A39"/>
    <w:rsid w:val="0050599C"/>
    <w:rsid w:val="005059B7"/>
    <w:rsid w:val="00506528"/>
    <w:rsid w:val="00506B5B"/>
    <w:rsid w:val="00510ADE"/>
    <w:rsid w:val="005119D2"/>
    <w:rsid w:val="00514B55"/>
    <w:rsid w:val="00514CA5"/>
    <w:rsid w:val="00520C04"/>
    <w:rsid w:val="00524F47"/>
    <w:rsid w:val="005251F9"/>
    <w:rsid w:val="005311A4"/>
    <w:rsid w:val="0053564C"/>
    <w:rsid w:val="00535FB8"/>
    <w:rsid w:val="005376A5"/>
    <w:rsid w:val="0054622D"/>
    <w:rsid w:val="00553122"/>
    <w:rsid w:val="00561394"/>
    <w:rsid w:val="005627E3"/>
    <w:rsid w:val="005634C0"/>
    <w:rsid w:val="00564DA8"/>
    <w:rsid w:val="00567201"/>
    <w:rsid w:val="005676DE"/>
    <w:rsid w:val="00572C08"/>
    <w:rsid w:val="005755B3"/>
    <w:rsid w:val="00575CCD"/>
    <w:rsid w:val="0058213A"/>
    <w:rsid w:val="00583A29"/>
    <w:rsid w:val="00584F2E"/>
    <w:rsid w:val="005850E3"/>
    <w:rsid w:val="005855A4"/>
    <w:rsid w:val="00586A18"/>
    <w:rsid w:val="00586E35"/>
    <w:rsid w:val="00593134"/>
    <w:rsid w:val="005936C1"/>
    <w:rsid w:val="00594677"/>
    <w:rsid w:val="005A0161"/>
    <w:rsid w:val="005A2CD9"/>
    <w:rsid w:val="005A5ED6"/>
    <w:rsid w:val="005B13DF"/>
    <w:rsid w:val="005B1B03"/>
    <w:rsid w:val="005B1F55"/>
    <w:rsid w:val="005B2058"/>
    <w:rsid w:val="005B2D8B"/>
    <w:rsid w:val="005B4FCD"/>
    <w:rsid w:val="005B5D6D"/>
    <w:rsid w:val="005B65F5"/>
    <w:rsid w:val="005C0557"/>
    <w:rsid w:val="005C3497"/>
    <w:rsid w:val="005C41FE"/>
    <w:rsid w:val="005C56C6"/>
    <w:rsid w:val="005C590B"/>
    <w:rsid w:val="005C59C7"/>
    <w:rsid w:val="005C686E"/>
    <w:rsid w:val="005C736A"/>
    <w:rsid w:val="005D2D53"/>
    <w:rsid w:val="005E0069"/>
    <w:rsid w:val="005E1096"/>
    <w:rsid w:val="005E1C2D"/>
    <w:rsid w:val="005E5522"/>
    <w:rsid w:val="005E76DF"/>
    <w:rsid w:val="005F1C92"/>
    <w:rsid w:val="005F2512"/>
    <w:rsid w:val="00601BC2"/>
    <w:rsid w:val="00603EDF"/>
    <w:rsid w:val="00604601"/>
    <w:rsid w:val="00605D9F"/>
    <w:rsid w:val="00605DB5"/>
    <w:rsid w:val="00610C18"/>
    <w:rsid w:val="0061431A"/>
    <w:rsid w:val="0061434C"/>
    <w:rsid w:val="006145C6"/>
    <w:rsid w:val="006154E9"/>
    <w:rsid w:val="00615EC0"/>
    <w:rsid w:val="006165A5"/>
    <w:rsid w:val="006214D5"/>
    <w:rsid w:val="0062335A"/>
    <w:rsid w:val="00634449"/>
    <w:rsid w:val="00636710"/>
    <w:rsid w:val="00637954"/>
    <w:rsid w:val="0064365F"/>
    <w:rsid w:val="00647E9C"/>
    <w:rsid w:val="00654201"/>
    <w:rsid w:val="0065534B"/>
    <w:rsid w:val="00657A15"/>
    <w:rsid w:val="00661471"/>
    <w:rsid w:val="006632C1"/>
    <w:rsid w:val="006640CD"/>
    <w:rsid w:val="00664AC3"/>
    <w:rsid w:val="00666A7C"/>
    <w:rsid w:val="00670167"/>
    <w:rsid w:val="00670F3E"/>
    <w:rsid w:val="0067156B"/>
    <w:rsid w:val="0067321C"/>
    <w:rsid w:val="00673D6A"/>
    <w:rsid w:val="00673F81"/>
    <w:rsid w:val="00674846"/>
    <w:rsid w:val="0067708D"/>
    <w:rsid w:val="00680AB4"/>
    <w:rsid w:val="006815EF"/>
    <w:rsid w:val="006842DF"/>
    <w:rsid w:val="006857C8"/>
    <w:rsid w:val="006873C2"/>
    <w:rsid w:val="0068786F"/>
    <w:rsid w:val="006943CA"/>
    <w:rsid w:val="006A0D2A"/>
    <w:rsid w:val="006A116A"/>
    <w:rsid w:val="006A13BD"/>
    <w:rsid w:val="006A5B0A"/>
    <w:rsid w:val="006A6E66"/>
    <w:rsid w:val="006A7A30"/>
    <w:rsid w:val="006B0AA6"/>
    <w:rsid w:val="006B14B4"/>
    <w:rsid w:val="006B1BE2"/>
    <w:rsid w:val="006B31C3"/>
    <w:rsid w:val="006C471F"/>
    <w:rsid w:val="006C4775"/>
    <w:rsid w:val="006C4E00"/>
    <w:rsid w:val="006C6681"/>
    <w:rsid w:val="006D01FF"/>
    <w:rsid w:val="006D064D"/>
    <w:rsid w:val="006D0801"/>
    <w:rsid w:val="006D0CA6"/>
    <w:rsid w:val="006D2752"/>
    <w:rsid w:val="006D2AA8"/>
    <w:rsid w:val="006D2FB1"/>
    <w:rsid w:val="006D310E"/>
    <w:rsid w:val="006D3AB9"/>
    <w:rsid w:val="006D7896"/>
    <w:rsid w:val="006E00C3"/>
    <w:rsid w:val="006E58EB"/>
    <w:rsid w:val="006E68AD"/>
    <w:rsid w:val="006E7977"/>
    <w:rsid w:val="006F01A8"/>
    <w:rsid w:val="006F0B93"/>
    <w:rsid w:val="006F25E5"/>
    <w:rsid w:val="006F5BED"/>
    <w:rsid w:val="00700B18"/>
    <w:rsid w:val="007014CC"/>
    <w:rsid w:val="007062B2"/>
    <w:rsid w:val="00716D03"/>
    <w:rsid w:val="007176E8"/>
    <w:rsid w:val="00720583"/>
    <w:rsid w:val="007216C9"/>
    <w:rsid w:val="00721853"/>
    <w:rsid w:val="0072350C"/>
    <w:rsid w:val="007254DC"/>
    <w:rsid w:val="00725FF0"/>
    <w:rsid w:val="007338BF"/>
    <w:rsid w:val="00733B2D"/>
    <w:rsid w:val="00734B4E"/>
    <w:rsid w:val="007352BA"/>
    <w:rsid w:val="0074210C"/>
    <w:rsid w:val="00743995"/>
    <w:rsid w:val="007444F9"/>
    <w:rsid w:val="00750B59"/>
    <w:rsid w:val="0075449C"/>
    <w:rsid w:val="007557B7"/>
    <w:rsid w:val="0075661A"/>
    <w:rsid w:val="00757937"/>
    <w:rsid w:val="00762098"/>
    <w:rsid w:val="00762774"/>
    <w:rsid w:val="00762822"/>
    <w:rsid w:val="00764EF8"/>
    <w:rsid w:val="00773B26"/>
    <w:rsid w:val="0078258C"/>
    <w:rsid w:val="007829FD"/>
    <w:rsid w:val="00786B10"/>
    <w:rsid w:val="00786B60"/>
    <w:rsid w:val="00792416"/>
    <w:rsid w:val="00792761"/>
    <w:rsid w:val="00795276"/>
    <w:rsid w:val="00795A8D"/>
    <w:rsid w:val="007A1A7E"/>
    <w:rsid w:val="007A2930"/>
    <w:rsid w:val="007A3415"/>
    <w:rsid w:val="007A3F60"/>
    <w:rsid w:val="007A4AD7"/>
    <w:rsid w:val="007B03E8"/>
    <w:rsid w:val="007B136D"/>
    <w:rsid w:val="007B26E7"/>
    <w:rsid w:val="007B4C3A"/>
    <w:rsid w:val="007C3293"/>
    <w:rsid w:val="007C41B8"/>
    <w:rsid w:val="007C7188"/>
    <w:rsid w:val="007D1DC0"/>
    <w:rsid w:val="007D6F97"/>
    <w:rsid w:val="007D7EE2"/>
    <w:rsid w:val="007E375C"/>
    <w:rsid w:val="007E3ACC"/>
    <w:rsid w:val="007E5975"/>
    <w:rsid w:val="007F0CFF"/>
    <w:rsid w:val="007F1588"/>
    <w:rsid w:val="007F2C5A"/>
    <w:rsid w:val="007F4457"/>
    <w:rsid w:val="007F6733"/>
    <w:rsid w:val="00805EA2"/>
    <w:rsid w:val="00807BAA"/>
    <w:rsid w:val="008105B5"/>
    <w:rsid w:val="00810B03"/>
    <w:rsid w:val="0081169B"/>
    <w:rsid w:val="00811720"/>
    <w:rsid w:val="00811829"/>
    <w:rsid w:val="008124D9"/>
    <w:rsid w:val="0081583F"/>
    <w:rsid w:val="008245B8"/>
    <w:rsid w:val="00825607"/>
    <w:rsid w:val="00826F6D"/>
    <w:rsid w:val="0083216E"/>
    <w:rsid w:val="00832A31"/>
    <w:rsid w:val="008332FB"/>
    <w:rsid w:val="00841684"/>
    <w:rsid w:val="00845C8D"/>
    <w:rsid w:val="00846C94"/>
    <w:rsid w:val="0084759F"/>
    <w:rsid w:val="00847772"/>
    <w:rsid w:val="00847947"/>
    <w:rsid w:val="0085031C"/>
    <w:rsid w:val="008515B3"/>
    <w:rsid w:val="008517EA"/>
    <w:rsid w:val="00851E71"/>
    <w:rsid w:val="008536C6"/>
    <w:rsid w:val="00856326"/>
    <w:rsid w:val="00860139"/>
    <w:rsid w:val="00861FAA"/>
    <w:rsid w:val="00866516"/>
    <w:rsid w:val="00867C87"/>
    <w:rsid w:val="0087028C"/>
    <w:rsid w:val="00873241"/>
    <w:rsid w:val="00875148"/>
    <w:rsid w:val="00876EE4"/>
    <w:rsid w:val="00882DDE"/>
    <w:rsid w:val="00891217"/>
    <w:rsid w:val="00893817"/>
    <w:rsid w:val="00894AEC"/>
    <w:rsid w:val="00895889"/>
    <w:rsid w:val="008979C2"/>
    <w:rsid w:val="008A1F31"/>
    <w:rsid w:val="008A3B73"/>
    <w:rsid w:val="008A508D"/>
    <w:rsid w:val="008A6676"/>
    <w:rsid w:val="008B0D5E"/>
    <w:rsid w:val="008B45D1"/>
    <w:rsid w:val="008B493E"/>
    <w:rsid w:val="008C66AB"/>
    <w:rsid w:val="008C6706"/>
    <w:rsid w:val="008C6992"/>
    <w:rsid w:val="008C709A"/>
    <w:rsid w:val="008D2F89"/>
    <w:rsid w:val="008D4425"/>
    <w:rsid w:val="008D4A33"/>
    <w:rsid w:val="008D5223"/>
    <w:rsid w:val="008D5358"/>
    <w:rsid w:val="008D5DC5"/>
    <w:rsid w:val="008D7677"/>
    <w:rsid w:val="008E1E2D"/>
    <w:rsid w:val="008E2151"/>
    <w:rsid w:val="008E342B"/>
    <w:rsid w:val="008E61D3"/>
    <w:rsid w:val="008E634B"/>
    <w:rsid w:val="008E6F14"/>
    <w:rsid w:val="008F0631"/>
    <w:rsid w:val="008F13B7"/>
    <w:rsid w:val="008F1C78"/>
    <w:rsid w:val="008F1E55"/>
    <w:rsid w:val="008F2479"/>
    <w:rsid w:val="008F7591"/>
    <w:rsid w:val="008F791F"/>
    <w:rsid w:val="00901BAA"/>
    <w:rsid w:val="00903B4D"/>
    <w:rsid w:val="0090418D"/>
    <w:rsid w:val="00905A31"/>
    <w:rsid w:val="0090639C"/>
    <w:rsid w:val="00911713"/>
    <w:rsid w:val="00911DE3"/>
    <w:rsid w:val="009126E4"/>
    <w:rsid w:val="00912FAB"/>
    <w:rsid w:val="0091383D"/>
    <w:rsid w:val="0091746F"/>
    <w:rsid w:val="00917C24"/>
    <w:rsid w:val="009223FD"/>
    <w:rsid w:val="00923AFF"/>
    <w:rsid w:val="00926010"/>
    <w:rsid w:val="0092745A"/>
    <w:rsid w:val="00927580"/>
    <w:rsid w:val="00927DC4"/>
    <w:rsid w:val="00931D14"/>
    <w:rsid w:val="009343D1"/>
    <w:rsid w:val="00935BB1"/>
    <w:rsid w:val="00935C8C"/>
    <w:rsid w:val="00936947"/>
    <w:rsid w:val="009378BB"/>
    <w:rsid w:val="009405B1"/>
    <w:rsid w:val="00941C13"/>
    <w:rsid w:val="00943435"/>
    <w:rsid w:val="00943F19"/>
    <w:rsid w:val="00946679"/>
    <w:rsid w:val="00950B83"/>
    <w:rsid w:val="00953D40"/>
    <w:rsid w:val="00955ED7"/>
    <w:rsid w:val="009564A4"/>
    <w:rsid w:val="009572E7"/>
    <w:rsid w:val="00960ABE"/>
    <w:rsid w:val="00960BD1"/>
    <w:rsid w:val="00962D5C"/>
    <w:rsid w:val="00962D69"/>
    <w:rsid w:val="009634DE"/>
    <w:rsid w:val="0096713A"/>
    <w:rsid w:val="00973778"/>
    <w:rsid w:val="00974ECF"/>
    <w:rsid w:val="00976D1C"/>
    <w:rsid w:val="00976DEB"/>
    <w:rsid w:val="009770A4"/>
    <w:rsid w:val="00981B40"/>
    <w:rsid w:val="009835D1"/>
    <w:rsid w:val="00983FA2"/>
    <w:rsid w:val="00984FEE"/>
    <w:rsid w:val="00991BA8"/>
    <w:rsid w:val="00991C8F"/>
    <w:rsid w:val="0099674D"/>
    <w:rsid w:val="009A2FC6"/>
    <w:rsid w:val="009A7328"/>
    <w:rsid w:val="009B26B3"/>
    <w:rsid w:val="009B318B"/>
    <w:rsid w:val="009C0B4F"/>
    <w:rsid w:val="009C1BA7"/>
    <w:rsid w:val="009C37E4"/>
    <w:rsid w:val="009C59B6"/>
    <w:rsid w:val="009C6DAF"/>
    <w:rsid w:val="009D7D76"/>
    <w:rsid w:val="009E0542"/>
    <w:rsid w:val="009E17D3"/>
    <w:rsid w:val="009E3B11"/>
    <w:rsid w:val="009E3B82"/>
    <w:rsid w:val="009E614F"/>
    <w:rsid w:val="009E663E"/>
    <w:rsid w:val="009F10EE"/>
    <w:rsid w:val="009F567D"/>
    <w:rsid w:val="009F6F5A"/>
    <w:rsid w:val="00A0153B"/>
    <w:rsid w:val="00A05999"/>
    <w:rsid w:val="00A06928"/>
    <w:rsid w:val="00A06DBB"/>
    <w:rsid w:val="00A070C1"/>
    <w:rsid w:val="00A078BA"/>
    <w:rsid w:val="00A11B4C"/>
    <w:rsid w:val="00A17966"/>
    <w:rsid w:val="00A237DE"/>
    <w:rsid w:val="00A25F9A"/>
    <w:rsid w:val="00A32AFF"/>
    <w:rsid w:val="00A32DA4"/>
    <w:rsid w:val="00A35848"/>
    <w:rsid w:val="00A35E92"/>
    <w:rsid w:val="00A365DD"/>
    <w:rsid w:val="00A37C19"/>
    <w:rsid w:val="00A4123C"/>
    <w:rsid w:val="00A42FDA"/>
    <w:rsid w:val="00A43772"/>
    <w:rsid w:val="00A43F63"/>
    <w:rsid w:val="00A44986"/>
    <w:rsid w:val="00A52F79"/>
    <w:rsid w:val="00A53F23"/>
    <w:rsid w:val="00A54FC8"/>
    <w:rsid w:val="00A57F4A"/>
    <w:rsid w:val="00A600DE"/>
    <w:rsid w:val="00A60C8F"/>
    <w:rsid w:val="00A6253E"/>
    <w:rsid w:val="00A62B75"/>
    <w:rsid w:val="00A64588"/>
    <w:rsid w:val="00A64817"/>
    <w:rsid w:val="00A70CC6"/>
    <w:rsid w:val="00A7156D"/>
    <w:rsid w:val="00A72658"/>
    <w:rsid w:val="00A73CC2"/>
    <w:rsid w:val="00A742FA"/>
    <w:rsid w:val="00A81ED5"/>
    <w:rsid w:val="00A828C8"/>
    <w:rsid w:val="00A90E7F"/>
    <w:rsid w:val="00A94DC2"/>
    <w:rsid w:val="00A962AD"/>
    <w:rsid w:val="00AA22C8"/>
    <w:rsid w:val="00AA2FE9"/>
    <w:rsid w:val="00AA322A"/>
    <w:rsid w:val="00AA3AB5"/>
    <w:rsid w:val="00AA7147"/>
    <w:rsid w:val="00AB245E"/>
    <w:rsid w:val="00AB24ED"/>
    <w:rsid w:val="00AB2922"/>
    <w:rsid w:val="00AB36CC"/>
    <w:rsid w:val="00AB3E29"/>
    <w:rsid w:val="00AB5966"/>
    <w:rsid w:val="00AB776F"/>
    <w:rsid w:val="00AB7D4B"/>
    <w:rsid w:val="00AC3979"/>
    <w:rsid w:val="00AC4494"/>
    <w:rsid w:val="00AC4FC6"/>
    <w:rsid w:val="00AC5E40"/>
    <w:rsid w:val="00AC6185"/>
    <w:rsid w:val="00AD0016"/>
    <w:rsid w:val="00AD042E"/>
    <w:rsid w:val="00AD0BF8"/>
    <w:rsid w:val="00AD3FE5"/>
    <w:rsid w:val="00AD5C67"/>
    <w:rsid w:val="00AE16D7"/>
    <w:rsid w:val="00AE1ECA"/>
    <w:rsid w:val="00AE35FC"/>
    <w:rsid w:val="00AE4B7B"/>
    <w:rsid w:val="00AE4DF6"/>
    <w:rsid w:val="00AF0BF3"/>
    <w:rsid w:val="00AF142F"/>
    <w:rsid w:val="00AF3E68"/>
    <w:rsid w:val="00AF4E54"/>
    <w:rsid w:val="00AF51C1"/>
    <w:rsid w:val="00AF6A0E"/>
    <w:rsid w:val="00B0017C"/>
    <w:rsid w:val="00B03054"/>
    <w:rsid w:val="00B037B9"/>
    <w:rsid w:val="00B04D17"/>
    <w:rsid w:val="00B05364"/>
    <w:rsid w:val="00B05CE4"/>
    <w:rsid w:val="00B06309"/>
    <w:rsid w:val="00B0660E"/>
    <w:rsid w:val="00B11EF5"/>
    <w:rsid w:val="00B14AD4"/>
    <w:rsid w:val="00B15795"/>
    <w:rsid w:val="00B1713B"/>
    <w:rsid w:val="00B17B9B"/>
    <w:rsid w:val="00B32C6E"/>
    <w:rsid w:val="00B40233"/>
    <w:rsid w:val="00B4107B"/>
    <w:rsid w:val="00B421E0"/>
    <w:rsid w:val="00B46050"/>
    <w:rsid w:val="00B47A00"/>
    <w:rsid w:val="00B502B3"/>
    <w:rsid w:val="00B508AF"/>
    <w:rsid w:val="00B572B8"/>
    <w:rsid w:val="00B57AC7"/>
    <w:rsid w:val="00B60F4C"/>
    <w:rsid w:val="00B6111D"/>
    <w:rsid w:val="00B632F5"/>
    <w:rsid w:val="00B65518"/>
    <w:rsid w:val="00B65BD6"/>
    <w:rsid w:val="00B6736C"/>
    <w:rsid w:val="00B73272"/>
    <w:rsid w:val="00B73402"/>
    <w:rsid w:val="00B778B6"/>
    <w:rsid w:val="00B8463C"/>
    <w:rsid w:val="00B859A2"/>
    <w:rsid w:val="00B86894"/>
    <w:rsid w:val="00B87169"/>
    <w:rsid w:val="00B90825"/>
    <w:rsid w:val="00B91798"/>
    <w:rsid w:val="00B92414"/>
    <w:rsid w:val="00B93DFB"/>
    <w:rsid w:val="00B946DE"/>
    <w:rsid w:val="00B94840"/>
    <w:rsid w:val="00B96627"/>
    <w:rsid w:val="00B96939"/>
    <w:rsid w:val="00BA032C"/>
    <w:rsid w:val="00BA532D"/>
    <w:rsid w:val="00BA5D90"/>
    <w:rsid w:val="00BB4A84"/>
    <w:rsid w:val="00BB655A"/>
    <w:rsid w:val="00BC09DB"/>
    <w:rsid w:val="00BC13F9"/>
    <w:rsid w:val="00BC1D12"/>
    <w:rsid w:val="00BC33E1"/>
    <w:rsid w:val="00BC524E"/>
    <w:rsid w:val="00BC619C"/>
    <w:rsid w:val="00BD2340"/>
    <w:rsid w:val="00BD62CC"/>
    <w:rsid w:val="00BD6663"/>
    <w:rsid w:val="00BD6C4C"/>
    <w:rsid w:val="00BE0F03"/>
    <w:rsid w:val="00BE1A16"/>
    <w:rsid w:val="00BE785D"/>
    <w:rsid w:val="00BE7C05"/>
    <w:rsid w:val="00BF16E2"/>
    <w:rsid w:val="00BF2129"/>
    <w:rsid w:val="00BF29A9"/>
    <w:rsid w:val="00BF328E"/>
    <w:rsid w:val="00C13193"/>
    <w:rsid w:val="00C14AA8"/>
    <w:rsid w:val="00C1601C"/>
    <w:rsid w:val="00C17A1E"/>
    <w:rsid w:val="00C253F0"/>
    <w:rsid w:val="00C26C62"/>
    <w:rsid w:val="00C4050E"/>
    <w:rsid w:val="00C4272E"/>
    <w:rsid w:val="00C42846"/>
    <w:rsid w:val="00C43C22"/>
    <w:rsid w:val="00C44743"/>
    <w:rsid w:val="00C4542B"/>
    <w:rsid w:val="00C500C0"/>
    <w:rsid w:val="00C544E4"/>
    <w:rsid w:val="00C54A42"/>
    <w:rsid w:val="00C5516D"/>
    <w:rsid w:val="00C57471"/>
    <w:rsid w:val="00C579F9"/>
    <w:rsid w:val="00C60EBA"/>
    <w:rsid w:val="00C61F87"/>
    <w:rsid w:val="00C62143"/>
    <w:rsid w:val="00C62ACC"/>
    <w:rsid w:val="00C65FF1"/>
    <w:rsid w:val="00C703F0"/>
    <w:rsid w:val="00C71AEC"/>
    <w:rsid w:val="00C71D0A"/>
    <w:rsid w:val="00C73896"/>
    <w:rsid w:val="00C8103F"/>
    <w:rsid w:val="00C81105"/>
    <w:rsid w:val="00C81165"/>
    <w:rsid w:val="00C81D11"/>
    <w:rsid w:val="00C83742"/>
    <w:rsid w:val="00C84597"/>
    <w:rsid w:val="00C86782"/>
    <w:rsid w:val="00C910EF"/>
    <w:rsid w:val="00C91844"/>
    <w:rsid w:val="00C92269"/>
    <w:rsid w:val="00CA1A93"/>
    <w:rsid w:val="00CA2CFB"/>
    <w:rsid w:val="00CA4F0F"/>
    <w:rsid w:val="00CA56BF"/>
    <w:rsid w:val="00CA5736"/>
    <w:rsid w:val="00CA70EC"/>
    <w:rsid w:val="00CA741C"/>
    <w:rsid w:val="00CB0372"/>
    <w:rsid w:val="00CB2E8C"/>
    <w:rsid w:val="00CB3B68"/>
    <w:rsid w:val="00CB3C5E"/>
    <w:rsid w:val="00CB5E95"/>
    <w:rsid w:val="00CB7CE9"/>
    <w:rsid w:val="00CC0FB6"/>
    <w:rsid w:val="00CC169A"/>
    <w:rsid w:val="00CC2255"/>
    <w:rsid w:val="00CC2937"/>
    <w:rsid w:val="00CC2CD4"/>
    <w:rsid w:val="00CC5D08"/>
    <w:rsid w:val="00CC6D01"/>
    <w:rsid w:val="00CC6FA6"/>
    <w:rsid w:val="00CD21CB"/>
    <w:rsid w:val="00CD5006"/>
    <w:rsid w:val="00CD6453"/>
    <w:rsid w:val="00CE3469"/>
    <w:rsid w:val="00CE4295"/>
    <w:rsid w:val="00CE4C27"/>
    <w:rsid w:val="00CE6A82"/>
    <w:rsid w:val="00CE6F84"/>
    <w:rsid w:val="00CE78FD"/>
    <w:rsid w:val="00CF0236"/>
    <w:rsid w:val="00CF09B3"/>
    <w:rsid w:val="00CF1903"/>
    <w:rsid w:val="00CF24A7"/>
    <w:rsid w:val="00CF47D6"/>
    <w:rsid w:val="00CF6B5F"/>
    <w:rsid w:val="00D01C2D"/>
    <w:rsid w:val="00D02A26"/>
    <w:rsid w:val="00D045DF"/>
    <w:rsid w:val="00D06AE1"/>
    <w:rsid w:val="00D07630"/>
    <w:rsid w:val="00D07F44"/>
    <w:rsid w:val="00D12BB6"/>
    <w:rsid w:val="00D12FEA"/>
    <w:rsid w:val="00D16FE1"/>
    <w:rsid w:val="00D17563"/>
    <w:rsid w:val="00D17C32"/>
    <w:rsid w:val="00D22DF3"/>
    <w:rsid w:val="00D235EF"/>
    <w:rsid w:val="00D27F5D"/>
    <w:rsid w:val="00D3528B"/>
    <w:rsid w:val="00D377CB"/>
    <w:rsid w:val="00D408EF"/>
    <w:rsid w:val="00D40B3E"/>
    <w:rsid w:val="00D4476D"/>
    <w:rsid w:val="00D45106"/>
    <w:rsid w:val="00D55010"/>
    <w:rsid w:val="00D55C6B"/>
    <w:rsid w:val="00D579EE"/>
    <w:rsid w:val="00D65297"/>
    <w:rsid w:val="00D677ED"/>
    <w:rsid w:val="00D7453E"/>
    <w:rsid w:val="00D76C74"/>
    <w:rsid w:val="00D85467"/>
    <w:rsid w:val="00D87B20"/>
    <w:rsid w:val="00D9043A"/>
    <w:rsid w:val="00D9413F"/>
    <w:rsid w:val="00D94FC3"/>
    <w:rsid w:val="00D966FC"/>
    <w:rsid w:val="00DA0A2F"/>
    <w:rsid w:val="00DA135D"/>
    <w:rsid w:val="00DA6E69"/>
    <w:rsid w:val="00DA7D57"/>
    <w:rsid w:val="00DB2121"/>
    <w:rsid w:val="00DB3262"/>
    <w:rsid w:val="00DB6AB7"/>
    <w:rsid w:val="00DB793E"/>
    <w:rsid w:val="00DC3CD1"/>
    <w:rsid w:val="00DC594F"/>
    <w:rsid w:val="00DD3912"/>
    <w:rsid w:val="00DD4E03"/>
    <w:rsid w:val="00DD53D5"/>
    <w:rsid w:val="00DD7A5C"/>
    <w:rsid w:val="00DE1F3A"/>
    <w:rsid w:val="00DE40C5"/>
    <w:rsid w:val="00DE5BF1"/>
    <w:rsid w:val="00DE668B"/>
    <w:rsid w:val="00DF0838"/>
    <w:rsid w:val="00DF2E55"/>
    <w:rsid w:val="00DF5A64"/>
    <w:rsid w:val="00E03398"/>
    <w:rsid w:val="00E047F7"/>
    <w:rsid w:val="00E11750"/>
    <w:rsid w:val="00E14313"/>
    <w:rsid w:val="00E15F88"/>
    <w:rsid w:val="00E1786E"/>
    <w:rsid w:val="00E2032E"/>
    <w:rsid w:val="00E232BB"/>
    <w:rsid w:val="00E2569B"/>
    <w:rsid w:val="00E3059E"/>
    <w:rsid w:val="00E319C2"/>
    <w:rsid w:val="00E32FE3"/>
    <w:rsid w:val="00E33BA4"/>
    <w:rsid w:val="00E33EB4"/>
    <w:rsid w:val="00E45D34"/>
    <w:rsid w:val="00E47F38"/>
    <w:rsid w:val="00E50543"/>
    <w:rsid w:val="00E50A21"/>
    <w:rsid w:val="00E5446E"/>
    <w:rsid w:val="00E55C36"/>
    <w:rsid w:val="00E56363"/>
    <w:rsid w:val="00E5712A"/>
    <w:rsid w:val="00E57AF6"/>
    <w:rsid w:val="00E627EB"/>
    <w:rsid w:val="00E6656F"/>
    <w:rsid w:val="00E66CB6"/>
    <w:rsid w:val="00E6740D"/>
    <w:rsid w:val="00E70F20"/>
    <w:rsid w:val="00E70F41"/>
    <w:rsid w:val="00E77FF4"/>
    <w:rsid w:val="00E802C0"/>
    <w:rsid w:val="00E82940"/>
    <w:rsid w:val="00E83661"/>
    <w:rsid w:val="00E859B5"/>
    <w:rsid w:val="00E85E76"/>
    <w:rsid w:val="00E9021B"/>
    <w:rsid w:val="00E90B1F"/>
    <w:rsid w:val="00E91877"/>
    <w:rsid w:val="00E921E1"/>
    <w:rsid w:val="00E92EDB"/>
    <w:rsid w:val="00E94989"/>
    <w:rsid w:val="00E96A1A"/>
    <w:rsid w:val="00EA0C27"/>
    <w:rsid w:val="00EA5415"/>
    <w:rsid w:val="00EA6674"/>
    <w:rsid w:val="00EA72BB"/>
    <w:rsid w:val="00EB218C"/>
    <w:rsid w:val="00EB289A"/>
    <w:rsid w:val="00EB45F1"/>
    <w:rsid w:val="00EB619D"/>
    <w:rsid w:val="00EC0484"/>
    <w:rsid w:val="00EC15F0"/>
    <w:rsid w:val="00EC2140"/>
    <w:rsid w:val="00EC3941"/>
    <w:rsid w:val="00EC4E21"/>
    <w:rsid w:val="00EC72A6"/>
    <w:rsid w:val="00ED1DB6"/>
    <w:rsid w:val="00ED4925"/>
    <w:rsid w:val="00ED577A"/>
    <w:rsid w:val="00ED7503"/>
    <w:rsid w:val="00EE0632"/>
    <w:rsid w:val="00EE1416"/>
    <w:rsid w:val="00EE19D1"/>
    <w:rsid w:val="00EE25D3"/>
    <w:rsid w:val="00EE3C23"/>
    <w:rsid w:val="00EE50F9"/>
    <w:rsid w:val="00EE722E"/>
    <w:rsid w:val="00F04B6B"/>
    <w:rsid w:val="00F105B6"/>
    <w:rsid w:val="00F14EB0"/>
    <w:rsid w:val="00F14FF7"/>
    <w:rsid w:val="00F15D07"/>
    <w:rsid w:val="00F16497"/>
    <w:rsid w:val="00F16D57"/>
    <w:rsid w:val="00F1753B"/>
    <w:rsid w:val="00F20520"/>
    <w:rsid w:val="00F21920"/>
    <w:rsid w:val="00F3406B"/>
    <w:rsid w:val="00F36137"/>
    <w:rsid w:val="00F368E9"/>
    <w:rsid w:val="00F37CC5"/>
    <w:rsid w:val="00F45634"/>
    <w:rsid w:val="00F45A38"/>
    <w:rsid w:val="00F4690E"/>
    <w:rsid w:val="00F5467A"/>
    <w:rsid w:val="00F5537B"/>
    <w:rsid w:val="00F55961"/>
    <w:rsid w:val="00F64BDA"/>
    <w:rsid w:val="00F70E79"/>
    <w:rsid w:val="00F71B79"/>
    <w:rsid w:val="00F71F69"/>
    <w:rsid w:val="00F75DBB"/>
    <w:rsid w:val="00F775CC"/>
    <w:rsid w:val="00F7763F"/>
    <w:rsid w:val="00F8103C"/>
    <w:rsid w:val="00F8111A"/>
    <w:rsid w:val="00F87375"/>
    <w:rsid w:val="00F90B33"/>
    <w:rsid w:val="00FA121C"/>
    <w:rsid w:val="00FA2B61"/>
    <w:rsid w:val="00FA30AD"/>
    <w:rsid w:val="00FB3026"/>
    <w:rsid w:val="00FB6ED4"/>
    <w:rsid w:val="00FC3102"/>
    <w:rsid w:val="00FD182F"/>
    <w:rsid w:val="00FD24A3"/>
    <w:rsid w:val="00FD2A90"/>
    <w:rsid w:val="00FE00CE"/>
    <w:rsid w:val="00FE2A3A"/>
    <w:rsid w:val="00FE64A4"/>
    <w:rsid w:val="00FE6672"/>
    <w:rsid w:val="00FE6931"/>
    <w:rsid w:val="00FE72F3"/>
    <w:rsid w:val="00FF1134"/>
    <w:rsid w:val="00FF5593"/>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93D045C"/>
  <w15:chartTrackingRefBased/>
  <w15:docId w15:val="{4C0691B3-9FBB-41C6-893C-9B0FA0FEF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213D46"/>
        <w:lang w:val="da-DK" w:eastAsia="en-US" w:bidi="ar-SA"/>
      </w:rPr>
    </w:rPrDefault>
    <w:pPrDefault>
      <w:pPr>
        <w:spacing w:line="260" w:lineRule="atLeast"/>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qFormat="1"/>
    <w:lsdException w:name="heading 3" w:semiHidden="1" w:uiPriority="1" w:qFormat="1"/>
    <w:lsdException w:name="heading 4" w:semiHidden="1" w:uiPriority="0" w:qFormat="1"/>
    <w:lsdException w:name="heading 5" w:semiHidden="1" w:uiPriority="1"/>
    <w:lsdException w:name="heading 6" w:semiHidden="1" w:uiPriority="1"/>
    <w:lsdException w:name="heading 7" w:semiHidden="1" w:uiPriority="1"/>
    <w:lsdException w:name="heading 8" w:semiHidden="1" w:uiPriority="1"/>
    <w:lsdException w:name="heading 9" w:semiHidden="1" w:uiPriority="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8"/>
    <w:lsdException w:name="annotation text" w:semiHidden="1"/>
    <w:lsdException w:name="header" w:semiHidden="1" w:uiPriority="0"/>
    <w:lsdException w:name="footer" w:semiHidden="1"/>
    <w:lsdException w:name="index heading" w:semiHidden="1"/>
    <w:lsdException w:name="caption" w:semiHidden="1" w:uiPriority="3"/>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uiPriority="8" w:qFormat="1"/>
    <w:lsdException w:name="table of authorities" w:semiHidden="1"/>
    <w:lsdException w:name="macro" w:semiHidden="1"/>
    <w:lsdException w:name="toa heading" w:semiHidden="1"/>
    <w:lsdException w:name="List" w:semiHidden="1"/>
    <w:lsdException w:name="List Bullet" w:semiHidden="1" w:uiPriority="2" w:qFormat="1"/>
    <w:lsdException w:name="List Number" w:semiHidden="1" w:uiPriority="2"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qFormat="1"/>
    <w:lsdException w:name="Closing" w:semiHidden="1"/>
    <w:lsdException w:name="Signature" w:semiHidden="1"/>
    <w:lsdException w:name="Default Paragraph Font"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qFormat="1"/>
    <w:lsdException w:name="FollowedHyperlink" w:semiHidden="1"/>
    <w:lsdException w:name="Strong" w:uiPriority="22" w:qFormat="1"/>
    <w:lsdException w:name="Emphasis" w:uiPriority="4"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iPriority="39" w:qFormat="1"/>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qFormat/>
    <w:rsid w:val="00514CA5"/>
    <w:rPr>
      <w:lang w:val="en-GB"/>
    </w:rPr>
  </w:style>
  <w:style w:type="paragraph" w:styleId="Heading1">
    <w:name w:val="heading 1"/>
    <w:basedOn w:val="Normal"/>
    <w:next w:val="Normal"/>
    <w:link w:val="Heading1Char"/>
    <w:uiPriority w:val="1"/>
    <w:qFormat/>
    <w:rsid w:val="00514CA5"/>
    <w:pPr>
      <w:keepNext/>
      <w:keepLines/>
      <w:suppressAutoHyphens/>
      <w:spacing w:after="600" w:line="480" w:lineRule="atLeast"/>
      <w:contextualSpacing/>
      <w:outlineLvl w:val="0"/>
    </w:pPr>
    <w:rPr>
      <w:rFonts w:asciiTheme="majorHAnsi" w:eastAsiaTheme="majorEastAsia" w:hAnsiTheme="majorHAnsi" w:cs="Arial"/>
      <w:sz w:val="40"/>
      <w:szCs w:val="32"/>
    </w:rPr>
  </w:style>
  <w:style w:type="paragraph" w:styleId="Heading2">
    <w:name w:val="heading 2"/>
    <w:basedOn w:val="Normal"/>
    <w:next w:val="Normal"/>
    <w:link w:val="Heading2Char"/>
    <w:qFormat/>
    <w:rsid w:val="00B0017C"/>
    <w:pPr>
      <w:keepNext/>
      <w:keepLines/>
      <w:suppressAutoHyphens/>
      <w:spacing w:line="400" w:lineRule="atLeast"/>
      <w:outlineLvl w:val="1"/>
    </w:pPr>
    <w:rPr>
      <w:rFonts w:asciiTheme="majorHAnsi" w:eastAsiaTheme="majorEastAsia" w:hAnsiTheme="majorHAnsi" w:cs="Arial"/>
      <w:sz w:val="32"/>
      <w:szCs w:val="26"/>
    </w:rPr>
  </w:style>
  <w:style w:type="paragraph" w:styleId="Heading3">
    <w:name w:val="heading 3"/>
    <w:basedOn w:val="Normal"/>
    <w:next w:val="Normal"/>
    <w:link w:val="Heading3Char"/>
    <w:uiPriority w:val="1"/>
    <w:qFormat/>
    <w:rsid w:val="00F4690E"/>
    <w:pPr>
      <w:keepNext/>
      <w:keepLines/>
      <w:suppressAutoHyphens/>
      <w:outlineLvl w:val="2"/>
    </w:pPr>
    <w:rPr>
      <w:rFonts w:asciiTheme="majorHAnsi" w:eastAsiaTheme="majorEastAsia" w:hAnsiTheme="majorHAnsi" w:cs="Arial"/>
    </w:rPr>
  </w:style>
  <w:style w:type="paragraph" w:styleId="Heading4">
    <w:name w:val="heading 4"/>
    <w:basedOn w:val="Normal"/>
    <w:next w:val="Normal"/>
    <w:link w:val="Heading4Char"/>
    <w:qFormat/>
    <w:rsid w:val="00F4690E"/>
    <w:pPr>
      <w:keepNext/>
      <w:keepLines/>
      <w:suppressAutoHyphens/>
      <w:outlineLvl w:val="3"/>
    </w:pPr>
    <w:rPr>
      <w:rFonts w:asciiTheme="majorHAnsi" w:eastAsiaTheme="majorEastAsia" w:hAnsiTheme="majorHAnsi" w:cs="Arial"/>
      <w:iCs/>
    </w:rPr>
  </w:style>
  <w:style w:type="paragraph" w:styleId="Heading5">
    <w:name w:val="heading 5"/>
    <w:basedOn w:val="Normal"/>
    <w:next w:val="Normal"/>
    <w:link w:val="Heading5Char"/>
    <w:uiPriority w:val="1"/>
    <w:semiHidden/>
    <w:rsid w:val="00F4690E"/>
    <w:pPr>
      <w:keepNext/>
      <w:keepLines/>
      <w:suppressAutoHyphens/>
      <w:outlineLvl w:val="4"/>
    </w:pPr>
    <w:rPr>
      <w:rFonts w:asciiTheme="majorHAnsi" w:eastAsiaTheme="majorEastAsia" w:hAnsiTheme="majorHAnsi" w:cs="Arial"/>
    </w:rPr>
  </w:style>
  <w:style w:type="paragraph" w:styleId="Heading6">
    <w:name w:val="heading 6"/>
    <w:basedOn w:val="Normal"/>
    <w:next w:val="Normal"/>
    <w:link w:val="Heading6Char"/>
    <w:uiPriority w:val="1"/>
    <w:semiHidden/>
    <w:rsid w:val="00F4690E"/>
    <w:pPr>
      <w:keepNext/>
      <w:keepLines/>
      <w:suppressAutoHyphens/>
      <w:outlineLvl w:val="5"/>
    </w:pPr>
    <w:rPr>
      <w:rFonts w:asciiTheme="majorHAnsi" w:eastAsiaTheme="majorEastAsia" w:hAnsiTheme="majorHAnsi" w:cs="Arial"/>
    </w:rPr>
  </w:style>
  <w:style w:type="paragraph" w:styleId="Heading7">
    <w:name w:val="heading 7"/>
    <w:basedOn w:val="Normal"/>
    <w:next w:val="Normal"/>
    <w:link w:val="Heading7Char"/>
    <w:uiPriority w:val="1"/>
    <w:semiHidden/>
    <w:rsid w:val="00F4690E"/>
    <w:pPr>
      <w:keepNext/>
      <w:keepLines/>
      <w:suppressAutoHyphens/>
      <w:outlineLvl w:val="6"/>
    </w:pPr>
    <w:rPr>
      <w:rFonts w:asciiTheme="majorHAnsi" w:eastAsiaTheme="majorEastAsia" w:hAnsiTheme="majorHAnsi" w:cs="Arial"/>
      <w:iCs/>
    </w:rPr>
  </w:style>
  <w:style w:type="paragraph" w:styleId="Heading8">
    <w:name w:val="heading 8"/>
    <w:basedOn w:val="Normal"/>
    <w:next w:val="Normal"/>
    <w:link w:val="Heading8Char"/>
    <w:uiPriority w:val="1"/>
    <w:semiHidden/>
    <w:rsid w:val="00F4690E"/>
    <w:pPr>
      <w:keepNext/>
      <w:keepLines/>
      <w:suppressAutoHyphens/>
      <w:outlineLvl w:val="7"/>
    </w:pPr>
    <w:rPr>
      <w:rFonts w:asciiTheme="majorHAnsi" w:eastAsiaTheme="majorEastAsia" w:hAnsiTheme="majorHAnsi" w:cs="Arial"/>
      <w:szCs w:val="21"/>
    </w:rPr>
  </w:style>
  <w:style w:type="paragraph" w:styleId="Heading9">
    <w:name w:val="heading 9"/>
    <w:basedOn w:val="Normal"/>
    <w:next w:val="Normal"/>
    <w:link w:val="Heading9Char"/>
    <w:uiPriority w:val="1"/>
    <w:semiHidden/>
    <w:rsid w:val="00F4690E"/>
    <w:pPr>
      <w:keepNext/>
      <w:keepLines/>
      <w:suppressAutoHyphens/>
      <w:outlineLvl w:val="8"/>
    </w:pPr>
    <w:rPr>
      <w:rFonts w:asciiTheme="majorHAnsi" w:eastAsiaTheme="majorEastAsia" w:hAnsiTheme="majorHAnsi" w:cs="Arial"/>
      <w:iCs/>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uiPriority w:val="99"/>
    <w:semiHidden/>
    <w:rsid w:val="00911DE3"/>
    <w:pPr>
      <w:numPr>
        <w:numId w:val="1"/>
      </w:numPr>
    </w:pPr>
  </w:style>
  <w:style w:type="numbering" w:styleId="1ai">
    <w:name w:val="Outline List 1"/>
    <w:basedOn w:val="NoList"/>
    <w:uiPriority w:val="99"/>
    <w:semiHidden/>
    <w:rsid w:val="00911DE3"/>
    <w:pPr>
      <w:numPr>
        <w:numId w:val="2"/>
      </w:numPr>
    </w:pPr>
  </w:style>
  <w:style w:type="paragraph" w:styleId="BalloonText">
    <w:name w:val="Balloon Text"/>
    <w:basedOn w:val="Normal"/>
    <w:link w:val="BalloonTextChar"/>
    <w:uiPriority w:val="99"/>
    <w:semiHidden/>
    <w:rsid w:val="00911DE3"/>
    <w:pPr>
      <w:spacing w:line="240" w:lineRule="auto"/>
    </w:pPr>
    <w:rPr>
      <w:rFonts w:cs="Arial"/>
    </w:rPr>
  </w:style>
  <w:style w:type="character" w:customStyle="1" w:styleId="BalloonTextChar">
    <w:name w:val="Balloon Text Char"/>
    <w:basedOn w:val="DefaultParagraphFont"/>
    <w:link w:val="BalloonText"/>
    <w:uiPriority w:val="99"/>
    <w:semiHidden/>
    <w:rsid w:val="00911DE3"/>
    <w:rPr>
      <w:rFonts w:cs="Arial"/>
      <w:sz w:val="18"/>
      <w:szCs w:val="18"/>
      <w:lang w:val="en-GB"/>
    </w:rPr>
  </w:style>
  <w:style w:type="paragraph" w:styleId="Bibliography">
    <w:name w:val="Bibliography"/>
    <w:basedOn w:val="Normal"/>
    <w:next w:val="Normal"/>
    <w:uiPriority w:val="99"/>
    <w:semiHidden/>
    <w:rsid w:val="00911DE3"/>
  </w:style>
  <w:style w:type="paragraph" w:styleId="BlockText">
    <w:name w:val="Block Text"/>
    <w:basedOn w:val="Normal"/>
    <w:uiPriority w:val="99"/>
    <w:semiHidden/>
    <w:rsid w:val="00911DE3"/>
    <w:pPr>
      <w:pBdr>
        <w:top w:val="single" w:sz="2" w:space="10" w:color="00A2BA" w:themeColor="accent1"/>
        <w:left w:val="single" w:sz="2" w:space="10" w:color="00A2BA" w:themeColor="accent1"/>
        <w:bottom w:val="single" w:sz="2" w:space="10" w:color="00A2BA" w:themeColor="accent1"/>
        <w:right w:val="single" w:sz="2" w:space="10" w:color="00A2BA" w:themeColor="accent1"/>
      </w:pBdr>
      <w:ind w:left="1152" w:right="1152"/>
    </w:pPr>
    <w:rPr>
      <w:rFonts w:eastAsiaTheme="minorEastAsia" w:cs="Arial"/>
      <w:i/>
      <w:iCs/>
      <w:color w:val="00A2BA" w:themeColor="accent1"/>
    </w:rPr>
  </w:style>
  <w:style w:type="paragraph" w:styleId="BodyText">
    <w:name w:val="Body Text"/>
    <w:basedOn w:val="Normal"/>
    <w:link w:val="BodyTextChar"/>
    <w:uiPriority w:val="99"/>
    <w:semiHidden/>
    <w:rsid w:val="00911DE3"/>
    <w:pPr>
      <w:spacing w:after="120"/>
    </w:pPr>
  </w:style>
  <w:style w:type="character" w:customStyle="1" w:styleId="BodyTextChar">
    <w:name w:val="Body Text Char"/>
    <w:basedOn w:val="DefaultParagraphFont"/>
    <w:link w:val="BodyText"/>
    <w:uiPriority w:val="99"/>
    <w:semiHidden/>
    <w:rsid w:val="00911DE3"/>
    <w:rPr>
      <w:lang w:val="en-GB"/>
    </w:rPr>
  </w:style>
  <w:style w:type="paragraph" w:styleId="BodyText2">
    <w:name w:val="Body Text 2"/>
    <w:basedOn w:val="Normal"/>
    <w:link w:val="BodyText2Char"/>
    <w:uiPriority w:val="99"/>
    <w:semiHidden/>
    <w:rsid w:val="00911DE3"/>
    <w:pPr>
      <w:spacing w:after="120" w:line="480" w:lineRule="auto"/>
    </w:pPr>
  </w:style>
  <w:style w:type="character" w:customStyle="1" w:styleId="BodyText2Char">
    <w:name w:val="Body Text 2 Char"/>
    <w:basedOn w:val="DefaultParagraphFont"/>
    <w:link w:val="BodyText2"/>
    <w:uiPriority w:val="99"/>
    <w:semiHidden/>
    <w:rsid w:val="00911DE3"/>
    <w:rPr>
      <w:lang w:val="en-GB"/>
    </w:rPr>
  </w:style>
  <w:style w:type="paragraph" w:styleId="BodyText3">
    <w:name w:val="Body Text 3"/>
    <w:basedOn w:val="Normal"/>
    <w:link w:val="BodyText3Char"/>
    <w:uiPriority w:val="99"/>
    <w:semiHidden/>
    <w:rsid w:val="00911DE3"/>
    <w:pPr>
      <w:spacing w:after="120"/>
    </w:pPr>
    <w:rPr>
      <w:sz w:val="16"/>
      <w:szCs w:val="16"/>
    </w:rPr>
  </w:style>
  <w:style w:type="character" w:customStyle="1" w:styleId="BodyText3Char">
    <w:name w:val="Body Text 3 Char"/>
    <w:basedOn w:val="DefaultParagraphFont"/>
    <w:link w:val="BodyText3"/>
    <w:uiPriority w:val="99"/>
    <w:semiHidden/>
    <w:rsid w:val="00911DE3"/>
    <w:rPr>
      <w:sz w:val="16"/>
      <w:szCs w:val="16"/>
      <w:lang w:val="en-GB"/>
    </w:rPr>
  </w:style>
  <w:style w:type="paragraph" w:styleId="BodyTextFirstIndent">
    <w:name w:val="Body Text First Indent"/>
    <w:basedOn w:val="BodyText"/>
    <w:link w:val="BodyTextFirstIndentChar"/>
    <w:uiPriority w:val="99"/>
    <w:semiHidden/>
    <w:rsid w:val="00911DE3"/>
    <w:pPr>
      <w:spacing w:after="0"/>
      <w:ind w:firstLine="360"/>
    </w:pPr>
  </w:style>
  <w:style w:type="character" w:customStyle="1" w:styleId="BodyTextFirstIndentChar">
    <w:name w:val="Body Text First Indent Char"/>
    <w:basedOn w:val="BodyTextChar"/>
    <w:link w:val="BodyTextFirstIndent"/>
    <w:uiPriority w:val="99"/>
    <w:semiHidden/>
    <w:rsid w:val="00911DE3"/>
    <w:rPr>
      <w:lang w:val="en-GB"/>
    </w:rPr>
  </w:style>
  <w:style w:type="paragraph" w:styleId="BodyTextIndent">
    <w:name w:val="Body Text Indent"/>
    <w:basedOn w:val="Normal"/>
    <w:link w:val="BodyTextIndentChar"/>
    <w:uiPriority w:val="99"/>
    <w:semiHidden/>
    <w:rsid w:val="00911DE3"/>
    <w:pPr>
      <w:spacing w:after="120"/>
      <w:ind w:left="283"/>
    </w:pPr>
  </w:style>
  <w:style w:type="character" w:customStyle="1" w:styleId="BodyTextIndentChar">
    <w:name w:val="Body Text Indent Char"/>
    <w:basedOn w:val="DefaultParagraphFont"/>
    <w:link w:val="BodyTextIndent"/>
    <w:uiPriority w:val="99"/>
    <w:semiHidden/>
    <w:rsid w:val="00911DE3"/>
    <w:rPr>
      <w:lang w:val="en-GB"/>
    </w:rPr>
  </w:style>
  <w:style w:type="paragraph" w:styleId="BodyTextFirstIndent2">
    <w:name w:val="Body Text First Indent 2"/>
    <w:basedOn w:val="BodyTextIndent"/>
    <w:link w:val="BodyTextFirstIndent2Char"/>
    <w:uiPriority w:val="99"/>
    <w:semiHidden/>
    <w:rsid w:val="00911DE3"/>
    <w:pPr>
      <w:spacing w:after="0"/>
      <w:ind w:left="360" w:firstLine="360"/>
    </w:pPr>
  </w:style>
  <w:style w:type="character" w:customStyle="1" w:styleId="BodyTextFirstIndent2Char">
    <w:name w:val="Body Text First Indent 2 Char"/>
    <w:basedOn w:val="BodyTextIndentChar"/>
    <w:link w:val="BodyTextFirstIndent2"/>
    <w:uiPriority w:val="99"/>
    <w:semiHidden/>
    <w:rsid w:val="00911DE3"/>
    <w:rPr>
      <w:lang w:val="en-GB"/>
    </w:rPr>
  </w:style>
  <w:style w:type="paragraph" w:styleId="BodyTextIndent2">
    <w:name w:val="Body Text Indent 2"/>
    <w:basedOn w:val="Normal"/>
    <w:link w:val="BodyTextIndent2Char"/>
    <w:uiPriority w:val="99"/>
    <w:semiHidden/>
    <w:rsid w:val="00911DE3"/>
    <w:pPr>
      <w:spacing w:after="120" w:line="480" w:lineRule="auto"/>
      <w:ind w:left="283"/>
    </w:pPr>
  </w:style>
  <w:style w:type="character" w:customStyle="1" w:styleId="BodyTextIndent2Char">
    <w:name w:val="Body Text Indent 2 Char"/>
    <w:basedOn w:val="DefaultParagraphFont"/>
    <w:link w:val="BodyTextIndent2"/>
    <w:uiPriority w:val="99"/>
    <w:semiHidden/>
    <w:rsid w:val="00911DE3"/>
    <w:rPr>
      <w:lang w:val="en-GB"/>
    </w:rPr>
  </w:style>
  <w:style w:type="paragraph" w:styleId="BodyTextIndent3">
    <w:name w:val="Body Text Indent 3"/>
    <w:basedOn w:val="Normal"/>
    <w:link w:val="BodyTextIndent3Char"/>
    <w:uiPriority w:val="99"/>
    <w:semiHidden/>
    <w:rsid w:val="00911DE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11DE3"/>
    <w:rPr>
      <w:sz w:val="16"/>
      <w:szCs w:val="16"/>
      <w:lang w:val="en-GB"/>
    </w:rPr>
  </w:style>
  <w:style w:type="character" w:styleId="BookTitle">
    <w:name w:val="Book Title"/>
    <w:basedOn w:val="DefaultParagraphFont"/>
    <w:uiPriority w:val="99"/>
    <w:semiHidden/>
    <w:qFormat/>
    <w:rsid w:val="00911DE3"/>
    <w:rPr>
      <w:b/>
      <w:bCs/>
      <w:i/>
      <w:iCs/>
      <w:spacing w:val="5"/>
      <w:lang w:val="en-GB"/>
    </w:rPr>
  </w:style>
  <w:style w:type="paragraph" w:styleId="Caption">
    <w:name w:val="caption"/>
    <w:basedOn w:val="Normal"/>
    <w:next w:val="Normal"/>
    <w:uiPriority w:val="3"/>
    <w:rsid w:val="00462CE2"/>
    <w:pPr>
      <w:spacing w:after="440" w:line="200" w:lineRule="atLeast"/>
      <w:contextualSpacing/>
    </w:pPr>
    <w:rPr>
      <w:rFonts w:asciiTheme="majorHAnsi" w:hAnsiTheme="majorHAnsi"/>
      <w:iCs/>
      <w:sz w:val="16"/>
    </w:rPr>
  </w:style>
  <w:style w:type="paragraph" w:styleId="Closing">
    <w:name w:val="Closing"/>
    <w:basedOn w:val="Normal"/>
    <w:link w:val="ClosingChar"/>
    <w:uiPriority w:val="99"/>
    <w:semiHidden/>
    <w:rsid w:val="00911DE3"/>
    <w:pPr>
      <w:spacing w:line="240" w:lineRule="auto"/>
      <w:ind w:left="4252"/>
    </w:pPr>
  </w:style>
  <w:style w:type="character" w:customStyle="1" w:styleId="ClosingChar">
    <w:name w:val="Closing Char"/>
    <w:basedOn w:val="DefaultParagraphFont"/>
    <w:link w:val="Closing"/>
    <w:uiPriority w:val="99"/>
    <w:semiHidden/>
    <w:rsid w:val="00911DE3"/>
    <w:rPr>
      <w:lang w:val="en-GB"/>
    </w:rPr>
  </w:style>
  <w:style w:type="table" w:styleId="ColorfulGrid">
    <w:name w:val="Colorful Grid"/>
    <w:basedOn w:val="TableNormal"/>
    <w:uiPriority w:val="99"/>
    <w:semiHidden/>
    <w:unhideWhenUsed/>
    <w:rsid w:val="00911DE3"/>
    <w:pPr>
      <w:spacing w:line="240" w:lineRule="auto"/>
    </w:pPr>
    <w:rPr>
      <w:color w:val="213D46" w:themeColor="text1"/>
      <w:lang w:val="en-GB"/>
    </w:rPr>
    <w:tblPr>
      <w:tblStyleRowBandSize w:val="1"/>
      <w:tblStyleColBandSize w:val="1"/>
      <w:tblBorders>
        <w:insideH w:val="single" w:sz="4" w:space="0" w:color="FFFFFF" w:themeColor="background1"/>
      </w:tblBorders>
    </w:tblPr>
    <w:tcPr>
      <w:shd w:val="clear" w:color="auto" w:fill="C7DDE4" w:themeFill="text1" w:themeFillTint="33"/>
    </w:tcPr>
    <w:tblStylePr w:type="firstRow">
      <w:rPr>
        <w:b/>
        <w:bCs/>
      </w:rPr>
      <w:tblPr/>
      <w:tcPr>
        <w:shd w:val="clear" w:color="auto" w:fill="90BCCA" w:themeFill="text1" w:themeFillTint="66"/>
      </w:tcPr>
    </w:tblStylePr>
    <w:tblStylePr w:type="lastRow">
      <w:rPr>
        <w:b/>
        <w:bCs/>
        <w:color w:val="213D46" w:themeColor="text1"/>
      </w:rPr>
      <w:tblPr/>
      <w:tcPr>
        <w:shd w:val="clear" w:color="auto" w:fill="90BCCA" w:themeFill="text1" w:themeFillTint="66"/>
      </w:tcPr>
    </w:tblStylePr>
    <w:tblStylePr w:type="firstCol">
      <w:rPr>
        <w:color w:val="FFFFFF" w:themeColor="background1"/>
      </w:rPr>
      <w:tblPr/>
      <w:tcPr>
        <w:shd w:val="clear" w:color="auto" w:fill="182D34" w:themeFill="text1" w:themeFillShade="BF"/>
      </w:tcPr>
    </w:tblStylePr>
    <w:tblStylePr w:type="lastCol">
      <w:rPr>
        <w:color w:val="FFFFFF" w:themeColor="background1"/>
      </w:rPr>
      <w:tblPr/>
      <w:tcPr>
        <w:shd w:val="clear" w:color="auto" w:fill="182D34" w:themeFill="text1" w:themeFillShade="BF"/>
      </w:tcPr>
    </w:tblStylePr>
    <w:tblStylePr w:type="band1Vert">
      <w:tblPr/>
      <w:tcPr>
        <w:shd w:val="clear" w:color="auto" w:fill="75ABBE" w:themeFill="text1" w:themeFillTint="7F"/>
      </w:tcPr>
    </w:tblStylePr>
    <w:tblStylePr w:type="band1Horz">
      <w:tblPr/>
      <w:tcPr>
        <w:shd w:val="clear" w:color="auto" w:fill="75ABBE" w:themeFill="text1" w:themeFillTint="7F"/>
      </w:tcPr>
    </w:tblStylePr>
  </w:style>
  <w:style w:type="table" w:styleId="ColorfulGrid-Accent1">
    <w:name w:val="Colorful Grid Accent 1"/>
    <w:basedOn w:val="TableNormal"/>
    <w:uiPriority w:val="99"/>
    <w:semiHidden/>
    <w:unhideWhenUsed/>
    <w:rsid w:val="00911DE3"/>
    <w:pPr>
      <w:spacing w:line="240" w:lineRule="auto"/>
    </w:pPr>
    <w:rPr>
      <w:color w:val="213D46" w:themeColor="text1"/>
      <w:lang w:val="en-GB"/>
    </w:rPr>
    <w:tblPr>
      <w:tblStyleRowBandSize w:val="1"/>
      <w:tblStyleColBandSize w:val="1"/>
      <w:tblBorders>
        <w:insideH w:val="single" w:sz="4" w:space="0" w:color="FFFFFF" w:themeColor="background1"/>
      </w:tblBorders>
    </w:tblPr>
    <w:tcPr>
      <w:shd w:val="clear" w:color="auto" w:fill="BEF6FF" w:themeFill="accent1" w:themeFillTint="33"/>
    </w:tcPr>
    <w:tblStylePr w:type="firstRow">
      <w:rPr>
        <w:b/>
        <w:bCs/>
      </w:rPr>
      <w:tblPr/>
      <w:tcPr>
        <w:shd w:val="clear" w:color="auto" w:fill="7DEEFF" w:themeFill="accent1" w:themeFillTint="66"/>
      </w:tcPr>
    </w:tblStylePr>
    <w:tblStylePr w:type="lastRow">
      <w:rPr>
        <w:b/>
        <w:bCs/>
        <w:color w:val="213D46" w:themeColor="text1"/>
      </w:rPr>
      <w:tblPr/>
      <w:tcPr>
        <w:shd w:val="clear" w:color="auto" w:fill="7DEEFF" w:themeFill="accent1" w:themeFillTint="66"/>
      </w:tcPr>
    </w:tblStylePr>
    <w:tblStylePr w:type="firstCol">
      <w:rPr>
        <w:color w:val="FFFFFF" w:themeColor="background1"/>
      </w:rPr>
      <w:tblPr/>
      <w:tcPr>
        <w:shd w:val="clear" w:color="auto" w:fill="00798B" w:themeFill="accent1" w:themeFillShade="BF"/>
      </w:tcPr>
    </w:tblStylePr>
    <w:tblStylePr w:type="lastCol">
      <w:rPr>
        <w:color w:val="FFFFFF" w:themeColor="background1"/>
      </w:rPr>
      <w:tblPr/>
      <w:tcPr>
        <w:shd w:val="clear" w:color="auto" w:fill="00798B" w:themeFill="accent1" w:themeFillShade="BF"/>
      </w:tcPr>
    </w:tblStylePr>
    <w:tblStylePr w:type="band1Vert">
      <w:tblPr/>
      <w:tcPr>
        <w:shd w:val="clear" w:color="auto" w:fill="5DEAFF" w:themeFill="accent1" w:themeFillTint="7F"/>
      </w:tcPr>
    </w:tblStylePr>
    <w:tblStylePr w:type="band1Horz">
      <w:tblPr/>
      <w:tcPr>
        <w:shd w:val="clear" w:color="auto" w:fill="5DEAFF" w:themeFill="accent1" w:themeFillTint="7F"/>
      </w:tcPr>
    </w:tblStylePr>
  </w:style>
  <w:style w:type="table" w:styleId="ColorfulGrid-Accent2">
    <w:name w:val="Colorful Grid Accent 2"/>
    <w:basedOn w:val="TableNormal"/>
    <w:uiPriority w:val="99"/>
    <w:semiHidden/>
    <w:unhideWhenUsed/>
    <w:rsid w:val="00911DE3"/>
    <w:pPr>
      <w:spacing w:line="240" w:lineRule="auto"/>
    </w:pPr>
    <w:rPr>
      <w:color w:val="213D46" w:themeColor="text1"/>
      <w:lang w:val="en-GB"/>
    </w:rPr>
    <w:tblPr>
      <w:tblStyleRowBandSize w:val="1"/>
      <w:tblStyleColBandSize w:val="1"/>
      <w:tblBorders>
        <w:insideH w:val="single" w:sz="4" w:space="0" w:color="FFFFFF" w:themeColor="background1"/>
      </w:tblBorders>
    </w:tblPr>
    <w:tcPr>
      <w:shd w:val="clear" w:color="auto" w:fill="ABF4FF" w:themeFill="accent2" w:themeFillTint="33"/>
    </w:tcPr>
    <w:tblStylePr w:type="firstRow">
      <w:rPr>
        <w:b/>
        <w:bCs/>
      </w:rPr>
      <w:tblPr/>
      <w:tcPr>
        <w:shd w:val="clear" w:color="auto" w:fill="58E9FF" w:themeFill="accent2" w:themeFillTint="66"/>
      </w:tcPr>
    </w:tblStylePr>
    <w:tblStylePr w:type="lastRow">
      <w:rPr>
        <w:b/>
        <w:bCs/>
        <w:color w:val="213D46" w:themeColor="text1"/>
      </w:rPr>
      <w:tblPr/>
      <w:tcPr>
        <w:shd w:val="clear" w:color="auto" w:fill="58E9FF" w:themeFill="accent2" w:themeFillTint="66"/>
      </w:tcPr>
    </w:tblStylePr>
    <w:tblStylePr w:type="firstCol">
      <w:rPr>
        <w:color w:val="FFFFFF" w:themeColor="background1"/>
      </w:rPr>
      <w:tblPr/>
      <w:tcPr>
        <w:shd w:val="clear" w:color="auto" w:fill="003C45" w:themeFill="accent2" w:themeFillShade="BF"/>
      </w:tcPr>
    </w:tblStylePr>
    <w:tblStylePr w:type="lastCol">
      <w:rPr>
        <w:color w:val="FFFFFF" w:themeColor="background1"/>
      </w:rPr>
      <w:tblPr/>
      <w:tcPr>
        <w:shd w:val="clear" w:color="auto" w:fill="003C45" w:themeFill="accent2" w:themeFillShade="BF"/>
      </w:tcPr>
    </w:tblStylePr>
    <w:tblStylePr w:type="band1Vert">
      <w:tblPr/>
      <w:tcPr>
        <w:shd w:val="clear" w:color="auto" w:fill="2FE4FF" w:themeFill="accent2" w:themeFillTint="7F"/>
      </w:tcPr>
    </w:tblStylePr>
    <w:tblStylePr w:type="band1Horz">
      <w:tblPr/>
      <w:tcPr>
        <w:shd w:val="clear" w:color="auto" w:fill="2FE4FF" w:themeFill="accent2" w:themeFillTint="7F"/>
      </w:tcPr>
    </w:tblStylePr>
  </w:style>
  <w:style w:type="table" w:styleId="ColorfulGrid-Accent3">
    <w:name w:val="Colorful Grid Accent 3"/>
    <w:basedOn w:val="TableNormal"/>
    <w:uiPriority w:val="99"/>
    <w:semiHidden/>
    <w:unhideWhenUsed/>
    <w:rsid w:val="00911DE3"/>
    <w:pPr>
      <w:spacing w:line="240" w:lineRule="auto"/>
    </w:pPr>
    <w:rPr>
      <w:color w:val="213D46" w:themeColor="text1"/>
      <w:lang w:val="en-GB"/>
    </w:rPr>
    <w:tblPr>
      <w:tblStyleRowBandSize w:val="1"/>
      <w:tblStyleColBandSize w:val="1"/>
      <w:tblBorders>
        <w:insideH w:val="single" w:sz="4" w:space="0" w:color="FFFFFF" w:themeColor="background1"/>
      </w:tblBorders>
    </w:tblPr>
    <w:tcPr>
      <w:shd w:val="clear" w:color="auto" w:fill="B4F5FF" w:themeFill="accent3" w:themeFillTint="33"/>
    </w:tcPr>
    <w:tblStylePr w:type="firstRow">
      <w:rPr>
        <w:b/>
        <w:bCs/>
      </w:rPr>
      <w:tblPr/>
      <w:tcPr>
        <w:shd w:val="clear" w:color="auto" w:fill="6AEBFF" w:themeFill="accent3" w:themeFillTint="66"/>
      </w:tcPr>
    </w:tblStylePr>
    <w:tblStylePr w:type="lastRow">
      <w:rPr>
        <w:b/>
        <w:bCs/>
        <w:color w:val="213D46" w:themeColor="text1"/>
      </w:rPr>
      <w:tblPr/>
      <w:tcPr>
        <w:shd w:val="clear" w:color="auto" w:fill="6AEBFF" w:themeFill="accent3" w:themeFillTint="66"/>
      </w:tcPr>
    </w:tblStylePr>
    <w:tblStylePr w:type="firstCol">
      <w:rPr>
        <w:color w:val="FFFFFF" w:themeColor="background1"/>
      </w:rPr>
      <w:tblPr/>
      <w:tcPr>
        <w:shd w:val="clear" w:color="auto" w:fill="005967" w:themeFill="accent3" w:themeFillShade="BF"/>
      </w:tcPr>
    </w:tblStylePr>
    <w:tblStylePr w:type="lastCol">
      <w:rPr>
        <w:color w:val="FFFFFF" w:themeColor="background1"/>
      </w:rPr>
      <w:tblPr/>
      <w:tcPr>
        <w:shd w:val="clear" w:color="auto" w:fill="005967" w:themeFill="accent3" w:themeFillShade="BF"/>
      </w:tcPr>
    </w:tblStylePr>
    <w:tblStylePr w:type="band1Vert">
      <w:tblPr/>
      <w:tcPr>
        <w:shd w:val="clear" w:color="auto" w:fill="45E6FF" w:themeFill="accent3" w:themeFillTint="7F"/>
      </w:tcPr>
    </w:tblStylePr>
    <w:tblStylePr w:type="band1Horz">
      <w:tblPr/>
      <w:tcPr>
        <w:shd w:val="clear" w:color="auto" w:fill="45E6FF" w:themeFill="accent3" w:themeFillTint="7F"/>
      </w:tcPr>
    </w:tblStylePr>
  </w:style>
  <w:style w:type="table" w:styleId="ColorfulGrid-Accent4">
    <w:name w:val="Colorful Grid Accent 4"/>
    <w:basedOn w:val="TableNormal"/>
    <w:uiPriority w:val="99"/>
    <w:semiHidden/>
    <w:unhideWhenUsed/>
    <w:rsid w:val="00911DE3"/>
    <w:pPr>
      <w:spacing w:line="240" w:lineRule="auto"/>
    </w:pPr>
    <w:rPr>
      <w:color w:val="213D46" w:themeColor="text1"/>
      <w:lang w:val="en-GB"/>
    </w:rPr>
    <w:tblPr>
      <w:tblStyleRowBandSize w:val="1"/>
      <w:tblStyleColBandSize w:val="1"/>
      <w:tblBorders>
        <w:insideH w:val="single" w:sz="4" w:space="0" w:color="FFFFFF" w:themeColor="background1"/>
      </w:tblBorders>
    </w:tblPr>
    <w:tcPr>
      <w:shd w:val="clear" w:color="auto" w:fill="F4FBFC" w:themeFill="accent4" w:themeFillTint="33"/>
    </w:tcPr>
    <w:tblStylePr w:type="firstRow">
      <w:rPr>
        <w:b/>
        <w:bCs/>
      </w:rPr>
      <w:tblPr/>
      <w:tcPr>
        <w:shd w:val="clear" w:color="auto" w:fill="EAF7FA" w:themeFill="accent4" w:themeFillTint="66"/>
      </w:tcPr>
    </w:tblStylePr>
    <w:tblStylePr w:type="lastRow">
      <w:rPr>
        <w:b/>
        <w:bCs/>
        <w:color w:val="213D46" w:themeColor="text1"/>
      </w:rPr>
      <w:tblPr/>
      <w:tcPr>
        <w:shd w:val="clear" w:color="auto" w:fill="EAF7FA" w:themeFill="accent4" w:themeFillTint="66"/>
      </w:tcPr>
    </w:tblStylePr>
    <w:tblStylePr w:type="firstCol">
      <w:rPr>
        <w:color w:val="FFFFFF" w:themeColor="background1"/>
      </w:rPr>
      <w:tblPr/>
      <w:tcPr>
        <w:shd w:val="clear" w:color="auto" w:fill="71CADD" w:themeFill="accent4" w:themeFillShade="BF"/>
      </w:tcPr>
    </w:tblStylePr>
    <w:tblStylePr w:type="lastCol">
      <w:rPr>
        <w:color w:val="FFFFFF" w:themeColor="background1"/>
      </w:rPr>
      <w:tblPr/>
      <w:tcPr>
        <w:shd w:val="clear" w:color="auto" w:fill="71CADD" w:themeFill="accent4" w:themeFillShade="BF"/>
      </w:tcPr>
    </w:tblStylePr>
    <w:tblStylePr w:type="band1Vert">
      <w:tblPr/>
      <w:tcPr>
        <w:shd w:val="clear" w:color="auto" w:fill="E5F5F9" w:themeFill="accent4" w:themeFillTint="7F"/>
      </w:tcPr>
    </w:tblStylePr>
    <w:tblStylePr w:type="band1Horz">
      <w:tblPr/>
      <w:tcPr>
        <w:shd w:val="clear" w:color="auto" w:fill="E5F5F9" w:themeFill="accent4" w:themeFillTint="7F"/>
      </w:tcPr>
    </w:tblStylePr>
  </w:style>
  <w:style w:type="table" w:styleId="ColorfulGrid-Accent5">
    <w:name w:val="Colorful Grid Accent 5"/>
    <w:basedOn w:val="TableNormal"/>
    <w:uiPriority w:val="99"/>
    <w:semiHidden/>
    <w:unhideWhenUsed/>
    <w:rsid w:val="00911DE3"/>
    <w:pPr>
      <w:spacing w:line="240" w:lineRule="auto"/>
    </w:pPr>
    <w:rPr>
      <w:color w:val="213D46" w:themeColor="text1"/>
      <w:lang w:val="en-GB"/>
    </w:rPr>
    <w:tblPr>
      <w:tblStyleRowBandSize w:val="1"/>
      <w:tblStyleColBandSize w:val="1"/>
      <w:tblBorders>
        <w:insideH w:val="single" w:sz="4" w:space="0" w:color="FFFFFF" w:themeColor="background1"/>
      </w:tblBorders>
    </w:tblPr>
    <w:tcPr>
      <w:shd w:val="clear" w:color="auto" w:fill="F8FCFD" w:themeFill="accent5" w:themeFillTint="33"/>
    </w:tcPr>
    <w:tblStylePr w:type="firstRow">
      <w:rPr>
        <w:b/>
        <w:bCs/>
      </w:rPr>
      <w:tblPr/>
      <w:tcPr>
        <w:shd w:val="clear" w:color="auto" w:fill="F2FBFC" w:themeFill="accent5" w:themeFillTint="66"/>
      </w:tcPr>
    </w:tblStylePr>
    <w:tblStylePr w:type="lastRow">
      <w:rPr>
        <w:b/>
        <w:bCs/>
        <w:color w:val="213D46" w:themeColor="text1"/>
      </w:rPr>
      <w:tblPr/>
      <w:tcPr>
        <w:shd w:val="clear" w:color="auto" w:fill="F2FBFC" w:themeFill="accent5" w:themeFillTint="66"/>
      </w:tcPr>
    </w:tblStylePr>
    <w:tblStylePr w:type="firstCol">
      <w:rPr>
        <w:color w:val="FFFFFF" w:themeColor="background1"/>
      </w:rPr>
      <w:tblPr/>
      <w:tcPr>
        <w:shd w:val="clear" w:color="auto" w:fill="7CD4E5" w:themeFill="accent5" w:themeFillShade="BF"/>
      </w:tcPr>
    </w:tblStylePr>
    <w:tblStylePr w:type="lastCol">
      <w:rPr>
        <w:color w:val="FFFFFF" w:themeColor="background1"/>
      </w:rPr>
      <w:tblPr/>
      <w:tcPr>
        <w:shd w:val="clear" w:color="auto" w:fill="7CD4E5" w:themeFill="accent5" w:themeFillShade="BF"/>
      </w:tcPr>
    </w:tblStylePr>
    <w:tblStylePr w:type="band1Vert">
      <w:tblPr/>
      <w:tcPr>
        <w:shd w:val="clear" w:color="auto" w:fill="EFF9FC" w:themeFill="accent5" w:themeFillTint="7F"/>
      </w:tcPr>
    </w:tblStylePr>
    <w:tblStylePr w:type="band1Horz">
      <w:tblPr/>
      <w:tcPr>
        <w:shd w:val="clear" w:color="auto" w:fill="EFF9FC" w:themeFill="accent5" w:themeFillTint="7F"/>
      </w:tcPr>
    </w:tblStylePr>
  </w:style>
  <w:style w:type="table" w:styleId="ColorfulGrid-Accent6">
    <w:name w:val="Colorful Grid Accent 6"/>
    <w:basedOn w:val="TableNormal"/>
    <w:uiPriority w:val="99"/>
    <w:semiHidden/>
    <w:unhideWhenUsed/>
    <w:rsid w:val="00911DE3"/>
    <w:pPr>
      <w:spacing w:line="240" w:lineRule="auto"/>
    </w:pPr>
    <w:rPr>
      <w:color w:val="213D46" w:themeColor="text1"/>
      <w:lang w:val="en-GB"/>
    </w:rPr>
    <w:tblPr>
      <w:tblStyleRowBandSize w:val="1"/>
      <w:tblStyleColBandSize w:val="1"/>
      <w:tblBorders>
        <w:insideH w:val="single" w:sz="4" w:space="0" w:color="FFFFFF" w:themeColor="background1"/>
      </w:tblBorders>
    </w:tblPr>
    <w:tcPr>
      <w:shd w:val="clear" w:color="auto" w:fill="FAFBFB" w:themeFill="accent6" w:themeFillTint="33"/>
    </w:tcPr>
    <w:tblStylePr w:type="firstRow">
      <w:rPr>
        <w:b/>
        <w:bCs/>
      </w:rPr>
      <w:tblPr/>
      <w:tcPr>
        <w:shd w:val="clear" w:color="auto" w:fill="F6F8F8" w:themeFill="accent6" w:themeFillTint="66"/>
      </w:tcPr>
    </w:tblStylePr>
    <w:tblStylePr w:type="lastRow">
      <w:rPr>
        <w:b/>
        <w:bCs/>
        <w:color w:val="213D46" w:themeColor="text1"/>
      </w:rPr>
      <w:tblPr/>
      <w:tcPr>
        <w:shd w:val="clear" w:color="auto" w:fill="F6F8F8" w:themeFill="accent6" w:themeFillTint="66"/>
      </w:tcPr>
    </w:tblStylePr>
    <w:tblStylePr w:type="firstCol">
      <w:rPr>
        <w:color w:val="FFFFFF" w:themeColor="background1"/>
      </w:rPr>
      <w:tblPr/>
      <w:tcPr>
        <w:shd w:val="clear" w:color="auto" w:fill="A8B5BA" w:themeFill="accent6" w:themeFillShade="BF"/>
      </w:tcPr>
    </w:tblStylePr>
    <w:tblStylePr w:type="lastCol">
      <w:rPr>
        <w:color w:val="FFFFFF" w:themeColor="background1"/>
      </w:rPr>
      <w:tblPr/>
      <w:tcPr>
        <w:shd w:val="clear" w:color="auto" w:fill="A8B5BA" w:themeFill="accent6" w:themeFillShade="BF"/>
      </w:tcPr>
    </w:tblStylePr>
    <w:tblStylePr w:type="band1Vert">
      <w:tblPr/>
      <w:tcPr>
        <w:shd w:val="clear" w:color="auto" w:fill="F5F6F7" w:themeFill="accent6" w:themeFillTint="7F"/>
      </w:tcPr>
    </w:tblStylePr>
    <w:tblStylePr w:type="band1Horz">
      <w:tblPr/>
      <w:tcPr>
        <w:shd w:val="clear" w:color="auto" w:fill="F5F6F7" w:themeFill="accent6" w:themeFillTint="7F"/>
      </w:tcPr>
    </w:tblStylePr>
  </w:style>
  <w:style w:type="table" w:styleId="ColorfulList">
    <w:name w:val="Colorful List"/>
    <w:basedOn w:val="TableNormal"/>
    <w:uiPriority w:val="99"/>
    <w:semiHidden/>
    <w:unhideWhenUsed/>
    <w:rsid w:val="00911DE3"/>
    <w:pPr>
      <w:spacing w:line="240" w:lineRule="auto"/>
    </w:pPr>
    <w:rPr>
      <w:color w:val="213D46" w:themeColor="text1"/>
      <w:lang w:val="en-GB"/>
    </w:rPr>
    <w:tblPr>
      <w:tblStyleRowBandSize w:val="1"/>
      <w:tblStyleColBandSize w:val="1"/>
    </w:tblPr>
    <w:tcPr>
      <w:shd w:val="clear" w:color="auto" w:fill="E3EEF2" w:themeFill="text1" w:themeFillTint="19"/>
    </w:tcPr>
    <w:tblStylePr w:type="firstRow">
      <w:rPr>
        <w:b/>
        <w:bCs/>
        <w:color w:val="FFFFFF" w:themeColor="background1"/>
      </w:rPr>
      <w:tblPr/>
      <w:tcPr>
        <w:tcBorders>
          <w:bottom w:val="single" w:sz="12" w:space="0" w:color="FFFFFF" w:themeColor="background1"/>
        </w:tcBorders>
        <w:shd w:val="clear" w:color="auto" w:fill="00404A" w:themeFill="accent2" w:themeFillShade="CC"/>
      </w:tcPr>
    </w:tblStylePr>
    <w:tblStylePr w:type="lastRow">
      <w:rPr>
        <w:b/>
        <w:bCs/>
        <w:color w:val="00404A" w:themeColor="accent2" w:themeShade="CC"/>
      </w:rPr>
      <w:tblPr/>
      <w:tcPr>
        <w:tcBorders>
          <w:top w:val="single" w:sz="12" w:space="0" w:color="213D46"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AD5DE" w:themeFill="text1" w:themeFillTint="3F"/>
      </w:tcPr>
    </w:tblStylePr>
    <w:tblStylePr w:type="band1Horz">
      <w:tblPr/>
      <w:tcPr>
        <w:shd w:val="clear" w:color="auto" w:fill="C7DDE4" w:themeFill="text1" w:themeFillTint="33"/>
      </w:tcPr>
    </w:tblStylePr>
  </w:style>
  <w:style w:type="table" w:styleId="ColorfulList-Accent1">
    <w:name w:val="Colorful List Accent 1"/>
    <w:basedOn w:val="TableNormal"/>
    <w:uiPriority w:val="99"/>
    <w:semiHidden/>
    <w:unhideWhenUsed/>
    <w:rsid w:val="00911DE3"/>
    <w:pPr>
      <w:spacing w:line="240" w:lineRule="auto"/>
    </w:pPr>
    <w:rPr>
      <w:color w:val="213D46" w:themeColor="text1"/>
      <w:lang w:val="en-GB"/>
    </w:rPr>
    <w:tblPr>
      <w:tblStyleRowBandSize w:val="1"/>
      <w:tblStyleColBandSize w:val="1"/>
    </w:tblPr>
    <w:tcPr>
      <w:shd w:val="clear" w:color="auto" w:fill="DFFAFF" w:themeFill="accent1" w:themeFillTint="19"/>
    </w:tcPr>
    <w:tblStylePr w:type="firstRow">
      <w:rPr>
        <w:b/>
        <w:bCs/>
        <w:color w:val="FFFFFF" w:themeColor="background1"/>
      </w:rPr>
      <w:tblPr/>
      <w:tcPr>
        <w:tcBorders>
          <w:bottom w:val="single" w:sz="12" w:space="0" w:color="FFFFFF" w:themeColor="background1"/>
        </w:tcBorders>
        <w:shd w:val="clear" w:color="auto" w:fill="00404A" w:themeFill="accent2" w:themeFillShade="CC"/>
      </w:tcPr>
    </w:tblStylePr>
    <w:tblStylePr w:type="lastRow">
      <w:rPr>
        <w:b/>
        <w:bCs/>
        <w:color w:val="00404A" w:themeColor="accent2" w:themeShade="CC"/>
      </w:rPr>
      <w:tblPr/>
      <w:tcPr>
        <w:tcBorders>
          <w:top w:val="single" w:sz="12" w:space="0" w:color="213D46"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EF4FF" w:themeFill="accent1" w:themeFillTint="3F"/>
      </w:tcPr>
    </w:tblStylePr>
    <w:tblStylePr w:type="band1Horz">
      <w:tblPr/>
      <w:tcPr>
        <w:shd w:val="clear" w:color="auto" w:fill="BEF6FF" w:themeFill="accent1" w:themeFillTint="33"/>
      </w:tcPr>
    </w:tblStylePr>
  </w:style>
  <w:style w:type="table" w:styleId="ColorfulList-Accent2">
    <w:name w:val="Colorful List Accent 2"/>
    <w:basedOn w:val="TableNormal"/>
    <w:uiPriority w:val="99"/>
    <w:semiHidden/>
    <w:unhideWhenUsed/>
    <w:rsid w:val="00911DE3"/>
    <w:pPr>
      <w:spacing w:line="240" w:lineRule="auto"/>
    </w:pPr>
    <w:rPr>
      <w:color w:val="213D46" w:themeColor="text1"/>
      <w:lang w:val="en-GB"/>
    </w:rPr>
    <w:tblPr>
      <w:tblStyleRowBandSize w:val="1"/>
      <w:tblStyleColBandSize w:val="1"/>
    </w:tblPr>
    <w:tcPr>
      <w:shd w:val="clear" w:color="auto" w:fill="D6F9FF" w:themeFill="accent2" w:themeFillTint="19"/>
    </w:tcPr>
    <w:tblStylePr w:type="firstRow">
      <w:rPr>
        <w:b/>
        <w:bCs/>
        <w:color w:val="FFFFFF" w:themeColor="background1"/>
      </w:rPr>
      <w:tblPr/>
      <w:tcPr>
        <w:tcBorders>
          <w:bottom w:val="single" w:sz="12" w:space="0" w:color="FFFFFF" w:themeColor="background1"/>
        </w:tcBorders>
        <w:shd w:val="clear" w:color="auto" w:fill="00404A" w:themeFill="accent2" w:themeFillShade="CC"/>
      </w:tcPr>
    </w:tblStylePr>
    <w:tblStylePr w:type="lastRow">
      <w:rPr>
        <w:b/>
        <w:bCs/>
        <w:color w:val="00404A" w:themeColor="accent2" w:themeShade="CC"/>
      </w:rPr>
      <w:tblPr/>
      <w:tcPr>
        <w:tcBorders>
          <w:top w:val="single" w:sz="12" w:space="0" w:color="213D46"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7F1FF" w:themeFill="accent2" w:themeFillTint="3F"/>
      </w:tcPr>
    </w:tblStylePr>
    <w:tblStylePr w:type="band1Horz">
      <w:tblPr/>
      <w:tcPr>
        <w:shd w:val="clear" w:color="auto" w:fill="ABF4FF" w:themeFill="accent2" w:themeFillTint="33"/>
      </w:tcPr>
    </w:tblStylePr>
  </w:style>
  <w:style w:type="table" w:styleId="ColorfulList-Accent3">
    <w:name w:val="Colorful List Accent 3"/>
    <w:basedOn w:val="TableNormal"/>
    <w:uiPriority w:val="99"/>
    <w:semiHidden/>
    <w:unhideWhenUsed/>
    <w:rsid w:val="00911DE3"/>
    <w:pPr>
      <w:spacing w:line="240" w:lineRule="auto"/>
    </w:pPr>
    <w:rPr>
      <w:color w:val="213D46" w:themeColor="text1"/>
      <w:lang w:val="en-GB"/>
    </w:rPr>
    <w:tblPr>
      <w:tblStyleRowBandSize w:val="1"/>
      <w:tblStyleColBandSize w:val="1"/>
    </w:tblPr>
    <w:tcPr>
      <w:shd w:val="clear" w:color="auto" w:fill="DAFAFF" w:themeFill="accent3" w:themeFillTint="19"/>
    </w:tcPr>
    <w:tblStylePr w:type="firstRow">
      <w:rPr>
        <w:b/>
        <w:bCs/>
        <w:color w:val="FFFFFF" w:themeColor="background1"/>
      </w:rPr>
      <w:tblPr/>
      <w:tcPr>
        <w:tcBorders>
          <w:bottom w:val="single" w:sz="12" w:space="0" w:color="FFFFFF" w:themeColor="background1"/>
        </w:tcBorders>
        <w:shd w:val="clear" w:color="auto" w:fill="83D0E2" w:themeFill="accent4" w:themeFillShade="CC"/>
      </w:tcPr>
    </w:tblStylePr>
    <w:tblStylePr w:type="lastRow">
      <w:rPr>
        <w:b/>
        <w:bCs/>
        <w:color w:val="83D0E2" w:themeColor="accent4" w:themeShade="CC"/>
      </w:rPr>
      <w:tblPr/>
      <w:tcPr>
        <w:tcBorders>
          <w:top w:val="single" w:sz="12" w:space="0" w:color="213D46"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3F2FF" w:themeFill="accent3" w:themeFillTint="3F"/>
      </w:tcPr>
    </w:tblStylePr>
    <w:tblStylePr w:type="band1Horz">
      <w:tblPr/>
      <w:tcPr>
        <w:shd w:val="clear" w:color="auto" w:fill="B4F5FF" w:themeFill="accent3" w:themeFillTint="33"/>
      </w:tcPr>
    </w:tblStylePr>
  </w:style>
  <w:style w:type="table" w:styleId="ColorfulList-Accent4">
    <w:name w:val="Colorful List Accent 4"/>
    <w:basedOn w:val="TableNormal"/>
    <w:uiPriority w:val="99"/>
    <w:semiHidden/>
    <w:unhideWhenUsed/>
    <w:rsid w:val="00911DE3"/>
    <w:pPr>
      <w:spacing w:line="240" w:lineRule="auto"/>
    </w:pPr>
    <w:rPr>
      <w:color w:val="213D46" w:themeColor="text1"/>
      <w:lang w:val="en-GB"/>
    </w:rPr>
    <w:tblPr>
      <w:tblStyleRowBandSize w:val="1"/>
      <w:tblStyleColBandSize w:val="1"/>
    </w:tblPr>
    <w:tcPr>
      <w:shd w:val="clear" w:color="auto" w:fill="F9FDFD" w:themeFill="accent4" w:themeFillTint="19"/>
    </w:tcPr>
    <w:tblStylePr w:type="firstRow">
      <w:rPr>
        <w:b/>
        <w:bCs/>
        <w:color w:val="FFFFFF" w:themeColor="background1"/>
      </w:rPr>
      <w:tblPr/>
      <w:tcPr>
        <w:tcBorders>
          <w:bottom w:val="single" w:sz="12" w:space="0" w:color="FFFFFF" w:themeColor="background1"/>
        </w:tcBorders>
        <w:shd w:val="clear" w:color="auto" w:fill="005F6E" w:themeFill="accent3" w:themeFillShade="CC"/>
      </w:tcPr>
    </w:tblStylePr>
    <w:tblStylePr w:type="lastRow">
      <w:rPr>
        <w:b/>
        <w:bCs/>
        <w:color w:val="005F6E" w:themeColor="accent3" w:themeShade="CC"/>
      </w:rPr>
      <w:tblPr/>
      <w:tcPr>
        <w:tcBorders>
          <w:top w:val="single" w:sz="12" w:space="0" w:color="213D46"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FAFC" w:themeFill="accent4" w:themeFillTint="3F"/>
      </w:tcPr>
    </w:tblStylePr>
    <w:tblStylePr w:type="band1Horz">
      <w:tblPr/>
      <w:tcPr>
        <w:shd w:val="clear" w:color="auto" w:fill="F4FBFC" w:themeFill="accent4" w:themeFillTint="33"/>
      </w:tcPr>
    </w:tblStylePr>
  </w:style>
  <w:style w:type="table" w:styleId="ColorfulList-Accent5">
    <w:name w:val="Colorful List Accent 5"/>
    <w:basedOn w:val="TableNormal"/>
    <w:uiPriority w:val="99"/>
    <w:semiHidden/>
    <w:unhideWhenUsed/>
    <w:rsid w:val="00911DE3"/>
    <w:pPr>
      <w:spacing w:line="240" w:lineRule="auto"/>
    </w:pPr>
    <w:rPr>
      <w:color w:val="213D46" w:themeColor="text1"/>
      <w:lang w:val="en-GB"/>
    </w:rPr>
    <w:tblPr>
      <w:tblStyleRowBandSize w:val="1"/>
      <w:tblStyleColBandSize w:val="1"/>
    </w:tblPr>
    <w:tcPr>
      <w:shd w:val="clear" w:color="auto" w:fill="FBFEFE" w:themeFill="accent5" w:themeFillTint="19"/>
    </w:tcPr>
    <w:tblStylePr w:type="firstRow">
      <w:rPr>
        <w:b/>
        <w:bCs/>
        <w:color w:val="FFFFFF" w:themeColor="background1"/>
      </w:rPr>
      <w:tblPr/>
      <w:tcPr>
        <w:tcBorders>
          <w:bottom w:val="single" w:sz="12" w:space="0" w:color="FFFFFF" w:themeColor="background1"/>
        </w:tcBorders>
        <w:shd w:val="clear" w:color="auto" w:fill="B6C1C4" w:themeFill="accent6" w:themeFillShade="CC"/>
      </w:tcPr>
    </w:tblStylePr>
    <w:tblStylePr w:type="lastRow">
      <w:rPr>
        <w:b/>
        <w:bCs/>
        <w:color w:val="B6C1C4" w:themeColor="accent6" w:themeShade="CC"/>
      </w:rPr>
      <w:tblPr/>
      <w:tcPr>
        <w:tcBorders>
          <w:top w:val="single" w:sz="12" w:space="0" w:color="213D46"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FCFD" w:themeFill="accent5" w:themeFillTint="3F"/>
      </w:tcPr>
    </w:tblStylePr>
    <w:tblStylePr w:type="band1Horz">
      <w:tblPr/>
      <w:tcPr>
        <w:shd w:val="clear" w:color="auto" w:fill="F8FCFD" w:themeFill="accent5" w:themeFillTint="33"/>
      </w:tcPr>
    </w:tblStylePr>
  </w:style>
  <w:style w:type="table" w:styleId="ColorfulList-Accent6">
    <w:name w:val="Colorful List Accent 6"/>
    <w:basedOn w:val="TableNormal"/>
    <w:uiPriority w:val="99"/>
    <w:semiHidden/>
    <w:unhideWhenUsed/>
    <w:rsid w:val="00911DE3"/>
    <w:pPr>
      <w:spacing w:line="240" w:lineRule="auto"/>
    </w:pPr>
    <w:rPr>
      <w:color w:val="213D46" w:themeColor="text1"/>
      <w:lang w:val="en-GB"/>
    </w:rPr>
    <w:tblPr>
      <w:tblStyleRowBandSize w:val="1"/>
      <w:tblStyleColBandSize w:val="1"/>
    </w:tblPr>
    <w:tcPr>
      <w:shd w:val="clear" w:color="auto" w:fill="FCFDFD" w:themeFill="accent6" w:themeFillTint="19"/>
    </w:tcPr>
    <w:tblStylePr w:type="firstRow">
      <w:rPr>
        <w:b/>
        <w:bCs/>
        <w:color w:val="FFFFFF" w:themeColor="background1"/>
      </w:rPr>
      <w:tblPr/>
      <w:tcPr>
        <w:tcBorders>
          <w:bottom w:val="single" w:sz="12" w:space="0" w:color="FFFFFF" w:themeColor="background1"/>
        </w:tcBorders>
        <w:shd w:val="clear" w:color="auto" w:fill="90DBE9" w:themeFill="accent5" w:themeFillShade="CC"/>
      </w:tcPr>
    </w:tblStylePr>
    <w:tblStylePr w:type="lastRow">
      <w:rPr>
        <w:b/>
        <w:bCs/>
        <w:color w:val="90DBE9" w:themeColor="accent5" w:themeShade="CC"/>
      </w:rPr>
      <w:tblPr/>
      <w:tcPr>
        <w:tcBorders>
          <w:top w:val="single" w:sz="12" w:space="0" w:color="213D46"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FAFB" w:themeFill="accent6" w:themeFillTint="3F"/>
      </w:tcPr>
    </w:tblStylePr>
    <w:tblStylePr w:type="band1Horz">
      <w:tblPr/>
      <w:tcPr>
        <w:shd w:val="clear" w:color="auto" w:fill="FAFBFB" w:themeFill="accent6" w:themeFillTint="33"/>
      </w:tcPr>
    </w:tblStylePr>
  </w:style>
  <w:style w:type="table" w:styleId="ColorfulShading">
    <w:name w:val="Colorful Shading"/>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24" w:space="0" w:color="00515D" w:themeColor="accent2"/>
        <w:left w:val="single" w:sz="4" w:space="0" w:color="213D46" w:themeColor="text1"/>
        <w:bottom w:val="single" w:sz="4" w:space="0" w:color="213D46" w:themeColor="text1"/>
        <w:right w:val="single" w:sz="4" w:space="0" w:color="213D46" w:themeColor="text1"/>
        <w:insideH w:val="single" w:sz="4" w:space="0" w:color="FFFFFF" w:themeColor="background1"/>
        <w:insideV w:val="single" w:sz="4" w:space="0" w:color="FFFFFF" w:themeColor="background1"/>
      </w:tblBorders>
    </w:tblPr>
    <w:tcPr>
      <w:shd w:val="clear" w:color="auto" w:fill="E3EEF2" w:themeFill="text1" w:themeFillTint="19"/>
    </w:tcPr>
    <w:tblStylePr w:type="firstRow">
      <w:rPr>
        <w:b/>
        <w:bCs/>
      </w:rPr>
      <w:tblPr/>
      <w:tcPr>
        <w:tcBorders>
          <w:top w:val="nil"/>
          <w:left w:val="nil"/>
          <w:bottom w:val="single" w:sz="24" w:space="0" w:color="00515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32429" w:themeFill="text1" w:themeFillShade="99"/>
      </w:tcPr>
    </w:tblStylePr>
    <w:tblStylePr w:type="firstCol">
      <w:rPr>
        <w:color w:val="FFFFFF" w:themeColor="background1"/>
      </w:rPr>
      <w:tblPr/>
      <w:tcPr>
        <w:tcBorders>
          <w:top w:val="nil"/>
          <w:left w:val="nil"/>
          <w:bottom w:val="nil"/>
          <w:right w:val="nil"/>
          <w:insideH w:val="single" w:sz="4" w:space="0" w:color="132429" w:themeColor="text1" w:themeShade="99"/>
          <w:insideV w:val="nil"/>
        </w:tcBorders>
        <w:shd w:val="clear" w:color="auto" w:fill="132429"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182D34" w:themeFill="text1" w:themeFillShade="BF"/>
      </w:tcPr>
    </w:tblStylePr>
    <w:tblStylePr w:type="band1Vert">
      <w:tblPr/>
      <w:tcPr>
        <w:shd w:val="clear" w:color="auto" w:fill="90BCCA" w:themeFill="text1" w:themeFillTint="66"/>
      </w:tcPr>
    </w:tblStylePr>
    <w:tblStylePr w:type="band1Horz">
      <w:tblPr/>
      <w:tcPr>
        <w:shd w:val="clear" w:color="auto" w:fill="75ABBE" w:themeFill="text1" w:themeFillTint="7F"/>
      </w:tcPr>
    </w:tblStylePr>
    <w:tblStylePr w:type="neCell">
      <w:rPr>
        <w:color w:val="213D46" w:themeColor="text1"/>
      </w:rPr>
    </w:tblStylePr>
    <w:tblStylePr w:type="nwCell">
      <w:rPr>
        <w:color w:val="213D46" w:themeColor="text1"/>
      </w:rPr>
    </w:tblStylePr>
  </w:style>
  <w:style w:type="table" w:styleId="ColorfulShading-Accent1">
    <w:name w:val="Colorful Shading Accent 1"/>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24" w:space="0" w:color="00515D" w:themeColor="accent2"/>
        <w:left w:val="single" w:sz="4" w:space="0" w:color="00A2BA" w:themeColor="accent1"/>
        <w:bottom w:val="single" w:sz="4" w:space="0" w:color="00A2BA" w:themeColor="accent1"/>
        <w:right w:val="single" w:sz="4" w:space="0" w:color="00A2BA" w:themeColor="accent1"/>
        <w:insideH w:val="single" w:sz="4" w:space="0" w:color="FFFFFF" w:themeColor="background1"/>
        <w:insideV w:val="single" w:sz="4" w:space="0" w:color="FFFFFF" w:themeColor="background1"/>
      </w:tblBorders>
    </w:tblPr>
    <w:tcPr>
      <w:shd w:val="clear" w:color="auto" w:fill="DFFAFF" w:themeFill="accent1" w:themeFillTint="19"/>
    </w:tcPr>
    <w:tblStylePr w:type="firstRow">
      <w:rPr>
        <w:b/>
        <w:bCs/>
      </w:rPr>
      <w:tblPr/>
      <w:tcPr>
        <w:tcBorders>
          <w:top w:val="nil"/>
          <w:left w:val="nil"/>
          <w:bottom w:val="single" w:sz="24" w:space="0" w:color="00515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606F" w:themeFill="accent1" w:themeFillShade="99"/>
      </w:tcPr>
    </w:tblStylePr>
    <w:tblStylePr w:type="firstCol">
      <w:rPr>
        <w:color w:val="FFFFFF" w:themeColor="background1"/>
      </w:rPr>
      <w:tblPr/>
      <w:tcPr>
        <w:tcBorders>
          <w:top w:val="nil"/>
          <w:left w:val="nil"/>
          <w:bottom w:val="nil"/>
          <w:right w:val="nil"/>
          <w:insideH w:val="single" w:sz="4" w:space="0" w:color="00606F" w:themeColor="accent1" w:themeShade="99"/>
          <w:insideV w:val="nil"/>
        </w:tcBorders>
        <w:shd w:val="clear" w:color="auto" w:fill="00606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606F" w:themeFill="accent1" w:themeFillShade="99"/>
      </w:tcPr>
    </w:tblStylePr>
    <w:tblStylePr w:type="band1Vert">
      <w:tblPr/>
      <w:tcPr>
        <w:shd w:val="clear" w:color="auto" w:fill="7DEEFF" w:themeFill="accent1" w:themeFillTint="66"/>
      </w:tcPr>
    </w:tblStylePr>
    <w:tblStylePr w:type="band1Horz">
      <w:tblPr/>
      <w:tcPr>
        <w:shd w:val="clear" w:color="auto" w:fill="5DEAFF" w:themeFill="accent1" w:themeFillTint="7F"/>
      </w:tcPr>
    </w:tblStylePr>
    <w:tblStylePr w:type="neCell">
      <w:rPr>
        <w:color w:val="213D46" w:themeColor="text1"/>
      </w:rPr>
    </w:tblStylePr>
    <w:tblStylePr w:type="nwCell">
      <w:rPr>
        <w:color w:val="213D46" w:themeColor="text1"/>
      </w:rPr>
    </w:tblStylePr>
  </w:style>
  <w:style w:type="table" w:styleId="ColorfulShading-Accent2">
    <w:name w:val="Colorful Shading Accent 2"/>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24" w:space="0" w:color="00515D" w:themeColor="accent2"/>
        <w:left w:val="single" w:sz="4" w:space="0" w:color="00515D" w:themeColor="accent2"/>
        <w:bottom w:val="single" w:sz="4" w:space="0" w:color="00515D" w:themeColor="accent2"/>
        <w:right w:val="single" w:sz="4" w:space="0" w:color="00515D" w:themeColor="accent2"/>
        <w:insideH w:val="single" w:sz="4" w:space="0" w:color="FFFFFF" w:themeColor="background1"/>
        <w:insideV w:val="single" w:sz="4" w:space="0" w:color="FFFFFF" w:themeColor="background1"/>
      </w:tblBorders>
    </w:tblPr>
    <w:tcPr>
      <w:shd w:val="clear" w:color="auto" w:fill="D6F9FF" w:themeFill="accent2" w:themeFillTint="19"/>
    </w:tcPr>
    <w:tblStylePr w:type="firstRow">
      <w:rPr>
        <w:b/>
        <w:bCs/>
      </w:rPr>
      <w:tblPr/>
      <w:tcPr>
        <w:tcBorders>
          <w:top w:val="nil"/>
          <w:left w:val="nil"/>
          <w:bottom w:val="single" w:sz="24" w:space="0" w:color="00515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3037" w:themeFill="accent2" w:themeFillShade="99"/>
      </w:tcPr>
    </w:tblStylePr>
    <w:tblStylePr w:type="firstCol">
      <w:rPr>
        <w:color w:val="FFFFFF" w:themeColor="background1"/>
      </w:rPr>
      <w:tblPr/>
      <w:tcPr>
        <w:tcBorders>
          <w:top w:val="nil"/>
          <w:left w:val="nil"/>
          <w:bottom w:val="nil"/>
          <w:right w:val="nil"/>
          <w:insideH w:val="single" w:sz="4" w:space="0" w:color="003037" w:themeColor="accent2" w:themeShade="99"/>
          <w:insideV w:val="nil"/>
        </w:tcBorders>
        <w:shd w:val="clear" w:color="auto" w:fill="003037"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3037" w:themeFill="accent2" w:themeFillShade="99"/>
      </w:tcPr>
    </w:tblStylePr>
    <w:tblStylePr w:type="band1Vert">
      <w:tblPr/>
      <w:tcPr>
        <w:shd w:val="clear" w:color="auto" w:fill="58E9FF" w:themeFill="accent2" w:themeFillTint="66"/>
      </w:tcPr>
    </w:tblStylePr>
    <w:tblStylePr w:type="band1Horz">
      <w:tblPr/>
      <w:tcPr>
        <w:shd w:val="clear" w:color="auto" w:fill="2FE4FF" w:themeFill="accent2" w:themeFillTint="7F"/>
      </w:tcPr>
    </w:tblStylePr>
    <w:tblStylePr w:type="neCell">
      <w:rPr>
        <w:color w:val="213D46" w:themeColor="text1"/>
      </w:rPr>
    </w:tblStylePr>
    <w:tblStylePr w:type="nwCell">
      <w:rPr>
        <w:color w:val="213D46" w:themeColor="text1"/>
      </w:rPr>
    </w:tblStylePr>
  </w:style>
  <w:style w:type="table" w:styleId="ColorfulShading-Accent3">
    <w:name w:val="Colorful Shading Accent 3"/>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24" w:space="0" w:color="CCECF3" w:themeColor="accent4"/>
        <w:left w:val="single" w:sz="4" w:space="0" w:color="00788A" w:themeColor="accent3"/>
        <w:bottom w:val="single" w:sz="4" w:space="0" w:color="00788A" w:themeColor="accent3"/>
        <w:right w:val="single" w:sz="4" w:space="0" w:color="00788A" w:themeColor="accent3"/>
        <w:insideH w:val="single" w:sz="4" w:space="0" w:color="FFFFFF" w:themeColor="background1"/>
        <w:insideV w:val="single" w:sz="4" w:space="0" w:color="FFFFFF" w:themeColor="background1"/>
      </w:tblBorders>
    </w:tblPr>
    <w:tcPr>
      <w:shd w:val="clear" w:color="auto" w:fill="DAFAFF" w:themeFill="accent3" w:themeFillTint="19"/>
    </w:tcPr>
    <w:tblStylePr w:type="firstRow">
      <w:rPr>
        <w:b/>
        <w:bCs/>
      </w:rPr>
      <w:tblPr/>
      <w:tcPr>
        <w:tcBorders>
          <w:top w:val="nil"/>
          <w:left w:val="nil"/>
          <w:bottom w:val="single" w:sz="24" w:space="0" w:color="CCECF3"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752" w:themeFill="accent3" w:themeFillShade="99"/>
      </w:tcPr>
    </w:tblStylePr>
    <w:tblStylePr w:type="firstCol">
      <w:rPr>
        <w:color w:val="FFFFFF" w:themeColor="background1"/>
      </w:rPr>
      <w:tblPr/>
      <w:tcPr>
        <w:tcBorders>
          <w:top w:val="nil"/>
          <w:left w:val="nil"/>
          <w:bottom w:val="nil"/>
          <w:right w:val="nil"/>
          <w:insideH w:val="single" w:sz="4" w:space="0" w:color="004752" w:themeColor="accent3" w:themeShade="99"/>
          <w:insideV w:val="nil"/>
        </w:tcBorders>
        <w:shd w:val="clear" w:color="auto" w:fill="004752"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4752" w:themeFill="accent3" w:themeFillShade="99"/>
      </w:tcPr>
    </w:tblStylePr>
    <w:tblStylePr w:type="band1Vert">
      <w:tblPr/>
      <w:tcPr>
        <w:shd w:val="clear" w:color="auto" w:fill="6AEBFF" w:themeFill="accent3" w:themeFillTint="66"/>
      </w:tcPr>
    </w:tblStylePr>
    <w:tblStylePr w:type="band1Horz">
      <w:tblPr/>
      <w:tcPr>
        <w:shd w:val="clear" w:color="auto" w:fill="45E6FF" w:themeFill="accent3" w:themeFillTint="7F"/>
      </w:tcPr>
    </w:tblStylePr>
  </w:style>
  <w:style w:type="table" w:styleId="ColorfulShading-Accent4">
    <w:name w:val="Colorful Shading Accent 4"/>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24" w:space="0" w:color="00788A" w:themeColor="accent3"/>
        <w:left w:val="single" w:sz="4" w:space="0" w:color="CCECF3" w:themeColor="accent4"/>
        <w:bottom w:val="single" w:sz="4" w:space="0" w:color="CCECF3" w:themeColor="accent4"/>
        <w:right w:val="single" w:sz="4" w:space="0" w:color="CCECF3" w:themeColor="accent4"/>
        <w:insideH w:val="single" w:sz="4" w:space="0" w:color="FFFFFF" w:themeColor="background1"/>
        <w:insideV w:val="single" w:sz="4" w:space="0" w:color="FFFFFF" w:themeColor="background1"/>
      </w:tblBorders>
    </w:tblPr>
    <w:tcPr>
      <w:shd w:val="clear" w:color="auto" w:fill="F9FDFD" w:themeFill="accent4" w:themeFillTint="19"/>
    </w:tcPr>
    <w:tblStylePr w:type="firstRow">
      <w:rPr>
        <w:b/>
        <w:bCs/>
      </w:rPr>
      <w:tblPr/>
      <w:tcPr>
        <w:tcBorders>
          <w:top w:val="nil"/>
          <w:left w:val="nil"/>
          <w:bottom w:val="single" w:sz="24" w:space="0" w:color="00788A"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BB5D1" w:themeFill="accent4" w:themeFillShade="99"/>
      </w:tcPr>
    </w:tblStylePr>
    <w:tblStylePr w:type="firstCol">
      <w:rPr>
        <w:color w:val="FFFFFF" w:themeColor="background1"/>
      </w:rPr>
      <w:tblPr/>
      <w:tcPr>
        <w:tcBorders>
          <w:top w:val="nil"/>
          <w:left w:val="nil"/>
          <w:bottom w:val="nil"/>
          <w:right w:val="nil"/>
          <w:insideH w:val="single" w:sz="4" w:space="0" w:color="3BB5D1" w:themeColor="accent4" w:themeShade="99"/>
          <w:insideV w:val="nil"/>
        </w:tcBorders>
        <w:shd w:val="clear" w:color="auto" w:fill="3BB5D1"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3BB5D1" w:themeFill="accent4" w:themeFillShade="99"/>
      </w:tcPr>
    </w:tblStylePr>
    <w:tblStylePr w:type="band1Vert">
      <w:tblPr/>
      <w:tcPr>
        <w:shd w:val="clear" w:color="auto" w:fill="EAF7FA" w:themeFill="accent4" w:themeFillTint="66"/>
      </w:tcPr>
    </w:tblStylePr>
    <w:tblStylePr w:type="band1Horz">
      <w:tblPr/>
      <w:tcPr>
        <w:shd w:val="clear" w:color="auto" w:fill="E5F5F9" w:themeFill="accent4" w:themeFillTint="7F"/>
      </w:tcPr>
    </w:tblStylePr>
    <w:tblStylePr w:type="neCell">
      <w:rPr>
        <w:color w:val="213D46" w:themeColor="text1"/>
      </w:rPr>
    </w:tblStylePr>
    <w:tblStylePr w:type="nwCell">
      <w:rPr>
        <w:color w:val="213D46" w:themeColor="text1"/>
      </w:rPr>
    </w:tblStylePr>
  </w:style>
  <w:style w:type="table" w:styleId="ColorfulShading-Accent5">
    <w:name w:val="Colorful Shading Accent 5"/>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24" w:space="0" w:color="EBEEEF" w:themeColor="accent6"/>
        <w:left w:val="single" w:sz="4" w:space="0" w:color="E0F5F9" w:themeColor="accent5"/>
        <w:bottom w:val="single" w:sz="4" w:space="0" w:color="E0F5F9" w:themeColor="accent5"/>
        <w:right w:val="single" w:sz="4" w:space="0" w:color="E0F5F9" w:themeColor="accent5"/>
        <w:insideH w:val="single" w:sz="4" w:space="0" w:color="FFFFFF" w:themeColor="background1"/>
        <w:insideV w:val="single" w:sz="4" w:space="0" w:color="FFFFFF" w:themeColor="background1"/>
      </w:tblBorders>
    </w:tblPr>
    <w:tcPr>
      <w:shd w:val="clear" w:color="auto" w:fill="FBFEFE" w:themeFill="accent5" w:themeFillTint="19"/>
    </w:tcPr>
    <w:tblStylePr w:type="firstRow">
      <w:rPr>
        <w:b/>
        <w:bCs/>
      </w:rPr>
      <w:tblPr/>
      <w:tcPr>
        <w:tcBorders>
          <w:top w:val="nil"/>
          <w:left w:val="nil"/>
          <w:bottom w:val="single" w:sz="24" w:space="0" w:color="EBEEEF"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1C1DA" w:themeFill="accent5" w:themeFillShade="99"/>
      </w:tcPr>
    </w:tblStylePr>
    <w:tblStylePr w:type="firstCol">
      <w:rPr>
        <w:color w:val="FFFFFF" w:themeColor="background1"/>
      </w:rPr>
      <w:tblPr/>
      <w:tcPr>
        <w:tcBorders>
          <w:top w:val="nil"/>
          <w:left w:val="nil"/>
          <w:bottom w:val="nil"/>
          <w:right w:val="nil"/>
          <w:insideH w:val="single" w:sz="4" w:space="0" w:color="41C1DA" w:themeColor="accent5" w:themeShade="99"/>
          <w:insideV w:val="nil"/>
        </w:tcBorders>
        <w:shd w:val="clear" w:color="auto" w:fill="41C1DA"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1C1DA" w:themeFill="accent5" w:themeFillShade="99"/>
      </w:tcPr>
    </w:tblStylePr>
    <w:tblStylePr w:type="band1Vert">
      <w:tblPr/>
      <w:tcPr>
        <w:shd w:val="clear" w:color="auto" w:fill="F2FBFC" w:themeFill="accent5" w:themeFillTint="66"/>
      </w:tcPr>
    </w:tblStylePr>
    <w:tblStylePr w:type="band1Horz">
      <w:tblPr/>
      <w:tcPr>
        <w:shd w:val="clear" w:color="auto" w:fill="EFF9FC" w:themeFill="accent5" w:themeFillTint="7F"/>
      </w:tcPr>
    </w:tblStylePr>
    <w:tblStylePr w:type="neCell">
      <w:rPr>
        <w:color w:val="213D46" w:themeColor="text1"/>
      </w:rPr>
    </w:tblStylePr>
    <w:tblStylePr w:type="nwCell">
      <w:rPr>
        <w:color w:val="213D46" w:themeColor="text1"/>
      </w:rPr>
    </w:tblStylePr>
  </w:style>
  <w:style w:type="table" w:styleId="ColorfulShading-Accent6">
    <w:name w:val="Colorful Shading Accent 6"/>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24" w:space="0" w:color="E0F5F9" w:themeColor="accent5"/>
        <w:left w:val="single" w:sz="4" w:space="0" w:color="EBEEEF" w:themeColor="accent6"/>
        <w:bottom w:val="single" w:sz="4" w:space="0" w:color="EBEEEF" w:themeColor="accent6"/>
        <w:right w:val="single" w:sz="4" w:space="0" w:color="EBEEEF" w:themeColor="accent6"/>
        <w:insideH w:val="single" w:sz="4" w:space="0" w:color="FFFFFF" w:themeColor="background1"/>
        <w:insideV w:val="single" w:sz="4" w:space="0" w:color="FFFFFF" w:themeColor="background1"/>
      </w:tblBorders>
    </w:tblPr>
    <w:tcPr>
      <w:shd w:val="clear" w:color="auto" w:fill="FCFDFD" w:themeFill="accent6" w:themeFillTint="19"/>
    </w:tcPr>
    <w:tblStylePr w:type="firstRow">
      <w:rPr>
        <w:b/>
        <w:bCs/>
      </w:rPr>
      <w:tblPr/>
      <w:tcPr>
        <w:tcBorders>
          <w:top w:val="nil"/>
          <w:left w:val="nil"/>
          <w:bottom w:val="single" w:sz="24" w:space="0" w:color="E0F5F9"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1949A" w:themeFill="accent6" w:themeFillShade="99"/>
      </w:tcPr>
    </w:tblStylePr>
    <w:tblStylePr w:type="firstCol">
      <w:rPr>
        <w:color w:val="FFFFFF" w:themeColor="background1"/>
      </w:rPr>
      <w:tblPr/>
      <w:tcPr>
        <w:tcBorders>
          <w:top w:val="nil"/>
          <w:left w:val="nil"/>
          <w:bottom w:val="nil"/>
          <w:right w:val="nil"/>
          <w:insideH w:val="single" w:sz="4" w:space="0" w:color="81949A" w:themeColor="accent6" w:themeShade="99"/>
          <w:insideV w:val="nil"/>
        </w:tcBorders>
        <w:shd w:val="clear" w:color="auto" w:fill="81949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81949A" w:themeFill="accent6" w:themeFillShade="99"/>
      </w:tcPr>
    </w:tblStylePr>
    <w:tblStylePr w:type="band1Vert">
      <w:tblPr/>
      <w:tcPr>
        <w:shd w:val="clear" w:color="auto" w:fill="F6F8F8" w:themeFill="accent6" w:themeFillTint="66"/>
      </w:tcPr>
    </w:tblStylePr>
    <w:tblStylePr w:type="band1Horz">
      <w:tblPr/>
      <w:tcPr>
        <w:shd w:val="clear" w:color="auto" w:fill="F5F6F7" w:themeFill="accent6" w:themeFillTint="7F"/>
      </w:tcPr>
    </w:tblStylePr>
    <w:tblStylePr w:type="neCell">
      <w:rPr>
        <w:color w:val="213D46" w:themeColor="text1"/>
      </w:rPr>
    </w:tblStylePr>
    <w:tblStylePr w:type="nwCell">
      <w:rPr>
        <w:color w:val="213D46" w:themeColor="text1"/>
      </w:rPr>
    </w:tblStylePr>
  </w:style>
  <w:style w:type="character" w:styleId="CommentReference">
    <w:name w:val="annotation reference"/>
    <w:basedOn w:val="DefaultParagraphFont"/>
    <w:uiPriority w:val="99"/>
    <w:semiHidden/>
    <w:rsid w:val="00911DE3"/>
    <w:rPr>
      <w:sz w:val="16"/>
      <w:szCs w:val="16"/>
      <w:lang w:val="en-GB"/>
    </w:rPr>
  </w:style>
  <w:style w:type="paragraph" w:styleId="CommentText">
    <w:name w:val="annotation text"/>
    <w:basedOn w:val="Normal"/>
    <w:link w:val="CommentTextChar"/>
    <w:uiPriority w:val="99"/>
    <w:semiHidden/>
    <w:rsid w:val="00911DE3"/>
    <w:pPr>
      <w:spacing w:line="240" w:lineRule="auto"/>
    </w:pPr>
  </w:style>
  <w:style w:type="character" w:customStyle="1" w:styleId="CommentTextChar">
    <w:name w:val="Comment Text Char"/>
    <w:basedOn w:val="DefaultParagraphFont"/>
    <w:link w:val="CommentText"/>
    <w:uiPriority w:val="99"/>
    <w:semiHidden/>
    <w:rsid w:val="00911DE3"/>
    <w:rPr>
      <w:lang w:val="en-GB"/>
    </w:rPr>
  </w:style>
  <w:style w:type="paragraph" w:styleId="CommentSubject">
    <w:name w:val="annotation subject"/>
    <w:basedOn w:val="CommentText"/>
    <w:next w:val="CommentText"/>
    <w:link w:val="CommentSubjectChar"/>
    <w:uiPriority w:val="99"/>
    <w:semiHidden/>
    <w:rsid w:val="00911DE3"/>
    <w:rPr>
      <w:b/>
      <w:bCs/>
    </w:rPr>
  </w:style>
  <w:style w:type="character" w:customStyle="1" w:styleId="CommentSubjectChar">
    <w:name w:val="Comment Subject Char"/>
    <w:basedOn w:val="CommentTextChar"/>
    <w:link w:val="CommentSubject"/>
    <w:uiPriority w:val="99"/>
    <w:semiHidden/>
    <w:rsid w:val="00911DE3"/>
    <w:rPr>
      <w:b/>
      <w:bCs/>
      <w:lang w:val="en-GB"/>
    </w:rPr>
  </w:style>
  <w:style w:type="table" w:styleId="DarkList">
    <w:name w:val="Dark List"/>
    <w:basedOn w:val="TableNormal"/>
    <w:uiPriority w:val="99"/>
    <w:semiHidden/>
    <w:unhideWhenUsed/>
    <w:rsid w:val="00911DE3"/>
    <w:pPr>
      <w:spacing w:line="240" w:lineRule="auto"/>
    </w:pPr>
    <w:rPr>
      <w:color w:val="FFFFFF" w:themeColor="background1"/>
      <w:lang w:val="en-GB"/>
    </w:rPr>
    <w:tblPr>
      <w:tblStyleRowBandSize w:val="1"/>
      <w:tblStyleColBandSize w:val="1"/>
    </w:tblPr>
    <w:tcPr>
      <w:shd w:val="clear" w:color="auto" w:fill="213D46" w:themeFill="text1"/>
    </w:tcPr>
    <w:tblStylePr w:type="firstRow">
      <w:rPr>
        <w:b/>
        <w:bCs/>
      </w:rPr>
      <w:tblPr/>
      <w:tcPr>
        <w:tcBorders>
          <w:top w:val="nil"/>
          <w:left w:val="nil"/>
          <w:bottom w:val="single" w:sz="18" w:space="0" w:color="FFFFFF" w:themeColor="background1"/>
          <w:right w:val="nil"/>
          <w:insideH w:val="nil"/>
          <w:insideV w:val="nil"/>
        </w:tcBorders>
        <w:shd w:val="clear" w:color="auto" w:fill="213D46" w:themeFill="text1"/>
      </w:tcPr>
    </w:tblStylePr>
    <w:tblStylePr w:type="lastRow">
      <w:tblPr/>
      <w:tcPr>
        <w:tcBorders>
          <w:top w:val="single" w:sz="18" w:space="0" w:color="FFFFFF" w:themeColor="background1"/>
          <w:left w:val="nil"/>
          <w:bottom w:val="nil"/>
          <w:right w:val="nil"/>
          <w:insideH w:val="nil"/>
          <w:insideV w:val="nil"/>
        </w:tcBorders>
        <w:shd w:val="clear" w:color="auto" w:fill="101E22"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182D34"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182D34" w:themeFill="text1" w:themeFillShade="BF"/>
      </w:tcPr>
    </w:tblStylePr>
    <w:tblStylePr w:type="band1Vert">
      <w:tblPr/>
      <w:tcPr>
        <w:tcBorders>
          <w:top w:val="nil"/>
          <w:left w:val="nil"/>
          <w:bottom w:val="nil"/>
          <w:right w:val="nil"/>
          <w:insideH w:val="nil"/>
          <w:insideV w:val="nil"/>
        </w:tcBorders>
        <w:shd w:val="clear" w:color="auto" w:fill="182D34" w:themeFill="text1" w:themeFillShade="BF"/>
      </w:tcPr>
    </w:tblStylePr>
    <w:tblStylePr w:type="band1Horz">
      <w:tblPr/>
      <w:tcPr>
        <w:tcBorders>
          <w:top w:val="nil"/>
          <w:left w:val="nil"/>
          <w:bottom w:val="nil"/>
          <w:right w:val="nil"/>
          <w:insideH w:val="nil"/>
          <w:insideV w:val="nil"/>
        </w:tcBorders>
        <w:shd w:val="clear" w:color="auto" w:fill="182D34" w:themeFill="text1" w:themeFillShade="BF"/>
      </w:tcPr>
    </w:tblStylePr>
  </w:style>
  <w:style w:type="table" w:styleId="DarkList-Accent1">
    <w:name w:val="Dark List Accent 1"/>
    <w:basedOn w:val="TableNormal"/>
    <w:uiPriority w:val="99"/>
    <w:semiHidden/>
    <w:unhideWhenUsed/>
    <w:rsid w:val="00911DE3"/>
    <w:pPr>
      <w:spacing w:line="240" w:lineRule="auto"/>
    </w:pPr>
    <w:rPr>
      <w:color w:val="FFFFFF" w:themeColor="background1"/>
      <w:lang w:val="en-GB"/>
    </w:rPr>
    <w:tblPr>
      <w:tblStyleRowBandSize w:val="1"/>
      <w:tblStyleColBandSize w:val="1"/>
    </w:tblPr>
    <w:tcPr>
      <w:shd w:val="clear" w:color="auto" w:fill="00A2BA"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213D46" w:themeFill="text1"/>
      </w:tcPr>
    </w:tblStylePr>
    <w:tblStylePr w:type="lastRow">
      <w:tblPr/>
      <w:tcPr>
        <w:tcBorders>
          <w:top w:val="single" w:sz="18" w:space="0" w:color="FFFFFF" w:themeColor="background1"/>
          <w:left w:val="nil"/>
          <w:bottom w:val="nil"/>
          <w:right w:val="nil"/>
          <w:insideH w:val="nil"/>
          <w:insideV w:val="nil"/>
        </w:tcBorders>
        <w:shd w:val="clear" w:color="auto" w:fill="00505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798B"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798B" w:themeFill="accent1" w:themeFillShade="BF"/>
      </w:tcPr>
    </w:tblStylePr>
    <w:tblStylePr w:type="band1Vert">
      <w:tblPr/>
      <w:tcPr>
        <w:tcBorders>
          <w:top w:val="nil"/>
          <w:left w:val="nil"/>
          <w:bottom w:val="nil"/>
          <w:right w:val="nil"/>
          <w:insideH w:val="nil"/>
          <w:insideV w:val="nil"/>
        </w:tcBorders>
        <w:shd w:val="clear" w:color="auto" w:fill="00798B" w:themeFill="accent1" w:themeFillShade="BF"/>
      </w:tcPr>
    </w:tblStylePr>
    <w:tblStylePr w:type="band1Horz">
      <w:tblPr/>
      <w:tcPr>
        <w:tcBorders>
          <w:top w:val="nil"/>
          <w:left w:val="nil"/>
          <w:bottom w:val="nil"/>
          <w:right w:val="nil"/>
          <w:insideH w:val="nil"/>
          <w:insideV w:val="nil"/>
        </w:tcBorders>
        <w:shd w:val="clear" w:color="auto" w:fill="00798B" w:themeFill="accent1" w:themeFillShade="BF"/>
      </w:tcPr>
    </w:tblStylePr>
  </w:style>
  <w:style w:type="table" w:styleId="DarkList-Accent2">
    <w:name w:val="Dark List Accent 2"/>
    <w:basedOn w:val="TableNormal"/>
    <w:uiPriority w:val="99"/>
    <w:semiHidden/>
    <w:unhideWhenUsed/>
    <w:rsid w:val="00911DE3"/>
    <w:pPr>
      <w:spacing w:line="240" w:lineRule="auto"/>
    </w:pPr>
    <w:rPr>
      <w:color w:val="FFFFFF" w:themeColor="background1"/>
      <w:lang w:val="en-GB"/>
    </w:rPr>
    <w:tblPr>
      <w:tblStyleRowBandSize w:val="1"/>
      <w:tblStyleColBandSize w:val="1"/>
    </w:tblPr>
    <w:tcPr>
      <w:shd w:val="clear" w:color="auto" w:fill="00515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213D46" w:themeFill="text1"/>
      </w:tcPr>
    </w:tblStylePr>
    <w:tblStylePr w:type="lastRow">
      <w:tblPr/>
      <w:tcPr>
        <w:tcBorders>
          <w:top w:val="single" w:sz="18" w:space="0" w:color="FFFFFF" w:themeColor="background1"/>
          <w:left w:val="nil"/>
          <w:bottom w:val="nil"/>
          <w:right w:val="nil"/>
          <w:insideH w:val="nil"/>
          <w:insideV w:val="nil"/>
        </w:tcBorders>
        <w:shd w:val="clear" w:color="auto" w:fill="00282E"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03C45"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03C45" w:themeFill="accent2" w:themeFillShade="BF"/>
      </w:tcPr>
    </w:tblStylePr>
    <w:tblStylePr w:type="band1Vert">
      <w:tblPr/>
      <w:tcPr>
        <w:tcBorders>
          <w:top w:val="nil"/>
          <w:left w:val="nil"/>
          <w:bottom w:val="nil"/>
          <w:right w:val="nil"/>
          <w:insideH w:val="nil"/>
          <w:insideV w:val="nil"/>
        </w:tcBorders>
        <w:shd w:val="clear" w:color="auto" w:fill="003C45" w:themeFill="accent2" w:themeFillShade="BF"/>
      </w:tcPr>
    </w:tblStylePr>
    <w:tblStylePr w:type="band1Horz">
      <w:tblPr/>
      <w:tcPr>
        <w:tcBorders>
          <w:top w:val="nil"/>
          <w:left w:val="nil"/>
          <w:bottom w:val="nil"/>
          <w:right w:val="nil"/>
          <w:insideH w:val="nil"/>
          <w:insideV w:val="nil"/>
        </w:tcBorders>
        <w:shd w:val="clear" w:color="auto" w:fill="003C45" w:themeFill="accent2" w:themeFillShade="BF"/>
      </w:tcPr>
    </w:tblStylePr>
  </w:style>
  <w:style w:type="table" w:styleId="DarkList-Accent3">
    <w:name w:val="Dark List Accent 3"/>
    <w:basedOn w:val="TableNormal"/>
    <w:uiPriority w:val="99"/>
    <w:semiHidden/>
    <w:unhideWhenUsed/>
    <w:rsid w:val="00911DE3"/>
    <w:pPr>
      <w:spacing w:line="240" w:lineRule="auto"/>
    </w:pPr>
    <w:rPr>
      <w:color w:val="FFFFFF" w:themeColor="background1"/>
      <w:lang w:val="en-GB"/>
    </w:rPr>
    <w:tblPr>
      <w:tblStyleRowBandSize w:val="1"/>
      <w:tblStyleColBandSize w:val="1"/>
    </w:tblPr>
    <w:tcPr>
      <w:shd w:val="clear" w:color="auto" w:fill="00788A"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213D46" w:themeFill="text1"/>
      </w:tcPr>
    </w:tblStylePr>
    <w:tblStylePr w:type="lastRow">
      <w:tblPr/>
      <w:tcPr>
        <w:tcBorders>
          <w:top w:val="single" w:sz="18" w:space="0" w:color="FFFFFF" w:themeColor="background1"/>
          <w:left w:val="nil"/>
          <w:bottom w:val="nil"/>
          <w:right w:val="nil"/>
          <w:insideH w:val="nil"/>
          <w:insideV w:val="nil"/>
        </w:tcBorders>
        <w:shd w:val="clear" w:color="auto" w:fill="003B44"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596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5967" w:themeFill="accent3" w:themeFillShade="BF"/>
      </w:tcPr>
    </w:tblStylePr>
    <w:tblStylePr w:type="band1Vert">
      <w:tblPr/>
      <w:tcPr>
        <w:tcBorders>
          <w:top w:val="nil"/>
          <w:left w:val="nil"/>
          <w:bottom w:val="nil"/>
          <w:right w:val="nil"/>
          <w:insideH w:val="nil"/>
          <w:insideV w:val="nil"/>
        </w:tcBorders>
        <w:shd w:val="clear" w:color="auto" w:fill="005967" w:themeFill="accent3" w:themeFillShade="BF"/>
      </w:tcPr>
    </w:tblStylePr>
    <w:tblStylePr w:type="band1Horz">
      <w:tblPr/>
      <w:tcPr>
        <w:tcBorders>
          <w:top w:val="nil"/>
          <w:left w:val="nil"/>
          <w:bottom w:val="nil"/>
          <w:right w:val="nil"/>
          <w:insideH w:val="nil"/>
          <w:insideV w:val="nil"/>
        </w:tcBorders>
        <w:shd w:val="clear" w:color="auto" w:fill="005967" w:themeFill="accent3" w:themeFillShade="BF"/>
      </w:tcPr>
    </w:tblStylePr>
  </w:style>
  <w:style w:type="table" w:styleId="DarkList-Accent4">
    <w:name w:val="Dark List Accent 4"/>
    <w:basedOn w:val="TableNormal"/>
    <w:uiPriority w:val="99"/>
    <w:semiHidden/>
    <w:unhideWhenUsed/>
    <w:rsid w:val="00911DE3"/>
    <w:pPr>
      <w:spacing w:line="240" w:lineRule="auto"/>
    </w:pPr>
    <w:rPr>
      <w:color w:val="FFFFFF" w:themeColor="background1"/>
      <w:lang w:val="en-GB"/>
    </w:rPr>
    <w:tblPr>
      <w:tblStyleRowBandSize w:val="1"/>
      <w:tblStyleColBandSize w:val="1"/>
    </w:tblPr>
    <w:tcPr>
      <w:shd w:val="clear" w:color="auto" w:fill="CCECF3"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213D46" w:themeFill="text1"/>
      </w:tcPr>
    </w:tblStylePr>
    <w:tblStylePr w:type="lastRow">
      <w:tblPr/>
      <w:tcPr>
        <w:tcBorders>
          <w:top w:val="single" w:sz="18" w:space="0" w:color="FFFFFF" w:themeColor="background1"/>
          <w:left w:val="nil"/>
          <w:bottom w:val="nil"/>
          <w:right w:val="nil"/>
          <w:insideH w:val="nil"/>
          <w:insideV w:val="nil"/>
        </w:tcBorders>
        <w:shd w:val="clear" w:color="auto" w:fill="2A9BB3"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1CADD"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1CADD" w:themeFill="accent4" w:themeFillShade="BF"/>
      </w:tcPr>
    </w:tblStylePr>
    <w:tblStylePr w:type="band1Vert">
      <w:tblPr/>
      <w:tcPr>
        <w:tcBorders>
          <w:top w:val="nil"/>
          <w:left w:val="nil"/>
          <w:bottom w:val="nil"/>
          <w:right w:val="nil"/>
          <w:insideH w:val="nil"/>
          <w:insideV w:val="nil"/>
        </w:tcBorders>
        <w:shd w:val="clear" w:color="auto" w:fill="71CADD" w:themeFill="accent4" w:themeFillShade="BF"/>
      </w:tcPr>
    </w:tblStylePr>
    <w:tblStylePr w:type="band1Horz">
      <w:tblPr/>
      <w:tcPr>
        <w:tcBorders>
          <w:top w:val="nil"/>
          <w:left w:val="nil"/>
          <w:bottom w:val="nil"/>
          <w:right w:val="nil"/>
          <w:insideH w:val="nil"/>
          <w:insideV w:val="nil"/>
        </w:tcBorders>
        <w:shd w:val="clear" w:color="auto" w:fill="71CADD" w:themeFill="accent4" w:themeFillShade="BF"/>
      </w:tcPr>
    </w:tblStylePr>
  </w:style>
  <w:style w:type="table" w:styleId="DarkList-Accent5">
    <w:name w:val="Dark List Accent 5"/>
    <w:basedOn w:val="TableNormal"/>
    <w:uiPriority w:val="99"/>
    <w:semiHidden/>
    <w:unhideWhenUsed/>
    <w:rsid w:val="00911DE3"/>
    <w:pPr>
      <w:spacing w:line="240" w:lineRule="auto"/>
    </w:pPr>
    <w:rPr>
      <w:color w:val="FFFFFF" w:themeColor="background1"/>
      <w:lang w:val="en-GB"/>
    </w:rPr>
    <w:tblPr>
      <w:tblStyleRowBandSize w:val="1"/>
      <w:tblStyleColBandSize w:val="1"/>
    </w:tblPr>
    <w:tcPr>
      <w:shd w:val="clear" w:color="auto" w:fill="E0F5F9"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213D46" w:themeFill="text1"/>
      </w:tcPr>
    </w:tblStylePr>
    <w:tblStylePr w:type="lastRow">
      <w:tblPr/>
      <w:tcPr>
        <w:tcBorders>
          <w:top w:val="single" w:sz="18" w:space="0" w:color="FFFFFF" w:themeColor="background1"/>
          <w:left w:val="nil"/>
          <w:bottom w:val="nil"/>
          <w:right w:val="nil"/>
          <w:insideH w:val="nil"/>
          <w:insideV w:val="nil"/>
        </w:tcBorders>
        <w:shd w:val="clear" w:color="auto" w:fill="26ABC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CD4E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CD4E5" w:themeFill="accent5" w:themeFillShade="BF"/>
      </w:tcPr>
    </w:tblStylePr>
    <w:tblStylePr w:type="band1Vert">
      <w:tblPr/>
      <w:tcPr>
        <w:tcBorders>
          <w:top w:val="nil"/>
          <w:left w:val="nil"/>
          <w:bottom w:val="nil"/>
          <w:right w:val="nil"/>
          <w:insideH w:val="nil"/>
          <w:insideV w:val="nil"/>
        </w:tcBorders>
        <w:shd w:val="clear" w:color="auto" w:fill="7CD4E5" w:themeFill="accent5" w:themeFillShade="BF"/>
      </w:tcPr>
    </w:tblStylePr>
    <w:tblStylePr w:type="band1Horz">
      <w:tblPr/>
      <w:tcPr>
        <w:tcBorders>
          <w:top w:val="nil"/>
          <w:left w:val="nil"/>
          <w:bottom w:val="nil"/>
          <w:right w:val="nil"/>
          <w:insideH w:val="nil"/>
          <w:insideV w:val="nil"/>
        </w:tcBorders>
        <w:shd w:val="clear" w:color="auto" w:fill="7CD4E5" w:themeFill="accent5" w:themeFillShade="BF"/>
      </w:tcPr>
    </w:tblStylePr>
  </w:style>
  <w:style w:type="table" w:styleId="DarkList-Accent6">
    <w:name w:val="Dark List Accent 6"/>
    <w:basedOn w:val="TableNormal"/>
    <w:uiPriority w:val="99"/>
    <w:semiHidden/>
    <w:unhideWhenUsed/>
    <w:rsid w:val="00911DE3"/>
    <w:pPr>
      <w:spacing w:line="240" w:lineRule="auto"/>
    </w:pPr>
    <w:rPr>
      <w:color w:val="FFFFFF" w:themeColor="background1"/>
      <w:lang w:val="en-GB"/>
    </w:rPr>
    <w:tblPr>
      <w:tblStyleRowBandSize w:val="1"/>
      <w:tblStyleColBandSize w:val="1"/>
    </w:tblPr>
    <w:tcPr>
      <w:shd w:val="clear" w:color="auto" w:fill="EBEEEF"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213D46" w:themeFill="text1"/>
      </w:tcPr>
    </w:tblStylePr>
    <w:tblStylePr w:type="lastRow">
      <w:tblPr/>
      <w:tcPr>
        <w:tcBorders>
          <w:top w:val="single" w:sz="18" w:space="0" w:color="FFFFFF" w:themeColor="background1"/>
          <w:left w:val="nil"/>
          <w:bottom w:val="nil"/>
          <w:right w:val="nil"/>
          <w:insideH w:val="nil"/>
          <w:insideV w:val="nil"/>
        </w:tcBorders>
        <w:shd w:val="clear" w:color="auto" w:fill="697C8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A8B5B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A8B5BA" w:themeFill="accent6" w:themeFillShade="BF"/>
      </w:tcPr>
    </w:tblStylePr>
    <w:tblStylePr w:type="band1Vert">
      <w:tblPr/>
      <w:tcPr>
        <w:tcBorders>
          <w:top w:val="nil"/>
          <w:left w:val="nil"/>
          <w:bottom w:val="nil"/>
          <w:right w:val="nil"/>
          <w:insideH w:val="nil"/>
          <w:insideV w:val="nil"/>
        </w:tcBorders>
        <w:shd w:val="clear" w:color="auto" w:fill="A8B5BA" w:themeFill="accent6" w:themeFillShade="BF"/>
      </w:tcPr>
    </w:tblStylePr>
    <w:tblStylePr w:type="band1Horz">
      <w:tblPr/>
      <w:tcPr>
        <w:tcBorders>
          <w:top w:val="nil"/>
          <w:left w:val="nil"/>
          <w:bottom w:val="nil"/>
          <w:right w:val="nil"/>
          <w:insideH w:val="nil"/>
          <w:insideV w:val="nil"/>
        </w:tcBorders>
        <w:shd w:val="clear" w:color="auto" w:fill="A8B5BA" w:themeFill="accent6" w:themeFillShade="BF"/>
      </w:tcPr>
    </w:tblStylePr>
  </w:style>
  <w:style w:type="paragraph" w:styleId="Date">
    <w:name w:val="Date"/>
    <w:basedOn w:val="Normal"/>
    <w:next w:val="Normal"/>
    <w:link w:val="DateChar"/>
    <w:uiPriority w:val="99"/>
    <w:semiHidden/>
    <w:rsid w:val="00911DE3"/>
  </w:style>
  <w:style w:type="character" w:customStyle="1" w:styleId="DateChar">
    <w:name w:val="Date Char"/>
    <w:basedOn w:val="DefaultParagraphFont"/>
    <w:link w:val="Date"/>
    <w:uiPriority w:val="99"/>
    <w:semiHidden/>
    <w:rsid w:val="00911DE3"/>
    <w:rPr>
      <w:lang w:val="en-GB"/>
    </w:rPr>
  </w:style>
  <w:style w:type="paragraph" w:styleId="DocumentMap">
    <w:name w:val="Document Map"/>
    <w:basedOn w:val="Normal"/>
    <w:link w:val="DocumentMapChar"/>
    <w:uiPriority w:val="99"/>
    <w:semiHidden/>
    <w:rsid w:val="00911DE3"/>
    <w:pPr>
      <w:spacing w:line="240" w:lineRule="auto"/>
    </w:pPr>
    <w:rPr>
      <w:rFonts w:cs="Arial"/>
      <w:sz w:val="16"/>
      <w:szCs w:val="16"/>
    </w:rPr>
  </w:style>
  <w:style w:type="character" w:customStyle="1" w:styleId="DocumentMapChar">
    <w:name w:val="Document Map Char"/>
    <w:basedOn w:val="DefaultParagraphFont"/>
    <w:link w:val="DocumentMap"/>
    <w:uiPriority w:val="99"/>
    <w:semiHidden/>
    <w:rsid w:val="00911DE3"/>
    <w:rPr>
      <w:rFonts w:cs="Arial"/>
      <w:sz w:val="16"/>
      <w:szCs w:val="16"/>
      <w:lang w:val="en-GB"/>
    </w:rPr>
  </w:style>
  <w:style w:type="paragraph" w:styleId="E-mailSignature">
    <w:name w:val="E-mail Signature"/>
    <w:basedOn w:val="Normal"/>
    <w:link w:val="E-mailSignatureChar"/>
    <w:uiPriority w:val="99"/>
    <w:semiHidden/>
    <w:rsid w:val="00911DE3"/>
    <w:pPr>
      <w:spacing w:line="240" w:lineRule="auto"/>
    </w:pPr>
  </w:style>
  <w:style w:type="character" w:customStyle="1" w:styleId="E-mailSignatureChar">
    <w:name w:val="E-mail Signature Char"/>
    <w:basedOn w:val="DefaultParagraphFont"/>
    <w:link w:val="E-mailSignature"/>
    <w:uiPriority w:val="99"/>
    <w:semiHidden/>
    <w:rsid w:val="00911DE3"/>
    <w:rPr>
      <w:lang w:val="en-GB"/>
    </w:rPr>
  </w:style>
  <w:style w:type="character" w:styleId="Emphasis">
    <w:name w:val="Emphasis"/>
    <w:basedOn w:val="DefaultParagraphFont"/>
    <w:uiPriority w:val="8"/>
    <w:qFormat/>
    <w:rsid w:val="004366B4"/>
    <w:rPr>
      <w:rFonts w:asciiTheme="majorHAnsi" w:hAnsiTheme="majorHAnsi"/>
      <w:i w:val="0"/>
      <w:iCs/>
      <w:lang w:val="en-GB"/>
    </w:rPr>
  </w:style>
  <w:style w:type="character" w:styleId="EndnoteReference">
    <w:name w:val="endnote reference"/>
    <w:basedOn w:val="DefaultParagraphFont"/>
    <w:uiPriority w:val="13"/>
    <w:semiHidden/>
    <w:rsid w:val="00911DE3"/>
    <w:rPr>
      <w:vertAlign w:val="superscript"/>
      <w:lang w:val="en-GB"/>
    </w:rPr>
  </w:style>
  <w:style w:type="paragraph" w:styleId="EndnoteText">
    <w:name w:val="endnote text"/>
    <w:basedOn w:val="Normal"/>
    <w:link w:val="EndnoteTextChar"/>
    <w:uiPriority w:val="13"/>
    <w:semiHidden/>
    <w:qFormat/>
    <w:rsid w:val="006F0B93"/>
    <w:pPr>
      <w:spacing w:line="240" w:lineRule="auto"/>
      <w:ind w:left="113" w:hanging="113"/>
    </w:pPr>
  </w:style>
  <w:style w:type="character" w:customStyle="1" w:styleId="EndnoteTextChar">
    <w:name w:val="Endnote Text Char"/>
    <w:basedOn w:val="DefaultParagraphFont"/>
    <w:link w:val="EndnoteText"/>
    <w:uiPriority w:val="13"/>
    <w:semiHidden/>
    <w:rsid w:val="006F0B93"/>
    <w:rPr>
      <w:lang w:val="en-GB"/>
    </w:rPr>
  </w:style>
  <w:style w:type="paragraph" w:styleId="EnvelopeAddress">
    <w:name w:val="envelope address"/>
    <w:basedOn w:val="Normal"/>
    <w:uiPriority w:val="10"/>
    <w:semiHidden/>
    <w:rsid w:val="00462CE2"/>
    <w:pPr>
      <w:spacing w:after="800"/>
      <w:contextualSpacing/>
    </w:pPr>
    <w:rPr>
      <w:rFonts w:eastAsiaTheme="majorEastAsia" w:cs="Arial"/>
    </w:rPr>
  </w:style>
  <w:style w:type="paragraph" w:styleId="EnvelopeReturn">
    <w:name w:val="envelope return"/>
    <w:basedOn w:val="Normal"/>
    <w:uiPriority w:val="10"/>
    <w:semiHidden/>
    <w:rsid w:val="00911DE3"/>
    <w:pPr>
      <w:spacing w:line="240" w:lineRule="auto"/>
    </w:pPr>
    <w:rPr>
      <w:rFonts w:eastAsiaTheme="majorEastAsia" w:cs="Arial"/>
    </w:rPr>
  </w:style>
  <w:style w:type="character" w:styleId="FollowedHyperlink">
    <w:name w:val="FollowedHyperlink"/>
    <w:basedOn w:val="DefaultParagraphFont"/>
    <w:uiPriority w:val="14"/>
    <w:semiHidden/>
    <w:rsid w:val="00911DE3"/>
    <w:rPr>
      <w:color w:val="00A2BA" w:themeColor="followedHyperlink"/>
      <w:u w:val="single"/>
      <w:lang w:val="en-GB"/>
    </w:rPr>
  </w:style>
  <w:style w:type="paragraph" w:styleId="Footer">
    <w:name w:val="footer"/>
    <w:basedOn w:val="Normal"/>
    <w:link w:val="FooterChar"/>
    <w:uiPriority w:val="99"/>
    <w:rsid w:val="00234D0C"/>
    <w:pPr>
      <w:spacing w:line="200" w:lineRule="atLeast"/>
    </w:pPr>
    <w:rPr>
      <w:sz w:val="14"/>
    </w:rPr>
  </w:style>
  <w:style w:type="character" w:customStyle="1" w:styleId="FooterChar">
    <w:name w:val="Footer Char"/>
    <w:basedOn w:val="DefaultParagraphFont"/>
    <w:link w:val="Footer"/>
    <w:uiPriority w:val="99"/>
    <w:rsid w:val="00234D0C"/>
    <w:rPr>
      <w:sz w:val="14"/>
      <w:lang w:val="en-GB"/>
    </w:rPr>
  </w:style>
  <w:style w:type="character" w:styleId="FootnoteReference">
    <w:name w:val="footnote reference"/>
    <w:basedOn w:val="DefaultParagraphFont"/>
    <w:uiPriority w:val="13"/>
    <w:semiHidden/>
    <w:rsid w:val="00911DE3"/>
    <w:rPr>
      <w:vertAlign w:val="superscript"/>
      <w:lang w:val="en-GB"/>
    </w:rPr>
  </w:style>
  <w:style w:type="paragraph" w:styleId="FootnoteText">
    <w:name w:val="footnote text"/>
    <w:basedOn w:val="Normal"/>
    <w:link w:val="FootnoteTextChar"/>
    <w:uiPriority w:val="13"/>
    <w:semiHidden/>
    <w:rsid w:val="006F0B93"/>
    <w:pPr>
      <w:spacing w:line="200" w:lineRule="atLeast"/>
      <w:ind w:left="113" w:hanging="113"/>
    </w:pPr>
    <w:rPr>
      <w:sz w:val="16"/>
    </w:rPr>
  </w:style>
  <w:style w:type="character" w:customStyle="1" w:styleId="FootnoteTextChar">
    <w:name w:val="Footnote Text Char"/>
    <w:basedOn w:val="DefaultParagraphFont"/>
    <w:link w:val="FootnoteText"/>
    <w:uiPriority w:val="13"/>
    <w:semiHidden/>
    <w:rsid w:val="0099674D"/>
    <w:rPr>
      <w:sz w:val="16"/>
      <w:lang w:val="en-GB"/>
    </w:rPr>
  </w:style>
  <w:style w:type="table" w:styleId="GridTable1Light">
    <w:name w:val="Grid Table 1 Light"/>
    <w:basedOn w:val="TableNormal"/>
    <w:uiPriority w:val="99"/>
    <w:rsid w:val="00911DE3"/>
    <w:pPr>
      <w:spacing w:line="240" w:lineRule="auto"/>
    </w:pPr>
    <w:rPr>
      <w:lang w:val="en-GB"/>
    </w:rPr>
    <w:tblPr>
      <w:tblStyleRowBandSize w:val="1"/>
      <w:tblStyleColBandSize w:val="1"/>
      <w:tblBorders>
        <w:top w:val="single" w:sz="4" w:space="0" w:color="90BCCA" w:themeColor="text1" w:themeTint="66"/>
        <w:left w:val="single" w:sz="4" w:space="0" w:color="90BCCA" w:themeColor="text1" w:themeTint="66"/>
        <w:bottom w:val="single" w:sz="4" w:space="0" w:color="90BCCA" w:themeColor="text1" w:themeTint="66"/>
        <w:right w:val="single" w:sz="4" w:space="0" w:color="90BCCA" w:themeColor="text1" w:themeTint="66"/>
        <w:insideH w:val="single" w:sz="4" w:space="0" w:color="90BCCA" w:themeColor="text1" w:themeTint="66"/>
        <w:insideV w:val="single" w:sz="4" w:space="0" w:color="90BCCA" w:themeColor="text1" w:themeTint="66"/>
      </w:tblBorders>
    </w:tblPr>
    <w:tblStylePr w:type="firstRow">
      <w:rPr>
        <w:b/>
        <w:bCs/>
      </w:rPr>
      <w:tblPr/>
      <w:tcPr>
        <w:tcBorders>
          <w:bottom w:val="single" w:sz="12" w:space="0" w:color="589BB0" w:themeColor="text1" w:themeTint="99"/>
        </w:tcBorders>
      </w:tcPr>
    </w:tblStylePr>
    <w:tblStylePr w:type="lastRow">
      <w:rPr>
        <w:b/>
        <w:bCs/>
      </w:rPr>
      <w:tblPr/>
      <w:tcPr>
        <w:tcBorders>
          <w:top w:val="double" w:sz="2" w:space="0" w:color="589BB0"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99"/>
    <w:rsid w:val="00911DE3"/>
    <w:pPr>
      <w:spacing w:line="240" w:lineRule="auto"/>
    </w:pPr>
    <w:rPr>
      <w:lang w:val="en-GB"/>
    </w:rPr>
    <w:tblPr>
      <w:tblStyleRowBandSize w:val="1"/>
      <w:tblStyleColBandSize w:val="1"/>
      <w:tblBorders>
        <w:top w:val="single" w:sz="4" w:space="0" w:color="7DEEFF" w:themeColor="accent1" w:themeTint="66"/>
        <w:left w:val="single" w:sz="4" w:space="0" w:color="7DEEFF" w:themeColor="accent1" w:themeTint="66"/>
        <w:bottom w:val="single" w:sz="4" w:space="0" w:color="7DEEFF" w:themeColor="accent1" w:themeTint="66"/>
        <w:right w:val="single" w:sz="4" w:space="0" w:color="7DEEFF" w:themeColor="accent1" w:themeTint="66"/>
        <w:insideH w:val="single" w:sz="4" w:space="0" w:color="7DEEFF" w:themeColor="accent1" w:themeTint="66"/>
        <w:insideV w:val="single" w:sz="4" w:space="0" w:color="7DEEFF" w:themeColor="accent1" w:themeTint="66"/>
      </w:tblBorders>
    </w:tblPr>
    <w:tblStylePr w:type="firstRow">
      <w:rPr>
        <w:b/>
        <w:bCs/>
      </w:rPr>
      <w:tblPr/>
      <w:tcPr>
        <w:tcBorders>
          <w:bottom w:val="single" w:sz="12" w:space="0" w:color="3CE5FF" w:themeColor="accent1" w:themeTint="99"/>
        </w:tcBorders>
      </w:tcPr>
    </w:tblStylePr>
    <w:tblStylePr w:type="lastRow">
      <w:rPr>
        <w:b/>
        <w:bCs/>
      </w:rPr>
      <w:tblPr/>
      <w:tcPr>
        <w:tcBorders>
          <w:top w:val="double" w:sz="2" w:space="0" w:color="3CE5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99"/>
    <w:rsid w:val="00911DE3"/>
    <w:pPr>
      <w:spacing w:line="240" w:lineRule="auto"/>
    </w:pPr>
    <w:rPr>
      <w:lang w:val="en-GB"/>
    </w:rPr>
    <w:tblPr>
      <w:tblStyleRowBandSize w:val="1"/>
      <w:tblStyleColBandSize w:val="1"/>
      <w:tblBorders>
        <w:top w:val="single" w:sz="4" w:space="0" w:color="58E9FF" w:themeColor="accent2" w:themeTint="66"/>
        <w:left w:val="single" w:sz="4" w:space="0" w:color="58E9FF" w:themeColor="accent2" w:themeTint="66"/>
        <w:bottom w:val="single" w:sz="4" w:space="0" w:color="58E9FF" w:themeColor="accent2" w:themeTint="66"/>
        <w:right w:val="single" w:sz="4" w:space="0" w:color="58E9FF" w:themeColor="accent2" w:themeTint="66"/>
        <w:insideH w:val="single" w:sz="4" w:space="0" w:color="58E9FF" w:themeColor="accent2" w:themeTint="66"/>
        <w:insideV w:val="single" w:sz="4" w:space="0" w:color="58E9FF" w:themeColor="accent2" w:themeTint="66"/>
      </w:tblBorders>
    </w:tblPr>
    <w:tblStylePr w:type="firstRow">
      <w:rPr>
        <w:b/>
        <w:bCs/>
      </w:rPr>
      <w:tblPr/>
      <w:tcPr>
        <w:tcBorders>
          <w:bottom w:val="single" w:sz="12" w:space="0" w:color="04DEFF" w:themeColor="accent2" w:themeTint="99"/>
        </w:tcBorders>
      </w:tcPr>
    </w:tblStylePr>
    <w:tblStylePr w:type="lastRow">
      <w:rPr>
        <w:b/>
        <w:bCs/>
      </w:rPr>
      <w:tblPr/>
      <w:tcPr>
        <w:tcBorders>
          <w:top w:val="double" w:sz="2" w:space="0" w:color="04DEFF"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99"/>
    <w:rsid w:val="00911DE3"/>
    <w:pPr>
      <w:spacing w:line="240" w:lineRule="auto"/>
    </w:pPr>
    <w:rPr>
      <w:lang w:val="en-GB"/>
    </w:rPr>
    <w:tblPr>
      <w:tblStyleRowBandSize w:val="1"/>
      <w:tblStyleColBandSize w:val="1"/>
      <w:tblBorders>
        <w:top w:val="single" w:sz="4" w:space="0" w:color="6AEBFF" w:themeColor="accent3" w:themeTint="66"/>
        <w:left w:val="single" w:sz="4" w:space="0" w:color="6AEBFF" w:themeColor="accent3" w:themeTint="66"/>
        <w:bottom w:val="single" w:sz="4" w:space="0" w:color="6AEBFF" w:themeColor="accent3" w:themeTint="66"/>
        <w:right w:val="single" w:sz="4" w:space="0" w:color="6AEBFF" w:themeColor="accent3" w:themeTint="66"/>
        <w:insideH w:val="single" w:sz="4" w:space="0" w:color="6AEBFF" w:themeColor="accent3" w:themeTint="66"/>
        <w:insideV w:val="single" w:sz="4" w:space="0" w:color="6AEBFF" w:themeColor="accent3" w:themeTint="66"/>
      </w:tblBorders>
    </w:tblPr>
    <w:tblStylePr w:type="firstRow">
      <w:rPr>
        <w:b/>
        <w:bCs/>
      </w:rPr>
      <w:tblPr/>
      <w:tcPr>
        <w:tcBorders>
          <w:bottom w:val="single" w:sz="12" w:space="0" w:color="1FE1FF" w:themeColor="accent3" w:themeTint="99"/>
        </w:tcBorders>
      </w:tcPr>
    </w:tblStylePr>
    <w:tblStylePr w:type="lastRow">
      <w:rPr>
        <w:b/>
        <w:bCs/>
      </w:rPr>
      <w:tblPr/>
      <w:tcPr>
        <w:tcBorders>
          <w:top w:val="double" w:sz="2" w:space="0" w:color="1FE1F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99"/>
    <w:rsid w:val="00911DE3"/>
    <w:pPr>
      <w:spacing w:line="240" w:lineRule="auto"/>
    </w:pPr>
    <w:rPr>
      <w:lang w:val="en-GB"/>
    </w:rPr>
    <w:tblPr>
      <w:tblStyleRowBandSize w:val="1"/>
      <w:tblStyleColBandSize w:val="1"/>
      <w:tblBorders>
        <w:top w:val="single" w:sz="4" w:space="0" w:color="EAF7FA" w:themeColor="accent4" w:themeTint="66"/>
        <w:left w:val="single" w:sz="4" w:space="0" w:color="EAF7FA" w:themeColor="accent4" w:themeTint="66"/>
        <w:bottom w:val="single" w:sz="4" w:space="0" w:color="EAF7FA" w:themeColor="accent4" w:themeTint="66"/>
        <w:right w:val="single" w:sz="4" w:space="0" w:color="EAF7FA" w:themeColor="accent4" w:themeTint="66"/>
        <w:insideH w:val="single" w:sz="4" w:space="0" w:color="EAF7FA" w:themeColor="accent4" w:themeTint="66"/>
        <w:insideV w:val="single" w:sz="4" w:space="0" w:color="EAF7FA" w:themeColor="accent4" w:themeTint="66"/>
      </w:tblBorders>
    </w:tblPr>
    <w:tblStylePr w:type="firstRow">
      <w:rPr>
        <w:b/>
        <w:bCs/>
      </w:rPr>
      <w:tblPr/>
      <w:tcPr>
        <w:tcBorders>
          <w:bottom w:val="single" w:sz="12" w:space="0" w:color="E0F3F7" w:themeColor="accent4" w:themeTint="99"/>
        </w:tcBorders>
      </w:tcPr>
    </w:tblStylePr>
    <w:tblStylePr w:type="lastRow">
      <w:rPr>
        <w:b/>
        <w:bCs/>
      </w:rPr>
      <w:tblPr/>
      <w:tcPr>
        <w:tcBorders>
          <w:top w:val="double" w:sz="2" w:space="0" w:color="E0F3F7"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99"/>
    <w:rsid w:val="00911DE3"/>
    <w:pPr>
      <w:spacing w:line="240" w:lineRule="auto"/>
    </w:pPr>
    <w:rPr>
      <w:lang w:val="en-GB"/>
    </w:rPr>
    <w:tblPr>
      <w:tblStyleRowBandSize w:val="1"/>
      <w:tblStyleColBandSize w:val="1"/>
      <w:tblBorders>
        <w:top w:val="single" w:sz="4" w:space="0" w:color="F2FBFC" w:themeColor="accent5" w:themeTint="66"/>
        <w:left w:val="single" w:sz="4" w:space="0" w:color="F2FBFC" w:themeColor="accent5" w:themeTint="66"/>
        <w:bottom w:val="single" w:sz="4" w:space="0" w:color="F2FBFC" w:themeColor="accent5" w:themeTint="66"/>
        <w:right w:val="single" w:sz="4" w:space="0" w:color="F2FBFC" w:themeColor="accent5" w:themeTint="66"/>
        <w:insideH w:val="single" w:sz="4" w:space="0" w:color="F2FBFC" w:themeColor="accent5" w:themeTint="66"/>
        <w:insideV w:val="single" w:sz="4" w:space="0" w:color="F2FBFC" w:themeColor="accent5" w:themeTint="66"/>
      </w:tblBorders>
    </w:tblPr>
    <w:tblStylePr w:type="firstRow">
      <w:rPr>
        <w:b/>
        <w:bCs/>
      </w:rPr>
      <w:tblPr/>
      <w:tcPr>
        <w:tcBorders>
          <w:bottom w:val="single" w:sz="12" w:space="0" w:color="ECF9FB" w:themeColor="accent5" w:themeTint="99"/>
        </w:tcBorders>
      </w:tcPr>
    </w:tblStylePr>
    <w:tblStylePr w:type="lastRow">
      <w:rPr>
        <w:b/>
        <w:bCs/>
      </w:rPr>
      <w:tblPr/>
      <w:tcPr>
        <w:tcBorders>
          <w:top w:val="double" w:sz="2" w:space="0" w:color="ECF9F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99"/>
    <w:rsid w:val="00911DE3"/>
    <w:pPr>
      <w:spacing w:line="240" w:lineRule="auto"/>
    </w:pPr>
    <w:rPr>
      <w:lang w:val="en-GB"/>
    </w:rPr>
    <w:tblPr>
      <w:tblStyleRowBandSize w:val="1"/>
      <w:tblStyleColBandSize w:val="1"/>
      <w:tblBorders>
        <w:top w:val="single" w:sz="4" w:space="0" w:color="F6F8F8" w:themeColor="accent6" w:themeTint="66"/>
        <w:left w:val="single" w:sz="4" w:space="0" w:color="F6F8F8" w:themeColor="accent6" w:themeTint="66"/>
        <w:bottom w:val="single" w:sz="4" w:space="0" w:color="F6F8F8" w:themeColor="accent6" w:themeTint="66"/>
        <w:right w:val="single" w:sz="4" w:space="0" w:color="F6F8F8" w:themeColor="accent6" w:themeTint="66"/>
        <w:insideH w:val="single" w:sz="4" w:space="0" w:color="F6F8F8" w:themeColor="accent6" w:themeTint="66"/>
        <w:insideV w:val="single" w:sz="4" w:space="0" w:color="F6F8F8" w:themeColor="accent6" w:themeTint="66"/>
      </w:tblBorders>
    </w:tblPr>
    <w:tblStylePr w:type="firstRow">
      <w:rPr>
        <w:b/>
        <w:bCs/>
      </w:rPr>
      <w:tblPr/>
      <w:tcPr>
        <w:tcBorders>
          <w:bottom w:val="single" w:sz="12" w:space="0" w:color="F2F4F5" w:themeColor="accent6" w:themeTint="99"/>
        </w:tcBorders>
      </w:tcPr>
    </w:tblStylePr>
    <w:tblStylePr w:type="lastRow">
      <w:rPr>
        <w:b/>
        <w:bCs/>
      </w:rPr>
      <w:tblPr/>
      <w:tcPr>
        <w:tcBorders>
          <w:top w:val="double" w:sz="2" w:space="0" w:color="F2F4F5"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99"/>
    <w:rsid w:val="00911DE3"/>
    <w:pPr>
      <w:spacing w:line="240" w:lineRule="auto"/>
    </w:pPr>
    <w:rPr>
      <w:lang w:val="en-GB"/>
    </w:rPr>
    <w:tblPr>
      <w:tblStyleRowBandSize w:val="1"/>
      <w:tblStyleColBandSize w:val="1"/>
      <w:tblBorders>
        <w:top w:val="single" w:sz="2" w:space="0" w:color="589BB0" w:themeColor="text1" w:themeTint="99"/>
        <w:bottom w:val="single" w:sz="2" w:space="0" w:color="589BB0" w:themeColor="text1" w:themeTint="99"/>
        <w:insideH w:val="single" w:sz="2" w:space="0" w:color="589BB0" w:themeColor="text1" w:themeTint="99"/>
        <w:insideV w:val="single" w:sz="2" w:space="0" w:color="589BB0" w:themeColor="text1" w:themeTint="99"/>
      </w:tblBorders>
    </w:tblPr>
    <w:tblStylePr w:type="firstRow">
      <w:rPr>
        <w:b/>
        <w:bCs/>
      </w:rPr>
      <w:tblPr/>
      <w:tcPr>
        <w:tcBorders>
          <w:top w:val="nil"/>
          <w:bottom w:val="single" w:sz="12" w:space="0" w:color="589BB0" w:themeColor="text1" w:themeTint="99"/>
          <w:insideH w:val="nil"/>
          <w:insideV w:val="nil"/>
        </w:tcBorders>
        <w:shd w:val="clear" w:color="auto" w:fill="FFFFFF" w:themeFill="background1"/>
      </w:tcPr>
    </w:tblStylePr>
    <w:tblStylePr w:type="lastRow">
      <w:rPr>
        <w:b/>
        <w:bCs/>
      </w:rPr>
      <w:tblPr/>
      <w:tcPr>
        <w:tcBorders>
          <w:top w:val="double" w:sz="2" w:space="0" w:color="589BB0"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7DDE4" w:themeFill="text1" w:themeFillTint="33"/>
      </w:tcPr>
    </w:tblStylePr>
    <w:tblStylePr w:type="band1Horz">
      <w:tblPr/>
      <w:tcPr>
        <w:shd w:val="clear" w:color="auto" w:fill="C7DDE4" w:themeFill="text1" w:themeFillTint="33"/>
      </w:tcPr>
    </w:tblStylePr>
  </w:style>
  <w:style w:type="table" w:styleId="GridTable2-Accent1">
    <w:name w:val="Grid Table 2 Accent 1"/>
    <w:basedOn w:val="TableNormal"/>
    <w:uiPriority w:val="99"/>
    <w:rsid w:val="00911DE3"/>
    <w:pPr>
      <w:spacing w:line="240" w:lineRule="auto"/>
    </w:pPr>
    <w:rPr>
      <w:lang w:val="en-GB"/>
    </w:rPr>
    <w:tblPr>
      <w:tblStyleRowBandSize w:val="1"/>
      <w:tblStyleColBandSize w:val="1"/>
      <w:tblBorders>
        <w:top w:val="single" w:sz="2" w:space="0" w:color="3CE5FF" w:themeColor="accent1" w:themeTint="99"/>
        <w:bottom w:val="single" w:sz="2" w:space="0" w:color="3CE5FF" w:themeColor="accent1" w:themeTint="99"/>
        <w:insideH w:val="single" w:sz="2" w:space="0" w:color="3CE5FF" w:themeColor="accent1" w:themeTint="99"/>
        <w:insideV w:val="single" w:sz="2" w:space="0" w:color="3CE5FF" w:themeColor="accent1" w:themeTint="99"/>
      </w:tblBorders>
    </w:tblPr>
    <w:tblStylePr w:type="firstRow">
      <w:rPr>
        <w:b/>
        <w:bCs/>
      </w:rPr>
      <w:tblPr/>
      <w:tcPr>
        <w:tcBorders>
          <w:top w:val="nil"/>
          <w:bottom w:val="single" w:sz="12" w:space="0" w:color="3CE5FF" w:themeColor="accent1" w:themeTint="99"/>
          <w:insideH w:val="nil"/>
          <w:insideV w:val="nil"/>
        </w:tcBorders>
        <w:shd w:val="clear" w:color="auto" w:fill="FFFFFF" w:themeFill="background1"/>
      </w:tcPr>
    </w:tblStylePr>
    <w:tblStylePr w:type="lastRow">
      <w:rPr>
        <w:b/>
        <w:bCs/>
      </w:rPr>
      <w:tblPr/>
      <w:tcPr>
        <w:tcBorders>
          <w:top w:val="double" w:sz="2" w:space="0" w:color="3CE5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F6FF" w:themeFill="accent1" w:themeFillTint="33"/>
      </w:tcPr>
    </w:tblStylePr>
    <w:tblStylePr w:type="band1Horz">
      <w:tblPr/>
      <w:tcPr>
        <w:shd w:val="clear" w:color="auto" w:fill="BEF6FF" w:themeFill="accent1" w:themeFillTint="33"/>
      </w:tcPr>
    </w:tblStylePr>
  </w:style>
  <w:style w:type="table" w:styleId="GridTable2-Accent2">
    <w:name w:val="Grid Table 2 Accent 2"/>
    <w:basedOn w:val="TableNormal"/>
    <w:uiPriority w:val="99"/>
    <w:rsid w:val="00911DE3"/>
    <w:pPr>
      <w:spacing w:line="240" w:lineRule="auto"/>
    </w:pPr>
    <w:rPr>
      <w:lang w:val="en-GB"/>
    </w:rPr>
    <w:tblPr>
      <w:tblStyleRowBandSize w:val="1"/>
      <w:tblStyleColBandSize w:val="1"/>
      <w:tblBorders>
        <w:top w:val="single" w:sz="2" w:space="0" w:color="04DEFF" w:themeColor="accent2" w:themeTint="99"/>
        <w:bottom w:val="single" w:sz="2" w:space="0" w:color="04DEFF" w:themeColor="accent2" w:themeTint="99"/>
        <w:insideH w:val="single" w:sz="2" w:space="0" w:color="04DEFF" w:themeColor="accent2" w:themeTint="99"/>
        <w:insideV w:val="single" w:sz="2" w:space="0" w:color="04DEFF" w:themeColor="accent2" w:themeTint="99"/>
      </w:tblBorders>
    </w:tblPr>
    <w:tblStylePr w:type="firstRow">
      <w:rPr>
        <w:b/>
        <w:bCs/>
      </w:rPr>
      <w:tblPr/>
      <w:tcPr>
        <w:tcBorders>
          <w:top w:val="nil"/>
          <w:bottom w:val="single" w:sz="12" w:space="0" w:color="04DEFF" w:themeColor="accent2" w:themeTint="99"/>
          <w:insideH w:val="nil"/>
          <w:insideV w:val="nil"/>
        </w:tcBorders>
        <w:shd w:val="clear" w:color="auto" w:fill="FFFFFF" w:themeFill="background1"/>
      </w:tcPr>
    </w:tblStylePr>
    <w:tblStylePr w:type="lastRow">
      <w:rPr>
        <w:b/>
        <w:bCs/>
      </w:rPr>
      <w:tblPr/>
      <w:tcPr>
        <w:tcBorders>
          <w:top w:val="double" w:sz="2" w:space="0" w:color="04DEF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BF4FF" w:themeFill="accent2" w:themeFillTint="33"/>
      </w:tcPr>
    </w:tblStylePr>
    <w:tblStylePr w:type="band1Horz">
      <w:tblPr/>
      <w:tcPr>
        <w:shd w:val="clear" w:color="auto" w:fill="ABF4FF" w:themeFill="accent2" w:themeFillTint="33"/>
      </w:tcPr>
    </w:tblStylePr>
  </w:style>
  <w:style w:type="table" w:styleId="GridTable2-Accent3">
    <w:name w:val="Grid Table 2 Accent 3"/>
    <w:basedOn w:val="TableNormal"/>
    <w:uiPriority w:val="99"/>
    <w:rsid w:val="00911DE3"/>
    <w:pPr>
      <w:spacing w:line="240" w:lineRule="auto"/>
    </w:pPr>
    <w:rPr>
      <w:lang w:val="en-GB"/>
    </w:rPr>
    <w:tblPr>
      <w:tblStyleRowBandSize w:val="1"/>
      <w:tblStyleColBandSize w:val="1"/>
      <w:tblBorders>
        <w:top w:val="single" w:sz="2" w:space="0" w:color="1FE1FF" w:themeColor="accent3" w:themeTint="99"/>
        <w:bottom w:val="single" w:sz="2" w:space="0" w:color="1FE1FF" w:themeColor="accent3" w:themeTint="99"/>
        <w:insideH w:val="single" w:sz="2" w:space="0" w:color="1FE1FF" w:themeColor="accent3" w:themeTint="99"/>
        <w:insideV w:val="single" w:sz="2" w:space="0" w:color="1FE1FF" w:themeColor="accent3" w:themeTint="99"/>
      </w:tblBorders>
    </w:tblPr>
    <w:tblStylePr w:type="firstRow">
      <w:rPr>
        <w:b/>
        <w:bCs/>
      </w:rPr>
      <w:tblPr/>
      <w:tcPr>
        <w:tcBorders>
          <w:top w:val="nil"/>
          <w:bottom w:val="single" w:sz="12" w:space="0" w:color="1FE1FF" w:themeColor="accent3" w:themeTint="99"/>
          <w:insideH w:val="nil"/>
          <w:insideV w:val="nil"/>
        </w:tcBorders>
        <w:shd w:val="clear" w:color="auto" w:fill="FFFFFF" w:themeFill="background1"/>
      </w:tcPr>
    </w:tblStylePr>
    <w:tblStylePr w:type="lastRow">
      <w:rPr>
        <w:b/>
        <w:bCs/>
      </w:rPr>
      <w:tblPr/>
      <w:tcPr>
        <w:tcBorders>
          <w:top w:val="double" w:sz="2" w:space="0" w:color="1FE1FF"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4F5FF" w:themeFill="accent3" w:themeFillTint="33"/>
      </w:tcPr>
    </w:tblStylePr>
    <w:tblStylePr w:type="band1Horz">
      <w:tblPr/>
      <w:tcPr>
        <w:shd w:val="clear" w:color="auto" w:fill="B4F5FF" w:themeFill="accent3" w:themeFillTint="33"/>
      </w:tcPr>
    </w:tblStylePr>
  </w:style>
  <w:style w:type="table" w:styleId="GridTable2-Accent4">
    <w:name w:val="Grid Table 2 Accent 4"/>
    <w:basedOn w:val="TableNormal"/>
    <w:uiPriority w:val="99"/>
    <w:rsid w:val="00911DE3"/>
    <w:pPr>
      <w:spacing w:line="240" w:lineRule="auto"/>
    </w:pPr>
    <w:rPr>
      <w:lang w:val="en-GB"/>
    </w:rPr>
    <w:tblPr>
      <w:tblStyleRowBandSize w:val="1"/>
      <w:tblStyleColBandSize w:val="1"/>
      <w:tblBorders>
        <w:top w:val="single" w:sz="2" w:space="0" w:color="E0F3F7" w:themeColor="accent4" w:themeTint="99"/>
        <w:bottom w:val="single" w:sz="2" w:space="0" w:color="E0F3F7" w:themeColor="accent4" w:themeTint="99"/>
        <w:insideH w:val="single" w:sz="2" w:space="0" w:color="E0F3F7" w:themeColor="accent4" w:themeTint="99"/>
        <w:insideV w:val="single" w:sz="2" w:space="0" w:color="E0F3F7" w:themeColor="accent4" w:themeTint="99"/>
      </w:tblBorders>
    </w:tblPr>
    <w:tblStylePr w:type="firstRow">
      <w:rPr>
        <w:b/>
        <w:bCs/>
      </w:rPr>
      <w:tblPr/>
      <w:tcPr>
        <w:tcBorders>
          <w:top w:val="nil"/>
          <w:bottom w:val="single" w:sz="12" w:space="0" w:color="E0F3F7" w:themeColor="accent4" w:themeTint="99"/>
          <w:insideH w:val="nil"/>
          <w:insideV w:val="nil"/>
        </w:tcBorders>
        <w:shd w:val="clear" w:color="auto" w:fill="FFFFFF" w:themeFill="background1"/>
      </w:tcPr>
    </w:tblStylePr>
    <w:tblStylePr w:type="lastRow">
      <w:rPr>
        <w:b/>
        <w:bCs/>
      </w:rPr>
      <w:tblPr/>
      <w:tcPr>
        <w:tcBorders>
          <w:top w:val="double" w:sz="2" w:space="0" w:color="E0F3F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FBFC" w:themeFill="accent4" w:themeFillTint="33"/>
      </w:tcPr>
    </w:tblStylePr>
    <w:tblStylePr w:type="band1Horz">
      <w:tblPr/>
      <w:tcPr>
        <w:shd w:val="clear" w:color="auto" w:fill="F4FBFC" w:themeFill="accent4" w:themeFillTint="33"/>
      </w:tcPr>
    </w:tblStylePr>
  </w:style>
  <w:style w:type="table" w:styleId="GridTable2-Accent5">
    <w:name w:val="Grid Table 2 Accent 5"/>
    <w:basedOn w:val="TableNormal"/>
    <w:uiPriority w:val="99"/>
    <w:rsid w:val="00911DE3"/>
    <w:pPr>
      <w:spacing w:line="240" w:lineRule="auto"/>
    </w:pPr>
    <w:rPr>
      <w:lang w:val="en-GB"/>
    </w:rPr>
    <w:tblPr>
      <w:tblStyleRowBandSize w:val="1"/>
      <w:tblStyleColBandSize w:val="1"/>
      <w:tblBorders>
        <w:top w:val="single" w:sz="2" w:space="0" w:color="ECF9FB" w:themeColor="accent5" w:themeTint="99"/>
        <w:bottom w:val="single" w:sz="2" w:space="0" w:color="ECF9FB" w:themeColor="accent5" w:themeTint="99"/>
        <w:insideH w:val="single" w:sz="2" w:space="0" w:color="ECF9FB" w:themeColor="accent5" w:themeTint="99"/>
        <w:insideV w:val="single" w:sz="2" w:space="0" w:color="ECF9FB" w:themeColor="accent5" w:themeTint="99"/>
      </w:tblBorders>
    </w:tblPr>
    <w:tblStylePr w:type="firstRow">
      <w:rPr>
        <w:b/>
        <w:bCs/>
      </w:rPr>
      <w:tblPr/>
      <w:tcPr>
        <w:tcBorders>
          <w:top w:val="nil"/>
          <w:bottom w:val="single" w:sz="12" w:space="0" w:color="ECF9FB" w:themeColor="accent5" w:themeTint="99"/>
          <w:insideH w:val="nil"/>
          <w:insideV w:val="nil"/>
        </w:tcBorders>
        <w:shd w:val="clear" w:color="auto" w:fill="FFFFFF" w:themeFill="background1"/>
      </w:tcPr>
    </w:tblStylePr>
    <w:tblStylePr w:type="lastRow">
      <w:rPr>
        <w:b/>
        <w:bCs/>
      </w:rPr>
      <w:tblPr/>
      <w:tcPr>
        <w:tcBorders>
          <w:top w:val="double" w:sz="2" w:space="0" w:color="ECF9F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CFD" w:themeFill="accent5" w:themeFillTint="33"/>
      </w:tcPr>
    </w:tblStylePr>
    <w:tblStylePr w:type="band1Horz">
      <w:tblPr/>
      <w:tcPr>
        <w:shd w:val="clear" w:color="auto" w:fill="F8FCFD" w:themeFill="accent5" w:themeFillTint="33"/>
      </w:tcPr>
    </w:tblStylePr>
  </w:style>
  <w:style w:type="table" w:styleId="GridTable2-Accent6">
    <w:name w:val="Grid Table 2 Accent 6"/>
    <w:basedOn w:val="TableNormal"/>
    <w:uiPriority w:val="99"/>
    <w:rsid w:val="00911DE3"/>
    <w:pPr>
      <w:spacing w:line="240" w:lineRule="auto"/>
    </w:pPr>
    <w:rPr>
      <w:lang w:val="en-GB"/>
    </w:rPr>
    <w:tblPr>
      <w:tblStyleRowBandSize w:val="1"/>
      <w:tblStyleColBandSize w:val="1"/>
      <w:tblBorders>
        <w:top w:val="single" w:sz="2" w:space="0" w:color="F2F4F5" w:themeColor="accent6" w:themeTint="99"/>
        <w:bottom w:val="single" w:sz="2" w:space="0" w:color="F2F4F5" w:themeColor="accent6" w:themeTint="99"/>
        <w:insideH w:val="single" w:sz="2" w:space="0" w:color="F2F4F5" w:themeColor="accent6" w:themeTint="99"/>
        <w:insideV w:val="single" w:sz="2" w:space="0" w:color="F2F4F5" w:themeColor="accent6" w:themeTint="99"/>
      </w:tblBorders>
    </w:tblPr>
    <w:tblStylePr w:type="firstRow">
      <w:rPr>
        <w:b/>
        <w:bCs/>
      </w:rPr>
      <w:tblPr/>
      <w:tcPr>
        <w:tcBorders>
          <w:top w:val="nil"/>
          <w:bottom w:val="single" w:sz="12" w:space="0" w:color="F2F4F5" w:themeColor="accent6" w:themeTint="99"/>
          <w:insideH w:val="nil"/>
          <w:insideV w:val="nil"/>
        </w:tcBorders>
        <w:shd w:val="clear" w:color="auto" w:fill="FFFFFF" w:themeFill="background1"/>
      </w:tcPr>
    </w:tblStylePr>
    <w:tblStylePr w:type="lastRow">
      <w:rPr>
        <w:b/>
        <w:bCs/>
      </w:rPr>
      <w:tblPr/>
      <w:tcPr>
        <w:tcBorders>
          <w:top w:val="double" w:sz="2" w:space="0" w:color="F2F4F5"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FBFB" w:themeFill="accent6" w:themeFillTint="33"/>
      </w:tcPr>
    </w:tblStylePr>
    <w:tblStylePr w:type="band1Horz">
      <w:tblPr/>
      <w:tcPr>
        <w:shd w:val="clear" w:color="auto" w:fill="FAFBFB" w:themeFill="accent6" w:themeFillTint="33"/>
      </w:tcPr>
    </w:tblStylePr>
  </w:style>
  <w:style w:type="table" w:styleId="GridTable3">
    <w:name w:val="Grid Table 3"/>
    <w:basedOn w:val="TableNormal"/>
    <w:uiPriority w:val="99"/>
    <w:rsid w:val="00911DE3"/>
    <w:pPr>
      <w:spacing w:line="240" w:lineRule="auto"/>
    </w:pPr>
    <w:rPr>
      <w:lang w:val="en-GB"/>
    </w:rPr>
    <w:tblPr>
      <w:tblStyleRowBandSize w:val="1"/>
      <w:tblStyleColBandSize w:val="1"/>
      <w:tblBorders>
        <w:top w:val="single" w:sz="4" w:space="0" w:color="589BB0" w:themeColor="text1" w:themeTint="99"/>
        <w:left w:val="single" w:sz="4" w:space="0" w:color="589BB0" w:themeColor="text1" w:themeTint="99"/>
        <w:bottom w:val="single" w:sz="4" w:space="0" w:color="589BB0" w:themeColor="text1" w:themeTint="99"/>
        <w:right w:val="single" w:sz="4" w:space="0" w:color="589BB0" w:themeColor="text1" w:themeTint="99"/>
        <w:insideH w:val="single" w:sz="4" w:space="0" w:color="589BB0" w:themeColor="text1" w:themeTint="99"/>
        <w:insideV w:val="single" w:sz="4" w:space="0" w:color="589BB0"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7DDE4" w:themeFill="text1" w:themeFillTint="33"/>
      </w:tcPr>
    </w:tblStylePr>
    <w:tblStylePr w:type="band1Horz">
      <w:tblPr/>
      <w:tcPr>
        <w:shd w:val="clear" w:color="auto" w:fill="C7DDE4" w:themeFill="text1" w:themeFillTint="33"/>
      </w:tcPr>
    </w:tblStylePr>
    <w:tblStylePr w:type="neCell">
      <w:tblPr/>
      <w:tcPr>
        <w:tcBorders>
          <w:bottom w:val="single" w:sz="4" w:space="0" w:color="589BB0" w:themeColor="text1" w:themeTint="99"/>
        </w:tcBorders>
      </w:tcPr>
    </w:tblStylePr>
    <w:tblStylePr w:type="nwCell">
      <w:tblPr/>
      <w:tcPr>
        <w:tcBorders>
          <w:bottom w:val="single" w:sz="4" w:space="0" w:color="589BB0" w:themeColor="text1" w:themeTint="99"/>
        </w:tcBorders>
      </w:tcPr>
    </w:tblStylePr>
    <w:tblStylePr w:type="seCell">
      <w:tblPr/>
      <w:tcPr>
        <w:tcBorders>
          <w:top w:val="single" w:sz="4" w:space="0" w:color="589BB0" w:themeColor="text1" w:themeTint="99"/>
        </w:tcBorders>
      </w:tcPr>
    </w:tblStylePr>
    <w:tblStylePr w:type="swCell">
      <w:tblPr/>
      <w:tcPr>
        <w:tcBorders>
          <w:top w:val="single" w:sz="4" w:space="0" w:color="589BB0" w:themeColor="text1" w:themeTint="99"/>
        </w:tcBorders>
      </w:tcPr>
    </w:tblStylePr>
  </w:style>
  <w:style w:type="table" w:styleId="GridTable3-Accent1">
    <w:name w:val="Grid Table 3 Accent 1"/>
    <w:basedOn w:val="TableNormal"/>
    <w:uiPriority w:val="99"/>
    <w:rsid w:val="00911DE3"/>
    <w:pPr>
      <w:spacing w:line="240" w:lineRule="auto"/>
    </w:pPr>
    <w:rPr>
      <w:lang w:val="en-GB"/>
    </w:rPr>
    <w:tblPr>
      <w:tblStyleRowBandSize w:val="1"/>
      <w:tblStyleColBandSize w:val="1"/>
      <w:tblBorders>
        <w:top w:val="single" w:sz="4" w:space="0" w:color="3CE5FF" w:themeColor="accent1" w:themeTint="99"/>
        <w:left w:val="single" w:sz="4" w:space="0" w:color="3CE5FF" w:themeColor="accent1" w:themeTint="99"/>
        <w:bottom w:val="single" w:sz="4" w:space="0" w:color="3CE5FF" w:themeColor="accent1" w:themeTint="99"/>
        <w:right w:val="single" w:sz="4" w:space="0" w:color="3CE5FF" w:themeColor="accent1" w:themeTint="99"/>
        <w:insideH w:val="single" w:sz="4" w:space="0" w:color="3CE5FF" w:themeColor="accent1" w:themeTint="99"/>
        <w:insideV w:val="single" w:sz="4" w:space="0" w:color="3CE5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F6FF" w:themeFill="accent1" w:themeFillTint="33"/>
      </w:tcPr>
    </w:tblStylePr>
    <w:tblStylePr w:type="band1Horz">
      <w:tblPr/>
      <w:tcPr>
        <w:shd w:val="clear" w:color="auto" w:fill="BEF6FF" w:themeFill="accent1" w:themeFillTint="33"/>
      </w:tcPr>
    </w:tblStylePr>
    <w:tblStylePr w:type="neCell">
      <w:tblPr/>
      <w:tcPr>
        <w:tcBorders>
          <w:bottom w:val="single" w:sz="4" w:space="0" w:color="3CE5FF" w:themeColor="accent1" w:themeTint="99"/>
        </w:tcBorders>
      </w:tcPr>
    </w:tblStylePr>
    <w:tblStylePr w:type="nwCell">
      <w:tblPr/>
      <w:tcPr>
        <w:tcBorders>
          <w:bottom w:val="single" w:sz="4" w:space="0" w:color="3CE5FF" w:themeColor="accent1" w:themeTint="99"/>
        </w:tcBorders>
      </w:tcPr>
    </w:tblStylePr>
    <w:tblStylePr w:type="seCell">
      <w:tblPr/>
      <w:tcPr>
        <w:tcBorders>
          <w:top w:val="single" w:sz="4" w:space="0" w:color="3CE5FF" w:themeColor="accent1" w:themeTint="99"/>
        </w:tcBorders>
      </w:tcPr>
    </w:tblStylePr>
    <w:tblStylePr w:type="swCell">
      <w:tblPr/>
      <w:tcPr>
        <w:tcBorders>
          <w:top w:val="single" w:sz="4" w:space="0" w:color="3CE5FF" w:themeColor="accent1" w:themeTint="99"/>
        </w:tcBorders>
      </w:tcPr>
    </w:tblStylePr>
  </w:style>
  <w:style w:type="table" w:styleId="GridTable3-Accent2">
    <w:name w:val="Grid Table 3 Accent 2"/>
    <w:basedOn w:val="TableNormal"/>
    <w:uiPriority w:val="99"/>
    <w:rsid w:val="00911DE3"/>
    <w:pPr>
      <w:spacing w:line="240" w:lineRule="auto"/>
    </w:pPr>
    <w:rPr>
      <w:lang w:val="en-GB"/>
    </w:rPr>
    <w:tblPr>
      <w:tblStyleRowBandSize w:val="1"/>
      <w:tblStyleColBandSize w:val="1"/>
      <w:tblBorders>
        <w:top w:val="single" w:sz="4" w:space="0" w:color="04DEFF" w:themeColor="accent2" w:themeTint="99"/>
        <w:left w:val="single" w:sz="4" w:space="0" w:color="04DEFF" w:themeColor="accent2" w:themeTint="99"/>
        <w:bottom w:val="single" w:sz="4" w:space="0" w:color="04DEFF" w:themeColor="accent2" w:themeTint="99"/>
        <w:right w:val="single" w:sz="4" w:space="0" w:color="04DEFF" w:themeColor="accent2" w:themeTint="99"/>
        <w:insideH w:val="single" w:sz="4" w:space="0" w:color="04DEFF" w:themeColor="accent2" w:themeTint="99"/>
        <w:insideV w:val="single" w:sz="4" w:space="0" w:color="04DEF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BF4FF" w:themeFill="accent2" w:themeFillTint="33"/>
      </w:tcPr>
    </w:tblStylePr>
    <w:tblStylePr w:type="band1Horz">
      <w:tblPr/>
      <w:tcPr>
        <w:shd w:val="clear" w:color="auto" w:fill="ABF4FF" w:themeFill="accent2" w:themeFillTint="33"/>
      </w:tcPr>
    </w:tblStylePr>
    <w:tblStylePr w:type="neCell">
      <w:tblPr/>
      <w:tcPr>
        <w:tcBorders>
          <w:bottom w:val="single" w:sz="4" w:space="0" w:color="04DEFF" w:themeColor="accent2" w:themeTint="99"/>
        </w:tcBorders>
      </w:tcPr>
    </w:tblStylePr>
    <w:tblStylePr w:type="nwCell">
      <w:tblPr/>
      <w:tcPr>
        <w:tcBorders>
          <w:bottom w:val="single" w:sz="4" w:space="0" w:color="04DEFF" w:themeColor="accent2" w:themeTint="99"/>
        </w:tcBorders>
      </w:tcPr>
    </w:tblStylePr>
    <w:tblStylePr w:type="seCell">
      <w:tblPr/>
      <w:tcPr>
        <w:tcBorders>
          <w:top w:val="single" w:sz="4" w:space="0" w:color="04DEFF" w:themeColor="accent2" w:themeTint="99"/>
        </w:tcBorders>
      </w:tcPr>
    </w:tblStylePr>
    <w:tblStylePr w:type="swCell">
      <w:tblPr/>
      <w:tcPr>
        <w:tcBorders>
          <w:top w:val="single" w:sz="4" w:space="0" w:color="04DEFF" w:themeColor="accent2" w:themeTint="99"/>
        </w:tcBorders>
      </w:tcPr>
    </w:tblStylePr>
  </w:style>
  <w:style w:type="table" w:styleId="GridTable3-Accent3">
    <w:name w:val="Grid Table 3 Accent 3"/>
    <w:basedOn w:val="TableNormal"/>
    <w:uiPriority w:val="99"/>
    <w:rsid w:val="00911DE3"/>
    <w:pPr>
      <w:spacing w:line="240" w:lineRule="auto"/>
    </w:pPr>
    <w:rPr>
      <w:lang w:val="en-GB"/>
    </w:rPr>
    <w:tblPr>
      <w:tblStyleRowBandSize w:val="1"/>
      <w:tblStyleColBandSize w:val="1"/>
      <w:tblBorders>
        <w:top w:val="single" w:sz="4" w:space="0" w:color="1FE1FF" w:themeColor="accent3" w:themeTint="99"/>
        <w:left w:val="single" w:sz="4" w:space="0" w:color="1FE1FF" w:themeColor="accent3" w:themeTint="99"/>
        <w:bottom w:val="single" w:sz="4" w:space="0" w:color="1FE1FF" w:themeColor="accent3" w:themeTint="99"/>
        <w:right w:val="single" w:sz="4" w:space="0" w:color="1FE1FF" w:themeColor="accent3" w:themeTint="99"/>
        <w:insideH w:val="single" w:sz="4" w:space="0" w:color="1FE1FF" w:themeColor="accent3" w:themeTint="99"/>
        <w:insideV w:val="single" w:sz="4" w:space="0" w:color="1FE1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4F5FF" w:themeFill="accent3" w:themeFillTint="33"/>
      </w:tcPr>
    </w:tblStylePr>
    <w:tblStylePr w:type="band1Horz">
      <w:tblPr/>
      <w:tcPr>
        <w:shd w:val="clear" w:color="auto" w:fill="B4F5FF" w:themeFill="accent3" w:themeFillTint="33"/>
      </w:tcPr>
    </w:tblStylePr>
    <w:tblStylePr w:type="neCell">
      <w:tblPr/>
      <w:tcPr>
        <w:tcBorders>
          <w:bottom w:val="single" w:sz="4" w:space="0" w:color="1FE1FF" w:themeColor="accent3" w:themeTint="99"/>
        </w:tcBorders>
      </w:tcPr>
    </w:tblStylePr>
    <w:tblStylePr w:type="nwCell">
      <w:tblPr/>
      <w:tcPr>
        <w:tcBorders>
          <w:bottom w:val="single" w:sz="4" w:space="0" w:color="1FE1FF" w:themeColor="accent3" w:themeTint="99"/>
        </w:tcBorders>
      </w:tcPr>
    </w:tblStylePr>
    <w:tblStylePr w:type="seCell">
      <w:tblPr/>
      <w:tcPr>
        <w:tcBorders>
          <w:top w:val="single" w:sz="4" w:space="0" w:color="1FE1FF" w:themeColor="accent3" w:themeTint="99"/>
        </w:tcBorders>
      </w:tcPr>
    </w:tblStylePr>
    <w:tblStylePr w:type="swCell">
      <w:tblPr/>
      <w:tcPr>
        <w:tcBorders>
          <w:top w:val="single" w:sz="4" w:space="0" w:color="1FE1FF" w:themeColor="accent3" w:themeTint="99"/>
        </w:tcBorders>
      </w:tcPr>
    </w:tblStylePr>
  </w:style>
  <w:style w:type="table" w:styleId="GridTable3-Accent4">
    <w:name w:val="Grid Table 3 Accent 4"/>
    <w:basedOn w:val="TableNormal"/>
    <w:uiPriority w:val="99"/>
    <w:rsid w:val="00911DE3"/>
    <w:pPr>
      <w:spacing w:line="240" w:lineRule="auto"/>
    </w:pPr>
    <w:rPr>
      <w:lang w:val="en-GB"/>
    </w:rPr>
    <w:tblPr>
      <w:tblStyleRowBandSize w:val="1"/>
      <w:tblStyleColBandSize w:val="1"/>
      <w:tblBorders>
        <w:top w:val="single" w:sz="4" w:space="0" w:color="E0F3F7" w:themeColor="accent4" w:themeTint="99"/>
        <w:left w:val="single" w:sz="4" w:space="0" w:color="E0F3F7" w:themeColor="accent4" w:themeTint="99"/>
        <w:bottom w:val="single" w:sz="4" w:space="0" w:color="E0F3F7" w:themeColor="accent4" w:themeTint="99"/>
        <w:right w:val="single" w:sz="4" w:space="0" w:color="E0F3F7" w:themeColor="accent4" w:themeTint="99"/>
        <w:insideH w:val="single" w:sz="4" w:space="0" w:color="E0F3F7" w:themeColor="accent4" w:themeTint="99"/>
        <w:insideV w:val="single" w:sz="4" w:space="0" w:color="E0F3F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FBFC" w:themeFill="accent4" w:themeFillTint="33"/>
      </w:tcPr>
    </w:tblStylePr>
    <w:tblStylePr w:type="band1Horz">
      <w:tblPr/>
      <w:tcPr>
        <w:shd w:val="clear" w:color="auto" w:fill="F4FBFC" w:themeFill="accent4" w:themeFillTint="33"/>
      </w:tcPr>
    </w:tblStylePr>
    <w:tblStylePr w:type="neCell">
      <w:tblPr/>
      <w:tcPr>
        <w:tcBorders>
          <w:bottom w:val="single" w:sz="4" w:space="0" w:color="E0F3F7" w:themeColor="accent4" w:themeTint="99"/>
        </w:tcBorders>
      </w:tcPr>
    </w:tblStylePr>
    <w:tblStylePr w:type="nwCell">
      <w:tblPr/>
      <w:tcPr>
        <w:tcBorders>
          <w:bottom w:val="single" w:sz="4" w:space="0" w:color="E0F3F7" w:themeColor="accent4" w:themeTint="99"/>
        </w:tcBorders>
      </w:tcPr>
    </w:tblStylePr>
    <w:tblStylePr w:type="seCell">
      <w:tblPr/>
      <w:tcPr>
        <w:tcBorders>
          <w:top w:val="single" w:sz="4" w:space="0" w:color="E0F3F7" w:themeColor="accent4" w:themeTint="99"/>
        </w:tcBorders>
      </w:tcPr>
    </w:tblStylePr>
    <w:tblStylePr w:type="swCell">
      <w:tblPr/>
      <w:tcPr>
        <w:tcBorders>
          <w:top w:val="single" w:sz="4" w:space="0" w:color="E0F3F7" w:themeColor="accent4" w:themeTint="99"/>
        </w:tcBorders>
      </w:tcPr>
    </w:tblStylePr>
  </w:style>
  <w:style w:type="table" w:styleId="GridTable3-Accent5">
    <w:name w:val="Grid Table 3 Accent 5"/>
    <w:basedOn w:val="TableNormal"/>
    <w:uiPriority w:val="99"/>
    <w:rsid w:val="00911DE3"/>
    <w:pPr>
      <w:spacing w:line="240" w:lineRule="auto"/>
    </w:pPr>
    <w:rPr>
      <w:lang w:val="en-GB"/>
    </w:rPr>
    <w:tblPr>
      <w:tblStyleRowBandSize w:val="1"/>
      <w:tblStyleColBandSize w:val="1"/>
      <w:tblBorders>
        <w:top w:val="single" w:sz="4" w:space="0" w:color="ECF9FB" w:themeColor="accent5" w:themeTint="99"/>
        <w:left w:val="single" w:sz="4" w:space="0" w:color="ECF9FB" w:themeColor="accent5" w:themeTint="99"/>
        <w:bottom w:val="single" w:sz="4" w:space="0" w:color="ECF9FB" w:themeColor="accent5" w:themeTint="99"/>
        <w:right w:val="single" w:sz="4" w:space="0" w:color="ECF9FB" w:themeColor="accent5" w:themeTint="99"/>
        <w:insideH w:val="single" w:sz="4" w:space="0" w:color="ECF9FB" w:themeColor="accent5" w:themeTint="99"/>
        <w:insideV w:val="single" w:sz="4" w:space="0" w:color="ECF9F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CFD" w:themeFill="accent5" w:themeFillTint="33"/>
      </w:tcPr>
    </w:tblStylePr>
    <w:tblStylePr w:type="band1Horz">
      <w:tblPr/>
      <w:tcPr>
        <w:shd w:val="clear" w:color="auto" w:fill="F8FCFD" w:themeFill="accent5" w:themeFillTint="33"/>
      </w:tcPr>
    </w:tblStylePr>
    <w:tblStylePr w:type="neCell">
      <w:tblPr/>
      <w:tcPr>
        <w:tcBorders>
          <w:bottom w:val="single" w:sz="4" w:space="0" w:color="ECF9FB" w:themeColor="accent5" w:themeTint="99"/>
        </w:tcBorders>
      </w:tcPr>
    </w:tblStylePr>
    <w:tblStylePr w:type="nwCell">
      <w:tblPr/>
      <w:tcPr>
        <w:tcBorders>
          <w:bottom w:val="single" w:sz="4" w:space="0" w:color="ECF9FB" w:themeColor="accent5" w:themeTint="99"/>
        </w:tcBorders>
      </w:tcPr>
    </w:tblStylePr>
    <w:tblStylePr w:type="seCell">
      <w:tblPr/>
      <w:tcPr>
        <w:tcBorders>
          <w:top w:val="single" w:sz="4" w:space="0" w:color="ECF9FB" w:themeColor="accent5" w:themeTint="99"/>
        </w:tcBorders>
      </w:tcPr>
    </w:tblStylePr>
    <w:tblStylePr w:type="swCell">
      <w:tblPr/>
      <w:tcPr>
        <w:tcBorders>
          <w:top w:val="single" w:sz="4" w:space="0" w:color="ECF9FB" w:themeColor="accent5" w:themeTint="99"/>
        </w:tcBorders>
      </w:tcPr>
    </w:tblStylePr>
  </w:style>
  <w:style w:type="table" w:styleId="GridTable3-Accent6">
    <w:name w:val="Grid Table 3 Accent 6"/>
    <w:basedOn w:val="TableNormal"/>
    <w:uiPriority w:val="99"/>
    <w:rsid w:val="00911DE3"/>
    <w:pPr>
      <w:spacing w:line="240" w:lineRule="auto"/>
    </w:pPr>
    <w:rPr>
      <w:lang w:val="en-GB"/>
    </w:rPr>
    <w:tblPr>
      <w:tblStyleRowBandSize w:val="1"/>
      <w:tblStyleColBandSize w:val="1"/>
      <w:tblBorders>
        <w:top w:val="single" w:sz="4" w:space="0" w:color="F2F4F5" w:themeColor="accent6" w:themeTint="99"/>
        <w:left w:val="single" w:sz="4" w:space="0" w:color="F2F4F5" w:themeColor="accent6" w:themeTint="99"/>
        <w:bottom w:val="single" w:sz="4" w:space="0" w:color="F2F4F5" w:themeColor="accent6" w:themeTint="99"/>
        <w:right w:val="single" w:sz="4" w:space="0" w:color="F2F4F5" w:themeColor="accent6" w:themeTint="99"/>
        <w:insideH w:val="single" w:sz="4" w:space="0" w:color="F2F4F5" w:themeColor="accent6" w:themeTint="99"/>
        <w:insideV w:val="single" w:sz="4" w:space="0" w:color="F2F4F5"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FBFB" w:themeFill="accent6" w:themeFillTint="33"/>
      </w:tcPr>
    </w:tblStylePr>
    <w:tblStylePr w:type="band1Horz">
      <w:tblPr/>
      <w:tcPr>
        <w:shd w:val="clear" w:color="auto" w:fill="FAFBFB" w:themeFill="accent6" w:themeFillTint="33"/>
      </w:tcPr>
    </w:tblStylePr>
    <w:tblStylePr w:type="neCell">
      <w:tblPr/>
      <w:tcPr>
        <w:tcBorders>
          <w:bottom w:val="single" w:sz="4" w:space="0" w:color="F2F4F5" w:themeColor="accent6" w:themeTint="99"/>
        </w:tcBorders>
      </w:tcPr>
    </w:tblStylePr>
    <w:tblStylePr w:type="nwCell">
      <w:tblPr/>
      <w:tcPr>
        <w:tcBorders>
          <w:bottom w:val="single" w:sz="4" w:space="0" w:color="F2F4F5" w:themeColor="accent6" w:themeTint="99"/>
        </w:tcBorders>
      </w:tcPr>
    </w:tblStylePr>
    <w:tblStylePr w:type="seCell">
      <w:tblPr/>
      <w:tcPr>
        <w:tcBorders>
          <w:top w:val="single" w:sz="4" w:space="0" w:color="F2F4F5" w:themeColor="accent6" w:themeTint="99"/>
        </w:tcBorders>
      </w:tcPr>
    </w:tblStylePr>
    <w:tblStylePr w:type="swCell">
      <w:tblPr/>
      <w:tcPr>
        <w:tcBorders>
          <w:top w:val="single" w:sz="4" w:space="0" w:color="F2F4F5" w:themeColor="accent6" w:themeTint="99"/>
        </w:tcBorders>
      </w:tcPr>
    </w:tblStylePr>
  </w:style>
  <w:style w:type="table" w:styleId="GridTable4">
    <w:name w:val="Grid Table 4"/>
    <w:basedOn w:val="TableNormal"/>
    <w:uiPriority w:val="99"/>
    <w:rsid w:val="00911DE3"/>
    <w:pPr>
      <w:spacing w:line="240" w:lineRule="auto"/>
    </w:pPr>
    <w:rPr>
      <w:lang w:val="en-GB"/>
    </w:rPr>
    <w:tblPr>
      <w:tblStyleRowBandSize w:val="1"/>
      <w:tblStyleColBandSize w:val="1"/>
      <w:tblBorders>
        <w:top w:val="single" w:sz="4" w:space="0" w:color="589BB0" w:themeColor="text1" w:themeTint="99"/>
        <w:left w:val="single" w:sz="4" w:space="0" w:color="589BB0" w:themeColor="text1" w:themeTint="99"/>
        <w:bottom w:val="single" w:sz="4" w:space="0" w:color="589BB0" w:themeColor="text1" w:themeTint="99"/>
        <w:right w:val="single" w:sz="4" w:space="0" w:color="589BB0" w:themeColor="text1" w:themeTint="99"/>
        <w:insideH w:val="single" w:sz="4" w:space="0" w:color="589BB0" w:themeColor="text1" w:themeTint="99"/>
        <w:insideV w:val="single" w:sz="4" w:space="0" w:color="589BB0" w:themeColor="text1" w:themeTint="99"/>
      </w:tblBorders>
    </w:tblPr>
    <w:tblStylePr w:type="firstRow">
      <w:rPr>
        <w:b/>
        <w:bCs/>
        <w:color w:val="FFFFFF" w:themeColor="background1"/>
      </w:rPr>
      <w:tblPr/>
      <w:tcPr>
        <w:tcBorders>
          <w:top w:val="single" w:sz="4" w:space="0" w:color="213D46" w:themeColor="text1"/>
          <w:left w:val="single" w:sz="4" w:space="0" w:color="213D46" w:themeColor="text1"/>
          <w:bottom w:val="single" w:sz="4" w:space="0" w:color="213D46" w:themeColor="text1"/>
          <w:right w:val="single" w:sz="4" w:space="0" w:color="213D46" w:themeColor="text1"/>
          <w:insideH w:val="nil"/>
          <w:insideV w:val="nil"/>
        </w:tcBorders>
        <w:shd w:val="clear" w:color="auto" w:fill="213D46" w:themeFill="text1"/>
      </w:tcPr>
    </w:tblStylePr>
    <w:tblStylePr w:type="lastRow">
      <w:rPr>
        <w:b/>
        <w:bCs/>
      </w:rPr>
      <w:tblPr/>
      <w:tcPr>
        <w:tcBorders>
          <w:top w:val="double" w:sz="4" w:space="0" w:color="213D46" w:themeColor="text1"/>
        </w:tcBorders>
      </w:tcPr>
    </w:tblStylePr>
    <w:tblStylePr w:type="firstCol">
      <w:rPr>
        <w:b/>
        <w:bCs/>
      </w:rPr>
    </w:tblStylePr>
    <w:tblStylePr w:type="lastCol">
      <w:rPr>
        <w:b/>
        <w:bCs/>
      </w:rPr>
    </w:tblStylePr>
    <w:tblStylePr w:type="band1Vert">
      <w:tblPr/>
      <w:tcPr>
        <w:shd w:val="clear" w:color="auto" w:fill="C7DDE4" w:themeFill="text1" w:themeFillTint="33"/>
      </w:tcPr>
    </w:tblStylePr>
    <w:tblStylePr w:type="band1Horz">
      <w:tblPr/>
      <w:tcPr>
        <w:shd w:val="clear" w:color="auto" w:fill="C7DDE4" w:themeFill="text1" w:themeFillTint="33"/>
      </w:tcPr>
    </w:tblStylePr>
  </w:style>
  <w:style w:type="table" w:styleId="GridTable4-Accent1">
    <w:name w:val="Grid Table 4 Accent 1"/>
    <w:basedOn w:val="TableNormal"/>
    <w:uiPriority w:val="99"/>
    <w:rsid w:val="00911DE3"/>
    <w:pPr>
      <w:spacing w:line="240" w:lineRule="auto"/>
    </w:pPr>
    <w:rPr>
      <w:lang w:val="en-GB"/>
    </w:rPr>
    <w:tblPr>
      <w:tblStyleRowBandSize w:val="1"/>
      <w:tblStyleColBandSize w:val="1"/>
      <w:tblBorders>
        <w:top w:val="single" w:sz="4" w:space="0" w:color="3CE5FF" w:themeColor="accent1" w:themeTint="99"/>
        <w:left w:val="single" w:sz="4" w:space="0" w:color="3CE5FF" w:themeColor="accent1" w:themeTint="99"/>
        <w:bottom w:val="single" w:sz="4" w:space="0" w:color="3CE5FF" w:themeColor="accent1" w:themeTint="99"/>
        <w:right w:val="single" w:sz="4" w:space="0" w:color="3CE5FF" w:themeColor="accent1" w:themeTint="99"/>
        <w:insideH w:val="single" w:sz="4" w:space="0" w:color="3CE5FF" w:themeColor="accent1" w:themeTint="99"/>
        <w:insideV w:val="single" w:sz="4" w:space="0" w:color="3CE5FF" w:themeColor="accent1" w:themeTint="99"/>
      </w:tblBorders>
    </w:tblPr>
    <w:tblStylePr w:type="firstRow">
      <w:rPr>
        <w:b/>
        <w:bCs/>
        <w:color w:val="FFFFFF" w:themeColor="background1"/>
      </w:rPr>
      <w:tblPr/>
      <w:tcPr>
        <w:tcBorders>
          <w:top w:val="single" w:sz="4" w:space="0" w:color="00A2BA" w:themeColor="accent1"/>
          <w:left w:val="single" w:sz="4" w:space="0" w:color="00A2BA" w:themeColor="accent1"/>
          <w:bottom w:val="single" w:sz="4" w:space="0" w:color="00A2BA" w:themeColor="accent1"/>
          <w:right w:val="single" w:sz="4" w:space="0" w:color="00A2BA" w:themeColor="accent1"/>
          <w:insideH w:val="nil"/>
          <w:insideV w:val="nil"/>
        </w:tcBorders>
        <w:shd w:val="clear" w:color="auto" w:fill="00A2BA" w:themeFill="accent1"/>
      </w:tcPr>
    </w:tblStylePr>
    <w:tblStylePr w:type="lastRow">
      <w:rPr>
        <w:b/>
        <w:bCs/>
      </w:rPr>
      <w:tblPr/>
      <w:tcPr>
        <w:tcBorders>
          <w:top w:val="double" w:sz="4" w:space="0" w:color="00A2BA" w:themeColor="accent1"/>
        </w:tcBorders>
      </w:tcPr>
    </w:tblStylePr>
    <w:tblStylePr w:type="firstCol">
      <w:rPr>
        <w:b/>
        <w:bCs/>
      </w:rPr>
    </w:tblStylePr>
    <w:tblStylePr w:type="lastCol">
      <w:rPr>
        <w:b/>
        <w:bCs/>
      </w:rPr>
    </w:tblStylePr>
    <w:tblStylePr w:type="band1Vert">
      <w:tblPr/>
      <w:tcPr>
        <w:shd w:val="clear" w:color="auto" w:fill="BEF6FF" w:themeFill="accent1" w:themeFillTint="33"/>
      </w:tcPr>
    </w:tblStylePr>
    <w:tblStylePr w:type="band1Horz">
      <w:tblPr/>
      <w:tcPr>
        <w:shd w:val="clear" w:color="auto" w:fill="BEF6FF" w:themeFill="accent1" w:themeFillTint="33"/>
      </w:tcPr>
    </w:tblStylePr>
  </w:style>
  <w:style w:type="table" w:styleId="GridTable4-Accent2">
    <w:name w:val="Grid Table 4 Accent 2"/>
    <w:basedOn w:val="TableNormal"/>
    <w:uiPriority w:val="99"/>
    <w:rsid w:val="00911DE3"/>
    <w:pPr>
      <w:spacing w:line="240" w:lineRule="auto"/>
    </w:pPr>
    <w:rPr>
      <w:lang w:val="en-GB"/>
    </w:rPr>
    <w:tblPr>
      <w:tblStyleRowBandSize w:val="1"/>
      <w:tblStyleColBandSize w:val="1"/>
      <w:tblBorders>
        <w:top w:val="single" w:sz="4" w:space="0" w:color="04DEFF" w:themeColor="accent2" w:themeTint="99"/>
        <w:left w:val="single" w:sz="4" w:space="0" w:color="04DEFF" w:themeColor="accent2" w:themeTint="99"/>
        <w:bottom w:val="single" w:sz="4" w:space="0" w:color="04DEFF" w:themeColor="accent2" w:themeTint="99"/>
        <w:right w:val="single" w:sz="4" w:space="0" w:color="04DEFF" w:themeColor="accent2" w:themeTint="99"/>
        <w:insideH w:val="single" w:sz="4" w:space="0" w:color="04DEFF" w:themeColor="accent2" w:themeTint="99"/>
        <w:insideV w:val="single" w:sz="4" w:space="0" w:color="04DEFF" w:themeColor="accent2" w:themeTint="99"/>
      </w:tblBorders>
    </w:tblPr>
    <w:tblStylePr w:type="firstRow">
      <w:rPr>
        <w:b/>
        <w:bCs/>
        <w:color w:val="FFFFFF" w:themeColor="background1"/>
      </w:rPr>
      <w:tblPr/>
      <w:tcPr>
        <w:tcBorders>
          <w:top w:val="single" w:sz="4" w:space="0" w:color="00515D" w:themeColor="accent2"/>
          <w:left w:val="single" w:sz="4" w:space="0" w:color="00515D" w:themeColor="accent2"/>
          <w:bottom w:val="single" w:sz="4" w:space="0" w:color="00515D" w:themeColor="accent2"/>
          <w:right w:val="single" w:sz="4" w:space="0" w:color="00515D" w:themeColor="accent2"/>
          <w:insideH w:val="nil"/>
          <w:insideV w:val="nil"/>
        </w:tcBorders>
        <w:shd w:val="clear" w:color="auto" w:fill="00515D" w:themeFill="accent2"/>
      </w:tcPr>
    </w:tblStylePr>
    <w:tblStylePr w:type="lastRow">
      <w:rPr>
        <w:b/>
        <w:bCs/>
      </w:rPr>
      <w:tblPr/>
      <w:tcPr>
        <w:tcBorders>
          <w:top w:val="double" w:sz="4" w:space="0" w:color="00515D" w:themeColor="accent2"/>
        </w:tcBorders>
      </w:tcPr>
    </w:tblStylePr>
    <w:tblStylePr w:type="firstCol">
      <w:rPr>
        <w:b/>
        <w:bCs/>
      </w:rPr>
    </w:tblStylePr>
    <w:tblStylePr w:type="lastCol">
      <w:rPr>
        <w:b/>
        <w:bCs/>
      </w:rPr>
    </w:tblStylePr>
    <w:tblStylePr w:type="band1Vert">
      <w:tblPr/>
      <w:tcPr>
        <w:shd w:val="clear" w:color="auto" w:fill="ABF4FF" w:themeFill="accent2" w:themeFillTint="33"/>
      </w:tcPr>
    </w:tblStylePr>
    <w:tblStylePr w:type="band1Horz">
      <w:tblPr/>
      <w:tcPr>
        <w:shd w:val="clear" w:color="auto" w:fill="ABF4FF" w:themeFill="accent2" w:themeFillTint="33"/>
      </w:tcPr>
    </w:tblStylePr>
  </w:style>
  <w:style w:type="table" w:styleId="GridTable4-Accent3">
    <w:name w:val="Grid Table 4 Accent 3"/>
    <w:basedOn w:val="TableNormal"/>
    <w:uiPriority w:val="99"/>
    <w:rsid w:val="00911DE3"/>
    <w:pPr>
      <w:spacing w:line="240" w:lineRule="auto"/>
    </w:pPr>
    <w:rPr>
      <w:lang w:val="en-GB"/>
    </w:rPr>
    <w:tblPr>
      <w:tblStyleRowBandSize w:val="1"/>
      <w:tblStyleColBandSize w:val="1"/>
      <w:tblBorders>
        <w:top w:val="single" w:sz="4" w:space="0" w:color="1FE1FF" w:themeColor="accent3" w:themeTint="99"/>
        <w:left w:val="single" w:sz="4" w:space="0" w:color="1FE1FF" w:themeColor="accent3" w:themeTint="99"/>
        <w:bottom w:val="single" w:sz="4" w:space="0" w:color="1FE1FF" w:themeColor="accent3" w:themeTint="99"/>
        <w:right w:val="single" w:sz="4" w:space="0" w:color="1FE1FF" w:themeColor="accent3" w:themeTint="99"/>
        <w:insideH w:val="single" w:sz="4" w:space="0" w:color="1FE1FF" w:themeColor="accent3" w:themeTint="99"/>
        <w:insideV w:val="single" w:sz="4" w:space="0" w:color="1FE1FF" w:themeColor="accent3" w:themeTint="99"/>
      </w:tblBorders>
    </w:tblPr>
    <w:tblStylePr w:type="firstRow">
      <w:rPr>
        <w:b/>
        <w:bCs/>
        <w:color w:val="FFFFFF" w:themeColor="background1"/>
      </w:rPr>
      <w:tblPr/>
      <w:tcPr>
        <w:tcBorders>
          <w:top w:val="single" w:sz="4" w:space="0" w:color="00788A" w:themeColor="accent3"/>
          <w:left w:val="single" w:sz="4" w:space="0" w:color="00788A" w:themeColor="accent3"/>
          <w:bottom w:val="single" w:sz="4" w:space="0" w:color="00788A" w:themeColor="accent3"/>
          <w:right w:val="single" w:sz="4" w:space="0" w:color="00788A" w:themeColor="accent3"/>
          <w:insideH w:val="nil"/>
          <w:insideV w:val="nil"/>
        </w:tcBorders>
        <w:shd w:val="clear" w:color="auto" w:fill="00788A" w:themeFill="accent3"/>
      </w:tcPr>
    </w:tblStylePr>
    <w:tblStylePr w:type="lastRow">
      <w:rPr>
        <w:b/>
        <w:bCs/>
      </w:rPr>
      <w:tblPr/>
      <w:tcPr>
        <w:tcBorders>
          <w:top w:val="double" w:sz="4" w:space="0" w:color="00788A" w:themeColor="accent3"/>
        </w:tcBorders>
      </w:tcPr>
    </w:tblStylePr>
    <w:tblStylePr w:type="firstCol">
      <w:rPr>
        <w:b/>
        <w:bCs/>
      </w:rPr>
    </w:tblStylePr>
    <w:tblStylePr w:type="lastCol">
      <w:rPr>
        <w:b/>
        <w:bCs/>
      </w:rPr>
    </w:tblStylePr>
    <w:tblStylePr w:type="band1Vert">
      <w:tblPr/>
      <w:tcPr>
        <w:shd w:val="clear" w:color="auto" w:fill="B4F5FF" w:themeFill="accent3" w:themeFillTint="33"/>
      </w:tcPr>
    </w:tblStylePr>
    <w:tblStylePr w:type="band1Horz">
      <w:tblPr/>
      <w:tcPr>
        <w:shd w:val="clear" w:color="auto" w:fill="B4F5FF" w:themeFill="accent3" w:themeFillTint="33"/>
      </w:tcPr>
    </w:tblStylePr>
  </w:style>
  <w:style w:type="table" w:styleId="GridTable4-Accent4">
    <w:name w:val="Grid Table 4 Accent 4"/>
    <w:basedOn w:val="TableNormal"/>
    <w:uiPriority w:val="99"/>
    <w:rsid w:val="00911DE3"/>
    <w:pPr>
      <w:spacing w:line="240" w:lineRule="auto"/>
    </w:pPr>
    <w:rPr>
      <w:lang w:val="en-GB"/>
    </w:rPr>
    <w:tblPr>
      <w:tblStyleRowBandSize w:val="1"/>
      <w:tblStyleColBandSize w:val="1"/>
      <w:tblBorders>
        <w:top w:val="single" w:sz="4" w:space="0" w:color="E0F3F7" w:themeColor="accent4" w:themeTint="99"/>
        <w:left w:val="single" w:sz="4" w:space="0" w:color="E0F3F7" w:themeColor="accent4" w:themeTint="99"/>
        <w:bottom w:val="single" w:sz="4" w:space="0" w:color="E0F3F7" w:themeColor="accent4" w:themeTint="99"/>
        <w:right w:val="single" w:sz="4" w:space="0" w:color="E0F3F7" w:themeColor="accent4" w:themeTint="99"/>
        <w:insideH w:val="single" w:sz="4" w:space="0" w:color="E0F3F7" w:themeColor="accent4" w:themeTint="99"/>
        <w:insideV w:val="single" w:sz="4" w:space="0" w:color="E0F3F7" w:themeColor="accent4" w:themeTint="99"/>
      </w:tblBorders>
    </w:tblPr>
    <w:tblStylePr w:type="firstRow">
      <w:rPr>
        <w:b/>
        <w:bCs/>
        <w:color w:val="FFFFFF" w:themeColor="background1"/>
      </w:rPr>
      <w:tblPr/>
      <w:tcPr>
        <w:tcBorders>
          <w:top w:val="single" w:sz="4" w:space="0" w:color="CCECF3" w:themeColor="accent4"/>
          <w:left w:val="single" w:sz="4" w:space="0" w:color="CCECF3" w:themeColor="accent4"/>
          <w:bottom w:val="single" w:sz="4" w:space="0" w:color="CCECF3" w:themeColor="accent4"/>
          <w:right w:val="single" w:sz="4" w:space="0" w:color="CCECF3" w:themeColor="accent4"/>
          <w:insideH w:val="nil"/>
          <w:insideV w:val="nil"/>
        </w:tcBorders>
        <w:shd w:val="clear" w:color="auto" w:fill="CCECF3" w:themeFill="accent4"/>
      </w:tcPr>
    </w:tblStylePr>
    <w:tblStylePr w:type="lastRow">
      <w:rPr>
        <w:b/>
        <w:bCs/>
      </w:rPr>
      <w:tblPr/>
      <w:tcPr>
        <w:tcBorders>
          <w:top w:val="double" w:sz="4" w:space="0" w:color="CCECF3" w:themeColor="accent4"/>
        </w:tcBorders>
      </w:tcPr>
    </w:tblStylePr>
    <w:tblStylePr w:type="firstCol">
      <w:rPr>
        <w:b/>
        <w:bCs/>
      </w:rPr>
    </w:tblStylePr>
    <w:tblStylePr w:type="lastCol">
      <w:rPr>
        <w:b/>
        <w:bCs/>
      </w:rPr>
    </w:tblStylePr>
    <w:tblStylePr w:type="band1Vert">
      <w:tblPr/>
      <w:tcPr>
        <w:shd w:val="clear" w:color="auto" w:fill="F4FBFC" w:themeFill="accent4" w:themeFillTint="33"/>
      </w:tcPr>
    </w:tblStylePr>
    <w:tblStylePr w:type="band1Horz">
      <w:tblPr/>
      <w:tcPr>
        <w:shd w:val="clear" w:color="auto" w:fill="F4FBFC" w:themeFill="accent4" w:themeFillTint="33"/>
      </w:tcPr>
    </w:tblStylePr>
  </w:style>
  <w:style w:type="table" w:styleId="GridTable4-Accent5">
    <w:name w:val="Grid Table 4 Accent 5"/>
    <w:basedOn w:val="TableNormal"/>
    <w:uiPriority w:val="99"/>
    <w:rsid w:val="00911DE3"/>
    <w:pPr>
      <w:spacing w:line="240" w:lineRule="auto"/>
    </w:pPr>
    <w:rPr>
      <w:lang w:val="en-GB"/>
    </w:rPr>
    <w:tblPr>
      <w:tblStyleRowBandSize w:val="1"/>
      <w:tblStyleColBandSize w:val="1"/>
      <w:tblBorders>
        <w:top w:val="single" w:sz="4" w:space="0" w:color="ECF9FB" w:themeColor="accent5" w:themeTint="99"/>
        <w:left w:val="single" w:sz="4" w:space="0" w:color="ECF9FB" w:themeColor="accent5" w:themeTint="99"/>
        <w:bottom w:val="single" w:sz="4" w:space="0" w:color="ECF9FB" w:themeColor="accent5" w:themeTint="99"/>
        <w:right w:val="single" w:sz="4" w:space="0" w:color="ECF9FB" w:themeColor="accent5" w:themeTint="99"/>
        <w:insideH w:val="single" w:sz="4" w:space="0" w:color="ECF9FB" w:themeColor="accent5" w:themeTint="99"/>
        <w:insideV w:val="single" w:sz="4" w:space="0" w:color="ECF9FB" w:themeColor="accent5" w:themeTint="99"/>
      </w:tblBorders>
    </w:tblPr>
    <w:tblStylePr w:type="firstRow">
      <w:rPr>
        <w:b/>
        <w:bCs/>
        <w:color w:val="FFFFFF" w:themeColor="background1"/>
      </w:rPr>
      <w:tblPr/>
      <w:tcPr>
        <w:tcBorders>
          <w:top w:val="single" w:sz="4" w:space="0" w:color="E0F5F9" w:themeColor="accent5"/>
          <w:left w:val="single" w:sz="4" w:space="0" w:color="E0F5F9" w:themeColor="accent5"/>
          <w:bottom w:val="single" w:sz="4" w:space="0" w:color="E0F5F9" w:themeColor="accent5"/>
          <w:right w:val="single" w:sz="4" w:space="0" w:color="E0F5F9" w:themeColor="accent5"/>
          <w:insideH w:val="nil"/>
          <w:insideV w:val="nil"/>
        </w:tcBorders>
        <w:shd w:val="clear" w:color="auto" w:fill="E0F5F9" w:themeFill="accent5"/>
      </w:tcPr>
    </w:tblStylePr>
    <w:tblStylePr w:type="lastRow">
      <w:rPr>
        <w:b/>
        <w:bCs/>
      </w:rPr>
      <w:tblPr/>
      <w:tcPr>
        <w:tcBorders>
          <w:top w:val="double" w:sz="4" w:space="0" w:color="E0F5F9" w:themeColor="accent5"/>
        </w:tcBorders>
      </w:tcPr>
    </w:tblStylePr>
    <w:tblStylePr w:type="firstCol">
      <w:rPr>
        <w:b/>
        <w:bCs/>
      </w:rPr>
    </w:tblStylePr>
    <w:tblStylePr w:type="lastCol">
      <w:rPr>
        <w:b/>
        <w:bCs/>
      </w:rPr>
    </w:tblStylePr>
    <w:tblStylePr w:type="band1Vert">
      <w:tblPr/>
      <w:tcPr>
        <w:shd w:val="clear" w:color="auto" w:fill="F8FCFD" w:themeFill="accent5" w:themeFillTint="33"/>
      </w:tcPr>
    </w:tblStylePr>
    <w:tblStylePr w:type="band1Horz">
      <w:tblPr/>
      <w:tcPr>
        <w:shd w:val="clear" w:color="auto" w:fill="F8FCFD" w:themeFill="accent5" w:themeFillTint="33"/>
      </w:tcPr>
    </w:tblStylePr>
  </w:style>
  <w:style w:type="table" w:styleId="GridTable4-Accent6">
    <w:name w:val="Grid Table 4 Accent 6"/>
    <w:basedOn w:val="TableNormal"/>
    <w:uiPriority w:val="99"/>
    <w:rsid w:val="00911DE3"/>
    <w:pPr>
      <w:spacing w:line="240" w:lineRule="auto"/>
    </w:pPr>
    <w:rPr>
      <w:lang w:val="en-GB"/>
    </w:rPr>
    <w:tblPr>
      <w:tblStyleRowBandSize w:val="1"/>
      <w:tblStyleColBandSize w:val="1"/>
      <w:tblBorders>
        <w:top w:val="single" w:sz="4" w:space="0" w:color="F2F4F5" w:themeColor="accent6" w:themeTint="99"/>
        <w:left w:val="single" w:sz="4" w:space="0" w:color="F2F4F5" w:themeColor="accent6" w:themeTint="99"/>
        <w:bottom w:val="single" w:sz="4" w:space="0" w:color="F2F4F5" w:themeColor="accent6" w:themeTint="99"/>
        <w:right w:val="single" w:sz="4" w:space="0" w:color="F2F4F5" w:themeColor="accent6" w:themeTint="99"/>
        <w:insideH w:val="single" w:sz="4" w:space="0" w:color="F2F4F5" w:themeColor="accent6" w:themeTint="99"/>
        <w:insideV w:val="single" w:sz="4" w:space="0" w:color="F2F4F5" w:themeColor="accent6" w:themeTint="99"/>
      </w:tblBorders>
    </w:tblPr>
    <w:tblStylePr w:type="firstRow">
      <w:rPr>
        <w:b/>
        <w:bCs/>
        <w:color w:val="FFFFFF" w:themeColor="background1"/>
      </w:rPr>
      <w:tblPr/>
      <w:tcPr>
        <w:tcBorders>
          <w:top w:val="single" w:sz="4" w:space="0" w:color="EBEEEF" w:themeColor="accent6"/>
          <w:left w:val="single" w:sz="4" w:space="0" w:color="EBEEEF" w:themeColor="accent6"/>
          <w:bottom w:val="single" w:sz="4" w:space="0" w:color="EBEEEF" w:themeColor="accent6"/>
          <w:right w:val="single" w:sz="4" w:space="0" w:color="EBEEEF" w:themeColor="accent6"/>
          <w:insideH w:val="nil"/>
          <w:insideV w:val="nil"/>
        </w:tcBorders>
        <w:shd w:val="clear" w:color="auto" w:fill="EBEEEF" w:themeFill="accent6"/>
      </w:tcPr>
    </w:tblStylePr>
    <w:tblStylePr w:type="lastRow">
      <w:rPr>
        <w:b/>
        <w:bCs/>
      </w:rPr>
      <w:tblPr/>
      <w:tcPr>
        <w:tcBorders>
          <w:top w:val="double" w:sz="4" w:space="0" w:color="EBEEEF" w:themeColor="accent6"/>
        </w:tcBorders>
      </w:tcPr>
    </w:tblStylePr>
    <w:tblStylePr w:type="firstCol">
      <w:rPr>
        <w:b/>
        <w:bCs/>
      </w:rPr>
    </w:tblStylePr>
    <w:tblStylePr w:type="lastCol">
      <w:rPr>
        <w:b/>
        <w:bCs/>
      </w:rPr>
    </w:tblStylePr>
    <w:tblStylePr w:type="band1Vert">
      <w:tblPr/>
      <w:tcPr>
        <w:shd w:val="clear" w:color="auto" w:fill="FAFBFB" w:themeFill="accent6" w:themeFillTint="33"/>
      </w:tcPr>
    </w:tblStylePr>
    <w:tblStylePr w:type="band1Horz">
      <w:tblPr/>
      <w:tcPr>
        <w:shd w:val="clear" w:color="auto" w:fill="FAFBFB" w:themeFill="accent6" w:themeFillTint="33"/>
      </w:tcPr>
    </w:tblStylePr>
  </w:style>
  <w:style w:type="table" w:styleId="GridTable5Dark">
    <w:name w:val="Grid Table 5 Dark"/>
    <w:basedOn w:val="TableNormal"/>
    <w:uiPriority w:val="99"/>
    <w:rsid w:val="00911DE3"/>
    <w:pPr>
      <w:spacing w:line="240" w:lineRule="auto"/>
    </w:pPr>
    <w:rPr>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7DDE4"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13D46"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13D46"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13D46"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13D46" w:themeFill="text1"/>
      </w:tcPr>
    </w:tblStylePr>
    <w:tblStylePr w:type="band1Vert">
      <w:tblPr/>
      <w:tcPr>
        <w:shd w:val="clear" w:color="auto" w:fill="90BCCA" w:themeFill="text1" w:themeFillTint="66"/>
      </w:tcPr>
    </w:tblStylePr>
    <w:tblStylePr w:type="band1Horz">
      <w:tblPr/>
      <w:tcPr>
        <w:shd w:val="clear" w:color="auto" w:fill="90BCCA" w:themeFill="text1" w:themeFillTint="66"/>
      </w:tcPr>
    </w:tblStylePr>
  </w:style>
  <w:style w:type="table" w:styleId="GridTable5Dark-Accent1">
    <w:name w:val="Grid Table 5 Dark Accent 1"/>
    <w:basedOn w:val="TableNormal"/>
    <w:uiPriority w:val="99"/>
    <w:rsid w:val="00911DE3"/>
    <w:pPr>
      <w:spacing w:line="240" w:lineRule="auto"/>
    </w:pPr>
    <w:rPr>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F6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A2B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A2B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A2B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A2BA" w:themeFill="accent1"/>
      </w:tcPr>
    </w:tblStylePr>
    <w:tblStylePr w:type="band1Vert">
      <w:tblPr/>
      <w:tcPr>
        <w:shd w:val="clear" w:color="auto" w:fill="7DEEFF" w:themeFill="accent1" w:themeFillTint="66"/>
      </w:tcPr>
    </w:tblStylePr>
    <w:tblStylePr w:type="band1Horz">
      <w:tblPr/>
      <w:tcPr>
        <w:shd w:val="clear" w:color="auto" w:fill="7DEEFF" w:themeFill="accent1" w:themeFillTint="66"/>
      </w:tcPr>
    </w:tblStylePr>
  </w:style>
  <w:style w:type="table" w:styleId="GridTable5Dark-Accent2">
    <w:name w:val="Grid Table 5 Dark Accent 2"/>
    <w:basedOn w:val="TableNormal"/>
    <w:uiPriority w:val="99"/>
    <w:rsid w:val="00911DE3"/>
    <w:pPr>
      <w:spacing w:line="240" w:lineRule="auto"/>
    </w:pPr>
    <w:rPr>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BF4F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515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515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515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515D" w:themeFill="accent2"/>
      </w:tcPr>
    </w:tblStylePr>
    <w:tblStylePr w:type="band1Vert">
      <w:tblPr/>
      <w:tcPr>
        <w:shd w:val="clear" w:color="auto" w:fill="58E9FF" w:themeFill="accent2" w:themeFillTint="66"/>
      </w:tcPr>
    </w:tblStylePr>
    <w:tblStylePr w:type="band1Horz">
      <w:tblPr/>
      <w:tcPr>
        <w:shd w:val="clear" w:color="auto" w:fill="58E9FF" w:themeFill="accent2" w:themeFillTint="66"/>
      </w:tcPr>
    </w:tblStylePr>
  </w:style>
  <w:style w:type="table" w:styleId="GridTable5Dark-Accent3">
    <w:name w:val="Grid Table 5 Dark Accent 3"/>
    <w:basedOn w:val="TableNormal"/>
    <w:uiPriority w:val="99"/>
    <w:rsid w:val="00911DE3"/>
    <w:pPr>
      <w:spacing w:line="240" w:lineRule="auto"/>
    </w:pPr>
    <w:rPr>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4F5FF"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88A"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88A"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88A"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88A" w:themeFill="accent3"/>
      </w:tcPr>
    </w:tblStylePr>
    <w:tblStylePr w:type="band1Vert">
      <w:tblPr/>
      <w:tcPr>
        <w:shd w:val="clear" w:color="auto" w:fill="6AEBFF" w:themeFill="accent3" w:themeFillTint="66"/>
      </w:tcPr>
    </w:tblStylePr>
    <w:tblStylePr w:type="band1Horz">
      <w:tblPr/>
      <w:tcPr>
        <w:shd w:val="clear" w:color="auto" w:fill="6AEBFF" w:themeFill="accent3" w:themeFillTint="66"/>
      </w:tcPr>
    </w:tblStylePr>
  </w:style>
  <w:style w:type="table" w:styleId="GridTable5Dark-Accent4">
    <w:name w:val="Grid Table 5 Dark Accent 4"/>
    <w:basedOn w:val="TableNormal"/>
    <w:uiPriority w:val="99"/>
    <w:rsid w:val="00911DE3"/>
    <w:pPr>
      <w:spacing w:line="240" w:lineRule="auto"/>
    </w:pPr>
    <w:rPr>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4FBF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CECF3"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CECF3"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CECF3"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CECF3" w:themeFill="accent4"/>
      </w:tcPr>
    </w:tblStylePr>
    <w:tblStylePr w:type="band1Vert">
      <w:tblPr/>
      <w:tcPr>
        <w:shd w:val="clear" w:color="auto" w:fill="EAF7FA" w:themeFill="accent4" w:themeFillTint="66"/>
      </w:tcPr>
    </w:tblStylePr>
    <w:tblStylePr w:type="band1Horz">
      <w:tblPr/>
      <w:tcPr>
        <w:shd w:val="clear" w:color="auto" w:fill="EAF7FA" w:themeFill="accent4" w:themeFillTint="66"/>
      </w:tcPr>
    </w:tblStylePr>
  </w:style>
  <w:style w:type="table" w:styleId="GridTable5Dark-Accent5">
    <w:name w:val="Grid Table 5 Dark Accent 5"/>
    <w:basedOn w:val="TableNormal"/>
    <w:uiPriority w:val="99"/>
    <w:rsid w:val="00911DE3"/>
    <w:pPr>
      <w:spacing w:line="240" w:lineRule="auto"/>
    </w:pPr>
    <w:rPr>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CF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0F5F9"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0F5F9"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0F5F9"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0F5F9" w:themeFill="accent5"/>
      </w:tcPr>
    </w:tblStylePr>
    <w:tblStylePr w:type="band1Vert">
      <w:tblPr/>
      <w:tcPr>
        <w:shd w:val="clear" w:color="auto" w:fill="F2FBFC" w:themeFill="accent5" w:themeFillTint="66"/>
      </w:tcPr>
    </w:tblStylePr>
    <w:tblStylePr w:type="band1Horz">
      <w:tblPr/>
      <w:tcPr>
        <w:shd w:val="clear" w:color="auto" w:fill="F2FBFC" w:themeFill="accent5" w:themeFillTint="66"/>
      </w:tcPr>
    </w:tblStylePr>
  </w:style>
  <w:style w:type="table" w:styleId="GridTable5Dark-Accent6">
    <w:name w:val="Grid Table 5 Dark Accent 6"/>
    <w:basedOn w:val="TableNormal"/>
    <w:uiPriority w:val="99"/>
    <w:rsid w:val="00911DE3"/>
    <w:pPr>
      <w:spacing w:line="240" w:lineRule="auto"/>
    </w:pPr>
    <w:rPr>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FBF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BEEEF"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BEEEF"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BEEEF"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BEEEF" w:themeFill="accent6"/>
      </w:tcPr>
    </w:tblStylePr>
    <w:tblStylePr w:type="band1Vert">
      <w:tblPr/>
      <w:tcPr>
        <w:shd w:val="clear" w:color="auto" w:fill="F6F8F8" w:themeFill="accent6" w:themeFillTint="66"/>
      </w:tcPr>
    </w:tblStylePr>
    <w:tblStylePr w:type="band1Horz">
      <w:tblPr/>
      <w:tcPr>
        <w:shd w:val="clear" w:color="auto" w:fill="F6F8F8" w:themeFill="accent6" w:themeFillTint="66"/>
      </w:tcPr>
    </w:tblStylePr>
  </w:style>
  <w:style w:type="table" w:styleId="GridTable6Colorful">
    <w:name w:val="Grid Table 6 Colorful"/>
    <w:basedOn w:val="TableNormal"/>
    <w:uiPriority w:val="99"/>
    <w:rsid w:val="00911DE3"/>
    <w:pPr>
      <w:spacing w:line="240" w:lineRule="auto"/>
    </w:pPr>
    <w:rPr>
      <w:color w:val="213D46" w:themeColor="text1"/>
      <w:lang w:val="en-GB"/>
    </w:rPr>
    <w:tblPr>
      <w:tblStyleRowBandSize w:val="1"/>
      <w:tblStyleColBandSize w:val="1"/>
      <w:tblBorders>
        <w:top w:val="single" w:sz="4" w:space="0" w:color="589BB0" w:themeColor="text1" w:themeTint="99"/>
        <w:left w:val="single" w:sz="4" w:space="0" w:color="589BB0" w:themeColor="text1" w:themeTint="99"/>
        <w:bottom w:val="single" w:sz="4" w:space="0" w:color="589BB0" w:themeColor="text1" w:themeTint="99"/>
        <w:right w:val="single" w:sz="4" w:space="0" w:color="589BB0" w:themeColor="text1" w:themeTint="99"/>
        <w:insideH w:val="single" w:sz="4" w:space="0" w:color="589BB0" w:themeColor="text1" w:themeTint="99"/>
        <w:insideV w:val="single" w:sz="4" w:space="0" w:color="589BB0" w:themeColor="text1" w:themeTint="99"/>
      </w:tblBorders>
    </w:tblPr>
    <w:tblStylePr w:type="firstRow">
      <w:rPr>
        <w:b/>
        <w:bCs/>
      </w:rPr>
      <w:tblPr/>
      <w:tcPr>
        <w:tcBorders>
          <w:bottom w:val="single" w:sz="12" w:space="0" w:color="589BB0" w:themeColor="text1" w:themeTint="99"/>
        </w:tcBorders>
      </w:tcPr>
    </w:tblStylePr>
    <w:tblStylePr w:type="lastRow">
      <w:rPr>
        <w:b/>
        <w:bCs/>
      </w:rPr>
      <w:tblPr/>
      <w:tcPr>
        <w:tcBorders>
          <w:top w:val="double" w:sz="4" w:space="0" w:color="589BB0" w:themeColor="text1" w:themeTint="99"/>
        </w:tcBorders>
      </w:tcPr>
    </w:tblStylePr>
    <w:tblStylePr w:type="firstCol">
      <w:rPr>
        <w:b/>
        <w:bCs/>
      </w:rPr>
    </w:tblStylePr>
    <w:tblStylePr w:type="lastCol">
      <w:rPr>
        <w:b/>
        <w:bCs/>
      </w:rPr>
    </w:tblStylePr>
    <w:tblStylePr w:type="band1Vert">
      <w:tblPr/>
      <w:tcPr>
        <w:shd w:val="clear" w:color="auto" w:fill="C7DDE4" w:themeFill="text1" w:themeFillTint="33"/>
      </w:tcPr>
    </w:tblStylePr>
    <w:tblStylePr w:type="band1Horz">
      <w:tblPr/>
      <w:tcPr>
        <w:shd w:val="clear" w:color="auto" w:fill="C7DDE4" w:themeFill="text1" w:themeFillTint="33"/>
      </w:tcPr>
    </w:tblStylePr>
  </w:style>
  <w:style w:type="table" w:styleId="GridTable6Colorful-Accent1">
    <w:name w:val="Grid Table 6 Colorful Accent 1"/>
    <w:basedOn w:val="TableNormal"/>
    <w:uiPriority w:val="99"/>
    <w:rsid w:val="00911DE3"/>
    <w:pPr>
      <w:spacing w:line="240" w:lineRule="auto"/>
    </w:pPr>
    <w:rPr>
      <w:color w:val="00798B" w:themeColor="accent1" w:themeShade="BF"/>
      <w:lang w:val="en-GB"/>
    </w:rPr>
    <w:tblPr>
      <w:tblStyleRowBandSize w:val="1"/>
      <w:tblStyleColBandSize w:val="1"/>
      <w:tblBorders>
        <w:top w:val="single" w:sz="4" w:space="0" w:color="3CE5FF" w:themeColor="accent1" w:themeTint="99"/>
        <w:left w:val="single" w:sz="4" w:space="0" w:color="3CE5FF" w:themeColor="accent1" w:themeTint="99"/>
        <w:bottom w:val="single" w:sz="4" w:space="0" w:color="3CE5FF" w:themeColor="accent1" w:themeTint="99"/>
        <w:right w:val="single" w:sz="4" w:space="0" w:color="3CE5FF" w:themeColor="accent1" w:themeTint="99"/>
        <w:insideH w:val="single" w:sz="4" w:space="0" w:color="3CE5FF" w:themeColor="accent1" w:themeTint="99"/>
        <w:insideV w:val="single" w:sz="4" w:space="0" w:color="3CE5FF" w:themeColor="accent1" w:themeTint="99"/>
      </w:tblBorders>
    </w:tblPr>
    <w:tblStylePr w:type="firstRow">
      <w:rPr>
        <w:b/>
        <w:bCs/>
      </w:rPr>
      <w:tblPr/>
      <w:tcPr>
        <w:tcBorders>
          <w:bottom w:val="single" w:sz="12" w:space="0" w:color="3CE5FF" w:themeColor="accent1" w:themeTint="99"/>
        </w:tcBorders>
      </w:tcPr>
    </w:tblStylePr>
    <w:tblStylePr w:type="lastRow">
      <w:rPr>
        <w:b/>
        <w:bCs/>
      </w:rPr>
      <w:tblPr/>
      <w:tcPr>
        <w:tcBorders>
          <w:top w:val="double" w:sz="4" w:space="0" w:color="3CE5FF" w:themeColor="accent1" w:themeTint="99"/>
        </w:tcBorders>
      </w:tcPr>
    </w:tblStylePr>
    <w:tblStylePr w:type="firstCol">
      <w:rPr>
        <w:b/>
        <w:bCs/>
      </w:rPr>
    </w:tblStylePr>
    <w:tblStylePr w:type="lastCol">
      <w:rPr>
        <w:b/>
        <w:bCs/>
      </w:rPr>
    </w:tblStylePr>
    <w:tblStylePr w:type="band1Vert">
      <w:tblPr/>
      <w:tcPr>
        <w:shd w:val="clear" w:color="auto" w:fill="BEF6FF" w:themeFill="accent1" w:themeFillTint="33"/>
      </w:tcPr>
    </w:tblStylePr>
    <w:tblStylePr w:type="band1Horz">
      <w:tblPr/>
      <w:tcPr>
        <w:shd w:val="clear" w:color="auto" w:fill="BEF6FF" w:themeFill="accent1" w:themeFillTint="33"/>
      </w:tcPr>
    </w:tblStylePr>
  </w:style>
  <w:style w:type="table" w:styleId="GridTable6Colorful-Accent2">
    <w:name w:val="Grid Table 6 Colorful Accent 2"/>
    <w:basedOn w:val="TableNormal"/>
    <w:uiPriority w:val="99"/>
    <w:rsid w:val="00911DE3"/>
    <w:pPr>
      <w:spacing w:line="240" w:lineRule="auto"/>
    </w:pPr>
    <w:rPr>
      <w:color w:val="003C45" w:themeColor="accent2" w:themeShade="BF"/>
      <w:lang w:val="en-GB"/>
    </w:rPr>
    <w:tblPr>
      <w:tblStyleRowBandSize w:val="1"/>
      <w:tblStyleColBandSize w:val="1"/>
      <w:tblBorders>
        <w:top w:val="single" w:sz="4" w:space="0" w:color="04DEFF" w:themeColor="accent2" w:themeTint="99"/>
        <w:left w:val="single" w:sz="4" w:space="0" w:color="04DEFF" w:themeColor="accent2" w:themeTint="99"/>
        <w:bottom w:val="single" w:sz="4" w:space="0" w:color="04DEFF" w:themeColor="accent2" w:themeTint="99"/>
        <w:right w:val="single" w:sz="4" w:space="0" w:color="04DEFF" w:themeColor="accent2" w:themeTint="99"/>
        <w:insideH w:val="single" w:sz="4" w:space="0" w:color="04DEFF" w:themeColor="accent2" w:themeTint="99"/>
        <w:insideV w:val="single" w:sz="4" w:space="0" w:color="04DEFF" w:themeColor="accent2" w:themeTint="99"/>
      </w:tblBorders>
    </w:tblPr>
    <w:tblStylePr w:type="firstRow">
      <w:rPr>
        <w:b/>
        <w:bCs/>
      </w:rPr>
      <w:tblPr/>
      <w:tcPr>
        <w:tcBorders>
          <w:bottom w:val="single" w:sz="12" w:space="0" w:color="04DEFF" w:themeColor="accent2" w:themeTint="99"/>
        </w:tcBorders>
      </w:tcPr>
    </w:tblStylePr>
    <w:tblStylePr w:type="lastRow">
      <w:rPr>
        <w:b/>
        <w:bCs/>
      </w:rPr>
      <w:tblPr/>
      <w:tcPr>
        <w:tcBorders>
          <w:top w:val="double" w:sz="4" w:space="0" w:color="04DEFF" w:themeColor="accent2" w:themeTint="99"/>
        </w:tcBorders>
      </w:tcPr>
    </w:tblStylePr>
    <w:tblStylePr w:type="firstCol">
      <w:rPr>
        <w:b/>
        <w:bCs/>
      </w:rPr>
    </w:tblStylePr>
    <w:tblStylePr w:type="lastCol">
      <w:rPr>
        <w:b/>
        <w:bCs/>
      </w:rPr>
    </w:tblStylePr>
    <w:tblStylePr w:type="band1Vert">
      <w:tblPr/>
      <w:tcPr>
        <w:shd w:val="clear" w:color="auto" w:fill="ABF4FF" w:themeFill="accent2" w:themeFillTint="33"/>
      </w:tcPr>
    </w:tblStylePr>
    <w:tblStylePr w:type="band1Horz">
      <w:tblPr/>
      <w:tcPr>
        <w:shd w:val="clear" w:color="auto" w:fill="ABF4FF" w:themeFill="accent2" w:themeFillTint="33"/>
      </w:tcPr>
    </w:tblStylePr>
  </w:style>
  <w:style w:type="table" w:styleId="GridTable6Colorful-Accent3">
    <w:name w:val="Grid Table 6 Colorful Accent 3"/>
    <w:basedOn w:val="TableNormal"/>
    <w:uiPriority w:val="99"/>
    <w:rsid w:val="00911DE3"/>
    <w:pPr>
      <w:spacing w:line="240" w:lineRule="auto"/>
    </w:pPr>
    <w:rPr>
      <w:color w:val="005967" w:themeColor="accent3" w:themeShade="BF"/>
      <w:lang w:val="en-GB"/>
    </w:rPr>
    <w:tblPr>
      <w:tblStyleRowBandSize w:val="1"/>
      <w:tblStyleColBandSize w:val="1"/>
      <w:tblBorders>
        <w:top w:val="single" w:sz="4" w:space="0" w:color="1FE1FF" w:themeColor="accent3" w:themeTint="99"/>
        <w:left w:val="single" w:sz="4" w:space="0" w:color="1FE1FF" w:themeColor="accent3" w:themeTint="99"/>
        <w:bottom w:val="single" w:sz="4" w:space="0" w:color="1FE1FF" w:themeColor="accent3" w:themeTint="99"/>
        <w:right w:val="single" w:sz="4" w:space="0" w:color="1FE1FF" w:themeColor="accent3" w:themeTint="99"/>
        <w:insideH w:val="single" w:sz="4" w:space="0" w:color="1FE1FF" w:themeColor="accent3" w:themeTint="99"/>
        <w:insideV w:val="single" w:sz="4" w:space="0" w:color="1FE1FF" w:themeColor="accent3" w:themeTint="99"/>
      </w:tblBorders>
    </w:tblPr>
    <w:tblStylePr w:type="firstRow">
      <w:rPr>
        <w:b/>
        <w:bCs/>
      </w:rPr>
      <w:tblPr/>
      <w:tcPr>
        <w:tcBorders>
          <w:bottom w:val="single" w:sz="12" w:space="0" w:color="1FE1FF" w:themeColor="accent3" w:themeTint="99"/>
        </w:tcBorders>
      </w:tcPr>
    </w:tblStylePr>
    <w:tblStylePr w:type="lastRow">
      <w:rPr>
        <w:b/>
        <w:bCs/>
      </w:rPr>
      <w:tblPr/>
      <w:tcPr>
        <w:tcBorders>
          <w:top w:val="double" w:sz="4" w:space="0" w:color="1FE1FF" w:themeColor="accent3" w:themeTint="99"/>
        </w:tcBorders>
      </w:tcPr>
    </w:tblStylePr>
    <w:tblStylePr w:type="firstCol">
      <w:rPr>
        <w:b/>
        <w:bCs/>
      </w:rPr>
    </w:tblStylePr>
    <w:tblStylePr w:type="lastCol">
      <w:rPr>
        <w:b/>
        <w:bCs/>
      </w:rPr>
    </w:tblStylePr>
    <w:tblStylePr w:type="band1Vert">
      <w:tblPr/>
      <w:tcPr>
        <w:shd w:val="clear" w:color="auto" w:fill="B4F5FF" w:themeFill="accent3" w:themeFillTint="33"/>
      </w:tcPr>
    </w:tblStylePr>
    <w:tblStylePr w:type="band1Horz">
      <w:tblPr/>
      <w:tcPr>
        <w:shd w:val="clear" w:color="auto" w:fill="B4F5FF" w:themeFill="accent3" w:themeFillTint="33"/>
      </w:tcPr>
    </w:tblStylePr>
  </w:style>
  <w:style w:type="table" w:styleId="GridTable6Colorful-Accent4">
    <w:name w:val="Grid Table 6 Colorful Accent 4"/>
    <w:basedOn w:val="TableNormal"/>
    <w:uiPriority w:val="99"/>
    <w:rsid w:val="00911DE3"/>
    <w:pPr>
      <w:spacing w:line="240" w:lineRule="auto"/>
    </w:pPr>
    <w:rPr>
      <w:color w:val="71CADD" w:themeColor="accent4" w:themeShade="BF"/>
      <w:lang w:val="en-GB"/>
    </w:rPr>
    <w:tblPr>
      <w:tblStyleRowBandSize w:val="1"/>
      <w:tblStyleColBandSize w:val="1"/>
      <w:tblBorders>
        <w:top w:val="single" w:sz="4" w:space="0" w:color="E0F3F7" w:themeColor="accent4" w:themeTint="99"/>
        <w:left w:val="single" w:sz="4" w:space="0" w:color="E0F3F7" w:themeColor="accent4" w:themeTint="99"/>
        <w:bottom w:val="single" w:sz="4" w:space="0" w:color="E0F3F7" w:themeColor="accent4" w:themeTint="99"/>
        <w:right w:val="single" w:sz="4" w:space="0" w:color="E0F3F7" w:themeColor="accent4" w:themeTint="99"/>
        <w:insideH w:val="single" w:sz="4" w:space="0" w:color="E0F3F7" w:themeColor="accent4" w:themeTint="99"/>
        <w:insideV w:val="single" w:sz="4" w:space="0" w:color="E0F3F7" w:themeColor="accent4" w:themeTint="99"/>
      </w:tblBorders>
    </w:tblPr>
    <w:tblStylePr w:type="firstRow">
      <w:rPr>
        <w:b/>
        <w:bCs/>
      </w:rPr>
      <w:tblPr/>
      <w:tcPr>
        <w:tcBorders>
          <w:bottom w:val="single" w:sz="12" w:space="0" w:color="E0F3F7" w:themeColor="accent4" w:themeTint="99"/>
        </w:tcBorders>
      </w:tcPr>
    </w:tblStylePr>
    <w:tblStylePr w:type="lastRow">
      <w:rPr>
        <w:b/>
        <w:bCs/>
      </w:rPr>
      <w:tblPr/>
      <w:tcPr>
        <w:tcBorders>
          <w:top w:val="double" w:sz="4" w:space="0" w:color="E0F3F7" w:themeColor="accent4" w:themeTint="99"/>
        </w:tcBorders>
      </w:tcPr>
    </w:tblStylePr>
    <w:tblStylePr w:type="firstCol">
      <w:rPr>
        <w:b/>
        <w:bCs/>
      </w:rPr>
    </w:tblStylePr>
    <w:tblStylePr w:type="lastCol">
      <w:rPr>
        <w:b/>
        <w:bCs/>
      </w:rPr>
    </w:tblStylePr>
    <w:tblStylePr w:type="band1Vert">
      <w:tblPr/>
      <w:tcPr>
        <w:shd w:val="clear" w:color="auto" w:fill="F4FBFC" w:themeFill="accent4" w:themeFillTint="33"/>
      </w:tcPr>
    </w:tblStylePr>
    <w:tblStylePr w:type="band1Horz">
      <w:tblPr/>
      <w:tcPr>
        <w:shd w:val="clear" w:color="auto" w:fill="F4FBFC" w:themeFill="accent4" w:themeFillTint="33"/>
      </w:tcPr>
    </w:tblStylePr>
  </w:style>
  <w:style w:type="table" w:styleId="GridTable6Colorful-Accent5">
    <w:name w:val="Grid Table 6 Colorful Accent 5"/>
    <w:basedOn w:val="TableNormal"/>
    <w:uiPriority w:val="99"/>
    <w:rsid w:val="00911DE3"/>
    <w:pPr>
      <w:spacing w:line="240" w:lineRule="auto"/>
    </w:pPr>
    <w:rPr>
      <w:color w:val="7CD4E5" w:themeColor="accent5" w:themeShade="BF"/>
      <w:lang w:val="en-GB"/>
    </w:rPr>
    <w:tblPr>
      <w:tblStyleRowBandSize w:val="1"/>
      <w:tblStyleColBandSize w:val="1"/>
      <w:tblBorders>
        <w:top w:val="single" w:sz="4" w:space="0" w:color="ECF9FB" w:themeColor="accent5" w:themeTint="99"/>
        <w:left w:val="single" w:sz="4" w:space="0" w:color="ECF9FB" w:themeColor="accent5" w:themeTint="99"/>
        <w:bottom w:val="single" w:sz="4" w:space="0" w:color="ECF9FB" w:themeColor="accent5" w:themeTint="99"/>
        <w:right w:val="single" w:sz="4" w:space="0" w:color="ECF9FB" w:themeColor="accent5" w:themeTint="99"/>
        <w:insideH w:val="single" w:sz="4" w:space="0" w:color="ECF9FB" w:themeColor="accent5" w:themeTint="99"/>
        <w:insideV w:val="single" w:sz="4" w:space="0" w:color="ECF9FB" w:themeColor="accent5" w:themeTint="99"/>
      </w:tblBorders>
    </w:tblPr>
    <w:tblStylePr w:type="firstRow">
      <w:rPr>
        <w:b/>
        <w:bCs/>
      </w:rPr>
      <w:tblPr/>
      <w:tcPr>
        <w:tcBorders>
          <w:bottom w:val="single" w:sz="12" w:space="0" w:color="ECF9FB" w:themeColor="accent5" w:themeTint="99"/>
        </w:tcBorders>
      </w:tcPr>
    </w:tblStylePr>
    <w:tblStylePr w:type="lastRow">
      <w:rPr>
        <w:b/>
        <w:bCs/>
      </w:rPr>
      <w:tblPr/>
      <w:tcPr>
        <w:tcBorders>
          <w:top w:val="double" w:sz="4" w:space="0" w:color="ECF9FB" w:themeColor="accent5" w:themeTint="99"/>
        </w:tcBorders>
      </w:tcPr>
    </w:tblStylePr>
    <w:tblStylePr w:type="firstCol">
      <w:rPr>
        <w:b/>
        <w:bCs/>
      </w:rPr>
    </w:tblStylePr>
    <w:tblStylePr w:type="lastCol">
      <w:rPr>
        <w:b/>
        <w:bCs/>
      </w:rPr>
    </w:tblStylePr>
    <w:tblStylePr w:type="band1Vert">
      <w:tblPr/>
      <w:tcPr>
        <w:shd w:val="clear" w:color="auto" w:fill="F8FCFD" w:themeFill="accent5" w:themeFillTint="33"/>
      </w:tcPr>
    </w:tblStylePr>
    <w:tblStylePr w:type="band1Horz">
      <w:tblPr/>
      <w:tcPr>
        <w:shd w:val="clear" w:color="auto" w:fill="F8FCFD" w:themeFill="accent5" w:themeFillTint="33"/>
      </w:tcPr>
    </w:tblStylePr>
  </w:style>
  <w:style w:type="table" w:styleId="GridTable6Colorful-Accent6">
    <w:name w:val="Grid Table 6 Colorful Accent 6"/>
    <w:basedOn w:val="TableNormal"/>
    <w:uiPriority w:val="99"/>
    <w:rsid w:val="00911DE3"/>
    <w:pPr>
      <w:spacing w:line="240" w:lineRule="auto"/>
    </w:pPr>
    <w:rPr>
      <w:color w:val="A8B5BA" w:themeColor="accent6" w:themeShade="BF"/>
      <w:lang w:val="en-GB"/>
    </w:rPr>
    <w:tblPr>
      <w:tblStyleRowBandSize w:val="1"/>
      <w:tblStyleColBandSize w:val="1"/>
      <w:tblBorders>
        <w:top w:val="single" w:sz="4" w:space="0" w:color="F2F4F5" w:themeColor="accent6" w:themeTint="99"/>
        <w:left w:val="single" w:sz="4" w:space="0" w:color="F2F4F5" w:themeColor="accent6" w:themeTint="99"/>
        <w:bottom w:val="single" w:sz="4" w:space="0" w:color="F2F4F5" w:themeColor="accent6" w:themeTint="99"/>
        <w:right w:val="single" w:sz="4" w:space="0" w:color="F2F4F5" w:themeColor="accent6" w:themeTint="99"/>
        <w:insideH w:val="single" w:sz="4" w:space="0" w:color="F2F4F5" w:themeColor="accent6" w:themeTint="99"/>
        <w:insideV w:val="single" w:sz="4" w:space="0" w:color="F2F4F5" w:themeColor="accent6" w:themeTint="99"/>
      </w:tblBorders>
    </w:tblPr>
    <w:tblStylePr w:type="firstRow">
      <w:rPr>
        <w:b/>
        <w:bCs/>
      </w:rPr>
      <w:tblPr/>
      <w:tcPr>
        <w:tcBorders>
          <w:bottom w:val="single" w:sz="12" w:space="0" w:color="F2F4F5" w:themeColor="accent6" w:themeTint="99"/>
        </w:tcBorders>
      </w:tcPr>
    </w:tblStylePr>
    <w:tblStylePr w:type="lastRow">
      <w:rPr>
        <w:b/>
        <w:bCs/>
      </w:rPr>
      <w:tblPr/>
      <w:tcPr>
        <w:tcBorders>
          <w:top w:val="double" w:sz="4" w:space="0" w:color="F2F4F5" w:themeColor="accent6" w:themeTint="99"/>
        </w:tcBorders>
      </w:tcPr>
    </w:tblStylePr>
    <w:tblStylePr w:type="firstCol">
      <w:rPr>
        <w:b/>
        <w:bCs/>
      </w:rPr>
    </w:tblStylePr>
    <w:tblStylePr w:type="lastCol">
      <w:rPr>
        <w:b/>
        <w:bCs/>
      </w:rPr>
    </w:tblStylePr>
    <w:tblStylePr w:type="band1Vert">
      <w:tblPr/>
      <w:tcPr>
        <w:shd w:val="clear" w:color="auto" w:fill="FAFBFB" w:themeFill="accent6" w:themeFillTint="33"/>
      </w:tcPr>
    </w:tblStylePr>
    <w:tblStylePr w:type="band1Horz">
      <w:tblPr/>
      <w:tcPr>
        <w:shd w:val="clear" w:color="auto" w:fill="FAFBFB" w:themeFill="accent6" w:themeFillTint="33"/>
      </w:tcPr>
    </w:tblStylePr>
  </w:style>
  <w:style w:type="table" w:styleId="GridTable7Colorful">
    <w:name w:val="Grid Table 7 Colorful"/>
    <w:basedOn w:val="TableNormal"/>
    <w:uiPriority w:val="99"/>
    <w:rsid w:val="00911DE3"/>
    <w:pPr>
      <w:spacing w:line="240" w:lineRule="auto"/>
    </w:pPr>
    <w:rPr>
      <w:color w:val="213D46" w:themeColor="text1"/>
      <w:lang w:val="en-GB"/>
    </w:rPr>
    <w:tblPr>
      <w:tblStyleRowBandSize w:val="1"/>
      <w:tblStyleColBandSize w:val="1"/>
      <w:tblBorders>
        <w:top w:val="single" w:sz="4" w:space="0" w:color="589BB0" w:themeColor="text1" w:themeTint="99"/>
        <w:left w:val="single" w:sz="4" w:space="0" w:color="589BB0" w:themeColor="text1" w:themeTint="99"/>
        <w:bottom w:val="single" w:sz="4" w:space="0" w:color="589BB0" w:themeColor="text1" w:themeTint="99"/>
        <w:right w:val="single" w:sz="4" w:space="0" w:color="589BB0" w:themeColor="text1" w:themeTint="99"/>
        <w:insideH w:val="single" w:sz="4" w:space="0" w:color="589BB0" w:themeColor="text1" w:themeTint="99"/>
        <w:insideV w:val="single" w:sz="4" w:space="0" w:color="589BB0"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7DDE4" w:themeFill="text1" w:themeFillTint="33"/>
      </w:tcPr>
    </w:tblStylePr>
    <w:tblStylePr w:type="band1Horz">
      <w:tblPr/>
      <w:tcPr>
        <w:shd w:val="clear" w:color="auto" w:fill="C7DDE4" w:themeFill="text1" w:themeFillTint="33"/>
      </w:tcPr>
    </w:tblStylePr>
    <w:tblStylePr w:type="neCell">
      <w:tblPr/>
      <w:tcPr>
        <w:tcBorders>
          <w:bottom w:val="single" w:sz="4" w:space="0" w:color="589BB0" w:themeColor="text1" w:themeTint="99"/>
        </w:tcBorders>
      </w:tcPr>
    </w:tblStylePr>
    <w:tblStylePr w:type="nwCell">
      <w:tblPr/>
      <w:tcPr>
        <w:tcBorders>
          <w:bottom w:val="single" w:sz="4" w:space="0" w:color="589BB0" w:themeColor="text1" w:themeTint="99"/>
        </w:tcBorders>
      </w:tcPr>
    </w:tblStylePr>
    <w:tblStylePr w:type="seCell">
      <w:tblPr/>
      <w:tcPr>
        <w:tcBorders>
          <w:top w:val="single" w:sz="4" w:space="0" w:color="589BB0" w:themeColor="text1" w:themeTint="99"/>
        </w:tcBorders>
      </w:tcPr>
    </w:tblStylePr>
    <w:tblStylePr w:type="swCell">
      <w:tblPr/>
      <w:tcPr>
        <w:tcBorders>
          <w:top w:val="single" w:sz="4" w:space="0" w:color="589BB0" w:themeColor="text1" w:themeTint="99"/>
        </w:tcBorders>
      </w:tcPr>
    </w:tblStylePr>
  </w:style>
  <w:style w:type="table" w:styleId="GridTable7Colorful-Accent1">
    <w:name w:val="Grid Table 7 Colorful Accent 1"/>
    <w:basedOn w:val="TableNormal"/>
    <w:uiPriority w:val="99"/>
    <w:rsid w:val="00911DE3"/>
    <w:pPr>
      <w:spacing w:line="240" w:lineRule="auto"/>
    </w:pPr>
    <w:rPr>
      <w:color w:val="00798B" w:themeColor="accent1" w:themeShade="BF"/>
      <w:lang w:val="en-GB"/>
    </w:rPr>
    <w:tblPr>
      <w:tblStyleRowBandSize w:val="1"/>
      <w:tblStyleColBandSize w:val="1"/>
      <w:tblBorders>
        <w:top w:val="single" w:sz="4" w:space="0" w:color="3CE5FF" w:themeColor="accent1" w:themeTint="99"/>
        <w:left w:val="single" w:sz="4" w:space="0" w:color="3CE5FF" w:themeColor="accent1" w:themeTint="99"/>
        <w:bottom w:val="single" w:sz="4" w:space="0" w:color="3CE5FF" w:themeColor="accent1" w:themeTint="99"/>
        <w:right w:val="single" w:sz="4" w:space="0" w:color="3CE5FF" w:themeColor="accent1" w:themeTint="99"/>
        <w:insideH w:val="single" w:sz="4" w:space="0" w:color="3CE5FF" w:themeColor="accent1" w:themeTint="99"/>
        <w:insideV w:val="single" w:sz="4" w:space="0" w:color="3CE5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F6FF" w:themeFill="accent1" w:themeFillTint="33"/>
      </w:tcPr>
    </w:tblStylePr>
    <w:tblStylePr w:type="band1Horz">
      <w:tblPr/>
      <w:tcPr>
        <w:shd w:val="clear" w:color="auto" w:fill="BEF6FF" w:themeFill="accent1" w:themeFillTint="33"/>
      </w:tcPr>
    </w:tblStylePr>
    <w:tblStylePr w:type="neCell">
      <w:tblPr/>
      <w:tcPr>
        <w:tcBorders>
          <w:bottom w:val="single" w:sz="4" w:space="0" w:color="3CE5FF" w:themeColor="accent1" w:themeTint="99"/>
        </w:tcBorders>
      </w:tcPr>
    </w:tblStylePr>
    <w:tblStylePr w:type="nwCell">
      <w:tblPr/>
      <w:tcPr>
        <w:tcBorders>
          <w:bottom w:val="single" w:sz="4" w:space="0" w:color="3CE5FF" w:themeColor="accent1" w:themeTint="99"/>
        </w:tcBorders>
      </w:tcPr>
    </w:tblStylePr>
    <w:tblStylePr w:type="seCell">
      <w:tblPr/>
      <w:tcPr>
        <w:tcBorders>
          <w:top w:val="single" w:sz="4" w:space="0" w:color="3CE5FF" w:themeColor="accent1" w:themeTint="99"/>
        </w:tcBorders>
      </w:tcPr>
    </w:tblStylePr>
    <w:tblStylePr w:type="swCell">
      <w:tblPr/>
      <w:tcPr>
        <w:tcBorders>
          <w:top w:val="single" w:sz="4" w:space="0" w:color="3CE5FF" w:themeColor="accent1" w:themeTint="99"/>
        </w:tcBorders>
      </w:tcPr>
    </w:tblStylePr>
  </w:style>
  <w:style w:type="table" w:styleId="GridTable7Colorful-Accent2">
    <w:name w:val="Grid Table 7 Colorful Accent 2"/>
    <w:basedOn w:val="TableNormal"/>
    <w:uiPriority w:val="99"/>
    <w:rsid w:val="00911DE3"/>
    <w:pPr>
      <w:spacing w:line="240" w:lineRule="auto"/>
    </w:pPr>
    <w:rPr>
      <w:color w:val="003C45" w:themeColor="accent2" w:themeShade="BF"/>
      <w:lang w:val="en-GB"/>
    </w:rPr>
    <w:tblPr>
      <w:tblStyleRowBandSize w:val="1"/>
      <w:tblStyleColBandSize w:val="1"/>
      <w:tblBorders>
        <w:top w:val="single" w:sz="4" w:space="0" w:color="04DEFF" w:themeColor="accent2" w:themeTint="99"/>
        <w:left w:val="single" w:sz="4" w:space="0" w:color="04DEFF" w:themeColor="accent2" w:themeTint="99"/>
        <w:bottom w:val="single" w:sz="4" w:space="0" w:color="04DEFF" w:themeColor="accent2" w:themeTint="99"/>
        <w:right w:val="single" w:sz="4" w:space="0" w:color="04DEFF" w:themeColor="accent2" w:themeTint="99"/>
        <w:insideH w:val="single" w:sz="4" w:space="0" w:color="04DEFF" w:themeColor="accent2" w:themeTint="99"/>
        <w:insideV w:val="single" w:sz="4" w:space="0" w:color="04DEF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BF4FF" w:themeFill="accent2" w:themeFillTint="33"/>
      </w:tcPr>
    </w:tblStylePr>
    <w:tblStylePr w:type="band1Horz">
      <w:tblPr/>
      <w:tcPr>
        <w:shd w:val="clear" w:color="auto" w:fill="ABF4FF" w:themeFill="accent2" w:themeFillTint="33"/>
      </w:tcPr>
    </w:tblStylePr>
    <w:tblStylePr w:type="neCell">
      <w:tblPr/>
      <w:tcPr>
        <w:tcBorders>
          <w:bottom w:val="single" w:sz="4" w:space="0" w:color="04DEFF" w:themeColor="accent2" w:themeTint="99"/>
        </w:tcBorders>
      </w:tcPr>
    </w:tblStylePr>
    <w:tblStylePr w:type="nwCell">
      <w:tblPr/>
      <w:tcPr>
        <w:tcBorders>
          <w:bottom w:val="single" w:sz="4" w:space="0" w:color="04DEFF" w:themeColor="accent2" w:themeTint="99"/>
        </w:tcBorders>
      </w:tcPr>
    </w:tblStylePr>
    <w:tblStylePr w:type="seCell">
      <w:tblPr/>
      <w:tcPr>
        <w:tcBorders>
          <w:top w:val="single" w:sz="4" w:space="0" w:color="04DEFF" w:themeColor="accent2" w:themeTint="99"/>
        </w:tcBorders>
      </w:tcPr>
    </w:tblStylePr>
    <w:tblStylePr w:type="swCell">
      <w:tblPr/>
      <w:tcPr>
        <w:tcBorders>
          <w:top w:val="single" w:sz="4" w:space="0" w:color="04DEFF" w:themeColor="accent2" w:themeTint="99"/>
        </w:tcBorders>
      </w:tcPr>
    </w:tblStylePr>
  </w:style>
  <w:style w:type="table" w:styleId="GridTable7Colorful-Accent3">
    <w:name w:val="Grid Table 7 Colorful Accent 3"/>
    <w:basedOn w:val="TableNormal"/>
    <w:uiPriority w:val="99"/>
    <w:rsid w:val="00911DE3"/>
    <w:pPr>
      <w:spacing w:line="240" w:lineRule="auto"/>
    </w:pPr>
    <w:rPr>
      <w:color w:val="005967" w:themeColor="accent3" w:themeShade="BF"/>
      <w:lang w:val="en-GB"/>
    </w:rPr>
    <w:tblPr>
      <w:tblStyleRowBandSize w:val="1"/>
      <w:tblStyleColBandSize w:val="1"/>
      <w:tblBorders>
        <w:top w:val="single" w:sz="4" w:space="0" w:color="1FE1FF" w:themeColor="accent3" w:themeTint="99"/>
        <w:left w:val="single" w:sz="4" w:space="0" w:color="1FE1FF" w:themeColor="accent3" w:themeTint="99"/>
        <w:bottom w:val="single" w:sz="4" w:space="0" w:color="1FE1FF" w:themeColor="accent3" w:themeTint="99"/>
        <w:right w:val="single" w:sz="4" w:space="0" w:color="1FE1FF" w:themeColor="accent3" w:themeTint="99"/>
        <w:insideH w:val="single" w:sz="4" w:space="0" w:color="1FE1FF" w:themeColor="accent3" w:themeTint="99"/>
        <w:insideV w:val="single" w:sz="4" w:space="0" w:color="1FE1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4F5FF" w:themeFill="accent3" w:themeFillTint="33"/>
      </w:tcPr>
    </w:tblStylePr>
    <w:tblStylePr w:type="band1Horz">
      <w:tblPr/>
      <w:tcPr>
        <w:shd w:val="clear" w:color="auto" w:fill="B4F5FF" w:themeFill="accent3" w:themeFillTint="33"/>
      </w:tcPr>
    </w:tblStylePr>
    <w:tblStylePr w:type="neCell">
      <w:tblPr/>
      <w:tcPr>
        <w:tcBorders>
          <w:bottom w:val="single" w:sz="4" w:space="0" w:color="1FE1FF" w:themeColor="accent3" w:themeTint="99"/>
        </w:tcBorders>
      </w:tcPr>
    </w:tblStylePr>
    <w:tblStylePr w:type="nwCell">
      <w:tblPr/>
      <w:tcPr>
        <w:tcBorders>
          <w:bottom w:val="single" w:sz="4" w:space="0" w:color="1FE1FF" w:themeColor="accent3" w:themeTint="99"/>
        </w:tcBorders>
      </w:tcPr>
    </w:tblStylePr>
    <w:tblStylePr w:type="seCell">
      <w:tblPr/>
      <w:tcPr>
        <w:tcBorders>
          <w:top w:val="single" w:sz="4" w:space="0" w:color="1FE1FF" w:themeColor="accent3" w:themeTint="99"/>
        </w:tcBorders>
      </w:tcPr>
    </w:tblStylePr>
    <w:tblStylePr w:type="swCell">
      <w:tblPr/>
      <w:tcPr>
        <w:tcBorders>
          <w:top w:val="single" w:sz="4" w:space="0" w:color="1FE1FF" w:themeColor="accent3" w:themeTint="99"/>
        </w:tcBorders>
      </w:tcPr>
    </w:tblStylePr>
  </w:style>
  <w:style w:type="table" w:styleId="GridTable7Colorful-Accent4">
    <w:name w:val="Grid Table 7 Colorful Accent 4"/>
    <w:basedOn w:val="TableNormal"/>
    <w:uiPriority w:val="99"/>
    <w:rsid w:val="00911DE3"/>
    <w:pPr>
      <w:spacing w:line="240" w:lineRule="auto"/>
    </w:pPr>
    <w:rPr>
      <w:color w:val="71CADD" w:themeColor="accent4" w:themeShade="BF"/>
      <w:lang w:val="en-GB"/>
    </w:rPr>
    <w:tblPr>
      <w:tblStyleRowBandSize w:val="1"/>
      <w:tblStyleColBandSize w:val="1"/>
      <w:tblBorders>
        <w:top w:val="single" w:sz="4" w:space="0" w:color="E0F3F7" w:themeColor="accent4" w:themeTint="99"/>
        <w:left w:val="single" w:sz="4" w:space="0" w:color="E0F3F7" w:themeColor="accent4" w:themeTint="99"/>
        <w:bottom w:val="single" w:sz="4" w:space="0" w:color="E0F3F7" w:themeColor="accent4" w:themeTint="99"/>
        <w:right w:val="single" w:sz="4" w:space="0" w:color="E0F3F7" w:themeColor="accent4" w:themeTint="99"/>
        <w:insideH w:val="single" w:sz="4" w:space="0" w:color="E0F3F7" w:themeColor="accent4" w:themeTint="99"/>
        <w:insideV w:val="single" w:sz="4" w:space="0" w:color="E0F3F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FBFC" w:themeFill="accent4" w:themeFillTint="33"/>
      </w:tcPr>
    </w:tblStylePr>
    <w:tblStylePr w:type="band1Horz">
      <w:tblPr/>
      <w:tcPr>
        <w:shd w:val="clear" w:color="auto" w:fill="F4FBFC" w:themeFill="accent4" w:themeFillTint="33"/>
      </w:tcPr>
    </w:tblStylePr>
    <w:tblStylePr w:type="neCell">
      <w:tblPr/>
      <w:tcPr>
        <w:tcBorders>
          <w:bottom w:val="single" w:sz="4" w:space="0" w:color="E0F3F7" w:themeColor="accent4" w:themeTint="99"/>
        </w:tcBorders>
      </w:tcPr>
    </w:tblStylePr>
    <w:tblStylePr w:type="nwCell">
      <w:tblPr/>
      <w:tcPr>
        <w:tcBorders>
          <w:bottom w:val="single" w:sz="4" w:space="0" w:color="E0F3F7" w:themeColor="accent4" w:themeTint="99"/>
        </w:tcBorders>
      </w:tcPr>
    </w:tblStylePr>
    <w:tblStylePr w:type="seCell">
      <w:tblPr/>
      <w:tcPr>
        <w:tcBorders>
          <w:top w:val="single" w:sz="4" w:space="0" w:color="E0F3F7" w:themeColor="accent4" w:themeTint="99"/>
        </w:tcBorders>
      </w:tcPr>
    </w:tblStylePr>
    <w:tblStylePr w:type="swCell">
      <w:tblPr/>
      <w:tcPr>
        <w:tcBorders>
          <w:top w:val="single" w:sz="4" w:space="0" w:color="E0F3F7" w:themeColor="accent4" w:themeTint="99"/>
        </w:tcBorders>
      </w:tcPr>
    </w:tblStylePr>
  </w:style>
  <w:style w:type="table" w:styleId="GridTable7Colorful-Accent5">
    <w:name w:val="Grid Table 7 Colorful Accent 5"/>
    <w:basedOn w:val="TableNormal"/>
    <w:uiPriority w:val="99"/>
    <w:rsid w:val="00911DE3"/>
    <w:pPr>
      <w:spacing w:line="240" w:lineRule="auto"/>
    </w:pPr>
    <w:rPr>
      <w:color w:val="7CD4E5" w:themeColor="accent5" w:themeShade="BF"/>
      <w:lang w:val="en-GB"/>
    </w:rPr>
    <w:tblPr>
      <w:tblStyleRowBandSize w:val="1"/>
      <w:tblStyleColBandSize w:val="1"/>
      <w:tblBorders>
        <w:top w:val="single" w:sz="4" w:space="0" w:color="ECF9FB" w:themeColor="accent5" w:themeTint="99"/>
        <w:left w:val="single" w:sz="4" w:space="0" w:color="ECF9FB" w:themeColor="accent5" w:themeTint="99"/>
        <w:bottom w:val="single" w:sz="4" w:space="0" w:color="ECF9FB" w:themeColor="accent5" w:themeTint="99"/>
        <w:right w:val="single" w:sz="4" w:space="0" w:color="ECF9FB" w:themeColor="accent5" w:themeTint="99"/>
        <w:insideH w:val="single" w:sz="4" w:space="0" w:color="ECF9FB" w:themeColor="accent5" w:themeTint="99"/>
        <w:insideV w:val="single" w:sz="4" w:space="0" w:color="ECF9F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CFD" w:themeFill="accent5" w:themeFillTint="33"/>
      </w:tcPr>
    </w:tblStylePr>
    <w:tblStylePr w:type="band1Horz">
      <w:tblPr/>
      <w:tcPr>
        <w:shd w:val="clear" w:color="auto" w:fill="F8FCFD" w:themeFill="accent5" w:themeFillTint="33"/>
      </w:tcPr>
    </w:tblStylePr>
    <w:tblStylePr w:type="neCell">
      <w:tblPr/>
      <w:tcPr>
        <w:tcBorders>
          <w:bottom w:val="single" w:sz="4" w:space="0" w:color="ECF9FB" w:themeColor="accent5" w:themeTint="99"/>
        </w:tcBorders>
      </w:tcPr>
    </w:tblStylePr>
    <w:tblStylePr w:type="nwCell">
      <w:tblPr/>
      <w:tcPr>
        <w:tcBorders>
          <w:bottom w:val="single" w:sz="4" w:space="0" w:color="ECF9FB" w:themeColor="accent5" w:themeTint="99"/>
        </w:tcBorders>
      </w:tcPr>
    </w:tblStylePr>
    <w:tblStylePr w:type="seCell">
      <w:tblPr/>
      <w:tcPr>
        <w:tcBorders>
          <w:top w:val="single" w:sz="4" w:space="0" w:color="ECF9FB" w:themeColor="accent5" w:themeTint="99"/>
        </w:tcBorders>
      </w:tcPr>
    </w:tblStylePr>
    <w:tblStylePr w:type="swCell">
      <w:tblPr/>
      <w:tcPr>
        <w:tcBorders>
          <w:top w:val="single" w:sz="4" w:space="0" w:color="ECF9FB" w:themeColor="accent5" w:themeTint="99"/>
        </w:tcBorders>
      </w:tcPr>
    </w:tblStylePr>
  </w:style>
  <w:style w:type="table" w:styleId="GridTable7Colorful-Accent6">
    <w:name w:val="Grid Table 7 Colorful Accent 6"/>
    <w:basedOn w:val="TableNormal"/>
    <w:uiPriority w:val="99"/>
    <w:rsid w:val="00911DE3"/>
    <w:pPr>
      <w:spacing w:line="240" w:lineRule="auto"/>
    </w:pPr>
    <w:rPr>
      <w:color w:val="A8B5BA" w:themeColor="accent6" w:themeShade="BF"/>
      <w:lang w:val="en-GB"/>
    </w:rPr>
    <w:tblPr>
      <w:tblStyleRowBandSize w:val="1"/>
      <w:tblStyleColBandSize w:val="1"/>
      <w:tblBorders>
        <w:top w:val="single" w:sz="4" w:space="0" w:color="F2F4F5" w:themeColor="accent6" w:themeTint="99"/>
        <w:left w:val="single" w:sz="4" w:space="0" w:color="F2F4F5" w:themeColor="accent6" w:themeTint="99"/>
        <w:bottom w:val="single" w:sz="4" w:space="0" w:color="F2F4F5" w:themeColor="accent6" w:themeTint="99"/>
        <w:right w:val="single" w:sz="4" w:space="0" w:color="F2F4F5" w:themeColor="accent6" w:themeTint="99"/>
        <w:insideH w:val="single" w:sz="4" w:space="0" w:color="F2F4F5" w:themeColor="accent6" w:themeTint="99"/>
        <w:insideV w:val="single" w:sz="4" w:space="0" w:color="F2F4F5"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FBFB" w:themeFill="accent6" w:themeFillTint="33"/>
      </w:tcPr>
    </w:tblStylePr>
    <w:tblStylePr w:type="band1Horz">
      <w:tblPr/>
      <w:tcPr>
        <w:shd w:val="clear" w:color="auto" w:fill="FAFBFB" w:themeFill="accent6" w:themeFillTint="33"/>
      </w:tcPr>
    </w:tblStylePr>
    <w:tblStylePr w:type="neCell">
      <w:tblPr/>
      <w:tcPr>
        <w:tcBorders>
          <w:bottom w:val="single" w:sz="4" w:space="0" w:color="F2F4F5" w:themeColor="accent6" w:themeTint="99"/>
        </w:tcBorders>
      </w:tcPr>
    </w:tblStylePr>
    <w:tblStylePr w:type="nwCell">
      <w:tblPr/>
      <w:tcPr>
        <w:tcBorders>
          <w:bottom w:val="single" w:sz="4" w:space="0" w:color="F2F4F5" w:themeColor="accent6" w:themeTint="99"/>
        </w:tcBorders>
      </w:tcPr>
    </w:tblStylePr>
    <w:tblStylePr w:type="seCell">
      <w:tblPr/>
      <w:tcPr>
        <w:tcBorders>
          <w:top w:val="single" w:sz="4" w:space="0" w:color="F2F4F5" w:themeColor="accent6" w:themeTint="99"/>
        </w:tcBorders>
      </w:tcPr>
    </w:tblStylePr>
    <w:tblStylePr w:type="swCell">
      <w:tblPr/>
      <w:tcPr>
        <w:tcBorders>
          <w:top w:val="single" w:sz="4" w:space="0" w:color="F2F4F5" w:themeColor="accent6" w:themeTint="99"/>
        </w:tcBorders>
      </w:tcPr>
    </w:tblStylePr>
  </w:style>
  <w:style w:type="character" w:styleId="Hashtag">
    <w:name w:val="Hashtag"/>
    <w:basedOn w:val="DefaultParagraphFont"/>
    <w:uiPriority w:val="99"/>
    <w:semiHidden/>
    <w:rsid w:val="00911DE3"/>
    <w:rPr>
      <w:color w:val="2B579A"/>
      <w:shd w:val="clear" w:color="auto" w:fill="E1DFDD"/>
      <w:lang w:val="en-GB"/>
    </w:rPr>
  </w:style>
  <w:style w:type="paragraph" w:styleId="Header">
    <w:name w:val="header"/>
    <w:basedOn w:val="Normal"/>
    <w:link w:val="HeaderChar"/>
    <w:rsid w:val="00C26C62"/>
    <w:pPr>
      <w:spacing w:line="200" w:lineRule="atLeast"/>
    </w:pPr>
    <w:rPr>
      <w:sz w:val="16"/>
    </w:rPr>
  </w:style>
  <w:style w:type="character" w:customStyle="1" w:styleId="HeaderChar">
    <w:name w:val="Header Char"/>
    <w:basedOn w:val="DefaultParagraphFont"/>
    <w:link w:val="Header"/>
    <w:rsid w:val="0099674D"/>
    <w:rPr>
      <w:sz w:val="16"/>
      <w:lang w:val="en-GB"/>
    </w:rPr>
  </w:style>
  <w:style w:type="character" w:customStyle="1" w:styleId="Heading1Char">
    <w:name w:val="Heading 1 Char"/>
    <w:basedOn w:val="DefaultParagraphFont"/>
    <w:link w:val="Heading1"/>
    <w:uiPriority w:val="1"/>
    <w:rsid w:val="00514CA5"/>
    <w:rPr>
      <w:rFonts w:asciiTheme="majorHAnsi" w:eastAsiaTheme="majorEastAsia" w:hAnsiTheme="majorHAnsi" w:cs="Arial"/>
      <w:sz w:val="40"/>
      <w:szCs w:val="32"/>
      <w:lang w:val="en-GB"/>
    </w:rPr>
  </w:style>
  <w:style w:type="character" w:customStyle="1" w:styleId="Heading2Char">
    <w:name w:val="Heading 2 Char"/>
    <w:basedOn w:val="DefaultParagraphFont"/>
    <w:link w:val="Heading2"/>
    <w:rsid w:val="00B0017C"/>
    <w:rPr>
      <w:rFonts w:asciiTheme="majorHAnsi" w:eastAsiaTheme="majorEastAsia" w:hAnsiTheme="majorHAnsi" w:cs="Arial"/>
      <w:sz w:val="32"/>
      <w:szCs w:val="26"/>
      <w:lang w:val="en-GB"/>
    </w:rPr>
  </w:style>
  <w:style w:type="character" w:customStyle="1" w:styleId="Heading3Char">
    <w:name w:val="Heading 3 Char"/>
    <w:basedOn w:val="DefaultParagraphFont"/>
    <w:link w:val="Heading3"/>
    <w:uiPriority w:val="1"/>
    <w:rsid w:val="00B0017C"/>
    <w:rPr>
      <w:rFonts w:asciiTheme="majorHAnsi" w:eastAsiaTheme="majorEastAsia" w:hAnsiTheme="majorHAnsi" w:cs="Arial"/>
      <w:lang w:val="en-GB"/>
    </w:rPr>
  </w:style>
  <w:style w:type="character" w:customStyle="1" w:styleId="Heading4Char">
    <w:name w:val="Heading 4 Char"/>
    <w:basedOn w:val="DefaultParagraphFont"/>
    <w:link w:val="Heading4"/>
    <w:rsid w:val="0099674D"/>
    <w:rPr>
      <w:rFonts w:asciiTheme="majorHAnsi" w:eastAsiaTheme="majorEastAsia" w:hAnsiTheme="majorHAnsi" w:cs="Arial"/>
      <w:iCs/>
      <w:lang w:val="en-GB"/>
    </w:rPr>
  </w:style>
  <w:style w:type="character" w:customStyle="1" w:styleId="Heading5Char">
    <w:name w:val="Heading 5 Char"/>
    <w:basedOn w:val="DefaultParagraphFont"/>
    <w:link w:val="Heading5"/>
    <w:uiPriority w:val="1"/>
    <w:semiHidden/>
    <w:rsid w:val="0099674D"/>
    <w:rPr>
      <w:rFonts w:asciiTheme="majorHAnsi" w:eastAsiaTheme="majorEastAsia" w:hAnsiTheme="majorHAnsi" w:cs="Arial"/>
      <w:lang w:val="en-GB"/>
    </w:rPr>
  </w:style>
  <w:style w:type="character" w:customStyle="1" w:styleId="Heading6Char">
    <w:name w:val="Heading 6 Char"/>
    <w:basedOn w:val="DefaultParagraphFont"/>
    <w:link w:val="Heading6"/>
    <w:uiPriority w:val="1"/>
    <w:semiHidden/>
    <w:rsid w:val="0099674D"/>
    <w:rPr>
      <w:rFonts w:asciiTheme="majorHAnsi" w:eastAsiaTheme="majorEastAsia" w:hAnsiTheme="majorHAnsi" w:cs="Arial"/>
      <w:lang w:val="en-GB"/>
    </w:rPr>
  </w:style>
  <w:style w:type="character" w:customStyle="1" w:styleId="Heading7Char">
    <w:name w:val="Heading 7 Char"/>
    <w:basedOn w:val="DefaultParagraphFont"/>
    <w:link w:val="Heading7"/>
    <w:uiPriority w:val="1"/>
    <w:semiHidden/>
    <w:rsid w:val="0099674D"/>
    <w:rPr>
      <w:rFonts w:asciiTheme="majorHAnsi" w:eastAsiaTheme="majorEastAsia" w:hAnsiTheme="majorHAnsi" w:cs="Arial"/>
      <w:iCs/>
      <w:lang w:val="en-GB"/>
    </w:rPr>
  </w:style>
  <w:style w:type="character" w:customStyle="1" w:styleId="Heading8Char">
    <w:name w:val="Heading 8 Char"/>
    <w:basedOn w:val="DefaultParagraphFont"/>
    <w:link w:val="Heading8"/>
    <w:uiPriority w:val="1"/>
    <w:semiHidden/>
    <w:rsid w:val="0099674D"/>
    <w:rPr>
      <w:rFonts w:asciiTheme="majorHAnsi" w:eastAsiaTheme="majorEastAsia" w:hAnsiTheme="majorHAnsi" w:cs="Arial"/>
      <w:szCs w:val="21"/>
      <w:lang w:val="en-GB"/>
    </w:rPr>
  </w:style>
  <w:style w:type="character" w:customStyle="1" w:styleId="Heading9Char">
    <w:name w:val="Heading 9 Char"/>
    <w:basedOn w:val="DefaultParagraphFont"/>
    <w:link w:val="Heading9"/>
    <w:uiPriority w:val="1"/>
    <w:semiHidden/>
    <w:rsid w:val="0099674D"/>
    <w:rPr>
      <w:rFonts w:asciiTheme="majorHAnsi" w:eastAsiaTheme="majorEastAsia" w:hAnsiTheme="majorHAnsi" w:cs="Arial"/>
      <w:iCs/>
      <w:szCs w:val="21"/>
      <w:lang w:val="en-GB"/>
    </w:rPr>
  </w:style>
  <w:style w:type="character" w:styleId="HTMLAcronym">
    <w:name w:val="HTML Acronym"/>
    <w:basedOn w:val="DefaultParagraphFont"/>
    <w:uiPriority w:val="99"/>
    <w:semiHidden/>
    <w:rsid w:val="00911DE3"/>
    <w:rPr>
      <w:lang w:val="en-GB"/>
    </w:rPr>
  </w:style>
  <w:style w:type="paragraph" w:styleId="HTMLAddress">
    <w:name w:val="HTML Address"/>
    <w:basedOn w:val="Normal"/>
    <w:link w:val="HTMLAddressChar"/>
    <w:uiPriority w:val="99"/>
    <w:semiHidden/>
    <w:rsid w:val="00911DE3"/>
    <w:pPr>
      <w:spacing w:line="240" w:lineRule="auto"/>
    </w:pPr>
    <w:rPr>
      <w:i/>
      <w:iCs/>
    </w:rPr>
  </w:style>
  <w:style w:type="character" w:customStyle="1" w:styleId="HTMLAddressChar">
    <w:name w:val="HTML Address Char"/>
    <w:basedOn w:val="DefaultParagraphFont"/>
    <w:link w:val="HTMLAddress"/>
    <w:uiPriority w:val="99"/>
    <w:semiHidden/>
    <w:rsid w:val="00911DE3"/>
    <w:rPr>
      <w:i/>
      <w:iCs/>
      <w:lang w:val="en-GB"/>
    </w:rPr>
  </w:style>
  <w:style w:type="character" w:styleId="HTMLCite">
    <w:name w:val="HTML Cite"/>
    <w:basedOn w:val="DefaultParagraphFont"/>
    <w:uiPriority w:val="99"/>
    <w:semiHidden/>
    <w:rsid w:val="00911DE3"/>
    <w:rPr>
      <w:i/>
      <w:iCs/>
      <w:lang w:val="en-GB"/>
    </w:rPr>
  </w:style>
  <w:style w:type="character" w:styleId="HTMLCode">
    <w:name w:val="HTML Code"/>
    <w:basedOn w:val="DefaultParagraphFont"/>
    <w:uiPriority w:val="99"/>
    <w:semiHidden/>
    <w:rsid w:val="00911DE3"/>
    <w:rPr>
      <w:rFonts w:ascii="Coloplast" w:hAnsi="Coloplast" w:cs="Arial"/>
      <w:sz w:val="20"/>
      <w:szCs w:val="20"/>
      <w:lang w:val="en-GB"/>
    </w:rPr>
  </w:style>
  <w:style w:type="character" w:styleId="HTMLDefinition">
    <w:name w:val="HTML Definition"/>
    <w:basedOn w:val="DefaultParagraphFont"/>
    <w:uiPriority w:val="99"/>
    <w:semiHidden/>
    <w:rsid w:val="00911DE3"/>
    <w:rPr>
      <w:i/>
      <w:iCs/>
      <w:lang w:val="en-GB"/>
    </w:rPr>
  </w:style>
  <w:style w:type="character" w:styleId="HTMLKeyboard">
    <w:name w:val="HTML Keyboard"/>
    <w:basedOn w:val="DefaultParagraphFont"/>
    <w:uiPriority w:val="99"/>
    <w:semiHidden/>
    <w:rsid w:val="00911DE3"/>
    <w:rPr>
      <w:rFonts w:ascii="Coloplast" w:hAnsi="Coloplast" w:cs="Arial"/>
      <w:sz w:val="20"/>
      <w:szCs w:val="20"/>
      <w:lang w:val="en-GB"/>
    </w:rPr>
  </w:style>
  <w:style w:type="paragraph" w:styleId="HTMLPreformatted">
    <w:name w:val="HTML Preformatted"/>
    <w:basedOn w:val="Normal"/>
    <w:link w:val="HTMLPreformattedChar"/>
    <w:uiPriority w:val="99"/>
    <w:semiHidden/>
    <w:rsid w:val="00911DE3"/>
    <w:pPr>
      <w:spacing w:line="240" w:lineRule="auto"/>
    </w:pPr>
    <w:rPr>
      <w:rFonts w:cs="Arial"/>
    </w:rPr>
  </w:style>
  <w:style w:type="character" w:customStyle="1" w:styleId="HTMLPreformattedChar">
    <w:name w:val="HTML Preformatted Char"/>
    <w:basedOn w:val="DefaultParagraphFont"/>
    <w:link w:val="HTMLPreformatted"/>
    <w:uiPriority w:val="99"/>
    <w:semiHidden/>
    <w:rsid w:val="00911DE3"/>
    <w:rPr>
      <w:rFonts w:cs="Arial"/>
      <w:lang w:val="en-GB"/>
    </w:rPr>
  </w:style>
  <w:style w:type="character" w:styleId="HTMLSample">
    <w:name w:val="HTML Sample"/>
    <w:basedOn w:val="DefaultParagraphFont"/>
    <w:uiPriority w:val="99"/>
    <w:semiHidden/>
    <w:rsid w:val="00911DE3"/>
    <w:rPr>
      <w:rFonts w:ascii="Coloplast" w:hAnsi="Coloplast" w:cs="Arial"/>
      <w:sz w:val="24"/>
      <w:szCs w:val="24"/>
      <w:lang w:val="en-GB"/>
    </w:rPr>
  </w:style>
  <w:style w:type="character" w:styleId="HTMLTypewriter">
    <w:name w:val="HTML Typewriter"/>
    <w:basedOn w:val="DefaultParagraphFont"/>
    <w:uiPriority w:val="99"/>
    <w:semiHidden/>
    <w:rsid w:val="00911DE3"/>
    <w:rPr>
      <w:rFonts w:ascii="Coloplast" w:hAnsi="Coloplast" w:cs="Arial"/>
      <w:sz w:val="20"/>
      <w:szCs w:val="20"/>
      <w:lang w:val="en-GB"/>
    </w:rPr>
  </w:style>
  <w:style w:type="character" w:styleId="HTMLVariable">
    <w:name w:val="HTML Variable"/>
    <w:basedOn w:val="DefaultParagraphFont"/>
    <w:uiPriority w:val="99"/>
    <w:semiHidden/>
    <w:rsid w:val="00911DE3"/>
    <w:rPr>
      <w:i/>
      <w:iCs/>
      <w:lang w:val="en-GB"/>
    </w:rPr>
  </w:style>
  <w:style w:type="character" w:styleId="Hyperlink">
    <w:name w:val="Hyperlink"/>
    <w:basedOn w:val="DefaultParagraphFont"/>
    <w:uiPriority w:val="99"/>
    <w:qFormat/>
    <w:rsid w:val="00911DE3"/>
    <w:rPr>
      <w:color w:val="00A2BA" w:themeColor="hyperlink"/>
      <w:u w:val="single"/>
      <w:lang w:val="en-GB"/>
    </w:rPr>
  </w:style>
  <w:style w:type="paragraph" w:styleId="Index1">
    <w:name w:val="index 1"/>
    <w:basedOn w:val="Normal"/>
    <w:next w:val="Normal"/>
    <w:autoRedefine/>
    <w:uiPriority w:val="99"/>
    <w:semiHidden/>
    <w:rsid w:val="00911DE3"/>
    <w:pPr>
      <w:spacing w:line="240" w:lineRule="auto"/>
      <w:ind w:left="200" w:hanging="200"/>
    </w:pPr>
  </w:style>
  <w:style w:type="paragraph" w:styleId="Index2">
    <w:name w:val="index 2"/>
    <w:basedOn w:val="Normal"/>
    <w:next w:val="Normal"/>
    <w:autoRedefine/>
    <w:uiPriority w:val="99"/>
    <w:semiHidden/>
    <w:rsid w:val="00911DE3"/>
    <w:pPr>
      <w:spacing w:line="240" w:lineRule="auto"/>
      <w:ind w:left="400" w:hanging="200"/>
    </w:pPr>
  </w:style>
  <w:style w:type="paragraph" w:styleId="Index3">
    <w:name w:val="index 3"/>
    <w:basedOn w:val="Normal"/>
    <w:next w:val="Normal"/>
    <w:autoRedefine/>
    <w:uiPriority w:val="99"/>
    <w:semiHidden/>
    <w:rsid w:val="00911DE3"/>
    <w:pPr>
      <w:spacing w:line="240" w:lineRule="auto"/>
      <w:ind w:left="600" w:hanging="200"/>
    </w:pPr>
  </w:style>
  <w:style w:type="paragraph" w:styleId="Index4">
    <w:name w:val="index 4"/>
    <w:basedOn w:val="Normal"/>
    <w:next w:val="Normal"/>
    <w:autoRedefine/>
    <w:uiPriority w:val="99"/>
    <w:semiHidden/>
    <w:rsid w:val="00911DE3"/>
    <w:pPr>
      <w:spacing w:line="240" w:lineRule="auto"/>
      <w:ind w:left="800" w:hanging="200"/>
    </w:pPr>
  </w:style>
  <w:style w:type="paragraph" w:styleId="Index5">
    <w:name w:val="index 5"/>
    <w:basedOn w:val="Normal"/>
    <w:next w:val="Normal"/>
    <w:autoRedefine/>
    <w:uiPriority w:val="99"/>
    <w:semiHidden/>
    <w:rsid w:val="00911DE3"/>
    <w:pPr>
      <w:spacing w:line="240" w:lineRule="auto"/>
      <w:ind w:left="1000" w:hanging="200"/>
    </w:pPr>
  </w:style>
  <w:style w:type="paragraph" w:styleId="Index6">
    <w:name w:val="index 6"/>
    <w:basedOn w:val="Normal"/>
    <w:next w:val="Normal"/>
    <w:autoRedefine/>
    <w:uiPriority w:val="99"/>
    <w:semiHidden/>
    <w:rsid w:val="00911DE3"/>
    <w:pPr>
      <w:spacing w:line="240" w:lineRule="auto"/>
      <w:ind w:left="1200" w:hanging="200"/>
    </w:pPr>
  </w:style>
  <w:style w:type="paragraph" w:styleId="Index7">
    <w:name w:val="index 7"/>
    <w:basedOn w:val="Normal"/>
    <w:next w:val="Normal"/>
    <w:autoRedefine/>
    <w:uiPriority w:val="99"/>
    <w:semiHidden/>
    <w:rsid w:val="00911DE3"/>
    <w:pPr>
      <w:spacing w:line="240" w:lineRule="auto"/>
      <w:ind w:left="1400" w:hanging="200"/>
    </w:pPr>
  </w:style>
  <w:style w:type="paragraph" w:styleId="Index8">
    <w:name w:val="index 8"/>
    <w:basedOn w:val="Normal"/>
    <w:next w:val="Normal"/>
    <w:autoRedefine/>
    <w:uiPriority w:val="99"/>
    <w:semiHidden/>
    <w:rsid w:val="00911DE3"/>
    <w:pPr>
      <w:spacing w:line="240" w:lineRule="auto"/>
      <w:ind w:left="1600" w:hanging="200"/>
    </w:pPr>
  </w:style>
  <w:style w:type="paragraph" w:styleId="Index9">
    <w:name w:val="index 9"/>
    <w:basedOn w:val="Normal"/>
    <w:next w:val="Normal"/>
    <w:autoRedefine/>
    <w:uiPriority w:val="99"/>
    <w:semiHidden/>
    <w:rsid w:val="00911DE3"/>
    <w:pPr>
      <w:spacing w:line="240" w:lineRule="auto"/>
      <w:ind w:left="1800" w:hanging="200"/>
    </w:pPr>
  </w:style>
  <w:style w:type="paragraph" w:styleId="IndexHeading">
    <w:name w:val="index heading"/>
    <w:basedOn w:val="Normal"/>
    <w:next w:val="Index1"/>
    <w:uiPriority w:val="99"/>
    <w:semiHidden/>
    <w:rsid w:val="00911DE3"/>
    <w:rPr>
      <w:rFonts w:eastAsiaTheme="majorEastAsia" w:cs="Arial"/>
      <w:b/>
      <w:bCs/>
    </w:rPr>
  </w:style>
  <w:style w:type="character" w:styleId="IntenseEmphasis">
    <w:name w:val="Intense Emphasis"/>
    <w:basedOn w:val="DefaultParagraphFont"/>
    <w:uiPriority w:val="99"/>
    <w:semiHidden/>
    <w:qFormat/>
    <w:rsid w:val="00911DE3"/>
    <w:rPr>
      <w:i/>
      <w:iCs/>
      <w:color w:val="00A2BA" w:themeColor="accent1"/>
      <w:lang w:val="en-GB"/>
    </w:rPr>
  </w:style>
  <w:style w:type="paragraph" w:styleId="IntenseQuote">
    <w:name w:val="Intense Quote"/>
    <w:basedOn w:val="Normal"/>
    <w:next w:val="Normal"/>
    <w:link w:val="IntenseQuoteChar"/>
    <w:uiPriority w:val="99"/>
    <w:semiHidden/>
    <w:qFormat/>
    <w:rsid w:val="00911DE3"/>
    <w:pPr>
      <w:pBdr>
        <w:top w:val="single" w:sz="4" w:space="10" w:color="00A2BA" w:themeColor="accent1"/>
        <w:bottom w:val="single" w:sz="4" w:space="10" w:color="00A2BA" w:themeColor="accent1"/>
      </w:pBdr>
      <w:spacing w:before="360" w:after="360"/>
      <w:ind w:left="864" w:right="864"/>
      <w:jc w:val="center"/>
    </w:pPr>
    <w:rPr>
      <w:i/>
      <w:iCs/>
      <w:color w:val="00A2BA" w:themeColor="accent1"/>
    </w:rPr>
  </w:style>
  <w:style w:type="character" w:customStyle="1" w:styleId="IntenseQuoteChar">
    <w:name w:val="Intense Quote Char"/>
    <w:basedOn w:val="DefaultParagraphFont"/>
    <w:link w:val="IntenseQuote"/>
    <w:uiPriority w:val="99"/>
    <w:semiHidden/>
    <w:rsid w:val="00A44986"/>
    <w:rPr>
      <w:i/>
      <w:iCs/>
      <w:color w:val="00A2BA" w:themeColor="accent1"/>
      <w:lang w:val="en-GB"/>
    </w:rPr>
  </w:style>
  <w:style w:type="character" w:styleId="IntenseReference">
    <w:name w:val="Intense Reference"/>
    <w:basedOn w:val="DefaultParagraphFont"/>
    <w:uiPriority w:val="99"/>
    <w:semiHidden/>
    <w:qFormat/>
    <w:rsid w:val="00911DE3"/>
    <w:rPr>
      <w:b/>
      <w:bCs/>
      <w:smallCaps/>
      <w:color w:val="00A2BA" w:themeColor="accent1"/>
      <w:spacing w:val="5"/>
      <w:lang w:val="en-GB"/>
    </w:rPr>
  </w:style>
  <w:style w:type="table" w:styleId="LightGrid">
    <w:name w:val="Light Grid"/>
    <w:basedOn w:val="TableNormal"/>
    <w:uiPriority w:val="99"/>
    <w:semiHidden/>
    <w:unhideWhenUsed/>
    <w:rsid w:val="00911DE3"/>
    <w:pPr>
      <w:spacing w:line="240" w:lineRule="auto"/>
    </w:pPr>
    <w:rPr>
      <w:lang w:val="en-GB"/>
    </w:rPr>
    <w:tblPr>
      <w:tblStyleRowBandSize w:val="1"/>
      <w:tblStyleColBandSize w:val="1"/>
      <w:tblBorders>
        <w:top w:val="single" w:sz="8" w:space="0" w:color="213D46" w:themeColor="text1"/>
        <w:left w:val="single" w:sz="8" w:space="0" w:color="213D46" w:themeColor="text1"/>
        <w:bottom w:val="single" w:sz="8" w:space="0" w:color="213D46" w:themeColor="text1"/>
        <w:right w:val="single" w:sz="8" w:space="0" w:color="213D46" w:themeColor="text1"/>
        <w:insideH w:val="single" w:sz="8" w:space="0" w:color="213D46" w:themeColor="text1"/>
        <w:insideV w:val="single" w:sz="8" w:space="0" w:color="213D46"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13D46" w:themeColor="text1"/>
          <w:left w:val="single" w:sz="8" w:space="0" w:color="213D46" w:themeColor="text1"/>
          <w:bottom w:val="single" w:sz="18" w:space="0" w:color="213D46" w:themeColor="text1"/>
          <w:right w:val="single" w:sz="8" w:space="0" w:color="213D46" w:themeColor="text1"/>
          <w:insideH w:val="nil"/>
          <w:insideV w:val="single" w:sz="8" w:space="0" w:color="213D46"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13D46" w:themeColor="text1"/>
          <w:left w:val="single" w:sz="8" w:space="0" w:color="213D46" w:themeColor="text1"/>
          <w:bottom w:val="single" w:sz="8" w:space="0" w:color="213D46" w:themeColor="text1"/>
          <w:right w:val="single" w:sz="8" w:space="0" w:color="213D46" w:themeColor="text1"/>
          <w:insideH w:val="nil"/>
          <w:insideV w:val="single" w:sz="8" w:space="0" w:color="213D46"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13D46" w:themeColor="text1"/>
          <w:left w:val="single" w:sz="8" w:space="0" w:color="213D46" w:themeColor="text1"/>
          <w:bottom w:val="single" w:sz="8" w:space="0" w:color="213D46" w:themeColor="text1"/>
          <w:right w:val="single" w:sz="8" w:space="0" w:color="213D46" w:themeColor="text1"/>
        </w:tcBorders>
      </w:tcPr>
    </w:tblStylePr>
    <w:tblStylePr w:type="band1Vert">
      <w:tblPr/>
      <w:tcPr>
        <w:tcBorders>
          <w:top w:val="single" w:sz="8" w:space="0" w:color="213D46" w:themeColor="text1"/>
          <w:left w:val="single" w:sz="8" w:space="0" w:color="213D46" w:themeColor="text1"/>
          <w:bottom w:val="single" w:sz="8" w:space="0" w:color="213D46" w:themeColor="text1"/>
          <w:right w:val="single" w:sz="8" w:space="0" w:color="213D46" w:themeColor="text1"/>
        </w:tcBorders>
        <w:shd w:val="clear" w:color="auto" w:fill="BAD5DE" w:themeFill="text1" w:themeFillTint="3F"/>
      </w:tcPr>
    </w:tblStylePr>
    <w:tblStylePr w:type="band1Horz">
      <w:tblPr/>
      <w:tcPr>
        <w:tcBorders>
          <w:top w:val="single" w:sz="8" w:space="0" w:color="213D46" w:themeColor="text1"/>
          <w:left w:val="single" w:sz="8" w:space="0" w:color="213D46" w:themeColor="text1"/>
          <w:bottom w:val="single" w:sz="8" w:space="0" w:color="213D46" w:themeColor="text1"/>
          <w:right w:val="single" w:sz="8" w:space="0" w:color="213D46" w:themeColor="text1"/>
          <w:insideV w:val="single" w:sz="8" w:space="0" w:color="213D46" w:themeColor="text1"/>
        </w:tcBorders>
        <w:shd w:val="clear" w:color="auto" w:fill="BAD5DE" w:themeFill="text1" w:themeFillTint="3F"/>
      </w:tcPr>
    </w:tblStylePr>
    <w:tblStylePr w:type="band2Horz">
      <w:tblPr/>
      <w:tcPr>
        <w:tcBorders>
          <w:top w:val="single" w:sz="8" w:space="0" w:color="213D46" w:themeColor="text1"/>
          <w:left w:val="single" w:sz="8" w:space="0" w:color="213D46" w:themeColor="text1"/>
          <w:bottom w:val="single" w:sz="8" w:space="0" w:color="213D46" w:themeColor="text1"/>
          <w:right w:val="single" w:sz="8" w:space="0" w:color="213D46" w:themeColor="text1"/>
          <w:insideV w:val="single" w:sz="8" w:space="0" w:color="213D46" w:themeColor="text1"/>
        </w:tcBorders>
      </w:tcPr>
    </w:tblStylePr>
  </w:style>
  <w:style w:type="table" w:styleId="LightGrid-Accent1">
    <w:name w:val="Light Grid Accent 1"/>
    <w:basedOn w:val="TableNormal"/>
    <w:uiPriority w:val="99"/>
    <w:semiHidden/>
    <w:unhideWhenUsed/>
    <w:rsid w:val="00911DE3"/>
    <w:pPr>
      <w:spacing w:line="240" w:lineRule="auto"/>
    </w:pPr>
    <w:rPr>
      <w:lang w:val="en-GB"/>
    </w:rPr>
    <w:tblPr>
      <w:tblStyleRowBandSize w:val="1"/>
      <w:tblStyleColBandSize w:val="1"/>
      <w:tblBorders>
        <w:top w:val="single" w:sz="8" w:space="0" w:color="00A2BA" w:themeColor="accent1"/>
        <w:left w:val="single" w:sz="8" w:space="0" w:color="00A2BA" w:themeColor="accent1"/>
        <w:bottom w:val="single" w:sz="8" w:space="0" w:color="00A2BA" w:themeColor="accent1"/>
        <w:right w:val="single" w:sz="8" w:space="0" w:color="00A2BA" w:themeColor="accent1"/>
        <w:insideH w:val="single" w:sz="8" w:space="0" w:color="00A2BA" w:themeColor="accent1"/>
        <w:insideV w:val="single" w:sz="8" w:space="0" w:color="00A2BA"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A2BA" w:themeColor="accent1"/>
          <w:left w:val="single" w:sz="8" w:space="0" w:color="00A2BA" w:themeColor="accent1"/>
          <w:bottom w:val="single" w:sz="18" w:space="0" w:color="00A2BA" w:themeColor="accent1"/>
          <w:right w:val="single" w:sz="8" w:space="0" w:color="00A2BA" w:themeColor="accent1"/>
          <w:insideH w:val="nil"/>
          <w:insideV w:val="single" w:sz="8" w:space="0" w:color="00A2BA"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A2BA" w:themeColor="accent1"/>
          <w:left w:val="single" w:sz="8" w:space="0" w:color="00A2BA" w:themeColor="accent1"/>
          <w:bottom w:val="single" w:sz="8" w:space="0" w:color="00A2BA" w:themeColor="accent1"/>
          <w:right w:val="single" w:sz="8" w:space="0" w:color="00A2BA" w:themeColor="accent1"/>
          <w:insideH w:val="nil"/>
          <w:insideV w:val="single" w:sz="8" w:space="0" w:color="00A2BA"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A2BA" w:themeColor="accent1"/>
          <w:left w:val="single" w:sz="8" w:space="0" w:color="00A2BA" w:themeColor="accent1"/>
          <w:bottom w:val="single" w:sz="8" w:space="0" w:color="00A2BA" w:themeColor="accent1"/>
          <w:right w:val="single" w:sz="8" w:space="0" w:color="00A2BA" w:themeColor="accent1"/>
        </w:tcBorders>
      </w:tcPr>
    </w:tblStylePr>
    <w:tblStylePr w:type="band1Vert">
      <w:tblPr/>
      <w:tcPr>
        <w:tcBorders>
          <w:top w:val="single" w:sz="8" w:space="0" w:color="00A2BA" w:themeColor="accent1"/>
          <w:left w:val="single" w:sz="8" w:space="0" w:color="00A2BA" w:themeColor="accent1"/>
          <w:bottom w:val="single" w:sz="8" w:space="0" w:color="00A2BA" w:themeColor="accent1"/>
          <w:right w:val="single" w:sz="8" w:space="0" w:color="00A2BA" w:themeColor="accent1"/>
        </w:tcBorders>
        <w:shd w:val="clear" w:color="auto" w:fill="AEF4FF" w:themeFill="accent1" w:themeFillTint="3F"/>
      </w:tcPr>
    </w:tblStylePr>
    <w:tblStylePr w:type="band1Horz">
      <w:tblPr/>
      <w:tcPr>
        <w:tcBorders>
          <w:top w:val="single" w:sz="8" w:space="0" w:color="00A2BA" w:themeColor="accent1"/>
          <w:left w:val="single" w:sz="8" w:space="0" w:color="00A2BA" w:themeColor="accent1"/>
          <w:bottom w:val="single" w:sz="8" w:space="0" w:color="00A2BA" w:themeColor="accent1"/>
          <w:right w:val="single" w:sz="8" w:space="0" w:color="00A2BA" w:themeColor="accent1"/>
          <w:insideV w:val="single" w:sz="8" w:space="0" w:color="00A2BA" w:themeColor="accent1"/>
        </w:tcBorders>
        <w:shd w:val="clear" w:color="auto" w:fill="AEF4FF" w:themeFill="accent1" w:themeFillTint="3F"/>
      </w:tcPr>
    </w:tblStylePr>
    <w:tblStylePr w:type="band2Horz">
      <w:tblPr/>
      <w:tcPr>
        <w:tcBorders>
          <w:top w:val="single" w:sz="8" w:space="0" w:color="00A2BA" w:themeColor="accent1"/>
          <w:left w:val="single" w:sz="8" w:space="0" w:color="00A2BA" w:themeColor="accent1"/>
          <w:bottom w:val="single" w:sz="8" w:space="0" w:color="00A2BA" w:themeColor="accent1"/>
          <w:right w:val="single" w:sz="8" w:space="0" w:color="00A2BA" w:themeColor="accent1"/>
          <w:insideV w:val="single" w:sz="8" w:space="0" w:color="00A2BA" w:themeColor="accent1"/>
        </w:tcBorders>
      </w:tcPr>
    </w:tblStylePr>
  </w:style>
  <w:style w:type="table" w:styleId="LightGrid-Accent2">
    <w:name w:val="Light Grid Accent 2"/>
    <w:basedOn w:val="TableNormal"/>
    <w:uiPriority w:val="99"/>
    <w:semiHidden/>
    <w:unhideWhenUsed/>
    <w:rsid w:val="00911DE3"/>
    <w:pPr>
      <w:spacing w:line="240" w:lineRule="auto"/>
    </w:pPr>
    <w:rPr>
      <w:lang w:val="en-GB"/>
    </w:rPr>
    <w:tblPr>
      <w:tblStyleRowBandSize w:val="1"/>
      <w:tblStyleColBandSize w:val="1"/>
      <w:tblBorders>
        <w:top w:val="single" w:sz="8" w:space="0" w:color="00515D" w:themeColor="accent2"/>
        <w:left w:val="single" w:sz="8" w:space="0" w:color="00515D" w:themeColor="accent2"/>
        <w:bottom w:val="single" w:sz="8" w:space="0" w:color="00515D" w:themeColor="accent2"/>
        <w:right w:val="single" w:sz="8" w:space="0" w:color="00515D" w:themeColor="accent2"/>
        <w:insideH w:val="single" w:sz="8" w:space="0" w:color="00515D" w:themeColor="accent2"/>
        <w:insideV w:val="single" w:sz="8" w:space="0" w:color="00515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515D" w:themeColor="accent2"/>
          <w:left w:val="single" w:sz="8" w:space="0" w:color="00515D" w:themeColor="accent2"/>
          <w:bottom w:val="single" w:sz="18" w:space="0" w:color="00515D" w:themeColor="accent2"/>
          <w:right w:val="single" w:sz="8" w:space="0" w:color="00515D" w:themeColor="accent2"/>
          <w:insideH w:val="nil"/>
          <w:insideV w:val="single" w:sz="8" w:space="0" w:color="00515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515D" w:themeColor="accent2"/>
          <w:left w:val="single" w:sz="8" w:space="0" w:color="00515D" w:themeColor="accent2"/>
          <w:bottom w:val="single" w:sz="8" w:space="0" w:color="00515D" w:themeColor="accent2"/>
          <w:right w:val="single" w:sz="8" w:space="0" w:color="00515D" w:themeColor="accent2"/>
          <w:insideH w:val="nil"/>
          <w:insideV w:val="single" w:sz="8" w:space="0" w:color="00515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515D" w:themeColor="accent2"/>
          <w:left w:val="single" w:sz="8" w:space="0" w:color="00515D" w:themeColor="accent2"/>
          <w:bottom w:val="single" w:sz="8" w:space="0" w:color="00515D" w:themeColor="accent2"/>
          <w:right w:val="single" w:sz="8" w:space="0" w:color="00515D" w:themeColor="accent2"/>
        </w:tcBorders>
      </w:tcPr>
    </w:tblStylePr>
    <w:tblStylePr w:type="band1Vert">
      <w:tblPr/>
      <w:tcPr>
        <w:tcBorders>
          <w:top w:val="single" w:sz="8" w:space="0" w:color="00515D" w:themeColor="accent2"/>
          <w:left w:val="single" w:sz="8" w:space="0" w:color="00515D" w:themeColor="accent2"/>
          <w:bottom w:val="single" w:sz="8" w:space="0" w:color="00515D" w:themeColor="accent2"/>
          <w:right w:val="single" w:sz="8" w:space="0" w:color="00515D" w:themeColor="accent2"/>
        </w:tcBorders>
        <w:shd w:val="clear" w:color="auto" w:fill="97F1FF" w:themeFill="accent2" w:themeFillTint="3F"/>
      </w:tcPr>
    </w:tblStylePr>
    <w:tblStylePr w:type="band1Horz">
      <w:tblPr/>
      <w:tcPr>
        <w:tcBorders>
          <w:top w:val="single" w:sz="8" w:space="0" w:color="00515D" w:themeColor="accent2"/>
          <w:left w:val="single" w:sz="8" w:space="0" w:color="00515D" w:themeColor="accent2"/>
          <w:bottom w:val="single" w:sz="8" w:space="0" w:color="00515D" w:themeColor="accent2"/>
          <w:right w:val="single" w:sz="8" w:space="0" w:color="00515D" w:themeColor="accent2"/>
          <w:insideV w:val="single" w:sz="8" w:space="0" w:color="00515D" w:themeColor="accent2"/>
        </w:tcBorders>
        <w:shd w:val="clear" w:color="auto" w:fill="97F1FF" w:themeFill="accent2" w:themeFillTint="3F"/>
      </w:tcPr>
    </w:tblStylePr>
    <w:tblStylePr w:type="band2Horz">
      <w:tblPr/>
      <w:tcPr>
        <w:tcBorders>
          <w:top w:val="single" w:sz="8" w:space="0" w:color="00515D" w:themeColor="accent2"/>
          <w:left w:val="single" w:sz="8" w:space="0" w:color="00515D" w:themeColor="accent2"/>
          <w:bottom w:val="single" w:sz="8" w:space="0" w:color="00515D" w:themeColor="accent2"/>
          <w:right w:val="single" w:sz="8" w:space="0" w:color="00515D" w:themeColor="accent2"/>
          <w:insideV w:val="single" w:sz="8" w:space="0" w:color="00515D" w:themeColor="accent2"/>
        </w:tcBorders>
      </w:tcPr>
    </w:tblStylePr>
  </w:style>
  <w:style w:type="table" w:styleId="LightGrid-Accent3">
    <w:name w:val="Light Grid Accent 3"/>
    <w:basedOn w:val="TableNormal"/>
    <w:uiPriority w:val="99"/>
    <w:semiHidden/>
    <w:unhideWhenUsed/>
    <w:rsid w:val="00911DE3"/>
    <w:pPr>
      <w:spacing w:line="240" w:lineRule="auto"/>
    </w:pPr>
    <w:rPr>
      <w:lang w:val="en-GB"/>
    </w:rPr>
    <w:tblPr>
      <w:tblStyleRowBandSize w:val="1"/>
      <w:tblStyleColBandSize w:val="1"/>
      <w:tblBorders>
        <w:top w:val="single" w:sz="8" w:space="0" w:color="00788A" w:themeColor="accent3"/>
        <w:left w:val="single" w:sz="8" w:space="0" w:color="00788A" w:themeColor="accent3"/>
        <w:bottom w:val="single" w:sz="8" w:space="0" w:color="00788A" w:themeColor="accent3"/>
        <w:right w:val="single" w:sz="8" w:space="0" w:color="00788A" w:themeColor="accent3"/>
        <w:insideH w:val="single" w:sz="8" w:space="0" w:color="00788A" w:themeColor="accent3"/>
        <w:insideV w:val="single" w:sz="8" w:space="0" w:color="00788A"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88A" w:themeColor="accent3"/>
          <w:left w:val="single" w:sz="8" w:space="0" w:color="00788A" w:themeColor="accent3"/>
          <w:bottom w:val="single" w:sz="18" w:space="0" w:color="00788A" w:themeColor="accent3"/>
          <w:right w:val="single" w:sz="8" w:space="0" w:color="00788A" w:themeColor="accent3"/>
          <w:insideH w:val="nil"/>
          <w:insideV w:val="single" w:sz="8" w:space="0" w:color="00788A"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88A" w:themeColor="accent3"/>
          <w:left w:val="single" w:sz="8" w:space="0" w:color="00788A" w:themeColor="accent3"/>
          <w:bottom w:val="single" w:sz="8" w:space="0" w:color="00788A" w:themeColor="accent3"/>
          <w:right w:val="single" w:sz="8" w:space="0" w:color="00788A" w:themeColor="accent3"/>
          <w:insideH w:val="nil"/>
          <w:insideV w:val="single" w:sz="8" w:space="0" w:color="00788A"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88A" w:themeColor="accent3"/>
          <w:left w:val="single" w:sz="8" w:space="0" w:color="00788A" w:themeColor="accent3"/>
          <w:bottom w:val="single" w:sz="8" w:space="0" w:color="00788A" w:themeColor="accent3"/>
          <w:right w:val="single" w:sz="8" w:space="0" w:color="00788A" w:themeColor="accent3"/>
        </w:tcBorders>
      </w:tcPr>
    </w:tblStylePr>
    <w:tblStylePr w:type="band1Vert">
      <w:tblPr/>
      <w:tcPr>
        <w:tcBorders>
          <w:top w:val="single" w:sz="8" w:space="0" w:color="00788A" w:themeColor="accent3"/>
          <w:left w:val="single" w:sz="8" w:space="0" w:color="00788A" w:themeColor="accent3"/>
          <w:bottom w:val="single" w:sz="8" w:space="0" w:color="00788A" w:themeColor="accent3"/>
          <w:right w:val="single" w:sz="8" w:space="0" w:color="00788A" w:themeColor="accent3"/>
        </w:tcBorders>
        <w:shd w:val="clear" w:color="auto" w:fill="A3F2FF" w:themeFill="accent3" w:themeFillTint="3F"/>
      </w:tcPr>
    </w:tblStylePr>
    <w:tblStylePr w:type="band1Horz">
      <w:tblPr/>
      <w:tcPr>
        <w:tcBorders>
          <w:top w:val="single" w:sz="8" w:space="0" w:color="00788A" w:themeColor="accent3"/>
          <w:left w:val="single" w:sz="8" w:space="0" w:color="00788A" w:themeColor="accent3"/>
          <w:bottom w:val="single" w:sz="8" w:space="0" w:color="00788A" w:themeColor="accent3"/>
          <w:right w:val="single" w:sz="8" w:space="0" w:color="00788A" w:themeColor="accent3"/>
          <w:insideV w:val="single" w:sz="8" w:space="0" w:color="00788A" w:themeColor="accent3"/>
        </w:tcBorders>
        <w:shd w:val="clear" w:color="auto" w:fill="A3F2FF" w:themeFill="accent3" w:themeFillTint="3F"/>
      </w:tcPr>
    </w:tblStylePr>
    <w:tblStylePr w:type="band2Horz">
      <w:tblPr/>
      <w:tcPr>
        <w:tcBorders>
          <w:top w:val="single" w:sz="8" w:space="0" w:color="00788A" w:themeColor="accent3"/>
          <w:left w:val="single" w:sz="8" w:space="0" w:color="00788A" w:themeColor="accent3"/>
          <w:bottom w:val="single" w:sz="8" w:space="0" w:color="00788A" w:themeColor="accent3"/>
          <w:right w:val="single" w:sz="8" w:space="0" w:color="00788A" w:themeColor="accent3"/>
          <w:insideV w:val="single" w:sz="8" w:space="0" w:color="00788A" w:themeColor="accent3"/>
        </w:tcBorders>
      </w:tcPr>
    </w:tblStylePr>
  </w:style>
  <w:style w:type="table" w:styleId="LightGrid-Accent4">
    <w:name w:val="Light Grid Accent 4"/>
    <w:basedOn w:val="TableNormal"/>
    <w:uiPriority w:val="99"/>
    <w:semiHidden/>
    <w:unhideWhenUsed/>
    <w:rsid w:val="00911DE3"/>
    <w:pPr>
      <w:spacing w:line="240" w:lineRule="auto"/>
    </w:pPr>
    <w:rPr>
      <w:lang w:val="en-GB"/>
    </w:rPr>
    <w:tblPr>
      <w:tblStyleRowBandSize w:val="1"/>
      <w:tblStyleColBandSize w:val="1"/>
      <w:tblBorders>
        <w:top w:val="single" w:sz="8" w:space="0" w:color="CCECF3" w:themeColor="accent4"/>
        <w:left w:val="single" w:sz="8" w:space="0" w:color="CCECF3" w:themeColor="accent4"/>
        <w:bottom w:val="single" w:sz="8" w:space="0" w:color="CCECF3" w:themeColor="accent4"/>
        <w:right w:val="single" w:sz="8" w:space="0" w:color="CCECF3" w:themeColor="accent4"/>
        <w:insideH w:val="single" w:sz="8" w:space="0" w:color="CCECF3" w:themeColor="accent4"/>
        <w:insideV w:val="single" w:sz="8" w:space="0" w:color="CCECF3"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CECF3" w:themeColor="accent4"/>
          <w:left w:val="single" w:sz="8" w:space="0" w:color="CCECF3" w:themeColor="accent4"/>
          <w:bottom w:val="single" w:sz="18" w:space="0" w:color="CCECF3" w:themeColor="accent4"/>
          <w:right w:val="single" w:sz="8" w:space="0" w:color="CCECF3" w:themeColor="accent4"/>
          <w:insideH w:val="nil"/>
          <w:insideV w:val="single" w:sz="8" w:space="0" w:color="CCECF3"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CECF3" w:themeColor="accent4"/>
          <w:left w:val="single" w:sz="8" w:space="0" w:color="CCECF3" w:themeColor="accent4"/>
          <w:bottom w:val="single" w:sz="8" w:space="0" w:color="CCECF3" w:themeColor="accent4"/>
          <w:right w:val="single" w:sz="8" w:space="0" w:color="CCECF3" w:themeColor="accent4"/>
          <w:insideH w:val="nil"/>
          <w:insideV w:val="single" w:sz="8" w:space="0" w:color="CCECF3"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CECF3" w:themeColor="accent4"/>
          <w:left w:val="single" w:sz="8" w:space="0" w:color="CCECF3" w:themeColor="accent4"/>
          <w:bottom w:val="single" w:sz="8" w:space="0" w:color="CCECF3" w:themeColor="accent4"/>
          <w:right w:val="single" w:sz="8" w:space="0" w:color="CCECF3" w:themeColor="accent4"/>
        </w:tcBorders>
      </w:tcPr>
    </w:tblStylePr>
    <w:tblStylePr w:type="band1Vert">
      <w:tblPr/>
      <w:tcPr>
        <w:tcBorders>
          <w:top w:val="single" w:sz="8" w:space="0" w:color="CCECF3" w:themeColor="accent4"/>
          <w:left w:val="single" w:sz="8" w:space="0" w:color="CCECF3" w:themeColor="accent4"/>
          <w:bottom w:val="single" w:sz="8" w:space="0" w:color="CCECF3" w:themeColor="accent4"/>
          <w:right w:val="single" w:sz="8" w:space="0" w:color="CCECF3" w:themeColor="accent4"/>
        </w:tcBorders>
        <w:shd w:val="clear" w:color="auto" w:fill="F2FAFC" w:themeFill="accent4" w:themeFillTint="3F"/>
      </w:tcPr>
    </w:tblStylePr>
    <w:tblStylePr w:type="band1Horz">
      <w:tblPr/>
      <w:tcPr>
        <w:tcBorders>
          <w:top w:val="single" w:sz="8" w:space="0" w:color="CCECF3" w:themeColor="accent4"/>
          <w:left w:val="single" w:sz="8" w:space="0" w:color="CCECF3" w:themeColor="accent4"/>
          <w:bottom w:val="single" w:sz="8" w:space="0" w:color="CCECF3" w:themeColor="accent4"/>
          <w:right w:val="single" w:sz="8" w:space="0" w:color="CCECF3" w:themeColor="accent4"/>
          <w:insideV w:val="single" w:sz="8" w:space="0" w:color="CCECF3" w:themeColor="accent4"/>
        </w:tcBorders>
        <w:shd w:val="clear" w:color="auto" w:fill="F2FAFC" w:themeFill="accent4" w:themeFillTint="3F"/>
      </w:tcPr>
    </w:tblStylePr>
    <w:tblStylePr w:type="band2Horz">
      <w:tblPr/>
      <w:tcPr>
        <w:tcBorders>
          <w:top w:val="single" w:sz="8" w:space="0" w:color="CCECF3" w:themeColor="accent4"/>
          <w:left w:val="single" w:sz="8" w:space="0" w:color="CCECF3" w:themeColor="accent4"/>
          <w:bottom w:val="single" w:sz="8" w:space="0" w:color="CCECF3" w:themeColor="accent4"/>
          <w:right w:val="single" w:sz="8" w:space="0" w:color="CCECF3" w:themeColor="accent4"/>
          <w:insideV w:val="single" w:sz="8" w:space="0" w:color="CCECF3" w:themeColor="accent4"/>
        </w:tcBorders>
      </w:tcPr>
    </w:tblStylePr>
  </w:style>
  <w:style w:type="table" w:styleId="LightGrid-Accent5">
    <w:name w:val="Light Grid Accent 5"/>
    <w:basedOn w:val="TableNormal"/>
    <w:uiPriority w:val="99"/>
    <w:semiHidden/>
    <w:unhideWhenUsed/>
    <w:rsid w:val="00911DE3"/>
    <w:pPr>
      <w:spacing w:line="240" w:lineRule="auto"/>
    </w:pPr>
    <w:rPr>
      <w:lang w:val="en-GB"/>
    </w:rPr>
    <w:tblPr>
      <w:tblStyleRowBandSize w:val="1"/>
      <w:tblStyleColBandSize w:val="1"/>
      <w:tblBorders>
        <w:top w:val="single" w:sz="8" w:space="0" w:color="E0F5F9" w:themeColor="accent5"/>
        <w:left w:val="single" w:sz="8" w:space="0" w:color="E0F5F9" w:themeColor="accent5"/>
        <w:bottom w:val="single" w:sz="8" w:space="0" w:color="E0F5F9" w:themeColor="accent5"/>
        <w:right w:val="single" w:sz="8" w:space="0" w:color="E0F5F9" w:themeColor="accent5"/>
        <w:insideH w:val="single" w:sz="8" w:space="0" w:color="E0F5F9" w:themeColor="accent5"/>
        <w:insideV w:val="single" w:sz="8" w:space="0" w:color="E0F5F9"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0F5F9" w:themeColor="accent5"/>
          <w:left w:val="single" w:sz="8" w:space="0" w:color="E0F5F9" w:themeColor="accent5"/>
          <w:bottom w:val="single" w:sz="18" w:space="0" w:color="E0F5F9" w:themeColor="accent5"/>
          <w:right w:val="single" w:sz="8" w:space="0" w:color="E0F5F9" w:themeColor="accent5"/>
          <w:insideH w:val="nil"/>
          <w:insideV w:val="single" w:sz="8" w:space="0" w:color="E0F5F9"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0F5F9" w:themeColor="accent5"/>
          <w:left w:val="single" w:sz="8" w:space="0" w:color="E0F5F9" w:themeColor="accent5"/>
          <w:bottom w:val="single" w:sz="8" w:space="0" w:color="E0F5F9" w:themeColor="accent5"/>
          <w:right w:val="single" w:sz="8" w:space="0" w:color="E0F5F9" w:themeColor="accent5"/>
          <w:insideH w:val="nil"/>
          <w:insideV w:val="single" w:sz="8" w:space="0" w:color="E0F5F9"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0F5F9" w:themeColor="accent5"/>
          <w:left w:val="single" w:sz="8" w:space="0" w:color="E0F5F9" w:themeColor="accent5"/>
          <w:bottom w:val="single" w:sz="8" w:space="0" w:color="E0F5F9" w:themeColor="accent5"/>
          <w:right w:val="single" w:sz="8" w:space="0" w:color="E0F5F9" w:themeColor="accent5"/>
        </w:tcBorders>
      </w:tcPr>
    </w:tblStylePr>
    <w:tblStylePr w:type="band1Vert">
      <w:tblPr/>
      <w:tcPr>
        <w:tcBorders>
          <w:top w:val="single" w:sz="8" w:space="0" w:color="E0F5F9" w:themeColor="accent5"/>
          <w:left w:val="single" w:sz="8" w:space="0" w:color="E0F5F9" w:themeColor="accent5"/>
          <w:bottom w:val="single" w:sz="8" w:space="0" w:color="E0F5F9" w:themeColor="accent5"/>
          <w:right w:val="single" w:sz="8" w:space="0" w:color="E0F5F9" w:themeColor="accent5"/>
        </w:tcBorders>
        <w:shd w:val="clear" w:color="auto" w:fill="F7FCFD" w:themeFill="accent5" w:themeFillTint="3F"/>
      </w:tcPr>
    </w:tblStylePr>
    <w:tblStylePr w:type="band1Horz">
      <w:tblPr/>
      <w:tcPr>
        <w:tcBorders>
          <w:top w:val="single" w:sz="8" w:space="0" w:color="E0F5F9" w:themeColor="accent5"/>
          <w:left w:val="single" w:sz="8" w:space="0" w:color="E0F5F9" w:themeColor="accent5"/>
          <w:bottom w:val="single" w:sz="8" w:space="0" w:color="E0F5F9" w:themeColor="accent5"/>
          <w:right w:val="single" w:sz="8" w:space="0" w:color="E0F5F9" w:themeColor="accent5"/>
          <w:insideV w:val="single" w:sz="8" w:space="0" w:color="E0F5F9" w:themeColor="accent5"/>
        </w:tcBorders>
        <w:shd w:val="clear" w:color="auto" w:fill="F7FCFD" w:themeFill="accent5" w:themeFillTint="3F"/>
      </w:tcPr>
    </w:tblStylePr>
    <w:tblStylePr w:type="band2Horz">
      <w:tblPr/>
      <w:tcPr>
        <w:tcBorders>
          <w:top w:val="single" w:sz="8" w:space="0" w:color="E0F5F9" w:themeColor="accent5"/>
          <w:left w:val="single" w:sz="8" w:space="0" w:color="E0F5F9" w:themeColor="accent5"/>
          <w:bottom w:val="single" w:sz="8" w:space="0" w:color="E0F5F9" w:themeColor="accent5"/>
          <w:right w:val="single" w:sz="8" w:space="0" w:color="E0F5F9" w:themeColor="accent5"/>
          <w:insideV w:val="single" w:sz="8" w:space="0" w:color="E0F5F9" w:themeColor="accent5"/>
        </w:tcBorders>
      </w:tcPr>
    </w:tblStylePr>
  </w:style>
  <w:style w:type="table" w:styleId="LightGrid-Accent6">
    <w:name w:val="Light Grid Accent 6"/>
    <w:basedOn w:val="TableNormal"/>
    <w:uiPriority w:val="99"/>
    <w:semiHidden/>
    <w:unhideWhenUsed/>
    <w:rsid w:val="00911DE3"/>
    <w:pPr>
      <w:spacing w:line="240" w:lineRule="auto"/>
    </w:pPr>
    <w:rPr>
      <w:lang w:val="en-GB"/>
    </w:rPr>
    <w:tblPr>
      <w:tblStyleRowBandSize w:val="1"/>
      <w:tblStyleColBandSize w:val="1"/>
      <w:tblBorders>
        <w:top w:val="single" w:sz="8" w:space="0" w:color="EBEEEF" w:themeColor="accent6"/>
        <w:left w:val="single" w:sz="8" w:space="0" w:color="EBEEEF" w:themeColor="accent6"/>
        <w:bottom w:val="single" w:sz="8" w:space="0" w:color="EBEEEF" w:themeColor="accent6"/>
        <w:right w:val="single" w:sz="8" w:space="0" w:color="EBEEEF" w:themeColor="accent6"/>
        <w:insideH w:val="single" w:sz="8" w:space="0" w:color="EBEEEF" w:themeColor="accent6"/>
        <w:insideV w:val="single" w:sz="8" w:space="0" w:color="EBEEEF"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BEEEF" w:themeColor="accent6"/>
          <w:left w:val="single" w:sz="8" w:space="0" w:color="EBEEEF" w:themeColor="accent6"/>
          <w:bottom w:val="single" w:sz="18" w:space="0" w:color="EBEEEF" w:themeColor="accent6"/>
          <w:right w:val="single" w:sz="8" w:space="0" w:color="EBEEEF" w:themeColor="accent6"/>
          <w:insideH w:val="nil"/>
          <w:insideV w:val="single" w:sz="8" w:space="0" w:color="EBEEEF"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BEEEF" w:themeColor="accent6"/>
          <w:left w:val="single" w:sz="8" w:space="0" w:color="EBEEEF" w:themeColor="accent6"/>
          <w:bottom w:val="single" w:sz="8" w:space="0" w:color="EBEEEF" w:themeColor="accent6"/>
          <w:right w:val="single" w:sz="8" w:space="0" w:color="EBEEEF" w:themeColor="accent6"/>
          <w:insideH w:val="nil"/>
          <w:insideV w:val="single" w:sz="8" w:space="0" w:color="EBEEEF"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BEEEF" w:themeColor="accent6"/>
          <w:left w:val="single" w:sz="8" w:space="0" w:color="EBEEEF" w:themeColor="accent6"/>
          <w:bottom w:val="single" w:sz="8" w:space="0" w:color="EBEEEF" w:themeColor="accent6"/>
          <w:right w:val="single" w:sz="8" w:space="0" w:color="EBEEEF" w:themeColor="accent6"/>
        </w:tcBorders>
      </w:tcPr>
    </w:tblStylePr>
    <w:tblStylePr w:type="band1Vert">
      <w:tblPr/>
      <w:tcPr>
        <w:tcBorders>
          <w:top w:val="single" w:sz="8" w:space="0" w:color="EBEEEF" w:themeColor="accent6"/>
          <w:left w:val="single" w:sz="8" w:space="0" w:color="EBEEEF" w:themeColor="accent6"/>
          <w:bottom w:val="single" w:sz="8" w:space="0" w:color="EBEEEF" w:themeColor="accent6"/>
          <w:right w:val="single" w:sz="8" w:space="0" w:color="EBEEEF" w:themeColor="accent6"/>
        </w:tcBorders>
        <w:shd w:val="clear" w:color="auto" w:fill="FAFAFB" w:themeFill="accent6" w:themeFillTint="3F"/>
      </w:tcPr>
    </w:tblStylePr>
    <w:tblStylePr w:type="band1Horz">
      <w:tblPr/>
      <w:tcPr>
        <w:tcBorders>
          <w:top w:val="single" w:sz="8" w:space="0" w:color="EBEEEF" w:themeColor="accent6"/>
          <w:left w:val="single" w:sz="8" w:space="0" w:color="EBEEEF" w:themeColor="accent6"/>
          <w:bottom w:val="single" w:sz="8" w:space="0" w:color="EBEEEF" w:themeColor="accent6"/>
          <w:right w:val="single" w:sz="8" w:space="0" w:color="EBEEEF" w:themeColor="accent6"/>
          <w:insideV w:val="single" w:sz="8" w:space="0" w:color="EBEEEF" w:themeColor="accent6"/>
        </w:tcBorders>
        <w:shd w:val="clear" w:color="auto" w:fill="FAFAFB" w:themeFill="accent6" w:themeFillTint="3F"/>
      </w:tcPr>
    </w:tblStylePr>
    <w:tblStylePr w:type="band2Horz">
      <w:tblPr/>
      <w:tcPr>
        <w:tcBorders>
          <w:top w:val="single" w:sz="8" w:space="0" w:color="EBEEEF" w:themeColor="accent6"/>
          <w:left w:val="single" w:sz="8" w:space="0" w:color="EBEEEF" w:themeColor="accent6"/>
          <w:bottom w:val="single" w:sz="8" w:space="0" w:color="EBEEEF" w:themeColor="accent6"/>
          <w:right w:val="single" w:sz="8" w:space="0" w:color="EBEEEF" w:themeColor="accent6"/>
          <w:insideV w:val="single" w:sz="8" w:space="0" w:color="EBEEEF" w:themeColor="accent6"/>
        </w:tcBorders>
      </w:tcPr>
    </w:tblStylePr>
  </w:style>
  <w:style w:type="table" w:styleId="LightList">
    <w:name w:val="Light List"/>
    <w:basedOn w:val="TableNormal"/>
    <w:uiPriority w:val="99"/>
    <w:semiHidden/>
    <w:unhideWhenUsed/>
    <w:rsid w:val="00911DE3"/>
    <w:pPr>
      <w:spacing w:line="240" w:lineRule="auto"/>
    </w:pPr>
    <w:rPr>
      <w:lang w:val="en-GB"/>
    </w:rPr>
    <w:tblPr>
      <w:tblStyleRowBandSize w:val="1"/>
      <w:tblStyleColBandSize w:val="1"/>
      <w:tblBorders>
        <w:top w:val="single" w:sz="8" w:space="0" w:color="213D46" w:themeColor="text1"/>
        <w:left w:val="single" w:sz="8" w:space="0" w:color="213D46" w:themeColor="text1"/>
        <w:bottom w:val="single" w:sz="8" w:space="0" w:color="213D46" w:themeColor="text1"/>
        <w:right w:val="single" w:sz="8" w:space="0" w:color="213D46" w:themeColor="text1"/>
      </w:tblBorders>
    </w:tblPr>
    <w:tblStylePr w:type="firstRow">
      <w:pPr>
        <w:spacing w:before="0" w:after="0" w:line="240" w:lineRule="auto"/>
      </w:pPr>
      <w:rPr>
        <w:b/>
        <w:bCs/>
        <w:color w:val="FFFFFF" w:themeColor="background1"/>
      </w:rPr>
      <w:tblPr/>
      <w:tcPr>
        <w:shd w:val="clear" w:color="auto" w:fill="213D46" w:themeFill="text1"/>
      </w:tcPr>
    </w:tblStylePr>
    <w:tblStylePr w:type="lastRow">
      <w:pPr>
        <w:spacing w:before="0" w:after="0" w:line="240" w:lineRule="auto"/>
      </w:pPr>
      <w:rPr>
        <w:b/>
        <w:bCs/>
      </w:rPr>
      <w:tblPr/>
      <w:tcPr>
        <w:tcBorders>
          <w:top w:val="double" w:sz="6" w:space="0" w:color="213D46" w:themeColor="text1"/>
          <w:left w:val="single" w:sz="8" w:space="0" w:color="213D46" w:themeColor="text1"/>
          <w:bottom w:val="single" w:sz="8" w:space="0" w:color="213D46" w:themeColor="text1"/>
          <w:right w:val="single" w:sz="8" w:space="0" w:color="213D46" w:themeColor="text1"/>
        </w:tcBorders>
      </w:tcPr>
    </w:tblStylePr>
    <w:tblStylePr w:type="firstCol">
      <w:rPr>
        <w:b/>
        <w:bCs/>
      </w:rPr>
    </w:tblStylePr>
    <w:tblStylePr w:type="lastCol">
      <w:rPr>
        <w:b/>
        <w:bCs/>
      </w:rPr>
    </w:tblStylePr>
    <w:tblStylePr w:type="band1Vert">
      <w:tblPr/>
      <w:tcPr>
        <w:tcBorders>
          <w:top w:val="single" w:sz="8" w:space="0" w:color="213D46" w:themeColor="text1"/>
          <w:left w:val="single" w:sz="8" w:space="0" w:color="213D46" w:themeColor="text1"/>
          <w:bottom w:val="single" w:sz="8" w:space="0" w:color="213D46" w:themeColor="text1"/>
          <w:right w:val="single" w:sz="8" w:space="0" w:color="213D46" w:themeColor="text1"/>
        </w:tcBorders>
      </w:tcPr>
    </w:tblStylePr>
    <w:tblStylePr w:type="band1Horz">
      <w:tblPr/>
      <w:tcPr>
        <w:tcBorders>
          <w:top w:val="single" w:sz="8" w:space="0" w:color="213D46" w:themeColor="text1"/>
          <w:left w:val="single" w:sz="8" w:space="0" w:color="213D46" w:themeColor="text1"/>
          <w:bottom w:val="single" w:sz="8" w:space="0" w:color="213D46" w:themeColor="text1"/>
          <w:right w:val="single" w:sz="8" w:space="0" w:color="213D46" w:themeColor="text1"/>
        </w:tcBorders>
      </w:tcPr>
    </w:tblStylePr>
  </w:style>
  <w:style w:type="table" w:styleId="LightList-Accent1">
    <w:name w:val="Light List Accent 1"/>
    <w:basedOn w:val="TableNormal"/>
    <w:uiPriority w:val="99"/>
    <w:semiHidden/>
    <w:unhideWhenUsed/>
    <w:rsid w:val="00911DE3"/>
    <w:pPr>
      <w:spacing w:line="240" w:lineRule="auto"/>
    </w:pPr>
    <w:rPr>
      <w:lang w:val="en-GB"/>
    </w:rPr>
    <w:tblPr>
      <w:tblStyleRowBandSize w:val="1"/>
      <w:tblStyleColBandSize w:val="1"/>
      <w:tblBorders>
        <w:top w:val="single" w:sz="8" w:space="0" w:color="00A2BA" w:themeColor="accent1"/>
        <w:left w:val="single" w:sz="8" w:space="0" w:color="00A2BA" w:themeColor="accent1"/>
        <w:bottom w:val="single" w:sz="8" w:space="0" w:color="00A2BA" w:themeColor="accent1"/>
        <w:right w:val="single" w:sz="8" w:space="0" w:color="00A2BA" w:themeColor="accent1"/>
      </w:tblBorders>
    </w:tblPr>
    <w:tblStylePr w:type="firstRow">
      <w:pPr>
        <w:spacing w:before="0" w:after="0" w:line="240" w:lineRule="auto"/>
      </w:pPr>
      <w:rPr>
        <w:b/>
        <w:bCs/>
        <w:color w:val="FFFFFF" w:themeColor="background1"/>
      </w:rPr>
      <w:tblPr/>
      <w:tcPr>
        <w:shd w:val="clear" w:color="auto" w:fill="00A2BA" w:themeFill="accent1"/>
      </w:tcPr>
    </w:tblStylePr>
    <w:tblStylePr w:type="lastRow">
      <w:pPr>
        <w:spacing w:before="0" w:after="0" w:line="240" w:lineRule="auto"/>
      </w:pPr>
      <w:rPr>
        <w:b/>
        <w:bCs/>
      </w:rPr>
      <w:tblPr/>
      <w:tcPr>
        <w:tcBorders>
          <w:top w:val="double" w:sz="6" w:space="0" w:color="00A2BA" w:themeColor="accent1"/>
          <w:left w:val="single" w:sz="8" w:space="0" w:color="00A2BA" w:themeColor="accent1"/>
          <w:bottom w:val="single" w:sz="8" w:space="0" w:color="00A2BA" w:themeColor="accent1"/>
          <w:right w:val="single" w:sz="8" w:space="0" w:color="00A2BA" w:themeColor="accent1"/>
        </w:tcBorders>
      </w:tcPr>
    </w:tblStylePr>
    <w:tblStylePr w:type="firstCol">
      <w:rPr>
        <w:b/>
        <w:bCs/>
      </w:rPr>
    </w:tblStylePr>
    <w:tblStylePr w:type="lastCol">
      <w:rPr>
        <w:b/>
        <w:bCs/>
      </w:rPr>
    </w:tblStylePr>
    <w:tblStylePr w:type="band1Vert">
      <w:tblPr/>
      <w:tcPr>
        <w:tcBorders>
          <w:top w:val="single" w:sz="8" w:space="0" w:color="00A2BA" w:themeColor="accent1"/>
          <w:left w:val="single" w:sz="8" w:space="0" w:color="00A2BA" w:themeColor="accent1"/>
          <w:bottom w:val="single" w:sz="8" w:space="0" w:color="00A2BA" w:themeColor="accent1"/>
          <w:right w:val="single" w:sz="8" w:space="0" w:color="00A2BA" w:themeColor="accent1"/>
        </w:tcBorders>
      </w:tcPr>
    </w:tblStylePr>
    <w:tblStylePr w:type="band1Horz">
      <w:tblPr/>
      <w:tcPr>
        <w:tcBorders>
          <w:top w:val="single" w:sz="8" w:space="0" w:color="00A2BA" w:themeColor="accent1"/>
          <w:left w:val="single" w:sz="8" w:space="0" w:color="00A2BA" w:themeColor="accent1"/>
          <w:bottom w:val="single" w:sz="8" w:space="0" w:color="00A2BA" w:themeColor="accent1"/>
          <w:right w:val="single" w:sz="8" w:space="0" w:color="00A2BA" w:themeColor="accent1"/>
        </w:tcBorders>
      </w:tcPr>
    </w:tblStylePr>
  </w:style>
  <w:style w:type="table" w:styleId="LightList-Accent2">
    <w:name w:val="Light List Accent 2"/>
    <w:basedOn w:val="TableNormal"/>
    <w:uiPriority w:val="99"/>
    <w:semiHidden/>
    <w:unhideWhenUsed/>
    <w:rsid w:val="00911DE3"/>
    <w:pPr>
      <w:spacing w:line="240" w:lineRule="auto"/>
    </w:pPr>
    <w:rPr>
      <w:lang w:val="en-GB"/>
    </w:rPr>
    <w:tblPr>
      <w:tblStyleRowBandSize w:val="1"/>
      <w:tblStyleColBandSize w:val="1"/>
      <w:tblBorders>
        <w:top w:val="single" w:sz="8" w:space="0" w:color="00515D" w:themeColor="accent2"/>
        <w:left w:val="single" w:sz="8" w:space="0" w:color="00515D" w:themeColor="accent2"/>
        <w:bottom w:val="single" w:sz="8" w:space="0" w:color="00515D" w:themeColor="accent2"/>
        <w:right w:val="single" w:sz="8" w:space="0" w:color="00515D" w:themeColor="accent2"/>
      </w:tblBorders>
    </w:tblPr>
    <w:tblStylePr w:type="firstRow">
      <w:pPr>
        <w:spacing w:before="0" w:after="0" w:line="240" w:lineRule="auto"/>
      </w:pPr>
      <w:rPr>
        <w:b/>
        <w:bCs/>
        <w:color w:val="FFFFFF" w:themeColor="background1"/>
      </w:rPr>
      <w:tblPr/>
      <w:tcPr>
        <w:shd w:val="clear" w:color="auto" w:fill="00515D" w:themeFill="accent2"/>
      </w:tcPr>
    </w:tblStylePr>
    <w:tblStylePr w:type="lastRow">
      <w:pPr>
        <w:spacing w:before="0" w:after="0" w:line="240" w:lineRule="auto"/>
      </w:pPr>
      <w:rPr>
        <w:b/>
        <w:bCs/>
      </w:rPr>
      <w:tblPr/>
      <w:tcPr>
        <w:tcBorders>
          <w:top w:val="double" w:sz="6" w:space="0" w:color="00515D" w:themeColor="accent2"/>
          <w:left w:val="single" w:sz="8" w:space="0" w:color="00515D" w:themeColor="accent2"/>
          <w:bottom w:val="single" w:sz="8" w:space="0" w:color="00515D" w:themeColor="accent2"/>
          <w:right w:val="single" w:sz="8" w:space="0" w:color="00515D" w:themeColor="accent2"/>
        </w:tcBorders>
      </w:tcPr>
    </w:tblStylePr>
    <w:tblStylePr w:type="firstCol">
      <w:rPr>
        <w:b/>
        <w:bCs/>
      </w:rPr>
    </w:tblStylePr>
    <w:tblStylePr w:type="lastCol">
      <w:rPr>
        <w:b/>
        <w:bCs/>
      </w:rPr>
    </w:tblStylePr>
    <w:tblStylePr w:type="band1Vert">
      <w:tblPr/>
      <w:tcPr>
        <w:tcBorders>
          <w:top w:val="single" w:sz="8" w:space="0" w:color="00515D" w:themeColor="accent2"/>
          <w:left w:val="single" w:sz="8" w:space="0" w:color="00515D" w:themeColor="accent2"/>
          <w:bottom w:val="single" w:sz="8" w:space="0" w:color="00515D" w:themeColor="accent2"/>
          <w:right w:val="single" w:sz="8" w:space="0" w:color="00515D" w:themeColor="accent2"/>
        </w:tcBorders>
      </w:tcPr>
    </w:tblStylePr>
    <w:tblStylePr w:type="band1Horz">
      <w:tblPr/>
      <w:tcPr>
        <w:tcBorders>
          <w:top w:val="single" w:sz="8" w:space="0" w:color="00515D" w:themeColor="accent2"/>
          <w:left w:val="single" w:sz="8" w:space="0" w:color="00515D" w:themeColor="accent2"/>
          <w:bottom w:val="single" w:sz="8" w:space="0" w:color="00515D" w:themeColor="accent2"/>
          <w:right w:val="single" w:sz="8" w:space="0" w:color="00515D" w:themeColor="accent2"/>
        </w:tcBorders>
      </w:tcPr>
    </w:tblStylePr>
  </w:style>
  <w:style w:type="table" w:styleId="LightList-Accent3">
    <w:name w:val="Light List Accent 3"/>
    <w:basedOn w:val="TableNormal"/>
    <w:uiPriority w:val="99"/>
    <w:semiHidden/>
    <w:unhideWhenUsed/>
    <w:rsid w:val="00911DE3"/>
    <w:pPr>
      <w:spacing w:line="240" w:lineRule="auto"/>
    </w:pPr>
    <w:rPr>
      <w:lang w:val="en-GB"/>
    </w:rPr>
    <w:tblPr>
      <w:tblStyleRowBandSize w:val="1"/>
      <w:tblStyleColBandSize w:val="1"/>
      <w:tblBorders>
        <w:top w:val="single" w:sz="8" w:space="0" w:color="00788A" w:themeColor="accent3"/>
        <w:left w:val="single" w:sz="8" w:space="0" w:color="00788A" w:themeColor="accent3"/>
        <w:bottom w:val="single" w:sz="8" w:space="0" w:color="00788A" w:themeColor="accent3"/>
        <w:right w:val="single" w:sz="8" w:space="0" w:color="00788A" w:themeColor="accent3"/>
      </w:tblBorders>
    </w:tblPr>
    <w:tblStylePr w:type="firstRow">
      <w:pPr>
        <w:spacing w:before="0" w:after="0" w:line="240" w:lineRule="auto"/>
      </w:pPr>
      <w:rPr>
        <w:b/>
        <w:bCs/>
        <w:color w:val="FFFFFF" w:themeColor="background1"/>
      </w:rPr>
      <w:tblPr/>
      <w:tcPr>
        <w:shd w:val="clear" w:color="auto" w:fill="00788A" w:themeFill="accent3"/>
      </w:tcPr>
    </w:tblStylePr>
    <w:tblStylePr w:type="lastRow">
      <w:pPr>
        <w:spacing w:before="0" w:after="0" w:line="240" w:lineRule="auto"/>
      </w:pPr>
      <w:rPr>
        <w:b/>
        <w:bCs/>
      </w:rPr>
      <w:tblPr/>
      <w:tcPr>
        <w:tcBorders>
          <w:top w:val="double" w:sz="6" w:space="0" w:color="00788A" w:themeColor="accent3"/>
          <w:left w:val="single" w:sz="8" w:space="0" w:color="00788A" w:themeColor="accent3"/>
          <w:bottom w:val="single" w:sz="8" w:space="0" w:color="00788A" w:themeColor="accent3"/>
          <w:right w:val="single" w:sz="8" w:space="0" w:color="00788A" w:themeColor="accent3"/>
        </w:tcBorders>
      </w:tcPr>
    </w:tblStylePr>
    <w:tblStylePr w:type="firstCol">
      <w:rPr>
        <w:b/>
        <w:bCs/>
      </w:rPr>
    </w:tblStylePr>
    <w:tblStylePr w:type="lastCol">
      <w:rPr>
        <w:b/>
        <w:bCs/>
      </w:rPr>
    </w:tblStylePr>
    <w:tblStylePr w:type="band1Vert">
      <w:tblPr/>
      <w:tcPr>
        <w:tcBorders>
          <w:top w:val="single" w:sz="8" w:space="0" w:color="00788A" w:themeColor="accent3"/>
          <w:left w:val="single" w:sz="8" w:space="0" w:color="00788A" w:themeColor="accent3"/>
          <w:bottom w:val="single" w:sz="8" w:space="0" w:color="00788A" w:themeColor="accent3"/>
          <w:right w:val="single" w:sz="8" w:space="0" w:color="00788A" w:themeColor="accent3"/>
        </w:tcBorders>
      </w:tcPr>
    </w:tblStylePr>
    <w:tblStylePr w:type="band1Horz">
      <w:tblPr/>
      <w:tcPr>
        <w:tcBorders>
          <w:top w:val="single" w:sz="8" w:space="0" w:color="00788A" w:themeColor="accent3"/>
          <w:left w:val="single" w:sz="8" w:space="0" w:color="00788A" w:themeColor="accent3"/>
          <w:bottom w:val="single" w:sz="8" w:space="0" w:color="00788A" w:themeColor="accent3"/>
          <w:right w:val="single" w:sz="8" w:space="0" w:color="00788A" w:themeColor="accent3"/>
        </w:tcBorders>
      </w:tcPr>
    </w:tblStylePr>
  </w:style>
  <w:style w:type="table" w:styleId="LightList-Accent4">
    <w:name w:val="Light List Accent 4"/>
    <w:basedOn w:val="TableNormal"/>
    <w:uiPriority w:val="99"/>
    <w:semiHidden/>
    <w:unhideWhenUsed/>
    <w:rsid w:val="00911DE3"/>
    <w:pPr>
      <w:spacing w:line="240" w:lineRule="auto"/>
    </w:pPr>
    <w:rPr>
      <w:lang w:val="en-GB"/>
    </w:rPr>
    <w:tblPr>
      <w:tblStyleRowBandSize w:val="1"/>
      <w:tblStyleColBandSize w:val="1"/>
      <w:tblBorders>
        <w:top w:val="single" w:sz="8" w:space="0" w:color="CCECF3" w:themeColor="accent4"/>
        <w:left w:val="single" w:sz="8" w:space="0" w:color="CCECF3" w:themeColor="accent4"/>
        <w:bottom w:val="single" w:sz="8" w:space="0" w:color="CCECF3" w:themeColor="accent4"/>
        <w:right w:val="single" w:sz="8" w:space="0" w:color="CCECF3" w:themeColor="accent4"/>
      </w:tblBorders>
    </w:tblPr>
    <w:tblStylePr w:type="firstRow">
      <w:pPr>
        <w:spacing w:before="0" w:after="0" w:line="240" w:lineRule="auto"/>
      </w:pPr>
      <w:rPr>
        <w:b/>
        <w:bCs/>
        <w:color w:val="FFFFFF" w:themeColor="background1"/>
      </w:rPr>
      <w:tblPr/>
      <w:tcPr>
        <w:shd w:val="clear" w:color="auto" w:fill="CCECF3" w:themeFill="accent4"/>
      </w:tcPr>
    </w:tblStylePr>
    <w:tblStylePr w:type="lastRow">
      <w:pPr>
        <w:spacing w:before="0" w:after="0" w:line="240" w:lineRule="auto"/>
      </w:pPr>
      <w:rPr>
        <w:b/>
        <w:bCs/>
      </w:rPr>
      <w:tblPr/>
      <w:tcPr>
        <w:tcBorders>
          <w:top w:val="double" w:sz="6" w:space="0" w:color="CCECF3" w:themeColor="accent4"/>
          <w:left w:val="single" w:sz="8" w:space="0" w:color="CCECF3" w:themeColor="accent4"/>
          <w:bottom w:val="single" w:sz="8" w:space="0" w:color="CCECF3" w:themeColor="accent4"/>
          <w:right w:val="single" w:sz="8" w:space="0" w:color="CCECF3" w:themeColor="accent4"/>
        </w:tcBorders>
      </w:tcPr>
    </w:tblStylePr>
    <w:tblStylePr w:type="firstCol">
      <w:rPr>
        <w:b/>
        <w:bCs/>
      </w:rPr>
    </w:tblStylePr>
    <w:tblStylePr w:type="lastCol">
      <w:rPr>
        <w:b/>
        <w:bCs/>
      </w:rPr>
    </w:tblStylePr>
    <w:tblStylePr w:type="band1Vert">
      <w:tblPr/>
      <w:tcPr>
        <w:tcBorders>
          <w:top w:val="single" w:sz="8" w:space="0" w:color="CCECF3" w:themeColor="accent4"/>
          <w:left w:val="single" w:sz="8" w:space="0" w:color="CCECF3" w:themeColor="accent4"/>
          <w:bottom w:val="single" w:sz="8" w:space="0" w:color="CCECF3" w:themeColor="accent4"/>
          <w:right w:val="single" w:sz="8" w:space="0" w:color="CCECF3" w:themeColor="accent4"/>
        </w:tcBorders>
      </w:tcPr>
    </w:tblStylePr>
    <w:tblStylePr w:type="band1Horz">
      <w:tblPr/>
      <w:tcPr>
        <w:tcBorders>
          <w:top w:val="single" w:sz="8" w:space="0" w:color="CCECF3" w:themeColor="accent4"/>
          <w:left w:val="single" w:sz="8" w:space="0" w:color="CCECF3" w:themeColor="accent4"/>
          <w:bottom w:val="single" w:sz="8" w:space="0" w:color="CCECF3" w:themeColor="accent4"/>
          <w:right w:val="single" w:sz="8" w:space="0" w:color="CCECF3" w:themeColor="accent4"/>
        </w:tcBorders>
      </w:tcPr>
    </w:tblStylePr>
  </w:style>
  <w:style w:type="table" w:styleId="LightList-Accent5">
    <w:name w:val="Light List Accent 5"/>
    <w:basedOn w:val="TableNormal"/>
    <w:uiPriority w:val="99"/>
    <w:semiHidden/>
    <w:unhideWhenUsed/>
    <w:rsid w:val="00911DE3"/>
    <w:pPr>
      <w:spacing w:line="240" w:lineRule="auto"/>
    </w:pPr>
    <w:rPr>
      <w:lang w:val="en-GB"/>
    </w:rPr>
    <w:tblPr>
      <w:tblStyleRowBandSize w:val="1"/>
      <w:tblStyleColBandSize w:val="1"/>
      <w:tblBorders>
        <w:top w:val="single" w:sz="8" w:space="0" w:color="E0F5F9" w:themeColor="accent5"/>
        <w:left w:val="single" w:sz="8" w:space="0" w:color="E0F5F9" w:themeColor="accent5"/>
        <w:bottom w:val="single" w:sz="8" w:space="0" w:color="E0F5F9" w:themeColor="accent5"/>
        <w:right w:val="single" w:sz="8" w:space="0" w:color="E0F5F9" w:themeColor="accent5"/>
      </w:tblBorders>
    </w:tblPr>
    <w:tblStylePr w:type="firstRow">
      <w:pPr>
        <w:spacing w:before="0" w:after="0" w:line="240" w:lineRule="auto"/>
      </w:pPr>
      <w:rPr>
        <w:b/>
        <w:bCs/>
        <w:color w:val="FFFFFF" w:themeColor="background1"/>
      </w:rPr>
      <w:tblPr/>
      <w:tcPr>
        <w:shd w:val="clear" w:color="auto" w:fill="E0F5F9" w:themeFill="accent5"/>
      </w:tcPr>
    </w:tblStylePr>
    <w:tblStylePr w:type="lastRow">
      <w:pPr>
        <w:spacing w:before="0" w:after="0" w:line="240" w:lineRule="auto"/>
      </w:pPr>
      <w:rPr>
        <w:b/>
        <w:bCs/>
      </w:rPr>
      <w:tblPr/>
      <w:tcPr>
        <w:tcBorders>
          <w:top w:val="double" w:sz="6" w:space="0" w:color="E0F5F9" w:themeColor="accent5"/>
          <w:left w:val="single" w:sz="8" w:space="0" w:color="E0F5F9" w:themeColor="accent5"/>
          <w:bottom w:val="single" w:sz="8" w:space="0" w:color="E0F5F9" w:themeColor="accent5"/>
          <w:right w:val="single" w:sz="8" w:space="0" w:color="E0F5F9" w:themeColor="accent5"/>
        </w:tcBorders>
      </w:tcPr>
    </w:tblStylePr>
    <w:tblStylePr w:type="firstCol">
      <w:rPr>
        <w:b/>
        <w:bCs/>
      </w:rPr>
    </w:tblStylePr>
    <w:tblStylePr w:type="lastCol">
      <w:rPr>
        <w:b/>
        <w:bCs/>
      </w:rPr>
    </w:tblStylePr>
    <w:tblStylePr w:type="band1Vert">
      <w:tblPr/>
      <w:tcPr>
        <w:tcBorders>
          <w:top w:val="single" w:sz="8" w:space="0" w:color="E0F5F9" w:themeColor="accent5"/>
          <w:left w:val="single" w:sz="8" w:space="0" w:color="E0F5F9" w:themeColor="accent5"/>
          <w:bottom w:val="single" w:sz="8" w:space="0" w:color="E0F5F9" w:themeColor="accent5"/>
          <w:right w:val="single" w:sz="8" w:space="0" w:color="E0F5F9" w:themeColor="accent5"/>
        </w:tcBorders>
      </w:tcPr>
    </w:tblStylePr>
    <w:tblStylePr w:type="band1Horz">
      <w:tblPr/>
      <w:tcPr>
        <w:tcBorders>
          <w:top w:val="single" w:sz="8" w:space="0" w:color="E0F5F9" w:themeColor="accent5"/>
          <w:left w:val="single" w:sz="8" w:space="0" w:color="E0F5F9" w:themeColor="accent5"/>
          <w:bottom w:val="single" w:sz="8" w:space="0" w:color="E0F5F9" w:themeColor="accent5"/>
          <w:right w:val="single" w:sz="8" w:space="0" w:color="E0F5F9" w:themeColor="accent5"/>
        </w:tcBorders>
      </w:tcPr>
    </w:tblStylePr>
  </w:style>
  <w:style w:type="table" w:styleId="LightList-Accent6">
    <w:name w:val="Light List Accent 6"/>
    <w:basedOn w:val="TableNormal"/>
    <w:uiPriority w:val="99"/>
    <w:semiHidden/>
    <w:unhideWhenUsed/>
    <w:rsid w:val="00911DE3"/>
    <w:pPr>
      <w:spacing w:line="240" w:lineRule="auto"/>
    </w:pPr>
    <w:rPr>
      <w:lang w:val="en-GB"/>
    </w:rPr>
    <w:tblPr>
      <w:tblStyleRowBandSize w:val="1"/>
      <w:tblStyleColBandSize w:val="1"/>
      <w:tblBorders>
        <w:top w:val="single" w:sz="8" w:space="0" w:color="EBEEEF" w:themeColor="accent6"/>
        <w:left w:val="single" w:sz="8" w:space="0" w:color="EBEEEF" w:themeColor="accent6"/>
        <w:bottom w:val="single" w:sz="8" w:space="0" w:color="EBEEEF" w:themeColor="accent6"/>
        <w:right w:val="single" w:sz="8" w:space="0" w:color="EBEEEF" w:themeColor="accent6"/>
      </w:tblBorders>
    </w:tblPr>
    <w:tblStylePr w:type="firstRow">
      <w:pPr>
        <w:spacing w:before="0" w:after="0" w:line="240" w:lineRule="auto"/>
      </w:pPr>
      <w:rPr>
        <w:b/>
        <w:bCs/>
        <w:color w:val="FFFFFF" w:themeColor="background1"/>
      </w:rPr>
      <w:tblPr/>
      <w:tcPr>
        <w:shd w:val="clear" w:color="auto" w:fill="EBEEEF" w:themeFill="accent6"/>
      </w:tcPr>
    </w:tblStylePr>
    <w:tblStylePr w:type="lastRow">
      <w:pPr>
        <w:spacing w:before="0" w:after="0" w:line="240" w:lineRule="auto"/>
      </w:pPr>
      <w:rPr>
        <w:b/>
        <w:bCs/>
      </w:rPr>
      <w:tblPr/>
      <w:tcPr>
        <w:tcBorders>
          <w:top w:val="double" w:sz="6" w:space="0" w:color="EBEEEF" w:themeColor="accent6"/>
          <w:left w:val="single" w:sz="8" w:space="0" w:color="EBEEEF" w:themeColor="accent6"/>
          <w:bottom w:val="single" w:sz="8" w:space="0" w:color="EBEEEF" w:themeColor="accent6"/>
          <w:right w:val="single" w:sz="8" w:space="0" w:color="EBEEEF" w:themeColor="accent6"/>
        </w:tcBorders>
      </w:tcPr>
    </w:tblStylePr>
    <w:tblStylePr w:type="firstCol">
      <w:rPr>
        <w:b/>
        <w:bCs/>
      </w:rPr>
    </w:tblStylePr>
    <w:tblStylePr w:type="lastCol">
      <w:rPr>
        <w:b/>
        <w:bCs/>
      </w:rPr>
    </w:tblStylePr>
    <w:tblStylePr w:type="band1Vert">
      <w:tblPr/>
      <w:tcPr>
        <w:tcBorders>
          <w:top w:val="single" w:sz="8" w:space="0" w:color="EBEEEF" w:themeColor="accent6"/>
          <w:left w:val="single" w:sz="8" w:space="0" w:color="EBEEEF" w:themeColor="accent6"/>
          <w:bottom w:val="single" w:sz="8" w:space="0" w:color="EBEEEF" w:themeColor="accent6"/>
          <w:right w:val="single" w:sz="8" w:space="0" w:color="EBEEEF" w:themeColor="accent6"/>
        </w:tcBorders>
      </w:tcPr>
    </w:tblStylePr>
    <w:tblStylePr w:type="band1Horz">
      <w:tblPr/>
      <w:tcPr>
        <w:tcBorders>
          <w:top w:val="single" w:sz="8" w:space="0" w:color="EBEEEF" w:themeColor="accent6"/>
          <w:left w:val="single" w:sz="8" w:space="0" w:color="EBEEEF" w:themeColor="accent6"/>
          <w:bottom w:val="single" w:sz="8" w:space="0" w:color="EBEEEF" w:themeColor="accent6"/>
          <w:right w:val="single" w:sz="8" w:space="0" w:color="EBEEEF" w:themeColor="accent6"/>
        </w:tcBorders>
      </w:tcPr>
    </w:tblStylePr>
  </w:style>
  <w:style w:type="table" w:styleId="LightShading">
    <w:name w:val="Light Shading"/>
    <w:basedOn w:val="TableNormal"/>
    <w:uiPriority w:val="99"/>
    <w:semiHidden/>
    <w:unhideWhenUsed/>
    <w:rsid w:val="00911DE3"/>
    <w:pPr>
      <w:spacing w:line="240" w:lineRule="auto"/>
    </w:pPr>
    <w:rPr>
      <w:color w:val="182D34" w:themeColor="text1" w:themeShade="BF"/>
      <w:lang w:val="en-GB"/>
    </w:rPr>
    <w:tblPr>
      <w:tblStyleRowBandSize w:val="1"/>
      <w:tblStyleColBandSize w:val="1"/>
      <w:tblBorders>
        <w:top w:val="single" w:sz="8" w:space="0" w:color="213D46" w:themeColor="text1"/>
        <w:bottom w:val="single" w:sz="8" w:space="0" w:color="213D46" w:themeColor="text1"/>
      </w:tblBorders>
    </w:tblPr>
    <w:tblStylePr w:type="firstRow">
      <w:pPr>
        <w:spacing w:before="0" w:after="0" w:line="240" w:lineRule="auto"/>
      </w:pPr>
      <w:rPr>
        <w:b/>
        <w:bCs/>
      </w:rPr>
      <w:tblPr/>
      <w:tcPr>
        <w:tcBorders>
          <w:top w:val="single" w:sz="8" w:space="0" w:color="213D46" w:themeColor="text1"/>
          <w:left w:val="nil"/>
          <w:bottom w:val="single" w:sz="8" w:space="0" w:color="213D46" w:themeColor="text1"/>
          <w:right w:val="nil"/>
          <w:insideH w:val="nil"/>
          <w:insideV w:val="nil"/>
        </w:tcBorders>
      </w:tcPr>
    </w:tblStylePr>
    <w:tblStylePr w:type="lastRow">
      <w:pPr>
        <w:spacing w:before="0" w:after="0" w:line="240" w:lineRule="auto"/>
      </w:pPr>
      <w:rPr>
        <w:b/>
        <w:bCs/>
      </w:rPr>
      <w:tblPr/>
      <w:tcPr>
        <w:tcBorders>
          <w:top w:val="single" w:sz="8" w:space="0" w:color="213D46" w:themeColor="text1"/>
          <w:left w:val="nil"/>
          <w:bottom w:val="single" w:sz="8" w:space="0" w:color="213D46"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AD5DE" w:themeFill="text1" w:themeFillTint="3F"/>
      </w:tcPr>
    </w:tblStylePr>
    <w:tblStylePr w:type="band1Horz">
      <w:tblPr/>
      <w:tcPr>
        <w:tcBorders>
          <w:left w:val="nil"/>
          <w:right w:val="nil"/>
          <w:insideH w:val="nil"/>
          <w:insideV w:val="nil"/>
        </w:tcBorders>
        <w:shd w:val="clear" w:color="auto" w:fill="BAD5DE" w:themeFill="text1" w:themeFillTint="3F"/>
      </w:tcPr>
    </w:tblStylePr>
  </w:style>
  <w:style w:type="table" w:styleId="LightShading-Accent1">
    <w:name w:val="Light Shading Accent 1"/>
    <w:basedOn w:val="TableNormal"/>
    <w:uiPriority w:val="99"/>
    <w:semiHidden/>
    <w:unhideWhenUsed/>
    <w:rsid w:val="00911DE3"/>
    <w:pPr>
      <w:spacing w:line="240" w:lineRule="auto"/>
    </w:pPr>
    <w:rPr>
      <w:color w:val="00798B" w:themeColor="accent1" w:themeShade="BF"/>
      <w:lang w:val="en-GB"/>
    </w:rPr>
    <w:tblPr>
      <w:tblStyleRowBandSize w:val="1"/>
      <w:tblStyleColBandSize w:val="1"/>
      <w:tblBorders>
        <w:top w:val="single" w:sz="8" w:space="0" w:color="00A2BA" w:themeColor="accent1"/>
        <w:bottom w:val="single" w:sz="8" w:space="0" w:color="00A2BA" w:themeColor="accent1"/>
      </w:tblBorders>
    </w:tblPr>
    <w:tblStylePr w:type="firstRow">
      <w:pPr>
        <w:spacing w:before="0" w:after="0" w:line="240" w:lineRule="auto"/>
      </w:pPr>
      <w:rPr>
        <w:b/>
        <w:bCs/>
      </w:rPr>
      <w:tblPr/>
      <w:tcPr>
        <w:tcBorders>
          <w:top w:val="single" w:sz="8" w:space="0" w:color="00A2BA" w:themeColor="accent1"/>
          <w:left w:val="nil"/>
          <w:bottom w:val="single" w:sz="8" w:space="0" w:color="00A2BA" w:themeColor="accent1"/>
          <w:right w:val="nil"/>
          <w:insideH w:val="nil"/>
          <w:insideV w:val="nil"/>
        </w:tcBorders>
      </w:tcPr>
    </w:tblStylePr>
    <w:tblStylePr w:type="lastRow">
      <w:pPr>
        <w:spacing w:before="0" w:after="0" w:line="240" w:lineRule="auto"/>
      </w:pPr>
      <w:rPr>
        <w:b/>
        <w:bCs/>
      </w:rPr>
      <w:tblPr/>
      <w:tcPr>
        <w:tcBorders>
          <w:top w:val="single" w:sz="8" w:space="0" w:color="00A2BA" w:themeColor="accent1"/>
          <w:left w:val="nil"/>
          <w:bottom w:val="single" w:sz="8" w:space="0" w:color="00A2BA"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EF4FF" w:themeFill="accent1" w:themeFillTint="3F"/>
      </w:tcPr>
    </w:tblStylePr>
    <w:tblStylePr w:type="band1Horz">
      <w:tblPr/>
      <w:tcPr>
        <w:tcBorders>
          <w:left w:val="nil"/>
          <w:right w:val="nil"/>
          <w:insideH w:val="nil"/>
          <w:insideV w:val="nil"/>
        </w:tcBorders>
        <w:shd w:val="clear" w:color="auto" w:fill="AEF4FF" w:themeFill="accent1" w:themeFillTint="3F"/>
      </w:tcPr>
    </w:tblStylePr>
  </w:style>
  <w:style w:type="table" w:styleId="LightShading-Accent2">
    <w:name w:val="Light Shading Accent 2"/>
    <w:basedOn w:val="TableNormal"/>
    <w:uiPriority w:val="99"/>
    <w:semiHidden/>
    <w:unhideWhenUsed/>
    <w:rsid w:val="00911DE3"/>
    <w:pPr>
      <w:spacing w:line="240" w:lineRule="auto"/>
    </w:pPr>
    <w:rPr>
      <w:color w:val="003C45" w:themeColor="accent2" w:themeShade="BF"/>
      <w:lang w:val="en-GB"/>
    </w:rPr>
    <w:tblPr>
      <w:tblStyleRowBandSize w:val="1"/>
      <w:tblStyleColBandSize w:val="1"/>
      <w:tblBorders>
        <w:top w:val="single" w:sz="8" w:space="0" w:color="00515D" w:themeColor="accent2"/>
        <w:bottom w:val="single" w:sz="8" w:space="0" w:color="00515D" w:themeColor="accent2"/>
      </w:tblBorders>
    </w:tblPr>
    <w:tblStylePr w:type="firstRow">
      <w:pPr>
        <w:spacing w:before="0" w:after="0" w:line="240" w:lineRule="auto"/>
      </w:pPr>
      <w:rPr>
        <w:b/>
        <w:bCs/>
      </w:rPr>
      <w:tblPr/>
      <w:tcPr>
        <w:tcBorders>
          <w:top w:val="single" w:sz="8" w:space="0" w:color="00515D" w:themeColor="accent2"/>
          <w:left w:val="nil"/>
          <w:bottom w:val="single" w:sz="8" w:space="0" w:color="00515D" w:themeColor="accent2"/>
          <w:right w:val="nil"/>
          <w:insideH w:val="nil"/>
          <w:insideV w:val="nil"/>
        </w:tcBorders>
      </w:tcPr>
    </w:tblStylePr>
    <w:tblStylePr w:type="lastRow">
      <w:pPr>
        <w:spacing w:before="0" w:after="0" w:line="240" w:lineRule="auto"/>
      </w:pPr>
      <w:rPr>
        <w:b/>
        <w:bCs/>
      </w:rPr>
      <w:tblPr/>
      <w:tcPr>
        <w:tcBorders>
          <w:top w:val="single" w:sz="8" w:space="0" w:color="00515D" w:themeColor="accent2"/>
          <w:left w:val="nil"/>
          <w:bottom w:val="single" w:sz="8" w:space="0" w:color="00515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7F1FF" w:themeFill="accent2" w:themeFillTint="3F"/>
      </w:tcPr>
    </w:tblStylePr>
    <w:tblStylePr w:type="band1Horz">
      <w:tblPr/>
      <w:tcPr>
        <w:tcBorders>
          <w:left w:val="nil"/>
          <w:right w:val="nil"/>
          <w:insideH w:val="nil"/>
          <w:insideV w:val="nil"/>
        </w:tcBorders>
        <w:shd w:val="clear" w:color="auto" w:fill="97F1FF" w:themeFill="accent2" w:themeFillTint="3F"/>
      </w:tcPr>
    </w:tblStylePr>
  </w:style>
  <w:style w:type="table" w:styleId="LightShading-Accent3">
    <w:name w:val="Light Shading Accent 3"/>
    <w:basedOn w:val="TableNormal"/>
    <w:uiPriority w:val="99"/>
    <w:semiHidden/>
    <w:unhideWhenUsed/>
    <w:rsid w:val="00911DE3"/>
    <w:pPr>
      <w:spacing w:line="240" w:lineRule="auto"/>
    </w:pPr>
    <w:rPr>
      <w:color w:val="005967" w:themeColor="accent3" w:themeShade="BF"/>
      <w:lang w:val="en-GB"/>
    </w:rPr>
    <w:tblPr>
      <w:tblStyleRowBandSize w:val="1"/>
      <w:tblStyleColBandSize w:val="1"/>
      <w:tblBorders>
        <w:top w:val="single" w:sz="8" w:space="0" w:color="00788A" w:themeColor="accent3"/>
        <w:bottom w:val="single" w:sz="8" w:space="0" w:color="00788A" w:themeColor="accent3"/>
      </w:tblBorders>
    </w:tblPr>
    <w:tblStylePr w:type="firstRow">
      <w:pPr>
        <w:spacing w:before="0" w:after="0" w:line="240" w:lineRule="auto"/>
      </w:pPr>
      <w:rPr>
        <w:b/>
        <w:bCs/>
      </w:rPr>
      <w:tblPr/>
      <w:tcPr>
        <w:tcBorders>
          <w:top w:val="single" w:sz="8" w:space="0" w:color="00788A" w:themeColor="accent3"/>
          <w:left w:val="nil"/>
          <w:bottom w:val="single" w:sz="8" w:space="0" w:color="00788A" w:themeColor="accent3"/>
          <w:right w:val="nil"/>
          <w:insideH w:val="nil"/>
          <w:insideV w:val="nil"/>
        </w:tcBorders>
      </w:tcPr>
    </w:tblStylePr>
    <w:tblStylePr w:type="lastRow">
      <w:pPr>
        <w:spacing w:before="0" w:after="0" w:line="240" w:lineRule="auto"/>
      </w:pPr>
      <w:rPr>
        <w:b/>
        <w:bCs/>
      </w:rPr>
      <w:tblPr/>
      <w:tcPr>
        <w:tcBorders>
          <w:top w:val="single" w:sz="8" w:space="0" w:color="00788A" w:themeColor="accent3"/>
          <w:left w:val="nil"/>
          <w:bottom w:val="single" w:sz="8" w:space="0" w:color="00788A"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3F2FF" w:themeFill="accent3" w:themeFillTint="3F"/>
      </w:tcPr>
    </w:tblStylePr>
    <w:tblStylePr w:type="band1Horz">
      <w:tblPr/>
      <w:tcPr>
        <w:tcBorders>
          <w:left w:val="nil"/>
          <w:right w:val="nil"/>
          <w:insideH w:val="nil"/>
          <w:insideV w:val="nil"/>
        </w:tcBorders>
        <w:shd w:val="clear" w:color="auto" w:fill="A3F2FF" w:themeFill="accent3" w:themeFillTint="3F"/>
      </w:tcPr>
    </w:tblStylePr>
  </w:style>
  <w:style w:type="table" w:styleId="LightShading-Accent4">
    <w:name w:val="Light Shading Accent 4"/>
    <w:basedOn w:val="TableNormal"/>
    <w:uiPriority w:val="99"/>
    <w:semiHidden/>
    <w:unhideWhenUsed/>
    <w:rsid w:val="00911DE3"/>
    <w:pPr>
      <w:spacing w:line="240" w:lineRule="auto"/>
    </w:pPr>
    <w:rPr>
      <w:color w:val="71CADD" w:themeColor="accent4" w:themeShade="BF"/>
      <w:lang w:val="en-GB"/>
    </w:rPr>
    <w:tblPr>
      <w:tblStyleRowBandSize w:val="1"/>
      <w:tblStyleColBandSize w:val="1"/>
      <w:tblBorders>
        <w:top w:val="single" w:sz="8" w:space="0" w:color="CCECF3" w:themeColor="accent4"/>
        <w:bottom w:val="single" w:sz="8" w:space="0" w:color="CCECF3" w:themeColor="accent4"/>
      </w:tblBorders>
    </w:tblPr>
    <w:tblStylePr w:type="firstRow">
      <w:pPr>
        <w:spacing w:before="0" w:after="0" w:line="240" w:lineRule="auto"/>
      </w:pPr>
      <w:rPr>
        <w:b/>
        <w:bCs/>
      </w:rPr>
      <w:tblPr/>
      <w:tcPr>
        <w:tcBorders>
          <w:top w:val="single" w:sz="8" w:space="0" w:color="CCECF3" w:themeColor="accent4"/>
          <w:left w:val="nil"/>
          <w:bottom w:val="single" w:sz="8" w:space="0" w:color="CCECF3" w:themeColor="accent4"/>
          <w:right w:val="nil"/>
          <w:insideH w:val="nil"/>
          <w:insideV w:val="nil"/>
        </w:tcBorders>
      </w:tcPr>
    </w:tblStylePr>
    <w:tblStylePr w:type="lastRow">
      <w:pPr>
        <w:spacing w:before="0" w:after="0" w:line="240" w:lineRule="auto"/>
      </w:pPr>
      <w:rPr>
        <w:b/>
        <w:bCs/>
      </w:rPr>
      <w:tblPr/>
      <w:tcPr>
        <w:tcBorders>
          <w:top w:val="single" w:sz="8" w:space="0" w:color="CCECF3" w:themeColor="accent4"/>
          <w:left w:val="nil"/>
          <w:bottom w:val="single" w:sz="8" w:space="0" w:color="CCECF3"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FAFC" w:themeFill="accent4" w:themeFillTint="3F"/>
      </w:tcPr>
    </w:tblStylePr>
    <w:tblStylePr w:type="band1Horz">
      <w:tblPr/>
      <w:tcPr>
        <w:tcBorders>
          <w:left w:val="nil"/>
          <w:right w:val="nil"/>
          <w:insideH w:val="nil"/>
          <w:insideV w:val="nil"/>
        </w:tcBorders>
        <w:shd w:val="clear" w:color="auto" w:fill="F2FAFC" w:themeFill="accent4" w:themeFillTint="3F"/>
      </w:tcPr>
    </w:tblStylePr>
  </w:style>
  <w:style w:type="table" w:styleId="LightShading-Accent5">
    <w:name w:val="Light Shading Accent 5"/>
    <w:basedOn w:val="TableNormal"/>
    <w:uiPriority w:val="99"/>
    <w:semiHidden/>
    <w:unhideWhenUsed/>
    <w:rsid w:val="00911DE3"/>
    <w:pPr>
      <w:spacing w:line="240" w:lineRule="auto"/>
    </w:pPr>
    <w:rPr>
      <w:color w:val="7CD4E5" w:themeColor="accent5" w:themeShade="BF"/>
      <w:lang w:val="en-GB"/>
    </w:rPr>
    <w:tblPr>
      <w:tblStyleRowBandSize w:val="1"/>
      <w:tblStyleColBandSize w:val="1"/>
      <w:tblBorders>
        <w:top w:val="single" w:sz="8" w:space="0" w:color="E0F5F9" w:themeColor="accent5"/>
        <w:bottom w:val="single" w:sz="8" w:space="0" w:color="E0F5F9" w:themeColor="accent5"/>
      </w:tblBorders>
    </w:tblPr>
    <w:tblStylePr w:type="firstRow">
      <w:pPr>
        <w:spacing w:before="0" w:after="0" w:line="240" w:lineRule="auto"/>
      </w:pPr>
      <w:rPr>
        <w:b/>
        <w:bCs/>
      </w:rPr>
      <w:tblPr/>
      <w:tcPr>
        <w:tcBorders>
          <w:top w:val="single" w:sz="8" w:space="0" w:color="E0F5F9" w:themeColor="accent5"/>
          <w:left w:val="nil"/>
          <w:bottom w:val="single" w:sz="8" w:space="0" w:color="E0F5F9" w:themeColor="accent5"/>
          <w:right w:val="nil"/>
          <w:insideH w:val="nil"/>
          <w:insideV w:val="nil"/>
        </w:tcBorders>
      </w:tcPr>
    </w:tblStylePr>
    <w:tblStylePr w:type="lastRow">
      <w:pPr>
        <w:spacing w:before="0" w:after="0" w:line="240" w:lineRule="auto"/>
      </w:pPr>
      <w:rPr>
        <w:b/>
        <w:bCs/>
      </w:rPr>
      <w:tblPr/>
      <w:tcPr>
        <w:tcBorders>
          <w:top w:val="single" w:sz="8" w:space="0" w:color="E0F5F9" w:themeColor="accent5"/>
          <w:left w:val="nil"/>
          <w:bottom w:val="single" w:sz="8" w:space="0" w:color="E0F5F9"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FCFD" w:themeFill="accent5" w:themeFillTint="3F"/>
      </w:tcPr>
    </w:tblStylePr>
    <w:tblStylePr w:type="band1Horz">
      <w:tblPr/>
      <w:tcPr>
        <w:tcBorders>
          <w:left w:val="nil"/>
          <w:right w:val="nil"/>
          <w:insideH w:val="nil"/>
          <w:insideV w:val="nil"/>
        </w:tcBorders>
        <w:shd w:val="clear" w:color="auto" w:fill="F7FCFD" w:themeFill="accent5" w:themeFillTint="3F"/>
      </w:tcPr>
    </w:tblStylePr>
  </w:style>
  <w:style w:type="table" w:styleId="LightShading-Accent6">
    <w:name w:val="Light Shading Accent 6"/>
    <w:basedOn w:val="TableNormal"/>
    <w:uiPriority w:val="99"/>
    <w:semiHidden/>
    <w:unhideWhenUsed/>
    <w:rsid w:val="00911DE3"/>
    <w:pPr>
      <w:spacing w:line="240" w:lineRule="auto"/>
    </w:pPr>
    <w:rPr>
      <w:color w:val="A8B5BA" w:themeColor="accent6" w:themeShade="BF"/>
      <w:lang w:val="en-GB"/>
    </w:rPr>
    <w:tblPr>
      <w:tblStyleRowBandSize w:val="1"/>
      <w:tblStyleColBandSize w:val="1"/>
      <w:tblBorders>
        <w:top w:val="single" w:sz="8" w:space="0" w:color="EBEEEF" w:themeColor="accent6"/>
        <w:bottom w:val="single" w:sz="8" w:space="0" w:color="EBEEEF" w:themeColor="accent6"/>
      </w:tblBorders>
    </w:tblPr>
    <w:tblStylePr w:type="firstRow">
      <w:pPr>
        <w:spacing w:before="0" w:after="0" w:line="240" w:lineRule="auto"/>
      </w:pPr>
      <w:rPr>
        <w:b/>
        <w:bCs/>
      </w:rPr>
      <w:tblPr/>
      <w:tcPr>
        <w:tcBorders>
          <w:top w:val="single" w:sz="8" w:space="0" w:color="EBEEEF" w:themeColor="accent6"/>
          <w:left w:val="nil"/>
          <w:bottom w:val="single" w:sz="8" w:space="0" w:color="EBEEEF" w:themeColor="accent6"/>
          <w:right w:val="nil"/>
          <w:insideH w:val="nil"/>
          <w:insideV w:val="nil"/>
        </w:tcBorders>
      </w:tcPr>
    </w:tblStylePr>
    <w:tblStylePr w:type="lastRow">
      <w:pPr>
        <w:spacing w:before="0" w:after="0" w:line="240" w:lineRule="auto"/>
      </w:pPr>
      <w:rPr>
        <w:b/>
        <w:bCs/>
      </w:rPr>
      <w:tblPr/>
      <w:tcPr>
        <w:tcBorders>
          <w:top w:val="single" w:sz="8" w:space="0" w:color="EBEEEF" w:themeColor="accent6"/>
          <w:left w:val="nil"/>
          <w:bottom w:val="single" w:sz="8" w:space="0" w:color="EBEEEF"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FAFB" w:themeFill="accent6" w:themeFillTint="3F"/>
      </w:tcPr>
    </w:tblStylePr>
    <w:tblStylePr w:type="band1Horz">
      <w:tblPr/>
      <w:tcPr>
        <w:tcBorders>
          <w:left w:val="nil"/>
          <w:right w:val="nil"/>
          <w:insideH w:val="nil"/>
          <w:insideV w:val="nil"/>
        </w:tcBorders>
        <w:shd w:val="clear" w:color="auto" w:fill="FAFAFB" w:themeFill="accent6" w:themeFillTint="3F"/>
      </w:tcPr>
    </w:tblStylePr>
  </w:style>
  <w:style w:type="character" w:styleId="LineNumber">
    <w:name w:val="line number"/>
    <w:basedOn w:val="DefaultParagraphFont"/>
    <w:uiPriority w:val="99"/>
    <w:semiHidden/>
    <w:rsid w:val="00911DE3"/>
    <w:rPr>
      <w:lang w:val="en-GB"/>
    </w:rPr>
  </w:style>
  <w:style w:type="paragraph" w:styleId="List">
    <w:name w:val="List"/>
    <w:basedOn w:val="Normal"/>
    <w:uiPriority w:val="99"/>
    <w:semiHidden/>
    <w:rsid w:val="00911DE3"/>
    <w:pPr>
      <w:ind w:left="283" w:hanging="283"/>
      <w:contextualSpacing/>
    </w:pPr>
  </w:style>
  <w:style w:type="paragraph" w:styleId="List2">
    <w:name w:val="List 2"/>
    <w:basedOn w:val="Normal"/>
    <w:uiPriority w:val="99"/>
    <w:semiHidden/>
    <w:rsid w:val="00911DE3"/>
    <w:pPr>
      <w:ind w:left="566" w:hanging="283"/>
      <w:contextualSpacing/>
    </w:pPr>
  </w:style>
  <w:style w:type="paragraph" w:styleId="List3">
    <w:name w:val="List 3"/>
    <w:basedOn w:val="Normal"/>
    <w:uiPriority w:val="99"/>
    <w:semiHidden/>
    <w:rsid w:val="00911DE3"/>
    <w:pPr>
      <w:ind w:left="849" w:hanging="283"/>
      <w:contextualSpacing/>
    </w:pPr>
  </w:style>
  <w:style w:type="paragraph" w:styleId="List4">
    <w:name w:val="List 4"/>
    <w:basedOn w:val="Normal"/>
    <w:uiPriority w:val="99"/>
    <w:semiHidden/>
    <w:rsid w:val="00911DE3"/>
    <w:pPr>
      <w:ind w:left="1132" w:hanging="283"/>
      <w:contextualSpacing/>
    </w:pPr>
  </w:style>
  <w:style w:type="paragraph" w:styleId="List5">
    <w:name w:val="List 5"/>
    <w:basedOn w:val="Normal"/>
    <w:uiPriority w:val="99"/>
    <w:semiHidden/>
    <w:rsid w:val="00911DE3"/>
    <w:pPr>
      <w:ind w:left="1415" w:hanging="283"/>
      <w:contextualSpacing/>
    </w:pPr>
  </w:style>
  <w:style w:type="paragraph" w:styleId="ListBullet">
    <w:name w:val="List Bullet"/>
    <w:basedOn w:val="Normal"/>
    <w:uiPriority w:val="2"/>
    <w:qFormat/>
    <w:rsid w:val="00B8463C"/>
    <w:pPr>
      <w:numPr>
        <w:numId w:val="29"/>
      </w:numPr>
      <w:contextualSpacing/>
    </w:pPr>
  </w:style>
  <w:style w:type="paragraph" w:styleId="ListBullet2">
    <w:name w:val="List Bullet 2"/>
    <w:basedOn w:val="Normal"/>
    <w:uiPriority w:val="2"/>
    <w:semiHidden/>
    <w:rsid w:val="00B8463C"/>
    <w:pPr>
      <w:numPr>
        <w:ilvl w:val="1"/>
        <w:numId w:val="29"/>
      </w:numPr>
      <w:contextualSpacing/>
    </w:pPr>
  </w:style>
  <w:style w:type="paragraph" w:styleId="ListBullet3">
    <w:name w:val="List Bullet 3"/>
    <w:basedOn w:val="Normal"/>
    <w:uiPriority w:val="2"/>
    <w:semiHidden/>
    <w:rsid w:val="00B8463C"/>
    <w:pPr>
      <w:numPr>
        <w:ilvl w:val="2"/>
        <w:numId w:val="29"/>
      </w:numPr>
      <w:contextualSpacing/>
    </w:pPr>
  </w:style>
  <w:style w:type="paragraph" w:styleId="ListBullet4">
    <w:name w:val="List Bullet 4"/>
    <w:basedOn w:val="Normal"/>
    <w:uiPriority w:val="2"/>
    <w:semiHidden/>
    <w:rsid w:val="00B8463C"/>
    <w:pPr>
      <w:numPr>
        <w:ilvl w:val="3"/>
        <w:numId w:val="29"/>
      </w:numPr>
      <w:contextualSpacing/>
    </w:pPr>
  </w:style>
  <w:style w:type="paragraph" w:styleId="ListBullet5">
    <w:name w:val="List Bullet 5"/>
    <w:basedOn w:val="Normal"/>
    <w:uiPriority w:val="2"/>
    <w:semiHidden/>
    <w:rsid w:val="00911DE3"/>
    <w:pPr>
      <w:numPr>
        <w:numId w:val="4"/>
      </w:numPr>
      <w:contextualSpacing/>
    </w:pPr>
  </w:style>
  <w:style w:type="paragraph" w:styleId="ListContinue">
    <w:name w:val="List Continue"/>
    <w:basedOn w:val="Normal"/>
    <w:uiPriority w:val="99"/>
    <w:semiHidden/>
    <w:rsid w:val="00911DE3"/>
    <w:pPr>
      <w:spacing w:after="120"/>
      <w:ind w:left="283"/>
      <w:contextualSpacing/>
    </w:pPr>
  </w:style>
  <w:style w:type="paragraph" w:styleId="ListContinue2">
    <w:name w:val="List Continue 2"/>
    <w:basedOn w:val="Normal"/>
    <w:uiPriority w:val="99"/>
    <w:semiHidden/>
    <w:rsid w:val="00911DE3"/>
    <w:pPr>
      <w:spacing w:after="120"/>
      <w:ind w:left="566"/>
      <w:contextualSpacing/>
    </w:pPr>
  </w:style>
  <w:style w:type="paragraph" w:styleId="ListContinue3">
    <w:name w:val="List Continue 3"/>
    <w:basedOn w:val="Normal"/>
    <w:uiPriority w:val="99"/>
    <w:semiHidden/>
    <w:rsid w:val="00911DE3"/>
    <w:pPr>
      <w:spacing w:after="120"/>
      <w:ind w:left="849"/>
      <w:contextualSpacing/>
    </w:pPr>
  </w:style>
  <w:style w:type="paragraph" w:styleId="ListContinue4">
    <w:name w:val="List Continue 4"/>
    <w:basedOn w:val="Normal"/>
    <w:uiPriority w:val="99"/>
    <w:semiHidden/>
    <w:rsid w:val="00911DE3"/>
    <w:pPr>
      <w:spacing w:after="120"/>
      <w:ind w:left="1132"/>
      <w:contextualSpacing/>
    </w:pPr>
  </w:style>
  <w:style w:type="paragraph" w:styleId="ListContinue5">
    <w:name w:val="List Continue 5"/>
    <w:basedOn w:val="Normal"/>
    <w:uiPriority w:val="99"/>
    <w:semiHidden/>
    <w:rsid w:val="00911DE3"/>
    <w:pPr>
      <w:spacing w:after="120"/>
      <w:ind w:left="1415"/>
      <w:contextualSpacing/>
    </w:pPr>
  </w:style>
  <w:style w:type="paragraph" w:styleId="ListNumber">
    <w:name w:val="List Number"/>
    <w:basedOn w:val="Normal"/>
    <w:uiPriority w:val="2"/>
    <w:qFormat/>
    <w:rsid w:val="00B8463C"/>
    <w:pPr>
      <w:numPr>
        <w:numId w:val="30"/>
      </w:numPr>
      <w:contextualSpacing/>
    </w:pPr>
  </w:style>
  <w:style w:type="paragraph" w:styleId="ListNumber2">
    <w:name w:val="List Number 2"/>
    <w:basedOn w:val="Normal"/>
    <w:uiPriority w:val="2"/>
    <w:semiHidden/>
    <w:rsid w:val="00B8463C"/>
    <w:pPr>
      <w:numPr>
        <w:ilvl w:val="1"/>
        <w:numId w:val="30"/>
      </w:numPr>
      <w:contextualSpacing/>
    </w:pPr>
  </w:style>
  <w:style w:type="paragraph" w:styleId="ListNumber3">
    <w:name w:val="List Number 3"/>
    <w:basedOn w:val="Normal"/>
    <w:uiPriority w:val="2"/>
    <w:semiHidden/>
    <w:rsid w:val="00B8463C"/>
    <w:pPr>
      <w:numPr>
        <w:ilvl w:val="2"/>
        <w:numId w:val="30"/>
      </w:numPr>
      <w:contextualSpacing/>
    </w:pPr>
  </w:style>
  <w:style w:type="paragraph" w:styleId="ListNumber4">
    <w:name w:val="List Number 4"/>
    <w:basedOn w:val="Normal"/>
    <w:uiPriority w:val="2"/>
    <w:semiHidden/>
    <w:rsid w:val="00B8463C"/>
    <w:pPr>
      <w:numPr>
        <w:ilvl w:val="3"/>
        <w:numId w:val="30"/>
      </w:numPr>
      <w:contextualSpacing/>
    </w:pPr>
  </w:style>
  <w:style w:type="paragraph" w:styleId="ListNumber5">
    <w:name w:val="List Number 5"/>
    <w:basedOn w:val="Normal"/>
    <w:uiPriority w:val="2"/>
    <w:semiHidden/>
    <w:rsid w:val="00B8463C"/>
    <w:pPr>
      <w:numPr>
        <w:ilvl w:val="4"/>
        <w:numId w:val="30"/>
      </w:numPr>
      <w:contextualSpacing/>
    </w:pPr>
  </w:style>
  <w:style w:type="paragraph" w:styleId="ListParagraph">
    <w:name w:val="List Paragraph"/>
    <w:basedOn w:val="Normal"/>
    <w:uiPriority w:val="99"/>
    <w:semiHidden/>
    <w:qFormat/>
    <w:rsid w:val="00911DE3"/>
    <w:pPr>
      <w:ind w:left="720"/>
      <w:contextualSpacing/>
    </w:pPr>
  </w:style>
  <w:style w:type="table" w:styleId="ListTable1Light">
    <w:name w:val="List Table 1 Light"/>
    <w:basedOn w:val="TableNormal"/>
    <w:uiPriority w:val="99"/>
    <w:rsid w:val="00911DE3"/>
    <w:pPr>
      <w:spacing w:line="240" w:lineRule="auto"/>
    </w:pPr>
    <w:rPr>
      <w:lang w:val="en-GB"/>
    </w:rPr>
    <w:tblPr>
      <w:tblStyleRowBandSize w:val="1"/>
      <w:tblStyleColBandSize w:val="1"/>
    </w:tblPr>
    <w:tblStylePr w:type="firstRow">
      <w:rPr>
        <w:b/>
        <w:bCs/>
      </w:rPr>
      <w:tblPr/>
      <w:tcPr>
        <w:tcBorders>
          <w:bottom w:val="single" w:sz="4" w:space="0" w:color="589BB0" w:themeColor="text1" w:themeTint="99"/>
        </w:tcBorders>
      </w:tcPr>
    </w:tblStylePr>
    <w:tblStylePr w:type="lastRow">
      <w:rPr>
        <w:b/>
        <w:bCs/>
      </w:rPr>
      <w:tblPr/>
      <w:tcPr>
        <w:tcBorders>
          <w:top w:val="single" w:sz="4" w:space="0" w:color="589BB0" w:themeColor="text1" w:themeTint="99"/>
        </w:tcBorders>
      </w:tcPr>
    </w:tblStylePr>
    <w:tblStylePr w:type="firstCol">
      <w:rPr>
        <w:b/>
        <w:bCs/>
      </w:rPr>
    </w:tblStylePr>
    <w:tblStylePr w:type="lastCol">
      <w:rPr>
        <w:b/>
        <w:bCs/>
      </w:rPr>
    </w:tblStylePr>
    <w:tblStylePr w:type="band1Vert">
      <w:tblPr/>
      <w:tcPr>
        <w:shd w:val="clear" w:color="auto" w:fill="C7DDE4" w:themeFill="text1" w:themeFillTint="33"/>
      </w:tcPr>
    </w:tblStylePr>
    <w:tblStylePr w:type="band1Horz">
      <w:tblPr/>
      <w:tcPr>
        <w:shd w:val="clear" w:color="auto" w:fill="C7DDE4" w:themeFill="text1" w:themeFillTint="33"/>
      </w:tcPr>
    </w:tblStylePr>
  </w:style>
  <w:style w:type="table" w:styleId="ListTable1Light-Accent1">
    <w:name w:val="List Table 1 Light Accent 1"/>
    <w:basedOn w:val="TableNormal"/>
    <w:uiPriority w:val="99"/>
    <w:rsid w:val="00911DE3"/>
    <w:pPr>
      <w:spacing w:line="240" w:lineRule="auto"/>
    </w:pPr>
    <w:rPr>
      <w:lang w:val="en-GB"/>
    </w:rPr>
    <w:tblPr>
      <w:tblStyleRowBandSize w:val="1"/>
      <w:tblStyleColBandSize w:val="1"/>
    </w:tblPr>
    <w:tblStylePr w:type="firstRow">
      <w:rPr>
        <w:b/>
        <w:bCs/>
      </w:rPr>
      <w:tblPr/>
      <w:tcPr>
        <w:tcBorders>
          <w:bottom w:val="single" w:sz="4" w:space="0" w:color="3CE5FF" w:themeColor="accent1" w:themeTint="99"/>
        </w:tcBorders>
      </w:tcPr>
    </w:tblStylePr>
    <w:tblStylePr w:type="lastRow">
      <w:rPr>
        <w:b/>
        <w:bCs/>
      </w:rPr>
      <w:tblPr/>
      <w:tcPr>
        <w:tcBorders>
          <w:top w:val="single" w:sz="4" w:space="0" w:color="3CE5FF" w:themeColor="accent1" w:themeTint="99"/>
        </w:tcBorders>
      </w:tcPr>
    </w:tblStylePr>
    <w:tblStylePr w:type="firstCol">
      <w:rPr>
        <w:b/>
        <w:bCs/>
      </w:rPr>
    </w:tblStylePr>
    <w:tblStylePr w:type="lastCol">
      <w:rPr>
        <w:b/>
        <w:bCs/>
      </w:rPr>
    </w:tblStylePr>
    <w:tblStylePr w:type="band1Vert">
      <w:tblPr/>
      <w:tcPr>
        <w:shd w:val="clear" w:color="auto" w:fill="BEF6FF" w:themeFill="accent1" w:themeFillTint="33"/>
      </w:tcPr>
    </w:tblStylePr>
    <w:tblStylePr w:type="band1Horz">
      <w:tblPr/>
      <w:tcPr>
        <w:shd w:val="clear" w:color="auto" w:fill="BEF6FF" w:themeFill="accent1" w:themeFillTint="33"/>
      </w:tcPr>
    </w:tblStylePr>
  </w:style>
  <w:style w:type="table" w:styleId="ListTable1Light-Accent2">
    <w:name w:val="List Table 1 Light Accent 2"/>
    <w:basedOn w:val="TableNormal"/>
    <w:uiPriority w:val="99"/>
    <w:rsid w:val="00911DE3"/>
    <w:pPr>
      <w:spacing w:line="240" w:lineRule="auto"/>
    </w:pPr>
    <w:rPr>
      <w:lang w:val="en-GB"/>
    </w:rPr>
    <w:tblPr>
      <w:tblStyleRowBandSize w:val="1"/>
      <w:tblStyleColBandSize w:val="1"/>
    </w:tblPr>
    <w:tblStylePr w:type="firstRow">
      <w:rPr>
        <w:b/>
        <w:bCs/>
      </w:rPr>
      <w:tblPr/>
      <w:tcPr>
        <w:tcBorders>
          <w:bottom w:val="single" w:sz="4" w:space="0" w:color="04DEFF" w:themeColor="accent2" w:themeTint="99"/>
        </w:tcBorders>
      </w:tcPr>
    </w:tblStylePr>
    <w:tblStylePr w:type="lastRow">
      <w:rPr>
        <w:b/>
        <w:bCs/>
      </w:rPr>
      <w:tblPr/>
      <w:tcPr>
        <w:tcBorders>
          <w:top w:val="single" w:sz="4" w:space="0" w:color="04DEFF" w:themeColor="accent2" w:themeTint="99"/>
        </w:tcBorders>
      </w:tcPr>
    </w:tblStylePr>
    <w:tblStylePr w:type="firstCol">
      <w:rPr>
        <w:b/>
        <w:bCs/>
      </w:rPr>
    </w:tblStylePr>
    <w:tblStylePr w:type="lastCol">
      <w:rPr>
        <w:b/>
        <w:bCs/>
      </w:rPr>
    </w:tblStylePr>
    <w:tblStylePr w:type="band1Vert">
      <w:tblPr/>
      <w:tcPr>
        <w:shd w:val="clear" w:color="auto" w:fill="ABF4FF" w:themeFill="accent2" w:themeFillTint="33"/>
      </w:tcPr>
    </w:tblStylePr>
    <w:tblStylePr w:type="band1Horz">
      <w:tblPr/>
      <w:tcPr>
        <w:shd w:val="clear" w:color="auto" w:fill="ABF4FF" w:themeFill="accent2" w:themeFillTint="33"/>
      </w:tcPr>
    </w:tblStylePr>
  </w:style>
  <w:style w:type="table" w:styleId="ListTable1Light-Accent3">
    <w:name w:val="List Table 1 Light Accent 3"/>
    <w:basedOn w:val="TableNormal"/>
    <w:uiPriority w:val="99"/>
    <w:rsid w:val="00911DE3"/>
    <w:pPr>
      <w:spacing w:line="240" w:lineRule="auto"/>
    </w:pPr>
    <w:rPr>
      <w:lang w:val="en-GB"/>
    </w:rPr>
    <w:tblPr>
      <w:tblStyleRowBandSize w:val="1"/>
      <w:tblStyleColBandSize w:val="1"/>
    </w:tblPr>
    <w:tblStylePr w:type="firstRow">
      <w:rPr>
        <w:b/>
        <w:bCs/>
      </w:rPr>
      <w:tblPr/>
      <w:tcPr>
        <w:tcBorders>
          <w:bottom w:val="single" w:sz="4" w:space="0" w:color="1FE1FF" w:themeColor="accent3" w:themeTint="99"/>
        </w:tcBorders>
      </w:tcPr>
    </w:tblStylePr>
    <w:tblStylePr w:type="lastRow">
      <w:rPr>
        <w:b/>
        <w:bCs/>
      </w:rPr>
      <w:tblPr/>
      <w:tcPr>
        <w:tcBorders>
          <w:top w:val="single" w:sz="4" w:space="0" w:color="1FE1FF" w:themeColor="accent3" w:themeTint="99"/>
        </w:tcBorders>
      </w:tcPr>
    </w:tblStylePr>
    <w:tblStylePr w:type="firstCol">
      <w:rPr>
        <w:b/>
        <w:bCs/>
      </w:rPr>
    </w:tblStylePr>
    <w:tblStylePr w:type="lastCol">
      <w:rPr>
        <w:b/>
        <w:bCs/>
      </w:rPr>
    </w:tblStylePr>
    <w:tblStylePr w:type="band1Vert">
      <w:tblPr/>
      <w:tcPr>
        <w:shd w:val="clear" w:color="auto" w:fill="B4F5FF" w:themeFill="accent3" w:themeFillTint="33"/>
      </w:tcPr>
    </w:tblStylePr>
    <w:tblStylePr w:type="band1Horz">
      <w:tblPr/>
      <w:tcPr>
        <w:shd w:val="clear" w:color="auto" w:fill="B4F5FF" w:themeFill="accent3" w:themeFillTint="33"/>
      </w:tcPr>
    </w:tblStylePr>
  </w:style>
  <w:style w:type="table" w:styleId="ListTable1Light-Accent4">
    <w:name w:val="List Table 1 Light Accent 4"/>
    <w:basedOn w:val="TableNormal"/>
    <w:uiPriority w:val="99"/>
    <w:rsid w:val="00911DE3"/>
    <w:pPr>
      <w:spacing w:line="240" w:lineRule="auto"/>
    </w:pPr>
    <w:rPr>
      <w:lang w:val="en-GB"/>
    </w:rPr>
    <w:tblPr>
      <w:tblStyleRowBandSize w:val="1"/>
      <w:tblStyleColBandSize w:val="1"/>
    </w:tblPr>
    <w:tblStylePr w:type="firstRow">
      <w:rPr>
        <w:b/>
        <w:bCs/>
      </w:rPr>
      <w:tblPr/>
      <w:tcPr>
        <w:tcBorders>
          <w:bottom w:val="single" w:sz="4" w:space="0" w:color="E0F3F7" w:themeColor="accent4" w:themeTint="99"/>
        </w:tcBorders>
      </w:tcPr>
    </w:tblStylePr>
    <w:tblStylePr w:type="lastRow">
      <w:rPr>
        <w:b/>
        <w:bCs/>
      </w:rPr>
      <w:tblPr/>
      <w:tcPr>
        <w:tcBorders>
          <w:top w:val="single" w:sz="4" w:space="0" w:color="E0F3F7" w:themeColor="accent4" w:themeTint="99"/>
        </w:tcBorders>
      </w:tcPr>
    </w:tblStylePr>
    <w:tblStylePr w:type="firstCol">
      <w:rPr>
        <w:b/>
        <w:bCs/>
      </w:rPr>
    </w:tblStylePr>
    <w:tblStylePr w:type="lastCol">
      <w:rPr>
        <w:b/>
        <w:bCs/>
      </w:rPr>
    </w:tblStylePr>
    <w:tblStylePr w:type="band1Vert">
      <w:tblPr/>
      <w:tcPr>
        <w:shd w:val="clear" w:color="auto" w:fill="F4FBFC" w:themeFill="accent4" w:themeFillTint="33"/>
      </w:tcPr>
    </w:tblStylePr>
    <w:tblStylePr w:type="band1Horz">
      <w:tblPr/>
      <w:tcPr>
        <w:shd w:val="clear" w:color="auto" w:fill="F4FBFC" w:themeFill="accent4" w:themeFillTint="33"/>
      </w:tcPr>
    </w:tblStylePr>
  </w:style>
  <w:style w:type="table" w:styleId="ListTable1Light-Accent5">
    <w:name w:val="List Table 1 Light Accent 5"/>
    <w:basedOn w:val="TableNormal"/>
    <w:uiPriority w:val="99"/>
    <w:rsid w:val="00911DE3"/>
    <w:pPr>
      <w:spacing w:line="240" w:lineRule="auto"/>
    </w:pPr>
    <w:rPr>
      <w:lang w:val="en-GB"/>
    </w:rPr>
    <w:tblPr>
      <w:tblStyleRowBandSize w:val="1"/>
      <w:tblStyleColBandSize w:val="1"/>
    </w:tblPr>
    <w:tblStylePr w:type="firstRow">
      <w:rPr>
        <w:b/>
        <w:bCs/>
      </w:rPr>
      <w:tblPr/>
      <w:tcPr>
        <w:tcBorders>
          <w:bottom w:val="single" w:sz="4" w:space="0" w:color="ECF9FB" w:themeColor="accent5" w:themeTint="99"/>
        </w:tcBorders>
      </w:tcPr>
    </w:tblStylePr>
    <w:tblStylePr w:type="lastRow">
      <w:rPr>
        <w:b/>
        <w:bCs/>
      </w:rPr>
      <w:tblPr/>
      <w:tcPr>
        <w:tcBorders>
          <w:top w:val="single" w:sz="4" w:space="0" w:color="ECF9FB" w:themeColor="accent5" w:themeTint="99"/>
        </w:tcBorders>
      </w:tcPr>
    </w:tblStylePr>
    <w:tblStylePr w:type="firstCol">
      <w:rPr>
        <w:b/>
        <w:bCs/>
      </w:rPr>
    </w:tblStylePr>
    <w:tblStylePr w:type="lastCol">
      <w:rPr>
        <w:b/>
        <w:bCs/>
      </w:rPr>
    </w:tblStylePr>
    <w:tblStylePr w:type="band1Vert">
      <w:tblPr/>
      <w:tcPr>
        <w:shd w:val="clear" w:color="auto" w:fill="F8FCFD" w:themeFill="accent5" w:themeFillTint="33"/>
      </w:tcPr>
    </w:tblStylePr>
    <w:tblStylePr w:type="band1Horz">
      <w:tblPr/>
      <w:tcPr>
        <w:shd w:val="clear" w:color="auto" w:fill="F8FCFD" w:themeFill="accent5" w:themeFillTint="33"/>
      </w:tcPr>
    </w:tblStylePr>
  </w:style>
  <w:style w:type="table" w:styleId="ListTable1Light-Accent6">
    <w:name w:val="List Table 1 Light Accent 6"/>
    <w:basedOn w:val="TableNormal"/>
    <w:uiPriority w:val="99"/>
    <w:rsid w:val="00911DE3"/>
    <w:pPr>
      <w:spacing w:line="240" w:lineRule="auto"/>
    </w:pPr>
    <w:rPr>
      <w:lang w:val="en-GB"/>
    </w:rPr>
    <w:tblPr>
      <w:tblStyleRowBandSize w:val="1"/>
      <w:tblStyleColBandSize w:val="1"/>
    </w:tblPr>
    <w:tblStylePr w:type="firstRow">
      <w:rPr>
        <w:b/>
        <w:bCs/>
      </w:rPr>
      <w:tblPr/>
      <w:tcPr>
        <w:tcBorders>
          <w:bottom w:val="single" w:sz="4" w:space="0" w:color="F2F4F5" w:themeColor="accent6" w:themeTint="99"/>
        </w:tcBorders>
      </w:tcPr>
    </w:tblStylePr>
    <w:tblStylePr w:type="lastRow">
      <w:rPr>
        <w:b/>
        <w:bCs/>
      </w:rPr>
      <w:tblPr/>
      <w:tcPr>
        <w:tcBorders>
          <w:top w:val="single" w:sz="4" w:space="0" w:color="F2F4F5" w:themeColor="accent6" w:themeTint="99"/>
        </w:tcBorders>
      </w:tcPr>
    </w:tblStylePr>
    <w:tblStylePr w:type="firstCol">
      <w:rPr>
        <w:b/>
        <w:bCs/>
      </w:rPr>
    </w:tblStylePr>
    <w:tblStylePr w:type="lastCol">
      <w:rPr>
        <w:b/>
        <w:bCs/>
      </w:rPr>
    </w:tblStylePr>
    <w:tblStylePr w:type="band1Vert">
      <w:tblPr/>
      <w:tcPr>
        <w:shd w:val="clear" w:color="auto" w:fill="FAFBFB" w:themeFill="accent6" w:themeFillTint="33"/>
      </w:tcPr>
    </w:tblStylePr>
    <w:tblStylePr w:type="band1Horz">
      <w:tblPr/>
      <w:tcPr>
        <w:shd w:val="clear" w:color="auto" w:fill="FAFBFB" w:themeFill="accent6" w:themeFillTint="33"/>
      </w:tcPr>
    </w:tblStylePr>
  </w:style>
  <w:style w:type="table" w:styleId="ListTable2">
    <w:name w:val="List Table 2"/>
    <w:basedOn w:val="TableNormal"/>
    <w:uiPriority w:val="99"/>
    <w:rsid w:val="00911DE3"/>
    <w:pPr>
      <w:spacing w:line="240" w:lineRule="auto"/>
    </w:pPr>
    <w:rPr>
      <w:lang w:val="en-GB"/>
    </w:rPr>
    <w:tblPr>
      <w:tblStyleRowBandSize w:val="1"/>
      <w:tblStyleColBandSize w:val="1"/>
      <w:tblBorders>
        <w:top w:val="single" w:sz="4" w:space="0" w:color="589BB0" w:themeColor="text1" w:themeTint="99"/>
        <w:bottom w:val="single" w:sz="4" w:space="0" w:color="589BB0" w:themeColor="text1" w:themeTint="99"/>
        <w:insideH w:val="single" w:sz="4" w:space="0" w:color="589BB0"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7DDE4" w:themeFill="text1" w:themeFillTint="33"/>
      </w:tcPr>
    </w:tblStylePr>
    <w:tblStylePr w:type="band1Horz">
      <w:tblPr/>
      <w:tcPr>
        <w:shd w:val="clear" w:color="auto" w:fill="C7DDE4" w:themeFill="text1" w:themeFillTint="33"/>
      </w:tcPr>
    </w:tblStylePr>
  </w:style>
  <w:style w:type="table" w:styleId="ListTable2-Accent1">
    <w:name w:val="List Table 2 Accent 1"/>
    <w:basedOn w:val="TableNormal"/>
    <w:uiPriority w:val="99"/>
    <w:rsid w:val="00911DE3"/>
    <w:pPr>
      <w:spacing w:line="240" w:lineRule="auto"/>
    </w:pPr>
    <w:rPr>
      <w:lang w:val="en-GB"/>
    </w:rPr>
    <w:tblPr>
      <w:tblStyleRowBandSize w:val="1"/>
      <w:tblStyleColBandSize w:val="1"/>
      <w:tblBorders>
        <w:top w:val="single" w:sz="4" w:space="0" w:color="3CE5FF" w:themeColor="accent1" w:themeTint="99"/>
        <w:bottom w:val="single" w:sz="4" w:space="0" w:color="3CE5FF" w:themeColor="accent1" w:themeTint="99"/>
        <w:insideH w:val="single" w:sz="4" w:space="0" w:color="3CE5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F6FF" w:themeFill="accent1" w:themeFillTint="33"/>
      </w:tcPr>
    </w:tblStylePr>
    <w:tblStylePr w:type="band1Horz">
      <w:tblPr/>
      <w:tcPr>
        <w:shd w:val="clear" w:color="auto" w:fill="BEF6FF" w:themeFill="accent1" w:themeFillTint="33"/>
      </w:tcPr>
    </w:tblStylePr>
  </w:style>
  <w:style w:type="table" w:styleId="ListTable2-Accent2">
    <w:name w:val="List Table 2 Accent 2"/>
    <w:basedOn w:val="TableNormal"/>
    <w:uiPriority w:val="99"/>
    <w:rsid w:val="00911DE3"/>
    <w:pPr>
      <w:spacing w:line="240" w:lineRule="auto"/>
    </w:pPr>
    <w:rPr>
      <w:lang w:val="en-GB"/>
    </w:rPr>
    <w:tblPr>
      <w:tblStyleRowBandSize w:val="1"/>
      <w:tblStyleColBandSize w:val="1"/>
      <w:tblBorders>
        <w:top w:val="single" w:sz="4" w:space="0" w:color="04DEFF" w:themeColor="accent2" w:themeTint="99"/>
        <w:bottom w:val="single" w:sz="4" w:space="0" w:color="04DEFF" w:themeColor="accent2" w:themeTint="99"/>
        <w:insideH w:val="single" w:sz="4" w:space="0" w:color="04DEFF"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ABF4FF" w:themeFill="accent2" w:themeFillTint="33"/>
      </w:tcPr>
    </w:tblStylePr>
    <w:tblStylePr w:type="band1Horz">
      <w:tblPr/>
      <w:tcPr>
        <w:shd w:val="clear" w:color="auto" w:fill="ABF4FF" w:themeFill="accent2" w:themeFillTint="33"/>
      </w:tcPr>
    </w:tblStylePr>
  </w:style>
  <w:style w:type="table" w:styleId="ListTable2-Accent3">
    <w:name w:val="List Table 2 Accent 3"/>
    <w:basedOn w:val="TableNormal"/>
    <w:uiPriority w:val="99"/>
    <w:rsid w:val="00911DE3"/>
    <w:pPr>
      <w:spacing w:line="240" w:lineRule="auto"/>
    </w:pPr>
    <w:rPr>
      <w:lang w:val="en-GB"/>
    </w:rPr>
    <w:tblPr>
      <w:tblStyleRowBandSize w:val="1"/>
      <w:tblStyleColBandSize w:val="1"/>
      <w:tblBorders>
        <w:top w:val="single" w:sz="4" w:space="0" w:color="1FE1FF" w:themeColor="accent3" w:themeTint="99"/>
        <w:bottom w:val="single" w:sz="4" w:space="0" w:color="1FE1FF" w:themeColor="accent3" w:themeTint="99"/>
        <w:insideH w:val="single" w:sz="4" w:space="0" w:color="1FE1F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4F5FF" w:themeFill="accent3" w:themeFillTint="33"/>
      </w:tcPr>
    </w:tblStylePr>
    <w:tblStylePr w:type="band1Horz">
      <w:tblPr/>
      <w:tcPr>
        <w:shd w:val="clear" w:color="auto" w:fill="B4F5FF" w:themeFill="accent3" w:themeFillTint="33"/>
      </w:tcPr>
    </w:tblStylePr>
  </w:style>
  <w:style w:type="table" w:styleId="ListTable2-Accent4">
    <w:name w:val="List Table 2 Accent 4"/>
    <w:basedOn w:val="TableNormal"/>
    <w:uiPriority w:val="99"/>
    <w:rsid w:val="00911DE3"/>
    <w:pPr>
      <w:spacing w:line="240" w:lineRule="auto"/>
    </w:pPr>
    <w:rPr>
      <w:lang w:val="en-GB"/>
    </w:rPr>
    <w:tblPr>
      <w:tblStyleRowBandSize w:val="1"/>
      <w:tblStyleColBandSize w:val="1"/>
      <w:tblBorders>
        <w:top w:val="single" w:sz="4" w:space="0" w:color="E0F3F7" w:themeColor="accent4" w:themeTint="99"/>
        <w:bottom w:val="single" w:sz="4" w:space="0" w:color="E0F3F7" w:themeColor="accent4" w:themeTint="99"/>
        <w:insideH w:val="single" w:sz="4" w:space="0" w:color="E0F3F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4FBFC" w:themeFill="accent4" w:themeFillTint="33"/>
      </w:tcPr>
    </w:tblStylePr>
    <w:tblStylePr w:type="band1Horz">
      <w:tblPr/>
      <w:tcPr>
        <w:shd w:val="clear" w:color="auto" w:fill="F4FBFC" w:themeFill="accent4" w:themeFillTint="33"/>
      </w:tcPr>
    </w:tblStylePr>
  </w:style>
  <w:style w:type="table" w:styleId="ListTable2-Accent5">
    <w:name w:val="List Table 2 Accent 5"/>
    <w:basedOn w:val="TableNormal"/>
    <w:uiPriority w:val="99"/>
    <w:rsid w:val="00911DE3"/>
    <w:pPr>
      <w:spacing w:line="240" w:lineRule="auto"/>
    </w:pPr>
    <w:rPr>
      <w:lang w:val="en-GB"/>
    </w:rPr>
    <w:tblPr>
      <w:tblStyleRowBandSize w:val="1"/>
      <w:tblStyleColBandSize w:val="1"/>
      <w:tblBorders>
        <w:top w:val="single" w:sz="4" w:space="0" w:color="ECF9FB" w:themeColor="accent5" w:themeTint="99"/>
        <w:bottom w:val="single" w:sz="4" w:space="0" w:color="ECF9FB" w:themeColor="accent5" w:themeTint="99"/>
        <w:insideH w:val="single" w:sz="4" w:space="0" w:color="ECF9F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CFD" w:themeFill="accent5" w:themeFillTint="33"/>
      </w:tcPr>
    </w:tblStylePr>
    <w:tblStylePr w:type="band1Horz">
      <w:tblPr/>
      <w:tcPr>
        <w:shd w:val="clear" w:color="auto" w:fill="F8FCFD" w:themeFill="accent5" w:themeFillTint="33"/>
      </w:tcPr>
    </w:tblStylePr>
  </w:style>
  <w:style w:type="table" w:styleId="ListTable2-Accent6">
    <w:name w:val="List Table 2 Accent 6"/>
    <w:basedOn w:val="TableNormal"/>
    <w:uiPriority w:val="99"/>
    <w:rsid w:val="00911DE3"/>
    <w:pPr>
      <w:spacing w:line="240" w:lineRule="auto"/>
    </w:pPr>
    <w:rPr>
      <w:lang w:val="en-GB"/>
    </w:rPr>
    <w:tblPr>
      <w:tblStyleRowBandSize w:val="1"/>
      <w:tblStyleColBandSize w:val="1"/>
      <w:tblBorders>
        <w:top w:val="single" w:sz="4" w:space="0" w:color="F2F4F5" w:themeColor="accent6" w:themeTint="99"/>
        <w:bottom w:val="single" w:sz="4" w:space="0" w:color="F2F4F5" w:themeColor="accent6" w:themeTint="99"/>
        <w:insideH w:val="single" w:sz="4" w:space="0" w:color="F2F4F5"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BFB" w:themeFill="accent6" w:themeFillTint="33"/>
      </w:tcPr>
    </w:tblStylePr>
    <w:tblStylePr w:type="band1Horz">
      <w:tblPr/>
      <w:tcPr>
        <w:shd w:val="clear" w:color="auto" w:fill="FAFBFB" w:themeFill="accent6" w:themeFillTint="33"/>
      </w:tcPr>
    </w:tblStylePr>
  </w:style>
  <w:style w:type="table" w:styleId="ListTable3">
    <w:name w:val="List Table 3"/>
    <w:basedOn w:val="TableNormal"/>
    <w:uiPriority w:val="99"/>
    <w:rsid w:val="00911DE3"/>
    <w:pPr>
      <w:spacing w:line="240" w:lineRule="auto"/>
    </w:pPr>
    <w:rPr>
      <w:lang w:val="en-GB"/>
    </w:rPr>
    <w:tblPr>
      <w:tblStyleRowBandSize w:val="1"/>
      <w:tblStyleColBandSize w:val="1"/>
      <w:tblBorders>
        <w:top w:val="single" w:sz="4" w:space="0" w:color="213D46" w:themeColor="text1"/>
        <w:left w:val="single" w:sz="4" w:space="0" w:color="213D46" w:themeColor="text1"/>
        <w:bottom w:val="single" w:sz="4" w:space="0" w:color="213D46" w:themeColor="text1"/>
        <w:right w:val="single" w:sz="4" w:space="0" w:color="213D46" w:themeColor="text1"/>
      </w:tblBorders>
    </w:tblPr>
    <w:tblStylePr w:type="firstRow">
      <w:rPr>
        <w:b/>
        <w:bCs/>
        <w:color w:val="FFFFFF" w:themeColor="background1"/>
      </w:rPr>
      <w:tblPr/>
      <w:tcPr>
        <w:shd w:val="clear" w:color="auto" w:fill="213D46" w:themeFill="text1"/>
      </w:tcPr>
    </w:tblStylePr>
    <w:tblStylePr w:type="lastRow">
      <w:rPr>
        <w:b/>
        <w:bCs/>
      </w:rPr>
      <w:tblPr/>
      <w:tcPr>
        <w:tcBorders>
          <w:top w:val="double" w:sz="4" w:space="0" w:color="213D46"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13D46" w:themeColor="text1"/>
          <w:right w:val="single" w:sz="4" w:space="0" w:color="213D46" w:themeColor="text1"/>
        </w:tcBorders>
      </w:tcPr>
    </w:tblStylePr>
    <w:tblStylePr w:type="band1Horz">
      <w:tblPr/>
      <w:tcPr>
        <w:tcBorders>
          <w:top w:val="single" w:sz="4" w:space="0" w:color="213D46" w:themeColor="text1"/>
          <w:bottom w:val="single" w:sz="4" w:space="0" w:color="213D46"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13D46" w:themeColor="text1"/>
          <w:left w:val="nil"/>
        </w:tcBorders>
      </w:tcPr>
    </w:tblStylePr>
    <w:tblStylePr w:type="swCell">
      <w:tblPr/>
      <w:tcPr>
        <w:tcBorders>
          <w:top w:val="double" w:sz="4" w:space="0" w:color="213D46" w:themeColor="text1"/>
          <w:right w:val="nil"/>
        </w:tcBorders>
      </w:tcPr>
    </w:tblStylePr>
  </w:style>
  <w:style w:type="table" w:styleId="ListTable3-Accent1">
    <w:name w:val="List Table 3 Accent 1"/>
    <w:basedOn w:val="TableNormal"/>
    <w:uiPriority w:val="99"/>
    <w:rsid w:val="00911DE3"/>
    <w:pPr>
      <w:spacing w:line="240" w:lineRule="auto"/>
    </w:pPr>
    <w:rPr>
      <w:lang w:val="en-GB"/>
    </w:rPr>
    <w:tblPr>
      <w:tblStyleRowBandSize w:val="1"/>
      <w:tblStyleColBandSize w:val="1"/>
      <w:tblBorders>
        <w:top w:val="single" w:sz="4" w:space="0" w:color="00A2BA" w:themeColor="accent1"/>
        <w:left w:val="single" w:sz="4" w:space="0" w:color="00A2BA" w:themeColor="accent1"/>
        <w:bottom w:val="single" w:sz="4" w:space="0" w:color="00A2BA" w:themeColor="accent1"/>
        <w:right w:val="single" w:sz="4" w:space="0" w:color="00A2BA" w:themeColor="accent1"/>
      </w:tblBorders>
    </w:tblPr>
    <w:tblStylePr w:type="firstRow">
      <w:rPr>
        <w:b/>
        <w:bCs/>
        <w:color w:val="FFFFFF" w:themeColor="background1"/>
      </w:rPr>
      <w:tblPr/>
      <w:tcPr>
        <w:shd w:val="clear" w:color="auto" w:fill="00A2BA" w:themeFill="accent1"/>
      </w:tcPr>
    </w:tblStylePr>
    <w:tblStylePr w:type="lastRow">
      <w:rPr>
        <w:b/>
        <w:bCs/>
      </w:rPr>
      <w:tblPr/>
      <w:tcPr>
        <w:tcBorders>
          <w:top w:val="double" w:sz="4" w:space="0" w:color="00A2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A2BA" w:themeColor="accent1"/>
          <w:right w:val="single" w:sz="4" w:space="0" w:color="00A2BA" w:themeColor="accent1"/>
        </w:tcBorders>
      </w:tcPr>
    </w:tblStylePr>
    <w:tblStylePr w:type="band1Horz">
      <w:tblPr/>
      <w:tcPr>
        <w:tcBorders>
          <w:top w:val="single" w:sz="4" w:space="0" w:color="00A2BA" w:themeColor="accent1"/>
          <w:bottom w:val="single" w:sz="4" w:space="0" w:color="00A2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A2BA" w:themeColor="accent1"/>
          <w:left w:val="nil"/>
        </w:tcBorders>
      </w:tcPr>
    </w:tblStylePr>
    <w:tblStylePr w:type="swCell">
      <w:tblPr/>
      <w:tcPr>
        <w:tcBorders>
          <w:top w:val="double" w:sz="4" w:space="0" w:color="00A2BA" w:themeColor="accent1"/>
          <w:right w:val="nil"/>
        </w:tcBorders>
      </w:tcPr>
    </w:tblStylePr>
  </w:style>
  <w:style w:type="table" w:styleId="ListTable3-Accent2">
    <w:name w:val="List Table 3 Accent 2"/>
    <w:basedOn w:val="TableNormal"/>
    <w:uiPriority w:val="99"/>
    <w:rsid w:val="00911DE3"/>
    <w:pPr>
      <w:spacing w:line="240" w:lineRule="auto"/>
    </w:pPr>
    <w:rPr>
      <w:lang w:val="en-GB"/>
    </w:rPr>
    <w:tblPr>
      <w:tblStyleRowBandSize w:val="1"/>
      <w:tblStyleColBandSize w:val="1"/>
      <w:tblBorders>
        <w:top w:val="single" w:sz="4" w:space="0" w:color="00515D" w:themeColor="accent2"/>
        <w:left w:val="single" w:sz="4" w:space="0" w:color="00515D" w:themeColor="accent2"/>
        <w:bottom w:val="single" w:sz="4" w:space="0" w:color="00515D" w:themeColor="accent2"/>
        <w:right w:val="single" w:sz="4" w:space="0" w:color="00515D" w:themeColor="accent2"/>
      </w:tblBorders>
    </w:tblPr>
    <w:tblStylePr w:type="firstRow">
      <w:rPr>
        <w:b/>
        <w:bCs/>
        <w:color w:val="FFFFFF" w:themeColor="background1"/>
      </w:rPr>
      <w:tblPr/>
      <w:tcPr>
        <w:shd w:val="clear" w:color="auto" w:fill="00515D" w:themeFill="accent2"/>
      </w:tcPr>
    </w:tblStylePr>
    <w:tblStylePr w:type="lastRow">
      <w:rPr>
        <w:b/>
        <w:bCs/>
      </w:rPr>
      <w:tblPr/>
      <w:tcPr>
        <w:tcBorders>
          <w:top w:val="double" w:sz="4" w:space="0" w:color="00515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515D" w:themeColor="accent2"/>
          <w:right w:val="single" w:sz="4" w:space="0" w:color="00515D" w:themeColor="accent2"/>
        </w:tcBorders>
      </w:tcPr>
    </w:tblStylePr>
    <w:tblStylePr w:type="band1Horz">
      <w:tblPr/>
      <w:tcPr>
        <w:tcBorders>
          <w:top w:val="single" w:sz="4" w:space="0" w:color="00515D" w:themeColor="accent2"/>
          <w:bottom w:val="single" w:sz="4" w:space="0" w:color="00515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515D" w:themeColor="accent2"/>
          <w:left w:val="nil"/>
        </w:tcBorders>
      </w:tcPr>
    </w:tblStylePr>
    <w:tblStylePr w:type="swCell">
      <w:tblPr/>
      <w:tcPr>
        <w:tcBorders>
          <w:top w:val="double" w:sz="4" w:space="0" w:color="00515D" w:themeColor="accent2"/>
          <w:right w:val="nil"/>
        </w:tcBorders>
      </w:tcPr>
    </w:tblStylePr>
  </w:style>
  <w:style w:type="table" w:styleId="ListTable3-Accent3">
    <w:name w:val="List Table 3 Accent 3"/>
    <w:basedOn w:val="TableNormal"/>
    <w:uiPriority w:val="99"/>
    <w:rsid w:val="00911DE3"/>
    <w:pPr>
      <w:spacing w:line="240" w:lineRule="auto"/>
    </w:pPr>
    <w:rPr>
      <w:lang w:val="en-GB"/>
    </w:rPr>
    <w:tblPr>
      <w:tblStyleRowBandSize w:val="1"/>
      <w:tblStyleColBandSize w:val="1"/>
      <w:tblBorders>
        <w:top w:val="single" w:sz="4" w:space="0" w:color="00788A" w:themeColor="accent3"/>
        <w:left w:val="single" w:sz="4" w:space="0" w:color="00788A" w:themeColor="accent3"/>
        <w:bottom w:val="single" w:sz="4" w:space="0" w:color="00788A" w:themeColor="accent3"/>
        <w:right w:val="single" w:sz="4" w:space="0" w:color="00788A" w:themeColor="accent3"/>
      </w:tblBorders>
    </w:tblPr>
    <w:tblStylePr w:type="firstRow">
      <w:rPr>
        <w:b/>
        <w:bCs/>
        <w:color w:val="FFFFFF" w:themeColor="background1"/>
      </w:rPr>
      <w:tblPr/>
      <w:tcPr>
        <w:shd w:val="clear" w:color="auto" w:fill="00788A" w:themeFill="accent3"/>
      </w:tcPr>
    </w:tblStylePr>
    <w:tblStylePr w:type="lastRow">
      <w:rPr>
        <w:b/>
        <w:bCs/>
      </w:rPr>
      <w:tblPr/>
      <w:tcPr>
        <w:tcBorders>
          <w:top w:val="double" w:sz="4" w:space="0" w:color="00788A"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88A" w:themeColor="accent3"/>
          <w:right w:val="single" w:sz="4" w:space="0" w:color="00788A" w:themeColor="accent3"/>
        </w:tcBorders>
      </w:tcPr>
    </w:tblStylePr>
    <w:tblStylePr w:type="band1Horz">
      <w:tblPr/>
      <w:tcPr>
        <w:tcBorders>
          <w:top w:val="single" w:sz="4" w:space="0" w:color="00788A" w:themeColor="accent3"/>
          <w:bottom w:val="single" w:sz="4" w:space="0" w:color="00788A"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88A" w:themeColor="accent3"/>
          <w:left w:val="nil"/>
        </w:tcBorders>
      </w:tcPr>
    </w:tblStylePr>
    <w:tblStylePr w:type="swCell">
      <w:tblPr/>
      <w:tcPr>
        <w:tcBorders>
          <w:top w:val="double" w:sz="4" w:space="0" w:color="00788A" w:themeColor="accent3"/>
          <w:right w:val="nil"/>
        </w:tcBorders>
      </w:tcPr>
    </w:tblStylePr>
  </w:style>
  <w:style w:type="table" w:styleId="ListTable3-Accent4">
    <w:name w:val="List Table 3 Accent 4"/>
    <w:basedOn w:val="TableNormal"/>
    <w:uiPriority w:val="99"/>
    <w:rsid w:val="00911DE3"/>
    <w:pPr>
      <w:spacing w:line="240" w:lineRule="auto"/>
    </w:pPr>
    <w:rPr>
      <w:lang w:val="en-GB"/>
    </w:rPr>
    <w:tblPr>
      <w:tblStyleRowBandSize w:val="1"/>
      <w:tblStyleColBandSize w:val="1"/>
      <w:tblBorders>
        <w:top w:val="single" w:sz="4" w:space="0" w:color="CCECF3" w:themeColor="accent4"/>
        <w:left w:val="single" w:sz="4" w:space="0" w:color="CCECF3" w:themeColor="accent4"/>
        <w:bottom w:val="single" w:sz="4" w:space="0" w:color="CCECF3" w:themeColor="accent4"/>
        <w:right w:val="single" w:sz="4" w:space="0" w:color="CCECF3" w:themeColor="accent4"/>
      </w:tblBorders>
    </w:tblPr>
    <w:tblStylePr w:type="firstRow">
      <w:rPr>
        <w:b/>
        <w:bCs/>
        <w:color w:val="FFFFFF" w:themeColor="background1"/>
      </w:rPr>
      <w:tblPr/>
      <w:tcPr>
        <w:shd w:val="clear" w:color="auto" w:fill="CCECF3" w:themeFill="accent4"/>
      </w:tcPr>
    </w:tblStylePr>
    <w:tblStylePr w:type="lastRow">
      <w:rPr>
        <w:b/>
        <w:bCs/>
      </w:rPr>
      <w:tblPr/>
      <w:tcPr>
        <w:tcBorders>
          <w:top w:val="double" w:sz="4" w:space="0" w:color="CCECF3"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CECF3" w:themeColor="accent4"/>
          <w:right w:val="single" w:sz="4" w:space="0" w:color="CCECF3" w:themeColor="accent4"/>
        </w:tcBorders>
      </w:tcPr>
    </w:tblStylePr>
    <w:tblStylePr w:type="band1Horz">
      <w:tblPr/>
      <w:tcPr>
        <w:tcBorders>
          <w:top w:val="single" w:sz="4" w:space="0" w:color="CCECF3" w:themeColor="accent4"/>
          <w:bottom w:val="single" w:sz="4" w:space="0" w:color="CCECF3"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CECF3" w:themeColor="accent4"/>
          <w:left w:val="nil"/>
        </w:tcBorders>
      </w:tcPr>
    </w:tblStylePr>
    <w:tblStylePr w:type="swCell">
      <w:tblPr/>
      <w:tcPr>
        <w:tcBorders>
          <w:top w:val="double" w:sz="4" w:space="0" w:color="CCECF3" w:themeColor="accent4"/>
          <w:right w:val="nil"/>
        </w:tcBorders>
      </w:tcPr>
    </w:tblStylePr>
  </w:style>
  <w:style w:type="table" w:styleId="ListTable3-Accent5">
    <w:name w:val="List Table 3 Accent 5"/>
    <w:basedOn w:val="TableNormal"/>
    <w:uiPriority w:val="99"/>
    <w:rsid w:val="00911DE3"/>
    <w:pPr>
      <w:spacing w:line="240" w:lineRule="auto"/>
    </w:pPr>
    <w:rPr>
      <w:lang w:val="en-GB"/>
    </w:rPr>
    <w:tblPr>
      <w:tblStyleRowBandSize w:val="1"/>
      <w:tblStyleColBandSize w:val="1"/>
      <w:tblBorders>
        <w:top w:val="single" w:sz="4" w:space="0" w:color="E0F5F9" w:themeColor="accent5"/>
        <w:left w:val="single" w:sz="4" w:space="0" w:color="E0F5F9" w:themeColor="accent5"/>
        <w:bottom w:val="single" w:sz="4" w:space="0" w:color="E0F5F9" w:themeColor="accent5"/>
        <w:right w:val="single" w:sz="4" w:space="0" w:color="E0F5F9" w:themeColor="accent5"/>
      </w:tblBorders>
    </w:tblPr>
    <w:tblStylePr w:type="firstRow">
      <w:rPr>
        <w:b/>
        <w:bCs/>
        <w:color w:val="FFFFFF" w:themeColor="background1"/>
      </w:rPr>
      <w:tblPr/>
      <w:tcPr>
        <w:shd w:val="clear" w:color="auto" w:fill="E0F5F9" w:themeFill="accent5"/>
      </w:tcPr>
    </w:tblStylePr>
    <w:tblStylePr w:type="lastRow">
      <w:rPr>
        <w:b/>
        <w:bCs/>
      </w:rPr>
      <w:tblPr/>
      <w:tcPr>
        <w:tcBorders>
          <w:top w:val="double" w:sz="4" w:space="0" w:color="E0F5F9"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0F5F9" w:themeColor="accent5"/>
          <w:right w:val="single" w:sz="4" w:space="0" w:color="E0F5F9" w:themeColor="accent5"/>
        </w:tcBorders>
      </w:tcPr>
    </w:tblStylePr>
    <w:tblStylePr w:type="band1Horz">
      <w:tblPr/>
      <w:tcPr>
        <w:tcBorders>
          <w:top w:val="single" w:sz="4" w:space="0" w:color="E0F5F9" w:themeColor="accent5"/>
          <w:bottom w:val="single" w:sz="4" w:space="0" w:color="E0F5F9"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0F5F9" w:themeColor="accent5"/>
          <w:left w:val="nil"/>
        </w:tcBorders>
      </w:tcPr>
    </w:tblStylePr>
    <w:tblStylePr w:type="swCell">
      <w:tblPr/>
      <w:tcPr>
        <w:tcBorders>
          <w:top w:val="double" w:sz="4" w:space="0" w:color="E0F5F9" w:themeColor="accent5"/>
          <w:right w:val="nil"/>
        </w:tcBorders>
      </w:tcPr>
    </w:tblStylePr>
  </w:style>
  <w:style w:type="table" w:styleId="ListTable3-Accent6">
    <w:name w:val="List Table 3 Accent 6"/>
    <w:basedOn w:val="TableNormal"/>
    <w:uiPriority w:val="99"/>
    <w:rsid w:val="00911DE3"/>
    <w:pPr>
      <w:spacing w:line="240" w:lineRule="auto"/>
    </w:pPr>
    <w:rPr>
      <w:lang w:val="en-GB"/>
    </w:rPr>
    <w:tblPr>
      <w:tblStyleRowBandSize w:val="1"/>
      <w:tblStyleColBandSize w:val="1"/>
      <w:tblBorders>
        <w:top w:val="single" w:sz="4" w:space="0" w:color="EBEEEF" w:themeColor="accent6"/>
        <w:left w:val="single" w:sz="4" w:space="0" w:color="EBEEEF" w:themeColor="accent6"/>
        <w:bottom w:val="single" w:sz="4" w:space="0" w:color="EBEEEF" w:themeColor="accent6"/>
        <w:right w:val="single" w:sz="4" w:space="0" w:color="EBEEEF" w:themeColor="accent6"/>
      </w:tblBorders>
    </w:tblPr>
    <w:tblStylePr w:type="firstRow">
      <w:rPr>
        <w:b/>
        <w:bCs/>
        <w:color w:val="FFFFFF" w:themeColor="background1"/>
      </w:rPr>
      <w:tblPr/>
      <w:tcPr>
        <w:shd w:val="clear" w:color="auto" w:fill="EBEEEF" w:themeFill="accent6"/>
      </w:tcPr>
    </w:tblStylePr>
    <w:tblStylePr w:type="lastRow">
      <w:rPr>
        <w:b/>
        <w:bCs/>
      </w:rPr>
      <w:tblPr/>
      <w:tcPr>
        <w:tcBorders>
          <w:top w:val="double" w:sz="4" w:space="0" w:color="EBEEEF"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BEEEF" w:themeColor="accent6"/>
          <w:right w:val="single" w:sz="4" w:space="0" w:color="EBEEEF" w:themeColor="accent6"/>
        </w:tcBorders>
      </w:tcPr>
    </w:tblStylePr>
    <w:tblStylePr w:type="band1Horz">
      <w:tblPr/>
      <w:tcPr>
        <w:tcBorders>
          <w:top w:val="single" w:sz="4" w:space="0" w:color="EBEEEF" w:themeColor="accent6"/>
          <w:bottom w:val="single" w:sz="4" w:space="0" w:color="EBEEEF"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BEEEF" w:themeColor="accent6"/>
          <w:left w:val="nil"/>
        </w:tcBorders>
      </w:tcPr>
    </w:tblStylePr>
    <w:tblStylePr w:type="swCell">
      <w:tblPr/>
      <w:tcPr>
        <w:tcBorders>
          <w:top w:val="double" w:sz="4" w:space="0" w:color="EBEEEF" w:themeColor="accent6"/>
          <w:right w:val="nil"/>
        </w:tcBorders>
      </w:tcPr>
    </w:tblStylePr>
  </w:style>
  <w:style w:type="table" w:styleId="ListTable4">
    <w:name w:val="List Table 4"/>
    <w:basedOn w:val="TableNormal"/>
    <w:uiPriority w:val="99"/>
    <w:rsid w:val="00911DE3"/>
    <w:pPr>
      <w:spacing w:line="240" w:lineRule="auto"/>
    </w:pPr>
    <w:rPr>
      <w:lang w:val="en-GB"/>
    </w:rPr>
    <w:tblPr>
      <w:tblStyleRowBandSize w:val="1"/>
      <w:tblStyleColBandSize w:val="1"/>
      <w:tblBorders>
        <w:top w:val="single" w:sz="4" w:space="0" w:color="589BB0" w:themeColor="text1" w:themeTint="99"/>
        <w:left w:val="single" w:sz="4" w:space="0" w:color="589BB0" w:themeColor="text1" w:themeTint="99"/>
        <w:bottom w:val="single" w:sz="4" w:space="0" w:color="589BB0" w:themeColor="text1" w:themeTint="99"/>
        <w:right w:val="single" w:sz="4" w:space="0" w:color="589BB0" w:themeColor="text1" w:themeTint="99"/>
        <w:insideH w:val="single" w:sz="4" w:space="0" w:color="589BB0" w:themeColor="text1" w:themeTint="99"/>
      </w:tblBorders>
    </w:tblPr>
    <w:tblStylePr w:type="firstRow">
      <w:rPr>
        <w:b/>
        <w:bCs/>
        <w:color w:val="FFFFFF" w:themeColor="background1"/>
      </w:rPr>
      <w:tblPr/>
      <w:tcPr>
        <w:tcBorders>
          <w:top w:val="single" w:sz="4" w:space="0" w:color="213D46" w:themeColor="text1"/>
          <w:left w:val="single" w:sz="4" w:space="0" w:color="213D46" w:themeColor="text1"/>
          <w:bottom w:val="single" w:sz="4" w:space="0" w:color="213D46" w:themeColor="text1"/>
          <w:right w:val="single" w:sz="4" w:space="0" w:color="213D46" w:themeColor="text1"/>
          <w:insideH w:val="nil"/>
        </w:tcBorders>
        <w:shd w:val="clear" w:color="auto" w:fill="213D46" w:themeFill="text1"/>
      </w:tcPr>
    </w:tblStylePr>
    <w:tblStylePr w:type="lastRow">
      <w:rPr>
        <w:b/>
        <w:bCs/>
      </w:rPr>
      <w:tblPr/>
      <w:tcPr>
        <w:tcBorders>
          <w:top w:val="double" w:sz="4" w:space="0" w:color="589BB0" w:themeColor="text1" w:themeTint="99"/>
        </w:tcBorders>
      </w:tcPr>
    </w:tblStylePr>
    <w:tblStylePr w:type="firstCol">
      <w:rPr>
        <w:b/>
        <w:bCs/>
      </w:rPr>
    </w:tblStylePr>
    <w:tblStylePr w:type="lastCol">
      <w:rPr>
        <w:b/>
        <w:bCs/>
      </w:rPr>
    </w:tblStylePr>
    <w:tblStylePr w:type="band1Vert">
      <w:tblPr/>
      <w:tcPr>
        <w:shd w:val="clear" w:color="auto" w:fill="C7DDE4" w:themeFill="text1" w:themeFillTint="33"/>
      </w:tcPr>
    </w:tblStylePr>
    <w:tblStylePr w:type="band1Horz">
      <w:tblPr/>
      <w:tcPr>
        <w:shd w:val="clear" w:color="auto" w:fill="C7DDE4" w:themeFill="text1" w:themeFillTint="33"/>
      </w:tcPr>
    </w:tblStylePr>
  </w:style>
  <w:style w:type="table" w:styleId="ListTable4-Accent1">
    <w:name w:val="List Table 4 Accent 1"/>
    <w:basedOn w:val="TableNormal"/>
    <w:uiPriority w:val="99"/>
    <w:rsid w:val="00911DE3"/>
    <w:pPr>
      <w:spacing w:line="240" w:lineRule="auto"/>
    </w:pPr>
    <w:rPr>
      <w:lang w:val="en-GB"/>
    </w:rPr>
    <w:tblPr>
      <w:tblStyleRowBandSize w:val="1"/>
      <w:tblStyleColBandSize w:val="1"/>
      <w:tblBorders>
        <w:top w:val="single" w:sz="4" w:space="0" w:color="3CE5FF" w:themeColor="accent1" w:themeTint="99"/>
        <w:left w:val="single" w:sz="4" w:space="0" w:color="3CE5FF" w:themeColor="accent1" w:themeTint="99"/>
        <w:bottom w:val="single" w:sz="4" w:space="0" w:color="3CE5FF" w:themeColor="accent1" w:themeTint="99"/>
        <w:right w:val="single" w:sz="4" w:space="0" w:color="3CE5FF" w:themeColor="accent1" w:themeTint="99"/>
        <w:insideH w:val="single" w:sz="4" w:space="0" w:color="3CE5FF" w:themeColor="accent1" w:themeTint="99"/>
      </w:tblBorders>
    </w:tblPr>
    <w:tblStylePr w:type="firstRow">
      <w:rPr>
        <w:b/>
        <w:bCs/>
        <w:color w:val="FFFFFF" w:themeColor="background1"/>
      </w:rPr>
      <w:tblPr/>
      <w:tcPr>
        <w:tcBorders>
          <w:top w:val="single" w:sz="4" w:space="0" w:color="00A2BA" w:themeColor="accent1"/>
          <w:left w:val="single" w:sz="4" w:space="0" w:color="00A2BA" w:themeColor="accent1"/>
          <w:bottom w:val="single" w:sz="4" w:space="0" w:color="00A2BA" w:themeColor="accent1"/>
          <w:right w:val="single" w:sz="4" w:space="0" w:color="00A2BA" w:themeColor="accent1"/>
          <w:insideH w:val="nil"/>
        </w:tcBorders>
        <w:shd w:val="clear" w:color="auto" w:fill="00A2BA" w:themeFill="accent1"/>
      </w:tcPr>
    </w:tblStylePr>
    <w:tblStylePr w:type="lastRow">
      <w:rPr>
        <w:b/>
        <w:bCs/>
      </w:rPr>
      <w:tblPr/>
      <w:tcPr>
        <w:tcBorders>
          <w:top w:val="double" w:sz="4" w:space="0" w:color="3CE5FF" w:themeColor="accent1" w:themeTint="99"/>
        </w:tcBorders>
      </w:tcPr>
    </w:tblStylePr>
    <w:tblStylePr w:type="firstCol">
      <w:rPr>
        <w:b/>
        <w:bCs/>
      </w:rPr>
    </w:tblStylePr>
    <w:tblStylePr w:type="lastCol">
      <w:rPr>
        <w:b/>
        <w:bCs/>
      </w:rPr>
    </w:tblStylePr>
    <w:tblStylePr w:type="band1Vert">
      <w:tblPr/>
      <w:tcPr>
        <w:shd w:val="clear" w:color="auto" w:fill="BEF6FF" w:themeFill="accent1" w:themeFillTint="33"/>
      </w:tcPr>
    </w:tblStylePr>
    <w:tblStylePr w:type="band1Horz">
      <w:tblPr/>
      <w:tcPr>
        <w:shd w:val="clear" w:color="auto" w:fill="BEF6FF" w:themeFill="accent1" w:themeFillTint="33"/>
      </w:tcPr>
    </w:tblStylePr>
  </w:style>
  <w:style w:type="table" w:styleId="ListTable4-Accent2">
    <w:name w:val="List Table 4 Accent 2"/>
    <w:basedOn w:val="TableNormal"/>
    <w:uiPriority w:val="99"/>
    <w:rsid w:val="00911DE3"/>
    <w:pPr>
      <w:spacing w:line="240" w:lineRule="auto"/>
    </w:pPr>
    <w:rPr>
      <w:lang w:val="en-GB"/>
    </w:rPr>
    <w:tblPr>
      <w:tblStyleRowBandSize w:val="1"/>
      <w:tblStyleColBandSize w:val="1"/>
      <w:tblBorders>
        <w:top w:val="single" w:sz="4" w:space="0" w:color="04DEFF" w:themeColor="accent2" w:themeTint="99"/>
        <w:left w:val="single" w:sz="4" w:space="0" w:color="04DEFF" w:themeColor="accent2" w:themeTint="99"/>
        <w:bottom w:val="single" w:sz="4" w:space="0" w:color="04DEFF" w:themeColor="accent2" w:themeTint="99"/>
        <w:right w:val="single" w:sz="4" w:space="0" w:color="04DEFF" w:themeColor="accent2" w:themeTint="99"/>
        <w:insideH w:val="single" w:sz="4" w:space="0" w:color="04DEFF" w:themeColor="accent2" w:themeTint="99"/>
      </w:tblBorders>
    </w:tblPr>
    <w:tblStylePr w:type="firstRow">
      <w:rPr>
        <w:b/>
        <w:bCs/>
        <w:color w:val="FFFFFF" w:themeColor="background1"/>
      </w:rPr>
      <w:tblPr/>
      <w:tcPr>
        <w:tcBorders>
          <w:top w:val="single" w:sz="4" w:space="0" w:color="00515D" w:themeColor="accent2"/>
          <w:left w:val="single" w:sz="4" w:space="0" w:color="00515D" w:themeColor="accent2"/>
          <w:bottom w:val="single" w:sz="4" w:space="0" w:color="00515D" w:themeColor="accent2"/>
          <w:right w:val="single" w:sz="4" w:space="0" w:color="00515D" w:themeColor="accent2"/>
          <w:insideH w:val="nil"/>
        </w:tcBorders>
        <w:shd w:val="clear" w:color="auto" w:fill="00515D" w:themeFill="accent2"/>
      </w:tcPr>
    </w:tblStylePr>
    <w:tblStylePr w:type="lastRow">
      <w:rPr>
        <w:b/>
        <w:bCs/>
      </w:rPr>
      <w:tblPr/>
      <w:tcPr>
        <w:tcBorders>
          <w:top w:val="double" w:sz="4" w:space="0" w:color="04DEFF" w:themeColor="accent2" w:themeTint="99"/>
        </w:tcBorders>
      </w:tcPr>
    </w:tblStylePr>
    <w:tblStylePr w:type="firstCol">
      <w:rPr>
        <w:b/>
        <w:bCs/>
      </w:rPr>
    </w:tblStylePr>
    <w:tblStylePr w:type="lastCol">
      <w:rPr>
        <w:b/>
        <w:bCs/>
      </w:rPr>
    </w:tblStylePr>
    <w:tblStylePr w:type="band1Vert">
      <w:tblPr/>
      <w:tcPr>
        <w:shd w:val="clear" w:color="auto" w:fill="ABF4FF" w:themeFill="accent2" w:themeFillTint="33"/>
      </w:tcPr>
    </w:tblStylePr>
    <w:tblStylePr w:type="band1Horz">
      <w:tblPr/>
      <w:tcPr>
        <w:shd w:val="clear" w:color="auto" w:fill="ABF4FF" w:themeFill="accent2" w:themeFillTint="33"/>
      </w:tcPr>
    </w:tblStylePr>
  </w:style>
  <w:style w:type="table" w:styleId="ListTable4-Accent3">
    <w:name w:val="List Table 4 Accent 3"/>
    <w:basedOn w:val="TableNormal"/>
    <w:uiPriority w:val="99"/>
    <w:rsid w:val="00911DE3"/>
    <w:pPr>
      <w:spacing w:line="240" w:lineRule="auto"/>
    </w:pPr>
    <w:rPr>
      <w:lang w:val="en-GB"/>
    </w:rPr>
    <w:tblPr>
      <w:tblStyleRowBandSize w:val="1"/>
      <w:tblStyleColBandSize w:val="1"/>
      <w:tblBorders>
        <w:top w:val="single" w:sz="4" w:space="0" w:color="1FE1FF" w:themeColor="accent3" w:themeTint="99"/>
        <w:left w:val="single" w:sz="4" w:space="0" w:color="1FE1FF" w:themeColor="accent3" w:themeTint="99"/>
        <w:bottom w:val="single" w:sz="4" w:space="0" w:color="1FE1FF" w:themeColor="accent3" w:themeTint="99"/>
        <w:right w:val="single" w:sz="4" w:space="0" w:color="1FE1FF" w:themeColor="accent3" w:themeTint="99"/>
        <w:insideH w:val="single" w:sz="4" w:space="0" w:color="1FE1FF" w:themeColor="accent3" w:themeTint="99"/>
      </w:tblBorders>
    </w:tblPr>
    <w:tblStylePr w:type="firstRow">
      <w:rPr>
        <w:b/>
        <w:bCs/>
        <w:color w:val="FFFFFF" w:themeColor="background1"/>
      </w:rPr>
      <w:tblPr/>
      <w:tcPr>
        <w:tcBorders>
          <w:top w:val="single" w:sz="4" w:space="0" w:color="00788A" w:themeColor="accent3"/>
          <w:left w:val="single" w:sz="4" w:space="0" w:color="00788A" w:themeColor="accent3"/>
          <w:bottom w:val="single" w:sz="4" w:space="0" w:color="00788A" w:themeColor="accent3"/>
          <w:right w:val="single" w:sz="4" w:space="0" w:color="00788A" w:themeColor="accent3"/>
          <w:insideH w:val="nil"/>
        </w:tcBorders>
        <w:shd w:val="clear" w:color="auto" w:fill="00788A" w:themeFill="accent3"/>
      </w:tcPr>
    </w:tblStylePr>
    <w:tblStylePr w:type="lastRow">
      <w:rPr>
        <w:b/>
        <w:bCs/>
      </w:rPr>
      <w:tblPr/>
      <w:tcPr>
        <w:tcBorders>
          <w:top w:val="double" w:sz="4" w:space="0" w:color="1FE1FF" w:themeColor="accent3" w:themeTint="99"/>
        </w:tcBorders>
      </w:tcPr>
    </w:tblStylePr>
    <w:tblStylePr w:type="firstCol">
      <w:rPr>
        <w:b/>
        <w:bCs/>
      </w:rPr>
    </w:tblStylePr>
    <w:tblStylePr w:type="lastCol">
      <w:rPr>
        <w:b/>
        <w:bCs/>
      </w:rPr>
    </w:tblStylePr>
    <w:tblStylePr w:type="band1Vert">
      <w:tblPr/>
      <w:tcPr>
        <w:shd w:val="clear" w:color="auto" w:fill="B4F5FF" w:themeFill="accent3" w:themeFillTint="33"/>
      </w:tcPr>
    </w:tblStylePr>
    <w:tblStylePr w:type="band1Horz">
      <w:tblPr/>
      <w:tcPr>
        <w:shd w:val="clear" w:color="auto" w:fill="B4F5FF" w:themeFill="accent3" w:themeFillTint="33"/>
      </w:tcPr>
    </w:tblStylePr>
  </w:style>
  <w:style w:type="table" w:styleId="ListTable4-Accent4">
    <w:name w:val="List Table 4 Accent 4"/>
    <w:basedOn w:val="TableNormal"/>
    <w:uiPriority w:val="99"/>
    <w:rsid w:val="00911DE3"/>
    <w:pPr>
      <w:spacing w:line="240" w:lineRule="auto"/>
    </w:pPr>
    <w:rPr>
      <w:lang w:val="en-GB"/>
    </w:rPr>
    <w:tblPr>
      <w:tblStyleRowBandSize w:val="1"/>
      <w:tblStyleColBandSize w:val="1"/>
      <w:tblBorders>
        <w:top w:val="single" w:sz="4" w:space="0" w:color="E0F3F7" w:themeColor="accent4" w:themeTint="99"/>
        <w:left w:val="single" w:sz="4" w:space="0" w:color="E0F3F7" w:themeColor="accent4" w:themeTint="99"/>
        <w:bottom w:val="single" w:sz="4" w:space="0" w:color="E0F3F7" w:themeColor="accent4" w:themeTint="99"/>
        <w:right w:val="single" w:sz="4" w:space="0" w:color="E0F3F7" w:themeColor="accent4" w:themeTint="99"/>
        <w:insideH w:val="single" w:sz="4" w:space="0" w:color="E0F3F7" w:themeColor="accent4" w:themeTint="99"/>
      </w:tblBorders>
    </w:tblPr>
    <w:tblStylePr w:type="firstRow">
      <w:rPr>
        <w:b/>
        <w:bCs/>
        <w:color w:val="FFFFFF" w:themeColor="background1"/>
      </w:rPr>
      <w:tblPr/>
      <w:tcPr>
        <w:tcBorders>
          <w:top w:val="single" w:sz="4" w:space="0" w:color="CCECF3" w:themeColor="accent4"/>
          <w:left w:val="single" w:sz="4" w:space="0" w:color="CCECF3" w:themeColor="accent4"/>
          <w:bottom w:val="single" w:sz="4" w:space="0" w:color="CCECF3" w:themeColor="accent4"/>
          <w:right w:val="single" w:sz="4" w:space="0" w:color="CCECF3" w:themeColor="accent4"/>
          <w:insideH w:val="nil"/>
        </w:tcBorders>
        <w:shd w:val="clear" w:color="auto" w:fill="CCECF3" w:themeFill="accent4"/>
      </w:tcPr>
    </w:tblStylePr>
    <w:tblStylePr w:type="lastRow">
      <w:rPr>
        <w:b/>
        <w:bCs/>
      </w:rPr>
      <w:tblPr/>
      <w:tcPr>
        <w:tcBorders>
          <w:top w:val="double" w:sz="4" w:space="0" w:color="E0F3F7" w:themeColor="accent4" w:themeTint="99"/>
        </w:tcBorders>
      </w:tcPr>
    </w:tblStylePr>
    <w:tblStylePr w:type="firstCol">
      <w:rPr>
        <w:b/>
        <w:bCs/>
      </w:rPr>
    </w:tblStylePr>
    <w:tblStylePr w:type="lastCol">
      <w:rPr>
        <w:b/>
        <w:bCs/>
      </w:rPr>
    </w:tblStylePr>
    <w:tblStylePr w:type="band1Vert">
      <w:tblPr/>
      <w:tcPr>
        <w:shd w:val="clear" w:color="auto" w:fill="F4FBFC" w:themeFill="accent4" w:themeFillTint="33"/>
      </w:tcPr>
    </w:tblStylePr>
    <w:tblStylePr w:type="band1Horz">
      <w:tblPr/>
      <w:tcPr>
        <w:shd w:val="clear" w:color="auto" w:fill="F4FBFC" w:themeFill="accent4" w:themeFillTint="33"/>
      </w:tcPr>
    </w:tblStylePr>
  </w:style>
  <w:style w:type="table" w:styleId="ListTable4-Accent5">
    <w:name w:val="List Table 4 Accent 5"/>
    <w:basedOn w:val="TableNormal"/>
    <w:uiPriority w:val="99"/>
    <w:rsid w:val="00911DE3"/>
    <w:pPr>
      <w:spacing w:line="240" w:lineRule="auto"/>
    </w:pPr>
    <w:rPr>
      <w:lang w:val="en-GB"/>
    </w:rPr>
    <w:tblPr>
      <w:tblStyleRowBandSize w:val="1"/>
      <w:tblStyleColBandSize w:val="1"/>
      <w:tblBorders>
        <w:top w:val="single" w:sz="4" w:space="0" w:color="ECF9FB" w:themeColor="accent5" w:themeTint="99"/>
        <w:left w:val="single" w:sz="4" w:space="0" w:color="ECF9FB" w:themeColor="accent5" w:themeTint="99"/>
        <w:bottom w:val="single" w:sz="4" w:space="0" w:color="ECF9FB" w:themeColor="accent5" w:themeTint="99"/>
        <w:right w:val="single" w:sz="4" w:space="0" w:color="ECF9FB" w:themeColor="accent5" w:themeTint="99"/>
        <w:insideH w:val="single" w:sz="4" w:space="0" w:color="ECF9FB" w:themeColor="accent5" w:themeTint="99"/>
      </w:tblBorders>
    </w:tblPr>
    <w:tblStylePr w:type="firstRow">
      <w:rPr>
        <w:b/>
        <w:bCs/>
        <w:color w:val="FFFFFF" w:themeColor="background1"/>
      </w:rPr>
      <w:tblPr/>
      <w:tcPr>
        <w:tcBorders>
          <w:top w:val="single" w:sz="4" w:space="0" w:color="E0F5F9" w:themeColor="accent5"/>
          <w:left w:val="single" w:sz="4" w:space="0" w:color="E0F5F9" w:themeColor="accent5"/>
          <w:bottom w:val="single" w:sz="4" w:space="0" w:color="E0F5F9" w:themeColor="accent5"/>
          <w:right w:val="single" w:sz="4" w:space="0" w:color="E0F5F9" w:themeColor="accent5"/>
          <w:insideH w:val="nil"/>
        </w:tcBorders>
        <w:shd w:val="clear" w:color="auto" w:fill="E0F5F9" w:themeFill="accent5"/>
      </w:tcPr>
    </w:tblStylePr>
    <w:tblStylePr w:type="lastRow">
      <w:rPr>
        <w:b/>
        <w:bCs/>
      </w:rPr>
      <w:tblPr/>
      <w:tcPr>
        <w:tcBorders>
          <w:top w:val="double" w:sz="4" w:space="0" w:color="ECF9FB" w:themeColor="accent5" w:themeTint="99"/>
        </w:tcBorders>
      </w:tcPr>
    </w:tblStylePr>
    <w:tblStylePr w:type="firstCol">
      <w:rPr>
        <w:b/>
        <w:bCs/>
      </w:rPr>
    </w:tblStylePr>
    <w:tblStylePr w:type="lastCol">
      <w:rPr>
        <w:b/>
        <w:bCs/>
      </w:rPr>
    </w:tblStylePr>
    <w:tblStylePr w:type="band1Vert">
      <w:tblPr/>
      <w:tcPr>
        <w:shd w:val="clear" w:color="auto" w:fill="F8FCFD" w:themeFill="accent5" w:themeFillTint="33"/>
      </w:tcPr>
    </w:tblStylePr>
    <w:tblStylePr w:type="band1Horz">
      <w:tblPr/>
      <w:tcPr>
        <w:shd w:val="clear" w:color="auto" w:fill="F8FCFD" w:themeFill="accent5" w:themeFillTint="33"/>
      </w:tcPr>
    </w:tblStylePr>
  </w:style>
  <w:style w:type="table" w:styleId="ListTable4-Accent6">
    <w:name w:val="List Table 4 Accent 6"/>
    <w:basedOn w:val="TableNormal"/>
    <w:uiPriority w:val="99"/>
    <w:rsid w:val="00911DE3"/>
    <w:pPr>
      <w:spacing w:line="240" w:lineRule="auto"/>
    </w:pPr>
    <w:rPr>
      <w:lang w:val="en-GB"/>
    </w:rPr>
    <w:tblPr>
      <w:tblStyleRowBandSize w:val="1"/>
      <w:tblStyleColBandSize w:val="1"/>
      <w:tblBorders>
        <w:top w:val="single" w:sz="4" w:space="0" w:color="F2F4F5" w:themeColor="accent6" w:themeTint="99"/>
        <w:left w:val="single" w:sz="4" w:space="0" w:color="F2F4F5" w:themeColor="accent6" w:themeTint="99"/>
        <w:bottom w:val="single" w:sz="4" w:space="0" w:color="F2F4F5" w:themeColor="accent6" w:themeTint="99"/>
        <w:right w:val="single" w:sz="4" w:space="0" w:color="F2F4F5" w:themeColor="accent6" w:themeTint="99"/>
        <w:insideH w:val="single" w:sz="4" w:space="0" w:color="F2F4F5" w:themeColor="accent6" w:themeTint="99"/>
      </w:tblBorders>
    </w:tblPr>
    <w:tblStylePr w:type="firstRow">
      <w:rPr>
        <w:b/>
        <w:bCs/>
        <w:color w:val="FFFFFF" w:themeColor="background1"/>
      </w:rPr>
      <w:tblPr/>
      <w:tcPr>
        <w:tcBorders>
          <w:top w:val="single" w:sz="4" w:space="0" w:color="EBEEEF" w:themeColor="accent6"/>
          <w:left w:val="single" w:sz="4" w:space="0" w:color="EBEEEF" w:themeColor="accent6"/>
          <w:bottom w:val="single" w:sz="4" w:space="0" w:color="EBEEEF" w:themeColor="accent6"/>
          <w:right w:val="single" w:sz="4" w:space="0" w:color="EBEEEF" w:themeColor="accent6"/>
          <w:insideH w:val="nil"/>
        </w:tcBorders>
        <w:shd w:val="clear" w:color="auto" w:fill="EBEEEF" w:themeFill="accent6"/>
      </w:tcPr>
    </w:tblStylePr>
    <w:tblStylePr w:type="lastRow">
      <w:rPr>
        <w:b/>
        <w:bCs/>
      </w:rPr>
      <w:tblPr/>
      <w:tcPr>
        <w:tcBorders>
          <w:top w:val="double" w:sz="4" w:space="0" w:color="F2F4F5" w:themeColor="accent6" w:themeTint="99"/>
        </w:tcBorders>
      </w:tcPr>
    </w:tblStylePr>
    <w:tblStylePr w:type="firstCol">
      <w:rPr>
        <w:b/>
        <w:bCs/>
      </w:rPr>
    </w:tblStylePr>
    <w:tblStylePr w:type="lastCol">
      <w:rPr>
        <w:b/>
        <w:bCs/>
      </w:rPr>
    </w:tblStylePr>
    <w:tblStylePr w:type="band1Vert">
      <w:tblPr/>
      <w:tcPr>
        <w:shd w:val="clear" w:color="auto" w:fill="FAFBFB" w:themeFill="accent6" w:themeFillTint="33"/>
      </w:tcPr>
    </w:tblStylePr>
    <w:tblStylePr w:type="band1Horz">
      <w:tblPr/>
      <w:tcPr>
        <w:shd w:val="clear" w:color="auto" w:fill="FAFBFB" w:themeFill="accent6" w:themeFillTint="33"/>
      </w:tcPr>
    </w:tblStylePr>
  </w:style>
  <w:style w:type="table" w:styleId="ListTable5Dark">
    <w:name w:val="List Table 5 Dark"/>
    <w:basedOn w:val="TableNormal"/>
    <w:uiPriority w:val="99"/>
    <w:rsid w:val="00911DE3"/>
    <w:pPr>
      <w:spacing w:line="240" w:lineRule="auto"/>
    </w:pPr>
    <w:rPr>
      <w:color w:val="FFFFFF" w:themeColor="background1"/>
      <w:lang w:val="en-GB"/>
    </w:rPr>
    <w:tblPr>
      <w:tblStyleRowBandSize w:val="1"/>
      <w:tblStyleColBandSize w:val="1"/>
      <w:tblBorders>
        <w:top w:val="single" w:sz="24" w:space="0" w:color="213D46" w:themeColor="text1"/>
        <w:left w:val="single" w:sz="24" w:space="0" w:color="213D46" w:themeColor="text1"/>
        <w:bottom w:val="single" w:sz="24" w:space="0" w:color="213D46" w:themeColor="text1"/>
        <w:right w:val="single" w:sz="24" w:space="0" w:color="213D46" w:themeColor="text1"/>
      </w:tblBorders>
    </w:tblPr>
    <w:tcPr>
      <w:shd w:val="clear" w:color="auto" w:fill="213D46"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99"/>
    <w:rsid w:val="00911DE3"/>
    <w:pPr>
      <w:spacing w:line="240" w:lineRule="auto"/>
    </w:pPr>
    <w:rPr>
      <w:color w:val="FFFFFF" w:themeColor="background1"/>
      <w:lang w:val="en-GB"/>
    </w:rPr>
    <w:tblPr>
      <w:tblStyleRowBandSize w:val="1"/>
      <w:tblStyleColBandSize w:val="1"/>
      <w:tblBorders>
        <w:top w:val="single" w:sz="24" w:space="0" w:color="00A2BA" w:themeColor="accent1"/>
        <w:left w:val="single" w:sz="24" w:space="0" w:color="00A2BA" w:themeColor="accent1"/>
        <w:bottom w:val="single" w:sz="24" w:space="0" w:color="00A2BA" w:themeColor="accent1"/>
        <w:right w:val="single" w:sz="24" w:space="0" w:color="00A2BA" w:themeColor="accent1"/>
      </w:tblBorders>
    </w:tblPr>
    <w:tcPr>
      <w:shd w:val="clear" w:color="auto" w:fill="00A2BA"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99"/>
    <w:rsid w:val="00911DE3"/>
    <w:pPr>
      <w:spacing w:line="240" w:lineRule="auto"/>
    </w:pPr>
    <w:rPr>
      <w:color w:val="FFFFFF" w:themeColor="background1"/>
      <w:lang w:val="en-GB"/>
    </w:rPr>
    <w:tblPr>
      <w:tblStyleRowBandSize w:val="1"/>
      <w:tblStyleColBandSize w:val="1"/>
      <w:tblBorders>
        <w:top w:val="single" w:sz="24" w:space="0" w:color="00515D" w:themeColor="accent2"/>
        <w:left w:val="single" w:sz="24" w:space="0" w:color="00515D" w:themeColor="accent2"/>
        <w:bottom w:val="single" w:sz="24" w:space="0" w:color="00515D" w:themeColor="accent2"/>
        <w:right w:val="single" w:sz="24" w:space="0" w:color="00515D" w:themeColor="accent2"/>
      </w:tblBorders>
    </w:tblPr>
    <w:tcPr>
      <w:shd w:val="clear" w:color="auto" w:fill="00515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99"/>
    <w:rsid w:val="00911DE3"/>
    <w:pPr>
      <w:spacing w:line="240" w:lineRule="auto"/>
    </w:pPr>
    <w:rPr>
      <w:color w:val="FFFFFF" w:themeColor="background1"/>
      <w:lang w:val="en-GB"/>
    </w:rPr>
    <w:tblPr>
      <w:tblStyleRowBandSize w:val="1"/>
      <w:tblStyleColBandSize w:val="1"/>
      <w:tblBorders>
        <w:top w:val="single" w:sz="24" w:space="0" w:color="00788A" w:themeColor="accent3"/>
        <w:left w:val="single" w:sz="24" w:space="0" w:color="00788A" w:themeColor="accent3"/>
        <w:bottom w:val="single" w:sz="24" w:space="0" w:color="00788A" w:themeColor="accent3"/>
        <w:right w:val="single" w:sz="24" w:space="0" w:color="00788A" w:themeColor="accent3"/>
      </w:tblBorders>
    </w:tblPr>
    <w:tcPr>
      <w:shd w:val="clear" w:color="auto" w:fill="00788A"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99"/>
    <w:rsid w:val="00911DE3"/>
    <w:pPr>
      <w:spacing w:line="240" w:lineRule="auto"/>
    </w:pPr>
    <w:rPr>
      <w:color w:val="FFFFFF" w:themeColor="background1"/>
      <w:lang w:val="en-GB"/>
    </w:rPr>
    <w:tblPr>
      <w:tblStyleRowBandSize w:val="1"/>
      <w:tblStyleColBandSize w:val="1"/>
      <w:tblBorders>
        <w:top w:val="single" w:sz="24" w:space="0" w:color="CCECF3" w:themeColor="accent4"/>
        <w:left w:val="single" w:sz="24" w:space="0" w:color="CCECF3" w:themeColor="accent4"/>
        <w:bottom w:val="single" w:sz="24" w:space="0" w:color="CCECF3" w:themeColor="accent4"/>
        <w:right w:val="single" w:sz="24" w:space="0" w:color="CCECF3" w:themeColor="accent4"/>
      </w:tblBorders>
    </w:tblPr>
    <w:tcPr>
      <w:shd w:val="clear" w:color="auto" w:fill="CCECF3"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99"/>
    <w:rsid w:val="00911DE3"/>
    <w:pPr>
      <w:spacing w:line="240" w:lineRule="auto"/>
    </w:pPr>
    <w:rPr>
      <w:color w:val="FFFFFF" w:themeColor="background1"/>
      <w:lang w:val="en-GB"/>
    </w:rPr>
    <w:tblPr>
      <w:tblStyleRowBandSize w:val="1"/>
      <w:tblStyleColBandSize w:val="1"/>
      <w:tblBorders>
        <w:top w:val="single" w:sz="24" w:space="0" w:color="E0F5F9" w:themeColor="accent5"/>
        <w:left w:val="single" w:sz="24" w:space="0" w:color="E0F5F9" w:themeColor="accent5"/>
        <w:bottom w:val="single" w:sz="24" w:space="0" w:color="E0F5F9" w:themeColor="accent5"/>
        <w:right w:val="single" w:sz="24" w:space="0" w:color="E0F5F9" w:themeColor="accent5"/>
      </w:tblBorders>
    </w:tblPr>
    <w:tcPr>
      <w:shd w:val="clear" w:color="auto" w:fill="E0F5F9"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99"/>
    <w:rsid w:val="00911DE3"/>
    <w:pPr>
      <w:spacing w:line="240" w:lineRule="auto"/>
    </w:pPr>
    <w:rPr>
      <w:color w:val="FFFFFF" w:themeColor="background1"/>
      <w:lang w:val="en-GB"/>
    </w:rPr>
    <w:tblPr>
      <w:tblStyleRowBandSize w:val="1"/>
      <w:tblStyleColBandSize w:val="1"/>
      <w:tblBorders>
        <w:top w:val="single" w:sz="24" w:space="0" w:color="EBEEEF" w:themeColor="accent6"/>
        <w:left w:val="single" w:sz="24" w:space="0" w:color="EBEEEF" w:themeColor="accent6"/>
        <w:bottom w:val="single" w:sz="24" w:space="0" w:color="EBEEEF" w:themeColor="accent6"/>
        <w:right w:val="single" w:sz="24" w:space="0" w:color="EBEEEF" w:themeColor="accent6"/>
      </w:tblBorders>
    </w:tblPr>
    <w:tcPr>
      <w:shd w:val="clear" w:color="auto" w:fill="EBEEEF"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99"/>
    <w:rsid w:val="00911DE3"/>
    <w:pPr>
      <w:spacing w:line="240" w:lineRule="auto"/>
    </w:pPr>
    <w:rPr>
      <w:color w:val="213D46" w:themeColor="text1"/>
      <w:lang w:val="en-GB"/>
    </w:rPr>
    <w:tblPr>
      <w:tblStyleRowBandSize w:val="1"/>
      <w:tblStyleColBandSize w:val="1"/>
      <w:tblBorders>
        <w:top w:val="single" w:sz="4" w:space="0" w:color="213D46" w:themeColor="text1"/>
        <w:bottom w:val="single" w:sz="4" w:space="0" w:color="213D46" w:themeColor="text1"/>
      </w:tblBorders>
    </w:tblPr>
    <w:tblStylePr w:type="firstRow">
      <w:rPr>
        <w:b/>
        <w:bCs/>
      </w:rPr>
      <w:tblPr/>
      <w:tcPr>
        <w:tcBorders>
          <w:bottom w:val="single" w:sz="4" w:space="0" w:color="213D46" w:themeColor="text1"/>
        </w:tcBorders>
      </w:tcPr>
    </w:tblStylePr>
    <w:tblStylePr w:type="lastRow">
      <w:rPr>
        <w:b/>
        <w:bCs/>
      </w:rPr>
      <w:tblPr/>
      <w:tcPr>
        <w:tcBorders>
          <w:top w:val="double" w:sz="4" w:space="0" w:color="213D46" w:themeColor="text1"/>
        </w:tcBorders>
      </w:tcPr>
    </w:tblStylePr>
    <w:tblStylePr w:type="firstCol">
      <w:rPr>
        <w:b/>
        <w:bCs/>
      </w:rPr>
    </w:tblStylePr>
    <w:tblStylePr w:type="lastCol">
      <w:rPr>
        <w:b/>
        <w:bCs/>
      </w:rPr>
    </w:tblStylePr>
    <w:tblStylePr w:type="band1Vert">
      <w:tblPr/>
      <w:tcPr>
        <w:shd w:val="clear" w:color="auto" w:fill="C7DDE4" w:themeFill="text1" w:themeFillTint="33"/>
      </w:tcPr>
    </w:tblStylePr>
    <w:tblStylePr w:type="band1Horz">
      <w:tblPr/>
      <w:tcPr>
        <w:shd w:val="clear" w:color="auto" w:fill="C7DDE4" w:themeFill="text1" w:themeFillTint="33"/>
      </w:tcPr>
    </w:tblStylePr>
  </w:style>
  <w:style w:type="table" w:styleId="ListTable6Colorful-Accent1">
    <w:name w:val="List Table 6 Colorful Accent 1"/>
    <w:basedOn w:val="TableNormal"/>
    <w:uiPriority w:val="99"/>
    <w:rsid w:val="00911DE3"/>
    <w:pPr>
      <w:spacing w:line="240" w:lineRule="auto"/>
    </w:pPr>
    <w:rPr>
      <w:color w:val="00798B" w:themeColor="accent1" w:themeShade="BF"/>
      <w:lang w:val="en-GB"/>
    </w:rPr>
    <w:tblPr>
      <w:tblStyleRowBandSize w:val="1"/>
      <w:tblStyleColBandSize w:val="1"/>
      <w:tblBorders>
        <w:top w:val="single" w:sz="4" w:space="0" w:color="00A2BA" w:themeColor="accent1"/>
        <w:bottom w:val="single" w:sz="4" w:space="0" w:color="00A2BA" w:themeColor="accent1"/>
      </w:tblBorders>
    </w:tblPr>
    <w:tblStylePr w:type="firstRow">
      <w:rPr>
        <w:b/>
        <w:bCs/>
      </w:rPr>
      <w:tblPr/>
      <w:tcPr>
        <w:tcBorders>
          <w:bottom w:val="single" w:sz="4" w:space="0" w:color="00A2BA" w:themeColor="accent1"/>
        </w:tcBorders>
      </w:tcPr>
    </w:tblStylePr>
    <w:tblStylePr w:type="lastRow">
      <w:rPr>
        <w:b/>
        <w:bCs/>
      </w:rPr>
      <w:tblPr/>
      <w:tcPr>
        <w:tcBorders>
          <w:top w:val="double" w:sz="4" w:space="0" w:color="00A2BA" w:themeColor="accent1"/>
        </w:tcBorders>
      </w:tcPr>
    </w:tblStylePr>
    <w:tblStylePr w:type="firstCol">
      <w:rPr>
        <w:b/>
        <w:bCs/>
      </w:rPr>
    </w:tblStylePr>
    <w:tblStylePr w:type="lastCol">
      <w:rPr>
        <w:b/>
        <w:bCs/>
      </w:rPr>
    </w:tblStylePr>
    <w:tblStylePr w:type="band1Vert">
      <w:tblPr/>
      <w:tcPr>
        <w:shd w:val="clear" w:color="auto" w:fill="BEF6FF" w:themeFill="accent1" w:themeFillTint="33"/>
      </w:tcPr>
    </w:tblStylePr>
    <w:tblStylePr w:type="band1Horz">
      <w:tblPr/>
      <w:tcPr>
        <w:shd w:val="clear" w:color="auto" w:fill="BEF6FF" w:themeFill="accent1" w:themeFillTint="33"/>
      </w:tcPr>
    </w:tblStylePr>
  </w:style>
  <w:style w:type="table" w:styleId="ListTable6Colorful-Accent2">
    <w:name w:val="List Table 6 Colorful Accent 2"/>
    <w:basedOn w:val="TableNormal"/>
    <w:uiPriority w:val="99"/>
    <w:rsid w:val="00911DE3"/>
    <w:pPr>
      <w:spacing w:line="240" w:lineRule="auto"/>
    </w:pPr>
    <w:rPr>
      <w:color w:val="003C45" w:themeColor="accent2" w:themeShade="BF"/>
      <w:lang w:val="en-GB"/>
    </w:rPr>
    <w:tblPr>
      <w:tblStyleRowBandSize w:val="1"/>
      <w:tblStyleColBandSize w:val="1"/>
      <w:tblBorders>
        <w:top w:val="single" w:sz="4" w:space="0" w:color="00515D" w:themeColor="accent2"/>
        <w:bottom w:val="single" w:sz="4" w:space="0" w:color="00515D" w:themeColor="accent2"/>
      </w:tblBorders>
    </w:tblPr>
    <w:tblStylePr w:type="firstRow">
      <w:rPr>
        <w:b/>
        <w:bCs/>
      </w:rPr>
      <w:tblPr/>
      <w:tcPr>
        <w:tcBorders>
          <w:bottom w:val="single" w:sz="4" w:space="0" w:color="00515D" w:themeColor="accent2"/>
        </w:tcBorders>
      </w:tcPr>
    </w:tblStylePr>
    <w:tblStylePr w:type="lastRow">
      <w:rPr>
        <w:b/>
        <w:bCs/>
      </w:rPr>
      <w:tblPr/>
      <w:tcPr>
        <w:tcBorders>
          <w:top w:val="double" w:sz="4" w:space="0" w:color="00515D" w:themeColor="accent2"/>
        </w:tcBorders>
      </w:tcPr>
    </w:tblStylePr>
    <w:tblStylePr w:type="firstCol">
      <w:rPr>
        <w:b/>
        <w:bCs/>
      </w:rPr>
    </w:tblStylePr>
    <w:tblStylePr w:type="lastCol">
      <w:rPr>
        <w:b/>
        <w:bCs/>
      </w:rPr>
    </w:tblStylePr>
    <w:tblStylePr w:type="band1Vert">
      <w:tblPr/>
      <w:tcPr>
        <w:shd w:val="clear" w:color="auto" w:fill="ABF4FF" w:themeFill="accent2" w:themeFillTint="33"/>
      </w:tcPr>
    </w:tblStylePr>
    <w:tblStylePr w:type="band1Horz">
      <w:tblPr/>
      <w:tcPr>
        <w:shd w:val="clear" w:color="auto" w:fill="ABF4FF" w:themeFill="accent2" w:themeFillTint="33"/>
      </w:tcPr>
    </w:tblStylePr>
  </w:style>
  <w:style w:type="table" w:styleId="ListTable6Colorful-Accent3">
    <w:name w:val="List Table 6 Colorful Accent 3"/>
    <w:basedOn w:val="TableNormal"/>
    <w:uiPriority w:val="99"/>
    <w:rsid w:val="00911DE3"/>
    <w:pPr>
      <w:spacing w:line="240" w:lineRule="auto"/>
    </w:pPr>
    <w:rPr>
      <w:color w:val="005967" w:themeColor="accent3" w:themeShade="BF"/>
      <w:lang w:val="en-GB"/>
    </w:rPr>
    <w:tblPr>
      <w:tblStyleRowBandSize w:val="1"/>
      <w:tblStyleColBandSize w:val="1"/>
      <w:tblBorders>
        <w:top w:val="single" w:sz="4" w:space="0" w:color="00788A" w:themeColor="accent3"/>
        <w:bottom w:val="single" w:sz="4" w:space="0" w:color="00788A" w:themeColor="accent3"/>
      </w:tblBorders>
    </w:tblPr>
    <w:tblStylePr w:type="firstRow">
      <w:rPr>
        <w:b/>
        <w:bCs/>
      </w:rPr>
      <w:tblPr/>
      <w:tcPr>
        <w:tcBorders>
          <w:bottom w:val="single" w:sz="4" w:space="0" w:color="00788A" w:themeColor="accent3"/>
        </w:tcBorders>
      </w:tcPr>
    </w:tblStylePr>
    <w:tblStylePr w:type="lastRow">
      <w:rPr>
        <w:b/>
        <w:bCs/>
      </w:rPr>
      <w:tblPr/>
      <w:tcPr>
        <w:tcBorders>
          <w:top w:val="double" w:sz="4" w:space="0" w:color="00788A" w:themeColor="accent3"/>
        </w:tcBorders>
      </w:tcPr>
    </w:tblStylePr>
    <w:tblStylePr w:type="firstCol">
      <w:rPr>
        <w:b/>
        <w:bCs/>
      </w:rPr>
    </w:tblStylePr>
    <w:tblStylePr w:type="lastCol">
      <w:rPr>
        <w:b/>
        <w:bCs/>
      </w:rPr>
    </w:tblStylePr>
    <w:tblStylePr w:type="band1Vert">
      <w:tblPr/>
      <w:tcPr>
        <w:shd w:val="clear" w:color="auto" w:fill="B4F5FF" w:themeFill="accent3" w:themeFillTint="33"/>
      </w:tcPr>
    </w:tblStylePr>
    <w:tblStylePr w:type="band1Horz">
      <w:tblPr/>
      <w:tcPr>
        <w:shd w:val="clear" w:color="auto" w:fill="B4F5FF" w:themeFill="accent3" w:themeFillTint="33"/>
      </w:tcPr>
    </w:tblStylePr>
  </w:style>
  <w:style w:type="table" w:styleId="ListTable6Colorful-Accent4">
    <w:name w:val="List Table 6 Colorful Accent 4"/>
    <w:basedOn w:val="TableNormal"/>
    <w:uiPriority w:val="99"/>
    <w:rsid w:val="00911DE3"/>
    <w:pPr>
      <w:spacing w:line="240" w:lineRule="auto"/>
    </w:pPr>
    <w:rPr>
      <w:color w:val="71CADD" w:themeColor="accent4" w:themeShade="BF"/>
      <w:lang w:val="en-GB"/>
    </w:rPr>
    <w:tblPr>
      <w:tblStyleRowBandSize w:val="1"/>
      <w:tblStyleColBandSize w:val="1"/>
      <w:tblBorders>
        <w:top w:val="single" w:sz="4" w:space="0" w:color="CCECF3" w:themeColor="accent4"/>
        <w:bottom w:val="single" w:sz="4" w:space="0" w:color="CCECF3" w:themeColor="accent4"/>
      </w:tblBorders>
    </w:tblPr>
    <w:tblStylePr w:type="firstRow">
      <w:rPr>
        <w:b/>
        <w:bCs/>
      </w:rPr>
      <w:tblPr/>
      <w:tcPr>
        <w:tcBorders>
          <w:bottom w:val="single" w:sz="4" w:space="0" w:color="CCECF3" w:themeColor="accent4"/>
        </w:tcBorders>
      </w:tcPr>
    </w:tblStylePr>
    <w:tblStylePr w:type="lastRow">
      <w:rPr>
        <w:b/>
        <w:bCs/>
      </w:rPr>
      <w:tblPr/>
      <w:tcPr>
        <w:tcBorders>
          <w:top w:val="double" w:sz="4" w:space="0" w:color="CCECF3" w:themeColor="accent4"/>
        </w:tcBorders>
      </w:tcPr>
    </w:tblStylePr>
    <w:tblStylePr w:type="firstCol">
      <w:rPr>
        <w:b/>
        <w:bCs/>
      </w:rPr>
    </w:tblStylePr>
    <w:tblStylePr w:type="lastCol">
      <w:rPr>
        <w:b/>
        <w:bCs/>
      </w:rPr>
    </w:tblStylePr>
    <w:tblStylePr w:type="band1Vert">
      <w:tblPr/>
      <w:tcPr>
        <w:shd w:val="clear" w:color="auto" w:fill="F4FBFC" w:themeFill="accent4" w:themeFillTint="33"/>
      </w:tcPr>
    </w:tblStylePr>
    <w:tblStylePr w:type="band1Horz">
      <w:tblPr/>
      <w:tcPr>
        <w:shd w:val="clear" w:color="auto" w:fill="F4FBFC" w:themeFill="accent4" w:themeFillTint="33"/>
      </w:tcPr>
    </w:tblStylePr>
  </w:style>
  <w:style w:type="table" w:styleId="ListTable6Colorful-Accent5">
    <w:name w:val="List Table 6 Colorful Accent 5"/>
    <w:basedOn w:val="TableNormal"/>
    <w:uiPriority w:val="99"/>
    <w:rsid w:val="00911DE3"/>
    <w:pPr>
      <w:spacing w:line="240" w:lineRule="auto"/>
    </w:pPr>
    <w:rPr>
      <w:color w:val="7CD4E5" w:themeColor="accent5" w:themeShade="BF"/>
      <w:lang w:val="en-GB"/>
    </w:rPr>
    <w:tblPr>
      <w:tblStyleRowBandSize w:val="1"/>
      <w:tblStyleColBandSize w:val="1"/>
      <w:tblBorders>
        <w:top w:val="single" w:sz="4" w:space="0" w:color="E0F5F9" w:themeColor="accent5"/>
        <w:bottom w:val="single" w:sz="4" w:space="0" w:color="E0F5F9" w:themeColor="accent5"/>
      </w:tblBorders>
    </w:tblPr>
    <w:tblStylePr w:type="firstRow">
      <w:rPr>
        <w:b/>
        <w:bCs/>
      </w:rPr>
      <w:tblPr/>
      <w:tcPr>
        <w:tcBorders>
          <w:bottom w:val="single" w:sz="4" w:space="0" w:color="E0F5F9" w:themeColor="accent5"/>
        </w:tcBorders>
      </w:tcPr>
    </w:tblStylePr>
    <w:tblStylePr w:type="lastRow">
      <w:rPr>
        <w:b/>
        <w:bCs/>
      </w:rPr>
      <w:tblPr/>
      <w:tcPr>
        <w:tcBorders>
          <w:top w:val="double" w:sz="4" w:space="0" w:color="E0F5F9" w:themeColor="accent5"/>
        </w:tcBorders>
      </w:tcPr>
    </w:tblStylePr>
    <w:tblStylePr w:type="firstCol">
      <w:rPr>
        <w:b/>
        <w:bCs/>
      </w:rPr>
    </w:tblStylePr>
    <w:tblStylePr w:type="lastCol">
      <w:rPr>
        <w:b/>
        <w:bCs/>
      </w:rPr>
    </w:tblStylePr>
    <w:tblStylePr w:type="band1Vert">
      <w:tblPr/>
      <w:tcPr>
        <w:shd w:val="clear" w:color="auto" w:fill="F8FCFD" w:themeFill="accent5" w:themeFillTint="33"/>
      </w:tcPr>
    </w:tblStylePr>
    <w:tblStylePr w:type="band1Horz">
      <w:tblPr/>
      <w:tcPr>
        <w:shd w:val="clear" w:color="auto" w:fill="F8FCFD" w:themeFill="accent5" w:themeFillTint="33"/>
      </w:tcPr>
    </w:tblStylePr>
  </w:style>
  <w:style w:type="table" w:styleId="ListTable6Colorful-Accent6">
    <w:name w:val="List Table 6 Colorful Accent 6"/>
    <w:basedOn w:val="TableNormal"/>
    <w:uiPriority w:val="99"/>
    <w:rsid w:val="00911DE3"/>
    <w:pPr>
      <w:spacing w:line="240" w:lineRule="auto"/>
    </w:pPr>
    <w:rPr>
      <w:color w:val="A8B5BA" w:themeColor="accent6" w:themeShade="BF"/>
      <w:lang w:val="en-GB"/>
    </w:rPr>
    <w:tblPr>
      <w:tblStyleRowBandSize w:val="1"/>
      <w:tblStyleColBandSize w:val="1"/>
      <w:tblBorders>
        <w:top w:val="single" w:sz="4" w:space="0" w:color="EBEEEF" w:themeColor="accent6"/>
        <w:bottom w:val="single" w:sz="4" w:space="0" w:color="EBEEEF" w:themeColor="accent6"/>
      </w:tblBorders>
    </w:tblPr>
    <w:tblStylePr w:type="firstRow">
      <w:rPr>
        <w:b/>
        <w:bCs/>
      </w:rPr>
      <w:tblPr/>
      <w:tcPr>
        <w:tcBorders>
          <w:bottom w:val="single" w:sz="4" w:space="0" w:color="EBEEEF" w:themeColor="accent6"/>
        </w:tcBorders>
      </w:tcPr>
    </w:tblStylePr>
    <w:tblStylePr w:type="lastRow">
      <w:rPr>
        <w:b/>
        <w:bCs/>
      </w:rPr>
      <w:tblPr/>
      <w:tcPr>
        <w:tcBorders>
          <w:top w:val="double" w:sz="4" w:space="0" w:color="EBEEEF" w:themeColor="accent6"/>
        </w:tcBorders>
      </w:tcPr>
    </w:tblStylePr>
    <w:tblStylePr w:type="firstCol">
      <w:rPr>
        <w:b/>
        <w:bCs/>
      </w:rPr>
    </w:tblStylePr>
    <w:tblStylePr w:type="lastCol">
      <w:rPr>
        <w:b/>
        <w:bCs/>
      </w:rPr>
    </w:tblStylePr>
    <w:tblStylePr w:type="band1Vert">
      <w:tblPr/>
      <w:tcPr>
        <w:shd w:val="clear" w:color="auto" w:fill="FAFBFB" w:themeFill="accent6" w:themeFillTint="33"/>
      </w:tcPr>
    </w:tblStylePr>
    <w:tblStylePr w:type="band1Horz">
      <w:tblPr/>
      <w:tcPr>
        <w:shd w:val="clear" w:color="auto" w:fill="FAFBFB" w:themeFill="accent6" w:themeFillTint="33"/>
      </w:tcPr>
    </w:tblStylePr>
  </w:style>
  <w:style w:type="table" w:styleId="ListTable7Colorful">
    <w:name w:val="List Table 7 Colorful"/>
    <w:basedOn w:val="TableNormal"/>
    <w:uiPriority w:val="99"/>
    <w:rsid w:val="00911DE3"/>
    <w:pPr>
      <w:spacing w:line="240" w:lineRule="auto"/>
    </w:pPr>
    <w:rPr>
      <w:color w:val="213D46" w:themeColor="text1"/>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13D46"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13D46"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13D46"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13D46" w:themeColor="text1"/>
        </w:tcBorders>
        <w:shd w:val="clear" w:color="auto" w:fill="FFFFFF" w:themeFill="background1"/>
      </w:tcPr>
    </w:tblStylePr>
    <w:tblStylePr w:type="band1Vert">
      <w:tblPr/>
      <w:tcPr>
        <w:shd w:val="clear" w:color="auto" w:fill="C7DDE4" w:themeFill="text1" w:themeFillTint="33"/>
      </w:tcPr>
    </w:tblStylePr>
    <w:tblStylePr w:type="band1Horz">
      <w:tblPr/>
      <w:tcPr>
        <w:shd w:val="clear" w:color="auto" w:fill="C7DDE4"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99"/>
    <w:rsid w:val="00911DE3"/>
    <w:pPr>
      <w:spacing w:line="240" w:lineRule="auto"/>
    </w:pPr>
    <w:rPr>
      <w:color w:val="00798B" w:themeColor="accent1" w:themeShade="BF"/>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A2BA"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A2BA"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A2BA"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A2BA" w:themeColor="accent1"/>
        </w:tcBorders>
        <w:shd w:val="clear" w:color="auto" w:fill="FFFFFF" w:themeFill="background1"/>
      </w:tcPr>
    </w:tblStylePr>
    <w:tblStylePr w:type="band1Vert">
      <w:tblPr/>
      <w:tcPr>
        <w:shd w:val="clear" w:color="auto" w:fill="BEF6FF" w:themeFill="accent1" w:themeFillTint="33"/>
      </w:tcPr>
    </w:tblStylePr>
    <w:tblStylePr w:type="band1Horz">
      <w:tblPr/>
      <w:tcPr>
        <w:shd w:val="clear" w:color="auto" w:fill="BEF6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99"/>
    <w:rsid w:val="00911DE3"/>
    <w:pPr>
      <w:spacing w:line="240" w:lineRule="auto"/>
    </w:pPr>
    <w:rPr>
      <w:color w:val="003C45" w:themeColor="accent2" w:themeShade="BF"/>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515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515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515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515D" w:themeColor="accent2"/>
        </w:tcBorders>
        <w:shd w:val="clear" w:color="auto" w:fill="FFFFFF" w:themeFill="background1"/>
      </w:tcPr>
    </w:tblStylePr>
    <w:tblStylePr w:type="band1Vert">
      <w:tblPr/>
      <w:tcPr>
        <w:shd w:val="clear" w:color="auto" w:fill="ABF4FF" w:themeFill="accent2" w:themeFillTint="33"/>
      </w:tcPr>
    </w:tblStylePr>
    <w:tblStylePr w:type="band1Horz">
      <w:tblPr/>
      <w:tcPr>
        <w:shd w:val="clear" w:color="auto" w:fill="ABF4F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99"/>
    <w:rsid w:val="00911DE3"/>
    <w:pPr>
      <w:spacing w:line="240" w:lineRule="auto"/>
    </w:pPr>
    <w:rPr>
      <w:color w:val="005967" w:themeColor="accent3" w:themeShade="BF"/>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88A"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88A"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88A"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88A" w:themeColor="accent3"/>
        </w:tcBorders>
        <w:shd w:val="clear" w:color="auto" w:fill="FFFFFF" w:themeFill="background1"/>
      </w:tcPr>
    </w:tblStylePr>
    <w:tblStylePr w:type="band1Vert">
      <w:tblPr/>
      <w:tcPr>
        <w:shd w:val="clear" w:color="auto" w:fill="B4F5FF" w:themeFill="accent3" w:themeFillTint="33"/>
      </w:tcPr>
    </w:tblStylePr>
    <w:tblStylePr w:type="band1Horz">
      <w:tblPr/>
      <w:tcPr>
        <w:shd w:val="clear" w:color="auto" w:fill="B4F5F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99"/>
    <w:rsid w:val="00911DE3"/>
    <w:pPr>
      <w:spacing w:line="240" w:lineRule="auto"/>
    </w:pPr>
    <w:rPr>
      <w:color w:val="71CADD" w:themeColor="accent4" w:themeShade="BF"/>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CECF3"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CECF3"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CECF3"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CECF3" w:themeColor="accent4"/>
        </w:tcBorders>
        <w:shd w:val="clear" w:color="auto" w:fill="FFFFFF" w:themeFill="background1"/>
      </w:tcPr>
    </w:tblStylePr>
    <w:tblStylePr w:type="band1Vert">
      <w:tblPr/>
      <w:tcPr>
        <w:shd w:val="clear" w:color="auto" w:fill="F4FBFC" w:themeFill="accent4" w:themeFillTint="33"/>
      </w:tcPr>
    </w:tblStylePr>
    <w:tblStylePr w:type="band1Horz">
      <w:tblPr/>
      <w:tcPr>
        <w:shd w:val="clear" w:color="auto" w:fill="F4FBF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99"/>
    <w:rsid w:val="00911DE3"/>
    <w:pPr>
      <w:spacing w:line="240" w:lineRule="auto"/>
    </w:pPr>
    <w:rPr>
      <w:color w:val="7CD4E5" w:themeColor="accent5" w:themeShade="BF"/>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0F5F9"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0F5F9"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0F5F9"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0F5F9" w:themeColor="accent5"/>
        </w:tcBorders>
        <w:shd w:val="clear" w:color="auto" w:fill="FFFFFF" w:themeFill="background1"/>
      </w:tcPr>
    </w:tblStylePr>
    <w:tblStylePr w:type="band1Vert">
      <w:tblPr/>
      <w:tcPr>
        <w:shd w:val="clear" w:color="auto" w:fill="F8FCFD" w:themeFill="accent5" w:themeFillTint="33"/>
      </w:tcPr>
    </w:tblStylePr>
    <w:tblStylePr w:type="band1Horz">
      <w:tblPr/>
      <w:tcPr>
        <w:shd w:val="clear" w:color="auto" w:fill="F8FCF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99"/>
    <w:rsid w:val="00911DE3"/>
    <w:pPr>
      <w:spacing w:line="240" w:lineRule="auto"/>
    </w:pPr>
    <w:rPr>
      <w:color w:val="A8B5BA" w:themeColor="accent6" w:themeShade="BF"/>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BEEEF"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BEEEF"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BEEEF"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BEEEF" w:themeColor="accent6"/>
        </w:tcBorders>
        <w:shd w:val="clear" w:color="auto" w:fill="FFFFFF" w:themeFill="background1"/>
      </w:tcPr>
    </w:tblStylePr>
    <w:tblStylePr w:type="band1Vert">
      <w:tblPr/>
      <w:tcPr>
        <w:shd w:val="clear" w:color="auto" w:fill="FAFBFB" w:themeFill="accent6" w:themeFillTint="33"/>
      </w:tcPr>
    </w:tblStylePr>
    <w:tblStylePr w:type="band1Horz">
      <w:tblPr/>
      <w:tcPr>
        <w:shd w:val="clear" w:color="auto" w:fill="FAFBF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rsid w:val="00911DE3"/>
    <w:pPr>
      <w:tabs>
        <w:tab w:val="left" w:pos="480"/>
        <w:tab w:val="left" w:pos="960"/>
        <w:tab w:val="left" w:pos="1440"/>
        <w:tab w:val="left" w:pos="1920"/>
        <w:tab w:val="left" w:pos="2400"/>
        <w:tab w:val="left" w:pos="2880"/>
        <w:tab w:val="left" w:pos="3360"/>
        <w:tab w:val="left" w:pos="3840"/>
        <w:tab w:val="left" w:pos="4320"/>
      </w:tabs>
    </w:pPr>
    <w:rPr>
      <w:rFonts w:cs="Arial"/>
      <w:lang w:val="en-GB"/>
    </w:rPr>
  </w:style>
  <w:style w:type="character" w:customStyle="1" w:styleId="MacroTextChar">
    <w:name w:val="Macro Text Char"/>
    <w:basedOn w:val="DefaultParagraphFont"/>
    <w:link w:val="MacroText"/>
    <w:uiPriority w:val="99"/>
    <w:semiHidden/>
    <w:rsid w:val="00A44986"/>
    <w:rPr>
      <w:rFonts w:cs="Arial"/>
      <w:lang w:val="en-GB"/>
    </w:rPr>
  </w:style>
  <w:style w:type="table" w:styleId="MediumGrid1">
    <w:name w:val="Medium Grid 1"/>
    <w:basedOn w:val="TableNormal"/>
    <w:uiPriority w:val="99"/>
    <w:semiHidden/>
    <w:unhideWhenUsed/>
    <w:rsid w:val="00911DE3"/>
    <w:pPr>
      <w:spacing w:line="240" w:lineRule="auto"/>
    </w:pPr>
    <w:rPr>
      <w:lang w:val="en-GB"/>
    </w:rPr>
    <w:tblPr>
      <w:tblStyleRowBandSize w:val="1"/>
      <w:tblStyleColBandSize w:val="1"/>
      <w:tblBorders>
        <w:top w:val="single" w:sz="8" w:space="0" w:color="41798B" w:themeColor="text1" w:themeTint="BF"/>
        <w:left w:val="single" w:sz="8" w:space="0" w:color="41798B" w:themeColor="text1" w:themeTint="BF"/>
        <w:bottom w:val="single" w:sz="8" w:space="0" w:color="41798B" w:themeColor="text1" w:themeTint="BF"/>
        <w:right w:val="single" w:sz="8" w:space="0" w:color="41798B" w:themeColor="text1" w:themeTint="BF"/>
        <w:insideH w:val="single" w:sz="8" w:space="0" w:color="41798B" w:themeColor="text1" w:themeTint="BF"/>
        <w:insideV w:val="single" w:sz="8" w:space="0" w:color="41798B" w:themeColor="text1" w:themeTint="BF"/>
      </w:tblBorders>
    </w:tblPr>
    <w:tcPr>
      <w:shd w:val="clear" w:color="auto" w:fill="BAD5DE" w:themeFill="text1" w:themeFillTint="3F"/>
    </w:tcPr>
    <w:tblStylePr w:type="firstRow">
      <w:rPr>
        <w:b/>
        <w:bCs/>
      </w:rPr>
    </w:tblStylePr>
    <w:tblStylePr w:type="lastRow">
      <w:rPr>
        <w:b/>
        <w:bCs/>
      </w:rPr>
      <w:tblPr/>
      <w:tcPr>
        <w:tcBorders>
          <w:top w:val="single" w:sz="18" w:space="0" w:color="41798B" w:themeColor="text1" w:themeTint="BF"/>
        </w:tcBorders>
      </w:tcPr>
    </w:tblStylePr>
    <w:tblStylePr w:type="firstCol">
      <w:rPr>
        <w:b/>
        <w:bCs/>
      </w:rPr>
    </w:tblStylePr>
    <w:tblStylePr w:type="lastCol">
      <w:rPr>
        <w:b/>
        <w:bCs/>
      </w:rPr>
    </w:tblStylePr>
    <w:tblStylePr w:type="band1Vert">
      <w:tblPr/>
      <w:tcPr>
        <w:shd w:val="clear" w:color="auto" w:fill="75ABBE" w:themeFill="text1" w:themeFillTint="7F"/>
      </w:tcPr>
    </w:tblStylePr>
    <w:tblStylePr w:type="band1Horz">
      <w:tblPr/>
      <w:tcPr>
        <w:shd w:val="clear" w:color="auto" w:fill="75ABBE" w:themeFill="text1" w:themeFillTint="7F"/>
      </w:tcPr>
    </w:tblStylePr>
  </w:style>
  <w:style w:type="table" w:styleId="MediumGrid1-Accent1">
    <w:name w:val="Medium Grid 1 Accent 1"/>
    <w:basedOn w:val="TableNormal"/>
    <w:uiPriority w:val="99"/>
    <w:semiHidden/>
    <w:unhideWhenUsed/>
    <w:rsid w:val="00911DE3"/>
    <w:pPr>
      <w:spacing w:line="240" w:lineRule="auto"/>
    </w:pPr>
    <w:rPr>
      <w:lang w:val="en-GB"/>
    </w:rPr>
    <w:tblPr>
      <w:tblStyleRowBandSize w:val="1"/>
      <w:tblStyleColBandSize w:val="1"/>
      <w:tblBorders>
        <w:top w:val="single" w:sz="8" w:space="0" w:color="0CDFFF" w:themeColor="accent1" w:themeTint="BF"/>
        <w:left w:val="single" w:sz="8" w:space="0" w:color="0CDFFF" w:themeColor="accent1" w:themeTint="BF"/>
        <w:bottom w:val="single" w:sz="8" w:space="0" w:color="0CDFFF" w:themeColor="accent1" w:themeTint="BF"/>
        <w:right w:val="single" w:sz="8" w:space="0" w:color="0CDFFF" w:themeColor="accent1" w:themeTint="BF"/>
        <w:insideH w:val="single" w:sz="8" w:space="0" w:color="0CDFFF" w:themeColor="accent1" w:themeTint="BF"/>
        <w:insideV w:val="single" w:sz="8" w:space="0" w:color="0CDFFF" w:themeColor="accent1" w:themeTint="BF"/>
      </w:tblBorders>
    </w:tblPr>
    <w:tcPr>
      <w:shd w:val="clear" w:color="auto" w:fill="AEF4FF" w:themeFill="accent1" w:themeFillTint="3F"/>
    </w:tcPr>
    <w:tblStylePr w:type="firstRow">
      <w:rPr>
        <w:b/>
        <w:bCs/>
      </w:rPr>
    </w:tblStylePr>
    <w:tblStylePr w:type="lastRow">
      <w:rPr>
        <w:b/>
        <w:bCs/>
      </w:rPr>
      <w:tblPr/>
      <w:tcPr>
        <w:tcBorders>
          <w:top w:val="single" w:sz="18" w:space="0" w:color="0CDFFF" w:themeColor="accent1" w:themeTint="BF"/>
        </w:tcBorders>
      </w:tcPr>
    </w:tblStylePr>
    <w:tblStylePr w:type="firstCol">
      <w:rPr>
        <w:b/>
        <w:bCs/>
      </w:rPr>
    </w:tblStylePr>
    <w:tblStylePr w:type="lastCol">
      <w:rPr>
        <w:b/>
        <w:bCs/>
      </w:rPr>
    </w:tblStylePr>
    <w:tblStylePr w:type="band1Vert">
      <w:tblPr/>
      <w:tcPr>
        <w:shd w:val="clear" w:color="auto" w:fill="5DEAFF" w:themeFill="accent1" w:themeFillTint="7F"/>
      </w:tcPr>
    </w:tblStylePr>
    <w:tblStylePr w:type="band1Horz">
      <w:tblPr/>
      <w:tcPr>
        <w:shd w:val="clear" w:color="auto" w:fill="5DEAFF" w:themeFill="accent1" w:themeFillTint="7F"/>
      </w:tcPr>
    </w:tblStylePr>
  </w:style>
  <w:style w:type="table" w:styleId="MediumGrid1-Accent2">
    <w:name w:val="Medium Grid 1 Accent 2"/>
    <w:basedOn w:val="TableNormal"/>
    <w:uiPriority w:val="99"/>
    <w:semiHidden/>
    <w:unhideWhenUsed/>
    <w:rsid w:val="00911DE3"/>
    <w:pPr>
      <w:spacing w:line="240" w:lineRule="auto"/>
    </w:pPr>
    <w:rPr>
      <w:lang w:val="en-GB"/>
    </w:rPr>
    <w:tblPr>
      <w:tblStyleRowBandSize w:val="1"/>
      <w:tblStyleColBandSize w:val="1"/>
      <w:tblBorders>
        <w:top w:val="single" w:sz="8" w:space="0" w:color="00ABC5" w:themeColor="accent2" w:themeTint="BF"/>
        <w:left w:val="single" w:sz="8" w:space="0" w:color="00ABC5" w:themeColor="accent2" w:themeTint="BF"/>
        <w:bottom w:val="single" w:sz="8" w:space="0" w:color="00ABC5" w:themeColor="accent2" w:themeTint="BF"/>
        <w:right w:val="single" w:sz="8" w:space="0" w:color="00ABC5" w:themeColor="accent2" w:themeTint="BF"/>
        <w:insideH w:val="single" w:sz="8" w:space="0" w:color="00ABC5" w:themeColor="accent2" w:themeTint="BF"/>
        <w:insideV w:val="single" w:sz="8" w:space="0" w:color="00ABC5" w:themeColor="accent2" w:themeTint="BF"/>
      </w:tblBorders>
    </w:tblPr>
    <w:tcPr>
      <w:shd w:val="clear" w:color="auto" w:fill="97F1FF" w:themeFill="accent2" w:themeFillTint="3F"/>
    </w:tcPr>
    <w:tblStylePr w:type="firstRow">
      <w:rPr>
        <w:b/>
        <w:bCs/>
      </w:rPr>
    </w:tblStylePr>
    <w:tblStylePr w:type="lastRow">
      <w:rPr>
        <w:b/>
        <w:bCs/>
      </w:rPr>
      <w:tblPr/>
      <w:tcPr>
        <w:tcBorders>
          <w:top w:val="single" w:sz="18" w:space="0" w:color="00ABC5" w:themeColor="accent2" w:themeTint="BF"/>
        </w:tcBorders>
      </w:tcPr>
    </w:tblStylePr>
    <w:tblStylePr w:type="firstCol">
      <w:rPr>
        <w:b/>
        <w:bCs/>
      </w:rPr>
    </w:tblStylePr>
    <w:tblStylePr w:type="lastCol">
      <w:rPr>
        <w:b/>
        <w:bCs/>
      </w:rPr>
    </w:tblStylePr>
    <w:tblStylePr w:type="band1Vert">
      <w:tblPr/>
      <w:tcPr>
        <w:shd w:val="clear" w:color="auto" w:fill="2FE4FF" w:themeFill="accent2" w:themeFillTint="7F"/>
      </w:tcPr>
    </w:tblStylePr>
    <w:tblStylePr w:type="band1Horz">
      <w:tblPr/>
      <w:tcPr>
        <w:shd w:val="clear" w:color="auto" w:fill="2FE4FF" w:themeFill="accent2" w:themeFillTint="7F"/>
      </w:tcPr>
    </w:tblStylePr>
  </w:style>
  <w:style w:type="table" w:styleId="MediumGrid1-Accent3">
    <w:name w:val="Medium Grid 1 Accent 3"/>
    <w:basedOn w:val="TableNormal"/>
    <w:uiPriority w:val="99"/>
    <w:semiHidden/>
    <w:unhideWhenUsed/>
    <w:rsid w:val="00911DE3"/>
    <w:pPr>
      <w:spacing w:line="240" w:lineRule="auto"/>
    </w:pPr>
    <w:rPr>
      <w:lang w:val="en-GB"/>
    </w:rPr>
    <w:tblPr>
      <w:tblStyleRowBandSize w:val="1"/>
      <w:tblStyleColBandSize w:val="1"/>
      <w:tblBorders>
        <w:top w:val="single" w:sz="8" w:space="0" w:color="00C8E7" w:themeColor="accent3" w:themeTint="BF"/>
        <w:left w:val="single" w:sz="8" w:space="0" w:color="00C8E7" w:themeColor="accent3" w:themeTint="BF"/>
        <w:bottom w:val="single" w:sz="8" w:space="0" w:color="00C8E7" w:themeColor="accent3" w:themeTint="BF"/>
        <w:right w:val="single" w:sz="8" w:space="0" w:color="00C8E7" w:themeColor="accent3" w:themeTint="BF"/>
        <w:insideH w:val="single" w:sz="8" w:space="0" w:color="00C8E7" w:themeColor="accent3" w:themeTint="BF"/>
        <w:insideV w:val="single" w:sz="8" w:space="0" w:color="00C8E7" w:themeColor="accent3" w:themeTint="BF"/>
      </w:tblBorders>
    </w:tblPr>
    <w:tcPr>
      <w:shd w:val="clear" w:color="auto" w:fill="A3F2FF" w:themeFill="accent3" w:themeFillTint="3F"/>
    </w:tcPr>
    <w:tblStylePr w:type="firstRow">
      <w:rPr>
        <w:b/>
        <w:bCs/>
      </w:rPr>
    </w:tblStylePr>
    <w:tblStylePr w:type="lastRow">
      <w:rPr>
        <w:b/>
        <w:bCs/>
      </w:rPr>
      <w:tblPr/>
      <w:tcPr>
        <w:tcBorders>
          <w:top w:val="single" w:sz="18" w:space="0" w:color="00C8E7" w:themeColor="accent3" w:themeTint="BF"/>
        </w:tcBorders>
      </w:tcPr>
    </w:tblStylePr>
    <w:tblStylePr w:type="firstCol">
      <w:rPr>
        <w:b/>
        <w:bCs/>
      </w:rPr>
    </w:tblStylePr>
    <w:tblStylePr w:type="lastCol">
      <w:rPr>
        <w:b/>
        <w:bCs/>
      </w:rPr>
    </w:tblStylePr>
    <w:tblStylePr w:type="band1Vert">
      <w:tblPr/>
      <w:tcPr>
        <w:shd w:val="clear" w:color="auto" w:fill="45E6FF" w:themeFill="accent3" w:themeFillTint="7F"/>
      </w:tcPr>
    </w:tblStylePr>
    <w:tblStylePr w:type="band1Horz">
      <w:tblPr/>
      <w:tcPr>
        <w:shd w:val="clear" w:color="auto" w:fill="45E6FF" w:themeFill="accent3" w:themeFillTint="7F"/>
      </w:tcPr>
    </w:tblStylePr>
  </w:style>
  <w:style w:type="table" w:styleId="MediumGrid1-Accent4">
    <w:name w:val="Medium Grid 1 Accent 4"/>
    <w:basedOn w:val="TableNormal"/>
    <w:uiPriority w:val="99"/>
    <w:semiHidden/>
    <w:unhideWhenUsed/>
    <w:rsid w:val="00911DE3"/>
    <w:pPr>
      <w:spacing w:line="240" w:lineRule="auto"/>
    </w:pPr>
    <w:rPr>
      <w:lang w:val="en-GB"/>
    </w:rPr>
    <w:tblPr>
      <w:tblStyleRowBandSize w:val="1"/>
      <w:tblStyleColBandSize w:val="1"/>
      <w:tblBorders>
        <w:top w:val="single" w:sz="8" w:space="0" w:color="D8F0F6" w:themeColor="accent4" w:themeTint="BF"/>
        <w:left w:val="single" w:sz="8" w:space="0" w:color="D8F0F6" w:themeColor="accent4" w:themeTint="BF"/>
        <w:bottom w:val="single" w:sz="8" w:space="0" w:color="D8F0F6" w:themeColor="accent4" w:themeTint="BF"/>
        <w:right w:val="single" w:sz="8" w:space="0" w:color="D8F0F6" w:themeColor="accent4" w:themeTint="BF"/>
        <w:insideH w:val="single" w:sz="8" w:space="0" w:color="D8F0F6" w:themeColor="accent4" w:themeTint="BF"/>
        <w:insideV w:val="single" w:sz="8" w:space="0" w:color="D8F0F6" w:themeColor="accent4" w:themeTint="BF"/>
      </w:tblBorders>
    </w:tblPr>
    <w:tcPr>
      <w:shd w:val="clear" w:color="auto" w:fill="F2FAFC" w:themeFill="accent4" w:themeFillTint="3F"/>
    </w:tcPr>
    <w:tblStylePr w:type="firstRow">
      <w:rPr>
        <w:b/>
        <w:bCs/>
      </w:rPr>
    </w:tblStylePr>
    <w:tblStylePr w:type="lastRow">
      <w:rPr>
        <w:b/>
        <w:bCs/>
      </w:rPr>
      <w:tblPr/>
      <w:tcPr>
        <w:tcBorders>
          <w:top w:val="single" w:sz="18" w:space="0" w:color="D8F0F6" w:themeColor="accent4" w:themeTint="BF"/>
        </w:tcBorders>
      </w:tcPr>
    </w:tblStylePr>
    <w:tblStylePr w:type="firstCol">
      <w:rPr>
        <w:b/>
        <w:bCs/>
      </w:rPr>
    </w:tblStylePr>
    <w:tblStylePr w:type="lastCol">
      <w:rPr>
        <w:b/>
        <w:bCs/>
      </w:rPr>
    </w:tblStylePr>
    <w:tblStylePr w:type="band1Vert">
      <w:tblPr/>
      <w:tcPr>
        <w:shd w:val="clear" w:color="auto" w:fill="E5F5F9" w:themeFill="accent4" w:themeFillTint="7F"/>
      </w:tcPr>
    </w:tblStylePr>
    <w:tblStylePr w:type="band1Horz">
      <w:tblPr/>
      <w:tcPr>
        <w:shd w:val="clear" w:color="auto" w:fill="E5F5F9" w:themeFill="accent4" w:themeFillTint="7F"/>
      </w:tcPr>
    </w:tblStylePr>
  </w:style>
  <w:style w:type="table" w:styleId="MediumGrid1-Accent5">
    <w:name w:val="Medium Grid 1 Accent 5"/>
    <w:basedOn w:val="TableNormal"/>
    <w:uiPriority w:val="99"/>
    <w:semiHidden/>
    <w:unhideWhenUsed/>
    <w:rsid w:val="00911DE3"/>
    <w:pPr>
      <w:spacing w:line="240" w:lineRule="auto"/>
    </w:pPr>
    <w:rPr>
      <w:lang w:val="en-GB"/>
    </w:rPr>
    <w:tblPr>
      <w:tblStyleRowBandSize w:val="1"/>
      <w:tblStyleColBandSize w:val="1"/>
      <w:tblBorders>
        <w:top w:val="single" w:sz="8" w:space="0" w:color="E7F7FA" w:themeColor="accent5" w:themeTint="BF"/>
        <w:left w:val="single" w:sz="8" w:space="0" w:color="E7F7FA" w:themeColor="accent5" w:themeTint="BF"/>
        <w:bottom w:val="single" w:sz="8" w:space="0" w:color="E7F7FA" w:themeColor="accent5" w:themeTint="BF"/>
        <w:right w:val="single" w:sz="8" w:space="0" w:color="E7F7FA" w:themeColor="accent5" w:themeTint="BF"/>
        <w:insideH w:val="single" w:sz="8" w:space="0" w:color="E7F7FA" w:themeColor="accent5" w:themeTint="BF"/>
        <w:insideV w:val="single" w:sz="8" w:space="0" w:color="E7F7FA" w:themeColor="accent5" w:themeTint="BF"/>
      </w:tblBorders>
    </w:tblPr>
    <w:tcPr>
      <w:shd w:val="clear" w:color="auto" w:fill="F7FCFD" w:themeFill="accent5" w:themeFillTint="3F"/>
    </w:tcPr>
    <w:tblStylePr w:type="firstRow">
      <w:rPr>
        <w:b/>
        <w:bCs/>
      </w:rPr>
    </w:tblStylePr>
    <w:tblStylePr w:type="lastRow">
      <w:rPr>
        <w:b/>
        <w:bCs/>
      </w:rPr>
      <w:tblPr/>
      <w:tcPr>
        <w:tcBorders>
          <w:top w:val="single" w:sz="18" w:space="0" w:color="E7F7FA" w:themeColor="accent5" w:themeTint="BF"/>
        </w:tcBorders>
      </w:tcPr>
    </w:tblStylePr>
    <w:tblStylePr w:type="firstCol">
      <w:rPr>
        <w:b/>
        <w:bCs/>
      </w:rPr>
    </w:tblStylePr>
    <w:tblStylePr w:type="lastCol">
      <w:rPr>
        <w:b/>
        <w:bCs/>
      </w:rPr>
    </w:tblStylePr>
    <w:tblStylePr w:type="band1Vert">
      <w:tblPr/>
      <w:tcPr>
        <w:shd w:val="clear" w:color="auto" w:fill="EFF9FC" w:themeFill="accent5" w:themeFillTint="7F"/>
      </w:tcPr>
    </w:tblStylePr>
    <w:tblStylePr w:type="band1Horz">
      <w:tblPr/>
      <w:tcPr>
        <w:shd w:val="clear" w:color="auto" w:fill="EFF9FC" w:themeFill="accent5" w:themeFillTint="7F"/>
      </w:tcPr>
    </w:tblStylePr>
  </w:style>
  <w:style w:type="table" w:styleId="MediumGrid1-Accent6">
    <w:name w:val="Medium Grid 1 Accent 6"/>
    <w:basedOn w:val="TableNormal"/>
    <w:uiPriority w:val="99"/>
    <w:semiHidden/>
    <w:unhideWhenUsed/>
    <w:rsid w:val="00911DE3"/>
    <w:pPr>
      <w:spacing w:line="240" w:lineRule="auto"/>
    </w:pPr>
    <w:rPr>
      <w:lang w:val="en-GB"/>
    </w:rPr>
    <w:tblPr>
      <w:tblStyleRowBandSize w:val="1"/>
      <w:tblStyleColBandSize w:val="1"/>
      <w:tblBorders>
        <w:top w:val="single" w:sz="8" w:space="0" w:color="F0F2F3" w:themeColor="accent6" w:themeTint="BF"/>
        <w:left w:val="single" w:sz="8" w:space="0" w:color="F0F2F3" w:themeColor="accent6" w:themeTint="BF"/>
        <w:bottom w:val="single" w:sz="8" w:space="0" w:color="F0F2F3" w:themeColor="accent6" w:themeTint="BF"/>
        <w:right w:val="single" w:sz="8" w:space="0" w:color="F0F2F3" w:themeColor="accent6" w:themeTint="BF"/>
        <w:insideH w:val="single" w:sz="8" w:space="0" w:color="F0F2F3" w:themeColor="accent6" w:themeTint="BF"/>
        <w:insideV w:val="single" w:sz="8" w:space="0" w:color="F0F2F3" w:themeColor="accent6" w:themeTint="BF"/>
      </w:tblBorders>
    </w:tblPr>
    <w:tcPr>
      <w:shd w:val="clear" w:color="auto" w:fill="FAFAFB" w:themeFill="accent6" w:themeFillTint="3F"/>
    </w:tcPr>
    <w:tblStylePr w:type="firstRow">
      <w:rPr>
        <w:b/>
        <w:bCs/>
      </w:rPr>
    </w:tblStylePr>
    <w:tblStylePr w:type="lastRow">
      <w:rPr>
        <w:b/>
        <w:bCs/>
      </w:rPr>
      <w:tblPr/>
      <w:tcPr>
        <w:tcBorders>
          <w:top w:val="single" w:sz="18" w:space="0" w:color="F0F2F3" w:themeColor="accent6" w:themeTint="BF"/>
        </w:tcBorders>
      </w:tcPr>
    </w:tblStylePr>
    <w:tblStylePr w:type="firstCol">
      <w:rPr>
        <w:b/>
        <w:bCs/>
      </w:rPr>
    </w:tblStylePr>
    <w:tblStylePr w:type="lastCol">
      <w:rPr>
        <w:b/>
        <w:bCs/>
      </w:rPr>
    </w:tblStylePr>
    <w:tblStylePr w:type="band1Vert">
      <w:tblPr/>
      <w:tcPr>
        <w:shd w:val="clear" w:color="auto" w:fill="F5F6F7" w:themeFill="accent6" w:themeFillTint="7F"/>
      </w:tcPr>
    </w:tblStylePr>
    <w:tblStylePr w:type="band1Horz">
      <w:tblPr/>
      <w:tcPr>
        <w:shd w:val="clear" w:color="auto" w:fill="F5F6F7" w:themeFill="accent6" w:themeFillTint="7F"/>
      </w:tcPr>
    </w:tblStylePr>
  </w:style>
  <w:style w:type="table" w:styleId="MediumGrid2">
    <w:name w:val="Medium Grid 2"/>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213D46" w:themeColor="text1"/>
        <w:left w:val="single" w:sz="8" w:space="0" w:color="213D46" w:themeColor="text1"/>
        <w:bottom w:val="single" w:sz="8" w:space="0" w:color="213D46" w:themeColor="text1"/>
        <w:right w:val="single" w:sz="8" w:space="0" w:color="213D46" w:themeColor="text1"/>
        <w:insideH w:val="single" w:sz="8" w:space="0" w:color="213D46" w:themeColor="text1"/>
        <w:insideV w:val="single" w:sz="8" w:space="0" w:color="213D46" w:themeColor="text1"/>
      </w:tblBorders>
    </w:tblPr>
    <w:tcPr>
      <w:shd w:val="clear" w:color="auto" w:fill="BAD5DE" w:themeFill="text1" w:themeFillTint="3F"/>
    </w:tcPr>
    <w:tblStylePr w:type="firstRow">
      <w:rPr>
        <w:b/>
        <w:bCs/>
        <w:color w:val="213D46" w:themeColor="text1"/>
      </w:rPr>
      <w:tblPr/>
      <w:tcPr>
        <w:shd w:val="clear" w:color="auto" w:fill="E3EEF2" w:themeFill="text1" w:themeFillTint="19"/>
      </w:tcPr>
    </w:tblStylePr>
    <w:tblStylePr w:type="lastRow">
      <w:rPr>
        <w:b/>
        <w:bCs/>
        <w:color w:val="213D46" w:themeColor="text1"/>
      </w:rPr>
      <w:tblPr/>
      <w:tcPr>
        <w:tcBorders>
          <w:top w:val="single" w:sz="12" w:space="0" w:color="213D46" w:themeColor="text1"/>
          <w:left w:val="nil"/>
          <w:bottom w:val="nil"/>
          <w:right w:val="nil"/>
          <w:insideH w:val="nil"/>
          <w:insideV w:val="nil"/>
        </w:tcBorders>
        <w:shd w:val="clear" w:color="auto" w:fill="FFFFFF" w:themeFill="background1"/>
      </w:tcPr>
    </w:tblStylePr>
    <w:tblStylePr w:type="firstCol">
      <w:rPr>
        <w:b/>
        <w:bCs/>
        <w:color w:val="213D46"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13D46" w:themeColor="text1"/>
      </w:rPr>
      <w:tblPr/>
      <w:tcPr>
        <w:tcBorders>
          <w:top w:val="nil"/>
          <w:left w:val="nil"/>
          <w:bottom w:val="nil"/>
          <w:right w:val="nil"/>
          <w:insideH w:val="nil"/>
          <w:insideV w:val="nil"/>
        </w:tcBorders>
        <w:shd w:val="clear" w:color="auto" w:fill="C7DDE4" w:themeFill="text1" w:themeFillTint="33"/>
      </w:tcPr>
    </w:tblStylePr>
    <w:tblStylePr w:type="band1Vert">
      <w:tblPr/>
      <w:tcPr>
        <w:shd w:val="clear" w:color="auto" w:fill="75ABBE" w:themeFill="text1" w:themeFillTint="7F"/>
      </w:tcPr>
    </w:tblStylePr>
    <w:tblStylePr w:type="band1Horz">
      <w:tblPr/>
      <w:tcPr>
        <w:tcBorders>
          <w:insideH w:val="single" w:sz="6" w:space="0" w:color="213D46" w:themeColor="text1"/>
          <w:insideV w:val="single" w:sz="6" w:space="0" w:color="213D46" w:themeColor="text1"/>
        </w:tcBorders>
        <w:shd w:val="clear" w:color="auto" w:fill="75ABBE"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00A2BA" w:themeColor="accent1"/>
        <w:left w:val="single" w:sz="8" w:space="0" w:color="00A2BA" w:themeColor="accent1"/>
        <w:bottom w:val="single" w:sz="8" w:space="0" w:color="00A2BA" w:themeColor="accent1"/>
        <w:right w:val="single" w:sz="8" w:space="0" w:color="00A2BA" w:themeColor="accent1"/>
        <w:insideH w:val="single" w:sz="8" w:space="0" w:color="00A2BA" w:themeColor="accent1"/>
        <w:insideV w:val="single" w:sz="8" w:space="0" w:color="00A2BA" w:themeColor="accent1"/>
      </w:tblBorders>
    </w:tblPr>
    <w:tcPr>
      <w:shd w:val="clear" w:color="auto" w:fill="AEF4FF" w:themeFill="accent1" w:themeFillTint="3F"/>
    </w:tcPr>
    <w:tblStylePr w:type="firstRow">
      <w:rPr>
        <w:b/>
        <w:bCs/>
        <w:color w:val="213D46" w:themeColor="text1"/>
      </w:rPr>
      <w:tblPr/>
      <w:tcPr>
        <w:shd w:val="clear" w:color="auto" w:fill="DFFAFF" w:themeFill="accent1" w:themeFillTint="19"/>
      </w:tcPr>
    </w:tblStylePr>
    <w:tblStylePr w:type="lastRow">
      <w:rPr>
        <w:b/>
        <w:bCs/>
        <w:color w:val="213D46" w:themeColor="text1"/>
      </w:rPr>
      <w:tblPr/>
      <w:tcPr>
        <w:tcBorders>
          <w:top w:val="single" w:sz="12" w:space="0" w:color="213D46" w:themeColor="text1"/>
          <w:left w:val="nil"/>
          <w:bottom w:val="nil"/>
          <w:right w:val="nil"/>
          <w:insideH w:val="nil"/>
          <w:insideV w:val="nil"/>
        </w:tcBorders>
        <w:shd w:val="clear" w:color="auto" w:fill="FFFFFF" w:themeFill="background1"/>
      </w:tcPr>
    </w:tblStylePr>
    <w:tblStylePr w:type="firstCol">
      <w:rPr>
        <w:b/>
        <w:bCs/>
        <w:color w:val="213D46"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13D46" w:themeColor="text1"/>
      </w:rPr>
      <w:tblPr/>
      <w:tcPr>
        <w:tcBorders>
          <w:top w:val="nil"/>
          <w:left w:val="nil"/>
          <w:bottom w:val="nil"/>
          <w:right w:val="nil"/>
          <w:insideH w:val="nil"/>
          <w:insideV w:val="nil"/>
        </w:tcBorders>
        <w:shd w:val="clear" w:color="auto" w:fill="BEF6FF" w:themeFill="accent1" w:themeFillTint="33"/>
      </w:tcPr>
    </w:tblStylePr>
    <w:tblStylePr w:type="band1Vert">
      <w:tblPr/>
      <w:tcPr>
        <w:shd w:val="clear" w:color="auto" w:fill="5DEAFF" w:themeFill="accent1" w:themeFillTint="7F"/>
      </w:tcPr>
    </w:tblStylePr>
    <w:tblStylePr w:type="band1Horz">
      <w:tblPr/>
      <w:tcPr>
        <w:tcBorders>
          <w:insideH w:val="single" w:sz="6" w:space="0" w:color="00A2BA" w:themeColor="accent1"/>
          <w:insideV w:val="single" w:sz="6" w:space="0" w:color="00A2BA" w:themeColor="accent1"/>
        </w:tcBorders>
        <w:shd w:val="clear" w:color="auto" w:fill="5DEA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00515D" w:themeColor="accent2"/>
        <w:left w:val="single" w:sz="8" w:space="0" w:color="00515D" w:themeColor="accent2"/>
        <w:bottom w:val="single" w:sz="8" w:space="0" w:color="00515D" w:themeColor="accent2"/>
        <w:right w:val="single" w:sz="8" w:space="0" w:color="00515D" w:themeColor="accent2"/>
        <w:insideH w:val="single" w:sz="8" w:space="0" w:color="00515D" w:themeColor="accent2"/>
        <w:insideV w:val="single" w:sz="8" w:space="0" w:color="00515D" w:themeColor="accent2"/>
      </w:tblBorders>
    </w:tblPr>
    <w:tcPr>
      <w:shd w:val="clear" w:color="auto" w:fill="97F1FF" w:themeFill="accent2" w:themeFillTint="3F"/>
    </w:tcPr>
    <w:tblStylePr w:type="firstRow">
      <w:rPr>
        <w:b/>
        <w:bCs/>
        <w:color w:val="213D46" w:themeColor="text1"/>
      </w:rPr>
      <w:tblPr/>
      <w:tcPr>
        <w:shd w:val="clear" w:color="auto" w:fill="D6F9FF" w:themeFill="accent2" w:themeFillTint="19"/>
      </w:tcPr>
    </w:tblStylePr>
    <w:tblStylePr w:type="lastRow">
      <w:rPr>
        <w:b/>
        <w:bCs/>
        <w:color w:val="213D46" w:themeColor="text1"/>
      </w:rPr>
      <w:tblPr/>
      <w:tcPr>
        <w:tcBorders>
          <w:top w:val="single" w:sz="12" w:space="0" w:color="213D46" w:themeColor="text1"/>
          <w:left w:val="nil"/>
          <w:bottom w:val="nil"/>
          <w:right w:val="nil"/>
          <w:insideH w:val="nil"/>
          <w:insideV w:val="nil"/>
        </w:tcBorders>
        <w:shd w:val="clear" w:color="auto" w:fill="FFFFFF" w:themeFill="background1"/>
      </w:tcPr>
    </w:tblStylePr>
    <w:tblStylePr w:type="firstCol">
      <w:rPr>
        <w:b/>
        <w:bCs/>
        <w:color w:val="213D46"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13D46" w:themeColor="text1"/>
      </w:rPr>
      <w:tblPr/>
      <w:tcPr>
        <w:tcBorders>
          <w:top w:val="nil"/>
          <w:left w:val="nil"/>
          <w:bottom w:val="nil"/>
          <w:right w:val="nil"/>
          <w:insideH w:val="nil"/>
          <w:insideV w:val="nil"/>
        </w:tcBorders>
        <w:shd w:val="clear" w:color="auto" w:fill="ABF4FF" w:themeFill="accent2" w:themeFillTint="33"/>
      </w:tcPr>
    </w:tblStylePr>
    <w:tblStylePr w:type="band1Vert">
      <w:tblPr/>
      <w:tcPr>
        <w:shd w:val="clear" w:color="auto" w:fill="2FE4FF" w:themeFill="accent2" w:themeFillTint="7F"/>
      </w:tcPr>
    </w:tblStylePr>
    <w:tblStylePr w:type="band1Horz">
      <w:tblPr/>
      <w:tcPr>
        <w:tcBorders>
          <w:insideH w:val="single" w:sz="6" w:space="0" w:color="00515D" w:themeColor="accent2"/>
          <w:insideV w:val="single" w:sz="6" w:space="0" w:color="00515D" w:themeColor="accent2"/>
        </w:tcBorders>
        <w:shd w:val="clear" w:color="auto" w:fill="2FE4F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00788A" w:themeColor="accent3"/>
        <w:left w:val="single" w:sz="8" w:space="0" w:color="00788A" w:themeColor="accent3"/>
        <w:bottom w:val="single" w:sz="8" w:space="0" w:color="00788A" w:themeColor="accent3"/>
        <w:right w:val="single" w:sz="8" w:space="0" w:color="00788A" w:themeColor="accent3"/>
        <w:insideH w:val="single" w:sz="8" w:space="0" w:color="00788A" w:themeColor="accent3"/>
        <w:insideV w:val="single" w:sz="8" w:space="0" w:color="00788A" w:themeColor="accent3"/>
      </w:tblBorders>
    </w:tblPr>
    <w:tcPr>
      <w:shd w:val="clear" w:color="auto" w:fill="A3F2FF" w:themeFill="accent3" w:themeFillTint="3F"/>
    </w:tcPr>
    <w:tblStylePr w:type="firstRow">
      <w:rPr>
        <w:b/>
        <w:bCs/>
        <w:color w:val="213D46" w:themeColor="text1"/>
      </w:rPr>
      <w:tblPr/>
      <w:tcPr>
        <w:shd w:val="clear" w:color="auto" w:fill="DAFAFF" w:themeFill="accent3" w:themeFillTint="19"/>
      </w:tcPr>
    </w:tblStylePr>
    <w:tblStylePr w:type="lastRow">
      <w:rPr>
        <w:b/>
        <w:bCs/>
        <w:color w:val="213D46" w:themeColor="text1"/>
      </w:rPr>
      <w:tblPr/>
      <w:tcPr>
        <w:tcBorders>
          <w:top w:val="single" w:sz="12" w:space="0" w:color="213D46" w:themeColor="text1"/>
          <w:left w:val="nil"/>
          <w:bottom w:val="nil"/>
          <w:right w:val="nil"/>
          <w:insideH w:val="nil"/>
          <w:insideV w:val="nil"/>
        </w:tcBorders>
        <w:shd w:val="clear" w:color="auto" w:fill="FFFFFF" w:themeFill="background1"/>
      </w:tcPr>
    </w:tblStylePr>
    <w:tblStylePr w:type="firstCol">
      <w:rPr>
        <w:b/>
        <w:bCs/>
        <w:color w:val="213D46"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13D46" w:themeColor="text1"/>
      </w:rPr>
      <w:tblPr/>
      <w:tcPr>
        <w:tcBorders>
          <w:top w:val="nil"/>
          <w:left w:val="nil"/>
          <w:bottom w:val="nil"/>
          <w:right w:val="nil"/>
          <w:insideH w:val="nil"/>
          <w:insideV w:val="nil"/>
        </w:tcBorders>
        <w:shd w:val="clear" w:color="auto" w:fill="B4F5FF" w:themeFill="accent3" w:themeFillTint="33"/>
      </w:tcPr>
    </w:tblStylePr>
    <w:tblStylePr w:type="band1Vert">
      <w:tblPr/>
      <w:tcPr>
        <w:shd w:val="clear" w:color="auto" w:fill="45E6FF" w:themeFill="accent3" w:themeFillTint="7F"/>
      </w:tcPr>
    </w:tblStylePr>
    <w:tblStylePr w:type="band1Horz">
      <w:tblPr/>
      <w:tcPr>
        <w:tcBorders>
          <w:insideH w:val="single" w:sz="6" w:space="0" w:color="00788A" w:themeColor="accent3"/>
          <w:insideV w:val="single" w:sz="6" w:space="0" w:color="00788A" w:themeColor="accent3"/>
        </w:tcBorders>
        <w:shd w:val="clear" w:color="auto" w:fill="45E6FF"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CCECF3" w:themeColor="accent4"/>
        <w:left w:val="single" w:sz="8" w:space="0" w:color="CCECF3" w:themeColor="accent4"/>
        <w:bottom w:val="single" w:sz="8" w:space="0" w:color="CCECF3" w:themeColor="accent4"/>
        <w:right w:val="single" w:sz="8" w:space="0" w:color="CCECF3" w:themeColor="accent4"/>
        <w:insideH w:val="single" w:sz="8" w:space="0" w:color="CCECF3" w:themeColor="accent4"/>
        <w:insideV w:val="single" w:sz="8" w:space="0" w:color="CCECF3" w:themeColor="accent4"/>
      </w:tblBorders>
    </w:tblPr>
    <w:tcPr>
      <w:shd w:val="clear" w:color="auto" w:fill="F2FAFC" w:themeFill="accent4" w:themeFillTint="3F"/>
    </w:tcPr>
    <w:tblStylePr w:type="firstRow">
      <w:rPr>
        <w:b/>
        <w:bCs/>
        <w:color w:val="213D46" w:themeColor="text1"/>
      </w:rPr>
      <w:tblPr/>
      <w:tcPr>
        <w:shd w:val="clear" w:color="auto" w:fill="F9FDFD" w:themeFill="accent4" w:themeFillTint="19"/>
      </w:tcPr>
    </w:tblStylePr>
    <w:tblStylePr w:type="lastRow">
      <w:rPr>
        <w:b/>
        <w:bCs/>
        <w:color w:val="213D46" w:themeColor="text1"/>
      </w:rPr>
      <w:tblPr/>
      <w:tcPr>
        <w:tcBorders>
          <w:top w:val="single" w:sz="12" w:space="0" w:color="213D46" w:themeColor="text1"/>
          <w:left w:val="nil"/>
          <w:bottom w:val="nil"/>
          <w:right w:val="nil"/>
          <w:insideH w:val="nil"/>
          <w:insideV w:val="nil"/>
        </w:tcBorders>
        <w:shd w:val="clear" w:color="auto" w:fill="FFFFFF" w:themeFill="background1"/>
      </w:tcPr>
    </w:tblStylePr>
    <w:tblStylePr w:type="firstCol">
      <w:rPr>
        <w:b/>
        <w:bCs/>
        <w:color w:val="213D46"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13D46" w:themeColor="text1"/>
      </w:rPr>
      <w:tblPr/>
      <w:tcPr>
        <w:tcBorders>
          <w:top w:val="nil"/>
          <w:left w:val="nil"/>
          <w:bottom w:val="nil"/>
          <w:right w:val="nil"/>
          <w:insideH w:val="nil"/>
          <w:insideV w:val="nil"/>
        </w:tcBorders>
        <w:shd w:val="clear" w:color="auto" w:fill="F4FBFC" w:themeFill="accent4" w:themeFillTint="33"/>
      </w:tcPr>
    </w:tblStylePr>
    <w:tblStylePr w:type="band1Vert">
      <w:tblPr/>
      <w:tcPr>
        <w:shd w:val="clear" w:color="auto" w:fill="E5F5F9" w:themeFill="accent4" w:themeFillTint="7F"/>
      </w:tcPr>
    </w:tblStylePr>
    <w:tblStylePr w:type="band1Horz">
      <w:tblPr/>
      <w:tcPr>
        <w:tcBorders>
          <w:insideH w:val="single" w:sz="6" w:space="0" w:color="CCECF3" w:themeColor="accent4"/>
          <w:insideV w:val="single" w:sz="6" w:space="0" w:color="CCECF3" w:themeColor="accent4"/>
        </w:tcBorders>
        <w:shd w:val="clear" w:color="auto" w:fill="E5F5F9"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E0F5F9" w:themeColor="accent5"/>
        <w:left w:val="single" w:sz="8" w:space="0" w:color="E0F5F9" w:themeColor="accent5"/>
        <w:bottom w:val="single" w:sz="8" w:space="0" w:color="E0F5F9" w:themeColor="accent5"/>
        <w:right w:val="single" w:sz="8" w:space="0" w:color="E0F5F9" w:themeColor="accent5"/>
        <w:insideH w:val="single" w:sz="8" w:space="0" w:color="E0F5F9" w:themeColor="accent5"/>
        <w:insideV w:val="single" w:sz="8" w:space="0" w:color="E0F5F9" w:themeColor="accent5"/>
      </w:tblBorders>
    </w:tblPr>
    <w:tcPr>
      <w:shd w:val="clear" w:color="auto" w:fill="F7FCFD" w:themeFill="accent5" w:themeFillTint="3F"/>
    </w:tcPr>
    <w:tblStylePr w:type="firstRow">
      <w:rPr>
        <w:b/>
        <w:bCs/>
        <w:color w:val="213D46" w:themeColor="text1"/>
      </w:rPr>
      <w:tblPr/>
      <w:tcPr>
        <w:shd w:val="clear" w:color="auto" w:fill="FBFEFE" w:themeFill="accent5" w:themeFillTint="19"/>
      </w:tcPr>
    </w:tblStylePr>
    <w:tblStylePr w:type="lastRow">
      <w:rPr>
        <w:b/>
        <w:bCs/>
        <w:color w:val="213D46" w:themeColor="text1"/>
      </w:rPr>
      <w:tblPr/>
      <w:tcPr>
        <w:tcBorders>
          <w:top w:val="single" w:sz="12" w:space="0" w:color="213D46" w:themeColor="text1"/>
          <w:left w:val="nil"/>
          <w:bottom w:val="nil"/>
          <w:right w:val="nil"/>
          <w:insideH w:val="nil"/>
          <w:insideV w:val="nil"/>
        </w:tcBorders>
        <w:shd w:val="clear" w:color="auto" w:fill="FFFFFF" w:themeFill="background1"/>
      </w:tcPr>
    </w:tblStylePr>
    <w:tblStylePr w:type="firstCol">
      <w:rPr>
        <w:b/>
        <w:bCs/>
        <w:color w:val="213D46"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13D46" w:themeColor="text1"/>
      </w:rPr>
      <w:tblPr/>
      <w:tcPr>
        <w:tcBorders>
          <w:top w:val="nil"/>
          <w:left w:val="nil"/>
          <w:bottom w:val="nil"/>
          <w:right w:val="nil"/>
          <w:insideH w:val="nil"/>
          <w:insideV w:val="nil"/>
        </w:tcBorders>
        <w:shd w:val="clear" w:color="auto" w:fill="F8FCFD" w:themeFill="accent5" w:themeFillTint="33"/>
      </w:tcPr>
    </w:tblStylePr>
    <w:tblStylePr w:type="band1Vert">
      <w:tblPr/>
      <w:tcPr>
        <w:shd w:val="clear" w:color="auto" w:fill="EFF9FC" w:themeFill="accent5" w:themeFillTint="7F"/>
      </w:tcPr>
    </w:tblStylePr>
    <w:tblStylePr w:type="band1Horz">
      <w:tblPr/>
      <w:tcPr>
        <w:tcBorders>
          <w:insideH w:val="single" w:sz="6" w:space="0" w:color="E0F5F9" w:themeColor="accent5"/>
          <w:insideV w:val="single" w:sz="6" w:space="0" w:color="E0F5F9" w:themeColor="accent5"/>
        </w:tcBorders>
        <w:shd w:val="clear" w:color="auto" w:fill="EFF9FC"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EBEEEF" w:themeColor="accent6"/>
        <w:left w:val="single" w:sz="8" w:space="0" w:color="EBEEEF" w:themeColor="accent6"/>
        <w:bottom w:val="single" w:sz="8" w:space="0" w:color="EBEEEF" w:themeColor="accent6"/>
        <w:right w:val="single" w:sz="8" w:space="0" w:color="EBEEEF" w:themeColor="accent6"/>
        <w:insideH w:val="single" w:sz="8" w:space="0" w:color="EBEEEF" w:themeColor="accent6"/>
        <w:insideV w:val="single" w:sz="8" w:space="0" w:color="EBEEEF" w:themeColor="accent6"/>
      </w:tblBorders>
    </w:tblPr>
    <w:tcPr>
      <w:shd w:val="clear" w:color="auto" w:fill="FAFAFB" w:themeFill="accent6" w:themeFillTint="3F"/>
    </w:tcPr>
    <w:tblStylePr w:type="firstRow">
      <w:rPr>
        <w:b/>
        <w:bCs/>
        <w:color w:val="213D46" w:themeColor="text1"/>
      </w:rPr>
      <w:tblPr/>
      <w:tcPr>
        <w:shd w:val="clear" w:color="auto" w:fill="FCFDFD" w:themeFill="accent6" w:themeFillTint="19"/>
      </w:tcPr>
    </w:tblStylePr>
    <w:tblStylePr w:type="lastRow">
      <w:rPr>
        <w:b/>
        <w:bCs/>
        <w:color w:val="213D46" w:themeColor="text1"/>
      </w:rPr>
      <w:tblPr/>
      <w:tcPr>
        <w:tcBorders>
          <w:top w:val="single" w:sz="12" w:space="0" w:color="213D46" w:themeColor="text1"/>
          <w:left w:val="nil"/>
          <w:bottom w:val="nil"/>
          <w:right w:val="nil"/>
          <w:insideH w:val="nil"/>
          <w:insideV w:val="nil"/>
        </w:tcBorders>
        <w:shd w:val="clear" w:color="auto" w:fill="FFFFFF" w:themeFill="background1"/>
      </w:tcPr>
    </w:tblStylePr>
    <w:tblStylePr w:type="firstCol">
      <w:rPr>
        <w:b/>
        <w:bCs/>
        <w:color w:val="213D46"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13D46" w:themeColor="text1"/>
      </w:rPr>
      <w:tblPr/>
      <w:tcPr>
        <w:tcBorders>
          <w:top w:val="nil"/>
          <w:left w:val="nil"/>
          <w:bottom w:val="nil"/>
          <w:right w:val="nil"/>
          <w:insideH w:val="nil"/>
          <w:insideV w:val="nil"/>
        </w:tcBorders>
        <w:shd w:val="clear" w:color="auto" w:fill="FAFBFB" w:themeFill="accent6" w:themeFillTint="33"/>
      </w:tcPr>
    </w:tblStylePr>
    <w:tblStylePr w:type="band1Vert">
      <w:tblPr/>
      <w:tcPr>
        <w:shd w:val="clear" w:color="auto" w:fill="F5F6F7" w:themeFill="accent6" w:themeFillTint="7F"/>
      </w:tcPr>
    </w:tblStylePr>
    <w:tblStylePr w:type="band1Horz">
      <w:tblPr/>
      <w:tcPr>
        <w:tcBorders>
          <w:insideH w:val="single" w:sz="6" w:space="0" w:color="EBEEEF" w:themeColor="accent6"/>
          <w:insideV w:val="single" w:sz="6" w:space="0" w:color="EBEEEF" w:themeColor="accent6"/>
        </w:tcBorders>
        <w:shd w:val="clear" w:color="auto" w:fill="F5F6F7" w:themeFill="accent6" w:themeFillTint="7F"/>
      </w:tcPr>
    </w:tblStylePr>
    <w:tblStylePr w:type="nwCell">
      <w:tblPr/>
      <w:tcPr>
        <w:shd w:val="clear" w:color="auto" w:fill="FFFFFF" w:themeFill="background1"/>
      </w:tcPr>
    </w:tblStylePr>
  </w:style>
  <w:style w:type="table" w:styleId="MediumGrid3">
    <w:name w:val="Medium Grid 3"/>
    <w:basedOn w:val="TableNormal"/>
    <w:uiPriority w:val="99"/>
    <w:semiHidden/>
    <w:unhideWhenUsed/>
    <w:rsid w:val="00911DE3"/>
    <w:pPr>
      <w:spacing w:line="240" w:lineRule="auto"/>
    </w:pPr>
    <w:rPr>
      <w:lang w:val="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AD5DE"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13D46"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13D46"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13D46"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13D46"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5ABBE"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5ABBE" w:themeFill="text1" w:themeFillTint="7F"/>
      </w:tcPr>
    </w:tblStylePr>
  </w:style>
  <w:style w:type="table" w:styleId="MediumGrid3-Accent1">
    <w:name w:val="Medium Grid 3 Accent 1"/>
    <w:basedOn w:val="TableNormal"/>
    <w:uiPriority w:val="99"/>
    <w:semiHidden/>
    <w:unhideWhenUsed/>
    <w:rsid w:val="00911DE3"/>
    <w:pPr>
      <w:spacing w:line="240" w:lineRule="auto"/>
    </w:pPr>
    <w:rPr>
      <w:lang w:val="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EF4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A2BA"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A2BA"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A2BA"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A2BA"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DEA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DEAFF" w:themeFill="accent1" w:themeFillTint="7F"/>
      </w:tcPr>
    </w:tblStylePr>
  </w:style>
  <w:style w:type="table" w:styleId="MediumGrid3-Accent2">
    <w:name w:val="Medium Grid 3 Accent 2"/>
    <w:basedOn w:val="TableNormal"/>
    <w:uiPriority w:val="99"/>
    <w:semiHidden/>
    <w:unhideWhenUsed/>
    <w:rsid w:val="00911DE3"/>
    <w:pPr>
      <w:spacing w:line="240" w:lineRule="auto"/>
    </w:pPr>
    <w:rPr>
      <w:lang w:val="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7F1F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515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515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515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515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2FE4F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2FE4FF" w:themeFill="accent2" w:themeFillTint="7F"/>
      </w:tcPr>
    </w:tblStylePr>
  </w:style>
  <w:style w:type="table" w:styleId="MediumGrid3-Accent3">
    <w:name w:val="Medium Grid 3 Accent 3"/>
    <w:basedOn w:val="TableNormal"/>
    <w:uiPriority w:val="99"/>
    <w:semiHidden/>
    <w:unhideWhenUsed/>
    <w:rsid w:val="00911DE3"/>
    <w:pPr>
      <w:spacing w:line="240" w:lineRule="auto"/>
    </w:pPr>
    <w:rPr>
      <w:lang w:val="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3F2F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88A"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88A"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88A"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88A"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45E6F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45E6FF" w:themeFill="accent3" w:themeFillTint="7F"/>
      </w:tcPr>
    </w:tblStylePr>
  </w:style>
  <w:style w:type="table" w:styleId="MediumGrid3-Accent4">
    <w:name w:val="Medium Grid 3 Accent 4"/>
    <w:basedOn w:val="TableNormal"/>
    <w:uiPriority w:val="99"/>
    <w:semiHidden/>
    <w:unhideWhenUsed/>
    <w:rsid w:val="00911DE3"/>
    <w:pPr>
      <w:spacing w:line="240" w:lineRule="auto"/>
    </w:pPr>
    <w:rPr>
      <w:lang w:val="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FAFC"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CECF3"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CECF3"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CECF3"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CECF3"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5F5F9"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5F5F9" w:themeFill="accent4" w:themeFillTint="7F"/>
      </w:tcPr>
    </w:tblStylePr>
  </w:style>
  <w:style w:type="table" w:styleId="MediumGrid3-Accent5">
    <w:name w:val="Medium Grid 3 Accent 5"/>
    <w:basedOn w:val="TableNormal"/>
    <w:uiPriority w:val="99"/>
    <w:semiHidden/>
    <w:unhideWhenUsed/>
    <w:rsid w:val="00911DE3"/>
    <w:pPr>
      <w:spacing w:line="240" w:lineRule="auto"/>
    </w:pPr>
    <w:rPr>
      <w:lang w:val="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FCF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0F5F9"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0F5F9"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0F5F9"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0F5F9"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FF9FC"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FF9FC" w:themeFill="accent5" w:themeFillTint="7F"/>
      </w:tcPr>
    </w:tblStylePr>
  </w:style>
  <w:style w:type="table" w:styleId="MediumGrid3-Accent6">
    <w:name w:val="Medium Grid 3 Accent 6"/>
    <w:basedOn w:val="TableNormal"/>
    <w:uiPriority w:val="99"/>
    <w:semiHidden/>
    <w:unhideWhenUsed/>
    <w:rsid w:val="00911DE3"/>
    <w:pPr>
      <w:spacing w:line="240" w:lineRule="auto"/>
    </w:pPr>
    <w:rPr>
      <w:lang w:val="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FAFB"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BEEEF"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BEEEF"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BEEEF"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BEEEF"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5F6F7"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5F6F7" w:themeFill="accent6" w:themeFillTint="7F"/>
      </w:tcPr>
    </w:tblStylePr>
  </w:style>
  <w:style w:type="table" w:styleId="MediumList1">
    <w:name w:val="Medium List 1"/>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8" w:space="0" w:color="213D46" w:themeColor="text1"/>
        <w:bottom w:val="single" w:sz="8" w:space="0" w:color="213D46" w:themeColor="text1"/>
      </w:tblBorders>
    </w:tblPr>
    <w:tblStylePr w:type="firstRow">
      <w:rPr>
        <w:rFonts w:asciiTheme="majorHAnsi" w:eastAsiaTheme="majorEastAsia" w:hAnsiTheme="majorHAnsi" w:cstheme="majorBidi"/>
      </w:rPr>
      <w:tblPr/>
      <w:tcPr>
        <w:tcBorders>
          <w:top w:val="nil"/>
          <w:bottom w:val="single" w:sz="8" w:space="0" w:color="213D46" w:themeColor="text1"/>
        </w:tcBorders>
      </w:tcPr>
    </w:tblStylePr>
    <w:tblStylePr w:type="lastRow">
      <w:rPr>
        <w:b/>
        <w:bCs/>
        <w:color w:val="3C545D" w:themeColor="text2"/>
      </w:rPr>
      <w:tblPr/>
      <w:tcPr>
        <w:tcBorders>
          <w:top w:val="single" w:sz="8" w:space="0" w:color="213D46" w:themeColor="text1"/>
          <w:bottom w:val="single" w:sz="8" w:space="0" w:color="213D46" w:themeColor="text1"/>
        </w:tcBorders>
      </w:tcPr>
    </w:tblStylePr>
    <w:tblStylePr w:type="firstCol">
      <w:rPr>
        <w:b/>
        <w:bCs/>
      </w:rPr>
    </w:tblStylePr>
    <w:tblStylePr w:type="lastCol">
      <w:rPr>
        <w:b/>
        <w:bCs/>
      </w:rPr>
      <w:tblPr/>
      <w:tcPr>
        <w:tcBorders>
          <w:top w:val="single" w:sz="8" w:space="0" w:color="213D46" w:themeColor="text1"/>
          <w:bottom w:val="single" w:sz="8" w:space="0" w:color="213D46" w:themeColor="text1"/>
        </w:tcBorders>
      </w:tcPr>
    </w:tblStylePr>
    <w:tblStylePr w:type="band1Vert">
      <w:tblPr/>
      <w:tcPr>
        <w:shd w:val="clear" w:color="auto" w:fill="BAD5DE" w:themeFill="text1" w:themeFillTint="3F"/>
      </w:tcPr>
    </w:tblStylePr>
    <w:tblStylePr w:type="band1Horz">
      <w:tblPr/>
      <w:tcPr>
        <w:shd w:val="clear" w:color="auto" w:fill="BAD5DE" w:themeFill="text1" w:themeFillTint="3F"/>
      </w:tcPr>
    </w:tblStylePr>
  </w:style>
  <w:style w:type="table" w:styleId="MediumList1-Accent1">
    <w:name w:val="Medium List 1 Accent 1"/>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8" w:space="0" w:color="00A2BA" w:themeColor="accent1"/>
        <w:bottom w:val="single" w:sz="8" w:space="0" w:color="00A2BA" w:themeColor="accent1"/>
      </w:tblBorders>
    </w:tblPr>
    <w:tblStylePr w:type="firstRow">
      <w:rPr>
        <w:rFonts w:asciiTheme="majorHAnsi" w:eastAsiaTheme="majorEastAsia" w:hAnsiTheme="majorHAnsi" w:cstheme="majorBidi"/>
      </w:rPr>
      <w:tblPr/>
      <w:tcPr>
        <w:tcBorders>
          <w:top w:val="nil"/>
          <w:bottom w:val="single" w:sz="8" w:space="0" w:color="00A2BA" w:themeColor="accent1"/>
        </w:tcBorders>
      </w:tcPr>
    </w:tblStylePr>
    <w:tblStylePr w:type="lastRow">
      <w:rPr>
        <w:b/>
        <w:bCs/>
        <w:color w:val="3C545D" w:themeColor="text2"/>
      </w:rPr>
      <w:tblPr/>
      <w:tcPr>
        <w:tcBorders>
          <w:top w:val="single" w:sz="8" w:space="0" w:color="00A2BA" w:themeColor="accent1"/>
          <w:bottom w:val="single" w:sz="8" w:space="0" w:color="00A2BA" w:themeColor="accent1"/>
        </w:tcBorders>
      </w:tcPr>
    </w:tblStylePr>
    <w:tblStylePr w:type="firstCol">
      <w:rPr>
        <w:b/>
        <w:bCs/>
      </w:rPr>
    </w:tblStylePr>
    <w:tblStylePr w:type="lastCol">
      <w:rPr>
        <w:b/>
        <w:bCs/>
      </w:rPr>
      <w:tblPr/>
      <w:tcPr>
        <w:tcBorders>
          <w:top w:val="single" w:sz="8" w:space="0" w:color="00A2BA" w:themeColor="accent1"/>
          <w:bottom w:val="single" w:sz="8" w:space="0" w:color="00A2BA" w:themeColor="accent1"/>
        </w:tcBorders>
      </w:tcPr>
    </w:tblStylePr>
    <w:tblStylePr w:type="band1Vert">
      <w:tblPr/>
      <w:tcPr>
        <w:shd w:val="clear" w:color="auto" w:fill="AEF4FF" w:themeFill="accent1" w:themeFillTint="3F"/>
      </w:tcPr>
    </w:tblStylePr>
    <w:tblStylePr w:type="band1Horz">
      <w:tblPr/>
      <w:tcPr>
        <w:shd w:val="clear" w:color="auto" w:fill="AEF4FF" w:themeFill="accent1" w:themeFillTint="3F"/>
      </w:tcPr>
    </w:tblStylePr>
  </w:style>
  <w:style w:type="table" w:styleId="MediumList1-Accent2">
    <w:name w:val="Medium List 1 Accent 2"/>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8" w:space="0" w:color="00515D" w:themeColor="accent2"/>
        <w:bottom w:val="single" w:sz="8" w:space="0" w:color="00515D" w:themeColor="accent2"/>
      </w:tblBorders>
    </w:tblPr>
    <w:tblStylePr w:type="firstRow">
      <w:rPr>
        <w:rFonts w:asciiTheme="majorHAnsi" w:eastAsiaTheme="majorEastAsia" w:hAnsiTheme="majorHAnsi" w:cstheme="majorBidi"/>
      </w:rPr>
      <w:tblPr/>
      <w:tcPr>
        <w:tcBorders>
          <w:top w:val="nil"/>
          <w:bottom w:val="single" w:sz="8" w:space="0" w:color="00515D" w:themeColor="accent2"/>
        </w:tcBorders>
      </w:tcPr>
    </w:tblStylePr>
    <w:tblStylePr w:type="lastRow">
      <w:rPr>
        <w:b/>
        <w:bCs/>
        <w:color w:val="3C545D" w:themeColor="text2"/>
      </w:rPr>
      <w:tblPr/>
      <w:tcPr>
        <w:tcBorders>
          <w:top w:val="single" w:sz="8" w:space="0" w:color="00515D" w:themeColor="accent2"/>
          <w:bottom w:val="single" w:sz="8" w:space="0" w:color="00515D" w:themeColor="accent2"/>
        </w:tcBorders>
      </w:tcPr>
    </w:tblStylePr>
    <w:tblStylePr w:type="firstCol">
      <w:rPr>
        <w:b/>
        <w:bCs/>
      </w:rPr>
    </w:tblStylePr>
    <w:tblStylePr w:type="lastCol">
      <w:rPr>
        <w:b/>
        <w:bCs/>
      </w:rPr>
      <w:tblPr/>
      <w:tcPr>
        <w:tcBorders>
          <w:top w:val="single" w:sz="8" w:space="0" w:color="00515D" w:themeColor="accent2"/>
          <w:bottom w:val="single" w:sz="8" w:space="0" w:color="00515D" w:themeColor="accent2"/>
        </w:tcBorders>
      </w:tcPr>
    </w:tblStylePr>
    <w:tblStylePr w:type="band1Vert">
      <w:tblPr/>
      <w:tcPr>
        <w:shd w:val="clear" w:color="auto" w:fill="97F1FF" w:themeFill="accent2" w:themeFillTint="3F"/>
      </w:tcPr>
    </w:tblStylePr>
    <w:tblStylePr w:type="band1Horz">
      <w:tblPr/>
      <w:tcPr>
        <w:shd w:val="clear" w:color="auto" w:fill="97F1FF" w:themeFill="accent2" w:themeFillTint="3F"/>
      </w:tcPr>
    </w:tblStylePr>
  </w:style>
  <w:style w:type="table" w:styleId="MediumList1-Accent3">
    <w:name w:val="Medium List 1 Accent 3"/>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8" w:space="0" w:color="00788A" w:themeColor="accent3"/>
        <w:bottom w:val="single" w:sz="8" w:space="0" w:color="00788A" w:themeColor="accent3"/>
      </w:tblBorders>
    </w:tblPr>
    <w:tblStylePr w:type="firstRow">
      <w:rPr>
        <w:rFonts w:asciiTheme="majorHAnsi" w:eastAsiaTheme="majorEastAsia" w:hAnsiTheme="majorHAnsi" w:cstheme="majorBidi"/>
      </w:rPr>
      <w:tblPr/>
      <w:tcPr>
        <w:tcBorders>
          <w:top w:val="nil"/>
          <w:bottom w:val="single" w:sz="8" w:space="0" w:color="00788A" w:themeColor="accent3"/>
        </w:tcBorders>
      </w:tcPr>
    </w:tblStylePr>
    <w:tblStylePr w:type="lastRow">
      <w:rPr>
        <w:b/>
        <w:bCs/>
        <w:color w:val="3C545D" w:themeColor="text2"/>
      </w:rPr>
      <w:tblPr/>
      <w:tcPr>
        <w:tcBorders>
          <w:top w:val="single" w:sz="8" w:space="0" w:color="00788A" w:themeColor="accent3"/>
          <w:bottom w:val="single" w:sz="8" w:space="0" w:color="00788A" w:themeColor="accent3"/>
        </w:tcBorders>
      </w:tcPr>
    </w:tblStylePr>
    <w:tblStylePr w:type="firstCol">
      <w:rPr>
        <w:b/>
        <w:bCs/>
      </w:rPr>
    </w:tblStylePr>
    <w:tblStylePr w:type="lastCol">
      <w:rPr>
        <w:b/>
        <w:bCs/>
      </w:rPr>
      <w:tblPr/>
      <w:tcPr>
        <w:tcBorders>
          <w:top w:val="single" w:sz="8" w:space="0" w:color="00788A" w:themeColor="accent3"/>
          <w:bottom w:val="single" w:sz="8" w:space="0" w:color="00788A" w:themeColor="accent3"/>
        </w:tcBorders>
      </w:tcPr>
    </w:tblStylePr>
    <w:tblStylePr w:type="band1Vert">
      <w:tblPr/>
      <w:tcPr>
        <w:shd w:val="clear" w:color="auto" w:fill="A3F2FF" w:themeFill="accent3" w:themeFillTint="3F"/>
      </w:tcPr>
    </w:tblStylePr>
    <w:tblStylePr w:type="band1Horz">
      <w:tblPr/>
      <w:tcPr>
        <w:shd w:val="clear" w:color="auto" w:fill="A3F2FF" w:themeFill="accent3" w:themeFillTint="3F"/>
      </w:tcPr>
    </w:tblStylePr>
  </w:style>
  <w:style w:type="table" w:styleId="MediumList1-Accent4">
    <w:name w:val="Medium List 1 Accent 4"/>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8" w:space="0" w:color="CCECF3" w:themeColor="accent4"/>
        <w:bottom w:val="single" w:sz="8" w:space="0" w:color="CCECF3" w:themeColor="accent4"/>
      </w:tblBorders>
    </w:tblPr>
    <w:tblStylePr w:type="firstRow">
      <w:rPr>
        <w:rFonts w:asciiTheme="majorHAnsi" w:eastAsiaTheme="majorEastAsia" w:hAnsiTheme="majorHAnsi" w:cstheme="majorBidi"/>
      </w:rPr>
      <w:tblPr/>
      <w:tcPr>
        <w:tcBorders>
          <w:top w:val="nil"/>
          <w:bottom w:val="single" w:sz="8" w:space="0" w:color="CCECF3" w:themeColor="accent4"/>
        </w:tcBorders>
      </w:tcPr>
    </w:tblStylePr>
    <w:tblStylePr w:type="lastRow">
      <w:rPr>
        <w:b/>
        <w:bCs/>
        <w:color w:val="3C545D" w:themeColor="text2"/>
      </w:rPr>
      <w:tblPr/>
      <w:tcPr>
        <w:tcBorders>
          <w:top w:val="single" w:sz="8" w:space="0" w:color="CCECF3" w:themeColor="accent4"/>
          <w:bottom w:val="single" w:sz="8" w:space="0" w:color="CCECF3" w:themeColor="accent4"/>
        </w:tcBorders>
      </w:tcPr>
    </w:tblStylePr>
    <w:tblStylePr w:type="firstCol">
      <w:rPr>
        <w:b/>
        <w:bCs/>
      </w:rPr>
    </w:tblStylePr>
    <w:tblStylePr w:type="lastCol">
      <w:rPr>
        <w:b/>
        <w:bCs/>
      </w:rPr>
      <w:tblPr/>
      <w:tcPr>
        <w:tcBorders>
          <w:top w:val="single" w:sz="8" w:space="0" w:color="CCECF3" w:themeColor="accent4"/>
          <w:bottom w:val="single" w:sz="8" w:space="0" w:color="CCECF3" w:themeColor="accent4"/>
        </w:tcBorders>
      </w:tcPr>
    </w:tblStylePr>
    <w:tblStylePr w:type="band1Vert">
      <w:tblPr/>
      <w:tcPr>
        <w:shd w:val="clear" w:color="auto" w:fill="F2FAFC" w:themeFill="accent4" w:themeFillTint="3F"/>
      </w:tcPr>
    </w:tblStylePr>
    <w:tblStylePr w:type="band1Horz">
      <w:tblPr/>
      <w:tcPr>
        <w:shd w:val="clear" w:color="auto" w:fill="F2FAFC" w:themeFill="accent4" w:themeFillTint="3F"/>
      </w:tcPr>
    </w:tblStylePr>
  </w:style>
  <w:style w:type="table" w:styleId="MediumList1-Accent5">
    <w:name w:val="Medium List 1 Accent 5"/>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8" w:space="0" w:color="E0F5F9" w:themeColor="accent5"/>
        <w:bottom w:val="single" w:sz="8" w:space="0" w:color="E0F5F9" w:themeColor="accent5"/>
      </w:tblBorders>
    </w:tblPr>
    <w:tblStylePr w:type="firstRow">
      <w:rPr>
        <w:rFonts w:asciiTheme="majorHAnsi" w:eastAsiaTheme="majorEastAsia" w:hAnsiTheme="majorHAnsi" w:cstheme="majorBidi"/>
      </w:rPr>
      <w:tblPr/>
      <w:tcPr>
        <w:tcBorders>
          <w:top w:val="nil"/>
          <w:bottom w:val="single" w:sz="8" w:space="0" w:color="E0F5F9" w:themeColor="accent5"/>
        </w:tcBorders>
      </w:tcPr>
    </w:tblStylePr>
    <w:tblStylePr w:type="lastRow">
      <w:rPr>
        <w:b/>
        <w:bCs/>
        <w:color w:val="3C545D" w:themeColor="text2"/>
      </w:rPr>
      <w:tblPr/>
      <w:tcPr>
        <w:tcBorders>
          <w:top w:val="single" w:sz="8" w:space="0" w:color="E0F5F9" w:themeColor="accent5"/>
          <w:bottom w:val="single" w:sz="8" w:space="0" w:color="E0F5F9" w:themeColor="accent5"/>
        </w:tcBorders>
      </w:tcPr>
    </w:tblStylePr>
    <w:tblStylePr w:type="firstCol">
      <w:rPr>
        <w:b/>
        <w:bCs/>
      </w:rPr>
    </w:tblStylePr>
    <w:tblStylePr w:type="lastCol">
      <w:rPr>
        <w:b/>
        <w:bCs/>
      </w:rPr>
      <w:tblPr/>
      <w:tcPr>
        <w:tcBorders>
          <w:top w:val="single" w:sz="8" w:space="0" w:color="E0F5F9" w:themeColor="accent5"/>
          <w:bottom w:val="single" w:sz="8" w:space="0" w:color="E0F5F9" w:themeColor="accent5"/>
        </w:tcBorders>
      </w:tcPr>
    </w:tblStylePr>
    <w:tblStylePr w:type="band1Vert">
      <w:tblPr/>
      <w:tcPr>
        <w:shd w:val="clear" w:color="auto" w:fill="F7FCFD" w:themeFill="accent5" w:themeFillTint="3F"/>
      </w:tcPr>
    </w:tblStylePr>
    <w:tblStylePr w:type="band1Horz">
      <w:tblPr/>
      <w:tcPr>
        <w:shd w:val="clear" w:color="auto" w:fill="F7FCFD" w:themeFill="accent5" w:themeFillTint="3F"/>
      </w:tcPr>
    </w:tblStylePr>
  </w:style>
  <w:style w:type="table" w:styleId="MediumList1-Accent6">
    <w:name w:val="Medium List 1 Accent 6"/>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8" w:space="0" w:color="EBEEEF" w:themeColor="accent6"/>
        <w:bottom w:val="single" w:sz="8" w:space="0" w:color="EBEEEF" w:themeColor="accent6"/>
      </w:tblBorders>
    </w:tblPr>
    <w:tblStylePr w:type="firstRow">
      <w:rPr>
        <w:rFonts w:asciiTheme="majorHAnsi" w:eastAsiaTheme="majorEastAsia" w:hAnsiTheme="majorHAnsi" w:cstheme="majorBidi"/>
      </w:rPr>
      <w:tblPr/>
      <w:tcPr>
        <w:tcBorders>
          <w:top w:val="nil"/>
          <w:bottom w:val="single" w:sz="8" w:space="0" w:color="EBEEEF" w:themeColor="accent6"/>
        </w:tcBorders>
      </w:tcPr>
    </w:tblStylePr>
    <w:tblStylePr w:type="lastRow">
      <w:rPr>
        <w:b/>
        <w:bCs/>
        <w:color w:val="3C545D" w:themeColor="text2"/>
      </w:rPr>
      <w:tblPr/>
      <w:tcPr>
        <w:tcBorders>
          <w:top w:val="single" w:sz="8" w:space="0" w:color="EBEEEF" w:themeColor="accent6"/>
          <w:bottom w:val="single" w:sz="8" w:space="0" w:color="EBEEEF" w:themeColor="accent6"/>
        </w:tcBorders>
      </w:tcPr>
    </w:tblStylePr>
    <w:tblStylePr w:type="firstCol">
      <w:rPr>
        <w:b/>
        <w:bCs/>
      </w:rPr>
    </w:tblStylePr>
    <w:tblStylePr w:type="lastCol">
      <w:rPr>
        <w:b/>
        <w:bCs/>
      </w:rPr>
      <w:tblPr/>
      <w:tcPr>
        <w:tcBorders>
          <w:top w:val="single" w:sz="8" w:space="0" w:color="EBEEEF" w:themeColor="accent6"/>
          <w:bottom w:val="single" w:sz="8" w:space="0" w:color="EBEEEF" w:themeColor="accent6"/>
        </w:tcBorders>
      </w:tcPr>
    </w:tblStylePr>
    <w:tblStylePr w:type="band1Vert">
      <w:tblPr/>
      <w:tcPr>
        <w:shd w:val="clear" w:color="auto" w:fill="FAFAFB" w:themeFill="accent6" w:themeFillTint="3F"/>
      </w:tcPr>
    </w:tblStylePr>
    <w:tblStylePr w:type="band1Horz">
      <w:tblPr/>
      <w:tcPr>
        <w:shd w:val="clear" w:color="auto" w:fill="FAFAFB" w:themeFill="accent6" w:themeFillTint="3F"/>
      </w:tcPr>
    </w:tblStylePr>
  </w:style>
  <w:style w:type="table" w:styleId="MediumList2">
    <w:name w:val="Medium List 2"/>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213D46" w:themeColor="text1"/>
        <w:left w:val="single" w:sz="8" w:space="0" w:color="213D46" w:themeColor="text1"/>
        <w:bottom w:val="single" w:sz="8" w:space="0" w:color="213D46" w:themeColor="text1"/>
        <w:right w:val="single" w:sz="8" w:space="0" w:color="213D46" w:themeColor="text1"/>
      </w:tblBorders>
    </w:tblPr>
    <w:tblStylePr w:type="firstRow">
      <w:rPr>
        <w:sz w:val="24"/>
        <w:szCs w:val="24"/>
      </w:rPr>
      <w:tblPr/>
      <w:tcPr>
        <w:tcBorders>
          <w:top w:val="nil"/>
          <w:left w:val="nil"/>
          <w:bottom w:val="single" w:sz="24" w:space="0" w:color="213D46" w:themeColor="text1"/>
          <w:right w:val="nil"/>
          <w:insideH w:val="nil"/>
          <w:insideV w:val="nil"/>
        </w:tcBorders>
        <w:shd w:val="clear" w:color="auto" w:fill="FFFFFF" w:themeFill="background1"/>
      </w:tcPr>
    </w:tblStylePr>
    <w:tblStylePr w:type="lastRow">
      <w:tblPr/>
      <w:tcPr>
        <w:tcBorders>
          <w:top w:val="single" w:sz="8" w:space="0" w:color="213D46"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13D46" w:themeColor="text1"/>
          <w:insideH w:val="nil"/>
          <w:insideV w:val="nil"/>
        </w:tcBorders>
        <w:shd w:val="clear" w:color="auto" w:fill="FFFFFF" w:themeFill="background1"/>
      </w:tcPr>
    </w:tblStylePr>
    <w:tblStylePr w:type="lastCol">
      <w:tblPr/>
      <w:tcPr>
        <w:tcBorders>
          <w:top w:val="nil"/>
          <w:left w:val="single" w:sz="8" w:space="0" w:color="213D46"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AD5DE" w:themeFill="text1" w:themeFillTint="3F"/>
      </w:tcPr>
    </w:tblStylePr>
    <w:tblStylePr w:type="band1Horz">
      <w:tblPr/>
      <w:tcPr>
        <w:tcBorders>
          <w:top w:val="nil"/>
          <w:bottom w:val="nil"/>
          <w:insideH w:val="nil"/>
          <w:insideV w:val="nil"/>
        </w:tcBorders>
        <w:shd w:val="clear" w:color="auto" w:fill="BAD5DE"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00A2BA" w:themeColor="accent1"/>
        <w:left w:val="single" w:sz="8" w:space="0" w:color="00A2BA" w:themeColor="accent1"/>
        <w:bottom w:val="single" w:sz="8" w:space="0" w:color="00A2BA" w:themeColor="accent1"/>
        <w:right w:val="single" w:sz="8" w:space="0" w:color="00A2BA" w:themeColor="accent1"/>
      </w:tblBorders>
    </w:tblPr>
    <w:tblStylePr w:type="firstRow">
      <w:rPr>
        <w:sz w:val="24"/>
        <w:szCs w:val="24"/>
      </w:rPr>
      <w:tblPr/>
      <w:tcPr>
        <w:tcBorders>
          <w:top w:val="nil"/>
          <w:left w:val="nil"/>
          <w:bottom w:val="single" w:sz="24" w:space="0" w:color="00A2BA" w:themeColor="accent1"/>
          <w:right w:val="nil"/>
          <w:insideH w:val="nil"/>
          <w:insideV w:val="nil"/>
        </w:tcBorders>
        <w:shd w:val="clear" w:color="auto" w:fill="FFFFFF" w:themeFill="background1"/>
      </w:tcPr>
    </w:tblStylePr>
    <w:tblStylePr w:type="lastRow">
      <w:tblPr/>
      <w:tcPr>
        <w:tcBorders>
          <w:top w:val="single" w:sz="8" w:space="0" w:color="00A2BA"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A2BA" w:themeColor="accent1"/>
          <w:insideH w:val="nil"/>
          <w:insideV w:val="nil"/>
        </w:tcBorders>
        <w:shd w:val="clear" w:color="auto" w:fill="FFFFFF" w:themeFill="background1"/>
      </w:tcPr>
    </w:tblStylePr>
    <w:tblStylePr w:type="lastCol">
      <w:tblPr/>
      <w:tcPr>
        <w:tcBorders>
          <w:top w:val="nil"/>
          <w:left w:val="single" w:sz="8" w:space="0" w:color="00A2BA"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EF4FF" w:themeFill="accent1" w:themeFillTint="3F"/>
      </w:tcPr>
    </w:tblStylePr>
    <w:tblStylePr w:type="band1Horz">
      <w:tblPr/>
      <w:tcPr>
        <w:tcBorders>
          <w:top w:val="nil"/>
          <w:bottom w:val="nil"/>
          <w:insideH w:val="nil"/>
          <w:insideV w:val="nil"/>
        </w:tcBorders>
        <w:shd w:val="clear" w:color="auto" w:fill="AEF4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00515D" w:themeColor="accent2"/>
        <w:left w:val="single" w:sz="8" w:space="0" w:color="00515D" w:themeColor="accent2"/>
        <w:bottom w:val="single" w:sz="8" w:space="0" w:color="00515D" w:themeColor="accent2"/>
        <w:right w:val="single" w:sz="8" w:space="0" w:color="00515D" w:themeColor="accent2"/>
      </w:tblBorders>
    </w:tblPr>
    <w:tblStylePr w:type="firstRow">
      <w:rPr>
        <w:sz w:val="24"/>
        <w:szCs w:val="24"/>
      </w:rPr>
      <w:tblPr/>
      <w:tcPr>
        <w:tcBorders>
          <w:top w:val="nil"/>
          <w:left w:val="nil"/>
          <w:bottom w:val="single" w:sz="24" w:space="0" w:color="00515D" w:themeColor="accent2"/>
          <w:right w:val="nil"/>
          <w:insideH w:val="nil"/>
          <w:insideV w:val="nil"/>
        </w:tcBorders>
        <w:shd w:val="clear" w:color="auto" w:fill="FFFFFF" w:themeFill="background1"/>
      </w:tcPr>
    </w:tblStylePr>
    <w:tblStylePr w:type="lastRow">
      <w:tblPr/>
      <w:tcPr>
        <w:tcBorders>
          <w:top w:val="single" w:sz="8" w:space="0" w:color="00515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515D" w:themeColor="accent2"/>
          <w:insideH w:val="nil"/>
          <w:insideV w:val="nil"/>
        </w:tcBorders>
        <w:shd w:val="clear" w:color="auto" w:fill="FFFFFF" w:themeFill="background1"/>
      </w:tcPr>
    </w:tblStylePr>
    <w:tblStylePr w:type="lastCol">
      <w:tblPr/>
      <w:tcPr>
        <w:tcBorders>
          <w:top w:val="nil"/>
          <w:left w:val="single" w:sz="8" w:space="0" w:color="00515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7F1FF" w:themeFill="accent2" w:themeFillTint="3F"/>
      </w:tcPr>
    </w:tblStylePr>
    <w:tblStylePr w:type="band1Horz">
      <w:tblPr/>
      <w:tcPr>
        <w:tcBorders>
          <w:top w:val="nil"/>
          <w:bottom w:val="nil"/>
          <w:insideH w:val="nil"/>
          <w:insideV w:val="nil"/>
        </w:tcBorders>
        <w:shd w:val="clear" w:color="auto" w:fill="97F1F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00788A" w:themeColor="accent3"/>
        <w:left w:val="single" w:sz="8" w:space="0" w:color="00788A" w:themeColor="accent3"/>
        <w:bottom w:val="single" w:sz="8" w:space="0" w:color="00788A" w:themeColor="accent3"/>
        <w:right w:val="single" w:sz="8" w:space="0" w:color="00788A" w:themeColor="accent3"/>
      </w:tblBorders>
    </w:tblPr>
    <w:tblStylePr w:type="firstRow">
      <w:rPr>
        <w:sz w:val="24"/>
        <w:szCs w:val="24"/>
      </w:rPr>
      <w:tblPr/>
      <w:tcPr>
        <w:tcBorders>
          <w:top w:val="nil"/>
          <w:left w:val="nil"/>
          <w:bottom w:val="single" w:sz="24" w:space="0" w:color="00788A" w:themeColor="accent3"/>
          <w:right w:val="nil"/>
          <w:insideH w:val="nil"/>
          <w:insideV w:val="nil"/>
        </w:tcBorders>
        <w:shd w:val="clear" w:color="auto" w:fill="FFFFFF" w:themeFill="background1"/>
      </w:tcPr>
    </w:tblStylePr>
    <w:tblStylePr w:type="lastRow">
      <w:tblPr/>
      <w:tcPr>
        <w:tcBorders>
          <w:top w:val="single" w:sz="8" w:space="0" w:color="00788A"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88A" w:themeColor="accent3"/>
          <w:insideH w:val="nil"/>
          <w:insideV w:val="nil"/>
        </w:tcBorders>
        <w:shd w:val="clear" w:color="auto" w:fill="FFFFFF" w:themeFill="background1"/>
      </w:tcPr>
    </w:tblStylePr>
    <w:tblStylePr w:type="lastCol">
      <w:tblPr/>
      <w:tcPr>
        <w:tcBorders>
          <w:top w:val="nil"/>
          <w:left w:val="single" w:sz="8" w:space="0" w:color="00788A"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3F2FF" w:themeFill="accent3" w:themeFillTint="3F"/>
      </w:tcPr>
    </w:tblStylePr>
    <w:tblStylePr w:type="band1Horz">
      <w:tblPr/>
      <w:tcPr>
        <w:tcBorders>
          <w:top w:val="nil"/>
          <w:bottom w:val="nil"/>
          <w:insideH w:val="nil"/>
          <w:insideV w:val="nil"/>
        </w:tcBorders>
        <w:shd w:val="clear" w:color="auto" w:fill="A3F2F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CCECF3" w:themeColor="accent4"/>
        <w:left w:val="single" w:sz="8" w:space="0" w:color="CCECF3" w:themeColor="accent4"/>
        <w:bottom w:val="single" w:sz="8" w:space="0" w:color="CCECF3" w:themeColor="accent4"/>
        <w:right w:val="single" w:sz="8" w:space="0" w:color="CCECF3" w:themeColor="accent4"/>
      </w:tblBorders>
    </w:tblPr>
    <w:tblStylePr w:type="firstRow">
      <w:rPr>
        <w:sz w:val="24"/>
        <w:szCs w:val="24"/>
      </w:rPr>
      <w:tblPr/>
      <w:tcPr>
        <w:tcBorders>
          <w:top w:val="nil"/>
          <w:left w:val="nil"/>
          <w:bottom w:val="single" w:sz="24" w:space="0" w:color="CCECF3" w:themeColor="accent4"/>
          <w:right w:val="nil"/>
          <w:insideH w:val="nil"/>
          <w:insideV w:val="nil"/>
        </w:tcBorders>
        <w:shd w:val="clear" w:color="auto" w:fill="FFFFFF" w:themeFill="background1"/>
      </w:tcPr>
    </w:tblStylePr>
    <w:tblStylePr w:type="lastRow">
      <w:tblPr/>
      <w:tcPr>
        <w:tcBorders>
          <w:top w:val="single" w:sz="8" w:space="0" w:color="CCECF3"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CECF3" w:themeColor="accent4"/>
          <w:insideH w:val="nil"/>
          <w:insideV w:val="nil"/>
        </w:tcBorders>
        <w:shd w:val="clear" w:color="auto" w:fill="FFFFFF" w:themeFill="background1"/>
      </w:tcPr>
    </w:tblStylePr>
    <w:tblStylePr w:type="lastCol">
      <w:tblPr/>
      <w:tcPr>
        <w:tcBorders>
          <w:top w:val="nil"/>
          <w:left w:val="single" w:sz="8" w:space="0" w:color="CCECF3"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FAFC" w:themeFill="accent4" w:themeFillTint="3F"/>
      </w:tcPr>
    </w:tblStylePr>
    <w:tblStylePr w:type="band1Horz">
      <w:tblPr/>
      <w:tcPr>
        <w:tcBorders>
          <w:top w:val="nil"/>
          <w:bottom w:val="nil"/>
          <w:insideH w:val="nil"/>
          <w:insideV w:val="nil"/>
        </w:tcBorders>
        <w:shd w:val="clear" w:color="auto" w:fill="F2FAFC"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E0F5F9" w:themeColor="accent5"/>
        <w:left w:val="single" w:sz="8" w:space="0" w:color="E0F5F9" w:themeColor="accent5"/>
        <w:bottom w:val="single" w:sz="8" w:space="0" w:color="E0F5F9" w:themeColor="accent5"/>
        <w:right w:val="single" w:sz="8" w:space="0" w:color="E0F5F9" w:themeColor="accent5"/>
      </w:tblBorders>
    </w:tblPr>
    <w:tblStylePr w:type="firstRow">
      <w:rPr>
        <w:sz w:val="24"/>
        <w:szCs w:val="24"/>
      </w:rPr>
      <w:tblPr/>
      <w:tcPr>
        <w:tcBorders>
          <w:top w:val="nil"/>
          <w:left w:val="nil"/>
          <w:bottom w:val="single" w:sz="24" w:space="0" w:color="E0F5F9" w:themeColor="accent5"/>
          <w:right w:val="nil"/>
          <w:insideH w:val="nil"/>
          <w:insideV w:val="nil"/>
        </w:tcBorders>
        <w:shd w:val="clear" w:color="auto" w:fill="FFFFFF" w:themeFill="background1"/>
      </w:tcPr>
    </w:tblStylePr>
    <w:tblStylePr w:type="lastRow">
      <w:tblPr/>
      <w:tcPr>
        <w:tcBorders>
          <w:top w:val="single" w:sz="8" w:space="0" w:color="E0F5F9"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0F5F9" w:themeColor="accent5"/>
          <w:insideH w:val="nil"/>
          <w:insideV w:val="nil"/>
        </w:tcBorders>
        <w:shd w:val="clear" w:color="auto" w:fill="FFFFFF" w:themeFill="background1"/>
      </w:tcPr>
    </w:tblStylePr>
    <w:tblStylePr w:type="lastCol">
      <w:tblPr/>
      <w:tcPr>
        <w:tcBorders>
          <w:top w:val="nil"/>
          <w:left w:val="single" w:sz="8" w:space="0" w:color="E0F5F9"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FCFD" w:themeFill="accent5" w:themeFillTint="3F"/>
      </w:tcPr>
    </w:tblStylePr>
    <w:tblStylePr w:type="band1Horz">
      <w:tblPr/>
      <w:tcPr>
        <w:tcBorders>
          <w:top w:val="nil"/>
          <w:bottom w:val="nil"/>
          <w:insideH w:val="nil"/>
          <w:insideV w:val="nil"/>
        </w:tcBorders>
        <w:shd w:val="clear" w:color="auto" w:fill="F7FCF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EBEEEF" w:themeColor="accent6"/>
        <w:left w:val="single" w:sz="8" w:space="0" w:color="EBEEEF" w:themeColor="accent6"/>
        <w:bottom w:val="single" w:sz="8" w:space="0" w:color="EBEEEF" w:themeColor="accent6"/>
        <w:right w:val="single" w:sz="8" w:space="0" w:color="EBEEEF" w:themeColor="accent6"/>
      </w:tblBorders>
    </w:tblPr>
    <w:tblStylePr w:type="firstRow">
      <w:rPr>
        <w:sz w:val="24"/>
        <w:szCs w:val="24"/>
      </w:rPr>
      <w:tblPr/>
      <w:tcPr>
        <w:tcBorders>
          <w:top w:val="nil"/>
          <w:left w:val="nil"/>
          <w:bottom w:val="single" w:sz="24" w:space="0" w:color="EBEEEF" w:themeColor="accent6"/>
          <w:right w:val="nil"/>
          <w:insideH w:val="nil"/>
          <w:insideV w:val="nil"/>
        </w:tcBorders>
        <w:shd w:val="clear" w:color="auto" w:fill="FFFFFF" w:themeFill="background1"/>
      </w:tcPr>
    </w:tblStylePr>
    <w:tblStylePr w:type="lastRow">
      <w:tblPr/>
      <w:tcPr>
        <w:tcBorders>
          <w:top w:val="single" w:sz="8" w:space="0" w:color="EBEEEF"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BEEEF" w:themeColor="accent6"/>
          <w:insideH w:val="nil"/>
          <w:insideV w:val="nil"/>
        </w:tcBorders>
        <w:shd w:val="clear" w:color="auto" w:fill="FFFFFF" w:themeFill="background1"/>
      </w:tcPr>
    </w:tblStylePr>
    <w:tblStylePr w:type="lastCol">
      <w:tblPr/>
      <w:tcPr>
        <w:tcBorders>
          <w:top w:val="nil"/>
          <w:left w:val="single" w:sz="8" w:space="0" w:color="EBEEEF"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FAFB" w:themeFill="accent6" w:themeFillTint="3F"/>
      </w:tcPr>
    </w:tblStylePr>
    <w:tblStylePr w:type="band1Horz">
      <w:tblPr/>
      <w:tcPr>
        <w:tcBorders>
          <w:top w:val="nil"/>
          <w:bottom w:val="nil"/>
          <w:insideH w:val="nil"/>
          <w:insideV w:val="nil"/>
        </w:tcBorders>
        <w:shd w:val="clear" w:color="auto" w:fill="FAFAFB"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99"/>
    <w:semiHidden/>
    <w:unhideWhenUsed/>
    <w:rsid w:val="00911DE3"/>
    <w:pPr>
      <w:spacing w:line="240" w:lineRule="auto"/>
    </w:pPr>
    <w:rPr>
      <w:lang w:val="en-GB"/>
    </w:rPr>
    <w:tblPr>
      <w:tblStyleRowBandSize w:val="1"/>
      <w:tblStyleColBandSize w:val="1"/>
      <w:tblBorders>
        <w:top w:val="single" w:sz="8" w:space="0" w:color="41798B" w:themeColor="text1" w:themeTint="BF"/>
        <w:left w:val="single" w:sz="8" w:space="0" w:color="41798B" w:themeColor="text1" w:themeTint="BF"/>
        <w:bottom w:val="single" w:sz="8" w:space="0" w:color="41798B" w:themeColor="text1" w:themeTint="BF"/>
        <w:right w:val="single" w:sz="8" w:space="0" w:color="41798B" w:themeColor="text1" w:themeTint="BF"/>
        <w:insideH w:val="single" w:sz="8" w:space="0" w:color="41798B" w:themeColor="text1" w:themeTint="BF"/>
      </w:tblBorders>
    </w:tblPr>
    <w:tblStylePr w:type="firstRow">
      <w:pPr>
        <w:spacing w:before="0" w:after="0" w:line="240" w:lineRule="auto"/>
      </w:pPr>
      <w:rPr>
        <w:b/>
        <w:bCs/>
        <w:color w:val="FFFFFF" w:themeColor="background1"/>
      </w:rPr>
      <w:tblPr/>
      <w:tcPr>
        <w:tcBorders>
          <w:top w:val="single" w:sz="8" w:space="0" w:color="41798B" w:themeColor="text1" w:themeTint="BF"/>
          <w:left w:val="single" w:sz="8" w:space="0" w:color="41798B" w:themeColor="text1" w:themeTint="BF"/>
          <w:bottom w:val="single" w:sz="8" w:space="0" w:color="41798B" w:themeColor="text1" w:themeTint="BF"/>
          <w:right w:val="single" w:sz="8" w:space="0" w:color="41798B" w:themeColor="text1" w:themeTint="BF"/>
          <w:insideH w:val="nil"/>
          <w:insideV w:val="nil"/>
        </w:tcBorders>
        <w:shd w:val="clear" w:color="auto" w:fill="213D46" w:themeFill="text1"/>
      </w:tcPr>
    </w:tblStylePr>
    <w:tblStylePr w:type="lastRow">
      <w:pPr>
        <w:spacing w:before="0" w:after="0" w:line="240" w:lineRule="auto"/>
      </w:pPr>
      <w:rPr>
        <w:b/>
        <w:bCs/>
      </w:rPr>
      <w:tblPr/>
      <w:tcPr>
        <w:tcBorders>
          <w:top w:val="double" w:sz="6" w:space="0" w:color="41798B" w:themeColor="text1" w:themeTint="BF"/>
          <w:left w:val="single" w:sz="8" w:space="0" w:color="41798B" w:themeColor="text1" w:themeTint="BF"/>
          <w:bottom w:val="single" w:sz="8" w:space="0" w:color="41798B" w:themeColor="text1" w:themeTint="BF"/>
          <w:right w:val="single" w:sz="8" w:space="0" w:color="41798B" w:themeColor="text1" w:themeTint="BF"/>
          <w:insideH w:val="nil"/>
          <w:insideV w:val="nil"/>
        </w:tcBorders>
      </w:tcPr>
    </w:tblStylePr>
    <w:tblStylePr w:type="firstCol">
      <w:rPr>
        <w:b/>
        <w:bCs/>
      </w:rPr>
    </w:tblStylePr>
    <w:tblStylePr w:type="lastCol">
      <w:rPr>
        <w:b/>
        <w:bCs/>
      </w:rPr>
    </w:tblStylePr>
    <w:tblStylePr w:type="band1Vert">
      <w:tblPr/>
      <w:tcPr>
        <w:shd w:val="clear" w:color="auto" w:fill="BAD5DE" w:themeFill="text1" w:themeFillTint="3F"/>
      </w:tcPr>
    </w:tblStylePr>
    <w:tblStylePr w:type="band1Horz">
      <w:tblPr/>
      <w:tcPr>
        <w:tcBorders>
          <w:insideH w:val="nil"/>
          <w:insideV w:val="nil"/>
        </w:tcBorders>
        <w:shd w:val="clear" w:color="auto" w:fill="BAD5DE"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unhideWhenUsed/>
    <w:rsid w:val="00911DE3"/>
    <w:pPr>
      <w:spacing w:line="240" w:lineRule="auto"/>
    </w:pPr>
    <w:rPr>
      <w:lang w:val="en-GB"/>
    </w:rPr>
    <w:tblPr>
      <w:tblStyleRowBandSize w:val="1"/>
      <w:tblStyleColBandSize w:val="1"/>
      <w:tblBorders>
        <w:top w:val="single" w:sz="8" w:space="0" w:color="0CDFFF" w:themeColor="accent1" w:themeTint="BF"/>
        <w:left w:val="single" w:sz="8" w:space="0" w:color="0CDFFF" w:themeColor="accent1" w:themeTint="BF"/>
        <w:bottom w:val="single" w:sz="8" w:space="0" w:color="0CDFFF" w:themeColor="accent1" w:themeTint="BF"/>
        <w:right w:val="single" w:sz="8" w:space="0" w:color="0CDFFF" w:themeColor="accent1" w:themeTint="BF"/>
        <w:insideH w:val="single" w:sz="8" w:space="0" w:color="0CDFFF" w:themeColor="accent1" w:themeTint="BF"/>
      </w:tblBorders>
    </w:tblPr>
    <w:tblStylePr w:type="firstRow">
      <w:pPr>
        <w:spacing w:before="0" w:after="0" w:line="240" w:lineRule="auto"/>
      </w:pPr>
      <w:rPr>
        <w:b/>
        <w:bCs/>
        <w:color w:val="FFFFFF" w:themeColor="background1"/>
      </w:rPr>
      <w:tblPr/>
      <w:tcPr>
        <w:tcBorders>
          <w:top w:val="single" w:sz="8" w:space="0" w:color="0CDFFF" w:themeColor="accent1" w:themeTint="BF"/>
          <w:left w:val="single" w:sz="8" w:space="0" w:color="0CDFFF" w:themeColor="accent1" w:themeTint="BF"/>
          <w:bottom w:val="single" w:sz="8" w:space="0" w:color="0CDFFF" w:themeColor="accent1" w:themeTint="BF"/>
          <w:right w:val="single" w:sz="8" w:space="0" w:color="0CDFFF" w:themeColor="accent1" w:themeTint="BF"/>
          <w:insideH w:val="nil"/>
          <w:insideV w:val="nil"/>
        </w:tcBorders>
        <w:shd w:val="clear" w:color="auto" w:fill="00A2BA" w:themeFill="accent1"/>
      </w:tcPr>
    </w:tblStylePr>
    <w:tblStylePr w:type="lastRow">
      <w:pPr>
        <w:spacing w:before="0" w:after="0" w:line="240" w:lineRule="auto"/>
      </w:pPr>
      <w:rPr>
        <w:b/>
        <w:bCs/>
      </w:rPr>
      <w:tblPr/>
      <w:tcPr>
        <w:tcBorders>
          <w:top w:val="double" w:sz="6" w:space="0" w:color="0CDFFF" w:themeColor="accent1" w:themeTint="BF"/>
          <w:left w:val="single" w:sz="8" w:space="0" w:color="0CDFFF" w:themeColor="accent1" w:themeTint="BF"/>
          <w:bottom w:val="single" w:sz="8" w:space="0" w:color="0CDFFF" w:themeColor="accent1" w:themeTint="BF"/>
          <w:right w:val="single" w:sz="8" w:space="0" w:color="0CD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EF4FF" w:themeFill="accent1" w:themeFillTint="3F"/>
      </w:tcPr>
    </w:tblStylePr>
    <w:tblStylePr w:type="band1Horz">
      <w:tblPr/>
      <w:tcPr>
        <w:tcBorders>
          <w:insideH w:val="nil"/>
          <w:insideV w:val="nil"/>
        </w:tcBorders>
        <w:shd w:val="clear" w:color="auto" w:fill="AEF4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unhideWhenUsed/>
    <w:rsid w:val="00911DE3"/>
    <w:pPr>
      <w:spacing w:line="240" w:lineRule="auto"/>
    </w:pPr>
    <w:rPr>
      <w:lang w:val="en-GB"/>
    </w:rPr>
    <w:tblPr>
      <w:tblStyleRowBandSize w:val="1"/>
      <w:tblStyleColBandSize w:val="1"/>
      <w:tblBorders>
        <w:top w:val="single" w:sz="8" w:space="0" w:color="00ABC5" w:themeColor="accent2" w:themeTint="BF"/>
        <w:left w:val="single" w:sz="8" w:space="0" w:color="00ABC5" w:themeColor="accent2" w:themeTint="BF"/>
        <w:bottom w:val="single" w:sz="8" w:space="0" w:color="00ABC5" w:themeColor="accent2" w:themeTint="BF"/>
        <w:right w:val="single" w:sz="8" w:space="0" w:color="00ABC5" w:themeColor="accent2" w:themeTint="BF"/>
        <w:insideH w:val="single" w:sz="8" w:space="0" w:color="00ABC5" w:themeColor="accent2" w:themeTint="BF"/>
      </w:tblBorders>
    </w:tblPr>
    <w:tblStylePr w:type="firstRow">
      <w:pPr>
        <w:spacing w:before="0" w:after="0" w:line="240" w:lineRule="auto"/>
      </w:pPr>
      <w:rPr>
        <w:b/>
        <w:bCs/>
        <w:color w:val="FFFFFF" w:themeColor="background1"/>
      </w:rPr>
      <w:tblPr/>
      <w:tcPr>
        <w:tcBorders>
          <w:top w:val="single" w:sz="8" w:space="0" w:color="00ABC5" w:themeColor="accent2" w:themeTint="BF"/>
          <w:left w:val="single" w:sz="8" w:space="0" w:color="00ABC5" w:themeColor="accent2" w:themeTint="BF"/>
          <w:bottom w:val="single" w:sz="8" w:space="0" w:color="00ABC5" w:themeColor="accent2" w:themeTint="BF"/>
          <w:right w:val="single" w:sz="8" w:space="0" w:color="00ABC5" w:themeColor="accent2" w:themeTint="BF"/>
          <w:insideH w:val="nil"/>
          <w:insideV w:val="nil"/>
        </w:tcBorders>
        <w:shd w:val="clear" w:color="auto" w:fill="00515D" w:themeFill="accent2"/>
      </w:tcPr>
    </w:tblStylePr>
    <w:tblStylePr w:type="lastRow">
      <w:pPr>
        <w:spacing w:before="0" w:after="0" w:line="240" w:lineRule="auto"/>
      </w:pPr>
      <w:rPr>
        <w:b/>
        <w:bCs/>
      </w:rPr>
      <w:tblPr/>
      <w:tcPr>
        <w:tcBorders>
          <w:top w:val="double" w:sz="6" w:space="0" w:color="00ABC5" w:themeColor="accent2" w:themeTint="BF"/>
          <w:left w:val="single" w:sz="8" w:space="0" w:color="00ABC5" w:themeColor="accent2" w:themeTint="BF"/>
          <w:bottom w:val="single" w:sz="8" w:space="0" w:color="00ABC5" w:themeColor="accent2" w:themeTint="BF"/>
          <w:right w:val="single" w:sz="8" w:space="0" w:color="00ABC5" w:themeColor="accent2" w:themeTint="BF"/>
          <w:insideH w:val="nil"/>
          <w:insideV w:val="nil"/>
        </w:tcBorders>
      </w:tcPr>
    </w:tblStylePr>
    <w:tblStylePr w:type="firstCol">
      <w:rPr>
        <w:b/>
        <w:bCs/>
      </w:rPr>
    </w:tblStylePr>
    <w:tblStylePr w:type="lastCol">
      <w:rPr>
        <w:b/>
        <w:bCs/>
      </w:rPr>
    </w:tblStylePr>
    <w:tblStylePr w:type="band1Vert">
      <w:tblPr/>
      <w:tcPr>
        <w:shd w:val="clear" w:color="auto" w:fill="97F1FF" w:themeFill="accent2" w:themeFillTint="3F"/>
      </w:tcPr>
    </w:tblStylePr>
    <w:tblStylePr w:type="band1Horz">
      <w:tblPr/>
      <w:tcPr>
        <w:tcBorders>
          <w:insideH w:val="nil"/>
          <w:insideV w:val="nil"/>
        </w:tcBorders>
        <w:shd w:val="clear" w:color="auto" w:fill="97F1F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unhideWhenUsed/>
    <w:rsid w:val="00911DE3"/>
    <w:pPr>
      <w:spacing w:line="240" w:lineRule="auto"/>
    </w:pPr>
    <w:rPr>
      <w:lang w:val="en-GB"/>
    </w:rPr>
    <w:tblPr>
      <w:tblStyleRowBandSize w:val="1"/>
      <w:tblStyleColBandSize w:val="1"/>
      <w:tblBorders>
        <w:top w:val="single" w:sz="8" w:space="0" w:color="00C8E7" w:themeColor="accent3" w:themeTint="BF"/>
        <w:left w:val="single" w:sz="8" w:space="0" w:color="00C8E7" w:themeColor="accent3" w:themeTint="BF"/>
        <w:bottom w:val="single" w:sz="8" w:space="0" w:color="00C8E7" w:themeColor="accent3" w:themeTint="BF"/>
        <w:right w:val="single" w:sz="8" w:space="0" w:color="00C8E7" w:themeColor="accent3" w:themeTint="BF"/>
        <w:insideH w:val="single" w:sz="8" w:space="0" w:color="00C8E7" w:themeColor="accent3" w:themeTint="BF"/>
      </w:tblBorders>
    </w:tblPr>
    <w:tblStylePr w:type="firstRow">
      <w:pPr>
        <w:spacing w:before="0" w:after="0" w:line="240" w:lineRule="auto"/>
      </w:pPr>
      <w:rPr>
        <w:b/>
        <w:bCs/>
        <w:color w:val="FFFFFF" w:themeColor="background1"/>
      </w:rPr>
      <w:tblPr/>
      <w:tcPr>
        <w:tcBorders>
          <w:top w:val="single" w:sz="8" w:space="0" w:color="00C8E7" w:themeColor="accent3" w:themeTint="BF"/>
          <w:left w:val="single" w:sz="8" w:space="0" w:color="00C8E7" w:themeColor="accent3" w:themeTint="BF"/>
          <w:bottom w:val="single" w:sz="8" w:space="0" w:color="00C8E7" w:themeColor="accent3" w:themeTint="BF"/>
          <w:right w:val="single" w:sz="8" w:space="0" w:color="00C8E7" w:themeColor="accent3" w:themeTint="BF"/>
          <w:insideH w:val="nil"/>
          <w:insideV w:val="nil"/>
        </w:tcBorders>
        <w:shd w:val="clear" w:color="auto" w:fill="00788A" w:themeFill="accent3"/>
      </w:tcPr>
    </w:tblStylePr>
    <w:tblStylePr w:type="lastRow">
      <w:pPr>
        <w:spacing w:before="0" w:after="0" w:line="240" w:lineRule="auto"/>
      </w:pPr>
      <w:rPr>
        <w:b/>
        <w:bCs/>
      </w:rPr>
      <w:tblPr/>
      <w:tcPr>
        <w:tcBorders>
          <w:top w:val="double" w:sz="6" w:space="0" w:color="00C8E7" w:themeColor="accent3" w:themeTint="BF"/>
          <w:left w:val="single" w:sz="8" w:space="0" w:color="00C8E7" w:themeColor="accent3" w:themeTint="BF"/>
          <w:bottom w:val="single" w:sz="8" w:space="0" w:color="00C8E7" w:themeColor="accent3" w:themeTint="BF"/>
          <w:right w:val="single" w:sz="8" w:space="0" w:color="00C8E7" w:themeColor="accent3" w:themeTint="BF"/>
          <w:insideH w:val="nil"/>
          <w:insideV w:val="nil"/>
        </w:tcBorders>
      </w:tcPr>
    </w:tblStylePr>
    <w:tblStylePr w:type="firstCol">
      <w:rPr>
        <w:b/>
        <w:bCs/>
      </w:rPr>
    </w:tblStylePr>
    <w:tblStylePr w:type="lastCol">
      <w:rPr>
        <w:b/>
        <w:bCs/>
      </w:rPr>
    </w:tblStylePr>
    <w:tblStylePr w:type="band1Vert">
      <w:tblPr/>
      <w:tcPr>
        <w:shd w:val="clear" w:color="auto" w:fill="A3F2FF" w:themeFill="accent3" w:themeFillTint="3F"/>
      </w:tcPr>
    </w:tblStylePr>
    <w:tblStylePr w:type="band1Horz">
      <w:tblPr/>
      <w:tcPr>
        <w:tcBorders>
          <w:insideH w:val="nil"/>
          <w:insideV w:val="nil"/>
        </w:tcBorders>
        <w:shd w:val="clear" w:color="auto" w:fill="A3F2F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unhideWhenUsed/>
    <w:rsid w:val="00911DE3"/>
    <w:pPr>
      <w:spacing w:line="240" w:lineRule="auto"/>
    </w:pPr>
    <w:rPr>
      <w:lang w:val="en-GB"/>
    </w:rPr>
    <w:tblPr>
      <w:tblStyleRowBandSize w:val="1"/>
      <w:tblStyleColBandSize w:val="1"/>
      <w:tblBorders>
        <w:top w:val="single" w:sz="8" w:space="0" w:color="D8F0F6" w:themeColor="accent4" w:themeTint="BF"/>
        <w:left w:val="single" w:sz="8" w:space="0" w:color="D8F0F6" w:themeColor="accent4" w:themeTint="BF"/>
        <w:bottom w:val="single" w:sz="8" w:space="0" w:color="D8F0F6" w:themeColor="accent4" w:themeTint="BF"/>
        <w:right w:val="single" w:sz="8" w:space="0" w:color="D8F0F6" w:themeColor="accent4" w:themeTint="BF"/>
        <w:insideH w:val="single" w:sz="8" w:space="0" w:color="D8F0F6" w:themeColor="accent4" w:themeTint="BF"/>
      </w:tblBorders>
    </w:tblPr>
    <w:tblStylePr w:type="firstRow">
      <w:pPr>
        <w:spacing w:before="0" w:after="0" w:line="240" w:lineRule="auto"/>
      </w:pPr>
      <w:rPr>
        <w:b/>
        <w:bCs/>
        <w:color w:val="FFFFFF" w:themeColor="background1"/>
      </w:rPr>
      <w:tblPr/>
      <w:tcPr>
        <w:tcBorders>
          <w:top w:val="single" w:sz="8" w:space="0" w:color="D8F0F6" w:themeColor="accent4" w:themeTint="BF"/>
          <w:left w:val="single" w:sz="8" w:space="0" w:color="D8F0F6" w:themeColor="accent4" w:themeTint="BF"/>
          <w:bottom w:val="single" w:sz="8" w:space="0" w:color="D8F0F6" w:themeColor="accent4" w:themeTint="BF"/>
          <w:right w:val="single" w:sz="8" w:space="0" w:color="D8F0F6" w:themeColor="accent4" w:themeTint="BF"/>
          <w:insideH w:val="nil"/>
          <w:insideV w:val="nil"/>
        </w:tcBorders>
        <w:shd w:val="clear" w:color="auto" w:fill="CCECF3" w:themeFill="accent4"/>
      </w:tcPr>
    </w:tblStylePr>
    <w:tblStylePr w:type="lastRow">
      <w:pPr>
        <w:spacing w:before="0" w:after="0" w:line="240" w:lineRule="auto"/>
      </w:pPr>
      <w:rPr>
        <w:b/>
        <w:bCs/>
      </w:rPr>
      <w:tblPr/>
      <w:tcPr>
        <w:tcBorders>
          <w:top w:val="double" w:sz="6" w:space="0" w:color="D8F0F6" w:themeColor="accent4" w:themeTint="BF"/>
          <w:left w:val="single" w:sz="8" w:space="0" w:color="D8F0F6" w:themeColor="accent4" w:themeTint="BF"/>
          <w:bottom w:val="single" w:sz="8" w:space="0" w:color="D8F0F6" w:themeColor="accent4" w:themeTint="BF"/>
          <w:right w:val="single" w:sz="8" w:space="0" w:color="D8F0F6" w:themeColor="accent4" w:themeTint="BF"/>
          <w:insideH w:val="nil"/>
          <w:insideV w:val="nil"/>
        </w:tcBorders>
      </w:tcPr>
    </w:tblStylePr>
    <w:tblStylePr w:type="firstCol">
      <w:rPr>
        <w:b/>
        <w:bCs/>
      </w:rPr>
    </w:tblStylePr>
    <w:tblStylePr w:type="lastCol">
      <w:rPr>
        <w:b/>
        <w:bCs/>
      </w:rPr>
    </w:tblStylePr>
    <w:tblStylePr w:type="band1Vert">
      <w:tblPr/>
      <w:tcPr>
        <w:shd w:val="clear" w:color="auto" w:fill="F2FAFC" w:themeFill="accent4" w:themeFillTint="3F"/>
      </w:tcPr>
    </w:tblStylePr>
    <w:tblStylePr w:type="band1Horz">
      <w:tblPr/>
      <w:tcPr>
        <w:tcBorders>
          <w:insideH w:val="nil"/>
          <w:insideV w:val="nil"/>
        </w:tcBorders>
        <w:shd w:val="clear" w:color="auto" w:fill="F2FAFC"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unhideWhenUsed/>
    <w:rsid w:val="00911DE3"/>
    <w:pPr>
      <w:spacing w:line="240" w:lineRule="auto"/>
    </w:pPr>
    <w:rPr>
      <w:lang w:val="en-GB"/>
    </w:rPr>
    <w:tblPr>
      <w:tblStyleRowBandSize w:val="1"/>
      <w:tblStyleColBandSize w:val="1"/>
      <w:tblBorders>
        <w:top w:val="single" w:sz="8" w:space="0" w:color="E7F7FA" w:themeColor="accent5" w:themeTint="BF"/>
        <w:left w:val="single" w:sz="8" w:space="0" w:color="E7F7FA" w:themeColor="accent5" w:themeTint="BF"/>
        <w:bottom w:val="single" w:sz="8" w:space="0" w:color="E7F7FA" w:themeColor="accent5" w:themeTint="BF"/>
        <w:right w:val="single" w:sz="8" w:space="0" w:color="E7F7FA" w:themeColor="accent5" w:themeTint="BF"/>
        <w:insideH w:val="single" w:sz="8" w:space="0" w:color="E7F7FA" w:themeColor="accent5" w:themeTint="BF"/>
      </w:tblBorders>
    </w:tblPr>
    <w:tblStylePr w:type="firstRow">
      <w:pPr>
        <w:spacing w:before="0" w:after="0" w:line="240" w:lineRule="auto"/>
      </w:pPr>
      <w:rPr>
        <w:b/>
        <w:bCs/>
        <w:color w:val="FFFFFF" w:themeColor="background1"/>
      </w:rPr>
      <w:tblPr/>
      <w:tcPr>
        <w:tcBorders>
          <w:top w:val="single" w:sz="8" w:space="0" w:color="E7F7FA" w:themeColor="accent5" w:themeTint="BF"/>
          <w:left w:val="single" w:sz="8" w:space="0" w:color="E7F7FA" w:themeColor="accent5" w:themeTint="BF"/>
          <w:bottom w:val="single" w:sz="8" w:space="0" w:color="E7F7FA" w:themeColor="accent5" w:themeTint="BF"/>
          <w:right w:val="single" w:sz="8" w:space="0" w:color="E7F7FA" w:themeColor="accent5" w:themeTint="BF"/>
          <w:insideH w:val="nil"/>
          <w:insideV w:val="nil"/>
        </w:tcBorders>
        <w:shd w:val="clear" w:color="auto" w:fill="E0F5F9" w:themeFill="accent5"/>
      </w:tcPr>
    </w:tblStylePr>
    <w:tblStylePr w:type="lastRow">
      <w:pPr>
        <w:spacing w:before="0" w:after="0" w:line="240" w:lineRule="auto"/>
      </w:pPr>
      <w:rPr>
        <w:b/>
        <w:bCs/>
      </w:rPr>
      <w:tblPr/>
      <w:tcPr>
        <w:tcBorders>
          <w:top w:val="double" w:sz="6" w:space="0" w:color="E7F7FA" w:themeColor="accent5" w:themeTint="BF"/>
          <w:left w:val="single" w:sz="8" w:space="0" w:color="E7F7FA" w:themeColor="accent5" w:themeTint="BF"/>
          <w:bottom w:val="single" w:sz="8" w:space="0" w:color="E7F7FA" w:themeColor="accent5" w:themeTint="BF"/>
          <w:right w:val="single" w:sz="8" w:space="0" w:color="E7F7FA" w:themeColor="accent5" w:themeTint="BF"/>
          <w:insideH w:val="nil"/>
          <w:insideV w:val="nil"/>
        </w:tcBorders>
      </w:tcPr>
    </w:tblStylePr>
    <w:tblStylePr w:type="firstCol">
      <w:rPr>
        <w:b/>
        <w:bCs/>
      </w:rPr>
    </w:tblStylePr>
    <w:tblStylePr w:type="lastCol">
      <w:rPr>
        <w:b/>
        <w:bCs/>
      </w:rPr>
    </w:tblStylePr>
    <w:tblStylePr w:type="band1Vert">
      <w:tblPr/>
      <w:tcPr>
        <w:shd w:val="clear" w:color="auto" w:fill="F7FCFD" w:themeFill="accent5" w:themeFillTint="3F"/>
      </w:tcPr>
    </w:tblStylePr>
    <w:tblStylePr w:type="band1Horz">
      <w:tblPr/>
      <w:tcPr>
        <w:tcBorders>
          <w:insideH w:val="nil"/>
          <w:insideV w:val="nil"/>
        </w:tcBorders>
        <w:shd w:val="clear" w:color="auto" w:fill="F7FCF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unhideWhenUsed/>
    <w:rsid w:val="00911DE3"/>
    <w:pPr>
      <w:spacing w:line="240" w:lineRule="auto"/>
    </w:pPr>
    <w:rPr>
      <w:lang w:val="en-GB"/>
    </w:rPr>
    <w:tblPr>
      <w:tblStyleRowBandSize w:val="1"/>
      <w:tblStyleColBandSize w:val="1"/>
      <w:tblBorders>
        <w:top w:val="single" w:sz="8" w:space="0" w:color="F0F2F3" w:themeColor="accent6" w:themeTint="BF"/>
        <w:left w:val="single" w:sz="8" w:space="0" w:color="F0F2F3" w:themeColor="accent6" w:themeTint="BF"/>
        <w:bottom w:val="single" w:sz="8" w:space="0" w:color="F0F2F3" w:themeColor="accent6" w:themeTint="BF"/>
        <w:right w:val="single" w:sz="8" w:space="0" w:color="F0F2F3" w:themeColor="accent6" w:themeTint="BF"/>
        <w:insideH w:val="single" w:sz="8" w:space="0" w:color="F0F2F3" w:themeColor="accent6" w:themeTint="BF"/>
      </w:tblBorders>
    </w:tblPr>
    <w:tblStylePr w:type="firstRow">
      <w:pPr>
        <w:spacing w:before="0" w:after="0" w:line="240" w:lineRule="auto"/>
      </w:pPr>
      <w:rPr>
        <w:b/>
        <w:bCs/>
        <w:color w:val="FFFFFF" w:themeColor="background1"/>
      </w:rPr>
      <w:tblPr/>
      <w:tcPr>
        <w:tcBorders>
          <w:top w:val="single" w:sz="8" w:space="0" w:color="F0F2F3" w:themeColor="accent6" w:themeTint="BF"/>
          <w:left w:val="single" w:sz="8" w:space="0" w:color="F0F2F3" w:themeColor="accent6" w:themeTint="BF"/>
          <w:bottom w:val="single" w:sz="8" w:space="0" w:color="F0F2F3" w:themeColor="accent6" w:themeTint="BF"/>
          <w:right w:val="single" w:sz="8" w:space="0" w:color="F0F2F3" w:themeColor="accent6" w:themeTint="BF"/>
          <w:insideH w:val="nil"/>
          <w:insideV w:val="nil"/>
        </w:tcBorders>
        <w:shd w:val="clear" w:color="auto" w:fill="EBEEEF" w:themeFill="accent6"/>
      </w:tcPr>
    </w:tblStylePr>
    <w:tblStylePr w:type="lastRow">
      <w:pPr>
        <w:spacing w:before="0" w:after="0" w:line="240" w:lineRule="auto"/>
      </w:pPr>
      <w:rPr>
        <w:b/>
        <w:bCs/>
      </w:rPr>
      <w:tblPr/>
      <w:tcPr>
        <w:tcBorders>
          <w:top w:val="double" w:sz="6" w:space="0" w:color="F0F2F3" w:themeColor="accent6" w:themeTint="BF"/>
          <w:left w:val="single" w:sz="8" w:space="0" w:color="F0F2F3" w:themeColor="accent6" w:themeTint="BF"/>
          <w:bottom w:val="single" w:sz="8" w:space="0" w:color="F0F2F3" w:themeColor="accent6" w:themeTint="BF"/>
          <w:right w:val="single" w:sz="8" w:space="0" w:color="F0F2F3" w:themeColor="accent6" w:themeTint="BF"/>
          <w:insideH w:val="nil"/>
          <w:insideV w:val="nil"/>
        </w:tcBorders>
      </w:tcPr>
    </w:tblStylePr>
    <w:tblStylePr w:type="firstCol">
      <w:rPr>
        <w:b/>
        <w:bCs/>
      </w:rPr>
    </w:tblStylePr>
    <w:tblStylePr w:type="lastCol">
      <w:rPr>
        <w:b/>
        <w:bCs/>
      </w:rPr>
    </w:tblStylePr>
    <w:tblStylePr w:type="band1Vert">
      <w:tblPr/>
      <w:tcPr>
        <w:shd w:val="clear" w:color="auto" w:fill="FAFAFB" w:themeFill="accent6" w:themeFillTint="3F"/>
      </w:tcPr>
    </w:tblStylePr>
    <w:tblStylePr w:type="band1Horz">
      <w:tblPr/>
      <w:tcPr>
        <w:tcBorders>
          <w:insideH w:val="nil"/>
          <w:insideV w:val="nil"/>
        </w:tcBorders>
        <w:shd w:val="clear" w:color="auto" w:fill="FAFAFB"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unhideWhenUsed/>
    <w:rsid w:val="00911DE3"/>
    <w:pPr>
      <w:spacing w:line="240" w:lineRule="auto"/>
    </w:pPr>
    <w:rPr>
      <w:lang w:val="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13D46"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13D46" w:themeFill="text1"/>
      </w:tcPr>
    </w:tblStylePr>
    <w:tblStylePr w:type="lastCol">
      <w:rPr>
        <w:b/>
        <w:bCs/>
        <w:color w:val="FFFFFF" w:themeColor="background1"/>
      </w:rPr>
      <w:tblPr/>
      <w:tcPr>
        <w:tcBorders>
          <w:left w:val="nil"/>
          <w:right w:val="nil"/>
          <w:insideH w:val="nil"/>
          <w:insideV w:val="nil"/>
        </w:tcBorders>
        <w:shd w:val="clear" w:color="auto" w:fill="213D46"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unhideWhenUsed/>
    <w:rsid w:val="00911DE3"/>
    <w:pPr>
      <w:spacing w:line="240" w:lineRule="auto"/>
    </w:pPr>
    <w:rPr>
      <w:lang w:val="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A2BA"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A2BA" w:themeFill="accent1"/>
      </w:tcPr>
    </w:tblStylePr>
    <w:tblStylePr w:type="lastCol">
      <w:rPr>
        <w:b/>
        <w:bCs/>
        <w:color w:val="FFFFFF" w:themeColor="background1"/>
      </w:rPr>
      <w:tblPr/>
      <w:tcPr>
        <w:tcBorders>
          <w:left w:val="nil"/>
          <w:right w:val="nil"/>
          <w:insideH w:val="nil"/>
          <w:insideV w:val="nil"/>
        </w:tcBorders>
        <w:shd w:val="clear" w:color="auto" w:fill="00A2BA"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unhideWhenUsed/>
    <w:rsid w:val="00911DE3"/>
    <w:pPr>
      <w:spacing w:line="240" w:lineRule="auto"/>
    </w:pPr>
    <w:rPr>
      <w:lang w:val="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515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515D" w:themeFill="accent2"/>
      </w:tcPr>
    </w:tblStylePr>
    <w:tblStylePr w:type="lastCol">
      <w:rPr>
        <w:b/>
        <w:bCs/>
        <w:color w:val="FFFFFF" w:themeColor="background1"/>
      </w:rPr>
      <w:tblPr/>
      <w:tcPr>
        <w:tcBorders>
          <w:left w:val="nil"/>
          <w:right w:val="nil"/>
          <w:insideH w:val="nil"/>
          <w:insideV w:val="nil"/>
        </w:tcBorders>
        <w:shd w:val="clear" w:color="auto" w:fill="00515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unhideWhenUsed/>
    <w:rsid w:val="00911DE3"/>
    <w:pPr>
      <w:spacing w:line="240" w:lineRule="auto"/>
    </w:pPr>
    <w:rPr>
      <w:lang w:val="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88A"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88A" w:themeFill="accent3"/>
      </w:tcPr>
    </w:tblStylePr>
    <w:tblStylePr w:type="lastCol">
      <w:rPr>
        <w:b/>
        <w:bCs/>
        <w:color w:val="FFFFFF" w:themeColor="background1"/>
      </w:rPr>
      <w:tblPr/>
      <w:tcPr>
        <w:tcBorders>
          <w:left w:val="nil"/>
          <w:right w:val="nil"/>
          <w:insideH w:val="nil"/>
          <w:insideV w:val="nil"/>
        </w:tcBorders>
        <w:shd w:val="clear" w:color="auto" w:fill="00788A"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unhideWhenUsed/>
    <w:rsid w:val="00911DE3"/>
    <w:pPr>
      <w:spacing w:line="240" w:lineRule="auto"/>
    </w:pPr>
    <w:rPr>
      <w:lang w:val="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CECF3"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CECF3" w:themeFill="accent4"/>
      </w:tcPr>
    </w:tblStylePr>
    <w:tblStylePr w:type="lastCol">
      <w:rPr>
        <w:b/>
        <w:bCs/>
        <w:color w:val="FFFFFF" w:themeColor="background1"/>
      </w:rPr>
      <w:tblPr/>
      <w:tcPr>
        <w:tcBorders>
          <w:left w:val="nil"/>
          <w:right w:val="nil"/>
          <w:insideH w:val="nil"/>
          <w:insideV w:val="nil"/>
        </w:tcBorders>
        <w:shd w:val="clear" w:color="auto" w:fill="CCECF3"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unhideWhenUsed/>
    <w:rsid w:val="00911DE3"/>
    <w:pPr>
      <w:spacing w:line="240" w:lineRule="auto"/>
    </w:pPr>
    <w:rPr>
      <w:lang w:val="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0F5F9"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0F5F9" w:themeFill="accent5"/>
      </w:tcPr>
    </w:tblStylePr>
    <w:tblStylePr w:type="lastCol">
      <w:rPr>
        <w:b/>
        <w:bCs/>
        <w:color w:val="FFFFFF" w:themeColor="background1"/>
      </w:rPr>
      <w:tblPr/>
      <w:tcPr>
        <w:tcBorders>
          <w:left w:val="nil"/>
          <w:right w:val="nil"/>
          <w:insideH w:val="nil"/>
          <w:insideV w:val="nil"/>
        </w:tcBorders>
        <w:shd w:val="clear" w:color="auto" w:fill="E0F5F9"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unhideWhenUsed/>
    <w:rsid w:val="00911DE3"/>
    <w:pPr>
      <w:spacing w:line="240" w:lineRule="auto"/>
    </w:pPr>
    <w:rPr>
      <w:lang w:val="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BEEEF"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BEEEF" w:themeFill="accent6"/>
      </w:tcPr>
    </w:tblStylePr>
    <w:tblStylePr w:type="lastCol">
      <w:rPr>
        <w:b/>
        <w:bCs/>
        <w:color w:val="FFFFFF" w:themeColor="background1"/>
      </w:rPr>
      <w:tblPr/>
      <w:tcPr>
        <w:tcBorders>
          <w:left w:val="nil"/>
          <w:right w:val="nil"/>
          <w:insideH w:val="nil"/>
          <w:insideV w:val="nil"/>
        </w:tcBorders>
        <w:shd w:val="clear" w:color="auto" w:fill="EBEEEF"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Mention">
    <w:name w:val="Mention"/>
    <w:basedOn w:val="DefaultParagraphFont"/>
    <w:uiPriority w:val="99"/>
    <w:semiHidden/>
    <w:rsid w:val="00911DE3"/>
    <w:rPr>
      <w:color w:val="2B579A"/>
      <w:shd w:val="clear" w:color="auto" w:fill="E1DFDD"/>
      <w:lang w:val="en-GB"/>
    </w:rPr>
  </w:style>
  <w:style w:type="paragraph" w:styleId="MessageHeader">
    <w:name w:val="Message Header"/>
    <w:basedOn w:val="Normal"/>
    <w:link w:val="MessageHeaderChar"/>
    <w:uiPriority w:val="99"/>
    <w:semiHidden/>
    <w:rsid w:val="00911DE3"/>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eastAsiaTheme="majorEastAsia" w:cs="Arial"/>
    </w:rPr>
  </w:style>
  <w:style w:type="character" w:customStyle="1" w:styleId="MessageHeaderChar">
    <w:name w:val="Message Header Char"/>
    <w:basedOn w:val="DefaultParagraphFont"/>
    <w:link w:val="MessageHeader"/>
    <w:uiPriority w:val="99"/>
    <w:semiHidden/>
    <w:rsid w:val="00A44986"/>
    <w:rPr>
      <w:rFonts w:eastAsiaTheme="majorEastAsia" w:cs="Arial"/>
      <w:sz w:val="24"/>
      <w:szCs w:val="24"/>
      <w:shd w:val="pct20" w:color="auto" w:fill="auto"/>
      <w:lang w:val="en-GB"/>
    </w:rPr>
  </w:style>
  <w:style w:type="paragraph" w:styleId="NoSpacing">
    <w:name w:val="No Spacing"/>
    <w:uiPriority w:val="99"/>
    <w:semiHidden/>
    <w:rsid w:val="00911DE3"/>
    <w:pPr>
      <w:spacing w:line="240" w:lineRule="auto"/>
    </w:pPr>
    <w:rPr>
      <w:lang w:val="en-GB"/>
    </w:rPr>
  </w:style>
  <w:style w:type="paragraph" w:styleId="NormalWeb">
    <w:name w:val="Normal (Web)"/>
    <w:basedOn w:val="Normal"/>
    <w:uiPriority w:val="99"/>
    <w:semiHidden/>
    <w:rsid w:val="00911DE3"/>
    <w:rPr>
      <w:rFonts w:cs="Arial"/>
    </w:rPr>
  </w:style>
  <w:style w:type="paragraph" w:styleId="NormalIndent">
    <w:name w:val="Normal Indent"/>
    <w:basedOn w:val="Normal"/>
    <w:uiPriority w:val="99"/>
    <w:semiHidden/>
    <w:rsid w:val="00757937"/>
    <w:pPr>
      <w:ind w:left="284"/>
    </w:pPr>
  </w:style>
  <w:style w:type="paragraph" w:styleId="NoteHeading">
    <w:name w:val="Note Heading"/>
    <w:basedOn w:val="Normal"/>
    <w:next w:val="Normal"/>
    <w:link w:val="NoteHeadingChar"/>
    <w:uiPriority w:val="99"/>
    <w:semiHidden/>
    <w:rsid w:val="00911DE3"/>
    <w:pPr>
      <w:spacing w:line="240" w:lineRule="auto"/>
    </w:pPr>
  </w:style>
  <w:style w:type="character" w:customStyle="1" w:styleId="NoteHeadingChar">
    <w:name w:val="Note Heading Char"/>
    <w:basedOn w:val="DefaultParagraphFont"/>
    <w:link w:val="NoteHeading"/>
    <w:uiPriority w:val="99"/>
    <w:semiHidden/>
    <w:rsid w:val="00A44986"/>
    <w:rPr>
      <w:lang w:val="en-GB"/>
    </w:rPr>
  </w:style>
  <w:style w:type="character" w:styleId="PageNumber">
    <w:name w:val="page number"/>
    <w:basedOn w:val="DefaultParagraphFont"/>
    <w:uiPriority w:val="99"/>
    <w:semiHidden/>
    <w:rsid w:val="00911DE3"/>
    <w:rPr>
      <w:lang w:val="en-GB"/>
    </w:rPr>
  </w:style>
  <w:style w:type="character" w:styleId="PlaceholderText">
    <w:name w:val="Placeholder Text"/>
    <w:basedOn w:val="DefaultParagraphFont"/>
    <w:uiPriority w:val="99"/>
    <w:semiHidden/>
    <w:rsid w:val="00911DE3"/>
    <w:rPr>
      <w:color w:val="808080"/>
      <w:lang w:val="en-GB"/>
    </w:rPr>
  </w:style>
  <w:style w:type="table" w:styleId="PlainTable1">
    <w:name w:val="Plain Table 1"/>
    <w:basedOn w:val="TableNormal"/>
    <w:uiPriority w:val="99"/>
    <w:rsid w:val="00911DE3"/>
    <w:pPr>
      <w:spacing w:line="240" w:lineRule="auto"/>
    </w:pPr>
    <w:rPr>
      <w:lang w:val="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99"/>
    <w:rsid w:val="00911DE3"/>
    <w:pPr>
      <w:spacing w:line="240" w:lineRule="auto"/>
    </w:pPr>
    <w:rPr>
      <w:lang w:val="en-GB"/>
    </w:rPr>
    <w:tblPr>
      <w:tblStyleRowBandSize w:val="1"/>
      <w:tblStyleColBandSize w:val="1"/>
      <w:tblBorders>
        <w:top w:val="single" w:sz="4" w:space="0" w:color="74ABBD" w:themeColor="text1" w:themeTint="80"/>
        <w:bottom w:val="single" w:sz="4" w:space="0" w:color="74ABBD" w:themeColor="text1" w:themeTint="80"/>
      </w:tblBorders>
    </w:tblPr>
    <w:tblStylePr w:type="firstRow">
      <w:rPr>
        <w:b/>
        <w:bCs/>
      </w:rPr>
      <w:tblPr/>
      <w:tcPr>
        <w:tcBorders>
          <w:bottom w:val="single" w:sz="4" w:space="0" w:color="74ABBD" w:themeColor="text1" w:themeTint="80"/>
        </w:tcBorders>
      </w:tcPr>
    </w:tblStylePr>
    <w:tblStylePr w:type="lastRow">
      <w:rPr>
        <w:b/>
        <w:bCs/>
      </w:rPr>
      <w:tblPr/>
      <w:tcPr>
        <w:tcBorders>
          <w:top w:val="single" w:sz="4" w:space="0" w:color="74ABBD" w:themeColor="text1" w:themeTint="80"/>
        </w:tcBorders>
      </w:tcPr>
    </w:tblStylePr>
    <w:tblStylePr w:type="firstCol">
      <w:rPr>
        <w:b/>
        <w:bCs/>
      </w:rPr>
    </w:tblStylePr>
    <w:tblStylePr w:type="lastCol">
      <w:rPr>
        <w:b/>
        <w:bCs/>
      </w:rPr>
    </w:tblStylePr>
    <w:tblStylePr w:type="band1Vert">
      <w:tblPr/>
      <w:tcPr>
        <w:tcBorders>
          <w:left w:val="single" w:sz="4" w:space="0" w:color="74ABBD" w:themeColor="text1" w:themeTint="80"/>
          <w:right w:val="single" w:sz="4" w:space="0" w:color="74ABBD" w:themeColor="text1" w:themeTint="80"/>
        </w:tcBorders>
      </w:tcPr>
    </w:tblStylePr>
    <w:tblStylePr w:type="band2Vert">
      <w:tblPr/>
      <w:tcPr>
        <w:tcBorders>
          <w:left w:val="single" w:sz="4" w:space="0" w:color="74ABBD" w:themeColor="text1" w:themeTint="80"/>
          <w:right w:val="single" w:sz="4" w:space="0" w:color="74ABBD" w:themeColor="text1" w:themeTint="80"/>
        </w:tcBorders>
      </w:tcPr>
    </w:tblStylePr>
    <w:tblStylePr w:type="band1Horz">
      <w:tblPr/>
      <w:tcPr>
        <w:tcBorders>
          <w:top w:val="single" w:sz="4" w:space="0" w:color="74ABBD" w:themeColor="text1" w:themeTint="80"/>
          <w:bottom w:val="single" w:sz="4" w:space="0" w:color="74ABBD" w:themeColor="text1" w:themeTint="80"/>
        </w:tcBorders>
      </w:tcPr>
    </w:tblStylePr>
  </w:style>
  <w:style w:type="table" w:styleId="PlainTable3">
    <w:name w:val="Plain Table 3"/>
    <w:basedOn w:val="TableNormal"/>
    <w:uiPriority w:val="99"/>
    <w:rsid w:val="00911DE3"/>
    <w:pPr>
      <w:spacing w:line="240" w:lineRule="auto"/>
    </w:pPr>
    <w:rPr>
      <w:lang w:val="en-GB"/>
    </w:rPr>
    <w:tblPr>
      <w:tblStyleRowBandSize w:val="1"/>
      <w:tblStyleColBandSize w:val="1"/>
    </w:tblPr>
    <w:tblStylePr w:type="firstRow">
      <w:rPr>
        <w:b/>
        <w:bCs/>
        <w:caps/>
      </w:rPr>
      <w:tblPr/>
      <w:tcPr>
        <w:tcBorders>
          <w:bottom w:val="single" w:sz="4" w:space="0" w:color="74ABBD"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4ABBD"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99"/>
    <w:rsid w:val="00911DE3"/>
    <w:pPr>
      <w:spacing w:line="240" w:lineRule="auto"/>
    </w:pPr>
    <w:rPr>
      <w:lang w:val="en-GB"/>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99"/>
    <w:rsid w:val="00911DE3"/>
    <w:pPr>
      <w:spacing w:line="240" w:lineRule="auto"/>
    </w:pPr>
    <w:rPr>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4ABBD"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4ABBD"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4ABBD"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4ABBD"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rsid w:val="00911DE3"/>
    <w:pPr>
      <w:spacing w:line="240" w:lineRule="auto"/>
    </w:pPr>
    <w:rPr>
      <w:rFonts w:cs="Arial"/>
      <w:sz w:val="21"/>
      <w:szCs w:val="21"/>
    </w:rPr>
  </w:style>
  <w:style w:type="character" w:customStyle="1" w:styleId="PlainTextChar">
    <w:name w:val="Plain Text Char"/>
    <w:basedOn w:val="DefaultParagraphFont"/>
    <w:link w:val="PlainText"/>
    <w:uiPriority w:val="99"/>
    <w:semiHidden/>
    <w:rsid w:val="00A44986"/>
    <w:rPr>
      <w:rFonts w:cs="Arial"/>
      <w:sz w:val="21"/>
      <w:szCs w:val="21"/>
      <w:lang w:val="en-GB"/>
    </w:rPr>
  </w:style>
  <w:style w:type="paragraph" w:styleId="Quote">
    <w:name w:val="Quote"/>
    <w:basedOn w:val="Normal"/>
    <w:next w:val="Normal"/>
    <w:link w:val="QuoteChar"/>
    <w:uiPriority w:val="12"/>
    <w:semiHidden/>
    <w:rsid w:val="00051144"/>
    <w:pPr>
      <w:spacing w:before="340" w:after="340" w:line="400" w:lineRule="atLeast"/>
      <w:ind w:left="567" w:right="567"/>
    </w:pPr>
    <w:rPr>
      <w:rFonts w:asciiTheme="majorHAnsi" w:hAnsiTheme="majorHAnsi"/>
      <w:iCs/>
      <w:color w:val="00A2BA" w:themeColor="accent1"/>
      <w:sz w:val="32"/>
    </w:rPr>
  </w:style>
  <w:style w:type="character" w:customStyle="1" w:styleId="QuoteChar">
    <w:name w:val="Quote Char"/>
    <w:basedOn w:val="DefaultParagraphFont"/>
    <w:link w:val="Quote"/>
    <w:uiPriority w:val="12"/>
    <w:semiHidden/>
    <w:rsid w:val="0099674D"/>
    <w:rPr>
      <w:rFonts w:asciiTheme="majorHAnsi" w:hAnsiTheme="majorHAnsi"/>
      <w:iCs/>
      <w:color w:val="00A2BA" w:themeColor="accent1"/>
      <w:sz w:val="32"/>
      <w:lang w:val="en-GB"/>
    </w:rPr>
  </w:style>
  <w:style w:type="paragraph" w:styleId="Salutation">
    <w:name w:val="Salutation"/>
    <w:basedOn w:val="Normal"/>
    <w:next w:val="Normal"/>
    <w:link w:val="SalutationChar"/>
    <w:uiPriority w:val="99"/>
    <w:semiHidden/>
    <w:rsid w:val="00911DE3"/>
  </w:style>
  <w:style w:type="character" w:customStyle="1" w:styleId="SalutationChar">
    <w:name w:val="Salutation Char"/>
    <w:basedOn w:val="DefaultParagraphFont"/>
    <w:link w:val="Salutation"/>
    <w:uiPriority w:val="99"/>
    <w:semiHidden/>
    <w:rsid w:val="00A44986"/>
    <w:rPr>
      <w:lang w:val="en-GB"/>
    </w:rPr>
  </w:style>
  <w:style w:type="paragraph" w:styleId="Signature">
    <w:name w:val="Signature"/>
    <w:basedOn w:val="Normal"/>
    <w:link w:val="SignatureChar"/>
    <w:uiPriority w:val="99"/>
    <w:semiHidden/>
    <w:rsid w:val="00911DE3"/>
    <w:pPr>
      <w:spacing w:line="240" w:lineRule="auto"/>
      <w:ind w:left="4252"/>
    </w:pPr>
  </w:style>
  <w:style w:type="character" w:customStyle="1" w:styleId="SignatureChar">
    <w:name w:val="Signature Char"/>
    <w:basedOn w:val="DefaultParagraphFont"/>
    <w:link w:val="Signature"/>
    <w:uiPriority w:val="99"/>
    <w:semiHidden/>
    <w:rsid w:val="00A44986"/>
    <w:rPr>
      <w:lang w:val="en-GB"/>
    </w:rPr>
  </w:style>
  <w:style w:type="character" w:styleId="SmartHyperlink">
    <w:name w:val="Smart Hyperlink"/>
    <w:basedOn w:val="DefaultParagraphFont"/>
    <w:uiPriority w:val="99"/>
    <w:semiHidden/>
    <w:rsid w:val="00911DE3"/>
    <w:rPr>
      <w:u w:val="dotted"/>
      <w:lang w:val="en-GB"/>
    </w:rPr>
  </w:style>
  <w:style w:type="character" w:styleId="SmartLink">
    <w:name w:val="Smart Link"/>
    <w:basedOn w:val="DefaultParagraphFont"/>
    <w:uiPriority w:val="99"/>
    <w:semiHidden/>
    <w:rsid w:val="00911DE3"/>
    <w:rPr>
      <w:color w:val="0000FF"/>
      <w:u w:val="single"/>
      <w:shd w:val="clear" w:color="auto" w:fill="F3F2F1"/>
      <w:lang w:val="en-GB"/>
    </w:rPr>
  </w:style>
  <w:style w:type="character" w:styleId="Strong">
    <w:name w:val="Strong"/>
    <w:basedOn w:val="DefaultParagraphFont"/>
    <w:uiPriority w:val="22"/>
    <w:qFormat/>
    <w:rsid w:val="00911DE3"/>
    <w:rPr>
      <w:b/>
      <w:bCs/>
      <w:lang w:val="en-GB"/>
    </w:rPr>
  </w:style>
  <w:style w:type="paragraph" w:styleId="Subtitle">
    <w:name w:val="Subtitle"/>
    <w:basedOn w:val="Normal"/>
    <w:next w:val="Normal"/>
    <w:link w:val="SubtitleChar"/>
    <w:uiPriority w:val="99"/>
    <w:semiHidden/>
    <w:qFormat/>
    <w:rsid w:val="00911DE3"/>
    <w:pPr>
      <w:numPr>
        <w:ilvl w:val="1"/>
      </w:numPr>
      <w:spacing w:after="160"/>
    </w:pPr>
    <w:rPr>
      <w:rFonts w:eastAsiaTheme="minorEastAsia" w:cs="Arial"/>
      <w:color w:val="4F91A7" w:themeColor="text1" w:themeTint="A5"/>
      <w:spacing w:val="15"/>
      <w:sz w:val="22"/>
      <w:szCs w:val="22"/>
    </w:rPr>
  </w:style>
  <w:style w:type="character" w:customStyle="1" w:styleId="SubtitleChar">
    <w:name w:val="Subtitle Char"/>
    <w:basedOn w:val="DefaultParagraphFont"/>
    <w:link w:val="Subtitle"/>
    <w:uiPriority w:val="99"/>
    <w:semiHidden/>
    <w:rsid w:val="00A44986"/>
    <w:rPr>
      <w:rFonts w:eastAsiaTheme="minorEastAsia" w:cs="Arial"/>
      <w:color w:val="4F91A7" w:themeColor="text1" w:themeTint="A5"/>
      <w:spacing w:val="15"/>
      <w:sz w:val="22"/>
      <w:szCs w:val="22"/>
      <w:lang w:val="en-GB"/>
    </w:rPr>
  </w:style>
  <w:style w:type="character" w:styleId="SubtleEmphasis">
    <w:name w:val="Subtle Emphasis"/>
    <w:basedOn w:val="DefaultParagraphFont"/>
    <w:uiPriority w:val="99"/>
    <w:semiHidden/>
    <w:qFormat/>
    <w:rsid w:val="00911DE3"/>
    <w:rPr>
      <w:i/>
      <w:iCs/>
      <w:color w:val="41798B" w:themeColor="text1" w:themeTint="BF"/>
      <w:lang w:val="en-GB"/>
    </w:rPr>
  </w:style>
  <w:style w:type="character" w:styleId="SubtleReference">
    <w:name w:val="Subtle Reference"/>
    <w:basedOn w:val="DefaultParagraphFont"/>
    <w:uiPriority w:val="99"/>
    <w:semiHidden/>
    <w:qFormat/>
    <w:rsid w:val="00911DE3"/>
    <w:rPr>
      <w:smallCaps/>
      <w:color w:val="4F91A7" w:themeColor="text1" w:themeTint="A5"/>
      <w:lang w:val="en-GB"/>
    </w:rPr>
  </w:style>
  <w:style w:type="table" w:styleId="Table3Deffects1">
    <w:name w:val="Table 3D effects 1"/>
    <w:basedOn w:val="TableNormal"/>
    <w:uiPriority w:val="99"/>
    <w:semiHidden/>
    <w:unhideWhenUsed/>
    <w:rsid w:val="00911DE3"/>
    <w:rPr>
      <w:lang w:val="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11DE3"/>
    <w:rPr>
      <w:lang w:val="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11DE3"/>
    <w:rPr>
      <w:lang w:val="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11DE3"/>
    <w:rPr>
      <w:lang w:val="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11DE3"/>
    <w:rPr>
      <w:lang w:val="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11DE3"/>
    <w:rPr>
      <w:color w:val="000080"/>
      <w:lang w:val="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11DE3"/>
    <w:rPr>
      <w:lang w:val="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11DE3"/>
    <w:rPr>
      <w:color w:val="FFFFFF"/>
      <w:lang w:val="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11DE3"/>
    <w:rPr>
      <w:lang w:val="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11DE3"/>
    <w:rPr>
      <w:lang w:val="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11DE3"/>
    <w:rPr>
      <w:b/>
      <w:bCs/>
      <w:lang w:val="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11DE3"/>
    <w:rPr>
      <w:b/>
      <w:bCs/>
      <w:lang w:val="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11DE3"/>
    <w:rPr>
      <w:b/>
      <w:bCs/>
      <w:lang w:val="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11DE3"/>
    <w:rPr>
      <w:lang w:val="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11DE3"/>
    <w:rPr>
      <w:lang w:val="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11DE3"/>
    <w:rPr>
      <w:lang w:val="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11DE3"/>
    <w:rPr>
      <w:lang w:val="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rsid w:val="00026845"/>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911DE3"/>
    <w:rPr>
      <w:lang w:val="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11DE3"/>
    <w:rPr>
      <w:lang w:val="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11DE3"/>
    <w:rPr>
      <w:lang w:val="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11DE3"/>
    <w:rPr>
      <w:lang w:val="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11DE3"/>
    <w:rPr>
      <w:lang w:val="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11DE3"/>
    <w:rPr>
      <w:lang w:val="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11DE3"/>
    <w:rPr>
      <w:b/>
      <w:bCs/>
      <w:lang w:val="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11DE3"/>
    <w:rPr>
      <w:lang w:val="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99"/>
    <w:rsid w:val="00911DE3"/>
    <w:pPr>
      <w:spacing w:line="240" w:lineRule="auto"/>
    </w:pPr>
    <w:rPr>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911DE3"/>
    <w:rPr>
      <w:lang w:val="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11DE3"/>
    <w:rPr>
      <w:lang w:val="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11DE3"/>
    <w:rPr>
      <w:lang w:val="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11DE3"/>
    <w:rPr>
      <w:lang w:val="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11DE3"/>
    <w:rPr>
      <w:lang w:val="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11DE3"/>
    <w:rPr>
      <w:lang w:val="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11DE3"/>
    <w:rPr>
      <w:lang w:val="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11DE3"/>
    <w:rPr>
      <w:lang w:val="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11DE3"/>
    <w:pPr>
      <w:ind w:left="200" w:hanging="200"/>
    </w:pPr>
  </w:style>
  <w:style w:type="paragraph" w:styleId="TableofFigures">
    <w:name w:val="table of figures"/>
    <w:basedOn w:val="Normal"/>
    <w:next w:val="Normal"/>
    <w:uiPriority w:val="39"/>
    <w:semiHidden/>
    <w:rsid w:val="00911DE3"/>
  </w:style>
  <w:style w:type="table" w:styleId="TableProfessional">
    <w:name w:val="Table Professional"/>
    <w:basedOn w:val="TableNormal"/>
    <w:uiPriority w:val="99"/>
    <w:semiHidden/>
    <w:unhideWhenUsed/>
    <w:rsid w:val="00911DE3"/>
    <w:rPr>
      <w:lang w:val="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11DE3"/>
    <w:rPr>
      <w:lang w:val="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11DE3"/>
    <w:rPr>
      <w:lang w:val="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11DE3"/>
    <w:rPr>
      <w:lang w:val="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11DE3"/>
    <w:rPr>
      <w:lang w:val="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11DE3"/>
    <w:rPr>
      <w:lang w:val="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11DE3"/>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11DE3"/>
    <w:rPr>
      <w:lang w:val="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11DE3"/>
    <w:rPr>
      <w:lang w:val="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11DE3"/>
    <w:rPr>
      <w:lang w:val="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99"/>
    <w:semiHidden/>
    <w:qFormat/>
    <w:rsid w:val="00911DE3"/>
    <w:pPr>
      <w:spacing w:line="240" w:lineRule="auto"/>
      <w:contextualSpacing/>
    </w:pPr>
    <w:rPr>
      <w:rFonts w:eastAsiaTheme="majorEastAsia" w:cs="Arial"/>
      <w:spacing w:val="-10"/>
      <w:kern w:val="28"/>
      <w:sz w:val="56"/>
      <w:szCs w:val="56"/>
    </w:rPr>
  </w:style>
  <w:style w:type="character" w:customStyle="1" w:styleId="TitleChar">
    <w:name w:val="Title Char"/>
    <w:basedOn w:val="DefaultParagraphFont"/>
    <w:link w:val="Title"/>
    <w:uiPriority w:val="99"/>
    <w:semiHidden/>
    <w:rsid w:val="00A44986"/>
    <w:rPr>
      <w:rFonts w:eastAsiaTheme="majorEastAsia" w:cs="Arial"/>
      <w:spacing w:val="-10"/>
      <w:kern w:val="28"/>
      <w:sz w:val="56"/>
      <w:szCs w:val="56"/>
      <w:lang w:val="en-GB"/>
    </w:rPr>
  </w:style>
  <w:style w:type="paragraph" w:styleId="TOAHeading">
    <w:name w:val="toa heading"/>
    <w:basedOn w:val="Normal"/>
    <w:next w:val="Normal"/>
    <w:uiPriority w:val="39"/>
    <w:semiHidden/>
    <w:rsid w:val="00911DE3"/>
    <w:pPr>
      <w:spacing w:before="120"/>
    </w:pPr>
    <w:rPr>
      <w:rFonts w:eastAsiaTheme="majorEastAsia" w:cs="Arial"/>
      <w:b/>
      <w:bCs/>
    </w:rPr>
  </w:style>
  <w:style w:type="paragraph" w:styleId="TOC1">
    <w:name w:val="toc 1"/>
    <w:basedOn w:val="Normal"/>
    <w:next w:val="Normal"/>
    <w:uiPriority w:val="39"/>
    <w:rsid w:val="00051374"/>
    <w:pPr>
      <w:spacing w:before="340"/>
      <w:ind w:right="567"/>
      <w:contextualSpacing/>
    </w:pPr>
    <w:rPr>
      <w:rFonts w:asciiTheme="majorHAnsi" w:hAnsiTheme="majorHAnsi"/>
    </w:rPr>
  </w:style>
  <w:style w:type="paragraph" w:styleId="TOC2">
    <w:name w:val="toc 2"/>
    <w:basedOn w:val="Normal"/>
    <w:next w:val="Normal"/>
    <w:uiPriority w:val="39"/>
    <w:semiHidden/>
    <w:rsid w:val="00026845"/>
    <w:pPr>
      <w:ind w:right="567"/>
      <w:contextualSpacing/>
    </w:pPr>
  </w:style>
  <w:style w:type="paragraph" w:styleId="TOC3">
    <w:name w:val="toc 3"/>
    <w:basedOn w:val="Normal"/>
    <w:next w:val="Normal"/>
    <w:uiPriority w:val="39"/>
    <w:semiHidden/>
    <w:rsid w:val="00026845"/>
    <w:pPr>
      <w:ind w:right="567"/>
      <w:contextualSpacing/>
    </w:pPr>
  </w:style>
  <w:style w:type="paragraph" w:styleId="TOC4">
    <w:name w:val="toc 4"/>
    <w:basedOn w:val="Normal"/>
    <w:next w:val="Normal"/>
    <w:uiPriority w:val="39"/>
    <w:semiHidden/>
    <w:rsid w:val="00026845"/>
    <w:pPr>
      <w:ind w:right="567"/>
      <w:contextualSpacing/>
    </w:pPr>
  </w:style>
  <w:style w:type="paragraph" w:styleId="TOC5">
    <w:name w:val="toc 5"/>
    <w:basedOn w:val="Normal"/>
    <w:next w:val="Normal"/>
    <w:uiPriority w:val="39"/>
    <w:semiHidden/>
    <w:rsid w:val="00026845"/>
    <w:pPr>
      <w:ind w:right="567"/>
      <w:contextualSpacing/>
    </w:pPr>
  </w:style>
  <w:style w:type="paragraph" w:styleId="TOC6">
    <w:name w:val="toc 6"/>
    <w:basedOn w:val="Normal"/>
    <w:next w:val="Normal"/>
    <w:uiPriority w:val="39"/>
    <w:semiHidden/>
    <w:rsid w:val="00026845"/>
    <w:pPr>
      <w:ind w:right="567"/>
      <w:contextualSpacing/>
    </w:pPr>
  </w:style>
  <w:style w:type="paragraph" w:styleId="TOC7">
    <w:name w:val="toc 7"/>
    <w:basedOn w:val="Normal"/>
    <w:next w:val="Normal"/>
    <w:uiPriority w:val="39"/>
    <w:semiHidden/>
    <w:rsid w:val="00026845"/>
    <w:pPr>
      <w:ind w:right="567"/>
      <w:contextualSpacing/>
    </w:pPr>
  </w:style>
  <w:style w:type="paragraph" w:styleId="TOC8">
    <w:name w:val="toc 8"/>
    <w:basedOn w:val="Normal"/>
    <w:next w:val="Normal"/>
    <w:uiPriority w:val="39"/>
    <w:semiHidden/>
    <w:rsid w:val="00026845"/>
    <w:pPr>
      <w:ind w:right="567"/>
      <w:contextualSpacing/>
    </w:pPr>
  </w:style>
  <w:style w:type="paragraph" w:styleId="TOC9">
    <w:name w:val="toc 9"/>
    <w:basedOn w:val="Normal"/>
    <w:next w:val="Normal"/>
    <w:uiPriority w:val="39"/>
    <w:semiHidden/>
    <w:rsid w:val="00026845"/>
    <w:pPr>
      <w:ind w:right="567"/>
      <w:contextualSpacing/>
    </w:pPr>
  </w:style>
  <w:style w:type="paragraph" w:styleId="TOCHeading">
    <w:name w:val="TOC Heading"/>
    <w:basedOn w:val="Heading1"/>
    <w:next w:val="Normal"/>
    <w:uiPriority w:val="39"/>
    <w:qFormat/>
    <w:rsid w:val="004A1396"/>
    <w:pPr>
      <w:outlineLvl w:val="9"/>
    </w:pPr>
  </w:style>
  <w:style w:type="character" w:styleId="UnresolvedMention">
    <w:name w:val="Unresolved Mention"/>
    <w:basedOn w:val="DefaultParagraphFont"/>
    <w:uiPriority w:val="99"/>
    <w:semiHidden/>
    <w:rsid w:val="00911DE3"/>
    <w:rPr>
      <w:color w:val="605E5C"/>
      <w:shd w:val="clear" w:color="auto" w:fill="E1DFDD"/>
      <w:lang w:val="en-GB"/>
    </w:rPr>
  </w:style>
  <w:style w:type="paragraph" w:customStyle="1" w:styleId="Template">
    <w:name w:val="Template"/>
    <w:uiPriority w:val="15"/>
    <w:semiHidden/>
    <w:rsid w:val="004366B4"/>
    <w:pPr>
      <w:suppressAutoHyphens/>
      <w:spacing w:line="200" w:lineRule="atLeast"/>
    </w:pPr>
    <w:rPr>
      <w:noProof/>
      <w:sz w:val="14"/>
      <w:lang w:val="en-GB"/>
    </w:rPr>
  </w:style>
  <w:style w:type="paragraph" w:customStyle="1" w:styleId="Table">
    <w:name w:val="Table"/>
    <w:uiPriority w:val="4"/>
    <w:semiHidden/>
    <w:rsid w:val="00026845"/>
    <w:pPr>
      <w:spacing w:before="40" w:after="60" w:line="300" w:lineRule="atLeast"/>
      <w:ind w:left="159" w:right="159"/>
    </w:pPr>
    <w:rPr>
      <w:lang w:val="en-GB"/>
    </w:rPr>
  </w:style>
  <w:style w:type="paragraph" w:customStyle="1" w:styleId="Table-Heading">
    <w:name w:val="Table - Heading"/>
    <w:basedOn w:val="Table"/>
    <w:uiPriority w:val="4"/>
    <w:rsid w:val="00026845"/>
    <w:rPr>
      <w:rFonts w:asciiTheme="majorHAnsi" w:hAnsiTheme="majorHAnsi"/>
      <w:sz w:val="24"/>
    </w:rPr>
  </w:style>
  <w:style w:type="paragraph" w:customStyle="1" w:styleId="Table-HeadingRight">
    <w:name w:val="Table - Heading Right"/>
    <w:basedOn w:val="Table-Heading"/>
    <w:uiPriority w:val="4"/>
    <w:rsid w:val="000C73D1"/>
    <w:pPr>
      <w:jc w:val="right"/>
    </w:pPr>
  </w:style>
  <w:style w:type="paragraph" w:customStyle="1" w:styleId="Table-Text">
    <w:name w:val="Table - Text"/>
    <w:basedOn w:val="Table"/>
    <w:uiPriority w:val="4"/>
    <w:rsid w:val="00B96627"/>
  </w:style>
  <w:style w:type="paragraph" w:customStyle="1" w:styleId="Table-TextTotal">
    <w:name w:val="Table - Text Total"/>
    <w:basedOn w:val="Table-Text"/>
    <w:uiPriority w:val="4"/>
    <w:rsid w:val="00BA032C"/>
    <w:rPr>
      <w:rFonts w:asciiTheme="majorHAnsi" w:hAnsiTheme="majorHAnsi"/>
    </w:rPr>
  </w:style>
  <w:style w:type="paragraph" w:customStyle="1" w:styleId="Table-Numbers">
    <w:name w:val="Table - Numbers"/>
    <w:basedOn w:val="Table"/>
    <w:uiPriority w:val="4"/>
    <w:rsid w:val="00B96627"/>
    <w:pPr>
      <w:jc w:val="right"/>
    </w:pPr>
  </w:style>
  <w:style w:type="paragraph" w:customStyle="1" w:styleId="Table-NumbersTotal">
    <w:name w:val="Table - Numbers Total"/>
    <w:basedOn w:val="Table-Numbers"/>
    <w:uiPriority w:val="4"/>
    <w:rsid w:val="00BA032C"/>
    <w:rPr>
      <w:rFonts w:asciiTheme="majorHAnsi" w:hAnsiTheme="majorHAnsi"/>
    </w:rPr>
  </w:style>
  <w:style w:type="paragraph" w:customStyle="1" w:styleId="Template-Name">
    <w:name w:val="Template - Name"/>
    <w:basedOn w:val="Template"/>
    <w:next w:val="Template-Address"/>
    <w:uiPriority w:val="15"/>
    <w:semiHidden/>
    <w:rsid w:val="004366B4"/>
    <w:rPr>
      <w:rFonts w:asciiTheme="majorHAnsi" w:hAnsiTheme="majorHAnsi"/>
    </w:rPr>
  </w:style>
  <w:style w:type="paragraph" w:customStyle="1" w:styleId="Template-Address">
    <w:name w:val="Template - Address"/>
    <w:basedOn w:val="Template"/>
    <w:uiPriority w:val="15"/>
    <w:semiHidden/>
    <w:rsid w:val="0037238C"/>
    <w:pPr>
      <w:tabs>
        <w:tab w:val="left" w:pos="567"/>
      </w:tabs>
    </w:pPr>
    <w:rPr>
      <w:rFonts w:ascii="Coloplast Medium" w:hAnsi="Coloplast Medium"/>
    </w:rPr>
  </w:style>
  <w:style w:type="paragraph" w:customStyle="1" w:styleId="Template-Date">
    <w:name w:val="Template - Date"/>
    <w:basedOn w:val="Template"/>
    <w:uiPriority w:val="15"/>
    <w:semiHidden/>
    <w:rsid w:val="0067708D"/>
    <w:rPr>
      <w:rFonts w:asciiTheme="majorHAnsi" w:hAnsiTheme="majorHAnsi"/>
    </w:rPr>
  </w:style>
  <w:style w:type="paragraph" w:customStyle="1" w:styleId="DocumentType">
    <w:name w:val="Document Type"/>
    <w:basedOn w:val="Normal"/>
    <w:next w:val="Normal"/>
    <w:uiPriority w:val="8"/>
    <w:semiHidden/>
    <w:rsid w:val="00462CE2"/>
    <w:pPr>
      <w:spacing w:after="440"/>
      <w:contextualSpacing/>
    </w:pPr>
    <w:rPr>
      <w:rFonts w:asciiTheme="majorHAnsi" w:hAnsiTheme="majorHAnsi"/>
      <w:color w:val="00A2BA" w:themeColor="accent1"/>
    </w:rPr>
  </w:style>
  <w:style w:type="paragraph" w:customStyle="1" w:styleId="Table-ListBullet">
    <w:name w:val="Table - List Bullet"/>
    <w:basedOn w:val="Table"/>
    <w:uiPriority w:val="4"/>
    <w:rsid w:val="00B8463C"/>
    <w:pPr>
      <w:numPr>
        <w:numId w:val="31"/>
      </w:numPr>
    </w:pPr>
  </w:style>
  <w:style w:type="numbering" w:customStyle="1" w:styleId="ListStyle-ListBullet">
    <w:name w:val="_List Style - List Bullet"/>
    <w:uiPriority w:val="99"/>
    <w:rsid w:val="00B8463C"/>
    <w:pPr>
      <w:numPr>
        <w:numId w:val="13"/>
      </w:numPr>
    </w:pPr>
  </w:style>
  <w:style w:type="numbering" w:customStyle="1" w:styleId="ListStyle-ListNumber">
    <w:name w:val="_List Style - List Number"/>
    <w:uiPriority w:val="99"/>
    <w:rsid w:val="00B8463C"/>
    <w:pPr>
      <w:numPr>
        <w:numId w:val="14"/>
      </w:numPr>
    </w:pPr>
  </w:style>
  <w:style w:type="numbering" w:customStyle="1" w:styleId="Liststyle-TableListBullet">
    <w:name w:val="_List style - Table List Bullet"/>
    <w:uiPriority w:val="99"/>
    <w:rsid w:val="005E5522"/>
    <w:pPr>
      <w:numPr>
        <w:numId w:val="7"/>
      </w:numPr>
    </w:pPr>
  </w:style>
  <w:style w:type="paragraph" w:customStyle="1" w:styleId="Table-ListNumber">
    <w:name w:val="Table - List Number"/>
    <w:basedOn w:val="Table"/>
    <w:uiPriority w:val="4"/>
    <w:rsid w:val="00F16D57"/>
    <w:pPr>
      <w:numPr>
        <w:numId w:val="32"/>
      </w:numPr>
    </w:pPr>
  </w:style>
  <w:style w:type="numbering" w:customStyle="1" w:styleId="ListStyle-TableListNumber">
    <w:name w:val="_List Style - Table List Number"/>
    <w:uiPriority w:val="99"/>
    <w:rsid w:val="00B8463C"/>
    <w:pPr>
      <w:numPr>
        <w:numId w:val="8"/>
      </w:numPr>
    </w:pPr>
  </w:style>
  <w:style w:type="table" w:customStyle="1" w:styleId="Blank">
    <w:name w:val="Blank"/>
    <w:basedOn w:val="TableNormal"/>
    <w:uiPriority w:val="99"/>
    <w:rsid w:val="00026845"/>
    <w:rPr>
      <w:lang w:val="en-GB"/>
    </w:rPr>
    <w:tblPr>
      <w:tblCellMar>
        <w:left w:w="0" w:type="dxa"/>
        <w:right w:w="0" w:type="dxa"/>
      </w:tblCellMar>
    </w:tblPr>
  </w:style>
  <w:style w:type="paragraph" w:customStyle="1" w:styleId="Footer-PageNumber">
    <w:name w:val="Footer - Page Number"/>
    <w:basedOn w:val="Footer"/>
    <w:next w:val="Footer"/>
    <w:uiPriority w:val="13"/>
    <w:semiHidden/>
    <w:rsid w:val="00C81165"/>
  </w:style>
  <w:style w:type="paragraph" w:customStyle="1" w:styleId="ListAlphabet">
    <w:name w:val="List Alphabet"/>
    <w:basedOn w:val="Normal"/>
    <w:uiPriority w:val="2"/>
    <w:rsid w:val="00EC72A6"/>
    <w:pPr>
      <w:numPr>
        <w:numId w:val="25"/>
      </w:numPr>
    </w:pPr>
  </w:style>
  <w:style w:type="numbering" w:customStyle="1" w:styleId="ListStyle-ListAlphabet">
    <w:name w:val="_List Style - List Alphabet"/>
    <w:uiPriority w:val="99"/>
    <w:rsid w:val="00EC72A6"/>
    <w:pPr>
      <w:numPr>
        <w:numId w:val="12"/>
      </w:numPr>
    </w:pPr>
  </w:style>
  <w:style w:type="paragraph" w:customStyle="1" w:styleId="ListAlphabet2">
    <w:name w:val="List Alphabet 2"/>
    <w:basedOn w:val="Normal"/>
    <w:uiPriority w:val="2"/>
    <w:semiHidden/>
    <w:rsid w:val="00EC72A6"/>
    <w:pPr>
      <w:numPr>
        <w:ilvl w:val="1"/>
        <w:numId w:val="25"/>
      </w:numPr>
    </w:pPr>
  </w:style>
  <w:style w:type="paragraph" w:customStyle="1" w:styleId="ListAlphabet3">
    <w:name w:val="List Alphabet 3"/>
    <w:basedOn w:val="Normal"/>
    <w:uiPriority w:val="2"/>
    <w:semiHidden/>
    <w:rsid w:val="00EC72A6"/>
    <w:pPr>
      <w:numPr>
        <w:ilvl w:val="2"/>
        <w:numId w:val="25"/>
      </w:numPr>
    </w:pPr>
  </w:style>
  <w:style w:type="table" w:customStyle="1" w:styleId="ColoplastTableStyle">
    <w:name w:val="[Coloplast] (Table Style)"/>
    <w:basedOn w:val="TableNormal"/>
    <w:uiPriority w:val="99"/>
    <w:rsid w:val="00026845"/>
    <w:pPr>
      <w:spacing w:before="40" w:after="40" w:line="300" w:lineRule="atLeast"/>
      <w:ind w:left="159" w:right="159"/>
    </w:pPr>
    <w:rPr>
      <w:lang w:val="en-GB"/>
    </w:rPr>
    <w:tblPr>
      <w:tblBorders>
        <w:top w:val="single" w:sz="8" w:space="0" w:color="00A2BA" w:themeColor="accent1"/>
        <w:left w:val="single" w:sz="8" w:space="0" w:color="00A2BA" w:themeColor="accent1"/>
        <w:bottom w:val="single" w:sz="8" w:space="0" w:color="00A2BA" w:themeColor="accent1"/>
        <w:right w:val="single" w:sz="8" w:space="0" w:color="00A2BA" w:themeColor="accent1"/>
        <w:insideH w:val="single" w:sz="8" w:space="0" w:color="00A2BA" w:themeColor="accent1"/>
        <w:insideV w:val="single" w:sz="8" w:space="0" w:color="00A2BA" w:themeColor="accent1"/>
      </w:tblBorders>
      <w:tblCellMar>
        <w:left w:w="0" w:type="dxa"/>
        <w:right w:w="0" w:type="dxa"/>
      </w:tblCellMar>
    </w:tblPr>
    <w:tblStylePr w:type="firstRow">
      <w:pPr>
        <w:wordWrap/>
      </w:pPr>
      <w:rPr>
        <w:rFonts w:ascii="Coloplast Medium" w:hAnsi="Coloplast Medium"/>
        <w:sz w:val="24"/>
        <w:u w:val="none"/>
      </w:rPr>
      <w:tblPr/>
      <w:tcPr>
        <w:shd w:val="clear" w:color="auto" w:fill="E0F5F9" w:themeFill="accent5"/>
      </w:tcPr>
    </w:tblStylePr>
  </w:style>
  <w:style w:type="numbering" w:customStyle="1" w:styleId="ListStyle-TableListBullet0">
    <w:name w:val="_List Style - Table List Bullet"/>
    <w:uiPriority w:val="99"/>
    <w:rsid w:val="00B8463C"/>
    <w:pPr>
      <w:numPr>
        <w:numId w:val="15"/>
      </w:numPr>
    </w:pPr>
  </w:style>
  <w:style w:type="paragraph" w:customStyle="1" w:styleId="Template-Disclaimer">
    <w:name w:val="Template - Disclaimer"/>
    <w:basedOn w:val="Template"/>
    <w:uiPriority w:val="15"/>
    <w:semiHidden/>
    <w:rsid w:val="004366B4"/>
    <w:rPr>
      <w:color w:val="00A2BA" w:themeColor="accent1"/>
    </w:rPr>
  </w:style>
  <w:style w:type="paragraph" w:customStyle="1" w:styleId="Template-TurquoiseLine">
    <w:name w:val="Template - Turquoise Line"/>
    <w:basedOn w:val="Template"/>
    <w:next w:val="Template-Address"/>
    <w:uiPriority w:val="15"/>
    <w:semiHidden/>
    <w:rsid w:val="005676DE"/>
    <w:pPr>
      <w:spacing w:after="120"/>
      <w:contextualSpacing/>
    </w:pPr>
  </w:style>
  <w:style w:type="character" w:customStyle="1" w:styleId="Template-contactinfo">
    <w:name w:val="Template - contact info"/>
    <w:basedOn w:val="DefaultParagraphFont"/>
    <w:uiPriority w:val="15"/>
    <w:semiHidden/>
    <w:rsid w:val="0037238C"/>
    <w:rPr>
      <w:rFonts w:asciiTheme="minorHAnsi" w:hAnsiTheme="minorHAnsi"/>
      <w:lang w:val="en-GB"/>
    </w:rPr>
  </w:style>
  <w:style w:type="paragraph" w:customStyle="1" w:styleId="Informationtext">
    <w:name w:val="Information text"/>
    <w:basedOn w:val="Normal"/>
    <w:uiPriority w:val="3"/>
    <w:rsid w:val="00514CA5"/>
    <w:rPr>
      <w:rFonts w:asciiTheme="majorHAnsi" w:hAnsiTheme="majorHAnsi"/>
      <w:color w:val="F17E64"/>
    </w:rPr>
  </w:style>
  <w:style w:type="paragraph" w:customStyle="1" w:styleId="Template-Trademark">
    <w:name w:val="Template - Trademark"/>
    <w:basedOn w:val="Template-Address"/>
    <w:uiPriority w:val="15"/>
    <w:semiHidden/>
    <w:qFormat/>
    <w:rsid w:val="009A7328"/>
    <w:rPr>
      <w:rFonts w:asciiTheme="minorHAnsi" w:hAnsiTheme="minorHAnsi"/>
    </w:rPr>
  </w:style>
  <w:style w:type="paragraph" w:customStyle="1" w:styleId="Coverpage-Title">
    <w:name w:val="Coverpage - Title"/>
    <w:basedOn w:val="Normal"/>
    <w:next w:val="Coverpage-Subtitle"/>
    <w:uiPriority w:val="9"/>
    <w:rsid w:val="00CC169A"/>
    <w:pPr>
      <w:spacing w:after="440" w:line="880" w:lineRule="atLeast"/>
      <w:contextualSpacing/>
    </w:pPr>
    <w:rPr>
      <w:rFonts w:asciiTheme="majorHAnsi" w:hAnsiTheme="majorHAnsi"/>
      <w:sz w:val="80"/>
    </w:rPr>
  </w:style>
  <w:style w:type="paragraph" w:customStyle="1" w:styleId="Coverpage-Subtitle">
    <w:name w:val="Coverpage - Subtitle"/>
    <w:basedOn w:val="Coverpage-Title"/>
    <w:uiPriority w:val="9"/>
    <w:rsid w:val="00B0017C"/>
    <w:pPr>
      <w:spacing w:line="480" w:lineRule="atLeast"/>
    </w:pPr>
    <w:rPr>
      <w:sz w:val="40"/>
    </w:rPr>
  </w:style>
  <w:style w:type="paragraph" w:customStyle="1" w:styleId="paragraph">
    <w:name w:val="paragraph"/>
    <w:basedOn w:val="Normal"/>
    <w:rsid w:val="00F37CC5"/>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customStyle="1" w:styleId="normaltextrun">
    <w:name w:val="normaltextrun"/>
    <w:basedOn w:val="DefaultParagraphFont"/>
    <w:rsid w:val="00F37CC5"/>
  </w:style>
  <w:style w:type="character" w:customStyle="1" w:styleId="eop">
    <w:name w:val="eop"/>
    <w:basedOn w:val="DefaultParagraphFont"/>
    <w:rsid w:val="00F37C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9400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s://www.gartner.com/en/documents/7027298" TargetMode="External"/><Relationship Id="rId3" Type="http://schemas.openxmlformats.org/officeDocument/2006/relationships/customXml" Target="../customXml/item3.xml"/><Relationship Id="rId21" Type="http://schemas.openxmlformats.org/officeDocument/2006/relationships/hyperlink" Target="https://www.cipd.org/uk/knowledge/reports/flexible-hybrid-working/"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5" Type="http://schemas.openxmlformats.org/officeDocument/2006/relationships/hyperlink" Target="https://app.kortext.com/borrow/2731848"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doi.org/10.1002/2688-8319.12313" TargetMode="External"/><Relationship Id="rId29" Type="http://schemas.openxmlformats.org/officeDocument/2006/relationships/hyperlink" Target="https://doi.org/10.1002/bse.415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deloitte.com/us/en/insights/industry/manufacturing-industrial-products/global-supply-chain-resilience-amid-disruptions.html"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ml-eu.globenewswire.com/Resource/Download/249024da-b187-4090-8610-bd0a9b539943" TargetMode="External"/><Relationship Id="rId28" Type="http://schemas.openxmlformats.org/officeDocument/2006/relationships/hyperlink" Target="https://www.vlebooks.com/product/openreader?id=TrinityStD&amp;accId=8886856&amp;isbn=9781398615960" TargetMode="External"/><Relationship Id="rId10" Type="http://schemas.openxmlformats.org/officeDocument/2006/relationships/endnotes" Target="endnotes.xml"/><Relationship Id="rId19" Type="http://schemas.openxmlformats.org/officeDocument/2006/relationships/image" Target="media/image3.emf"/><Relationship Id="rId3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coloplast.com/siteassets/sustainability/targets--reporting/11_2025_annual_report_2024-25.pdf" TargetMode="External"/><Relationship Id="rId27" Type="http://schemas.openxmlformats.org/officeDocument/2006/relationships/hyperlink" Target="https://doi.org/10.1002/ltl.20564" TargetMode="External"/><Relationship Id="rId30" Type="http://schemas.openxmlformats.org/officeDocument/2006/relationships/hyperlink" Target="https://doi.org/10.4018/978-1-4666-8228-3"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Coloplast">
      <a:dk1>
        <a:srgbClr val="213D46"/>
      </a:dk1>
      <a:lt1>
        <a:srgbClr val="FFFFFF"/>
      </a:lt1>
      <a:dk2>
        <a:srgbClr val="3C545D"/>
      </a:dk2>
      <a:lt2>
        <a:srgbClr val="FFFFFF"/>
      </a:lt2>
      <a:accent1>
        <a:srgbClr val="00A2BA"/>
      </a:accent1>
      <a:accent2>
        <a:srgbClr val="00515D"/>
      </a:accent2>
      <a:accent3>
        <a:srgbClr val="00788A"/>
      </a:accent3>
      <a:accent4>
        <a:srgbClr val="CCECF3"/>
      </a:accent4>
      <a:accent5>
        <a:srgbClr val="E0F5F9"/>
      </a:accent5>
      <a:accent6>
        <a:srgbClr val="EBEEEF"/>
      </a:accent6>
      <a:hlink>
        <a:srgbClr val="00A2BA"/>
      </a:hlink>
      <a:folHlink>
        <a:srgbClr val="00A2BA"/>
      </a:folHlink>
    </a:clrScheme>
    <a:fontScheme name="Coloplast Regular and Medium">
      <a:majorFont>
        <a:latin typeface="Coloplast Medium"/>
        <a:ea typeface=""/>
        <a:cs typeface=""/>
      </a:majorFont>
      <a:minorFont>
        <a:latin typeface="Coloplas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custClrLst>
    <a:custClr name="Turquoise 50">
      <a:srgbClr val="EAF7FA"/>
    </a:custClr>
    <a:custClr name="Turquoise 100">
      <a:srgbClr val="E0F5F9"/>
    </a:custClr>
    <a:custClr name="Turquoise 200">
      <a:srgbClr val="CCECF3"/>
    </a:custClr>
    <a:custClr name="Turquoise 300">
      <a:srgbClr val="B3E3ED"/>
    </a:custClr>
    <a:custClr name="Turquoise 400">
      <a:srgbClr val="4CBCD1"/>
    </a:custClr>
    <a:custClr name="Turquoise 500">
      <a:srgbClr val="00A2BA"/>
    </a:custClr>
    <a:custClr name="Turquoise 600">
      <a:srgbClr val="008599"/>
    </a:custClr>
    <a:custClr name="Turquoise 700">
      <a:srgbClr val="006A7A"/>
    </a:custClr>
    <a:custClr name="Color has no name">
      <a:srgbClr val="FFFFFF"/>
    </a:custClr>
    <a:custClr name="Color has no name">
      <a:srgbClr val="FFFFFF"/>
    </a:custClr>
    <a:custClr name="Grey 50">
      <a:srgbClr val="F2F3F2"/>
    </a:custClr>
    <a:custClr name="Grey 100">
      <a:srgbClr val="EBEEEF"/>
    </a:custClr>
    <a:custClr name="Grey 200">
      <a:srgbClr val="DDE2E4"/>
    </a:custClr>
    <a:custClr name="Grey 300">
      <a:srgbClr val="CAD0D3"/>
    </a:custClr>
    <a:custClr name="Grey 400">
      <a:srgbClr val="B4BDC0"/>
    </a:custClr>
    <a:custClr name="Grey 500">
      <a:srgbClr val="7A8B90"/>
    </a:custClr>
    <a:custClr name="Grey 600">
      <a:srgbClr val="4D646B"/>
    </a:custClr>
    <a:custClr name="Grey 700">
      <a:srgbClr val="3C545D"/>
    </a:custClr>
    <a:custClr name="Color has no name">
      <a:srgbClr val="FFFFFF"/>
    </a:custClr>
    <a:custClr name="Color has no name">
      <a:srgbClr val="FFFFFF"/>
    </a:custClr>
    <a:custClr name="Sand 50">
      <a:srgbClr val="F6F6F3"/>
    </a:custClr>
    <a:custClr name="Sand 100">
      <a:srgbClr val="F1F0EC"/>
    </a:custClr>
    <a:custClr name="Sand 200">
      <a:srgbClr val="E7E5DF"/>
    </a:custClr>
    <a:custClr name="Sand 300">
      <a:srgbClr val="DCDAD5"/>
    </a:custClr>
    <a:custClr name="Sand 400">
      <a:srgbClr val="D5D2CE"/>
    </a:custClr>
    <a:custClr name="Sand 500">
      <a:srgbClr val="CAC8C4"/>
    </a:custClr>
    <a:custClr name="Color has no name">
      <a:srgbClr val="FFFFFF"/>
    </a:custClr>
    <a:custClr name="Color has no name">
      <a:srgbClr val="FFFFFF"/>
    </a:custClr>
    <a:custClr name="Color has no name">
      <a:srgbClr val="FFFFFF"/>
    </a:custClr>
    <a:custClr name="Color has no name">
      <a:srgbClr val="FFFFFF"/>
    </a:custClr>
    <a:custClr name="Green">
      <a:srgbClr val="88BE75"/>
    </a:custClr>
    <a:custClr name="Orange">
      <a:srgbClr val="FBAB61"/>
    </a:custClr>
    <a:custClr name="Teal">
      <a:srgbClr val="378C87"/>
    </a:custClr>
    <a:custClr name="Coral">
      <a:srgbClr val="F17E64"/>
    </a:custClr>
  </a:custClr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E53091C87DADE45BE080BB2D04E807B" ma:contentTypeVersion="16" ma:contentTypeDescription="Create a new document." ma:contentTypeScope="" ma:versionID="360a2ccf8300bffb9f0583e2ce6308ec">
  <xsd:schema xmlns:xsd="http://www.w3.org/2001/XMLSchema" xmlns:xs="http://www.w3.org/2001/XMLSchema" xmlns:p="http://schemas.microsoft.com/office/2006/metadata/properties" xmlns:ns2="16445824-18ae-415d-9878-37783bacc19f" xmlns:ns3="cbc13a69-0ef3-4dd2-8c85-b43bf311d6ea" targetNamespace="http://schemas.microsoft.com/office/2006/metadata/properties" ma:root="true" ma:fieldsID="9b240d8c3e32e486133cc652e43ceb67" ns2:_="" ns3:_="">
    <xsd:import namespace="16445824-18ae-415d-9878-37783bacc19f"/>
    <xsd:import namespace="cbc13a69-0ef3-4dd2-8c85-b43bf311d6ea"/>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3:TaxKeywordTaxHTField" minOccurs="0"/>
                <xsd:element ref="ns2:MediaLengthInSeconds" minOccurs="0"/>
                <xsd:element ref="ns2:MediaServiceBillingMetadata" minOccurs="0"/>
                <xsd:element ref="ns2:OrderonAmpl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445824-18ae-415d-9878-37783bacc19f"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d816f909-a1e7-409b-9343-6c69df0b8a4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OrderonAmpler" ma:index="23" nillable="true" ma:displayName="Order on Ampler" ma:format="Dropdown" ma:internalName="OrderonAmpler"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cbc13a69-0ef3-4dd2-8c85-b43bf311d6ea"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664dcf00-fda4-48f5-a599-8d36e747debb}" ma:internalName="TaxCatchAll" ma:showField="CatchAllData" ma:web="cbc13a69-0ef3-4dd2-8c85-b43bf311d6ea">
      <xsd:complexType>
        <xsd:complexContent>
          <xsd:extension base="dms:MultiChoiceLookup">
            <xsd:sequence>
              <xsd:element name="Value" type="dms:Lookup" maxOccurs="unbounded" minOccurs="0" nillable="true"/>
            </xsd:sequence>
          </xsd:extension>
        </xsd:complexContent>
      </xsd:complexType>
    </xsd:element>
    <xsd:element name="TaxKeywordTaxHTField" ma:index="20" nillable="true" ma:taxonomy="true" ma:internalName="TaxKeywordTaxHTField" ma:taxonomyFieldName="TaxKeyword" ma:displayName="Enterprise Keywords" ma:fieldId="{23f27201-bee3-471e-b2e7-b64fd8b7ca38}" ma:taxonomyMulti="true" ma:sspId="d816f909-a1e7-409b-9343-6c69df0b8a4a" ma:termSetId="00000000-0000-0000-0000-000000000000" ma:anchorId="00000000-0000-0000-0000-000000000000" ma:open="true" ma:isKeyword="tru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6445824-18ae-415d-9878-37783bacc19f">
      <Terms xmlns="http://schemas.microsoft.com/office/infopath/2007/PartnerControls"/>
    </lcf76f155ced4ddcb4097134ff3c332f>
    <TaxCatchAll xmlns="cbc13a69-0ef3-4dd2-8c85-b43bf311d6ea" xsi:nil="true"/>
    <TaxKeywordTaxHTField xmlns="cbc13a69-0ef3-4dd2-8c85-b43bf311d6ea">
      <Terms xmlns="http://schemas.microsoft.com/office/infopath/2007/PartnerControls"/>
    </TaxKeywordTaxHTField>
    <OrderonAmpler xmlns="16445824-18ae-415d-9878-37783bacc19f" xsi:nil="true"/>
  </documentManagement>
</p:properties>
</file>

<file path=customXml/itemProps1.xml><?xml version="1.0" encoding="utf-8"?>
<ds:datastoreItem xmlns:ds="http://schemas.openxmlformats.org/officeDocument/2006/customXml" ds:itemID="{F46C7224-D988-4706-9574-E04564257E96}">
  <ds:schemaRefs>
    <ds:schemaRef ds:uri="http://schemas.microsoft.com/sharepoint/v3/contenttype/forms"/>
  </ds:schemaRefs>
</ds:datastoreItem>
</file>

<file path=customXml/itemProps2.xml><?xml version="1.0" encoding="utf-8"?>
<ds:datastoreItem xmlns:ds="http://schemas.openxmlformats.org/officeDocument/2006/customXml" ds:itemID="{4E2D4003-3750-4E5F-AE31-43CF9C78BF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445824-18ae-415d-9878-37783bacc19f"/>
    <ds:schemaRef ds:uri="cbc13a69-0ef3-4dd2-8c85-b43bf311d6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558636-8D62-47AC-961F-8E83DD257B70}">
  <ds:schemaRefs>
    <ds:schemaRef ds:uri="http://schemas.openxmlformats.org/officeDocument/2006/bibliography"/>
  </ds:schemaRefs>
</ds:datastoreItem>
</file>

<file path=customXml/itemProps4.xml><?xml version="1.0" encoding="utf-8"?>
<ds:datastoreItem xmlns:ds="http://schemas.openxmlformats.org/officeDocument/2006/customXml" ds:itemID="{38A393B8-74E3-473A-B1B5-A27CB95B3FA7}">
  <ds:schemaRefs>
    <ds:schemaRef ds:uri="http://schemas.microsoft.com/office/2006/metadata/properties"/>
    <ds:schemaRef ds:uri="http://schemas.microsoft.com/office/infopath/2007/PartnerControls"/>
    <ds:schemaRef ds:uri="16445824-18ae-415d-9878-37783bacc19f"/>
    <ds:schemaRef ds:uri="cbc13a69-0ef3-4dd2-8c85-b43bf311d6ea"/>
  </ds:schemaRefs>
</ds:datastoreItem>
</file>

<file path=docProps/app.xml><?xml version="1.0" encoding="utf-8"?>
<Properties xmlns="http://schemas.openxmlformats.org/officeDocument/2006/extended-properties" xmlns:vt="http://schemas.openxmlformats.org/officeDocument/2006/docPropsVTypes">
  <Template>20260521 095445 Blank vertical</Template>
  <TotalTime>1839</TotalTime>
  <Pages>11</Pages>
  <Words>2549</Words>
  <Characters>15119</Characters>
  <Application>Microsoft Office Word</Application>
  <DocSecurity>0</DocSecurity>
  <Lines>944</Lines>
  <Paragraphs>215</Paragraphs>
  <ScaleCrop>false</ScaleCrop>
  <Company/>
  <LinksUpToDate>false</LinksUpToDate>
  <CharactersWithSpaces>17453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Donata Nagliute</dc:creator>
  <cp:keywords/>
  <dc:description/>
  <cp:lastModifiedBy>Donata Nagliute</cp:lastModifiedBy>
  <cp:revision>773</cp:revision>
  <dcterms:created xsi:type="dcterms:W3CDTF">2026-04-21T09:18:00Z</dcterms:created>
  <dcterms:modified xsi:type="dcterms:W3CDTF">2026-05-27T19:42:00Z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394e76f5-c208-45f4-96dd-bfaaf822226f</vt:lpwstr>
  </property>
</Properties>
</file>