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B33B7" w14:textId="77777777" w:rsidR="00820CA7" w:rsidRDefault="00820CA7" w:rsidP="00D062B0">
      <w:pPr>
        <w:spacing w:line="276" w:lineRule="auto"/>
        <w:jc w:val="center"/>
        <w:rPr>
          <w:rFonts w:ascii="Times New Roman" w:hAnsi="Times New Roman" w:cs="Times New Roman"/>
          <w:bCs/>
          <w:sz w:val="40"/>
          <w:szCs w:val="40"/>
        </w:rPr>
      </w:pPr>
    </w:p>
    <w:p w14:paraId="1C8BE932" w14:textId="77777777" w:rsidR="00820CA7" w:rsidRPr="001C725F" w:rsidRDefault="00234634" w:rsidP="00D062B0">
      <w:pPr>
        <w:spacing w:line="276" w:lineRule="auto"/>
        <w:jc w:val="center"/>
        <w:rPr>
          <w:rFonts w:ascii="Times New Roman" w:hAnsi="Times New Roman" w:cs="Times New Roman"/>
          <w:bCs/>
          <w:sz w:val="28"/>
          <w:szCs w:val="28"/>
        </w:rPr>
      </w:pPr>
      <w:r w:rsidRPr="001C725F">
        <w:rPr>
          <w:rFonts w:ascii="Times New Roman" w:hAnsi="Times New Roman" w:cs="Times New Roman"/>
          <w:bCs/>
          <w:sz w:val="28"/>
          <w:szCs w:val="28"/>
        </w:rPr>
        <w:t>Research Proposal:</w:t>
      </w:r>
    </w:p>
    <w:p w14:paraId="3E7DEFD1" w14:textId="77777777" w:rsidR="008C2DE9" w:rsidRPr="00000858" w:rsidRDefault="00234634" w:rsidP="00D062B0">
      <w:pPr>
        <w:spacing w:line="276" w:lineRule="auto"/>
        <w:jc w:val="center"/>
        <w:rPr>
          <w:rFonts w:ascii="Times New Roman" w:hAnsi="Times New Roman" w:cs="Times New Roman"/>
          <w:bCs/>
          <w:sz w:val="28"/>
          <w:szCs w:val="28"/>
        </w:rPr>
      </w:pPr>
      <w:r w:rsidRPr="00000858">
        <w:rPr>
          <w:rFonts w:ascii="Times New Roman" w:hAnsi="Times New Roman" w:cs="Times New Roman"/>
          <w:bCs/>
          <w:sz w:val="28"/>
          <w:szCs w:val="28"/>
        </w:rPr>
        <w:t xml:space="preserve">An </w:t>
      </w:r>
      <w:r w:rsidR="001C725F">
        <w:rPr>
          <w:rFonts w:ascii="Times New Roman" w:hAnsi="Times New Roman" w:cs="Times New Roman"/>
          <w:bCs/>
          <w:sz w:val="28"/>
          <w:szCs w:val="28"/>
        </w:rPr>
        <w:t>i</w:t>
      </w:r>
      <w:r w:rsidRPr="00000858">
        <w:rPr>
          <w:rFonts w:ascii="Times New Roman" w:hAnsi="Times New Roman" w:cs="Times New Roman"/>
          <w:bCs/>
          <w:sz w:val="28"/>
          <w:szCs w:val="28"/>
        </w:rPr>
        <w:t xml:space="preserve">nvestigation </w:t>
      </w:r>
      <w:r w:rsidR="002E7416" w:rsidRPr="00000858">
        <w:rPr>
          <w:rFonts w:ascii="Times New Roman" w:hAnsi="Times New Roman" w:cs="Times New Roman"/>
          <w:bCs/>
          <w:sz w:val="28"/>
          <w:szCs w:val="28"/>
        </w:rPr>
        <w:t>into</w:t>
      </w:r>
      <w:r w:rsidRPr="00000858">
        <w:rPr>
          <w:rFonts w:ascii="Times New Roman" w:hAnsi="Times New Roman" w:cs="Times New Roman"/>
          <w:bCs/>
          <w:sz w:val="28"/>
          <w:szCs w:val="28"/>
        </w:rPr>
        <w:t xml:space="preserve"> t</w:t>
      </w:r>
      <w:r w:rsidR="00634723" w:rsidRPr="00000858">
        <w:rPr>
          <w:rFonts w:ascii="Times New Roman" w:hAnsi="Times New Roman" w:cs="Times New Roman"/>
          <w:bCs/>
          <w:sz w:val="28"/>
          <w:szCs w:val="28"/>
        </w:rPr>
        <w:t xml:space="preserve">he </w:t>
      </w:r>
      <w:r w:rsidRPr="00000858">
        <w:rPr>
          <w:rFonts w:ascii="Times New Roman" w:hAnsi="Times New Roman" w:cs="Times New Roman"/>
          <w:bCs/>
          <w:sz w:val="28"/>
          <w:szCs w:val="28"/>
        </w:rPr>
        <w:t>i</w:t>
      </w:r>
      <w:r w:rsidR="00634723" w:rsidRPr="00000858">
        <w:rPr>
          <w:rFonts w:ascii="Times New Roman" w:hAnsi="Times New Roman" w:cs="Times New Roman"/>
          <w:bCs/>
          <w:sz w:val="28"/>
          <w:szCs w:val="28"/>
        </w:rPr>
        <w:t xml:space="preserve">mpact </w:t>
      </w:r>
      <w:r w:rsidR="00CE76DA" w:rsidRPr="00000858">
        <w:rPr>
          <w:rFonts w:ascii="Times New Roman" w:hAnsi="Times New Roman" w:cs="Times New Roman"/>
          <w:bCs/>
          <w:sz w:val="28"/>
          <w:szCs w:val="28"/>
        </w:rPr>
        <w:t>of</w:t>
      </w:r>
      <w:r w:rsidR="002E7416" w:rsidRPr="00000858">
        <w:rPr>
          <w:rFonts w:ascii="Times New Roman" w:hAnsi="Times New Roman" w:cs="Times New Roman"/>
          <w:bCs/>
          <w:sz w:val="28"/>
          <w:szCs w:val="28"/>
        </w:rPr>
        <w:t xml:space="preserve"> having a</w:t>
      </w:r>
      <w:r w:rsidR="00634723" w:rsidRPr="00000858">
        <w:rPr>
          <w:rFonts w:ascii="Times New Roman" w:hAnsi="Times New Roman" w:cs="Times New Roman"/>
          <w:bCs/>
          <w:sz w:val="28"/>
          <w:szCs w:val="28"/>
        </w:rPr>
        <w:t xml:space="preserve"> diagnosis of ADHD</w:t>
      </w:r>
      <w:r w:rsidR="00AF4C8E">
        <w:rPr>
          <w:rFonts w:ascii="Times New Roman" w:hAnsi="Times New Roman" w:cs="Times New Roman"/>
          <w:bCs/>
          <w:sz w:val="28"/>
          <w:szCs w:val="28"/>
        </w:rPr>
        <w:t xml:space="preserve"> </w:t>
      </w:r>
      <w:r w:rsidR="000C6C69" w:rsidRPr="00000858">
        <w:rPr>
          <w:rFonts w:ascii="Times New Roman" w:hAnsi="Times New Roman" w:cs="Times New Roman"/>
          <w:bCs/>
          <w:sz w:val="28"/>
          <w:szCs w:val="28"/>
        </w:rPr>
        <w:t>on an individual in</w:t>
      </w:r>
      <w:r w:rsidR="00634723" w:rsidRPr="00000858">
        <w:rPr>
          <w:rFonts w:ascii="Times New Roman" w:hAnsi="Times New Roman" w:cs="Times New Roman"/>
          <w:bCs/>
          <w:sz w:val="28"/>
          <w:szCs w:val="28"/>
        </w:rPr>
        <w:t xml:space="preserve"> higher education</w:t>
      </w:r>
    </w:p>
    <w:p w14:paraId="0065F7CD" w14:textId="77777777" w:rsidR="00D062B0" w:rsidRPr="00D062B0" w:rsidRDefault="00D062B0" w:rsidP="00D062B0">
      <w:pPr>
        <w:spacing w:line="276" w:lineRule="auto"/>
        <w:jc w:val="center"/>
        <w:rPr>
          <w:rFonts w:ascii="Times New Roman" w:hAnsi="Times New Roman" w:cs="Times New Roman"/>
          <w:bCs/>
          <w:sz w:val="36"/>
          <w:szCs w:val="36"/>
        </w:rPr>
      </w:pPr>
    </w:p>
    <w:p w14:paraId="62E022E7" w14:textId="77777777" w:rsidR="00634723" w:rsidRPr="00035F87" w:rsidRDefault="00234634" w:rsidP="008C2DE9">
      <w:pPr>
        <w:spacing w:line="276" w:lineRule="auto"/>
        <w:rPr>
          <w:rFonts w:ascii="Times New Roman" w:hAnsi="Times New Roman" w:cs="Times New Roman"/>
          <w:bCs/>
          <w:i/>
          <w:iCs/>
          <w:sz w:val="24"/>
          <w:szCs w:val="24"/>
          <w:u w:val="single"/>
        </w:rPr>
      </w:pPr>
      <w:r w:rsidRPr="00035F87">
        <w:rPr>
          <w:rFonts w:ascii="Times New Roman" w:hAnsi="Times New Roman" w:cs="Times New Roman"/>
          <w:bCs/>
          <w:i/>
          <w:iCs/>
          <w:sz w:val="24"/>
          <w:szCs w:val="24"/>
          <w:u w:val="single"/>
        </w:rPr>
        <w:t>Research Question:</w:t>
      </w:r>
    </w:p>
    <w:p w14:paraId="4BA7D0EF" w14:textId="77777777" w:rsidR="008C2DE9" w:rsidRDefault="00234634" w:rsidP="008C2DE9">
      <w:pPr>
        <w:spacing w:line="276" w:lineRule="auto"/>
        <w:rPr>
          <w:rFonts w:ascii="Times New Roman" w:hAnsi="Times New Roman" w:cs="Times New Roman"/>
          <w:sz w:val="24"/>
          <w:szCs w:val="24"/>
        </w:rPr>
      </w:pPr>
      <w:r w:rsidRPr="00634723">
        <w:rPr>
          <w:rFonts w:ascii="Times New Roman" w:hAnsi="Times New Roman" w:cs="Times New Roman"/>
          <w:sz w:val="24"/>
          <w:szCs w:val="24"/>
        </w:rPr>
        <w:t xml:space="preserve">What are the </w:t>
      </w:r>
      <w:r w:rsidR="00634723" w:rsidRPr="00634723">
        <w:rPr>
          <w:rFonts w:ascii="Times New Roman" w:hAnsi="Times New Roman" w:cs="Times New Roman"/>
          <w:sz w:val="24"/>
          <w:szCs w:val="24"/>
        </w:rPr>
        <w:t>views and reactions</w:t>
      </w:r>
      <w:r w:rsidRPr="00634723">
        <w:rPr>
          <w:rFonts w:ascii="Times New Roman" w:hAnsi="Times New Roman" w:cs="Times New Roman"/>
          <w:sz w:val="24"/>
          <w:szCs w:val="24"/>
        </w:rPr>
        <w:t xml:space="preserve"> of individuals </w:t>
      </w:r>
      <w:r w:rsidR="00634723" w:rsidRPr="00634723">
        <w:rPr>
          <w:rFonts w:ascii="Times New Roman" w:hAnsi="Times New Roman" w:cs="Times New Roman"/>
          <w:sz w:val="24"/>
          <w:szCs w:val="24"/>
        </w:rPr>
        <w:t>regard</w:t>
      </w:r>
      <w:r w:rsidRPr="00634723">
        <w:rPr>
          <w:rFonts w:ascii="Times New Roman" w:hAnsi="Times New Roman" w:cs="Times New Roman"/>
          <w:sz w:val="24"/>
          <w:szCs w:val="24"/>
        </w:rPr>
        <w:t>ing the impact of</w:t>
      </w:r>
      <w:r w:rsidR="00634723" w:rsidRPr="00634723">
        <w:rPr>
          <w:rFonts w:ascii="Times New Roman" w:hAnsi="Times New Roman" w:cs="Times New Roman"/>
          <w:sz w:val="24"/>
          <w:szCs w:val="24"/>
        </w:rPr>
        <w:t xml:space="preserve"> a diagnosis of ADHD in higher education</w:t>
      </w:r>
      <w:r w:rsidR="004012BF" w:rsidRPr="00634723">
        <w:rPr>
          <w:rFonts w:ascii="Times New Roman" w:hAnsi="Times New Roman" w:cs="Times New Roman"/>
          <w:sz w:val="24"/>
          <w:szCs w:val="24"/>
        </w:rPr>
        <w:t>?</w:t>
      </w:r>
    </w:p>
    <w:p w14:paraId="000740F6" w14:textId="77777777" w:rsidR="007D41F1" w:rsidRPr="008C2DE9" w:rsidRDefault="007D41F1" w:rsidP="008C2DE9">
      <w:pPr>
        <w:spacing w:line="276" w:lineRule="auto"/>
        <w:rPr>
          <w:rFonts w:ascii="Times New Roman" w:hAnsi="Times New Roman" w:cs="Times New Roman"/>
          <w:sz w:val="24"/>
          <w:szCs w:val="24"/>
        </w:rPr>
      </w:pPr>
    </w:p>
    <w:p w14:paraId="3153D291" w14:textId="77777777" w:rsidR="003475CC" w:rsidRPr="00035F87" w:rsidRDefault="00234634" w:rsidP="008C2DE9">
      <w:pPr>
        <w:spacing w:line="276" w:lineRule="auto"/>
        <w:rPr>
          <w:rFonts w:ascii="Times New Roman" w:hAnsi="Times New Roman" w:cs="Times New Roman"/>
          <w:bCs/>
          <w:i/>
          <w:iCs/>
          <w:sz w:val="24"/>
          <w:szCs w:val="24"/>
          <w:u w:val="single"/>
        </w:rPr>
      </w:pPr>
      <w:r w:rsidRPr="00035F87">
        <w:rPr>
          <w:rFonts w:ascii="Times New Roman" w:hAnsi="Times New Roman" w:cs="Times New Roman"/>
          <w:bCs/>
          <w:i/>
          <w:iCs/>
          <w:sz w:val="24"/>
          <w:szCs w:val="24"/>
          <w:u w:val="single"/>
        </w:rPr>
        <w:t>Introduction</w:t>
      </w:r>
      <w:r w:rsidR="00DD65B9" w:rsidRPr="00035F87">
        <w:rPr>
          <w:rFonts w:ascii="Times New Roman" w:hAnsi="Times New Roman" w:cs="Times New Roman"/>
          <w:bCs/>
          <w:i/>
          <w:iCs/>
          <w:sz w:val="24"/>
          <w:szCs w:val="24"/>
          <w:u w:val="single"/>
        </w:rPr>
        <w:t>:</w:t>
      </w:r>
    </w:p>
    <w:p w14:paraId="77C1DD2A" w14:textId="77777777" w:rsidR="00383EBF" w:rsidRDefault="00234634" w:rsidP="00A74BA3">
      <w:pPr>
        <w:spacing w:after="0" w:line="360" w:lineRule="auto"/>
        <w:jc w:val="both"/>
        <w:rPr>
          <w:rFonts w:ascii="Times New Roman" w:hAnsi="Times New Roman" w:cs="Times New Roman"/>
          <w:sz w:val="24"/>
          <w:szCs w:val="24"/>
        </w:rPr>
      </w:pPr>
      <w:r w:rsidRPr="00C53474">
        <w:rPr>
          <w:rFonts w:ascii="Times New Roman" w:hAnsi="Times New Roman" w:cs="Times New Roman"/>
          <w:sz w:val="24"/>
          <w:szCs w:val="24"/>
        </w:rPr>
        <w:t xml:space="preserve">This research proposal will highlight the issues faced </w:t>
      </w:r>
      <w:r w:rsidR="003D51C1" w:rsidRPr="00C53474">
        <w:rPr>
          <w:rFonts w:ascii="Times New Roman" w:hAnsi="Times New Roman" w:cs="Times New Roman"/>
          <w:sz w:val="24"/>
          <w:szCs w:val="24"/>
        </w:rPr>
        <w:t>by and detailed by students</w:t>
      </w:r>
      <w:r w:rsidR="00F5561C" w:rsidRPr="00C53474">
        <w:rPr>
          <w:rFonts w:ascii="Times New Roman" w:hAnsi="Times New Roman" w:cs="Times New Roman"/>
          <w:sz w:val="24"/>
          <w:szCs w:val="24"/>
        </w:rPr>
        <w:t xml:space="preserve"> at the </w:t>
      </w:r>
      <w:r w:rsidR="00346301" w:rsidRPr="00C53474">
        <w:rPr>
          <w:rFonts w:ascii="Times New Roman" w:hAnsi="Times New Roman" w:cs="Times New Roman"/>
          <w:sz w:val="24"/>
          <w:szCs w:val="24"/>
        </w:rPr>
        <w:t>University of Wales</w:t>
      </w:r>
      <w:r w:rsidR="001D12B7" w:rsidRPr="00C53474">
        <w:rPr>
          <w:rFonts w:ascii="Times New Roman" w:hAnsi="Times New Roman" w:cs="Times New Roman"/>
          <w:sz w:val="24"/>
          <w:szCs w:val="24"/>
        </w:rPr>
        <w:t xml:space="preserve">, </w:t>
      </w:r>
      <w:r w:rsidR="00346301" w:rsidRPr="00C53474">
        <w:rPr>
          <w:rFonts w:ascii="Times New Roman" w:hAnsi="Times New Roman" w:cs="Times New Roman"/>
          <w:sz w:val="24"/>
          <w:szCs w:val="24"/>
        </w:rPr>
        <w:t>T</w:t>
      </w:r>
      <w:r w:rsidR="001D12B7" w:rsidRPr="00C53474">
        <w:rPr>
          <w:rFonts w:ascii="Times New Roman" w:hAnsi="Times New Roman" w:cs="Times New Roman"/>
          <w:sz w:val="24"/>
          <w:szCs w:val="24"/>
        </w:rPr>
        <w:t xml:space="preserve">rinity </w:t>
      </w:r>
      <w:r w:rsidR="00346301" w:rsidRPr="00C53474">
        <w:rPr>
          <w:rFonts w:ascii="Times New Roman" w:hAnsi="Times New Roman" w:cs="Times New Roman"/>
          <w:sz w:val="24"/>
          <w:szCs w:val="24"/>
        </w:rPr>
        <w:t>S</w:t>
      </w:r>
      <w:r w:rsidR="001D12B7" w:rsidRPr="00C53474">
        <w:rPr>
          <w:rFonts w:ascii="Times New Roman" w:hAnsi="Times New Roman" w:cs="Times New Roman"/>
          <w:sz w:val="24"/>
          <w:szCs w:val="24"/>
        </w:rPr>
        <w:t xml:space="preserve">aint </w:t>
      </w:r>
      <w:r w:rsidR="00346301" w:rsidRPr="00C53474">
        <w:rPr>
          <w:rFonts w:ascii="Times New Roman" w:hAnsi="Times New Roman" w:cs="Times New Roman"/>
          <w:sz w:val="24"/>
          <w:szCs w:val="24"/>
        </w:rPr>
        <w:t>D</w:t>
      </w:r>
      <w:r w:rsidR="001D12B7" w:rsidRPr="00C53474">
        <w:rPr>
          <w:rFonts w:ascii="Times New Roman" w:hAnsi="Times New Roman" w:cs="Times New Roman"/>
          <w:sz w:val="24"/>
          <w:szCs w:val="24"/>
        </w:rPr>
        <w:t>avid,</w:t>
      </w:r>
      <w:r w:rsidR="008E3879" w:rsidRPr="00C53474">
        <w:rPr>
          <w:rFonts w:ascii="Times New Roman" w:hAnsi="Times New Roman" w:cs="Times New Roman"/>
          <w:sz w:val="24"/>
          <w:szCs w:val="24"/>
        </w:rPr>
        <w:t xml:space="preserve"> and will be</w:t>
      </w:r>
      <w:r w:rsidR="001D12B7" w:rsidRPr="00C53474">
        <w:rPr>
          <w:rFonts w:ascii="Times New Roman" w:hAnsi="Times New Roman" w:cs="Times New Roman"/>
          <w:sz w:val="24"/>
          <w:szCs w:val="24"/>
        </w:rPr>
        <w:t xml:space="preserve"> set</w:t>
      </w:r>
      <w:r w:rsidR="003D51C1" w:rsidRPr="00C53474">
        <w:rPr>
          <w:rFonts w:ascii="Times New Roman" w:hAnsi="Times New Roman" w:cs="Times New Roman"/>
          <w:sz w:val="24"/>
          <w:szCs w:val="24"/>
        </w:rPr>
        <w:t xml:space="preserve"> within a higher education context</w:t>
      </w:r>
      <w:r w:rsidR="00DC127C" w:rsidRPr="00C53474">
        <w:rPr>
          <w:rFonts w:ascii="Times New Roman" w:hAnsi="Times New Roman" w:cs="Times New Roman"/>
          <w:sz w:val="24"/>
          <w:szCs w:val="24"/>
        </w:rPr>
        <w:t>.</w:t>
      </w:r>
      <w:r w:rsidR="00DC127C">
        <w:rPr>
          <w:rFonts w:ascii="Times New Roman" w:hAnsi="Times New Roman" w:cs="Times New Roman"/>
          <w:sz w:val="24"/>
          <w:szCs w:val="24"/>
        </w:rPr>
        <w:t xml:space="preserve"> Students </w:t>
      </w:r>
      <w:r w:rsidR="003D51C1">
        <w:rPr>
          <w:rFonts w:ascii="Times New Roman" w:hAnsi="Times New Roman" w:cs="Times New Roman"/>
          <w:sz w:val="24"/>
          <w:szCs w:val="24"/>
        </w:rPr>
        <w:t xml:space="preserve">who have been diagnosed with ADHD </w:t>
      </w:r>
      <w:r w:rsidR="00D75767">
        <w:rPr>
          <w:rFonts w:ascii="Times New Roman" w:hAnsi="Times New Roman" w:cs="Times New Roman"/>
          <w:sz w:val="24"/>
          <w:szCs w:val="24"/>
        </w:rPr>
        <w:t>at University</w:t>
      </w:r>
      <w:r w:rsidR="00E11624">
        <w:rPr>
          <w:rFonts w:ascii="Times New Roman" w:hAnsi="Times New Roman" w:cs="Times New Roman"/>
          <w:sz w:val="24"/>
          <w:szCs w:val="24"/>
        </w:rPr>
        <w:t xml:space="preserve"> have detailed </w:t>
      </w:r>
      <w:r w:rsidR="008A3A5E">
        <w:rPr>
          <w:rFonts w:ascii="Times New Roman" w:hAnsi="Times New Roman" w:cs="Times New Roman"/>
          <w:sz w:val="24"/>
          <w:szCs w:val="24"/>
        </w:rPr>
        <w:t>the overall impact of having been diagnosed</w:t>
      </w:r>
      <w:r w:rsidR="00831293">
        <w:rPr>
          <w:rFonts w:ascii="Times New Roman" w:hAnsi="Times New Roman" w:cs="Times New Roman"/>
          <w:sz w:val="24"/>
          <w:szCs w:val="24"/>
        </w:rPr>
        <w:t xml:space="preserve"> and how this</w:t>
      </w:r>
      <w:r w:rsidR="000E1722">
        <w:rPr>
          <w:rFonts w:ascii="Times New Roman" w:hAnsi="Times New Roman" w:cs="Times New Roman"/>
          <w:sz w:val="24"/>
          <w:szCs w:val="24"/>
        </w:rPr>
        <w:t xml:space="preserve"> can</w:t>
      </w:r>
      <w:r w:rsidR="00831293">
        <w:rPr>
          <w:rFonts w:ascii="Times New Roman" w:hAnsi="Times New Roman" w:cs="Times New Roman"/>
          <w:sz w:val="24"/>
          <w:szCs w:val="24"/>
        </w:rPr>
        <w:t xml:space="preserve"> impact them as an individual</w:t>
      </w:r>
      <w:r w:rsidR="002D48E7">
        <w:rPr>
          <w:rFonts w:ascii="Times New Roman" w:hAnsi="Times New Roman" w:cs="Times New Roman"/>
          <w:sz w:val="24"/>
          <w:szCs w:val="24"/>
        </w:rPr>
        <w:t>.</w:t>
      </w:r>
      <w:r w:rsidR="00891800">
        <w:rPr>
          <w:rFonts w:ascii="Times New Roman" w:hAnsi="Times New Roman" w:cs="Times New Roman"/>
          <w:sz w:val="24"/>
          <w:szCs w:val="24"/>
        </w:rPr>
        <w:t xml:space="preserve"> There will be a</w:t>
      </w:r>
      <w:r w:rsidR="00891800" w:rsidRPr="00383EBF">
        <w:rPr>
          <w:rFonts w:ascii="Times New Roman" w:hAnsi="Times New Roman" w:cs="Times New Roman"/>
          <w:sz w:val="24"/>
          <w:szCs w:val="24"/>
        </w:rPr>
        <w:t xml:space="preserve"> miniature literature review</w:t>
      </w:r>
      <w:r w:rsidR="008E044C" w:rsidRPr="00383EBF">
        <w:rPr>
          <w:rFonts w:ascii="Times New Roman" w:hAnsi="Times New Roman" w:cs="Times New Roman"/>
          <w:sz w:val="24"/>
          <w:szCs w:val="24"/>
        </w:rPr>
        <w:t>.</w:t>
      </w:r>
    </w:p>
    <w:p w14:paraId="634E8F97" w14:textId="77777777" w:rsidR="00FA5D86" w:rsidRPr="00383EBF" w:rsidRDefault="00234634" w:rsidP="00A74BA3">
      <w:pPr>
        <w:spacing w:after="0" w:line="360" w:lineRule="auto"/>
        <w:jc w:val="both"/>
        <w:rPr>
          <w:rFonts w:ascii="Times New Roman" w:hAnsi="Times New Roman" w:cs="Times New Roman"/>
          <w:sz w:val="24"/>
          <w:szCs w:val="24"/>
        </w:rPr>
      </w:pPr>
      <w:r w:rsidRPr="00383EBF">
        <w:rPr>
          <w:rFonts w:ascii="Times New Roman" w:hAnsi="Times New Roman" w:cs="Times New Roman"/>
          <w:sz w:val="24"/>
          <w:szCs w:val="24"/>
        </w:rPr>
        <w:t>Additionally,</w:t>
      </w:r>
      <w:r w:rsidR="000F2A2D" w:rsidRPr="00383EBF">
        <w:rPr>
          <w:rFonts w:ascii="Times New Roman" w:hAnsi="Times New Roman" w:cs="Times New Roman"/>
          <w:sz w:val="24"/>
          <w:szCs w:val="24"/>
        </w:rPr>
        <w:t xml:space="preserve"> a </w:t>
      </w:r>
      <w:r w:rsidR="00C2662A" w:rsidRPr="00383EBF">
        <w:rPr>
          <w:rFonts w:ascii="Times New Roman" w:hAnsi="Times New Roman" w:cs="Times New Roman"/>
          <w:sz w:val="24"/>
          <w:szCs w:val="24"/>
        </w:rPr>
        <w:t>section on the</w:t>
      </w:r>
      <w:r w:rsidR="00852DF8" w:rsidRPr="00383EBF">
        <w:rPr>
          <w:rFonts w:ascii="Times New Roman" w:hAnsi="Times New Roman" w:cs="Times New Roman"/>
          <w:sz w:val="24"/>
          <w:szCs w:val="24"/>
        </w:rPr>
        <w:t xml:space="preserve"> method</w:t>
      </w:r>
      <w:r w:rsidRPr="00383EBF">
        <w:rPr>
          <w:rFonts w:ascii="Times New Roman" w:hAnsi="Times New Roman" w:cs="Times New Roman"/>
          <w:sz w:val="24"/>
          <w:szCs w:val="24"/>
        </w:rPr>
        <w:t>ology</w:t>
      </w:r>
      <w:r w:rsidR="00C2662A" w:rsidRPr="00383EBF">
        <w:rPr>
          <w:rFonts w:ascii="Times New Roman" w:hAnsi="Times New Roman" w:cs="Times New Roman"/>
          <w:sz w:val="24"/>
          <w:szCs w:val="24"/>
        </w:rPr>
        <w:t xml:space="preserve"> will be linked to the proposed research question</w:t>
      </w:r>
      <w:r w:rsidR="00C3426D" w:rsidRPr="00383EBF">
        <w:rPr>
          <w:rFonts w:ascii="Times New Roman" w:hAnsi="Times New Roman" w:cs="Times New Roman"/>
          <w:sz w:val="24"/>
          <w:szCs w:val="24"/>
        </w:rPr>
        <w:t>.</w:t>
      </w:r>
    </w:p>
    <w:p w14:paraId="57E76D18" w14:textId="77777777" w:rsidR="001D027E" w:rsidRPr="00383EBF" w:rsidRDefault="00234634" w:rsidP="00A74BA3">
      <w:pPr>
        <w:spacing w:after="0" w:line="360" w:lineRule="auto"/>
        <w:jc w:val="both"/>
        <w:rPr>
          <w:rFonts w:ascii="Times New Roman" w:hAnsi="Times New Roman" w:cs="Times New Roman"/>
          <w:sz w:val="24"/>
          <w:szCs w:val="24"/>
        </w:rPr>
      </w:pPr>
      <w:r w:rsidRPr="00383EBF">
        <w:rPr>
          <w:rFonts w:ascii="Times New Roman" w:hAnsi="Times New Roman" w:cs="Times New Roman"/>
          <w:sz w:val="24"/>
          <w:szCs w:val="24"/>
        </w:rPr>
        <w:t>The data collection methods will be highlighted</w:t>
      </w:r>
      <w:r w:rsidR="0003751C" w:rsidRPr="00383EBF">
        <w:rPr>
          <w:rFonts w:ascii="Times New Roman" w:hAnsi="Times New Roman" w:cs="Times New Roman"/>
          <w:sz w:val="24"/>
          <w:szCs w:val="24"/>
        </w:rPr>
        <w:t xml:space="preserve"> and explained.</w:t>
      </w:r>
    </w:p>
    <w:p w14:paraId="6451185E" w14:textId="77777777" w:rsidR="005707D8" w:rsidRPr="00383EBF" w:rsidRDefault="00234634" w:rsidP="00A74BA3">
      <w:pPr>
        <w:spacing w:after="0" w:line="360" w:lineRule="auto"/>
        <w:jc w:val="both"/>
        <w:rPr>
          <w:rFonts w:ascii="Times New Roman" w:hAnsi="Times New Roman" w:cs="Times New Roman"/>
          <w:sz w:val="24"/>
          <w:szCs w:val="24"/>
        </w:rPr>
      </w:pPr>
      <w:r w:rsidRPr="00383EBF">
        <w:rPr>
          <w:rFonts w:ascii="Times New Roman" w:hAnsi="Times New Roman" w:cs="Times New Roman"/>
          <w:sz w:val="24"/>
          <w:szCs w:val="24"/>
        </w:rPr>
        <w:t>Any ethical issues arising from the methods will also be addressed and remedied</w:t>
      </w:r>
      <w:r w:rsidR="0003751C" w:rsidRPr="00383EBF">
        <w:rPr>
          <w:rFonts w:ascii="Times New Roman" w:hAnsi="Times New Roman" w:cs="Times New Roman"/>
          <w:sz w:val="24"/>
          <w:szCs w:val="24"/>
        </w:rPr>
        <w:t>.</w:t>
      </w:r>
    </w:p>
    <w:p w14:paraId="1620C882" w14:textId="77777777" w:rsidR="00FA5D86" w:rsidRDefault="00234634" w:rsidP="00A74BA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will be conducted with the support of student services within the </w:t>
      </w:r>
      <w:r w:rsidR="001537E8">
        <w:rPr>
          <w:rFonts w:ascii="Times New Roman" w:hAnsi="Times New Roman" w:cs="Times New Roman"/>
          <w:sz w:val="24"/>
          <w:szCs w:val="24"/>
        </w:rPr>
        <w:t>university</w:t>
      </w:r>
      <w:r w:rsidR="00BC1810">
        <w:rPr>
          <w:rFonts w:ascii="Times New Roman" w:hAnsi="Times New Roman" w:cs="Times New Roman"/>
          <w:sz w:val="24"/>
          <w:szCs w:val="24"/>
        </w:rPr>
        <w:t>,</w:t>
      </w:r>
      <w:r w:rsidR="001537E8">
        <w:rPr>
          <w:rFonts w:ascii="Times New Roman" w:hAnsi="Times New Roman" w:cs="Times New Roman"/>
          <w:sz w:val="24"/>
          <w:szCs w:val="24"/>
        </w:rPr>
        <w:t xml:space="preserve"> and permission for participation will be </w:t>
      </w:r>
      <w:r w:rsidR="006C777B">
        <w:rPr>
          <w:rFonts w:ascii="Times New Roman" w:hAnsi="Times New Roman" w:cs="Times New Roman"/>
          <w:sz w:val="24"/>
          <w:szCs w:val="24"/>
        </w:rPr>
        <w:t>multi-faceted, obtained from both students and relevant supporting parties and representatives.</w:t>
      </w:r>
    </w:p>
    <w:p w14:paraId="02B8EE75" w14:textId="77777777" w:rsidR="00A43A81" w:rsidRDefault="00234634" w:rsidP="00A74BA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Data used will be gathered through focused questionnaire</w:t>
      </w:r>
      <w:r w:rsidR="00542216">
        <w:rPr>
          <w:rFonts w:ascii="Times New Roman" w:hAnsi="Times New Roman" w:cs="Times New Roman"/>
          <w:sz w:val="24"/>
          <w:szCs w:val="24"/>
        </w:rPr>
        <w:t>s</w:t>
      </w:r>
      <w:r>
        <w:rPr>
          <w:rFonts w:ascii="Times New Roman" w:hAnsi="Times New Roman" w:cs="Times New Roman"/>
          <w:sz w:val="24"/>
          <w:szCs w:val="24"/>
        </w:rPr>
        <w:t xml:space="preserve"> and </w:t>
      </w:r>
      <w:r w:rsidR="00EB7365">
        <w:rPr>
          <w:rFonts w:ascii="Times New Roman" w:hAnsi="Times New Roman" w:cs="Times New Roman"/>
          <w:sz w:val="24"/>
          <w:szCs w:val="24"/>
        </w:rPr>
        <w:t>semi</w:t>
      </w:r>
      <w:r w:rsidR="00857308">
        <w:rPr>
          <w:rFonts w:ascii="Times New Roman" w:hAnsi="Times New Roman" w:cs="Times New Roman"/>
          <w:sz w:val="24"/>
          <w:szCs w:val="24"/>
        </w:rPr>
        <w:t>-</w:t>
      </w:r>
      <w:r w:rsidR="00EB7365">
        <w:rPr>
          <w:rFonts w:ascii="Times New Roman" w:hAnsi="Times New Roman" w:cs="Times New Roman"/>
          <w:sz w:val="24"/>
          <w:szCs w:val="24"/>
        </w:rPr>
        <w:t xml:space="preserve">structured </w:t>
      </w:r>
      <w:r w:rsidR="00C2618E">
        <w:rPr>
          <w:rFonts w:ascii="Times New Roman" w:hAnsi="Times New Roman" w:cs="Times New Roman"/>
          <w:sz w:val="24"/>
          <w:szCs w:val="24"/>
        </w:rPr>
        <w:t xml:space="preserve">interviews (SSI), </w:t>
      </w:r>
      <w:r>
        <w:rPr>
          <w:rFonts w:ascii="Times New Roman" w:hAnsi="Times New Roman" w:cs="Times New Roman"/>
          <w:sz w:val="24"/>
          <w:szCs w:val="24"/>
        </w:rPr>
        <w:t>face</w:t>
      </w:r>
      <w:r w:rsidR="00857308">
        <w:rPr>
          <w:rFonts w:ascii="Times New Roman" w:hAnsi="Times New Roman" w:cs="Times New Roman"/>
          <w:sz w:val="24"/>
          <w:szCs w:val="24"/>
        </w:rPr>
        <w:t>-</w:t>
      </w:r>
      <w:r>
        <w:rPr>
          <w:rFonts w:ascii="Times New Roman" w:hAnsi="Times New Roman" w:cs="Times New Roman"/>
          <w:sz w:val="24"/>
          <w:szCs w:val="24"/>
        </w:rPr>
        <w:t>to</w:t>
      </w:r>
      <w:r w:rsidR="00857308">
        <w:rPr>
          <w:rFonts w:ascii="Times New Roman" w:hAnsi="Times New Roman" w:cs="Times New Roman"/>
          <w:sz w:val="24"/>
          <w:szCs w:val="24"/>
        </w:rPr>
        <w:t>-</w:t>
      </w:r>
      <w:r>
        <w:rPr>
          <w:rFonts w:ascii="Times New Roman" w:hAnsi="Times New Roman" w:cs="Times New Roman"/>
          <w:sz w:val="24"/>
          <w:szCs w:val="24"/>
        </w:rPr>
        <w:t>face or teams-based</w:t>
      </w:r>
      <w:r w:rsidR="00C2618E">
        <w:rPr>
          <w:rFonts w:ascii="Times New Roman" w:hAnsi="Times New Roman" w:cs="Times New Roman"/>
          <w:sz w:val="24"/>
          <w:szCs w:val="24"/>
        </w:rPr>
        <w:t>,</w:t>
      </w:r>
      <w:r>
        <w:rPr>
          <w:rFonts w:ascii="Times New Roman" w:hAnsi="Times New Roman" w:cs="Times New Roman"/>
          <w:sz w:val="24"/>
          <w:szCs w:val="24"/>
        </w:rPr>
        <w:t xml:space="preserve"> that will be recorded digitally with full knowledge and permission of all involved</w:t>
      </w:r>
      <w:r w:rsidR="00C2618E">
        <w:rPr>
          <w:rFonts w:ascii="Times New Roman" w:hAnsi="Times New Roman" w:cs="Times New Roman"/>
          <w:sz w:val="24"/>
          <w:szCs w:val="24"/>
        </w:rPr>
        <w:t>.</w:t>
      </w:r>
    </w:p>
    <w:p w14:paraId="0BA0C012" w14:textId="77777777" w:rsidR="003475CC" w:rsidRPr="003475CC" w:rsidRDefault="003475CC" w:rsidP="008C2DE9">
      <w:pPr>
        <w:spacing w:line="276" w:lineRule="auto"/>
        <w:rPr>
          <w:rFonts w:ascii="Times New Roman" w:hAnsi="Times New Roman" w:cs="Times New Roman"/>
          <w:sz w:val="24"/>
          <w:szCs w:val="24"/>
        </w:rPr>
      </w:pPr>
    </w:p>
    <w:p w14:paraId="30F5238C" w14:textId="77777777" w:rsidR="004012BF" w:rsidRPr="00035F87" w:rsidRDefault="00234634" w:rsidP="004012BF">
      <w:pPr>
        <w:spacing w:line="276" w:lineRule="auto"/>
        <w:rPr>
          <w:rFonts w:ascii="Times New Roman" w:hAnsi="Times New Roman" w:cs="Times New Roman"/>
          <w:bCs/>
          <w:i/>
          <w:iCs/>
          <w:sz w:val="24"/>
          <w:szCs w:val="24"/>
          <w:u w:val="single"/>
        </w:rPr>
      </w:pPr>
      <w:r w:rsidRPr="00035F87">
        <w:rPr>
          <w:rFonts w:ascii="Times New Roman" w:hAnsi="Times New Roman" w:cs="Times New Roman"/>
          <w:bCs/>
          <w:i/>
          <w:iCs/>
          <w:sz w:val="24"/>
          <w:szCs w:val="24"/>
          <w:u w:val="single"/>
        </w:rPr>
        <w:t>Mini Lit</w:t>
      </w:r>
      <w:r w:rsidR="009B01AD" w:rsidRPr="00035F87">
        <w:rPr>
          <w:rFonts w:ascii="Times New Roman" w:hAnsi="Times New Roman" w:cs="Times New Roman"/>
          <w:bCs/>
          <w:i/>
          <w:iCs/>
          <w:sz w:val="24"/>
          <w:szCs w:val="24"/>
          <w:u w:val="single"/>
        </w:rPr>
        <w:t>erature</w:t>
      </w:r>
      <w:r w:rsidRPr="00035F87">
        <w:rPr>
          <w:rFonts w:ascii="Times New Roman" w:hAnsi="Times New Roman" w:cs="Times New Roman"/>
          <w:bCs/>
          <w:i/>
          <w:iCs/>
          <w:sz w:val="24"/>
          <w:szCs w:val="24"/>
          <w:u w:val="single"/>
        </w:rPr>
        <w:t xml:space="preserve"> review</w:t>
      </w:r>
      <w:r w:rsidR="00C31097" w:rsidRPr="00035F87">
        <w:rPr>
          <w:rFonts w:ascii="Times New Roman" w:hAnsi="Times New Roman" w:cs="Times New Roman"/>
          <w:bCs/>
          <w:i/>
          <w:iCs/>
          <w:sz w:val="24"/>
          <w:szCs w:val="24"/>
          <w:u w:val="single"/>
        </w:rPr>
        <w:t>:</w:t>
      </w:r>
    </w:p>
    <w:p w14:paraId="47617463" w14:textId="77777777" w:rsidR="00F30FDF" w:rsidRDefault="00234634" w:rsidP="004012BF">
      <w:pPr>
        <w:spacing w:line="276" w:lineRule="auto"/>
        <w:rPr>
          <w:rFonts w:ascii="Times New Roman" w:hAnsi="Times New Roman" w:cs="Times New Roman"/>
          <w:bCs/>
          <w:sz w:val="24"/>
          <w:szCs w:val="24"/>
        </w:rPr>
      </w:pPr>
      <w:r w:rsidRPr="00A54728">
        <w:rPr>
          <w:rFonts w:ascii="Times New Roman" w:hAnsi="Times New Roman" w:cs="Times New Roman"/>
          <w:bCs/>
          <w:sz w:val="24"/>
          <w:szCs w:val="24"/>
        </w:rPr>
        <w:t xml:space="preserve">The </w:t>
      </w:r>
      <w:r w:rsidR="00CC19E7">
        <w:rPr>
          <w:rFonts w:ascii="Times New Roman" w:hAnsi="Times New Roman" w:cs="Times New Roman"/>
          <w:bCs/>
          <w:sz w:val="24"/>
          <w:szCs w:val="24"/>
        </w:rPr>
        <w:t xml:space="preserve">literature will all be current, published </w:t>
      </w:r>
      <w:r w:rsidR="00C20CBA">
        <w:rPr>
          <w:rFonts w:ascii="Times New Roman" w:hAnsi="Times New Roman" w:cs="Times New Roman"/>
          <w:bCs/>
          <w:sz w:val="24"/>
          <w:szCs w:val="24"/>
        </w:rPr>
        <w:t>within</w:t>
      </w:r>
      <w:r w:rsidR="00CC19E7">
        <w:rPr>
          <w:rFonts w:ascii="Times New Roman" w:hAnsi="Times New Roman" w:cs="Times New Roman"/>
          <w:bCs/>
          <w:sz w:val="24"/>
          <w:szCs w:val="24"/>
        </w:rPr>
        <w:t xml:space="preserve"> the last</w:t>
      </w:r>
      <w:r w:rsidR="00C20CBA">
        <w:rPr>
          <w:rFonts w:ascii="Times New Roman" w:hAnsi="Times New Roman" w:cs="Times New Roman"/>
          <w:bCs/>
          <w:sz w:val="24"/>
          <w:szCs w:val="24"/>
        </w:rPr>
        <w:t xml:space="preserve"> fifteen</w:t>
      </w:r>
      <w:r w:rsidR="0080669B">
        <w:rPr>
          <w:rFonts w:ascii="Times New Roman" w:hAnsi="Times New Roman" w:cs="Times New Roman"/>
          <w:bCs/>
          <w:sz w:val="24"/>
          <w:szCs w:val="24"/>
        </w:rPr>
        <w:t xml:space="preserve"> years</w:t>
      </w:r>
      <w:r w:rsidR="00091649">
        <w:rPr>
          <w:rFonts w:ascii="Times New Roman" w:hAnsi="Times New Roman" w:cs="Times New Roman"/>
          <w:bCs/>
          <w:sz w:val="24"/>
          <w:szCs w:val="24"/>
        </w:rPr>
        <w:t>, and peer-reviewed</w:t>
      </w:r>
      <w:r w:rsidR="007D62CE">
        <w:rPr>
          <w:rFonts w:ascii="Times New Roman" w:hAnsi="Times New Roman" w:cs="Times New Roman"/>
          <w:bCs/>
          <w:sz w:val="24"/>
          <w:szCs w:val="24"/>
        </w:rPr>
        <w:t>.</w:t>
      </w:r>
    </w:p>
    <w:p w14:paraId="00BACFF3" w14:textId="1C20B071" w:rsidR="00C65FCF" w:rsidRPr="00A54728" w:rsidRDefault="00234634" w:rsidP="004012BF">
      <w:pPr>
        <w:spacing w:line="276" w:lineRule="auto"/>
        <w:rPr>
          <w:rFonts w:ascii="Times New Roman" w:hAnsi="Times New Roman" w:cs="Times New Roman"/>
          <w:bCs/>
          <w:sz w:val="24"/>
          <w:szCs w:val="24"/>
        </w:rPr>
      </w:pPr>
      <w:r>
        <w:rPr>
          <w:rFonts w:ascii="Times New Roman" w:hAnsi="Times New Roman" w:cs="Times New Roman"/>
          <w:bCs/>
          <w:sz w:val="24"/>
          <w:szCs w:val="24"/>
        </w:rPr>
        <w:t>The literature will be su</w:t>
      </w:r>
      <w:r w:rsidR="00E24E5E">
        <w:rPr>
          <w:rFonts w:ascii="Times New Roman" w:hAnsi="Times New Roman" w:cs="Times New Roman"/>
          <w:bCs/>
          <w:sz w:val="24"/>
          <w:szCs w:val="24"/>
        </w:rPr>
        <w:t>pported primarily by academic source</w:t>
      </w:r>
      <w:r w:rsidR="00752B01">
        <w:rPr>
          <w:rFonts w:ascii="Times New Roman" w:hAnsi="Times New Roman" w:cs="Times New Roman"/>
          <w:bCs/>
          <w:sz w:val="24"/>
          <w:szCs w:val="24"/>
        </w:rPr>
        <w:t>s</w:t>
      </w:r>
      <w:r w:rsidR="00E24E5E">
        <w:rPr>
          <w:rFonts w:ascii="Times New Roman" w:hAnsi="Times New Roman" w:cs="Times New Roman"/>
          <w:bCs/>
          <w:sz w:val="24"/>
          <w:szCs w:val="24"/>
        </w:rPr>
        <w:t>; however</w:t>
      </w:r>
      <w:r w:rsidR="004F0802">
        <w:rPr>
          <w:rFonts w:ascii="Times New Roman" w:hAnsi="Times New Roman" w:cs="Times New Roman"/>
          <w:bCs/>
          <w:sz w:val="24"/>
          <w:szCs w:val="24"/>
        </w:rPr>
        <w:t>,</w:t>
      </w:r>
      <w:r w:rsidR="00E24E5E">
        <w:rPr>
          <w:rFonts w:ascii="Times New Roman" w:hAnsi="Times New Roman" w:cs="Times New Roman"/>
          <w:bCs/>
          <w:sz w:val="24"/>
          <w:szCs w:val="24"/>
        </w:rPr>
        <w:t xml:space="preserve"> as this is limited in scope</w:t>
      </w:r>
      <w:r w:rsidR="004F0802">
        <w:rPr>
          <w:rFonts w:ascii="Times New Roman" w:hAnsi="Times New Roman" w:cs="Times New Roman"/>
          <w:bCs/>
          <w:sz w:val="24"/>
          <w:szCs w:val="24"/>
        </w:rPr>
        <w:t>,</w:t>
      </w:r>
      <w:r w:rsidR="004E666B">
        <w:rPr>
          <w:rFonts w:ascii="Times New Roman" w:hAnsi="Times New Roman" w:cs="Times New Roman"/>
          <w:bCs/>
          <w:sz w:val="24"/>
          <w:szCs w:val="24"/>
        </w:rPr>
        <w:t xml:space="preserve"> other sources will </w:t>
      </w:r>
      <w:r w:rsidR="00F36FFB">
        <w:rPr>
          <w:rFonts w:ascii="Times New Roman" w:hAnsi="Times New Roman" w:cs="Times New Roman"/>
          <w:bCs/>
          <w:sz w:val="24"/>
          <w:szCs w:val="24"/>
        </w:rPr>
        <w:t>be employed</w:t>
      </w:r>
      <w:r w:rsidR="004E666B">
        <w:rPr>
          <w:rFonts w:ascii="Times New Roman" w:hAnsi="Times New Roman" w:cs="Times New Roman"/>
          <w:bCs/>
          <w:sz w:val="24"/>
          <w:szCs w:val="24"/>
        </w:rPr>
        <w:t xml:space="preserve">, </w:t>
      </w:r>
      <w:r w:rsidR="00973C1F">
        <w:rPr>
          <w:rFonts w:ascii="Times New Roman" w:hAnsi="Times New Roman" w:cs="Times New Roman"/>
          <w:bCs/>
          <w:sz w:val="24"/>
          <w:szCs w:val="24"/>
        </w:rPr>
        <w:t>for</w:t>
      </w:r>
      <w:r w:rsidR="00B82459">
        <w:rPr>
          <w:rFonts w:ascii="Times New Roman" w:hAnsi="Times New Roman" w:cs="Times New Roman"/>
          <w:bCs/>
          <w:sz w:val="24"/>
          <w:szCs w:val="24"/>
        </w:rPr>
        <w:t xml:space="preserve"> example</w:t>
      </w:r>
      <w:r w:rsidR="00F36FFB">
        <w:rPr>
          <w:rFonts w:ascii="Times New Roman" w:hAnsi="Times New Roman" w:cs="Times New Roman"/>
          <w:bCs/>
          <w:sz w:val="24"/>
          <w:szCs w:val="24"/>
        </w:rPr>
        <w:t xml:space="preserve"> online</w:t>
      </w:r>
      <w:r w:rsidR="004E666B">
        <w:rPr>
          <w:rFonts w:ascii="Times New Roman" w:hAnsi="Times New Roman" w:cs="Times New Roman"/>
          <w:bCs/>
          <w:sz w:val="24"/>
          <w:szCs w:val="24"/>
        </w:rPr>
        <w:t xml:space="preserve"> medical and clinical</w:t>
      </w:r>
      <w:r w:rsidR="00F36FFB">
        <w:rPr>
          <w:rFonts w:ascii="Times New Roman" w:hAnsi="Times New Roman" w:cs="Times New Roman"/>
          <w:bCs/>
          <w:sz w:val="24"/>
          <w:szCs w:val="24"/>
        </w:rPr>
        <w:t xml:space="preserve"> texts.</w:t>
      </w:r>
    </w:p>
    <w:p w14:paraId="19C84E22" w14:textId="77777777" w:rsidR="007F2A00" w:rsidRDefault="00234634" w:rsidP="004012BF">
      <w:pPr>
        <w:spacing w:line="276" w:lineRule="auto"/>
      </w:pPr>
      <w:r>
        <w:rPr>
          <w:rFonts w:ascii="Times New Roman" w:hAnsi="Times New Roman" w:cs="Times New Roman"/>
          <w:sz w:val="24"/>
          <w:szCs w:val="24"/>
        </w:rPr>
        <w:lastRenderedPageBreak/>
        <w:t xml:space="preserve">The overarching problem is that </w:t>
      </w:r>
      <w:r w:rsidR="0099737D">
        <w:rPr>
          <w:rFonts w:ascii="Times New Roman" w:hAnsi="Times New Roman" w:cs="Times New Roman"/>
          <w:sz w:val="24"/>
          <w:szCs w:val="24"/>
        </w:rPr>
        <w:t>(</w:t>
      </w:r>
      <w:r w:rsidR="00774F78">
        <w:rPr>
          <w:rFonts w:ascii="Times New Roman" w:hAnsi="Times New Roman" w:cs="Times New Roman"/>
          <w:sz w:val="24"/>
          <w:szCs w:val="24"/>
        </w:rPr>
        <w:t>ADHD</w:t>
      </w:r>
      <w:r w:rsidR="0099737D">
        <w:rPr>
          <w:rFonts w:ascii="Times New Roman" w:hAnsi="Times New Roman" w:cs="Times New Roman"/>
          <w:sz w:val="24"/>
          <w:szCs w:val="24"/>
        </w:rPr>
        <w:t>)</w:t>
      </w:r>
      <w:r w:rsidR="00774F78">
        <w:rPr>
          <w:rFonts w:ascii="Times New Roman" w:hAnsi="Times New Roman" w:cs="Times New Roman"/>
          <w:sz w:val="24"/>
          <w:szCs w:val="24"/>
        </w:rPr>
        <w:t xml:space="preserve"> diagnosis in post eighteen adults is grossly under</w:t>
      </w:r>
      <w:r w:rsidR="004F0802">
        <w:rPr>
          <w:rFonts w:ascii="Times New Roman" w:hAnsi="Times New Roman" w:cs="Times New Roman"/>
          <w:sz w:val="24"/>
          <w:szCs w:val="24"/>
        </w:rPr>
        <w:t>-</w:t>
      </w:r>
      <w:r w:rsidR="00774F78">
        <w:rPr>
          <w:rFonts w:ascii="Times New Roman" w:hAnsi="Times New Roman" w:cs="Times New Roman"/>
          <w:sz w:val="24"/>
          <w:szCs w:val="24"/>
        </w:rPr>
        <w:t>supported within an academic context and needs to be investigated further to aid in student support and furtherance of understanding.</w:t>
      </w:r>
    </w:p>
    <w:p w14:paraId="346A3250" w14:textId="545EDF41" w:rsidR="000702B4" w:rsidRDefault="00234634" w:rsidP="004012BF">
      <w:pPr>
        <w:spacing w:line="276" w:lineRule="auto"/>
        <w:rPr>
          <w:rFonts w:ascii="Times New Roman" w:hAnsi="Times New Roman" w:cs="Times New Roman"/>
          <w:sz w:val="24"/>
          <w:szCs w:val="24"/>
        </w:rPr>
      </w:pPr>
      <w:r w:rsidRPr="008E4DF5">
        <w:rPr>
          <w:rFonts w:ascii="Times New Roman" w:hAnsi="Times New Roman" w:cs="Times New Roman"/>
          <w:sz w:val="24"/>
          <w:szCs w:val="24"/>
        </w:rPr>
        <w:t>Although attention-deficit hyperactivity disorder (ADHD) continues into adolescence and adulthood, few researchers have looked at the experiences of university students with</w:t>
      </w:r>
      <w:r w:rsidR="008A19E4">
        <w:rPr>
          <w:rFonts w:ascii="Times New Roman" w:hAnsi="Times New Roman" w:cs="Times New Roman"/>
          <w:sz w:val="24"/>
          <w:szCs w:val="24"/>
        </w:rPr>
        <w:t xml:space="preserve"> a diagnosis</w:t>
      </w:r>
      <w:r w:rsidR="00F75704">
        <w:rPr>
          <w:rFonts w:ascii="Times New Roman" w:hAnsi="Times New Roman" w:cs="Times New Roman"/>
          <w:sz w:val="24"/>
          <w:szCs w:val="24"/>
        </w:rPr>
        <w:t xml:space="preserve"> of</w:t>
      </w:r>
      <w:r w:rsidRPr="008E4DF5">
        <w:rPr>
          <w:rFonts w:ascii="Times New Roman" w:hAnsi="Times New Roman" w:cs="Times New Roman"/>
          <w:sz w:val="24"/>
          <w:szCs w:val="24"/>
        </w:rPr>
        <w:t xml:space="preserve"> ADHD (Kwon,</w:t>
      </w:r>
      <w:r w:rsidR="00460C23">
        <w:rPr>
          <w:rFonts w:ascii="Times New Roman" w:hAnsi="Times New Roman" w:cs="Times New Roman"/>
          <w:sz w:val="24"/>
          <w:szCs w:val="24"/>
        </w:rPr>
        <w:t xml:space="preserve"> </w:t>
      </w:r>
      <w:r w:rsidR="007309E1">
        <w:rPr>
          <w:rFonts w:ascii="Times New Roman" w:hAnsi="Times New Roman" w:cs="Times New Roman"/>
          <w:i/>
          <w:iCs/>
          <w:sz w:val="24"/>
          <w:szCs w:val="24"/>
        </w:rPr>
        <w:t>et al</w:t>
      </w:r>
      <w:r w:rsidR="007309E1">
        <w:rPr>
          <w:rFonts w:ascii="Times New Roman" w:hAnsi="Times New Roman" w:cs="Times New Roman"/>
          <w:sz w:val="24"/>
          <w:szCs w:val="24"/>
        </w:rPr>
        <w:t>,</w:t>
      </w:r>
      <w:r w:rsidRPr="008E4DF5">
        <w:rPr>
          <w:rFonts w:ascii="Times New Roman" w:hAnsi="Times New Roman" w:cs="Times New Roman"/>
          <w:sz w:val="24"/>
          <w:szCs w:val="24"/>
        </w:rPr>
        <w:t xml:space="preserve"> 2018)</w:t>
      </w:r>
      <w:r w:rsidR="009245BC">
        <w:rPr>
          <w:rFonts w:ascii="Times New Roman" w:hAnsi="Times New Roman" w:cs="Times New Roman"/>
          <w:sz w:val="24"/>
          <w:szCs w:val="24"/>
        </w:rPr>
        <w:t>.</w:t>
      </w:r>
      <w:r w:rsidR="005476F1">
        <w:rPr>
          <w:rFonts w:ascii="Times New Roman" w:hAnsi="Times New Roman" w:cs="Times New Roman"/>
          <w:sz w:val="24"/>
          <w:szCs w:val="24"/>
        </w:rPr>
        <w:t xml:space="preserve"> This is supported by </w:t>
      </w:r>
      <w:r w:rsidR="000D4677">
        <w:rPr>
          <w:rFonts w:ascii="Times New Roman" w:hAnsi="Times New Roman" w:cs="Times New Roman"/>
          <w:sz w:val="24"/>
          <w:szCs w:val="24"/>
        </w:rPr>
        <w:t>Sedgwick,</w:t>
      </w:r>
      <w:r w:rsidR="007D22C0">
        <w:rPr>
          <w:rFonts w:ascii="Times New Roman" w:hAnsi="Times New Roman" w:cs="Times New Roman"/>
          <w:sz w:val="24"/>
          <w:szCs w:val="24"/>
        </w:rPr>
        <w:t xml:space="preserve"> </w:t>
      </w:r>
      <w:r w:rsidR="00560C68">
        <w:rPr>
          <w:rFonts w:ascii="Times New Roman" w:hAnsi="Times New Roman" w:cs="Times New Roman"/>
          <w:sz w:val="24"/>
          <w:szCs w:val="24"/>
        </w:rPr>
        <w:t>(</w:t>
      </w:r>
      <w:r w:rsidR="00127479">
        <w:rPr>
          <w:rFonts w:ascii="Times New Roman" w:hAnsi="Times New Roman" w:cs="Times New Roman"/>
          <w:sz w:val="24"/>
          <w:szCs w:val="24"/>
        </w:rPr>
        <w:t>2017)</w:t>
      </w:r>
      <w:r w:rsidR="00560C68">
        <w:rPr>
          <w:rFonts w:ascii="Times New Roman" w:hAnsi="Times New Roman" w:cs="Times New Roman"/>
          <w:sz w:val="24"/>
          <w:szCs w:val="24"/>
        </w:rPr>
        <w:t>,</w:t>
      </w:r>
      <w:r w:rsidR="00127479">
        <w:rPr>
          <w:rFonts w:ascii="Times New Roman" w:hAnsi="Times New Roman" w:cs="Times New Roman"/>
          <w:sz w:val="24"/>
          <w:szCs w:val="24"/>
        </w:rPr>
        <w:t xml:space="preserve"> who </w:t>
      </w:r>
      <w:r w:rsidR="00560C68">
        <w:rPr>
          <w:rFonts w:ascii="Times New Roman" w:hAnsi="Times New Roman" w:cs="Times New Roman"/>
          <w:sz w:val="24"/>
          <w:szCs w:val="24"/>
        </w:rPr>
        <w:t>highlight</w:t>
      </w:r>
      <w:r w:rsidR="00127479">
        <w:rPr>
          <w:rFonts w:ascii="Times New Roman" w:hAnsi="Times New Roman" w:cs="Times New Roman"/>
          <w:sz w:val="24"/>
          <w:szCs w:val="24"/>
        </w:rPr>
        <w:t>ed a paucity of research</w:t>
      </w:r>
      <w:r>
        <w:rPr>
          <w:rFonts w:ascii="Times New Roman" w:hAnsi="Times New Roman" w:cs="Times New Roman"/>
          <w:sz w:val="24"/>
          <w:szCs w:val="24"/>
        </w:rPr>
        <w:t xml:space="preserve"> conducted within the United Kingdom and Ireland.</w:t>
      </w:r>
    </w:p>
    <w:p w14:paraId="691902BC" w14:textId="03987201" w:rsidR="004012BF" w:rsidRPr="007309E1" w:rsidRDefault="00234634" w:rsidP="004012BF">
      <w:pPr>
        <w:spacing w:line="276" w:lineRule="auto"/>
        <w:rPr>
          <w:rFonts w:ascii="Times New Roman" w:hAnsi="Times New Roman" w:cs="Times New Roman"/>
          <w:sz w:val="24"/>
          <w:szCs w:val="24"/>
        </w:rPr>
      </w:pPr>
      <w:r>
        <w:rPr>
          <w:rFonts w:ascii="Times New Roman" w:hAnsi="Times New Roman" w:cs="Times New Roman"/>
          <w:sz w:val="24"/>
          <w:szCs w:val="24"/>
        </w:rPr>
        <w:t>Moreover,</w:t>
      </w:r>
      <w:r w:rsidR="009245BC" w:rsidRPr="009245BC">
        <w:rPr>
          <w:rFonts w:ascii="Times New Roman" w:hAnsi="Times New Roman" w:cs="Times New Roman"/>
          <w:sz w:val="24"/>
          <w:szCs w:val="24"/>
        </w:rPr>
        <w:t xml:space="preserve"> ADHD </w:t>
      </w:r>
      <w:r w:rsidR="005710D1" w:rsidRPr="009245BC">
        <w:rPr>
          <w:rFonts w:ascii="Times New Roman" w:hAnsi="Times New Roman" w:cs="Times New Roman"/>
          <w:sz w:val="24"/>
          <w:szCs w:val="24"/>
        </w:rPr>
        <w:t>relates to</w:t>
      </w:r>
      <w:r w:rsidR="009245BC" w:rsidRPr="009245BC">
        <w:rPr>
          <w:rFonts w:ascii="Times New Roman" w:hAnsi="Times New Roman" w:cs="Times New Roman"/>
          <w:sz w:val="24"/>
          <w:szCs w:val="24"/>
        </w:rPr>
        <w:t xml:space="preserve"> poor educational performance, which can have long-term detrimental implications on university students' mental health, well</w:t>
      </w:r>
      <w:r w:rsidR="00C9304B">
        <w:rPr>
          <w:rFonts w:ascii="Times New Roman" w:hAnsi="Times New Roman" w:cs="Times New Roman"/>
          <w:sz w:val="24"/>
          <w:szCs w:val="24"/>
        </w:rPr>
        <w:t>-</w:t>
      </w:r>
      <w:r w:rsidR="009245BC" w:rsidRPr="009245BC">
        <w:rPr>
          <w:rFonts w:ascii="Times New Roman" w:hAnsi="Times New Roman" w:cs="Times New Roman"/>
          <w:sz w:val="24"/>
          <w:szCs w:val="24"/>
        </w:rPr>
        <w:t>being, and socioeconomic prospects</w:t>
      </w:r>
      <w:r w:rsidR="009245BC">
        <w:rPr>
          <w:rFonts w:ascii="Times New Roman" w:hAnsi="Times New Roman" w:cs="Times New Roman"/>
          <w:sz w:val="24"/>
          <w:szCs w:val="24"/>
        </w:rPr>
        <w:t>, as stated by (</w:t>
      </w:r>
      <w:r w:rsidR="00DA63A9">
        <w:rPr>
          <w:rFonts w:ascii="Times New Roman" w:hAnsi="Times New Roman" w:cs="Times New Roman"/>
          <w:sz w:val="24"/>
          <w:szCs w:val="24"/>
        </w:rPr>
        <w:t>Sedg</w:t>
      </w:r>
      <w:r w:rsidR="00460543">
        <w:rPr>
          <w:rFonts w:ascii="Times New Roman" w:hAnsi="Times New Roman" w:cs="Times New Roman"/>
          <w:sz w:val="24"/>
          <w:szCs w:val="24"/>
        </w:rPr>
        <w:t xml:space="preserve">wick-Muller, A, J. </w:t>
      </w:r>
      <w:r w:rsidR="00460543">
        <w:rPr>
          <w:rFonts w:ascii="Times New Roman" w:hAnsi="Times New Roman" w:cs="Times New Roman"/>
          <w:i/>
          <w:iCs/>
          <w:sz w:val="24"/>
          <w:szCs w:val="24"/>
        </w:rPr>
        <w:t xml:space="preserve">et al, </w:t>
      </w:r>
      <w:r>
        <w:rPr>
          <w:rFonts w:ascii="Times New Roman" w:hAnsi="Times New Roman" w:cs="Times New Roman"/>
          <w:sz w:val="24"/>
          <w:szCs w:val="24"/>
        </w:rPr>
        <w:t>2022)</w:t>
      </w:r>
      <w:r w:rsidR="00BD0395">
        <w:rPr>
          <w:rFonts w:ascii="Times New Roman" w:hAnsi="Times New Roman" w:cs="Times New Roman"/>
          <w:sz w:val="24"/>
          <w:szCs w:val="24"/>
        </w:rPr>
        <w:t xml:space="preserve">. This is supported by </w:t>
      </w:r>
      <w:r w:rsidR="00620730">
        <w:rPr>
          <w:rFonts w:ascii="Times New Roman" w:hAnsi="Times New Roman" w:cs="Times New Roman"/>
          <w:sz w:val="24"/>
          <w:szCs w:val="24"/>
        </w:rPr>
        <w:t xml:space="preserve">(Shifrin, </w:t>
      </w:r>
      <w:r w:rsidR="00620730">
        <w:rPr>
          <w:rFonts w:ascii="Times New Roman" w:hAnsi="Times New Roman" w:cs="Times New Roman"/>
          <w:i/>
          <w:iCs/>
          <w:sz w:val="24"/>
          <w:szCs w:val="24"/>
        </w:rPr>
        <w:t>et al,</w:t>
      </w:r>
      <w:r w:rsidR="007309E1">
        <w:rPr>
          <w:rFonts w:ascii="Times New Roman" w:hAnsi="Times New Roman" w:cs="Times New Roman"/>
          <w:sz w:val="24"/>
          <w:szCs w:val="24"/>
        </w:rPr>
        <w:t>2009</w:t>
      </w:r>
      <w:r w:rsidR="00DC105F">
        <w:rPr>
          <w:rFonts w:ascii="Times New Roman" w:hAnsi="Times New Roman" w:cs="Times New Roman"/>
          <w:sz w:val="24"/>
          <w:szCs w:val="24"/>
        </w:rPr>
        <w:t>.</w:t>
      </w:r>
      <w:r w:rsidR="001D2B4E">
        <w:rPr>
          <w:rFonts w:ascii="Times New Roman" w:hAnsi="Times New Roman" w:cs="Times New Roman"/>
          <w:sz w:val="24"/>
          <w:szCs w:val="24"/>
        </w:rPr>
        <w:t xml:space="preserve">, </w:t>
      </w:r>
      <w:r w:rsidR="002950E1">
        <w:rPr>
          <w:rFonts w:ascii="Times New Roman" w:hAnsi="Times New Roman" w:cs="Times New Roman"/>
          <w:sz w:val="24"/>
          <w:szCs w:val="24"/>
        </w:rPr>
        <w:t xml:space="preserve">Hallerod, </w:t>
      </w:r>
      <w:r w:rsidR="002950E1">
        <w:rPr>
          <w:rFonts w:ascii="Times New Roman" w:hAnsi="Times New Roman" w:cs="Times New Roman"/>
          <w:i/>
          <w:iCs/>
          <w:sz w:val="24"/>
          <w:szCs w:val="24"/>
        </w:rPr>
        <w:t>et al,</w:t>
      </w:r>
      <w:r w:rsidR="00FA76E0">
        <w:rPr>
          <w:rFonts w:ascii="Times New Roman" w:hAnsi="Times New Roman" w:cs="Times New Roman"/>
          <w:sz w:val="24"/>
          <w:szCs w:val="24"/>
        </w:rPr>
        <w:t xml:space="preserve"> 2015</w:t>
      </w:r>
      <w:r w:rsidR="003868B8">
        <w:rPr>
          <w:rFonts w:ascii="Times New Roman" w:hAnsi="Times New Roman" w:cs="Times New Roman"/>
          <w:sz w:val="24"/>
          <w:szCs w:val="24"/>
        </w:rPr>
        <w:t>.</w:t>
      </w:r>
      <w:r w:rsidR="00B36F08">
        <w:rPr>
          <w:rFonts w:ascii="Times New Roman" w:hAnsi="Times New Roman" w:cs="Times New Roman"/>
          <w:sz w:val="24"/>
          <w:szCs w:val="24"/>
        </w:rPr>
        <w:t xml:space="preserve">, </w:t>
      </w:r>
      <w:r w:rsidR="001534DF">
        <w:rPr>
          <w:rFonts w:ascii="Times New Roman" w:hAnsi="Times New Roman" w:cs="Times New Roman"/>
          <w:sz w:val="24"/>
          <w:szCs w:val="24"/>
        </w:rPr>
        <w:t>Harpin</w:t>
      </w:r>
      <w:r w:rsidR="00135680">
        <w:rPr>
          <w:rFonts w:ascii="Times New Roman" w:hAnsi="Times New Roman" w:cs="Times New Roman"/>
          <w:sz w:val="24"/>
          <w:szCs w:val="24"/>
        </w:rPr>
        <w:t xml:space="preserve">, </w:t>
      </w:r>
      <w:r w:rsidR="00C433A2">
        <w:rPr>
          <w:rFonts w:ascii="Times New Roman" w:hAnsi="Times New Roman" w:cs="Times New Roman"/>
          <w:i/>
          <w:iCs/>
          <w:sz w:val="24"/>
          <w:szCs w:val="24"/>
        </w:rPr>
        <w:t>et al,</w:t>
      </w:r>
      <w:r w:rsidR="00542BC1">
        <w:rPr>
          <w:rFonts w:ascii="Times New Roman" w:hAnsi="Times New Roman" w:cs="Times New Roman"/>
          <w:sz w:val="24"/>
          <w:szCs w:val="24"/>
        </w:rPr>
        <w:t xml:space="preserve"> 2013</w:t>
      </w:r>
      <w:r w:rsidR="009873BB">
        <w:rPr>
          <w:rFonts w:ascii="Times New Roman" w:hAnsi="Times New Roman" w:cs="Times New Roman"/>
          <w:sz w:val="24"/>
          <w:szCs w:val="24"/>
        </w:rPr>
        <w:t xml:space="preserve">., </w:t>
      </w:r>
      <w:r w:rsidR="00AD2B36">
        <w:rPr>
          <w:rFonts w:ascii="Times New Roman" w:hAnsi="Times New Roman" w:cs="Times New Roman"/>
          <w:sz w:val="24"/>
          <w:szCs w:val="24"/>
        </w:rPr>
        <w:t xml:space="preserve">Morley and Tyrrell, </w:t>
      </w:r>
      <w:r w:rsidR="006F7AE6">
        <w:rPr>
          <w:rFonts w:ascii="Times New Roman" w:hAnsi="Times New Roman" w:cs="Times New Roman"/>
          <w:sz w:val="24"/>
          <w:szCs w:val="24"/>
        </w:rPr>
        <w:t xml:space="preserve">2023., </w:t>
      </w:r>
      <w:r w:rsidR="004F7F70">
        <w:rPr>
          <w:rFonts w:ascii="Times New Roman" w:hAnsi="Times New Roman" w:cs="Times New Roman"/>
          <w:sz w:val="24"/>
          <w:szCs w:val="24"/>
        </w:rPr>
        <w:t xml:space="preserve">Young, </w:t>
      </w:r>
      <w:r w:rsidR="004F7F70">
        <w:rPr>
          <w:rFonts w:ascii="Times New Roman" w:hAnsi="Times New Roman" w:cs="Times New Roman"/>
          <w:i/>
          <w:iCs/>
          <w:sz w:val="24"/>
          <w:szCs w:val="24"/>
        </w:rPr>
        <w:t>et</w:t>
      </w:r>
      <w:r w:rsidR="003166BF">
        <w:rPr>
          <w:rFonts w:ascii="Times New Roman" w:hAnsi="Times New Roman" w:cs="Times New Roman"/>
          <w:i/>
          <w:iCs/>
          <w:sz w:val="24"/>
          <w:szCs w:val="24"/>
        </w:rPr>
        <w:t xml:space="preserve"> al, </w:t>
      </w:r>
      <w:r w:rsidR="003166BF" w:rsidRPr="002A388F">
        <w:rPr>
          <w:rFonts w:ascii="Times New Roman" w:hAnsi="Times New Roman" w:cs="Times New Roman"/>
          <w:sz w:val="24"/>
          <w:szCs w:val="24"/>
        </w:rPr>
        <w:t>2020.</w:t>
      </w:r>
      <w:r w:rsidR="00491AA6">
        <w:rPr>
          <w:rFonts w:ascii="Times New Roman" w:hAnsi="Times New Roman" w:cs="Times New Roman"/>
          <w:sz w:val="24"/>
          <w:szCs w:val="24"/>
        </w:rPr>
        <w:t xml:space="preserve">, </w:t>
      </w:r>
      <w:r w:rsidR="00AF0982">
        <w:rPr>
          <w:rFonts w:ascii="Times New Roman" w:hAnsi="Times New Roman" w:cs="Times New Roman"/>
          <w:sz w:val="24"/>
          <w:szCs w:val="24"/>
        </w:rPr>
        <w:t>Russell,</w:t>
      </w:r>
      <w:r w:rsidR="00AF0982">
        <w:rPr>
          <w:rFonts w:ascii="Times New Roman" w:hAnsi="Times New Roman" w:cs="Times New Roman"/>
          <w:i/>
          <w:iCs/>
          <w:sz w:val="24"/>
          <w:szCs w:val="24"/>
        </w:rPr>
        <w:t xml:space="preserve"> et al, </w:t>
      </w:r>
      <w:r w:rsidR="00AF0982">
        <w:rPr>
          <w:rFonts w:ascii="Times New Roman" w:hAnsi="Times New Roman" w:cs="Times New Roman"/>
          <w:sz w:val="24"/>
          <w:szCs w:val="24"/>
        </w:rPr>
        <w:t>2013</w:t>
      </w:r>
      <w:r w:rsidR="000413FF">
        <w:rPr>
          <w:rFonts w:ascii="Times New Roman" w:hAnsi="Times New Roman" w:cs="Times New Roman"/>
          <w:sz w:val="24"/>
          <w:szCs w:val="24"/>
        </w:rPr>
        <w:t xml:space="preserve">., </w:t>
      </w:r>
      <w:r w:rsidR="008F024F">
        <w:rPr>
          <w:rFonts w:ascii="Times New Roman" w:hAnsi="Times New Roman" w:cs="Times New Roman"/>
          <w:sz w:val="24"/>
          <w:szCs w:val="24"/>
        </w:rPr>
        <w:t>Willough</w:t>
      </w:r>
      <w:r w:rsidR="00C9246B">
        <w:rPr>
          <w:rFonts w:ascii="Times New Roman" w:hAnsi="Times New Roman" w:cs="Times New Roman"/>
          <w:sz w:val="24"/>
          <w:szCs w:val="24"/>
        </w:rPr>
        <w:t>by and Evans, 2019</w:t>
      </w:r>
      <w:r w:rsidR="00FE2D5A">
        <w:rPr>
          <w:rFonts w:ascii="Times New Roman" w:hAnsi="Times New Roman" w:cs="Times New Roman"/>
          <w:sz w:val="24"/>
          <w:szCs w:val="24"/>
        </w:rPr>
        <w:t xml:space="preserve">., </w:t>
      </w:r>
      <w:r w:rsidR="00C61C68">
        <w:rPr>
          <w:rFonts w:ascii="Times New Roman" w:hAnsi="Times New Roman" w:cs="Times New Roman"/>
          <w:sz w:val="24"/>
          <w:szCs w:val="24"/>
        </w:rPr>
        <w:t xml:space="preserve">Sharif, </w:t>
      </w:r>
      <w:r w:rsidR="00C61C68">
        <w:rPr>
          <w:rFonts w:ascii="Times New Roman" w:hAnsi="Times New Roman" w:cs="Times New Roman"/>
          <w:i/>
          <w:iCs/>
          <w:sz w:val="24"/>
          <w:szCs w:val="24"/>
        </w:rPr>
        <w:t xml:space="preserve">et al, </w:t>
      </w:r>
      <w:r w:rsidR="00C61C68">
        <w:rPr>
          <w:rFonts w:ascii="Times New Roman" w:hAnsi="Times New Roman" w:cs="Times New Roman"/>
          <w:sz w:val="24"/>
          <w:szCs w:val="24"/>
        </w:rPr>
        <w:t>2021</w:t>
      </w:r>
      <w:r w:rsidR="007309E1" w:rsidRPr="002A388F">
        <w:rPr>
          <w:rFonts w:ascii="Times New Roman" w:hAnsi="Times New Roman" w:cs="Times New Roman"/>
          <w:sz w:val="24"/>
          <w:szCs w:val="24"/>
        </w:rPr>
        <w:t>)</w:t>
      </w:r>
    </w:p>
    <w:p w14:paraId="7F8ADC6B" w14:textId="6B04D7EE" w:rsidR="0099737D" w:rsidRPr="001C622D" w:rsidRDefault="00234634" w:rsidP="004012BF">
      <w:pPr>
        <w:spacing w:line="276" w:lineRule="auto"/>
        <w:rPr>
          <w:rFonts w:ascii="Times New Roman" w:hAnsi="Times New Roman" w:cs="Times New Roman"/>
          <w:sz w:val="24"/>
          <w:szCs w:val="24"/>
        </w:rPr>
      </w:pPr>
      <w:r>
        <w:rPr>
          <w:rFonts w:ascii="Times New Roman" w:hAnsi="Times New Roman" w:cs="Times New Roman"/>
          <w:sz w:val="24"/>
          <w:szCs w:val="24"/>
        </w:rPr>
        <w:t xml:space="preserve">In furtherance of </w:t>
      </w:r>
      <w:r w:rsidR="00633C8B">
        <w:rPr>
          <w:rFonts w:ascii="Times New Roman" w:hAnsi="Times New Roman" w:cs="Times New Roman"/>
          <w:sz w:val="24"/>
          <w:szCs w:val="24"/>
        </w:rPr>
        <w:t>support,</w:t>
      </w:r>
      <w:r>
        <w:rPr>
          <w:rFonts w:ascii="Times New Roman" w:hAnsi="Times New Roman" w:cs="Times New Roman"/>
          <w:sz w:val="24"/>
          <w:szCs w:val="24"/>
        </w:rPr>
        <w:t xml:space="preserve"> it has also been </w:t>
      </w:r>
      <w:r w:rsidR="009822DB">
        <w:rPr>
          <w:rFonts w:ascii="Times New Roman" w:hAnsi="Times New Roman" w:cs="Times New Roman"/>
          <w:sz w:val="24"/>
          <w:szCs w:val="24"/>
        </w:rPr>
        <w:t>postu</w:t>
      </w:r>
      <w:r w:rsidR="007E37F0">
        <w:rPr>
          <w:rFonts w:ascii="Times New Roman" w:hAnsi="Times New Roman" w:cs="Times New Roman"/>
          <w:sz w:val="24"/>
          <w:szCs w:val="24"/>
        </w:rPr>
        <w:t>l</w:t>
      </w:r>
      <w:r>
        <w:rPr>
          <w:rFonts w:ascii="Times New Roman" w:hAnsi="Times New Roman" w:cs="Times New Roman"/>
          <w:sz w:val="24"/>
          <w:szCs w:val="24"/>
        </w:rPr>
        <w:t>ated that</w:t>
      </w:r>
      <w:r w:rsidR="00112A47">
        <w:rPr>
          <w:rFonts w:ascii="Times New Roman" w:hAnsi="Times New Roman" w:cs="Times New Roman"/>
          <w:sz w:val="24"/>
          <w:szCs w:val="24"/>
        </w:rPr>
        <w:t xml:space="preserve"> accumulated research </w:t>
      </w:r>
      <w:r w:rsidR="00066A70">
        <w:rPr>
          <w:rFonts w:ascii="Times New Roman" w:hAnsi="Times New Roman" w:cs="Times New Roman"/>
          <w:sz w:val="24"/>
          <w:szCs w:val="24"/>
        </w:rPr>
        <w:t xml:space="preserve">within the </w:t>
      </w:r>
      <w:r w:rsidR="005710D1">
        <w:rPr>
          <w:rFonts w:ascii="Times New Roman" w:hAnsi="Times New Roman" w:cs="Times New Roman"/>
          <w:sz w:val="24"/>
          <w:szCs w:val="24"/>
        </w:rPr>
        <w:t>United States</w:t>
      </w:r>
      <w:r w:rsidR="00066A70">
        <w:rPr>
          <w:rFonts w:ascii="Times New Roman" w:hAnsi="Times New Roman" w:cs="Times New Roman"/>
          <w:sz w:val="24"/>
          <w:szCs w:val="24"/>
        </w:rPr>
        <w:t xml:space="preserve"> shows </w:t>
      </w:r>
      <w:r w:rsidR="002927BD">
        <w:rPr>
          <w:rFonts w:ascii="Times New Roman" w:hAnsi="Times New Roman" w:cs="Times New Roman"/>
          <w:sz w:val="24"/>
          <w:szCs w:val="24"/>
        </w:rPr>
        <w:t xml:space="preserve">that </w:t>
      </w:r>
      <w:r w:rsidR="002927BD" w:rsidRPr="002927BD">
        <w:rPr>
          <w:rFonts w:ascii="Times New Roman" w:hAnsi="Times New Roman" w:cs="Times New Roman"/>
          <w:sz w:val="24"/>
          <w:szCs w:val="24"/>
        </w:rPr>
        <w:t>college students with ADHD have worse academic achievement, more psychological and emotional troubles, and use alcohol and drugs at a higher rate than other students.</w:t>
      </w:r>
      <w:r w:rsidR="00CF130D">
        <w:rPr>
          <w:rFonts w:ascii="Times New Roman" w:hAnsi="Times New Roman" w:cs="Times New Roman"/>
          <w:sz w:val="24"/>
          <w:szCs w:val="24"/>
        </w:rPr>
        <w:t xml:space="preserve"> (Green and </w:t>
      </w:r>
      <w:r w:rsidR="002C395C">
        <w:rPr>
          <w:rFonts w:ascii="Times New Roman" w:hAnsi="Times New Roman" w:cs="Times New Roman"/>
          <w:sz w:val="24"/>
          <w:szCs w:val="24"/>
        </w:rPr>
        <w:t>Rabiner, 2012)</w:t>
      </w:r>
      <w:r w:rsidR="00D9232C">
        <w:rPr>
          <w:rFonts w:ascii="Times New Roman" w:hAnsi="Times New Roman" w:cs="Times New Roman"/>
          <w:sz w:val="24"/>
          <w:szCs w:val="24"/>
        </w:rPr>
        <w:t xml:space="preserve"> supported by</w:t>
      </w:r>
      <w:r w:rsidR="001C622D">
        <w:rPr>
          <w:rFonts w:ascii="Times New Roman" w:hAnsi="Times New Roman" w:cs="Times New Roman"/>
          <w:sz w:val="24"/>
          <w:szCs w:val="24"/>
        </w:rPr>
        <w:t xml:space="preserve"> </w:t>
      </w:r>
      <w:r w:rsidR="00AC5002">
        <w:rPr>
          <w:rFonts w:ascii="Times New Roman" w:hAnsi="Times New Roman" w:cs="Times New Roman"/>
          <w:sz w:val="24"/>
          <w:szCs w:val="24"/>
        </w:rPr>
        <w:t>(</w:t>
      </w:r>
      <w:r w:rsidR="001C622D">
        <w:rPr>
          <w:rFonts w:ascii="Times New Roman" w:hAnsi="Times New Roman" w:cs="Times New Roman"/>
          <w:sz w:val="24"/>
          <w:szCs w:val="24"/>
        </w:rPr>
        <w:t xml:space="preserve">Weyandt, </w:t>
      </w:r>
      <w:r w:rsidR="001C622D">
        <w:rPr>
          <w:rFonts w:ascii="Times New Roman" w:hAnsi="Times New Roman" w:cs="Times New Roman"/>
          <w:i/>
          <w:iCs/>
          <w:sz w:val="24"/>
          <w:szCs w:val="24"/>
        </w:rPr>
        <w:t xml:space="preserve">et al, </w:t>
      </w:r>
      <w:r w:rsidR="001C622D" w:rsidRPr="001C622D">
        <w:rPr>
          <w:rFonts w:ascii="Times New Roman" w:hAnsi="Times New Roman" w:cs="Times New Roman"/>
          <w:sz w:val="24"/>
          <w:szCs w:val="24"/>
        </w:rPr>
        <w:t>201</w:t>
      </w:r>
      <w:r w:rsidR="001C622D">
        <w:rPr>
          <w:rFonts w:ascii="Times New Roman" w:hAnsi="Times New Roman" w:cs="Times New Roman"/>
          <w:sz w:val="24"/>
          <w:szCs w:val="24"/>
        </w:rPr>
        <w:t>8</w:t>
      </w:r>
      <w:r w:rsidR="00AC5002">
        <w:rPr>
          <w:rFonts w:ascii="Times New Roman" w:hAnsi="Times New Roman" w:cs="Times New Roman"/>
          <w:sz w:val="24"/>
          <w:szCs w:val="24"/>
        </w:rPr>
        <w:t xml:space="preserve">., </w:t>
      </w:r>
      <w:r w:rsidR="00C31357">
        <w:rPr>
          <w:rFonts w:ascii="Times New Roman" w:hAnsi="Times New Roman" w:cs="Times New Roman"/>
          <w:sz w:val="24"/>
          <w:szCs w:val="24"/>
        </w:rPr>
        <w:t>Laslo-Roth, Bareket-</w:t>
      </w:r>
      <w:r w:rsidR="00CB3671">
        <w:rPr>
          <w:rFonts w:ascii="Times New Roman" w:hAnsi="Times New Roman" w:cs="Times New Roman"/>
          <w:sz w:val="24"/>
          <w:szCs w:val="24"/>
        </w:rPr>
        <w:t>Bojmel and Margalit, 202</w:t>
      </w:r>
      <w:r w:rsidR="00774256">
        <w:rPr>
          <w:rFonts w:ascii="Times New Roman" w:hAnsi="Times New Roman" w:cs="Times New Roman"/>
          <w:sz w:val="24"/>
          <w:szCs w:val="24"/>
        </w:rPr>
        <w:t>2</w:t>
      </w:r>
      <w:r w:rsidR="001C622D">
        <w:rPr>
          <w:rFonts w:ascii="Times New Roman" w:hAnsi="Times New Roman" w:cs="Times New Roman"/>
          <w:sz w:val="24"/>
          <w:szCs w:val="24"/>
        </w:rPr>
        <w:t>)</w:t>
      </w:r>
    </w:p>
    <w:p w14:paraId="0D36EF9B" w14:textId="77777777" w:rsidR="008C2DE9" w:rsidRPr="00035F87" w:rsidRDefault="00234634" w:rsidP="008C2DE9">
      <w:pPr>
        <w:spacing w:line="276" w:lineRule="auto"/>
        <w:rPr>
          <w:rFonts w:ascii="Times New Roman" w:hAnsi="Times New Roman" w:cs="Times New Roman"/>
          <w:bCs/>
          <w:i/>
          <w:iCs/>
          <w:sz w:val="24"/>
          <w:szCs w:val="24"/>
          <w:u w:val="single"/>
        </w:rPr>
      </w:pPr>
      <w:r w:rsidRPr="00035F87">
        <w:rPr>
          <w:rFonts w:ascii="Times New Roman" w:hAnsi="Times New Roman" w:cs="Times New Roman"/>
          <w:bCs/>
          <w:i/>
          <w:iCs/>
          <w:sz w:val="24"/>
          <w:szCs w:val="24"/>
          <w:u w:val="single"/>
        </w:rPr>
        <w:t>Methodology</w:t>
      </w:r>
      <w:r w:rsidR="004F266C" w:rsidRPr="00035F87">
        <w:rPr>
          <w:rFonts w:ascii="Times New Roman" w:hAnsi="Times New Roman" w:cs="Times New Roman"/>
          <w:bCs/>
          <w:i/>
          <w:iCs/>
          <w:sz w:val="24"/>
          <w:szCs w:val="24"/>
          <w:u w:val="single"/>
        </w:rPr>
        <w:t>:</w:t>
      </w:r>
    </w:p>
    <w:p w14:paraId="0F92D52B" w14:textId="17E638DE" w:rsidR="009A7C67" w:rsidRDefault="00234634" w:rsidP="008C2DE9">
      <w:pPr>
        <w:spacing w:line="276" w:lineRule="auto"/>
        <w:rPr>
          <w:rFonts w:ascii="Times New Roman" w:hAnsi="Times New Roman" w:cs="Times New Roman"/>
          <w:sz w:val="24"/>
          <w:szCs w:val="24"/>
        </w:rPr>
      </w:pPr>
      <w:r>
        <w:rPr>
          <w:rFonts w:ascii="Times New Roman" w:hAnsi="Times New Roman" w:cs="Times New Roman"/>
          <w:sz w:val="24"/>
          <w:szCs w:val="24"/>
        </w:rPr>
        <w:t>The methodolo</w:t>
      </w:r>
      <w:r w:rsidR="007741E7">
        <w:rPr>
          <w:rFonts w:ascii="Times New Roman" w:hAnsi="Times New Roman" w:cs="Times New Roman"/>
          <w:sz w:val="24"/>
          <w:szCs w:val="24"/>
        </w:rPr>
        <w:t>gy is a direct reference to the methods taken by the researcher</w:t>
      </w:r>
      <w:r w:rsidR="0007019E">
        <w:rPr>
          <w:rFonts w:ascii="Times New Roman" w:hAnsi="Times New Roman" w:cs="Times New Roman"/>
          <w:sz w:val="24"/>
          <w:szCs w:val="24"/>
        </w:rPr>
        <w:t xml:space="preserve"> to</w:t>
      </w:r>
      <w:r w:rsidR="00FA5918">
        <w:rPr>
          <w:rFonts w:ascii="Times New Roman" w:hAnsi="Times New Roman" w:cs="Times New Roman"/>
          <w:sz w:val="24"/>
          <w:szCs w:val="24"/>
        </w:rPr>
        <w:t xml:space="preserve"> measure</w:t>
      </w:r>
      <w:r w:rsidR="0007019E">
        <w:rPr>
          <w:rFonts w:ascii="Times New Roman" w:hAnsi="Times New Roman" w:cs="Times New Roman"/>
          <w:sz w:val="24"/>
          <w:szCs w:val="24"/>
        </w:rPr>
        <w:t xml:space="preserve"> data</w:t>
      </w:r>
      <w:r w:rsidR="00501D4D">
        <w:rPr>
          <w:rFonts w:ascii="Times New Roman" w:hAnsi="Times New Roman" w:cs="Times New Roman"/>
          <w:sz w:val="24"/>
          <w:szCs w:val="24"/>
        </w:rPr>
        <w:t xml:space="preserve">, as </w:t>
      </w:r>
      <w:r w:rsidR="00D43DBC">
        <w:rPr>
          <w:rFonts w:ascii="Times New Roman" w:hAnsi="Times New Roman" w:cs="Times New Roman"/>
          <w:sz w:val="24"/>
          <w:szCs w:val="24"/>
        </w:rPr>
        <w:t>posited by McCo</w:t>
      </w:r>
      <w:r w:rsidR="005B7594">
        <w:rPr>
          <w:rFonts w:ascii="Times New Roman" w:hAnsi="Times New Roman" w:cs="Times New Roman"/>
          <w:sz w:val="24"/>
          <w:szCs w:val="24"/>
        </w:rPr>
        <w:t>mbes, (2019)</w:t>
      </w:r>
      <w:r w:rsidR="009E038F">
        <w:rPr>
          <w:rFonts w:ascii="Times New Roman" w:hAnsi="Times New Roman" w:cs="Times New Roman"/>
          <w:sz w:val="24"/>
          <w:szCs w:val="24"/>
        </w:rPr>
        <w:t>. Various methods can be used to achieve the desired data</w:t>
      </w:r>
      <w:r w:rsidR="006D2ECE">
        <w:rPr>
          <w:rFonts w:ascii="Times New Roman" w:hAnsi="Times New Roman" w:cs="Times New Roman"/>
          <w:sz w:val="24"/>
          <w:szCs w:val="24"/>
        </w:rPr>
        <w:t>, with the</w:t>
      </w:r>
      <w:r w:rsidR="004F7A12">
        <w:rPr>
          <w:rFonts w:ascii="Times New Roman" w:hAnsi="Times New Roman" w:cs="Times New Roman"/>
          <w:sz w:val="24"/>
          <w:szCs w:val="24"/>
        </w:rPr>
        <w:t xml:space="preserve"> methods</w:t>
      </w:r>
      <w:r w:rsidR="006D2ECE">
        <w:rPr>
          <w:rFonts w:ascii="Times New Roman" w:hAnsi="Times New Roman" w:cs="Times New Roman"/>
          <w:sz w:val="24"/>
          <w:szCs w:val="24"/>
        </w:rPr>
        <w:t xml:space="preserve"> often used being qualitative and quanti</w:t>
      </w:r>
      <w:r w:rsidR="00F4459A">
        <w:rPr>
          <w:rFonts w:ascii="Times New Roman" w:hAnsi="Times New Roman" w:cs="Times New Roman"/>
          <w:sz w:val="24"/>
          <w:szCs w:val="24"/>
        </w:rPr>
        <w:t xml:space="preserve">tative. </w:t>
      </w:r>
      <w:r w:rsidR="00117F55">
        <w:rPr>
          <w:rFonts w:ascii="Times New Roman" w:hAnsi="Times New Roman" w:cs="Times New Roman"/>
          <w:sz w:val="24"/>
          <w:szCs w:val="24"/>
        </w:rPr>
        <w:t>(</w:t>
      </w:r>
      <w:r w:rsidR="00B920F1">
        <w:rPr>
          <w:rFonts w:ascii="Times New Roman" w:hAnsi="Times New Roman" w:cs="Times New Roman"/>
          <w:sz w:val="24"/>
          <w:szCs w:val="24"/>
        </w:rPr>
        <w:t xml:space="preserve">Gerring, </w:t>
      </w:r>
      <w:r w:rsidR="00117F55">
        <w:rPr>
          <w:rFonts w:ascii="Times New Roman" w:hAnsi="Times New Roman" w:cs="Times New Roman"/>
          <w:sz w:val="24"/>
          <w:szCs w:val="24"/>
        </w:rPr>
        <w:t>2017)</w:t>
      </w:r>
      <w:r w:rsidR="002336C4">
        <w:rPr>
          <w:rFonts w:ascii="Times New Roman" w:hAnsi="Times New Roman" w:cs="Times New Roman"/>
          <w:sz w:val="24"/>
          <w:szCs w:val="24"/>
        </w:rPr>
        <w:t xml:space="preserve"> puts forth that</w:t>
      </w:r>
      <w:r w:rsidR="00CC32D9">
        <w:rPr>
          <w:rFonts w:ascii="Times New Roman" w:hAnsi="Times New Roman" w:cs="Times New Roman"/>
          <w:sz w:val="24"/>
          <w:szCs w:val="24"/>
        </w:rPr>
        <w:t xml:space="preserve"> qualitative</w:t>
      </w:r>
      <w:r w:rsidR="00050CAB">
        <w:rPr>
          <w:rFonts w:ascii="Times New Roman" w:hAnsi="Times New Roman" w:cs="Times New Roman"/>
          <w:sz w:val="24"/>
          <w:szCs w:val="24"/>
        </w:rPr>
        <w:t xml:space="preserve"> and quantitative are often seen as opposites</w:t>
      </w:r>
      <w:r w:rsidR="00423A80">
        <w:rPr>
          <w:rFonts w:ascii="Times New Roman" w:hAnsi="Times New Roman" w:cs="Times New Roman"/>
          <w:sz w:val="24"/>
          <w:szCs w:val="24"/>
        </w:rPr>
        <w:t>, where qualitative can</w:t>
      </w:r>
      <w:r w:rsidR="00117F55">
        <w:rPr>
          <w:rFonts w:ascii="Times New Roman" w:hAnsi="Times New Roman" w:cs="Times New Roman"/>
          <w:sz w:val="24"/>
          <w:szCs w:val="24"/>
        </w:rPr>
        <w:t xml:space="preserve"> be</w:t>
      </w:r>
      <w:r w:rsidR="00117F55" w:rsidRPr="00117F55">
        <w:rPr>
          <w:rFonts w:ascii="Times New Roman" w:hAnsi="Times New Roman" w:cs="Times New Roman"/>
          <w:sz w:val="24"/>
          <w:szCs w:val="24"/>
        </w:rPr>
        <w:t xml:space="preserve"> expressed in natural language </w:t>
      </w:r>
      <w:r w:rsidR="00117F55">
        <w:rPr>
          <w:rFonts w:ascii="Times New Roman" w:hAnsi="Times New Roman" w:cs="Times New Roman"/>
          <w:sz w:val="24"/>
          <w:szCs w:val="24"/>
        </w:rPr>
        <w:t xml:space="preserve">and </w:t>
      </w:r>
      <w:r w:rsidR="00117F55" w:rsidRPr="00117F55">
        <w:rPr>
          <w:rFonts w:ascii="Times New Roman" w:hAnsi="Times New Roman" w:cs="Times New Roman"/>
          <w:sz w:val="24"/>
          <w:szCs w:val="24"/>
        </w:rPr>
        <w:t>employs small</w:t>
      </w:r>
      <w:r w:rsidR="00117F55">
        <w:rPr>
          <w:rFonts w:ascii="Times New Roman" w:hAnsi="Times New Roman" w:cs="Times New Roman"/>
          <w:sz w:val="24"/>
          <w:szCs w:val="24"/>
        </w:rPr>
        <w:t>er</w:t>
      </w:r>
      <w:r w:rsidR="00117F55" w:rsidRPr="00117F55">
        <w:rPr>
          <w:rFonts w:ascii="Times New Roman" w:hAnsi="Times New Roman" w:cs="Times New Roman"/>
          <w:sz w:val="24"/>
          <w:szCs w:val="24"/>
        </w:rPr>
        <w:t xml:space="preserve"> sampl</w:t>
      </w:r>
      <w:r w:rsidR="00117F55">
        <w:rPr>
          <w:rFonts w:ascii="Times New Roman" w:hAnsi="Times New Roman" w:cs="Times New Roman"/>
          <w:sz w:val="24"/>
          <w:szCs w:val="24"/>
        </w:rPr>
        <w:t>ing areas</w:t>
      </w:r>
      <w:r w:rsidR="000A7DE8">
        <w:rPr>
          <w:rFonts w:ascii="Times New Roman" w:hAnsi="Times New Roman" w:cs="Times New Roman"/>
          <w:sz w:val="24"/>
          <w:szCs w:val="24"/>
        </w:rPr>
        <w:t>.</w:t>
      </w:r>
      <w:r w:rsidR="00B45315">
        <w:rPr>
          <w:rFonts w:ascii="Times New Roman" w:hAnsi="Times New Roman" w:cs="Times New Roman"/>
          <w:sz w:val="24"/>
          <w:szCs w:val="24"/>
        </w:rPr>
        <w:t xml:space="preserve"> According to</w:t>
      </w:r>
      <w:r w:rsidR="000A7DE8">
        <w:rPr>
          <w:rFonts w:ascii="Times New Roman" w:hAnsi="Times New Roman" w:cs="Times New Roman"/>
          <w:sz w:val="24"/>
          <w:szCs w:val="24"/>
        </w:rPr>
        <w:t xml:space="preserve"> Gerring (2017)</w:t>
      </w:r>
      <w:r w:rsidR="00B518F8">
        <w:rPr>
          <w:rFonts w:ascii="Times New Roman" w:hAnsi="Times New Roman" w:cs="Times New Roman"/>
          <w:sz w:val="24"/>
          <w:szCs w:val="24"/>
        </w:rPr>
        <w:t xml:space="preserve"> </w:t>
      </w:r>
      <w:r w:rsidR="00D37E9A">
        <w:rPr>
          <w:rFonts w:ascii="Times New Roman" w:hAnsi="Times New Roman" w:cs="Times New Roman"/>
          <w:sz w:val="24"/>
          <w:szCs w:val="24"/>
        </w:rPr>
        <w:t xml:space="preserve">Quantitative is based </w:t>
      </w:r>
      <w:r w:rsidR="007D71EE">
        <w:rPr>
          <w:rFonts w:ascii="Times New Roman" w:hAnsi="Times New Roman" w:cs="Times New Roman"/>
          <w:sz w:val="24"/>
          <w:szCs w:val="24"/>
        </w:rPr>
        <w:t>in an expression of numbers and large-</w:t>
      </w:r>
      <w:r w:rsidR="007D71EE">
        <w:rPr>
          <w:rFonts w:ascii="Times New Roman" w:hAnsi="Times New Roman" w:cs="Times New Roman"/>
          <w:i/>
          <w:iCs/>
          <w:sz w:val="24"/>
          <w:szCs w:val="24"/>
        </w:rPr>
        <w:t xml:space="preserve">n </w:t>
      </w:r>
      <w:r w:rsidR="007D71EE">
        <w:rPr>
          <w:rFonts w:ascii="Times New Roman" w:hAnsi="Times New Roman" w:cs="Times New Roman"/>
          <w:sz w:val="24"/>
          <w:szCs w:val="24"/>
        </w:rPr>
        <w:t>analysis</w:t>
      </w:r>
      <w:r w:rsidR="000645BE">
        <w:rPr>
          <w:rFonts w:ascii="Times New Roman" w:hAnsi="Times New Roman" w:cs="Times New Roman"/>
          <w:sz w:val="24"/>
          <w:szCs w:val="24"/>
        </w:rPr>
        <w:t xml:space="preserve"> and is more likely to focus on features that can be generalised across large areas or populations</w:t>
      </w:r>
      <w:r w:rsidR="00D9384A">
        <w:rPr>
          <w:rFonts w:ascii="Times New Roman" w:hAnsi="Times New Roman" w:cs="Times New Roman"/>
          <w:sz w:val="24"/>
          <w:szCs w:val="24"/>
        </w:rPr>
        <w:t>.</w:t>
      </w:r>
    </w:p>
    <w:p w14:paraId="0F088D85" w14:textId="77777777" w:rsidR="00186368" w:rsidRDefault="00234634" w:rsidP="008C2DE9">
      <w:pPr>
        <w:spacing w:line="276" w:lineRule="auto"/>
        <w:rPr>
          <w:rFonts w:ascii="Times New Roman" w:hAnsi="Times New Roman" w:cs="Times New Roman"/>
          <w:sz w:val="24"/>
          <w:szCs w:val="24"/>
        </w:rPr>
      </w:pPr>
      <w:r>
        <w:rPr>
          <w:rFonts w:ascii="Times New Roman" w:hAnsi="Times New Roman" w:cs="Times New Roman"/>
          <w:sz w:val="24"/>
          <w:szCs w:val="24"/>
        </w:rPr>
        <w:t>However</w:t>
      </w:r>
      <w:r w:rsidR="00EA64E8">
        <w:rPr>
          <w:rFonts w:ascii="Times New Roman" w:hAnsi="Times New Roman" w:cs="Times New Roman"/>
          <w:sz w:val="24"/>
          <w:szCs w:val="24"/>
        </w:rPr>
        <w:t>, Bhandari</w:t>
      </w:r>
      <w:r>
        <w:rPr>
          <w:rFonts w:ascii="Times New Roman" w:hAnsi="Times New Roman" w:cs="Times New Roman"/>
          <w:sz w:val="24"/>
          <w:szCs w:val="24"/>
        </w:rPr>
        <w:t xml:space="preserve"> (2</w:t>
      </w:r>
      <w:r w:rsidR="00EA64E8">
        <w:rPr>
          <w:rFonts w:ascii="Times New Roman" w:hAnsi="Times New Roman" w:cs="Times New Roman"/>
          <w:sz w:val="24"/>
          <w:szCs w:val="24"/>
        </w:rPr>
        <w:t>022</w:t>
      </w:r>
      <w:r w:rsidR="009C69CC">
        <w:rPr>
          <w:rFonts w:ascii="Times New Roman" w:hAnsi="Times New Roman" w:cs="Times New Roman"/>
          <w:sz w:val="24"/>
          <w:szCs w:val="24"/>
        </w:rPr>
        <w:t>)</w:t>
      </w:r>
      <w:r>
        <w:rPr>
          <w:rFonts w:ascii="Times New Roman" w:hAnsi="Times New Roman" w:cs="Times New Roman"/>
          <w:sz w:val="24"/>
          <w:szCs w:val="24"/>
        </w:rPr>
        <w:t xml:space="preserve"> puts forth that</w:t>
      </w:r>
      <w:r w:rsidR="00CB0D0F" w:rsidRPr="00117F55">
        <w:rPr>
          <w:rFonts w:ascii="Times New Roman" w:hAnsi="Times New Roman" w:cs="Times New Roman"/>
          <w:sz w:val="24"/>
          <w:szCs w:val="24"/>
        </w:rPr>
        <w:t xml:space="preserve"> quantitative work </w:t>
      </w:r>
      <w:r>
        <w:rPr>
          <w:rFonts w:ascii="Times New Roman" w:hAnsi="Times New Roman" w:cs="Times New Roman"/>
          <w:sz w:val="24"/>
          <w:szCs w:val="24"/>
        </w:rPr>
        <w:t>uses far more</w:t>
      </w:r>
      <w:r w:rsidR="00CB0D0F" w:rsidRPr="00117F55">
        <w:rPr>
          <w:rFonts w:ascii="Times New Roman" w:hAnsi="Times New Roman" w:cs="Times New Roman"/>
          <w:sz w:val="24"/>
          <w:szCs w:val="24"/>
        </w:rPr>
        <w:t xml:space="preserve"> systematic</w:t>
      </w:r>
      <w:r w:rsidR="00F02D75" w:rsidRPr="00117F55">
        <w:rPr>
          <w:rFonts w:ascii="Times New Roman" w:hAnsi="Times New Roman" w:cs="Times New Roman"/>
          <w:sz w:val="24"/>
          <w:szCs w:val="24"/>
        </w:rPr>
        <w:t xml:space="preserve"> sampling</w:t>
      </w:r>
      <w:r w:rsidR="00F02D75">
        <w:rPr>
          <w:rFonts w:ascii="Times New Roman" w:hAnsi="Times New Roman" w:cs="Times New Roman"/>
          <w:sz w:val="24"/>
          <w:szCs w:val="24"/>
        </w:rPr>
        <w:t xml:space="preserve"> and</w:t>
      </w:r>
      <w:r w:rsidR="00CB0D0F" w:rsidRPr="00117F55">
        <w:rPr>
          <w:rFonts w:ascii="Times New Roman" w:hAnsi="Times New Roman" w:cs="Times New Roman"/>
          <w:sz w:val="24"/>
          <w:szCs w:val="24"/>
        </w:rPr>
        <w:t xml:space="preserve"> i</w:t>
      </w:r>
      <w:r w:rsidR="00302D80">
        <w:rPr>
          <w:rFonts w:ascii="Times New Roman" w:hAnsi="Times New Roman" w:cs="Times New Roman"/>
          <w:sz w:val="24"/>
          <w:szCs w:val="24"/>
        </w:rPr>
        <w:t>s</w:t>
      </w:r>
      <w:r w:rsidR="00DC7C5C">
        <w:rPr>
          <w:rFonts w:ascii="Times New Roman" w:hAnsi="Times New Roman" w:cs="Times New Roman"/>
          <w:sz w:val="24"/>
          <w:szCs w:val="24"/>
        </w:rPr>
        <w:t xml:space="preserve"> a methodical process of collation and analysis for numerical data. As a result, it can be used to </w:t>
      </w:r>
      <w:r w:rsidR="005901B4">
        <w:rPr>
          <w:rFonts w:ascii="Times New Roman" w:hAnsi="Times New Roman" w:cs="Times New Roman"/>
          <w:sz w:val="24"/>
          <w:szCs w:val="24"/>
        </w:rPr>
        <w:t xml:space="preserve">establish patterns and averages and extrapolate data to a broader </w:t>
      </w:r>
      <w:r w:rsidR="00760006">
        <w:rPr>
          <w:rFonts w:ascii="Times New Roman" w:hAnsi="Times New Roman" w:cs="Times New Roman"/>
          <w:sz w:val="24"/>
          <w:szCs w:val="24"/>
        </w:rPr>
        <w:t>population.</w:t>
      </w:r>
    </w:p>
    <w:p w14:paraId="5629D1F3" w14:textId="77777777" w:rsidR="005340BE" w:rsidRPr="00186368" w:rsidRDefault="00234634" w:rsidP="008C2DE9">
      <w:pPr>
        <w:spacing w:line="276" w:lineRule="auto"/>
        <w:rPr>
          <w:rFonts w:ascii="Times New Roman" w:hAnsi="Times New Roman" w:cs="Times New Roman"/>
          <w:sz w:val="24"/>
          <w:szCs w:val="24"/>
        </w:rPr>
      </w:pPr>
      <w:r w:rsidRPr="003C18A5">
        <w:rPr>
          <w:rFonts w:ascii="Times New Roman" w:hAnsi="Times New Roman" w:cs="Times New Roman"/>
          <w:iCs/>
          <w:sz w:val="24"/>
          <w:szCs w:val="24"/>
        </w:rPr>
        <w:t>The chosen paradigm most fits the researcher's ideological stance and outlook</w:t>
      </w:r>
      <w:r w:rsidRPr="00EC633C">
        <w:rPr>
          <w:rFonts w:ascii="Times New Roman" w:hAnsi="Times New Roman" w:cs="Times New Roman"/>
          <w:iCs/>
          <w:sz w:val="24"/>
          <w:szCs w:val="24"/>
        </w:rPr>
        <w:t xml:space="preserve"> and is that of </w:t>
      </w:r>
      <w:r w:rsidR="00EC633C" w:rsidRPr="00EC633C">
        <w:rPr>
          <w:rFonts w:ascii="Times New Roman" w:hAnsi="Times New Roman" w:cs="Times New Roman"/>
          <w:iCs/>
          <w:sz w:val="24"/>
          <w:szCs w:val="24"/>
        </w:rPr>
        <w:t>a pragmatist approach</w:t>
      </w:r>
      <w:r w:rsidR="00BB578C">
        <w:rPr>
          <w:rFonts w:ascii="Times New Roman" w:hAnsi="Times New Roman" w:cs="Times New Roman"/>
          <w:iCs/>
          <w:sz w:val="24"/>
          <w:szCs w:val="24"/>
        </w:rPr>
        <w:t xml:space="preserve">. This allows for not only a mixed-method approach but also </w:t>
      </w:r>
      <w:r w:rsidR="00C74133">
        <w:rPr>
          <w:rFonts w:ascii="Times New Roman" w:hAnsi="Times New Roman" w:cs="Times New Roman"/>
          <w:iCs/>
          <w:sz w:val="24"/>
          <w:szCs w:val="24"/>
        </w:rPr>
        <w:t>greater flexibility i</w:t>
      </w:r>
      <w:r>
        <w:rPr>
          <w:rFonts w:ascii="Times New Roman" w:hAnsi="Times New Roman" w:cs="Times New Roman"/>
          <w:iCs/>
          <w:sz w:val="24"/>
          <w:szCs w:val="24"/>
        </w:rPr>
        <w:t>n</w:t>
      </w:r>
      <w:r w:rsidR="00C74133">
        <w:rPr>
          <w:rFonts w:ascii="Times New Roman" w:hAnsi="Times New Roman" w:cs="Times New Roman"/>
          <w:iCs/>
          <w:sz w:val="24"/>
          <w:szCs w:val="24"/>
        </w:rPr>
        <w:t xml:space="preserve"> obtaining and evaluating data when researching the</w:t>
      </w:r>
      <w:r w:rsidR="00C74133" w:rsidRPr="00C74133">
        <w:rPr>
          <w:rFonts w:ascii="Times New Roman" w:hAnsi="Times New Roman" w:cs="Times New Roman"/>
          <w:iCs/>
          <w:sz w:val="24"/>
          <w:szCs w:val="24"/>
        </w:rPr>
        <w:t xml:space="preserve"> views and reactions of individuals regarding the impact of a diagnosis of ADHD in higher education</w:t>
      </w:r>
      <w:r w:rsidR="00F239B4">
        <w:rPr>
          <w:rFonts w:ascii="Times New Roman" w:hAnsi="Times New Roman" w:cs="Times New Roman"/>
          <w:iCs/>
          <w:sz w:val="24"/>
          <w:szCs w:val="24"/>
        </w:rPr>
        <w:t xml:space="preserve">, as </w:t>
      </w:r>
      <w:r w:rsidR="00F850B3">
        <w:rPr>
          <w:rFonts w:ascii="Times New Roman" w:hAnsi="Times New Roman" w:cs="Times New Roman"/>
          <w:iCs/>
          <w:sz w:val="24"/>
          <w:szCs w:val="24"/>
        </w:rPr>
        <w:t>put forth by Maarouf (2019)</w:t>
      </w:r>
      <w:r w:rsidR="00EC633C" w:rsidRPr="00EC633C">
        <w:rPr>
          <w:rFonts w:ascii="Times New Roman" w:hAnsi="Times New Roman" w:cs="Times New Roman"/>
          <w:iCs/>
          <w:sz w:val="24"/>
          <w:szCs w:val="24"/>
        </w:rPr>
        <w:t>.</w:t>
      </w:r>
    </w:p>
    <w:p w14:paraId="1D683EAE" w14:textId="7620633A" w:rsidR="004F5914" w:rsidRDefault="00234634" w:rsidP="008C2DE9">
      <w:pPr>
        <w:spacing w:line="276" w:lineRule="auto"/>
        <w:rPr>
          <w:rFonts w:ascii="Times New Roman" w:hAnsi="Times New Roman" w:cs="Times New Roman"/>
          <w:iCs/>
          <w:sz w:val="24"/>
          <w:szCs w:val="24"/>
        </w:rPr>
      </w:pPr>
      <w:r w:rsidRPr="002D3760">
        <w:rPr>
          <w:rFonts w:ascii="Times New Roman" w:hAnsi="Times New Roman" w:cs="Times New Roman"/>
          <w:iCs/>
          <w:sz w:val="24"/>
          <w:szCs w:val="24"/>
        </w:rPr>
        <w:t>Pragmatism entails research designs that contain operational judgements based on 'what will work best' in finding answers to research questions, allowing pragmatic researchers to conduct research in novel and dynamic ways to find solutions to research challenges.</w:t>
      </w:r>
      <w:r>
        <w:rPr>
          <w:rFonts w:ascii="Times New Roman" w:hAnsi="Times New Roman" w:cs="Times New Roman"/>
          <w:iCs/>
          <w:sz w:val="24"/>
          <w:szCs w:val="24"/>
        </w:rPr>
        <w:t xml:space="preserve"> As </w:t>
      </w:r>
      <w:r w:rsidR="005E0310">
        <w:rPr>
          <w:rFonts w:ascii="Times New Roman" w:hAnsi="Times New Roman" w:cs="Times New Roman"/>
          <w:iCs/>
          <w:sz w:val="24"/>
          <w:szCs w:val="24"/>
        </w:rPr>
        <w:t xml:space="preserve">posited by </w:t>
      </w:r>
      <w:r w:rsidR="00BE1B84">
        <w:rPr>
          <w:rFonts w:ascii="Times New Roman" w:hAnsi="Times New Roman" w:cs="Times New Roman"/>
          <w:iCs/>
          <w:sz w:val="24"/>
          <w:szCs w:val="24"/>
        </w:rPr>
        <w:t>Nottingham University (2023)</w:t>
      </w:r>
      <w:r w:rsidR="00BB578C">
        <w:rPr>
          <w:rFonts w:ascii="Times New Roman" w:hAnsi="Times New Roman" w:cs="Times New Roman"/>
          <w:iCs/>
          <w:sz w:val="24"/>
          <w:szCs w:val="24"/>
        </w:rPr>
        <w:t xml:space="preserve">, this is </w:t>
      </w:r>
      <w:r w:rsidR="00CA2E7E">
        <w:rPr>
          <w:rFonts w:ascii="Times New Roman" w:hAnsi="Times New Roman" w:cs="Times New Roman"/>
          <w:iCs/>
          <w:sz w:val="24"/>
          <w:szCs w:val="24"/>
        </w:rPr>
        <w:t xml:space="preserve">further </w:t>
      </w:r>
      <w:r w:rsidR="00BB578C">
        <w:rPr>
          <w:rFonts w:ascii="Times New Roman" w:hAnsi="Times New Roman" w:cs="Times New Roman"/>
          <w:iCs/>
          <w:sz w:val="24"/>
          <w:szCs w:val="24"/>
        </w:rPr>
        <w:t xml:space="preserve">supported by </w:t>
      </w:r>
      <w:r w:rsidR="00803240">
        <w:rPr>
          <w:rFonts w:ascii="Times New Roman" w:hAnsi="Times New Roman" w:cs="Times New Roman"/>
          <w:iCs/>
          <w:sz w:val="24"/>
          <w:szCs w:val="24"/>
        </w:rPr>
        <w:t>Kaus</w:t>
      </w:r>
      <w:r w:rsidR="00937D34">
        <w:rPr>
          <w:rFonts w:ascii="Times New Roman" w:hAnsi="Times New Roman" w:cs="Times New Roman"/>
          <w:iCs/>
          <w:sz w:val="24"/>
          <w:szCs w:val="24"/>
        </w:rPr>
        <w:t>hik</w:t>
      </w:r>
      <w:r w:rsidR="00B518F8">
        <w:rPr>
          <w:rFonts w:ascii="Times New Roman" w:hAnsi="Times New Roman" w:cs="Times New Roman"/>
          <w:iCs/>
          <w:sz w:val="24"/>
          <w:szCs w:val="24"/>
        </w:rPr>
        <w:t xml:space="preserve"> </w:t>
      </w:r>
      <w:r w:rsidR="00937D34">
        <w:rPr>
          <w:rFonts w:ascii="Times New Roman" w:hAnsi="Times New Roman" w:cs="Times New Roman"/>
          <w:iCs/>
          <w:sz w:val="24"/>
          <w:szCs w:val="24"/>
        </w:rPr>
        <w:t>and Walsh (2019)</w:t>
      </w:r>
    </w:p>
    <w:p w14:paraId="4339662A" w14:textId="77777777" w:rsidR="007A29A2" w:rsidRPr="00CB39B5" w:rsidRDefault="00234634" w:rsidP="008C2DE9">
      <w:pPr>
        <w:spacing w:line="276" w:lineRule="auto"/>
        <w:rPr>
          <w:rFonts w:ascii="Times New Roman" w:hAnsi="Times New Roman" w:cs="Times New Roman"/>
          <w:iCs/>
          <w:sz w:val="24"/>
          <w:szCs w:val="24"/>
        </w:rPr>
      </w:pPr>
      <w:r w:rsidRPr="006E606C">
        <w:rPr>
          <w:rFonts w:ascii="Times New Roman" w:hAnsi="Times New Roman" w:cs="Times New Roman"/>
          <w:iCs/>
          <w:sz w:val="24"/>
          <w:szCs w:val="24"/>
        </w:rPr>
        <w:lastRenderedPageBreak/>
        <w:t xml:space="preserve">The pragmatist paradigm </w:t>
      </w:r>
      <w:r w:rsidR="00982B72" w:rsidRPr="006E606C">
        <w:rPr>
          <w:rFonts w:ascii="Times New Roman" w:hAnsi="Times New Roman" w:cs="Times New Roman"/>
          <w:iCs/>
          <w:sz w:val="24"/>
          <w:szCs w:val="24"/>
        </w:rPr>
        <w:t>draws a clear line through the research into ADHD diagnoses in higher education and starkly highlights how little has been don</w:t>
      </w:r>
      <w:r w:rsidR="00FB1A8C" w:rsidRPr="006E606C">
        <w:rPr>
          <w:rFonts w:ascii="Times New Roman" w:hAnsi="Times New Roman" w:cs="Times New Roman"/>
          <w:iCs/>
          <w:sz w:val="24"/>
          <w:szCs w:val="24"/>
        </w:rPr>
        <w:t>e</w:t>
      </w:r>
      <w:r w:rsidR="00982B72" w:rsidRPr="006E606C">
        <w:rPr>
          <w:rFonts w:ascii="Times New Roman" w:hAnsi="Times New Roman" w:cs="Times New Roman"/>
          <w:iCs/>
          <w:sz w:val="24"/>
          <w:szCs w:val="24"/>
        </w:rPr>
        <w:t>, especially within the UK and Ireland</w:t>
      </w:r>
      <w:r w:rsidR="00840AE5">
        <w:rPr>
          <w:rFonts w:ascii="Times New Roman" w:hAnsi="Times New Roman" w:cs="Times New Roman"/>
          <w:iCs/>
          <w:sz w:val="24"/>
          <w:szCs w:val="24"/>
        </w:rPr>
        <w:t>. The researcher hopes</w:t>
      </w:r>
      <w:r w:rsidR="00982B72" w:rsidRPr="006E606C">
        <w:rPr>
          <w:rFonts w:ascii="Times New Roman" w:hAnsi="Times New Roman" w:cs="Times New Roman"/>
          <w:iCs/>
          <w:sz w:val="24"/>
          <w:szCs w:val="24"/>
        </w:rPr>
        <w:t xml:space="preserve"> to </w:t>
      </w:r>
      <w:r w:rsidR="003D6F3E" w:rsidRPr="006E606C">
        <w:rPr>
          <w:rFonts w:ascii="Times New Roman" w:hAnsi="Times New Roman" w:cs="Times New Roman"/>
          <w:iCs/>
          <w:sz w:val="24"/>
          <w:szCs w:val="24"/>
        </w:rPr>
        <w:t>bring it to the forefront of relevancy</w:t>
      </w:r>
      <w:r w:rsidR="002759D8" w:rsidRPr="006E606C">
        <w:rPr>
          <w:rFonts w:ascii="Times New Roman" w:hAnsi="Times New Roman" w:cs="Times New Roman"/>
          <w:iCs/>
          <w:sz w:val="24"/>
          <w:szCs w:val="24"/>
        </w:rPr>
        <w:t xml:space="preserve"> within a higher education context</w:t>
      </w:r>
      <w:r w:rsidR="006E1894" w:rsidRPr="006E606C">
        <w:rPr>
          <w:rFonts w:ascii="Times New Roman" w:hAnsi="Times New Roman" w:cs="Times New Roman"/>
          <w:iCs/>
          <w:sz w:val="24"/>
          <w:szCs w:val="24"/>
        </w:rPr>
        <w:t xml:space="preserve">. This is supported by the work of </w:t>
      </w:r>
      <w:r w:rsidR="003A7A36" w:rsidRPr="006E606C">
        <w:rPr>
          <w:rFonts w:ascii="Times New Roman" w:hAnsi="Times New Roman" w:cs="Times New Roman"/>
          <w:iCs/>
          <w:sz w:val="24"/>
          <w:szCs w:val="24"/>
        </w:rPr>
        <w:t xml:space="preserve">Matheson </w:t>
      </w:r>
      <w:r w:rsidR="003A7A36" w:rsidRPr="006E606C">
        <w:rPr>
          <w:rFonts w:ascii="Times New Roman" w:hAnsi="Times New Roman" w:cs="Times New Roman"/>
          <w:i/>
          <w:sz w:val="24"/>
          <w:szCs w:val="24"/>
        </w:rPr>
        <w:t>et al</w:t>
      </w:r>
      <w:r w:rsidR="003D6F3E" w:rsidRPr="006E606C">
        <w:rPr>
          <w:rFonts w:ascii="Times New Roman" w:hAnsi="Times New Roman" w:cs="Times New Roman"/>
          <w:iCs/>
          <w:sz w:val="24"/>
          <w:szCs w:val="24"/>
        </w:rPr>
        <w:t>.</w:t>
      </w:r>
      <w:r w:rsidR="003A7A36" w:rsidRPr="006E606C">
        <w:rPr>
          <w:rFonts w:ascii="Times New Roman" w:hAnsi="Times New Roman" w:cs="Times New Roman"/>
          <w:iCs/>
          <w:sz w:val="24"/>
          <w:szCs w:val="24"/>
        </w:rPr>
        <w:t xml:space="preserve"> (</w:t>
      </w:r>
      <w:r w:rsidR="006D33F8" w:rsidRPr="006E606C">
        <w:rPr>
          <w:rFonts w:ascii="Times New Roman" w:hAnsi="Times New Roman" w:cs="Times New Roman"/>
          <w:iCs/>
          <w:sz w:val="24"/>
          <w:szCs w:val="24"/>
        </w:rPr>
        <w:t xml:space="preserve">2017), whose resultant research suggested a significant gap within the </w:t>
      </w:r>
      <w:r w:rsidR="00976BCF" w:rsidRPr="006E606C">
        <w:rPr>
          <w:rFonts w:ascii="Times New Roman" w:hAnsi="Times New Roman" w:cs="Times New Roman"/>
          <w:iCs/>
          <w:sz w:val="24"/>
          <w:szCs w:val="24"/>
        </w:rPr>
        <w:t>cohesion of policy and practice in terms of ADHD care within England.</w:t>
      </w:r>
      <w:r w:rsidR="003D6F3E" w:rsidRPr="006E606C">
        <w:rPr>
          <w:rFonts w:ascii="Times New Roman" w:hAnsi="Times New Roman" w:cs="Times New Roman"/>
          <w:iCs/>
          <w:sz w:val="24"/>
          <w:szCs w:val="24"/>
        </w:rPr>
        <w:t xml:space="preserve"> It is through this abrupt paucity that this study will go some way to further shine a l</w:t>
      </w:r>
      <w:r w:rsidR="00860DD9" w:rsidRPr="006E606C">
        <w:rPr>
          <w:rFonts w:ascii="Times New Roman" w:hAnsi="Times New Roman" w:cs="Times New Roman"/>
          <w:iCs/>
          <w:sz w:val="24"/>
          <w:szCs w:val="24"/>
        </w:rPr>
        <w:t xml:space="preserve">ight on a vastly overlooked area and aid mature and older students in dealing </w:t>
      </w:r>
      <w:r w:rsidR="00321C13" w:rsidRPr="006E606C">
        <w:rPr>
          <w:rFonts w:ascii="Times New Roman" w:hAnsi="Times New Roman" w:cs="Times New Roman"/>
          <w:iCs/>
          <w:sz w:val="24"/>
          <w:szCs w:val="24"/>
        </w:rPr>
        <w:t xml:space="preserve">with </w:t>
      </w:r>
      <w:r w:rsidR="00860DD9" w:rsidRPr="006E606C">
        <w:rPr>
          <w:rFonts w:ascii="Times New Roman" w:hAnsi="Times New Roman" w:cs="Times New Roman"/>
          <w:iCs/>
          <w:sz w:val="24"/>
          <w:szCs w:val="24"/>
        </w:rPr>
        <w:t xml:space="preserve">and </w:t>
      </w:r>
      <w:r w:rsidR="00860DD9" w:rsidRPr="00CB39B5">
        <w:rPr>
          <w:rFonts w:ascii="Times New Roman" w:hAnsi="Times New Roman" w:cs="Times New Roman"/>
          <w:iCs/>
          <w:sz w:val="24"/>
          <w:szCs w:val="24"/>
        </w:rPr>
        <w:t>adapting to a late diagnosis of ADHD</w:t>
      </w:r>
      <w:r w:rsidR="00FB1A8C" w:rsidRPr="00CB39B5">
        <w:rPr>
          <w:rFonts w:ascii="Times New Roman" w:hAnsi="Times New Roman" w:cs="Times New Roman"/>
          <w:iCs/>
          <w:sz w:val="24"/>
          <w:szCs w:val="24"/>
        </w:rPr>
        <w:t>.</w:t>
      </w:r>
    </w:p>
    <w:p w14:paraId="0C1121A4" w14:textId="77777777" w:rsidR="007166B5" w:rsidRDefault="00234634" w:rsidP="008C2DE9">
      <w:pPr>
        <w:spacing w:line="276" w:lineRule="auto"/>
        <w:rPr>
          <w:rFonts w:ascii="Times New Roman" w:hAnsi="Times New Roman" w:cs="Times New Roman"/>
          <w:i/>
          <w:sz w:val="24"/>
          <w:szCs w:val="24"/>
          <w:u w:val="single"/>
        </w:rPr>
      </w:pPr>
      <w:r w:rsidRPr="0091365B">
        <w:rPr>
          <w:rFonts w:ascii="Times New Roman" w:hAnsi="Times New Roman" w:cs="Times New Roman"/>
          <w:i/>
          <w:sz w:val="24"/>
          <w:szCs w:val="24"/>
          <w:u w:val="single"/>
        </w:rPr>
        <w:t>Ontology</w:t>
      </w:r>
    </w:p>
    <w:p w14:paraId="084455E4" w14:textId="77777777" w:rsidR="00C20B99" w:rsidRPr="00C20B99" w:rsidRDefault="00234634" w:rsidP="008C2DE9">
      <w:pPr>
        <w:spacing w:line="276" w:lineRule="auto"/>
        <w:rPr>
          <w:rFonts w:ascii="Times New Roman" w:hAnsi="Times New Roman" w:cs="Times New Roman"/>
          <w:iCs/>
          <w:sz w:val="24"/>
          <w:szCs w:val="24"/>
        </w:rPr>
      </w:pPr>
      <w:r w:rsidRPr="00C20B99">
        <w:rPr>
          <w:rFonts w:ascii="Times New Roman" w:hAnsi="Times New Roman" w:cs="Times New Roman"/>
          <w:iCs/>
          <w:sz w:val="24"/>
          <w:szCs w:val="24"/>
        </w:rPr>
        <w:t xml:space="preserve">In simple terms, ontology </w:t>
      </w:r>
      <w:r w:rsidR="00AE1CE3">
        <w:rPr>
          <w:rFonts w:ascii="Times New Roman" w:hAnsi="Times New Roman" w:cs="Times New Roman"/>
          <w:iCs/>
          <w:sz w:val="24"/>
          <w:szCs w:val="24"/>
        </w:rPr>
        <w:t>trie</w:t>
      </w:r>
      <w:r w:rsidRPr="00C20B99">
        <w:rPr>
          <w:rFonts w:ascii="Times New Roman" w:hAnsi="Times New Roman" w:cs="Times New Roman"/>
          <w:iCs/>
          <w:sz w:val="24"/>
          <w:szCs w:val="24"/>
        </w:rPr>
        <w:t>s t</w:t>
      </w:r>
      <w:r w:rsidR="00AE1CE3">
        <w:rPr>
          <w:rFonts w:ascii="Times New Roman" w:hAnsi="Times New Roman" w:cs="Times New Roman"/>
          <w:iCs/>
          <w:sz w:val="24"/>
          <w:szCs w:val="24"/>
        </w:rPr>
        <w:t>o help one</w:t>
      </w:r>
      <w:r w:rsidRPr="00C20B99">
        <w:rPr>
          <w:rFonts w:ascii="Times New Roman" w:hAnsi="Times New Roman" w:cs="Times New Roman"/>
          <w:iCs/>
          <w:sz w:val="24"/>
          <w:szCs w:val="24"/>
        </w:rPr>
        <w:t xml:space="preserve"> classif</w:t>
      </w:r>
      <w:r w:rsidR="00AE1CE3">
        <w:rPr>
          <w:rFonts w:ascii="Times New Roman" w:hAnsi="Times New Roman" w:cs="Times New Roman"/>
          <w:iCs/>
          <w:sz w:val="24"/>
          <w:szCs w:val="24"/>
        </w:rPr>
        <w:t>y</w:t>
      </w:r>
      <w:r w:rsidRPr="00C20B99">
        <w:rPr>
          <w:rFonts w:ascii="Times New Roman" w:hAnsi="Times New Roman" w:cs="Times New Roman"/>
          <w:iCs/>
          <w:sz w:val="24"/>
          <w:szCs w:val="24"/>
        </w:rPr>
        <w:t xml:space="preserve"> and expl</w:t>
      </w:r>
      <w:r w:rsidR="00AE1CE3">
        <w:rPr>
          <w:rFonts w:ascii="Times New Roman" w:hAnsi="Times New Roman" w:cs="Times New Roman"/>
          <w:iCs/>
          <w:sz w:val="24"/>
          <w:szCs w:val="24"/>
        </w:rPr>
        <w:t>ain the nature of existence</w:t>
      </w:r>
      <w:r w:rsidRPr="00C20B99">
        <w:rPr>
          <w:rFonts w:ascii="Times New Roman" w:hAnsi="Times New Roman" w:cs="Times New Roman"/>
          <w:iCs/>
          <w:sz w:val="24"/>
          <w:szCs w:val="24"/>
        </w:rPr>
        <w:t>,</w:t>
      </w:r>
      <w:r w:rsidR="00DC7822">
        <w:rPr>
          <w:rFonts w:ascii="Times New Roman" w:hAnsi="Times New Roman" w:cs="Times New Roman"/>
          <w:iCs/>
          <w:sz w:val="24"/>
          <w:szCs w:val="24"/>
        </w:rPr>
        <w:t xml:space="preserve"> aids</w:t>
      </w:r>
      <w:r w:rsidRPr="00C20B99">
        <w:rPr>
          <w:rFonts w:ascii="Times New Roman" w:hAnsi="Times New Roman" w:cs="Times New Roman"/>
          <w:iCs/>
          <w:sz w:val="24"/>
          <w:szCs w:val="24"/>
        </w:rPr>
        <w:t xml:space="preserve"> researchers</w:t>
      </w:r>
      <w:r w:rsidR="00DC7822">
        <w:rPr>
          <w:rFonts w:ascii="Times New Roman" w:hAnsi="Times New Roman" w:cs="Times New Roman"/>
          <w:iCs/>
          <w:sz w:val="24"/>
          <w:szCs w:val="24"/>
        </w:rPr>
        <w:t xml:space="preserve"> in</w:t>
      </w:r>
      <w:r w:rsidR="00D63EB2">
        <w:rPr>
          <w:rFonts w:ascii="Times New Roman" w:hAnsi="Times New Roman" w:cs="Times New Roman"/>
          <w:iCs/>
          <w:sz w:val="24"/>
          <w:szCs w:val="24"/>
        </w:rPr>
        <w:t xml:space="preserve"> recogni</w:t>
      </w:r>
      <w:r w:rsidR="00DC7822">
        <w:rPr>
          <w:rFonts w:ascii="Times New Roman" w:hAnsi="Times New Roman" w:cs="Times New Roman"/>
          <w:iCs/>
          <w:sz w:val="24"/>
          <w:szCs w:val="24"/>
        </w:rPr>
        <w:t>sing</w:t>
      </w:r>
      <w:r w:rsidR="00D63EB2">
        <w:rPr>
          <w:rFonts w:ascii="Times New Roman" w:hAnsi="Times New Roman" w:cs="Times New Roman"/>
          <w:iCs/>
          <w:sz w:val="24"/>
          <w:szCs w:val="24"/>
        </w:rPr>
        <w:t xml:space="preserve"> certain</w:t>
      </w:r>
      <w:r w:rsidR="00DC7822">
        <w:rPr>
          <w:rFonts w:ascii="Times New Roman" w:hAnsi="Times New Roman" w:cs="Times New Roman"/>
          <w:iCs/>
          <w:sz w:val="24"/>
          <w:szCs w:val="24"/>
        </w:rPr>
        <w:t>ties</w:t>
      </w:r>
      <w:r w:rsidR="00D63EB2">
        <w:rPr>
          <w:rFonts w:ascii="Times New Roman" w:hAnsi="Times New Roman" w:cs="Times New Roman"/>
          <w:iCs/>
          <w:sz w:val="24"/>
          <w:szCs w:val="24"/>
        </w:rPr>
        <w:t xml:space="preserve"> about the nature</w:t>
      </w:r>
      <w:r w:rsidR="00DC7822">
        <w:rPr>
          <w:rFonts w:ascii="Times New Roman" w:hAnsi="Times New Roman" w:cs="Times New Roman"/>
          <w:iCs/>
          <w:sz w:val="24"/>
          <w:szCs w:val="24"/>
        </w:rPr>
        <w:t xml:space="preserve"> of who or what they are studying</w:t>
      </w:r>
      <w:r w:rsidR="00D63EB2">
        <w:rPr>
          <w:rFonts w:ascii="Times New Roman" w:hAnsi="Times New Roman" w:cs="Times New Roman"/>
          <w:iCs/>
          <w:sz w:val="24"/>
          <w:szCs w:val="24"/>
        </w:rPr>
        <w:t xml:space="preserve"> and</w:t>
      </w:r>
      <w:r w:rsidR="00DC7822">
        <w:rPr>
          <w:rFonts w:ascii="Times New Roman" w:hAnsi="Times New Roman" w:cs="Times New Roman"/>
          <w:iCs/>
          <w:sz w:val="24"/>
          <w:szCs w:val="24"/>
        </w:rPr>
        <w:t xml:space="preserve"> the true</w:t>
      </w:r>
      <w:r w:rsidR="00D63EB2">
        <w:rPr>
          <w:rFonts w:ascii="Times New Roman" w:hAnsi="Times New Roman" w:cs="Times New Roman"/>
          <w:iCs/>
          <w:sz w:val="24"/>
          <w:szCs w:val="24"/>
        </w:rPr>
        <w:t xml:space="preserve"> existence of what they are </w:t>
      </w:r>
      <w:r w:rsidR="00DC7822">
        <w:rPr>
          <w:rFonts w:ascii="Times New Roman" w:hAnsi="Times New Roman" w:cs="Times New Roman"/>
          <w:iCs/>
          <w:sz w:val="24"/>
          <w:szCs w:val="24"/>
        </w:rPr>
        <w:t>re</w:t>
      </w:r>
      <w:r w:rsidR="00D63EB2">
        <w:rPr>
          <w:rFonts w:ascii="Times New Roman" w:hAnsi="Times New Roman" w:cs="Times New Roman"/>
          <w:iCs/>
          <w:sz w:val="24"/>
          <w:szCs w:val="24"/>
        </w:rPr>
        <w:t>searching,</w:t>
      </w:r>
      <w:r w:rsidR="00FF079B">
        <w:rPr>
          <w:rFonts w:ascii="Times New Roman" w:hAnsi="Times New Roman" w:cs="Times New Roman"/>
          <w:iCs/>
          <w:sz w:val="24"/>
          <w:szCs w:val="24"/>
        </w:rPr>
        <w:t xml:space="preserve"> or</w:t>
      </w:r>
      <w:r w:rsidR="00DC1F00">
        <w:rPr>
          <w:rFonts w:ascii="Times New Roman" w:hAnsi="Times New Roman" w:cs="Times New Roman"/>
          <w:iCs/>
          <w:sz w:val="24"/>
          <w:szCs w:val="24"/>
        </w:rPr>
        <w:t xml:space="preserve"> in truly simple terms</w:t>
      </w:r>
      <w:r w:rsidR="00FF079B">
        <w:rPr>
          <w:rFonts w:ascii="Times New Roman" w:hAnsi="Times New Roman" w:cs="Times New Roman"/>
          <w:iCs/>
          <w:sz w:val="24"/>
          <w:szCs w:val="24"/>
        </w:rPr>
        <w:t>, ontology is the study of being, of what exists and what we can be certain of</w:t>
      </w:r>
      <w:r w:rsidR="00BB5023">
        <w:rPr>
          <w:rFonts w:ascii="Times New Roman" w:hAnsi="Times New Roman" w:cs="Times New Roman"/>
          <w:iCs/>
          <w:sz w:val="24"/>
          <w:szCs w:val="24"/>
        </w:rPr>
        <w:t>, as postulated by Ejnavarzala, (2019)</w:t>
      </w:r>
      <w:r w:rsidR="00402063">
        <w:rPr>
          <w:rFonts w:ascii="Times New Roman" w:hAnsi="Times New Roman" w:cs="Times New Roman"/>
          <w:iCs/>
          <w:sz w:val="24"/>
          <w:szCs w:val="24"/>
        </w:rPr>
        <w:t>.</w:t>
      </w:r>
    </w:p>
    <w:p w14:paraId="409FBFFA" w14:textId="77777777" w:rsidR="007166B5" w:rsidRPr="007166B5" w:rsidRDefault="00234634" w:rsidP="008C2DE9">
      <w:pPr>
        <w:spacing w:line="276" w:lineRule="auto"/>
        <w:rPr>
          <w:rFonts w:ascii="Times New Roman" w:hAnsi="Times New Roman" w:cs="Times New Roman"/>
          <w:iCs/>
          <w:sz w:val="24"/>
          <w:szCs w:val="24"/>
        </w:rPr>
      </w:pPr>
      <w:r w:rsidRPr="001B27A2">
        <w:rPr>
          <w:rFonts w:ascii="Times New Roman" w:hAnsi="Times New Roman" w:cs="Times New Roman"/>
          <w:iCs/>
          <w:sz w:val="24"/>
          <w:szCs w:val="24"/>
        </w:rPr>
        <w:t xml:space="preserve">The ontological implications for the RQ </w:t>
      </w:r>
      <w:r w:rsidR="00F678E7">
        <w:rPr>
          <w:rFonts w:ascii="Times New Roman" w:hAnsi="Times New Roman" w:cs="Times New Roman"/>
          <w:iCs/>
          <w:sz w:val="24"/>
          <w:szCs w:val="24"/>
        </w:rPr>
        <w:t xml:space="preserve">are set upon the </w:t>
      </w:r>
      <w:r w:rsidRPr="001B27A2">
        <w:rPr>
          <w:rFonts w:ascii="Times New Roman" w:hAnsi="Times New Roman" w:cs="Times New Roman"/>
          <w:iCs/>
          <w:sz w:val="24"/>
          <w:szCs w:val="24"/>
        </w:rPr>
        <w:t>students with</w:t>
      </w:r>
      <w:r w:rsidR="00360ACF">
        <w:rPr>
          <w:rFonts w:ascii="Times New Roman" w:hAnsi="Times New Roman" w:cs="Times New Roman"/>
          <w:iCs/>
          <w:sz w:val="24"/>
          <w:szCs w:val="24"/>
        </w:rPr>
        <w:t xml:space="preserve">in </w:t>
      </w:r>
      <w:r w:rsidR="00F678E7">
        <w:rPr>
          <w:rFonts w:ascii="Times New Roman" w:hAnsi="Times New Roman" w:cs="Times New Roman"/>
          <w:iCs/>
          <w:sz w:val="24"/>
          <w:szCs w:val="24"/>
        </w:rPr>
        <w:t>UWTSD who are adapting to and experiencing a late-in-life diagnosis of</w:t>
      </w:r>
      <w:r w:rsidRPr="001B27A2">
        <w:rPr>
          <w:rFonts w:ascii="Times New Roman" w:hAnsi="Times New Roman" w:cs="Times New Roman"/>
          <w:iCs/>
          <w:sz w:val="24"/>
          <w:szCs w:val="24"/>
        </w:rPr>
        <w:t xml:space="preserve"> ADHD</w:t>
      </w:r>
      <w:r w:rsidR="003930E7">
        <w:rPr>
          <w:rFonts w:ascii="Times New Roman" w:hAnsi="Times New Roman" w:cs="Times New Roman"/>
          <w:iCs/>
          <w:sz w:val="24"/>
          <w:szCs w:val="24"/>
        </w:rPr>
        <w:t xml:space="preserve"> and how this is affecting their daily lives and education</w:t>
      </w:r>
      <w:r w:rsidR="00EB5EC6" w:rsidRPr="001B27A2">
        <w:rPr>
          <w:rFonts w:ascii="Times New Roman" w:hAnsi="Times New Roman" w:cs="Times New Roman"/>
          <w:iCs/>
          <w:sz w:val="24"/>
          <w:szCs w:val="24"/>
        </w:rPr>
        <w:t>.</w:t>
      </w:r>
      <w:r w:rsidR="00B75707" w:rsidRPr="001B27A2">
        <w:rPr>
          <w:rFonts w:ascii="Times New Roman" w:hAnsi="Times New Roman" w:cs="Times New Roman"/>
          <w:iCs/>
          <w:sz w:val="24"/>
          <w:szCs w:val="24"/>
        </w:rPr>
        <w:t xml:space="preserve"> This will allow for a greater understanding of how mature and older students with ADHD adapt</w:t>
      </w:r>
      <w:r w:rsidR="00E027A5" w:rsidRPr="001B27A2">
        <w:rPr>
          <w:rFonts w:ascii="Times New Roman" w:hAnsi="Times New Roman" w:cs="Times New Roman"/>
          <w:iCs/>
          <w:sz w:val="24"/>
          <w:szCs w:val="24"/>
        </w:rPr>
        <w:t xml:space="preserve"> upon late diagnosis when in higher education</w:t>
      </w:r>
      <w:r w:rsidR="00121BEF">
        <w:rPr>
          <w:rFonts w:ascii="Times New Roman" w:hAnsi="Times New Roman" w:cs="Times New Roman"/>
          <w:iCs/>
          <w:sz w:val="24"/>
          <w:szCs w:val="24"/>
        </w:rPr>
        <w:t xml:space="preserve"> and how it can be extrapolated and integrated into existing policy and practice to better aid future </w:t>
      </w:r>
      <w:r w:rsidR="00D41210">
        <w:rPr>
          <w:rFonts w:ascii="Times New Roman" w:hAnsi="Times New Roman" w:cs="Times New Roman"/>
          <w:iCs/>
          <w:sz w:val="24"/>
          <w:szCs w:val="24"/>
        </w:rPr>
        <w:t>students</w:t>
      </w:r>
      <w:r w:rsidR="000C27A4">
        <w:rPr>
          <w:rFonts w:ascii="Times New Roman" w:hAnsi="Times New Roman" w:cs="Times New Roman"/>
          <w:iCs/>
          <w:sz w:val="24"/>
          <w:szCs w:val="24"/>
        </w:rPr>
        <w:t xml:space="preserve">, as </w:t>
      </w:r>
      <w:r w:rsidR="00C84856">
        <w:rPr>
          <w:rFonts w:ascii="Times New Roman" w:hAnsi="Times New Roman" w:cs="Times New Roman"/>
          <w:iCs/>
          <w:sz w:val="24"/>
          <w:szCs w:val="24"/>
        </w:rPr>
        <w:t>posited by Pratt (2016)</w:t>
      </w:r>
      <w:r w:rsidR="00E027A5" w:rsidRPr="001B27A2">
        <w:rPr>
          <w:rFonts w:ascii="Times New Roman" w:hAnsi="Times New Roman" w:cs="Times New Roman"/>
          <w:iCs/>
          <w:sz w:val="24"/>
          <w:szCs w:val="24"/>
        </w:rPr>
        <w:t>.</w:t>
      </w:r>
    </w:p>
    <w:p w14:paraId="4B94C3D8" w14:textId="77777777" w:rsidR="007166B5" w:rsidRDefault="00234634" w:rsidP="008C2DE9">
      <w:pPr>
        <w:spacing w:line="276" w:lineRule="auto"/>
        <w:rPr>
          <w:rFonts w:ascii="Times New Roman" w:hAnsi="Times New Roman" w:cs="Times New Roman"/>
          <w:i/>
          <w:sz w:val="24"/>
          <w:szCs w:val="24"/>
          <w:u w:val="single"/>
        </w:rPr>
      </w:pPr>
      <w:r w:rsidRPr="0091365B">
        <w:rPr>
          <w:rFonts w:ascii="Times New Roman" w:hAnsi="Times New Roman" w:cs="Times New Roman"/>
          <w:i/>
          <w:sz w:val="24"/>
          <w:szCs w:val="24"/>
          <w:u w:val="single"/>
        </w:rPr>
        <w:t>Epistemology</w:t>
      </w:r>
    </w:p>
    <w:p w14:paraId="252A1022" w14:textId="77777777" w:rsidR="00B51AB9" w:rsidRDefault="00234634" w:rsidP="008C2DE9">
      <w:pPr>
        <w:spacing w:line="276" w:lineRule="auto"/>
        <w:rPr>
          <w:rFonts w:ascii="Times New Roman" w:hAnsi="Times New Roman" w:cs="Times New Roman"/>
          <w:iCs/>
          <w:sz w:val="24"/>
          <w:szCs w:val="24"/>
        </w:rPr>
      </w:pPr>
      <w:r w:rsidRPr="004C6DAE">
        <w:rPr>
          <w:rFonts w:ascii="Times New Roman" w:hAnsi="Times New Roman" w:cs="Times New Roman"/>
          <w:iCs/>
          <w:sz w:val="24"/>
          <w:szCs w:val="24"/>
        </w:rPr>
        <w:t xml:space="preserve">Epistemology, as </w:t>
      </w:r>
      <w:r w:rsidR="0059175B" w:rsidRPr="004C6DAE">
        <w:rPr>
          <w:rFonts w:ascii="Times New Roman" w:hAnsi="Times New Roman" w:cs="Times New Roman"/>
          <w:iCs/>
          <w:sz w:val="24"/>
          <w:szCs w:val="24"/>
        </w:rPr>
        <w:t>postul</w:t>
      </w:r>
      <w:r w:rsidR="004065AD" w:rsidRPr="004C6DAE">
        <w:rPr>
          <w:rFonts w:ascii="Times New Roman" w:hAnsi="Times New Roman" w:cs="Times New Roman"/>
          <w:iCs/>
          <w:sz w:val="24"/>
          <w:szCs w:val="24"/>
        </w:rPr>
        <w:t>ated by the University of Sheffield (2023)</w:t>
      </w:r>
      <w:r w:rsidR="0059175B" w:rsidRPr="004C6DAE">
        <w:rPr>
          <w:rFonts w:ascii="Times New Roman" w:hAnsi="Times New Roman" w:cs="Times New Roman"/>
          <w:iCs/>
          <w:sz w:val="24"/>
          <w:szCs w:val="24"/>
        </w:rPr>
        <w:t>, is the theory of knowledge</w:t>
      </w:r>
      <w:r w:rsidR="008C27DF" w:rsidRPr="004C6DAE">
        <w:rPr>
          <w:rFonts w:ascii="Times New Roman" w:hAnsi="Times New Roman" w:cs="Times New Roman"/>
          <w:iCs/>
          <w:sz w:val="24"/>
          <w:szCs w:val="24"/>
        </w:rPr>
        <w:t xml:space="preserve"> and is concerned with the relation of the mind to reality, asking questions on </w:t>
      </w:r>
      <w:r w:rsidR="004C6DAE" w:rsidRPr="004C6DAE">
        <w:rPr>
          <w:rFonts w:ascii="Times New Roman" w:hAnsi="Times New Roman" w:cs="Times New Roman"/>
          <w:iCs/>
          <w:sz w:val="24"/>
          <w:szCs w:val="24"/>
        </w:rPr>
        <w:t>our relation to knowledge, what we know and how we know what we know.</w:t>
      </w:r>
    </w:p>
    <w:p w14:paraId="59B9B9F2" w14:textId="4DB5F167" w:rsidR="00AA5506" w:rsidRDefault="00234634" w:rsidP="008C2DE9">
      <w:pPr>
        <w:spacing w:line="276" w:lineRule="auto"/>
        <w:rPr>
          <w:rFonts w:ascii="Times New Roman" w:hAnsi="Times New Roman" w:cs="Times New Roman"/>
          <w:iCs/>
          <w:sz w:val="24"/>
          <w:szCs w:val="24"/>
        </w:rPr>
      </w:pPr>
      <w:r>
        <w:rPr>
          <w:rFonts w:ascii="Times New Roman" w:hAnsi="Times New Roman" w:cs="Times New Roman"/>
          <w:iCs/>
          <w:sz w:val="24"/>
          <w:szCs w:val="24"/>
        </w:rPr>
        <w:t xml:space="preserve">The epistemological stance that this researcher is </w:t>
      </w:r>
      <w:r w:rsidR="007D493B">
        <w:rPr>
          <w:rFonts w:ascii="Times New Roman" w:hAnsi="Times New Roman" w:cs="Times New Roman"/>
          <w:iCs/>
          <w:sz w:val="24"/>
          <w:szCs w:val="24"/>
        </w:rPr>
        <w:t xml:space="preserve">taking is one that will lead to direct and hopefully </w:t>
      </w:r>
      <w:r w:rsidR="009F158C">
        <w:rPr>
          <w:rFonts w:ascii="Times New Roman" w:hAnsi="Times New Roman" w:cs="Times New Roman"/>
          <w:iCs/>
          <w:sz w:val="24"/>
          <w:szCs w:val="24"/>
        </w:rPr>
        <w:t>permanent</w:t>
      </w:r>
      <w:r w:rsidR="007D493B">
        <w:rPr>
          <w:rFonts w:ascii="Times New Roman" w:hAnsi="Times New Roman" w:cs="Times New Roman"/>
          <w:iCs/>
          <w:sz w:val="24"/>
          <w:szCs w:val="24"/>
        </w:rPr>
        <w:t xml:space="preserve"> change</w:t>
      </w:r>
      <w:r w:rsidR="008F48C6">
        <w:rPr>
          <w:rFonts w:ascii="Times New Roman" w:hAnsi="Times New Roman" w:cs="Times New Roman"/>
          <w:iCs/>
          <w:sz w:val="24"/>
          <w:szCs w:val="24"/>
        </w:rPr>
        <w:t xml:space="preserve">, as </w:t>
      </w:r>
      <w:r w:rsidR="00996326">
        <w:rPr>
          <w:rFonts w:ascii="Times New Roman" w:hAnsi="Times New Roman" w:cs="Times New Roman"/>
          <w:iCs/>
          <w:sz w:val="24"/>
          <w:szCs w:val="24"/>
        </w:rPr>
        <w:t>suppor</w:t>
      </w:r>
      <w:r w:rsidR="00C9591F">
        <w:rPr>
          <w:rFonts w:ascii="Times New Roman" w:hAnsi="Times New Roman" w:cs="Times New Roman"/>
          <w:iCs/>
          <w:sz w:val="24"/>
          <w:szCs w:val="24"/>
        </w:rPr>
        <w:t>ted by</w:t>
      </w:r>
      <w:r w:rsidR="00972D6A">
        <w:rPr>
          <w:rFonts w:ascii="Times New Roman" w:hAnsi="Times New Roman" w:cs="Times New Roman"/>
          <w:iCs/>
          <w:sz w:val="24"/>
          <w:szCs w:val="24"/>
        </w:rPr>
        <w:t xml:space="preserve"> Hother</w:t>
      </w:r>
      <w:r w:rsidR="00996326">
        <w:rPr>
          <w:rFonts w:ascii="Times New Roman" w:hAnsi="Times New Roman" w:cs="Times New Roman"/>
          <w:iCs/>
          <w:sz w:val="24"/>
          <w:szCs w:val="24"/>
        </w:rPr>
        <w:t>sall (2019)</w:t>
      </w:r>
      <w:r w:rsidR="008C4C53">
        <w:rPr>
          <w:rFonts w:ascii="Times New Roman" w:hAnsi="Times New Roman" w:cs="Times New Roman"/>
          <w:iCs/>
          <w:sz w:val="24"/>
          <w:szCs w:val="24"/>
        </w:rPr>
        <w:t xml:space="preserve">. It is </w:t>
      </w:r>
      <w:r w:rsidR="007D493B">
        <w:rPr>
          <w:rFonts w:ascii="Times New Roman" w:hAnsi="Times New Roman" w:cs="Times New Roman"/>
          <w:iCs/>
          <w:sz w:val="24"/>
          <w:szCs w:val="24"/>
        </w:rPr>
        <w:t xml:space="preserve">a stance that is </w:t>
      </w:r>
      <w:r w:rsidR="004F4B57">
        <w:rPr>
          <w:rFonts w:ascii="Times New Roman" w:hAnsi="Times New Roman" w:cs="Times New Roman"/>
          <w:iCs/>
          <w:sz w:val="24"/>
          <w:szCs w:val="24"/>
        </w:rPr>
        <w:t>making strident efforts to affect change and give students in higher education a better chance of understand</w:t>
      </w:r>
      <w:r w:rsidR="008F48C6">
        <w:rPr>
          <w:rFonts w:ascii="Times New Roman" w:hAnsi="Times New Roman" w:cs="Times New Roman"/>
          <w:iCs/>
          <w:sz w:val="24"/>
          <w:szCs w:val="24"/>
        </w:rPr>
        <w:t>ing</w:t>
      </w:r>
      <w:r w:rsidR="004F4B57">
        <w:rPr>
          <w:rFonts w:ascii="Times New Roman" w:hAnsi="Times New Roman" w:cs="Times New Roman"/>
          <w:iCs/>
          <w:sz w:val="24"/>
          <w:szCs w:val="24"/>
        </w:rPr>
        <w:t xml:space="preserve"> and coping with a diagnosis of ADHD or any other SPLD that</w:t>
      </w:r>
      <w:r w:rsidR="009F158C">
        <w:rPr>
          <w:rFonts w:ascii="Times New Roman" w:hAnsi="Times New Roman" w:cs="Times New Roman"/>
          <w:iCs/>
          <w:sz w:val="24"/>
          <w:szCs w:val="24"/>
        </w:rPr>
        <w:t xml:space="preserve"> they may be given upon deeper examination.</w:t>
      </w:r>
    </w:p>
    <w:p w14:paraId="451F71B3" w14:textId="6C2CB82C" w:rsidR="00EB2C41" w:rsidRPr="00035F87" w:rsidRDefault="00234634" w:rsidP="008C2DE9">
      <w:pPr>
        <w:spacing w:line="276" w:lineRule="auto"/>
        <w:rPr>
          <w:rFonts w:ascii="Times New Roman" w:hAnsi="Times New Roman" w:cs="Times New Roman"/>
          <w:iCs/>
          <w:sz w:val="24"/>
          <w:szCs w:val="24"/>
        </w:rPr>
      </w:pPr>
      <w:r>
        <w:rPr>
          <w:rFonts w:ascii="Times New Roman" w:hAnsi="Times New Roman" w:cs="Times New Roman"/>
          <w:iCs/>
          <w:sz w:val="24"/>
          <w:szCs w:val="24"/>
        </w:rPr>
        <w:t>This moves forward with the research question</w:t>
      </w:r>
      <w:r w:rsidR="00FC158B">
        <w:rPr>
          <w:rFonts w:ascii="Times New Roman" w:hAnsi="Times New Roman" w:cs="Times New Roman"/>
          <w:iCs/>
          <w:sz w:val="24"/>
          <w:szCs w:val="24"/>
        </w:rPr>
        <w:t xml:space="preserve"> in concert, through a better understanding and level of discovered education, in making the question eventually redundant as the </w:t>
      </w:r>
      <w:r w:rsidR="009970BF">
        <w:rPr>
          <w:rFonts w:ascii="Times New Roman" w:hAnsi="Times New Roman" w:cs="Times New Roman"/>
          <w:iCs/>
          <w:sz w:val="24"/>
          <w:szCs w:val="24"/>
        </w:rPr>
        <w:t>r</w:t>
      </w:r>
      <w:r w:rsidR="00FC158B">
        <w:rPr>
          <w:rFonts w:ascii="Times New Roman" w:hAnsi="Times New Roman" w:cs="Times New Roman"/>
          <w:iCs/>
          <w:sz w:val="24"/>
          <w:szCs w:val="24"/>
        </w:rPr>
        <w:t>e</w:t>
      </w:r>
      <w:r w:rsidR="009970BF">
        <w:rPr>
          <w:rFonts w:ascii="Times New Roman" w:hAnsi="Times New Roman" w:cs="Times New Roman"/>
          <w:iCs/>
          <w:sz w:val="24"/>
          <w:szCs w:val="24"/>
        </w:rPr>
        <w:t>quir</w:t>
      </w:r>
      <w:r w:rsidR="00FC158B">
        <w:rPr>
          <w:rFonts w:ascii="Times New Roman" w:hAnsi="Times New Roman" w:cs="Times New Roman"/>
          <w:iCs/>
          <w:sz w:val="24"/>
          <w:szCs w:val="24"/>
        </w:rPr>
        <w:t xml:space="preserve">ed understanding will no longer be needed as the knowledge will have been found and gained and changes </w:t>
      </w:r>
      <w:r w:rsidR="00187359">
        <w:rPr>
          <w:rFonts w:ascii="Times New Roman" w:hAnsi="Times New Roman" w:cs="Times New Roman"/>
          <w:iCs/>
          <w:sz w:val="24"/>
          <w:szCs w:val="24"/>
        </w:rPr>
        <w:t>made</w:t>
      </w:r>
      <w:r w:rsidR="00344DBC">
        <w:rPr>
          <w:rFonts w:ascii="Times New Roman" w:hAnsi="Times New Roman" w:cs="Times New Roman"/>
          <w:iCs/>
          <w:sz w:val="24"/>
          <w:szCs w:val="24"/>
        </w:rPr>
        <w:t xml:space="preserve"> as postulated by Koons (2009)</w:t>
      </w:r>
      <w:r w:rsidR="00187359">
        <w:rPr>
          <w:rFonts w:ascii="Times New Roman" w:hAnsi="Times New Roman" w:cs="Times New Roman"/>
          <w:iCs/>
          <w:sz w:val="24"/>
          <w:szCs w:val="24"/>
        </w:rPr>
        <w:t>.</w:t>
      </w:r>
    </w:p>
    <w:p w14:paraId="6259B25F" w14:textId="77777777" w:rsidR="008C2DE9" w:rsidRPr="00035F87" w:rsidRDefault="00234634" w:rsidP="008C2DE9">
      <w:pPr>
        <w:spacing w:line="276" w:lineRule="auto"/>
        <w:rPr>
          <w:rFonts w:ascii="Times New Roman" w:hAnsi="Times New Roman" w:cs="Times New Roman"/>
          <w:bCs/>
          <w:i/>
          <w:iCs/>
          <w:sz w:val="24"/>
          <w:szCs w:val="24"/>
          <w:u w:val="single"/>
        </w:rPr>
      </w:pPr>
      <w:r w:rsidRPr="00035F87">
        <w:rPr>
          <w:rFonts w:ascii="Times New Roman" w:hAnsi="Times New Roman" w:cs="Times New Roman"/>
          <w:bCs/>
          <w:i/>
          <w:iCs/>
          <w:sz w:val="24"/>
          <w:szCs w:val="24"/>
          <w:u w:val="single"/>
        </w:rPr>
        <w:t>Data Collection Methods</w:t>
      </w:r>
    </w:p>
    <w:p w14:paraId="261CD841" w14:textId="1084EDFF" w:rsidR="006F351A" w:rsidRPr="0070450C" w:rsidRDefault="00234634" w:rsidP="002720CA">
      <w:pPr>
        <w:rPr>
          <w:rFonts w:ascii="Times New Roman" w:hAnsi="Times New Roman" w:cs="Times New Roman"/>
          <w:bCs/>
          <w:sz w:val="24"/>
          <w:szCs w:val="24"/>
        </w:rPr>
      </w:pPr>
      <w:r>
        <w:rPr>
          <w:rFonts w:ascii="Times New Roman" w:hAnsi="Times New Roman" w:cs="Times New Roman"/>
          <w:bCs/>
          <w:sz w:val="24"/>
          <w:szCs w:val="24"/>
        </w:rPr>
        <w:t>Primary d</w:t>
      </w:r>
      <w:r w:rsidR="0092610C" w:rsidRPr="00A73BA4">
        <w:rPr>
          <w:rFonts w:ascii="Times New Roman" w:hAnsi="Times New Roman" w:cs="Times New Roman"/>
          <w:bCs/>
          <w:sz w:val="24"/>
          <w:szCs w:val="24"/>
        </w:rPr>
        <w:t>ata will be collected</w:t>
      </w:r>
      <w:r w:rsidR="000944DB" w:rsidRPr="00A73BA4">
        <w:rPr>
          <w:rFonts w:ascii="Times New Roman" w:hAnsi="Times New Roman" w:cs="Times New Roman"/>
          <w:bCs/>
          <w:sz w:val="24"/>
          <w:szCs w:val="24"/>
        </w:rPr>
        <w:t xml:space="preserve"> t</w:t>
      </w:r>
      <w:r w:rsidR="00136650" w:rsidRPr="00A73BA4">
        <w:rPr>
          <w:rFonts w:ascii="Times New Roman" w:hAnsi="Times New Roman" w:cs="Times New Roman"/>
          <w:bCs/>
          <w:sz w:val="24"/>
          <w:szCs w:val="24"/>
        </w:rPr>
        <w:t>hrough five s</w:t>
      </w:r>
      <w:r w:rsidR="00C72EAD" w:rsidRPr="00A73BA4">
        <w:rPr>
          <w:rFonts w:ascii="Times New Roman" w:hAnsi="Times New Roman" w:cs="Times New Roman"/>
          <w:bCs/>
          <w:sz w:val="24"/>
          <w:szCs w:val="24"/>
        </w:rPr>
        <w:t>emi</w:t>
      </w:r>
      <w:r w:rsidR="00DC4922">
        <w:rPr>
          <w:rFonts w:ascii="Times New Roman" w:hAnsi="Times New Roman" w:cs="Times New Roman"/>
          <w:bCs/>
          <w:sz w:val="24"/>
          <w:szCs w:val="24"/>
        </w:rPr>
        <w:t>-</w:t>
      </w:r>
      <w:r w:rsidR="00C72EAD" w:rsidRPr="00A73BA4">
        <w:rPr>
          <w:rFonts w:ascii="Times New Roman" w:hAnsi="Times New Roman" w:cs="Times New Roman"/>
          <w:bCs/>
          <w:sz w:val="24"/>
          <w:szCs w:val="24"/>
        </w:rPr>
        <w:t>structured interviews</w:t>
      </w:r>
      <w:r w:rsidR="000B56DE" w:rsidRPr="00A73BA4">
        <w:rPr>
          <w:rFonts w:ascii="Times New Roman" w:hAnsi="Times New Roman" w:cs="Times New Roman"/>
          <w:bCs/>
          <w:sz w:val="24"/>
          <w:szCs w:val="24"/>
        </w:rPr>
        <w:t xml:space="preserve"> (</w:t>
      </w:r>
      <w:r w:rsidR="00733288">
        <w:rPr>
          <w:rFonts w:ascii="Times New Roman" w:hAnsi="Times New Roman" w:cs="Times New Roman"/>
          <w:bCs/>
          <w:sz w:val="24"/>
          <w:szCs w:val="24"/>
        </w:rPr>
        <w:t>SSI</w:t>
      </w:r>
      <w:r w:rsidR="000B56DE" w:rsidRPr="0070450C">
        <w:rPr>
          <w:rFonts w:ascii="Times New Roman" w:hAnsi="Times New Roman" w:cs="Times New Roman"/>
          <w:bCs/>
          <w:sz w:val="24"/>
          <w:szCs w:val="24"/>
        </w:rPr>
        <w:t>)</w:t>
      </w:r>
      <w:r w:rsidR="003B0011" w:rsidRPr="0070450C">
        <w:rPr>
          <w:rFonts w:ascii="Times New Roman" w:hAnsi="Times New Roman" w:cs="Times New Roman"/>
          <w:bCs/>
          <w:sz w:val="24"/>
          <w:szCs w:val="24"/>
        </w:rPr>
        <w:t xml:space="preserve">. </w:t>
      </w:r>
      <w:r w:rsidR="004E174B" w:rsidRPr="0070450C">
        <w:rPr>
          <w:rFonts w:ascii="Times New Roman" w:hAnsi="Times New Roman" w:cs="Times New Roman"/>
          <w:bCs/>
          <w:sz w:val="24"/>
          <w:szCs w:val="24"/>
        </w:rPr>
        <w:t>The semi-structured interview</w:t>
      </w:r>
      <w:r w:rsidR="0005002A" w:rsidRPr="0070450C">
        <w:rPr>
          <w:rFonts w:ascii="Times New Roman" w:hAnsi="Times New Roman" w:cs="Times New Roman"/>
          <w:bCs/>
          <w:sz w:val="24"/>
          <w:szCs w:val="24"/>
        </w:rPr>
        <w:t xml:space="preserve"> is a key research instrument</w:t>
      </w:r>
      <w:r w:rsidR="00C94B3E" w:rsidRPr="0070450C">
        <w:rPr>
          <w:rFonts w:ascii="Times New Roman" w:hAnsi="Times New Roman" w:cs="Times New Roman"/>
          <w:bCs/>
          <w:sz w:val="24"/>
          <w:szCs w:val="24"/>
        </w:rPr>
        <w:t>.</w:t>
      </w:r>
      <w:r w:rsidR="006A40FE" w:rsidRPr="0070450C">
        <w:rPr>
          <w:rFonts w:ascii="Times New Roman" w:hAnsi="Times New Roman" w:cs="Times New Roman"/>
          <w:bCs/>
          <w:sz w:val="24"/>
          <w:szCs w:val="24"/>
        </w:rPr>
        <w:t xml:space="preserve"> Ruslin </w:t>
      </w:r>
      <w:r w:rsidR="006A40FE" w:rsidRPr="0070450C">
        <w:rPr>
          <w:rFonts w:ascii="Times New Roman" w:hAnsi="Times New Roman" w:cs="Times New Roman"/>
          <w:bCs/>
          <w:i/>
          <w:iCs/>
          <w:sz w:val="24"/>
          <w:szCs w:val="24"/>
        </w:rPr>
        <w:t>et al</w:t>
      </w:r>
      <w:r w:rsidR="00B71B67" w:rsidRPr="0070450C">
        <w:rPr>
          <w:rFonts w:ascii="Times New Roman" w:hAnsi="Times New Roman" w:cs="Times New Roman"/>
          <w:bCs/>
          <w:i/>
          <w:iCs/>
          <w:sz w:val="24"/>
          <w:szCs w:val="24"/>
        </w:rPr>
        <w:t xml:space="preserve">. </w:t>
      </w:r>
      <w:r w:rsidR="00B71B67" w:rsidRPr="0070450C">
        <w:rPr>
          <w:rFonts w:ascii="Times New Roman" w:hAnsi="Times New Roman" w:cs="Times New Roman"/>
          <w:bCs/>
          <w:sz w:val="24"/>
          <w:szCs w:val="24"/>
        </w:rPr>
        <w:t>(2022)</w:t>
      </w:r>
      <w:r w:rsidR="00C94B3E" w:rsidRPr="0070450C">
        <w:rPr>
          <w:rFonts w:ascii="Times New Roman" w:hAnsi="Times New Roman" w:cs="Times New Roman"/>
          <w:bCs/>
          <w:sz w:val="24"/>
          <w:szCs w:val="24"/>
        </w:rPr>
        <w:t xml:space="preserve"> postulate that the semi-structured interview is more effective than other forms of interviews for qualitative research because it allows researchers to obtain detailed information and evidence from respondents while keeping the study's objective in mind.</w:t>
      </w:r>
      <w:r w:rsidR="00861F6D" w:rsidRPr="0070450C">
        <w:rPr>
          <w:rFonts w:ascii="Times New Roman" w:hAnsi="Times New Roman" w:cs="Times New Roman"/>
          <w:bCs/>
          <w:sz w:val="24"/>
          <w:szCs w:val="24"/>
        </w:rPr>
        <w:t xml:space="preserve"> Ruslin </w:t>
      </w:r>
      <w:r w:rsidR="00861F6D" w:rsidRPr="0070450C">
        <w:rPr>
          <w:rFonts w:ascii="Times New Roman" w:hAnsi="Times New Roman" w:cs="Times New Roman"/>
          <w:bCs/>
          <w:i/>
          <w:iCs/>
          <w:sz w:val="24"/>
          <w:szCs w:val="24"/>
        </w:rPr>
        <w:t xml:space="preserve">et al. </w:t>
      </w:r>
      <w:r w:rsidR="00861F6D" w:rsidRPr="0070450C">
        <w:rPr>
          <w:rFonts w:ascii="Times New Roman" w:hAnsi="Times New Roman" w:cs="Times New Roman"/>
          <w:bCs/>
          <w:sz w:val="24"/>
          <w:szCs w:val="24"/>
        </w:rPr>
        <w:t>(2022)</w:t>
      </w:r>
      <w:r w:rsidR="005D48F4" w:rsidRPr="0070450C">
        <w:rPr>
          <w:rFonts w:ascii="Times New Roman" w:hAnsi="Times New Roman" w:cs="Times New Roman"/>
          <w:bCs/>
          <w:sz w:val="24"/>
          <w:szCs w:val="24"/>
        </w:rPr>
        <w:t xml:space="preserve"> expand</w:t>
      </w:r>
      <w:r w:rsidR="00927C54">
        <w:rPr>
          <w:rFonts w:ascii="Times New Roman" w:hAnsi="Times New Roman" w:cs="Times New Roman"/>
          <w:bCs/>
          <w:sz w:val="24"/>
          <w:szCs w:val="24"/>
        </w:rPr>
        <w:t>s</w:t>
      </w:r>
      <w:r w:rsidR="005D48F4" w:rsidRPr="0070450C">
        <w:rPr>
          <w:rFonts w:ascii="Times New Roman" w:hAnsi="Times New Roman" w:cs="Times New Roman"/>
          <w:bCs/>
          <w:sz w:val="24"/>
          <w:szCs w:val="24"/>
        </w:rPr>
        <w:t xml:space="preserve"> upon this and </w:t>
      </w:r>
      <w:r w:rsidR="005D48F4" w:rsidRPr="0070450C">
        <w:rPr>
          <w:rFonts w:ascii="Times New Roman" w:hAnsi="Times New Roman" w:cs="Times New Roman"/>
          <w:bCs/>
          <w:sz w:val="24"/>
          <w:szCs w:val="24"/>
        </w:rPr>
        <w:lastRenderedPageBreak/>
        <w:t>further posit that</w:t>
      </w:r>
      <w:r w:rsidR="00CA46E6" w:rsidRPr="0070450C">
        <w:rPr>
          <w:rFonts w:ascii="Times New Roman" w:hAnsi="Times New Roman" w:cs="Times New Roman"/>
          <w:bCs/>
          <w:sz w:val="24"/>
          <w:szCs w:val="24"/>
        </w:rPr>
        <w:t xml:space="preserve"> it gives researchers the flexibility and adaptability to stay on course, unlike an unstructured interview when the direction is not thoroughly explored.</w:t>
      </w:r>
    </w:p>
    <w:p w14:paraId="3BA1051D" w14:textId="6CB6D832" w:rsidR="002D6729" w:rsidRPr="00882855" w:rsidRDefault="00234634" w:rsidP="002720CA">
      <w:pPr>
        <w:rPr>
          <w:rFonts w:ascii="Times New Roman" w:hAnsi="Times New Roman" w:cs="Times New Roman"/>
          <w:bCs/>
          <w:i/>
          <w:iCs/>
          <w:sz w:val="24"/>
          <w:szCs w:val="24"/>
        </w:rPr>
      </w:pPr>
      <w:r w:rsidRPr="0070450C">
        <w:rPr>
          <w:rFonts w:ascii="Times New Roman" w:hAnsi="Times New Roman" w:cs="Times New Roman"/>
          <w:bCs/>
          <w:sz w:val="24"/>
          <w:szCs w:val="24"/>
        </w:rPr>
        <w:t>Adams (2015) sets out a</w:t>
      </w:r>
      <w:r w:rsidR="00E22C1E" w:rsidRPr="0070450C">
        <w:rPr>
          <w:rFonts w:ascii="Times New Roman" w:hAnsi="Times New Roman" w:cs="Times New Roman"/>
          <w:bCs/>
          <w:sz w:val="24"/>
          <w:szCs w:val="24"/>
        </w:rPr>
        <w:t>n essential foundation for the conduction of (SSI)</w:t>
      </w:r>
      <w:r w:rsidR="00416396" w:rsidRPr="0070450C">
        <w:rPr>
          <w:rFonts w:ascii="Times New Roman" w:hAnsi="Times New Roman" w:cs="Times New Roman"/>
          <w:bCs/>
          <w:sz w:val="24"/>
          <w:szCs w:val="24"/>
        </w:rPr>
        <w:t xml:space="preserve"> quantifying </w:t>
      </w:r>
      <w:r w:rsidR="00653E9C" w:rsidRPr="0070450C">
        <w:rPr>
          <w:rFonts w:ascii="Times New Roman" w:hAnsi="Times New Roman" w:cs="Times New Roman"/>
          <w:bCs/>
          <w:sz w:val="24"/>
          <w:szCs w:val="24"/>
        </w:rPr>
        <w:t>key aspects of conducting them conversation</w:t>
      </w:r>
      <w:r w:rsidR="00E039D6" w:rsidRPr="0070450C">
        <w:rPr>
          <w:rFonts w:ascii="Times New Roman" w:hAnsi="Times New Roman" w:cs="Times New Roman"/>
          <w:bCs/>
          <w:sz w:val="24"/>
          <w:szCs w:val="24"/>
        </w:rPr>
        <w:t xml:space="preserve">ally on a </w:t>
      </w:r>
      <w:r w:rsidR="00CD1265" w:rsidRPr="0070450C">
        <w:rPr>
          <w:rFonts w:ascii="Times New Roman" w:hAnsi="Times New Roman" w:cs="Times New Roman"/>
          <w:bCs/>
          <w:sz w:val="24"/>
          <w:szCs w:val="24"/>
        </w:rPr>
        <w:t>one-to-one</w:t>
      </w:r>
      <w:r w:rsidR="00E039D6" w:rsidRPr="0070450C">
        <w:rPr>
          <w:rFonts w:ascii="Times New Roman" w:hAnsi="Times New Roman" w:cs="Times New Roman"/>
          <w:bCs/>
          <w:sz w:val="24"/>
          <w:szCs w:val="24"/>
        </w:rPr>
        <w:t xml:space="preserve"> basis, further opining that an hour in length is optimal to avoid mental fatigue on the part of either party</w:t>
      </w:r>
      <w:r w:rsidR="00322D14">
        <w:rPr>
          <w:rFonts w:ascii="Times New Roman" w:hAnsi="Times New Roman" w:cs="Times New Roman"/>
          <w:bCs/>
          <w:sz w:val="24"/>
          <w:szCs w:val="24"/>
        </w:rPr>
        <w:t xml:space="preserve">; this stipulation on time limits is </w:t>
      </w:r>
      <w:r w:rsidR="00882855">
        <w:rPr>
          <w:rFonts w:ascii="Times New Roman" w:hAnsi="Times New Roman" w:cs="Times New Roman"/>
          <w:bCs/>
          <w:sz w:val="24"/>
          <w:szCs w:val="24"/>
        </w:rPr>
        <w:t xml:space="preserve">supported by Henning, </w:t>
      </w:r>
      <w:r w:rsidR="00882855">
        <w:rPr>
          <w:rFonts w:ascii="Times New Roman" w:hAnsi="Times New Roman" w:cs="Times New Roman"/>
          <w:bCs/>
          <w:i/>
          <w:iCs/>
          <w:sz w:val="24"/>
          <w:szCs w:val="24"/>
        </w:rPr>
        <w:t>et al.,</w:t>
      </w:r>
      <w:r w:rsidR="001A4F0A">
        <w:rPr>
          <w:rFonts w:ascii="Times New Roman" w:hAnsi="Times New Roman" w:cs="Times New Roman"/>
          <w:bCs/>
          <w:i/>
          <w:iCs/>
          <w:sz w:val="24"/>
          <w:szCs w:val="24"/>
        </w:rPr>
        <w:t xml:space="preserve"> </w:t>
      </w:r>
      <w:r w:rsidR="00120334">
        <w:rPr>
          <w:rFonts w:ascii="Times New Roman" w:hAnsi="Times New Roman" w:cs="Times New Roman"/>
          <w:bCs/>
          <w:sz w:val="24"/>
          <w:szCs w:val="24"/>
        </w:rPr>
        <w:t>(2021) who postulates on the role of impaired attention in students with ADHD</w:t>
      </w:r>
      <w:r w:rsidR="005F5BE8">
        <w:rPr>
          <w:rFonts w:ascii="Times New Roman" w:hAnsi="Times New Roman" w:cs="Times New Roman"/>
          <w:bCs/>
          <w:sz w:val="24"/>
          <w:szCs w:val="24"/>
        </w:rPr>
        <w:t>.</w:t>
      </w:r>
    </w:p>
    <w:p w14:paraId="2B4DF8A9" w14:textId="1C99CD8E" w:rsidR="008356BD" w:rsidRPr="004E174B" w:rsidRDefault="00234634" w:rsidP="002720CA">
      <w:pPr>
        <w:rPr>
          <w:rFonts w:ascii="Times New Roman" w:hAnsi="Times New Roman" w:cs="Times New Roman"/>
          <w:bCs/>
          <w:color w:val="C00000"/>
          <w:sz w:val="24"/>
          <w:szCs w:val="24"/>
        </w:rPr>
      </w:pPr>
      <w:r>
        <w:rPr>
          <w:rFonts w:ascii="Times New Roman" w:hAnsi="Times New Roman" w:cs="Times New Roman"/>
          <w:bCs/>
          <w:sz w:val="24"/>
          <w:szCs w:val="24"/>
        </w:rPr>
        <w:t xml:space="preserve">This will be conducted </w:t>
      </w:r>
      <w:r w:rsidR="00F4784F">
        <w:rPr>
          <w:rFonts w:ascii="Times New Roman" w:hAnsi="Times New Roman" w:cs="Times New Roman"/>
          <w:bCs/>
          <w:sz w:val="24"/>
          <w:szCs w:val="24"/>
        </w:rPr>
        <w:t xml:space="preserve">with </w:t>
      </w:r>
      <w:r w:rsidR="00AB069B" w:rsidRPr="00A73BA4">
        <w:rPr>
          <w:rFonts w:ascii="Times New Roman" w:hAnsi="Times New Roman" w:cs="Times New Roman"/>
          <w:bCs/>
          <w:sz w:val="24"/>
          <w:szCs w:val="24"/>
        </w:rPr>
        <w:t xml:space="preserve">UWTSD </w:t>
      </w:r>
      <w:r w:rsidR="007324E3" w:rsidRPr="00A73BA4">
        <w:rPr>
          <w:rFonts w:ascii="Times New Roman" w:hAnsi="Times New Roman" w:cs="Times New Roman"/>
          <w:bCs/>
          <w:sz w:val="24"/>
          <w:szCs w:val="24"/>
        </w:rPr>
        <w:t>student disability advisors to maintain student information privacy and consent</w:t>
      </w:r>
      <w:r w:rsidR="004B695E" w:rsidRPr="00A73BA4">
        <w:rPr>
          <w:rFonts w:ascii="Times New Roman" w:hAnsi="Times New Roman" w:cs="Times New Roman"/>
          <w:bCs/>
          <w:sz w:val="24"/>
          <w:szCs w:val="24"/>
        </w:rPr>
        <w:t xml:space="preserve"> and enabl</w:t>
      </w:r>
      <w:r w:rsidR="002744C2">
        <w:rPr>
          <w:rFonts w:ascii="Times New Roman" w:hAnsi="Times New Roman" w:cs="Times New Roman"/>
          <w:bCs/>
          <w:sz w:val="24"/>
          <w:szCs w:val="24"/>
        </w:rPr>
        <w:t>e</w:t>
      </w:r>
      <w:r w:rsidR="004B695E" w:rsidRPr="00A73BA4">
        <w:rPr>
          <w:rFonts w:ascii="Times New Roman" w:hAnsi="Times New Roman" w:cs="Times New Roman"/>
          <w:bCs/>
          <w:sz w:val="24"/>
          <w:szCs w:val="24"/>
        </w:rPr>
        <w:t xml:space="preserve"> the choice of withdrawal on </w:t>
      </w:r>
      <w:r w:rsidR="002744C2">
        <w:rPr>
          <w:rFonts w:ascii="Times New Roman" w:hAnsi="Times New Roman" w:cs="Times New Roman"/>
          <w:bCs/>
          <w:sz w:val="24"/>
          <w:szCs w:val="24"/>
        </w:rPr>
        <w:t xml:space="preserve">the </w:t>
      </w:r>
      <w:r w:rsidR="004B695E" w:rsidRPr="00A73BA4">
        <w:rPr>
          <w:rFonts w:ascii="Times New Roman" w:hAnsi="Times New Roman" w:cs="Times New Roman"/>
          <w:bCs/>
          <w:sz w:val="24"/>
          <w:szCs w:val="24"/>
        </w:rPr>
        <w:t>part of the students, who can do so at any time</w:t>
      </w:r>
      <w:r w:rsidR="0092610C" w:rsidRPr="00A73BA4">
        <w:rPr>
          <w:rFonts w:ascii="Times New Roman" w:hAnsi="Times New Roman" w:cs="Times New Roman"/>
          <w:bCs/>
          <w:sz w:val="24"/>
          <w:szCs w:val="24"/>
        </w:rPr>
        <w:t>. The interviews will</w:t>
      </w:r>
      <w:r w:rsidR="008C26CB" w:rsidRPr="00A73BA4">
        <w:rPr>
          <w:rFonts w:ascii="Times New Roman" w:hAnsi="Times New Roman" w:cs="Times New Roman"/>
          <w:bCs/>
          <w:sz w:val="24"/>
          <w:szCs w:val="24"/>
        </w:rPr>
        <w:t xml:space="preserve"> combin</w:t>
      </w:r>
      <w:r w:rsidR="0092610C" w:rsidRPr="00A73BA4">
        <w:rPr>
          <w:rFonts w:ascii="Times New Roman" w:hAnsi="Times New Roman" w:cs="Times New Roman"/>
          <w:bCs/>
          <w:sz w:val="24"/>
          <w:szCs w:val="24"/>
        </w:rPr>
        <w:t>e</w:t>
      </w:r>
      <w:r w:rsidR="008C26CB" w:rsidRPr="00A73BA4">
        <w:rPr>
          <w:rFonts w:ascii="Times New Roman" w:hAnsi="Times New Roman" w:cs="Times New Roman"/>
          <w:bCs/>
          <w:sz w:val="24"/>
          <w:szCs w:val="24"/>
        </w:rPr>
        <w:t xml:space="preserve"> open</w:t>
      </w:r>
      <w:r w:rsidR="00D16031">
        <w:rPr>
          <w:rFonts w:ascii="Times New Roman" w:hAnsi="Times New Roman" w:cs="Times New Roman"/>
          <w:bCs/>
          <w:sz w:val="24"/>
          <w:szCs w:val="24"/>
        </w:rPr>
        <w:t>-ended</w:t>
      </w:r>
      <w:r w:rsidR="008C26CB" w:rsidRPr="00A73BA4">
        <w:rPr>
          <w:rFonts w:ascii="Times New Roman" w:hAnsi="Times New Roman" w:cs="Times New Roman"/>
          <w:bCs/>
          <w:sz w:val="24"/>
          <w:szCs w:val="24"/>
        </w:rPr>
        <w:t xml:space="preserve"> questions with deeper ex</w:t>
      </w:r>
      <w:r w:rsidRPr="00A73BA4">
        <w:rPr>
          <w:rFonts w:ascii="Times New Roman" w:hAnsi="Times New Roman" w:cs="Times New Roman"/>
          <w:bCs/>
          <w:sz w:val="24"/>
          <w:szCs w:val="24"/>
        </w:rPr>
        <w:t>trapolation and</w:t>
      </w:r>
      <w:r w:rsidR="00A97302" w:rsidRPr="00A73BA4">
        <w:rPr>
          <w:rFonts w:ascii="Times New Roman" w:hAnsi="Times New Roman" w:cs="Times New Roman"/>
          <w:bCs/>
          <w:sz w:val="24"/>
          <w:szCs w:val="24"/>
        </w:rPr>
        <w:t xml:space="preserve"> the</w:t>
      </w:r>
      <w:r w:rsidR="004B25C7" w:rsidRPr="00A73BA4">
        <w:rPr>
          <w:rFonts w:ascii="Times New Roman" w:hAnsi="Times New Roman" w:cs="Times New Roman"/>
          <w:bCs/>
          <w:sz w:val="24"/>
          <w:szCs w:val="24"/>
        </w:rPr>
        <w:t xml:space="preserve"> promotion of conversation</w:t>
      </w:r>
      <w:r w:rsidR="001F695A">
        <w:rPr>
          <w:rFonts w:ascii="Times New Roman" w:hAnsi="Times New Roman" w:cs="Times New Roman"/>
          <w:bCs/>
          <w:sz w:val="24"/>
          <w:szCs w:val="24"/>
        </w:rPr>
        <w:t>.</w:t>
      </w:r>
      <w:r w:rsidR="00D91213">
        <w:rPr>
          <w:rFonts w:ascii="Times New Roman" w:hAnsi="Times New Roman" w:cs="Times New Roman"/>
          <w:bCs/>
          <w:sz w:val="24"/>
          <w:szCs w:val="24"/>
        </w:rPr>
        <w:t xml:space="preserve"> From this, </w:t>
      </w:r>
      <w:r w:rsidR="000952C6" w:rsidRPr="00A73BA4">
        <w:rPr>
          <w:rFonts w:ascii="Times New Roman" w:hAnsi="Times New Roman" w:cs="Times New Roman"/>
          <w:bCs/>
          <w:sz w:val="24"/>
          <w:szCs w:val="24"/>
        </w:rPr>
        <w:t>primary data</w:t>
      </w:r>
      <w:r w:rsidR="004B25C7" w:rsidRPr="00A73BA4">
        <w:rPr>
          <w:rFonts w:ascii="Times New Roman" w:hAnsi="Times New Roman" w:cs="Times New Roman"/>
          <w:bCs/>
          <w:sz w:val="24"/>
          <w:szCs w:val="24"/>
        </w:rPr>
        <w:t xml:space="preserve"> will be gathered</w:t>
      </w:r>
      <w:r w:rsidR="00A97302" w:rsidRPr="00A73BA4">
        <w:rPr>
          <w:rFonts w:ascii="Times New Roman" w:hAnsi="Times New Roman" w:cs="Times New Roman"/>
          <w:bCs/>
          <w:sz w:val="24"/>
          <w:szCs w:val="24"/>
        </w:rPr>
        <w:t>.</w:t>
      </w:r>
      <w:r w:rsidR="00D91213">
        <w:rPr>
          <w:rFonts w:ascii="Times New Roman" w:hAnsi="Times New Roman" w:cs="Times New Roman"/>
          <w:bCs/>
          <w:sz w:val="24"/>
          <w:szCs w:val="24"/>
        </w:rPr>
        <w:t xml:space="preserve"> These open</w:t>
      </w:r>
      <w:r w:rsidR="002D78CD">
        <w:rPr>
          <w:rFonts w:ascii="Times New Roman" w:hAnsi="Times New Roman" w:cs="Times New Roman"/>
          <w:bCs/>
          <w:sz w:val="24"/>
          <w:szCs w:val="24"/>
        </w:rPr>
        <w:t>-</w:t>
      </w:r>
      <w:r w:rsidR="00D91213">
        <w:rPr>
          <w:rFonts w:ascii="Times New Roman" w:hAnsi="Times New Roman" w:cs="Times New Roman"/>
          <w:bCs/>
          <w:sz w:val="24"/>
          <w:szCs w:val="24"/>
        </w:rPr>
        <w:t>ended questions will f</w:t>
      </w:r>
      <w:r w:rsidR="0004636B" w:rsidRPr="00A73BA4">
        <w:rPr>
          <w:rFonts w:ascii="Times New Roman" w:hAnsi="Times New Roman" w:cs="Times New Roman"/>
          <w:bCs/>
          <w:sz w:val="24"/>
          <w:szCs w:val="24"/>
        </w:rPr>
        <w:t xml:space="preserve">ocus on the impact of the diagnosis and its </w:t>
      </w:r>
      <w:r w:rsidR="002D78CD">
        <w:rPr>
          <w:rFonts w:ascii="Times New Roman" w:hAnsi="Times New Roman" w:cs="Times New Roman"/>
          <w:bCs/>
          <w:sz w:val="24"/>
          <w:szCs w:val="24"/>
        </w:rPr>
        <w:t>e</w:t>
      </w:r>
      <w:r w:rsidR="0004636B" w:rsidRPr="00A73BA4">
        <w:rPr>
          <w:rFonts w:ascii="Times New Roman" w:hAnsi="Times New Roman" w:cs="Times New Roman"/>
          <w:bCs/>
          <w:sz w:val="24"/>
          <w:szCs w:val="24"/>
        </w:rPr>
        <w:t>ffects on their life and education.</w:t>
      </w:r>
      <w:r w:rsidR="0031140B" w:rsidRPr="00A73BA4">
        <w:rPr>
          <w:rFonts w:ascii="Times New Roman" w:hAnsi="Times New Roman" w:cs="Times New Roman"/>
          <w:bCs/>
          <w:sz w:val="24"/>
          <w:szCs w:val="24"/>
        </w:rPr>
        <w:t xml:space="preserve"> These interviews will be recorded and transcribed with the full consent of the </w:t>
      </w:r>
      <w:r w:rsidR="002D78CD">
        <w:rPr>
          <w:rFonts w:ascii="Times New Roman" w:hAnsi="Times New Roman" w:cs="Times New Roman"/>
          <w:bCs/>
          <w:sz w:val="24"/>
          <w:szCs w:val="24"/>
        </w:rPr>
        <w:t>participa</w:t>
      </w:r>
      <w:r w:rsidR="000944DB" w:rsidRPr="00A73BA4">
        <w:rPr>
          <w:rFonts w:ascii="Times New Roman" w:hAnsi="Times New Roman" w:cs="Times New Roman"/>
          <w:bCs/>
          <w:sz w:val="24"/>
          <w:szCs w:val="24"/>
        </w:rPr>
        <w:t>nts;</w:t>
      </w:r>
      <w:r w:rsidR="0031140B" w:rsidRPr="00A73BA4">
        <w:rPr>
          <w:rFonts w:ascii="Times New Roman" w:hAnsi="Times New Roman" w:cs="Times New Roman"/>
          <w:bCs/>
          <w:sz w:val="24"/>
          <w:szCs w:val="24"/>
        </w:rPr>
        <w:t xml:space="preserve"> this will allow for an at</w:t>
      </w:r>
      <w:r w:rsidR="00FB2D98" w:rsidRPr="00A73BA4">
        <w:rPr>
          <w:rFonts w:ascii="Times New Roman" w:hAnsi="Times New Roman" w:cs="Times New Roman"/>
          <w:bCs/>
          <w:sz w:val="24"/>
          <w:szCs w:val="24"/>
        </w:rPr>
        <w:t>hematic analysis</w:t>
      </w:r>
      <w:r w:rsidR="0031140B" w:rsidRPr="00A73BA4">
        <w:rPr>
          <w:rFonts w:ascii="Times New Roman" w:hAnsi="Times New Roman" w:cs="Times New Roman"/>
          <w:bCs/>
          <w:sz w:val="24"/>
          <w:szCs w:val="24"/>
        </w:rPr>
        <w:t xml:space="preserve"> of all data collected</w:t>
      </w:r>
      <w:r w:rsidR="006A47A6">
        <w:rPr>
          <w:rFonts w:ascii="Times New Roman" w:hAnsi="Times New Roman" w:cs="Times New Roman"/>
          <w:bCs/>
          <w:sz w:val="24"/>
          <w:szCs w:val="24"/>
        </w:rPr>
        <w:t xml:space="preserve"> </w:t>
      </w:r>
      <w:r w:rsidR="00814A94">
        <w:rPr>
          <w:rFonts w:ascii="Times New Roman" w:hAnsi="Times New Roman" w:cs="Times New Roman"/>
          <w:bCs/>
          <w:sz w:val="24"/>
          <w:szCs w:val="24"/>
        </w:rPr>
        <w:t>(</w:t>
      </w:r>
      <w:r w:rsidR="00F173C1">
        <w:rPr>
          <w:rFonts w:ascii="Times New Roman" w:hAnsi="Times New Roman" w:cs="Times New Roman"/>
          <w:bCs/>
          <w:sz w:val="24"/>
          <w:szCs w:val="24"/>
        </w:rPr>
        <w:t xml:space="preserve">Kallio, </w:t>
      </w:r>
      <w:r w:rsidR="00F173C1">
        <w:rPr>
          <w:rFonts w:ascii="Times New Roman" w:hAnsi="Times New Roman" w:cs="Times New Roman"/>
          <w:bCs/>
          <w:i/>
          <w:iCs/>
          <w:sz w:val="24"/>
          <w:szCs w:val="24"/>
        </w:rPr>
        <w:t>et al</w:t>
      </w:r>
      <w:r w:rsidR="0031140B" w:rsidRPr="00A73BA4">
        <w:rPr>
          <w:rFonts w:ascii="Times New Roman" w:hAnsi="Times New Roman" w:cs="Times New Roman"/>
          <w:bCs/>
          <w:sz w:val="24"/>
          <w:szCs w:val="24"/>
        </w:rPr>
        <w:t>.</w:t>
      </w:r>
      <w:r w:rsidR="00F173C1">
        <w:rPr>
          <w:rFonts w:ascii="Times New Roman" w:hAnsi="Times New Roman" w:cs="Times New Roman"/>
          <w:bCs/>
          <w:sz w:val="24"/>
          <w:szCs w:val="24"/>
        </w:rPr>
        <w:t>, 2016.</w:t>
      </w:r>
      <w:r w:rsidR="00D55BCF">
        <w:rPr>
          <w:rFonts w:ascii="Times New Roman" w:hAnsi="Times New Roman" w:cs="Times New Roman"/>
          <w:bCs/>
          <w:sz w:val="24"/>
          <w:szCs w:val="24"/>
        </w:rPr>
        <w:t>, Dejonckheere and Vaughn</w:t>
      </w:r>
      <w:r w:rsidR="00F76D39">
        <w:rPr>
          <w:rFonts w:ascii="Times New Roman" w:hAnsi="Times New Roman" w:cs="Times New Roman"/>
          <w:bCs/>
          <w:sz w:val="24"/>
          <w:szCs w:val="24"/>
        </w:rPr>
        <w:t>, 2023.</w:t>
      </w:r>
      <w:r w:rsidR="00601B59">
        <w:rPr>
          <w:rFonts w:ascii="Times New Roman" w:hAnsi="Times New Roman" w:cs="Times New Roman"/>
          <w:bCs/>
          <w:sz w:val="24"/>
          <w:szCs w:val="24"/>
        </w:rPr>
        <w:t>)</w:t>
      </w:r>
    </w:p>
    <w:p w14:paraId="69493E0A" w14:textId="4EB1B64A" w:rsidR="007C4676" w:rsidRDefault="00234634" w:rsidP="0070450C">
      <w:pPr>
        <w:rPr>
          <w:rFonts w:ascii="Times New Roman" w:hAnsi="Times New Roman" w:cs="Times New Roman"/>
          <w:bCs/>
          <w:sz w:val="24"/>
          <w:szCs w:val="24"/>
        </w:rPr>
      </w:pPr>
      <w:r>
        <w:rPr>
          <w:rFonts w:ascii="Times New Roman" w:hAnsi="Times New Roman" w:cs="Times New Roman"/>
          <w:bCs/>
          <w:sz w:val="24"/>
          <w:szCs w:val="24"/>
        </w:rPr>
        <w:t xml:space="preserve">The </w:t>
      </w:r>
      <w:r w:rsidR="00F47497">
        <w:rPr>
          <w:rFonts w:ascii="Times New Roman" w:hAnsi="Times New Roman" w:cs="Times New Roman"/>
          <w:bCs/>
          <w:sz w:val="24"/>
          <w:szCs w:val="24"/>
        </w:rPr>
        <w:t>t</w:t>
      </w:r>
      <w:r>
        <w:rPr>
          <w:rFonts w:ascii="Times New Roman" w:hAnsi="Times New Roman" w:cs="Times New Roman"/>
          <w:bCs/>
          <w:sz w:val="24"/>
          <w:szCs w:val="24"/>
        </w:rPr>
        <w:t>hematic analysis will allow for a greater understanding of issues and how they</w:t>
      </w:r>
      <w:r w:rsidR="001A2D9E">
        <w:rPr>
          <w:rFonts w:ascii="Times New Roman" w:hAnsi="Times New Roman" w:cs="Times New Roman"/>
          <w:bCs/>
          <w:sz w:val="24"/>
          <w:szCs w:val="24"/>
        </w:rPr>
        <w:t xml:space="preserve"> often repeat and reappear, coinciding with the</w:t>
      </w:r>
      <w:r w:rsidR="00EB3FC4">
        <w:rPr>
          <w:rFonts w:ascii="Times New Roman" w:hAnsi="Times New Roman" w:cs="Times New Roman"/>
          <w:bCs/>
          <w:sz w:val="24"/>
          <w:szCs w:val="24"/>
        </w:rPr>
        <w:t xml:space="preserve"> symptomatic paradigm associated with ADHD. </w:t>
      </w:r>
      <w:r w:rsidR="00FB689C">
        <w:rPr>
          <w:rFonts w:ascii="Times New Roman" w:hAnsi="Times New Roman" w:cs="Times New Roman"/>
          <w:bCs/>
          <w:sz w:val="24"/>
          <w:szCs w:val="24"/>
        </w:rPr>
        <w:t>This will</w:t>
      </w:r>
      <w:r w:rsidR="00B6341D">
        <w:rPr>
          <w:rFonts w:ascii="Times New Roman" w:hAnsi="Times New Roman" w:cs="Times New Roman"/>
          <w:bCs/>
          <w:sz w:val="24"/>
          <w:szCs w:val="24"/>
        </w:rPr>
        <w:t xml:space="preserve"> highlight respective issues experienced by mature or older students within a higher edu</w:t>
      </w:r>
      <w:r w:rsidR="00951E6B">
        <w:rPr>
          <w:rFonts w:ascii="Times New Roman" w:hAnsi="Times New Roman" w:cs="Times New Roman"/>
          <w:bCs/>
          <w:sz w:val="24"/>
          <w:szCs w:val="24"/>
        </w:rPr>
        <w:t>cation</w:t>
      </w:r>
      <w:r w:rsidR="007B5676">
        <w:rPr>
          <w:rFonts w:ascii="Times New Roman" w:hAnsi="Times New Roman" w:cs="Times New Roman"/>
          <w:bCs/>
          <w:sz w:val="24"/>
          <w:szCs w:val="24"/>
        </w:rPr>
        <w:t xml:space="preserve"> setting</w:t>
      </w:r>
      <w:r w:rsidR="00951E6B">
        <w:rPr>
          <w:rFonts w:ascii="Times New Roman" w:hAnsi="Times New Roman" w:cs="Times New Roman"/>
          <w:bCs/>
          <w:sz w:val="24"/>
          <w:szCs w:val="24"/>
        </w:rPr>
        <w:t>.</w:t>
      </w:r>
      <w:r w:rsidR="003C16E3" w:rsidRPr="00C74843">
        <w:rPr>
          <w:rFonts w:ascii="Times New Roman" w:hAnsi="Times New Roman" w:cs="Times New Roman"/>
          <w:bCs/>
          <w:sz w:val="24"/>
          <w:szCs w:val="24"/>
        </w:rPr>
        <w:t xml:space="preserve"> Thematic analysis, </w:t>
      </w:r>
      <w:r w:rsidR="008A6C71" w:rsidRPr="00C74843">
        <w:rPr>
          <w:rFonts w:ascii="Times New Roman" w:hAnsi="Times New Roman" w:cs="Times New Roman"/>
          <w:bCs/>
          <w:sz w:val="24"/>
          <w:szCs w:val="24"/>
        </w:rPr>
        <w:t>as put forth by Alhoj</w:t>
      </w:r>
      <w:r w:rsidR="00EA4E32" w:rsidRPr="00C74843">
        <w:rPr>
          <w:rFonts w:ascii="Times New Roman" w:hAnsi="Times New Roman" w:cs="Times New Roman"/>
          <w:bCs/>
          <w:sz w:val="24"/>
          <w:szCs w:val="24"/>
        </w:rPr>
        <w:t>a</w:t>
      </w:r>
      <w:r w:rsidR="008A6C71" w:rsidRPr="00C74843">
        <w:rPr>
          <w:rFonts w:ascii="Times New Roman" w:hAnsi="Times New Roman" w:cs="Times New Roman"/>
          <w:bCs/>
          <w:sz w:val="24"/>
          <w:szCs w:val="24"/>
        </w:rPr>
        <w:t>ilan</w:t>
      </w:r>
      <w:r w:rsidR="001A4F0A">
        <w:rPr>
          <w:rFonts w:ascii="Times New Roman" w:hAnsi="Times New Roman" w:cs="Times New Roman"/>
          <w:bCs/>
          <w:sz w:val="24"/>
          <w:szCs w:val="24"/>
        </w:rPr>
        <w:t xml:space="preserve"> </w:t>
      </w:r>
      <w:r w:rsidR="00B1592B" w:rsidRPr="00C74843">
        <w:rPr>
          <w:rFonts w:ascii="Times New Roman" w:hAnsi="Times New Roman" w:cs="Times New Roman"/>
          <w:bCs/>
          <w:sz w:val="24"/>
          <w:szCs w:val="24"/>
        </w:rPr>
        <w:t xml:space="preserve">(2012), can be seen as a comprehensive process enabling the </w:t>
      </w:r>
      <w:r w:rsidR="00C6226C" w:rsidRPr="00C74843">
        <w:rPr>
          <w:rFonts w:ascii="Times New Roman" w:hAnsi="Times New Roman" w:cs="Times New Roman"/>
          <w:bCs/>
          <w:sz w:val="24"/>
          <w:szCs w:val="24"/>
        </w:rPr>
        <w:t xml:space="preserve">identification of numerous cross-references between </w:t>
      </w:r>
      <w:r w:rsidR="00C6226C" w:rsidRPr="0070450C">
        <w:rPr>
          <w:rFonts w:ascii="Times New Roman" w:hAnsi="Times New Roman" w:cs="Times New Roman"/>
          <w:bCs/>
          <w:sz w:val="24"/>
          <w:szCs w:val="24"/>
        </w:rPr>
        <w:t>research and themes and allows for flexibility in approach.</w:t>
      </w:r>
    </w:p>
    <w:p w14:paraId="39DDECE2" w14:textId="77777777" w:rsidR="005D4A60" w:rsidRPr="00B435E9" w:rsidRDefault="00234634" w:rsidP="0070450C">
      <w:pPr>
        <w:rPr>
          <w:bCs/>
          <w:color w:val="C00000"/>
        </w:rPr>
      </w:pPr>
      <w:r w:rsidRPr="0070450C">
        <w:rPr>
          <w:rFonts w:ascii="Times New Roman" w:hAnsi="Times New Roman" w:cs="Times New Roman"/>
          <w:bCs/>
          <w:sz w:val="24"/>
          <w:szCs w:val="24"/>
        </w:rPr>
        <w:t>This will be achieved through a precise reading and deep familiarisation of the source evidence; from this understanding, an initial coding will be generated; it could be a simple colour system or numbering system that allows for easy cross-referencing of materials. Once that has been achieved, further review of data will take place and allow for the identification of key themes within the interviews and questionnaires. After this analysis, the themes will be named and defined, and a final, conclusive report will be generated</w:t>
      </w:r>
      <w:r w:rsidR="00302594">
        <w:rPr>
          <w:rFonts w:ascii="Times New Roman" w:hAnsi="Times New Roman" w:cs="Times New Roman"/>
          <w:bCs/>
          <w:sz w:val="24"/>
          <w:szCs w:val="24"/>
        </w:rPr>
        <w:t>, as outlined by</w:t>
      </w:r>
      <w:r w:rsidR="001C18FD">
        <w:rPr>
          <w:rFonts w:ascii="Times New Roman" w:hAnsi="Times New Roman" w:cs="Times New Roman"/>
          <w:bCs/>
          <w:sz w:val="24"/>
          <w:szCs w:val="24"/>
        </w:rPr>
        <w:t xml:space="preserve"> MAXQDA (2022)</w:t>
      </w:r>
      <w:r w:rsidR="00302594">
        <w:rPr>
          <w:rFonts w:ascii="Times New Roman" w:hAnsi="Times New Roman" w:cs="Times New Roman"/>
          <w:bCs/>
          <w:sz w:val="24"/>
          <w:szCs w:val="24"/>
        </w:rPr>
        <w:t>.</w:t>
      </w:r>
      <w:r w:rsidRPr="0070450C">
        <w:rPr>
          <w:rFonts w:ascii="Times New Roman" w:hAnsi="Times New Roman" w:cs="Times New Roman"/>
          <w:bCs/>
          <w:sz w:val="24"/>
          <w:szCs w:val="24"/>
        </w:rPr>
        <w:t xml:space="preserve"> This report will cover all key aspects of the analysis, show the full extent of cross-over in the gathered data, and allow for further understanding of the effects of ADHD diagnosis in mature and older students.</w:t>
      </w:r>
    </w:p>
    <w:p w14:paraId="11D57F7C" w14:textId="77777777" w:rsidR="007702DC" w:rsidRPr="0070450C" w:rsidRDefault="00234634" w:rsidP="008C2DE9">
      <w:pPr>
        <w:spacing w:line="276" w:lineRule="auto"/>
        <w:rPr>
          <w:rFonts w:ascii="Times New Roman" w:hAnsi="Times New Roman" w:cs="Times New Roman"/>
          <w:bCs/>
          <w:sz w:val="24"/>
          <w:szCs w:val="24"/>
        </w:rPr>
      </w:pPr>
      <w:r w:rsidRPr="00A73BA4">
        <w:rPr>
          <w:rFonts w:ascii="Times New Roman" w:hAnsi="Times New Roman" w:cs="Times New Roman"/>
          <w:bCs/>
          <w:sz w:val="24"/>
          <w:szCs w:val="24"/>
        </w:rPr>
        <w:t>Q</w:t>
      </w:r>
      <w:r w:rsidR="000B56DE" w:rsidRPr="00A73BA4">
        <w:rPr>
          <w:rFonts w:ascii="Times New Roman" w:hAnsi="Times New Roman" w:cs="Times New Roman"/>
          <w:bCs/>
          <w:sz w:val="24"/>
          <w:szCs w:val="24"/>
        </w:rPr>
        <w:t>uestionnaires</w:t>
      </w:r>
      <w:r w:rsidR="002659D1" w:rsidRPr="00A73BA4">
        <w:rPr>
          <w:rFonts w:ascii="Times New Roman" w:hAnsi="Times New Roman" w:cs="Times New Roman"/>
          <w:bCs/>
          <w:sz w:val="24"/>
          <w:szCs w:val="24"/>
        </w:rPr>
        <w:t xml:space="preserve"> will be used</w:t>
      </w:r>
      <w:r w:rsidR="00B605D8" w:rsidRPr="00A73BA4">
        <w:rPr>
          <w:rFonts w:ascii="Times New Roman" w:hAnsi="Times New Roman" w:cs="Times New Roman"/>
          <w:bCs/>
          <w:sz w:val="24"/>
          <w:szCs w:val="24"/>
        </w:rPr>
        <w:t xml:space="preserve"> to obtain </w:t>
      </w:r>
      <w:r w:rsidR="00890EC9" w:rsidRPr="00A73BA4">
        <w:rPr>
          <w:rFonts w:ascii="Times New Roman" w:hAnsi="Times New Roman" w:cs="Times New Roman"/>
          <w:bCs/>
          <w:sz w:val="24"/>
          <w:szCs w:val="24"/>
        </w:rPr>
        <w:t>quantitative data</w:t>
      </w:r>
      <w:r w:rsidR="00CF6984" w:rsidRPr="00A73BA4">
        <w:rPr>
          <w:rFonts w:ascii="Times New Roman" w:hAnsi="Times New Roman" w:cs="Times New Roman"/>
          <w:bCs/>
          <w:sz w:val="24"/>
          <w:szCs w:val="24"/>
        </w:rPr>
        <w:t xml:space="preserve"> points </w:t>
      </w:r>
      <w:r w:rsidR="00311E05">
        <w:rPr>
          <w:rFonts w:ascii="Times New Roman" w:hAnsi="Times New Roman" w:cs="Times New Roman"/>
          <w:bCs/>
          <w:sz w:val="24"/>
          <w:szCs w:val="24"/>
        </w:rPr>
        <w:t>using</w:t>
      </w:r>
      <w:r w:rsidR="00CF6984" w:rsidRPr="00A73BA4">
        <w:rPr>
          <w:rFonts w:ascii="Times New Roman" w:hAnsi="Times New Roman" w:cs="Times New Roman"/>
          <w:bCs/>
          <w:sz w:val="24"/>
          <w:szCs w:val="24"/>
        </w:rPr>
        <w:t xml:space="preserve"> the</w:t>
      </w:r>
      <w:r w:rsidR="00A416C4" w:rsidRPr="00A73BA4">
        <w:rPr>
          <w:rFonts w:ascii="Times New Roman" w:hAnsi="Times New Roman" w:cs="Times New Roman"/>
          <w:bCs/>
          <w:sz w:val="24"/>
          <w:szCs w:val="24"/>
        </w:rPr>
        <w:t xml:space="preserve"> Likert scale</w:t>
      </w:r>
      <w:r w:rsidR="00CD07FF" w:rsidRPr="00A73BA4">
        <w:rPr>
          <w:rFonts w:ascii="Times New Roman" w:hAnsi="Times New Roman" w:cs="Times New Roman"/>
          <w:bCs/>
          <w:sz w:val="24"/>
          <w:szCs w:val="24"/>
        </w:rPr>
        <w:t>. These will be</w:t>
      </w:r>
      <w:r w:rsidRPr="00A73BA4">
        <w:rPr>
          <w:rFonts w:ascii="Times New Roman" w:hAnsi="Times New Roman" w:cs="Times New Roman"/>
          <w:bCs/>
          <w:sz w:val="24"/>
          <w:szCs w:val="24"/>
        </w:rPr>
        <w:t xml:space="preserve"> sent to anyone </w:t>
      </w:r>
      <w:r w:rsidR="005E3E20" w:rsidRPr="00A73BA4">
        <w:rPr>
          <w:rFonts w:ascii="Times New Roman" w:hAnsi="Times New Roman" w:cs="Times New Roman"/>
          <w:bCs/>
          <w:sz w:val="24"/>
          <w:szCs w:val="24"/>
        </w:rPr>
        <w:t xml:space="preserve">with a </w:t>
      </w:r>
      <w:r w:rsidR="00FB2D98" w:rsidRPr="00A73BA4">
        <w:rPr>
          <w:rFonts w:ascii="Times New Roman" w:hAnsi="Times New Roman" w:cs="Times New Roman"/>
          <w:bCs/>
          <w:sz w:val="24"/>
          <w:szCs w:val="24"/>
        </w:rPr>
        <w:t>diagnosis</w:t>
      </w:r>
      <w:r w:rsidR="00CD07FF" w:rsidRPr="00A73BA4">
        <w:rPr>
          <w:rFonts w:ascii="Times New Roman" w:hAnsi="Times New Roman" w:cs="Times New Roman"/>
          <w:bCs/>
          <w:sz w:val="24"/>
          <w:szCs w:val="24"/>
        </w:rPr>
        <w:t xml:space="preserve"> of ADHD</w:t>
      </w:r>
      <w:r w:rsidR="00FB2D98" w:rsidRPr="00A73BA4">
        <w:rPr>
          <w:rFonts w:ascii="Times New Roman" w:hAnsi="Times New Roman" w:cs="Times New Roman"/>
          <w:bCs/>
          <w:sz w:val="24"/>
          <w:szCs w:val="24"/>
        </w:rPr>
        <w:t xml:space="preserve"> not in the group of interviewees</w:t>
      </w:r>
      <w:r w:rsidR="006A4D10" w:rsidRPr="00A73BA4">
        <w:rPr>
          <w:rFonts w:ascii="Times New Roman" w:hAnsi="Times New Roman" w:cs="Times New Roman"/>
          <w:bCs/>
          <w:sz w:val="24"/>
          <w:szCs w:val="24"/>
        </w:rPr>
        <w:t xml:space="preserve">. </w:t>
      </w:r>
      <w:r w:rsidR="002C02B1" w:rsidRPr="00A73BA4">
        <w:rPr>
          <w:rFonts w:ascii="Times New Roman" w:hAnsi="Times New Roman" w:cs="Times New Roman"/>
          <w:bCs/>
          <w:sz w:val="24"/>
          <w:szCs w:val="24"/>
        </w:rPr>
        <w:t>These will be s</w:t>
      </w:r>
      <w:r w:rsidR="006A4D10" w:rsidRPr="00A73BA4">
        <w:rPr>
          <w:rFonts w:ascii="Times New Roman" w:hAnsi="Times New Roman" w:cs="Times New Roman"/>
          <w:bCs/>
          <w:sz w:val="24"/>
          <w:szCs w:val="24"/>
        </w:rPr>
        <w:t xml:space="preserve">ent with the support of UWTSD student </w:t>
      </w:r>
      <w:r w:rsidR="00D829FA" w:rsidRPr="00A73BA4">
        <w:rPr>
          <w:rFonts w:ascii="Times New Roman" w:hAnsi="Times New Roman" w:cs="Times New Roman"/>
          <w:bCs/>
          <w:sz w:val="24"/>
          <w:szCs w:val="24"/>
        </w:rPr>
        <w:t>disability</w:t>
      </w:r>
      <w:r w:rsidR="00606E36" w:rsidRPr="00A73BA4">
        <w:rPr>
          <w:rFonts w:ascii="Times New Roman" w:hAnsi="Times New Roman" w:cs="Times New Roman"/>
          <w:bCs/>
          <w:sz w:val="24"/>
          <w:szCs w:val="24"/>
        </w:rPr>
        <w:t xml:space="preserve"> advisors</w:t>
      </w:r>
      <w:r w:rsidR="00D829FA" w:rsidRPr="00A73BA4">
        <w:rPr>
          <w:rFonts w:ascii="Times New Roman" w:hAnsi="Times New Roman" w:cs="Times New Roman"/>
          <w:bCs/>
          <w:sz w:val="24"/>
          <w:szCs w:val="24"/>
        </w:rPr>
        <w:t xml:space="preserve"> to </w:t>
      </w:r>
      <w:r w:rsidR="002C02B1" w:rsidRPr="00A73BA4">
        <w:rPr>
          <w:rFonts w:ascii="Times New Roman" w:hAnsi="Times New Roman" w:cs="Times New Roman"/>
          <w:bCs/>
          <w:sz w:val="24"/>
          <w:szCs w:val="24"/>
        </w:rPr>
        <w:t>maintain</w:t>
      </w:r>
      <w:r w:rsidR="00F72C94" w:rsidRPr="00A73BA4">
        <w:rPr>
          <w:rFonts w:ascii="Times New Roman" w:hAnsi="Times New Roman" w:cs="Times New Roman"/>
          <w:bCs/>
          <w:sz w:val="24"/>
          <w:szCs w:val="24"/>
        </w:rPr>
        <w:t xml:space="preserve"> the data</w:t>
      </w:r>
      <w:r w:rsidR="002C02B1" w:rsidRPr="00A73BA4">
        <w:rPr>
          <w:rFonts w:ascii="Times New Roman" w:hAnsi="Times New Roman" w:cs="Times New Roman"/>
          <w:bCs/>
          <w:sz w:val="24"/>
          <w:szCs w:val="24"/>
        </w:rPr>
        <w:t xml:space="preserve"> privacy of </w:t>
      </w:r>
      <w:r w:rsidR="00CD7BD9">
        <w:rPr>
          <w:rFonts w:ascii="Times New Roman" w:hAnsi="Times New Roman" w:cs="Times New Roman"/>
          <w:bCs/>
          <w:sz w:val="24"/>
          <w:szCs w:val="24"/>
        </w:rPr>
        <w:t>the possible participant</w:t>
      </w:r>
      <w:r w:rsidR="002C02B1" w:rsidRPr="00A73BA4">
        <w:rPr>
          <w:rFonts w:ascii="Times New Roman" w:hAnsi="Times New Roman" w:cs="Times New Roman"/>
          <w:bCs/>
          <w:sz w:val="24"/>
          <w:szCs w:val="24"/>
        </w:rPr>
        <w:t xml:space="preserve">s. They will be </w:t>
      </w:r>
      <w:r w:rsidR="003E75E8" w:rsidRPr="00A73BA4">
        <w:rPr>
          <w:rFonts w:ascii="Times New Roman" w:hAnsi="Times New Roman" w:cs="Times New Roman"/>
          <w:bCs/>
          <w:sz w:val="24"/>
          <w:szCs w:val="24"/>
        </w:rPr>
        <w:t xml:space="preserve">anonymous, with an option for </w:t>
      </w:r>
      <w:r w:rsidR="00641008" w:rsidRPr="00A73BA4">
        <w:rPr>
          <w:rFonts w:ascii="Times New Roman" w:hAnsi="Times New Roman" w:cs="Times New Roman"/>
          <w:bCs/>
          <w:sz w:val="24"/>
          <w:szCs w:val="24"/>
        </w:rPr>
        <w:t>students to fill in their name and degree should the</w:t>
      </w:r>
      <w:r w:rsidR="00CD7BD9">
        <w:rPr>
          <w:rFonts w:ascii="Times New Roman" w:hAnsi="Times New Roman" w:cs="Times New Roman"/>
          <w:bCs/>
          <w:sz w:val="24"/>
          <w:szCs w:val="24"/>
        </w:rPr>
        <w:t>y</w:t>
      </w:r>
      <w:r w:rsidR="00641008" w:rsidRPr="00A73BA4">
        <w:rPr>
          <w:rFonts w:ascii="Times New Roman" w:hAnsi="Times New Roman" w:cs="Times New Roman"/>
          <w:bCs/>
          <w:sz w:val="24"/>
          <w:szCs w:val="24"/>
        </w:rPr>
        <w:t xml:space="preserve"> choose to</w:t>
      </w:r>
      <w:r w:rsidR="00641008" w:rsidRPr="0070450C">
        <w:rPr>
          <w:rFonts w:ascii="Times New Roman" w:hAnsi="Times New Roman" w:cs="Times New Roman"/>
          <w:bCs/>
          <w:sz w:val="24"/>
          <w:szCs w:val="24"/>
        </w:rPr>
        <w:t>.</w:t>
      </w:r>
      <w:r w:rsidR="00E644B4" w:rsidRPr="0070450C">
        <w:rPr>
          <w:rFonts w:ascii="Times New Roman" w:hAnsi="Times New Roman" w:cs="Times New Roman"/>
          <w:bCs/>
          <w:sz w:val="24"/>
          <w:szCs w:val="24"/>
        </w:rPr>
        <w:t xml:space="preserve"> The Likert Scale</w:t>
      </w:r>
      <w:r w:rsidR="00397DD1" w:rsidRPr="0070450C">
        <w:rPr>
          <w:rFonts w:ascii="Times New Roman" w:hAnsi="Times New Roman" w:cs="Times New Roman"/>
          <w:bCs/>
          <w:sz w:val="24"/>
          <w:szCs w:val="24"/>
        </w:rPr>
        <w:t xml:space="preserve">, </w:t>
      </w:r>
      <w:r w:rsidR="00150435" w:rsidRPr="0070450C">
        <w:rPr>
          <w:rFonts w:ascii="Times New Roman" w:hAnsi="Times New Roman" w:cs="Times New Roman"/>
          <w:bCs/>
          <w:sz w:val="24"/>
          <w:szCs w:val="24"/>
        </w:rPr>
        <w:t xml:space="preserve">as stipulated by the </w:t>
      </w:r>
      <w:r w:rsidR="00DD3D5A" w:rsidRPr="0070450C">
        <w:rPr>
          <w:rFonts w:ascii="Times New Roman" w:hAnsi="Times New Roman" w:cs="Times New Roman"/>
          <w:bCs/>
          <w:sz w:val="24"/>
          <w:szCs w:val="24"/>
        </w:rPr>
        <w:t xml:space="preserve">University of </w:t>
      </w:r>
      <w:r w:rsidR="00150435" w:rsidRPr="0070450C">
        <w:rPr>
          <w:rFonts w:ascii="Times New Roman" w:hAnsi="Times New Roman" w:cs="Times New Roman"/>
          <w:bCs/>
          <w:sz w:val="24"/>
          <w:szCs w:val="24"/>
        </w:rPr>
        <w:t>St Andrews (N.D)</w:t>
      </w:r>
      <w:r w:rsidR="007F12BA" w:rsidRPr="0070450C">
        <w:rPr>
          <w:rFonts w:ascii="Times New Roman" w:hAnsi="Times New Roman" w:cs="Times New Roman"/>
          <w:bCs/>
          <w:sz w:val="24"/>
          <w:szCs w:val="24"/>
        </w:rPr>
        <w:t xml:space="preserve">, is used </w:t>
      </w:r>
      <w:r w:rsidR="00E22B8D" w:rsidRPr="0070450C">
        <w:rPr>
          <w:rFonts w:ascii="Times New Roman" w:hAnsi="Times New Roman" w:cs="Times New Roman"/>
          <w:bCs/>
          <w:sz w:val="24"/>
          <w:szCs w:val="24"/>
        </w:rPr>
        <w:t xml:space="preserve">to measure a </w:t>
      </w:r>
      <w:r w:rsidR="00D56BDC" w:rsidRPr="0070450C">
        <w:rPr>
          <w:rFonts w:ascii="Times New Roman" w:hAnsi="Times New Roman" w:cs="Times New Roman"/>
          <w:bCs/>
          <w:sz w:val="24"/>
          <w:szCs w:val="24"/>
        </w:rPr>
        <w:t>respondent’s</w:t>
      </w:r>
      <w:r w:rsidR="00E22B8D" w:rsidRPr="0070450C">
        <w:rPr>
          <w:rFonts w:ascii="Times New Roman" w:hAnsi="Times New Roman" w:cs="Times New Roman"/>
          <w:bCs/>
          <w:sz w:val="24"/>
          <w:szCs w:val="24"/>
        </w:rPr>
        <w:t xml:space="preserve"> attitudes to </w:t>
      </w:r>
      <w:r w:rsidR="00022FD4" w:rsidRPr="0070450C">
        <w:rPr>
          <w:rFonts w:ascii="Times New Roman" w:hAnsi="Times New Roman" w:cs="Times New Roman"/>
          <w:bCs/>
          <w:sz w:val="24"/>
          <w:szCs w:val="24"/>
        </w:rPr>
        <w:t>questions</w:t>
      </w:r>
      <w:r w:rsidR="006850D1" w:rsidRPr="0070450C">
        <w:rPr>
          <w:rFonts w:ascii="Times New Roman" w:hAnsi="Times New Roman" w:cs="Times New Roman"/>
          <w:bCs/>
          <w:sz w:val="24"/>
          <w:szCs w:val="24"/>
        </w:rPr>
        <w:t xml:space="preserve"> or statements </w:t>
      </w:r>
      <w:r w:rsidR="00022FD4" w:rsidRPr="0070450C">
        <w:rPr>
          <w:rFonts w:ascii="Times New Roman" w:hAnsi="Times New Roman" w:cs="Times New Roman"/>
          <w:bCs/>
          <w:sz w:val="24"/>
          <w:szCs w:val="24"/>
        </w:rPr>
        <w:t>on an</w:t>
      </w:r>
      <w:r w:rsidR="006850D1" w:rsidRPr="0070450C">
        <w:rPr>
          <w:rFonts w:ascii="Times New Roman" w:hAnsi="Times New Roman" w:cs="Times New Roman"/>
          <w:bCs/>
          <w:sz w:val="24"/>
          <w:szCs w:val="24"/>
        </w:rPr>
        <w:t xml:space="preserve"> agreement and disagreement range based numerically from one to five</w:t>
      </w:r>
      <w:r w:rsidR="00DD3D5A" w:rsidRPr="0070450C">
        <w:rPr>
          <w:rFonts w:ascii="Times New Roman" w:hAnsi="Times New Roman" w:cs="Times New Roman"/>
          <w:bCs/>
          <w:sz w:val="24"/>
          <w:szCs w:val="24"/>
        </w:rPr>
        <w:t>.</w:t>
      </w:r>
      <w:r w:rsidR="008C5002" w:rsidRPr="0070450C">
        <w:rPr>
          <w:rFonts w:ascii="Times New Roman" w:hAnsi="Times New Roman" w:cs="Times New Roman"/>
          <w:bCs/>
          <w:sz w:val="24"/>
          <w:szCs w:val="24"/>
        </w:rPr>
        <w:t xml:space="preserve"> This closed scaling and </w:t>
      </w:r>
      <w:r w:rsidR="00EF48BC" w:rsidRPr="0070450C">
        <w:rPr>
          <w:rFonts w:ascii="Times New Roman" w:hAnsi="Times New Roman" w:cs="Times New Roman"/>
          <w:bCs/>
          <w:sz w:val="24"/>
          <w:szCs w:val="24"/>
        </w:rPr>
        <w:t>simple data collection method will allow for a larger scale of data gather</w:t>
      </w:r>
      <w:r w:rsidR="00E22E57" w:rsidRPr="0070450C">
        <w:rPr>
          <w:rFonts w:ascii="Times New Roman" w:hAnsi="Times New Roman" w:cs="Times New Roman"/>
          <w:bCs/>
          <w:sz w:val="24"/>
          <w:szCs w:val="24"/>
        </w:rPr>
        <w:t>ing in a shorter space of time.</w:t>
      </w:r>
    </w:p>
    <w:p w14:paraId="4688624E" w14:textId="456C7762" w:rsidR="003A2D4D" w:rsidRPr="00A73BA4" w:rsidRDefault="00234634" w:rsidP="008C2DE9">
      <w:pPr>
        <w:spacing w:line="276" w:lineRule="auto"/>
        <w:rPr>
          <w:rFonts w:ascii="Times New Roman" w:hAnsi="Times New Roman" w:cs="Times New Roman"/>
          <w:bCs/>
          <w:sz w:val="24"/>
          <w:szCs w:val="24"/>
        </w:rPr>
      </w:pPr>
      <w:r w:rsidRPr="0070450C">
        <w:rPr>
          <w:rFonts w:ascii="Times New Roman" w:hAnsi="Times New Roman" w:cs="Times New Roman"/>
          <w:bCs/>
          <w:sz w:val="24"/>
          <w:szCs w:val="24"/>
        </w:rPr>
        <w:t xml:space="preserve">These </w:t>
      </w:r>
      <w:r w:rsidR="009B6EA1" w:rsidRPr="0070450C">
        <w:rPr>
          <w:rFonts w:ascii="Times New Roman" w:hAnsi="Times New Roman" w:cs="Times New Roman"/>
          <w:bCs/>
          <w:sz w:val="24"/>
          <w:szCs w:val="24"/>
        </w:rPr>
        <w:t>questionnaires</w:t>
      </w:r>
      <w:r w:rsidRPr="0070450C">
        <w:rPr>
          <w:rFonts w:ascii="Times New Roman" w:hAnsi="Times New Roman" w:cs="Times New Roman"/>
          <w:bCs/>
          <w:sz w:val="24"/>
          <w:szCs w:val="24"/>
        </w:rPr>
        <w:t xml:space="preserve"> will be constructed utilising </w:t>
      </w:r>
      <w:r w:rsidR="00745276" w:rsidRPr="0070450C">
        <w:rPr>
          <w:rFonts w:ascii="Times New Roman" w:hAnsi="Times New Roman" w:cs="Times New Roman"/>
          <w:bCs/>
          <w:sz w:val="24"/>
          <w:szCs w:val="24"/>
        </w:rPr>
        <w:t>input data on</w:t>
      </w:r>
      <w:r w:rsidR="00745276">
        <w:rPr>
          <w:rFonts w:ascii="Times New Roman" w:hAnsi="Times New Roman" w:cs="Times New Roman"/>
          <w:bCs/>
          <w:sz w:val="24"/>
          <w:szCs w:val="24"/>
        </w:rPr>
        <w:t xml:space="preserve"> coping mechanisms from NHS </w:t>
      </w:r>
      <w:r w:rsidR="00DB6380">
        <w:rPr>
          <w:rFonts w:ascii="Times New Roman" w:hAnsi="Times New Roman" w:cs="Times New Roman"/>
          <w:bCs/>
          <w:sz w:val="24"/>
          <w:szCs w:val="24"/>
        </w:rPr>
        <w:t>(</w:t>
      </w:r>
      <w:r w:rsidR="00745276">
        <w:rPr>
          <w:rFonts w:ascii="Times New Roman" w:hAnsi="Times New Roman" w:cs="Times New Roman"/>
          <w:bCs/>
          <w:sz w:val="24"/>
          <w:szCs w:val="24"/>
        </w:rPr>
        <w:t>2023</w:t>
      </w:r>
      <w:r w:rsidR="00DB6380">
        <w:rPr>
          <w:rFonts w:ascii="Times New Roman" w:hAnsi="Times New Roman" w:cs="Times New Roman"/>
          <w:bCs/>
          <w:sz w:val="24"/>
          <w:szCs w:val="24"/>
        </w:rPr>
        <w:t>),</w:t>
      </w:r>
      <w:r w:rsidR="001A4F0A">
        <w:rPr>
          <w:rFonts w:ascii="Times New Roman" w:hAnsi="Times New Roman" w:cs="Times New Roman"/>
          <w:bCs/>
          <w:sz w:val="24"/>
          <w:szCs w:val="24"/>
        </w:rPr>
        <w:t xml:space="preserve"> </w:t>
      </w:r>
      <w:r w:rsidR="00B77459">
        <w:rPr>
          <w:rFonts w:ascii="Times New Roman" w:hAnsi="Times New Roman" w:cs="Times New Roman"/>
          <w:bCs/>
          <w:sz w:val="24"/>
          <w:szCs w:val="24"/>
        </w:rPr>
        <w:t xml:space="preserve">Mental Health Foundation, </w:t>
      </w:r>
      <w:r w:rsidR="00DB6380">
        <w:rPr>
          <w:rFonts w:ascii="Times New Roman" w:hAnsi="Times New Roman" w:cs="Times New Roman"/>
          <w:bCs/>
          <w:sz w:val="24"/>
          <w:szCs w:val="24"/>
        </w:rPr>
        <w:t>(</w:t>
      </w:r>
      <w:r w:rsidR="00B77459">
        <w:rPr>
          <w:rFonts w:ascii="Times New Roman" w:hAnsi="Times New Roman" w:cs="Times New Roman"/>
          <w:bCs/>
          <w:sz w:val="24"/>
          <w:szCs w:val="24"/>
        </w:rPr>
        <w:t>2023</w:t>
      </w:r>
      <w:r w:rsidR="00DB6380">
        <w:rPr>
          <w:rFonts w:ascii="Times New Roman" w:hAnsi="Times New Roman" w:cs="Times New Roman"/>
          <w:bCs/>
          <w:sz w:val="24"/>
          <w:szCs w:val="24"/>
        </w:rPr>
        <w:t>)</w:t>
      </w:r>
      <w:r w:rsidR="00B77459">
        <w:rPr>
          <w:rFonts w:ascii="Times New Roman" w:hAnsi="Times New Roman" w:cs="Times New Roman"/>
          <w:bCs/>
          <w:sz w:val="24"/>
          <w:szCs w:val="24"/>
        </w:rPr>
        <w:t xml:space="preserve">., </w:t>
      </w:r>
      <w:r w:rsidR="006E4503">
        <w:rPr>
          <w:rFonts w:ascii="Times New Roman" w:hAnsi="Times New Roman" w:cs="Times New Roman"/>
          <w:bCs/>
          <w:sz w:val="24"/>
          <w:szCs w:val="24"/>
        </w:rPr>
        <w:t>Millenium Medical Ass</w:t>
      </w:r>
      <w:r w:rsidR="00757230">
        <w:rPr>
          <w:rFonts w:ascii="Times New Roman" w:hAnsi="Times New Roman" w:cs="Times New Roman"/>
          <w:bCs/>
          <w:sz w:val="24"/>
          <w:szCs w:val="24"/>
        </w:rPr>
        <w:t xml:space="preserve">ociates, </w:t>
      </w:r>
      <w:r w:rsidR="00DB6380">
        <w:rPr>
          <w:rFonts w:ascii="Times New Roman" w:hAnsi="Times New Roman" w:cs="Times New Roman"/>
          <w:bCs/>
          <w:sz w:val="24"/>
          <w:szCs w:val="24"/>
        </w:rPr>
        <w:t>(</w:t>
      </w:r>
      <w:r w:rsidR="00757230">
        <w:rPr>
          <w:rFonts w:ascii="Times New Roman" w:hAnsi="Times New Roman" w:cs="Times New Roman"/>
          <w:bCs/>
          <w:sz w:val="24"/>
          <w:szCs w:val="24"/>
        </w:rPr>
        <w:t>2023</w:t>
      </w:r>
      <w:r w:rsidR="00DB6380">
        <w:rPr>
          <w:rFonts w:ascii="Times New Roman" w:hAnsi="Times New Roman" w:cs="Times New Roman"/>
          <w:bCs/>
          <w:sz w:val="24"/>
          <w:szCs w:val="24"/>
        </w:rPr>
        <w:t>)</w:t>
      </w:r>
      <w:r w:rsidR="00E07002">
        <w:rPr>
          <w:rFonts w:ascii="Times New Roman" w:hAnsi="Times New Roman" w:cs="Times New Roman"/>
          <w:bCs/>
          <w:sz w:val="24"/>
          <w:szCs w:val="24"/>
        </w:rPr>
        <w:t xml:space="preserve"> a</w:t>
      </w:r>
      <w:r w:rsidR="009B6EA1">
        <w:rPr>
          <w:rFonts w:ascii="Times New Roman" w:hAnsi="Times New Roman" w:cs="Times New Roman"/>
          <w:bCs/>
          <w:sz w:val="24"/>
          <w:szCs w:val="24"/>
        </w:rPr>
        <w:t>nd</w:t>
      </w:r>
      <w:r w:rsidR="003D15F3">
        <w:rPr>
          <w:rFonts w:ascii="Times New Roman" w:hAnsi="Times New Roman" w:cs="Times New Roman"/>
          <w:bCs/>
          <w:sz w:val="24"/>
          <w:szCs w:val="24"/>
        </w:rPr>
        <w:t xml:space="preserve"> Douglas, Y.</w:t>
      </w:r>
      <w:r w:rsidR="001A4F0A">
        <w:rPr>
          <w:rFonts w:ascii="Times New Roman" w:hAnsi="Times New Roman" w:cs="Times New Roman"/>
          <w:bCs/>
          <w:sz w:val="24"/>
          <w:szCs w:val="24"/>
        </w:rPr>
        <w:t xml:space="preserve"> </w:t>
      </w:r>
      <w:r w:rsidR="00DB6380">
        <w:rPr>
          <w:rFonts w:ascii="Times New Roman" w:hAnsi="Times New Roman" w:cs="Times New Roman"/>
          <w:bCs/>
          <w:sz w:val="24"/>
          <w:szCs w:val="24"/>
        </w:rPr>
        <w:t>(</w:t>
      </w:r>
      <w:r w:rsidR="001F2A47">
        <w:rPr>
          <w:rFonts w:ascii="Times New Roman" w:hAnsi="Times New Roman" w:cs="Times New Roman"/>
          <w:bCs/>
          <w:sz w:val="24"/>
          <w:szCs w:val="24"/>
        </w:rPr>
        <w:t>202</w:t>
      </w:r>
      <w:r w:rsidR="003D15F3">
        <w:rPr>
          <w:rFonts w:ascii="Times New Roman" w:hAnsi="Times New Roman" w:cs="Times New Roman"/>
          <w:bCs/>
          <w:sz w:val="24"/>
          <w:szCs w:val="24"/>
        </w:rPr>
        <w:t>0</w:t>
      </w:r>
      <w:r w:rsidR="00745276">
        <w:rPr>
          <w:rFonts w:ascii="Times New Roman" w:hAnsi="Times New Roman" w:cs="Times New Roman"/>
          <w:bCs/>
          <w:sz w:val="24"/>
          <w:szCs w:val="24"/>
        </w:rPr>
        <w:t>)</w:t>
      </w:r>
      <w:r w:rsidR="00CD6B3A">
        <w:rPr>
          <w:rFonts w:ascii="Times New Roman" w:hAnsi="Times New Roman" w:cs="Times New Roman"/>
          <w:bCs/>
          <w:sz w:val="24"/>
          <w:szCs w:val="24"/>
        </w:rPr>
        <w:t>.</w:t>
      </w:r>
    </w:p>
    <w:p w14:paraId="79303541" w14:textId="77777777" w:rsidR="00636406" w:rsidRDefault="00234634" w:rsidP="008C2DE9">
      <w:pPr>
        <w:spacing w:line="276" w:lineRule="auto"/>
        <w:rPr>
          <w:rFonts w:ascii="Times New Roman" w:hAnsi="Times New Roman" w:cs="Times New Roman"/>
          <w:b/>
          <w:sz w:val="24"/>
          <w:szCs w:val="24"/>
        </w:rPr>
      </w:pPr>
      <w:r w:rsidRPr="00A73BA4">
        <w:rPr>
          <w:rFonts w:ascii="Times New Roman" w:hAnsi="Times New Roman" w:cs="Times New Roman"/>
          <w:bCs/>
          <w:sz w:val="24"/>
          <w:szCs w:val="24"/>
        </w:rPr>
        <w:lastRenderedPageBreak/>
        <w:t>Th</w:t>
      </w:r>
      <w:r w:rsidR="007A1D9F" w:rsidRPr="00A73BA4">
        <w:rPr>
          <w:rFonts w:ascii="Times New Roman" w:hAnsi="Times New Roman" w:cs="Times New Roman"/>
          <w:bCs/>
          <w:sz w:val="24"/>
          <w:szCs w:val="24"/>
        </w:rPr>
        <w:t>e qualitative and quantitative d</w:t>
      </w:r>
      <w:r w:rsidR="006065C3" w:rsidRPr="00A73BA4">
        <w:rPr>
          <w:rFonts w:ascii="Times New Roman" w:hAnsi="Times New Roman" w:cs="Times New Roman"/>
          <w:bCs/>
          <w:sz w:val="24"/>
          <w:szCs w:val="24"/>
        </w:rPr>
        <w:t xml:space="preserve">ata </w:t>
      </w:r>
      <w:r w:rsidR="007A1D9F" w:rsidRPr="00A73BA4">
        <w:rPr>
          <w:rFonts w:ascii="Times New Roman" w:hAnsi="Times New Roman" w:cs="Times New Roman"/>
          <w:bCs/>
          <w:sz w:val="24"/>
          <w:szCs w:val="24"/>
        </w:rPr>
        <w:t xml:space="preserve">gathered will </w:t>
      </w:r>
      <w:r w:rsidR="00307F0F" w:rsidRPr="00A73BA4">
        <w:rPr>
          <w:rFonts w:ascii="Times New Roman" w:hAnsi="Times New Roman" w:cs="Times New Roman"/>
          <w:bCs/>
          <w:sz w:val="24"/>
          <w:szCs w:val="24"/>
        </w:rPr>
        <w:t xml:space="preserve">allow for </w:t>
      </w:r>
      <w:r w:rsidR="006065C3" w:rsidRPr="00A73BA4">
        <w:rPr>
          <w:rFonts w:ascii="Times New Roman" w:hAnsi="Times New Roman" w:cs="Times New Roman"/>
          <w:bCs/>
          <w:sz w:val="24"/>
          <w:szCs w:val="24"/>
        </w:rPr>
        <w:t xml:space="preserve">the triangulation </w:t>
      </w:r>
      <w:r w:rsidR="00307F0F" w:rsidRPr="00A73BA4">
        <w:rPr>
          <w:rFonts w:ascii="Times New Roman" w:hAnsi="Times New Roman" w:cs="Times New Roman"/>
          <w:bCs/>
          <w:sz w:val="24"/>
          <w:szCs w:val="24"/>
        </w:rPr>
        <w:t>of</w:t>
      </w:r>
      <w:r w:rsidR="006065C3" w:rsidRPr="00A73BA4">
        <w:rPr>
          <w:rFonts w:ascii="Times New Roman" w:hAnsi="Times New Roman" w:cs="Times New Roman"/>
          <w:bCs/>
          <w:sz w:val="24"/>
          <w:szCs w:val="24"/>
        </w:rPr>
        <w:t xml:space="preserve"> the data sources</w:t>
      </w:r>
      <w:r w:rsidR="008F73BF" w:rsidRPr="00A73BA4">
        <w:rPr>
          <w:rFonts w:ascii="Times New Roman" w:hAnsi="Times New Roman" w:cs="Times New Roman"/>
          <w:bCs/>
          <w:sz w:val="24"/>
          <w:szCs w:val="24"/>
        </w:rPr>
        <w:t xml:space="preserve"> through this study</w:t>
      </w:r>
      <w:r w:rsidR="006065C3" w:rsidRPr="00A73BA4">
        <w:rPr>
          <w:rFonts w:ascii="Times New Roman" w:hAnsi="Times New Roman" w:cs="Times New Roman"/>
          <w:bCs/>
          <w:sz w:val="24"/>
          <w:szCs w:val="24"/>
        </w:rPr>
        <w:t xml:space="preserve">. Findings </w:t>
      </w:r>
      <w:r w:rsidR="008F73BF" w:rsidRPr="00A73BA4">
        <w:rPr>
          <w:rFonts w:ascii="Times New Roman" w:hAnsi="Times New Roman" w:cs="Times New Roman"/>
          <w:bCs/>
          <w:sz w:val="24"/>
          <w:szCs w:val="24"/>
        </w:rPr>
        <w:t>will</w:t>
      </w:r>
      <w:r w:rsidR="006065C3" w:rsidRPr="00A73BA4">
        <w:rPr>
          <w:rFonts w:ascii="Times New Roman" w:hAnsi="Times New Roman" w:cs="Times New Roman"/>
          <w:bCs/>
          <w:sz w:val="24"/>
          <w:szCs w:val="24"/>
        </w:rPr>
        <w:t xml:space="preserve"> be confirmed</w:t>
      </w:r>
      <w:r w:rsidR="00B326F2" w:rsidRPr="00A73BA4">
        <w:rPr>
          <w:rFonts w:ascii="Times New Roman" w:hAnsi="Times New Roman" w:cs="Times New Roman"/>
          <w:bCs/>
          <w:sz w:val="24"/>
          <w:szCs w:val="24"/>
        </w:rPr>
        <w:t xml:space="preserve"> where possible, </w:t>
      </w:r>
      <w:r w:rsidR="006065C3" w:rsidRPr="00A73BA4">
        <w:rPr>
          <w:rFonts w:ascii="Times New Roman" w:hAnsi="Times New Roman" w:cs="Times New Roman"/>
          <w:bCs/>
          <w:sz w:val="24"/>
          <w:szCs w:val="24"/>
        </w:rPr>
        <w:t xml:space="preserve">and any shortcomings in the data </w:t>
      </w:r>
      <w:r w:rsidR="00B326F2" w:rsidRPr="00A73BA4">
        <w:rPr>
          <w:rFonts w:ascii="Times New Roman" w:hAnsi="Times New Roman" w:cs="Times New Roman"/>
          <w:bCs/>
          <w:sz w:val="24"/>
          <w:szCs w:val="24"/>
        </w:rPr>
        <w:t>will</w:t>
      </w:r>
      <w:r w:rsidR="006065C3" w:rsidRPr="00A73BA4">
        <w:rPr>
          <w:rFonts w:ascii="Times New Roman" w:hAnsi="Times New Roman" w:cs="Times New Roman"/>
          <w:bCs/>
          <w:sz w:val="24"/>
          <w:szCs w:val="24"/>
        </w:rPr>
        <w:t xml:space="preserve"> be compensated for by the strengths of </w:t>
      </w:r>
      <w:r w:rsidR="00B326F2" w:rsidRPr="00A73BA4">
        <w:rPr>
          <w:rFonts w:ascii="Times New Roman" w:hAnsi="Times New Roman" w:cs="Times New Roman"/>
          <w:bCs/>
          <w:sz w:val="24"/>
          <w:szCs w:val="24"/>
        </w:rPr>
        <w:t xml:space="preserve">the </w:t>
      </w:r>
      <w:r w:rsidR="006065C3" w:rsidRPr="00A73BA4">
        <w:rPr>
          <w:rFonts w:ascii="Times New Roman" w:hAnsi="Times New Roman" w:cs="Times New Roman"/>
          <w:bCs/>
          <w:sz w:val="24"/>
          <w:szCs w:val="24"/>
        </w:rPr>
        <w:t>other data</w:t>
      </w:r>
      <w:r w:rsidR="00B326F2" w:rsidRPr="00A73BA4">
        <w:rPr>
          <w:rFonts w:ascii="Times New Roman" w:hAnsi="Times New Roman" w:cs="Times New Roman"/>
          <w:bCs/>
          <w:sz w:val="24"/>
          <w:szCs w:val="24"/>
        </w:rPr>
        <w:t xml:space="preserve"> points gathered</w:t>
      </w:r>
      <w:r w:rsidR="00731873" w:rsidRPr="00A73BA4">
        <w:rPr>
          <w:rFonts w:ascii="Times New Roman" w:hAnsi="Times New Roman" w:cs="Times New Roman"/>
          <w:bCs/>
          <w:sz w:val="24"/>
          <w:szCs w:val="24"/>
        </w:rPr>
        <w:t xml:space="preserve"> to</w:t>
      </w:r>
      <w:r w:rsidR="006065C3" w:rsidRPr="00A73BA4">
        <w:rPr>
          <w:rFonts w:ascii="Times New Roman" w:hAnsi="Times New Roman" w:cs="Times New Roman"/>
          <w:bCs/>
          <w:sz w:val="24"/>
          <w:szCs w:val="24"/>
        </w:rPr>
        <w:t xml:space="preserve"> boost the validity and dependability</w:t>
      </w:r>
      <w:r w:rsidR="00731873" w:rsidRPr="00A73BA4">
        <w:rPr>
          <w:rFonts w:ascii="Times New Roman" w:hAnsi="Times New Roman" w:cs="Times New Roman"/>
          <w:bCs/>
          <w:sz w:val="24"/>
          <w:szCs w:val="24"/>
        </w:rPr>
        <w:t xml:space="preserve"> of </w:t>
      </w:r>
      <w:r w:rsidR="000E1C67" w:rsidRPr="00A73BA4">
        <w:rPr>
          <w:rFonts w:ascii="Times New Roman" w:hAnsi="Times New Roman" w:cs="Times New Roman"/>
          <w:bCs/>
          <w:sz w:val="24"/>
          <w:szCs w:val="24"/>
        </w:rPr>
        <w:t>the overall conclusions</w:t>
      </w:r>
      <w:r w:rsidR="006065C3" w:rsidRPr="00A73BA4">
        <w:rPr>
          <w:rFonts w:ascii="Times New Roman" w:hAnsi="Times New Roman" w:cs="Times New Roman"/>
          <w:bCs/>
          <w:sz w:val="24"/>
          <w:szCs w:val="24"/>
        </w:rPr>
        <w:t>.</w:t>
      </w:r>
    </w:p>
    <w:p w14:paraId="49780688" w14:textId="77777777" w:rsidR="008C2DE9" w:rsidRPr="00660688" w:rsidRDefault="00234634" w:rsidP="008C2DE9">
      <w:pPr>
        <w:spacing w:line="276" w:lineRule="auto"/>
        <w:rPr>
          <w:rFonts w:ascii="Times New Roman" w:hAnsi="Times New Roman" w:cs="Times New Roman"/>
          <w:bCs/>
          <w:i/>
          <w:iCs/>
          <w:sz w:val="24"/>
          <w:szCs w:val="24"/>
          <w:u w:val="single"/>
        </w:rPr>
      </w:pPr>
      <w:r w:rsidRPr="00660688">
        <w:rPr>
          <w:rFonts w:ascii="Times New Roman" w:hAnsi="Times New Roman" w:cs="Times New Roman"/>
          <w:bCs/>
          <w:i/>
          <w:iCs/>
          <w:sz w:val="24"/>
          <w:szCs w:val="24"/>
          <w:u w:val="single"/>
        </w:rPr>
        <w:t>Ethics</w:t>
      </w:r>
    </w:p>
    <w:p w14:paraId="1C9F7C6E" w14:textId="4604A546" w:rsidR="00373650" w:rsidRPr="00EB2C41" w:rsidRDefault="00234634" w:rsidP="008C2DE9">
      <w:pPr>
        <w:spacing w:line="276" w:lineRule="auto"/>
        <w:rPr>
          <w:rFonts w:ascii="Times New Roman" w:hAnsi="Times New Roman" w:cs="Times New Roman"/>
          <w:bCs/>
          <w:sz w:val="24"/>
          <w:szCs w:val="24"/>
        </w:rPr>
      </w:pPr>
      <w:r w:rsidRPr="00EB2C41">
        <w:rPr>
          <w:rFonts w:ascii="Times New Roman" w:hAnsi="Times New Roman" w:cs="Times New Roman"/>
          <w:bCs/>
          <w:sz w:val="24"/>
          <w:szCs w:val="24"/>
        </w:rPr>
        <w:t>Before undertaking any</w:t>
      </w:r>
      <w:r w:rsidR="00773B7E" w:rsidRPr="00EB2C41">
        <w:rPr>
          <w:rFonts w:ascii="Times New Roman" w:hAnsi="Times New Roman" w:cs="Times New Roman"/>
          <w:bCs/>
          <w:sz w:val="24"/>
          <w:szCs w:val="24"/>
        </w:rPr>
        <w:t xml:space="preserve"> interviews, a complete und</w:t>
      </w:r>
      <w:r w:rsidR="002C7FF6" w:rsidRPr="00EB2C41">
        <w:rPr>
          <w:rFonts w:ascii="Times New Roman" w:hAnsi="Times New Roman" w:cs="Times New Roman"/>
          <w:bCs/>
          <w:sz w:val="24"/>
          <w:szCs w:val="24"/>
        </w:rPr>
        <w:t xml:space="preserve">erstanding of what is being asked will be ascertained through verbal and written consent. Written consent will be obtained via an emailed consent form, written in conjunction with the </w:t>
      </w:r>
      <w:r w:rsidR="008E79A0" w:rsidRPr="00EB2C41">
        <w:rPr>
          <w:rFonts w:ascii="Times New Roman" w:hAnsi="Times New Roman" w:cs="Times New Roman"/>
          <w:bCs/>
          <w:sz w:val="24"/>
          <w:szCs w:val="24"/>
        </w:rPr>
        <w:t>student</w:t>
      </w:r>
      <w:r w:rsidR="00FF77BC" w:rsidRPr="00EB2C41">
        <w:rPr>
          <w:rFonts w:ascii="Times New Roman" w:hAnsi="Times New Roman" w:cs="Times New Roman"/>
          <w:bCs/>
          <w:sz w:val="24"/>
          <w:szCs w:val="24"/>
        </w:rPr>
        <w:t xml:space="preserve"> disability advisors, to maintain full accessibility</w:t>
      </w:r>
      <w:r w:rsidR="002552E8" w:rsidRPr="00EB2C41">
        <w:rPr>
          <w:rFonts w:ascii="Times New Roman" w:hAnsi="Times New Roman" w:cs="Times New Roman"/>
          <w:bCs/>
          <w:sz w:val="24"/>
          <w:szCs w:val="24"/>
        </w:rPr>
        <w:t xml:space="preserve"> to UWTSD (2022)</w:t>
      </w:r>
      <w:r w:rsidR="00B2278A" w:rsidRPr="00EB2C41">
        <w:rPr>
          <w:rFonts w:ascii="Times New Roman" w:hAnsi="Times New Roman" w:cs="Times New Roman"/>
          <w:bCs/>
          <w:sz w:val="24"/>
          <w:szCs w:val="24"/>
        </w:rPr>
        <w:t>. It will align with the university GDPR guidelines and regulations to keep complete data security</w:t>
      </w:r>
      <w:r w:rsidR="000C58BE" w:rsidRPr="00EB2C41">
        <w:rPr>
          <w:rFonts w:ascii="Times New Roman" w:hAnsi="Times New Roman" w:cs="Times New Roman"/>
          <w:bCs/>
          <w:sz w:val="24"/>
          <w:szCs w:val="24"/>
        </w:rPr>
        <w:t xml:space="preserve"> UWTSD (2022)</w:t>
      </w:r>
      <w:r w:rsidR="006417AC" w:rsidRPr="00EB2C41">
        <w:rPr>
          <w:rFonts w:ascii="Times New Roman" w:hAnsi="Times New Roman" w:cs="Times New Roman"/>
          <w:bCs/>
          <w:sz w:val="24"/>
          <w:szCs w:val="24"/>
        </w:rPr>
        <w:t>.</w:t>
      </w:r>
    </w:p>
    <w:p w14:paraId="2D754674" w14:textId="77777777" w:rsidR="00381AC3" w:rsidRPr="00EB2C41" w:rsidRDefault="00234634" w:rsidP="008C2DE9">
      <w:pPr>
        <w:spacing w:line="276" w:lineRule="auto"/>
        <w:rPr>
          <w:rFonts w:ascii="Times New Roman" w:hAnsi="Times New Roman" w:cs="Times New Roman"/>
          <w:bCs/>
          <w:sz w:val="24"/>
          <w:szCs w:val="24"/>
        </w:rPr>
      </w:pPr>
      <w:r w:rsidRPr="00EB2C41">
        <w:rPr>
          <w:rFonts w:ascii="Times New Roman" w:hAnsi="Times New Roman" w:cs="Times New Roman"/>
          <w:bCs/>
          <w:sz w:val="24"/>
          <w:szCs w:val="24"/>
        </w:rPr>
        <w:t>Verbal consent will be obtained during the initial stages of the interviews, where the participant will be asked on camera if they are in full understanding of what is about to take place, and any queries will be addressed, and if at such time or any time before they feel that they cannot or do not wish to participate they will be allowed to entirely withdraw with all pertaining data</w:t>
      </w:r>
      <w:r w:rsidR="00B21689" w:rsidRPr="00EB2C41">
        <w:rPr>
          <w:rFonts w:ascii="Times New Roman" w:hAnsi="Times New Roman" w:cs="Times New Roman"/>
          <w:bCs/>
          <w:sz w:val="24"/>
          <w:szCs w:val="24"/>
        </w:rPr>
        <w:t xml:space="preserve"> destroyed as to maintain confidentiality and keep gathered data clear from </w:t>
      </w:r>
      <w:r w:rsidR="008E79A0" w:rsidRPr="00EB2C41">
        <w:rPr>
          <w:rFonts w:ascii="Times New Roman" w:hAnsi="Times New Roman" w:cs="Times New Roman"/>
          <w:bCs/>
          <w:sz w:val="24"/>
          <w:szCs w:val="24"/>
        </w:rPr>
        <w:t>contamination.</w:t>
      </w:r>
    </w:p>
    <w:p w14:paraId="071C965A" w14:textId="77777777" w:rsidR="008C2DE9" w:rsidRPr="00EB2C41" w:rsidRDefault="00234634" w:rsidP="008C2DE9">
      <w:pPr>
        <w:spacing w:line="276" w:lineRule="auto"/>
        <w:rPr>
          <w:rFonts w:ascii="Times New Roman" w:hAnsi="Times New Roman" w:cs="Times New Roman"/>
          <w:bCs/>
          <w:sz w:val="24"/>
          <w:szCs w:val="24"/>
        </w:rPr>
      </w:pPr>
      <w:r w:rsidRPr="00EB2C41">
        <w:rPr>
          <w:rFonts w:ascii="Times New Roman" w:hAnsi="Times New Roman" w:cs="Times New Roman"/>
          <w:bCs/>
          <w:sz w:val="24"/>
          <w:szCs w:val="24"/>
        </w:rPr>
        <w:t>Through rigo</w:t>
      </w:r>
      <w:r w:rsidR="000E303E" w:rsidRPr="00EB2C41">
        <w:rPr>
          <w:rFonts w:ascii="Times New Roman" w:hAnsi="Times New Roman" w:cs="Times New Roman"/>
          <w:bCs/>
          <w:sz w:val="24"/>
          <w:szCs w:val="24"/>
        </w:rPr>
        <w:t>rous data evaluation, all efforts will be undertaken to remove all personal bias from the data gathered</w:t>
      </w:r>
      <w:r w:rsidR="005863ED" w:rsidRPr="00EB2C41">
        <w:rPr>
          <w:rFonts w:ascii="Times New Roman" w:hAnsi="Times New Roman" w:cs="Times New Roman"/>
          <w:bCs/>
          <w:sz w:val="24"/>
          <w:szCs w:val="24"/>
        </w:rPr>
        <w:t xml:space="preserve"> (UKSA, 2022).</w:t>
      </w:r>
      <w:r w:rsidR="000E303E" w:rsidRPr="00EB2C41">
        <w:rPr>
          <w:rFonts w:ascii="Times New Roman" w:hAnsi="Times New Roman" w:cs="Times New Roman"/>
          <w:bCs/>
          <w:sz w:val="24"/>
          <w:szCs w:val="24"/>
        </w:rPr>
        <w:t xml:space="preserve"> All interviewed participants will be </w:t>
      </w:r>
      <w:r w:rsidR="006611D0" w:rsidRPr="00EB2C41">
        <w:rPr>
          <w:rFonts w:ascii="Times New Roman" w:hAnsi="Times New Roman" w:cs="Times New Roman"/>
          <w:bCs/>
          <w:sz w:val="24"/>
          <w:szCs w:val="24"/>
        </w:rPr>
        <w:t xml:space="preserve">given the option to </w:t>
      </w:r>
      <w:r w:rsidR="00AB1B3E" w:rsidRPr="00EB2C41">
        <w:rPr>
          <w:rFonts w:ascii="Times New Roman" w:hAnsi="Times New Roman" w:cs="Times New Roman"/>
          <w:bCs/>
          <w:sz w:val="24"/>
          <w:szCs w:val="24"/>
        </w:rPr>
        <w:t>receive a copy</w:t>
      </w:r>
      <w:r w:rsidR="006611D0" w:rsidRPr="00EB2C41">
        <w:rPr>
          <w:rFonts w:ascii="Times New Roman" w:hAnsi="Times New Roman" w:cs="Times New Roman"/>
          <w:bCs/>
          <w:sz w:val="24"/>
          <w:szCs w:val="24"/>
        </w:rPr>
        <w:t xml:space="preserve"> of the final findings</w:t>
      </w:r>
      <w:r w:rsidR="00CB7A21" w:rsidRPr="00EB2C41">
        <w:rPr>
          <w:rFonts w:ascii="Times New Roman" w:hAnsi="Times New Roman" w:cs="Times New Roman"/>
          <w:bCs/>
          <w:sz w:val="24"/>
          <w:szCs w:val="24"/>
        </w:rPr>
        <w:t xml:space="preserve"> so they can see how their data was used. Prior to this, all participants at any stage, be they in the interviews or questionnaires, will be given ample opportunity to withdraw</w:t>
      </w:r>
      <w:r w:rsidR="002E05BB" w:rsidRPr="00EB2C41">
        <w:rPr>
          <w:rFonts w:ascii="Times New Roman" w:hAnsi="Times New Roman" w:cs="Times New Roman"/>
          <w:bCs/>
          <w:sz w:val="24"/>
          <w:szCs w:val="24"/>
        </w:rPr>
        <w:t xml:space="preserve"> from the research process at any time.</w:t>
      </w:r>
    </w:p>
    <w:p w14:paraId="6EC0B5BC" w14:textId="77777777" w:rsidR="002E05BB" w:rsidRPr="00EB2C41" w:rsidRDefault="00234634" w:rsidP="008C2DE9">
      <w:pPr>
        <w:spacing w:line="276" w:lineRule="auto"/>
        <w:rPr>
          <w:rFonts w:ascii="Times New Roman" w:hAnsi="Times New Roman" w:cs="Times New Roman"/>
          <w:bCs/>
          <w:sz w:val="24"/>
          <w:szCs w:val="24"/>
        </w:rPr>
      </w:pPr>
      <w:r w:rsidRPr="00EB2C41">
        <w:rPr>
          <w:rFonts w:ascii="Times New Roman" w:hAnsi="Times New Roman" w:cs="Times New Roman"/>
          <w:bCs/>
          <w:sz w:val="24"/>
          <w:szCs w:val="24"/>
        </w:rPr>
        <w:t>All questionnaires will be completely anonymous, but participants will have the choice to disclose relevant data about themselves should they choose to, and all data will be subject to the same handling methods and standards as dictated by the university guidelines.</w:t>
      </w:r>
    </w:p>
    <w:p w14:paraId="7208F297" w14:textId="77777777" w:rsidR="00F01F1D" w:rsidRPr="00EB2C41" w:rsidRDefault="00234634" w:rsidP="008C2DE9">
      <w:pPr>
        <w:spacing w:line="276" w:lineRule="auto"/>
        <w:rPr>
          <w:rFonts w:ascii="Times New Roman" w:hAnsi="Times New Roman" w:cs="Times New Roman"/>
          <w:bCs/>
          <w:sz w:val="24"/>
          <w:szCs w:val="24"/>
        </w:rPr>
      </w:pPr>
      <w:r w:rsidRPr="00EB2C41">
        <w:rPr>
          <w:rFonts w:ascii="Times New Roman" w:hAnsi="Times New Roman" w:cs="Times New Roman"/>
          <w:bCs/>
          <w:sz w:val="24"/>
          <w:szCs w:val="24"/>
        </w:rPr>
        <w:t>If at any time a participant displays signs of undue distress or</w:t>
      </w:r>
      <w:r w:rsidR="00182F11" w:rsidRPr="00EB2C41">
        <w:rPr>
          <w:rFonts w:ascii="Times New Roman" w:hAnsi="Times New Roman" w:cs="Times New Roman"/>
          <w:bCs/>
          <w:sz w:val="24"/>
          <w:szCs w:val="24"/>
        </w:rPr>
        <w:t xml:space="preserve"> exhaustion,</w:t>
      </w:r>
      <w:r w:rsidR="00147571" w:rsidRPr="00EB2C41">
        <w:rPr>
          <w:rFonts w:ascii="Times New Roman" w:hAnsi="Times New Roman" w:cs="Times New Roman"/>
          <w:bCs/>
          <w:sz w:val="24"/>
          <w:szCs w:val="24"/>
        </w:rPr>
        <w:t xml:space="preserve"> they will be directed to any relevant support services that are available. All processes will be held until they either wish to continue or declare their </w:t>
      </w:r>
      <w:r w:rsidR="00F557B2" w:rsidRPr="00EB2C41">
        <w:rPr>
          <w:rFonts w:ascii="Times New Roman" w:hAnsi="Times New Roman" w:cs="Times New Roman"/>
          <w:bCs/>
          <w:sz w:val="24"/>
          <w:szCs w:val="24"/>
        </w:rPr>
        <w:t>withdrawal</w:t>
      </w:r>
      <w:r w:rsidR="00147571" w:rsidRPr="00EB2C41">
        <w:rPr>
          <w:rFonts w:ascii="Times New Roman" w:hAnsi="Times New Roman" w:cs="Times New Roman"/>
          <w:bCs/>
          <w:sz w:val="24"/>
          <w:szCs w:val="24"/>
        </w:rPr>
        <w:t xml:space="preserve">, at which point all data </w:t>
      </w:r>
      <w:r w:rsidR="00F557B2" w:rsidRPr="00EB2C41">
        <w:rPr>
          <w:rFonts w:ascii="Times New Roman" w:hAnsi="Times New Roman" w:cs="Times New Roman"/>
          <w:bCs/>
          <w:sz w:val="24"/>
          <w:szCs w:val="24"/>
        </w:rPr>
        <w:t xml:space="preserve">concerning that participant will be </w:t>
      </w:r>
      <w:r w:rsidR="00AC6E7D" w:rsidRPr="00EB2C41">
        <w:rPr>
          <w:rFonts w:ascii="Times New Roman" w:hAnsi="Times New Roman" w:cs="Times New Roman"/>
          <w:bCs/>
          <w:sz w:val="24"/>
          <w:szCs w:val="24"/>
        </w:rPr>
        <w:t>removed and destroyed.</w:t>
      </w:r>
    </w:p>
    <w:p w14:paraId="5C4F9074" w14:textId="77777777" w:rsidR="00BB67A5" w:rsidRPr="00DC6A97" w:rsidRDefault="00234634" w:rsidP="008C2DE9">
      <w:pPr>
        <w:spacing w:line="276" w:lineRule="auto"/>
        <w:rPr>
          <w:rFonts w:ascii="Times New Roman" w:hAnsi="Times New Roman" w:cs="Times New Roman"/>
          <w:bCs/>
          <w:sz w:val="24"/>
          <w:szCs w:val="24"/>
        </w:rPr>
      </w:pPr>
      <w:r w:rsidRPr="00DC6A97">
        <w:rPr>
          <w:rFonts w:ascii="Times New Roman" w:hAnsi="Times New Roman" w:cs="Times New Roman"/>
          <w:bCs/>
          <w:sz w:val="24"/>
          <w:szCs w:val="24"/>
        </w:rPr>
        <w:t xml:space="preserve">All data will </w:t>
      </w:r>
      <w:r w:rsidR="00F05CB0" w:rsidRPr="00DC6A97">
        <w:rPr>
          <w:rFonts w:ascii="Times New Roman" w:hAnsi="Times New Roman" w:cs="Times New Roman"/>
          <w:bCs/>
          <w:sz w:val="24"/>
          <w:szCs w:val="24"/>
        </w:rPr>
        <w:t xml:space="preserve">be </w:t>
      </w:r>
      <w:r w:rsidRPr="00DC6A97">
        <w:rPr>
          <w:rFonts w:ascii="Times New Roman" w:hAnsi="Times New Roman" w:cs="Times New Roman"/>
          <w:bCs/>
          <w:sz w:val="24"/>
          <w:szCs w:val="24"/>
        </w:rPr>
        <w:t>stored in secure, password protected</w:t>
      </w:r>
      <w:r w:rsidR="008E7ED0" w:rsidRPr="00DC6A97">
        <w:rPr>
          <w:rFonts w:ascii="Times New Roman" w:hAnsi="Times New Roman" w:cs="Times New Roman"/>
          <w:bCs/>
          <w:sz w:val="24"/>
          <w:szCs w:val="24"/>
        </w:rPr>
        <w:t xml:space="preserve"> drives and kept</w:t>
      </w:r>
      <w:r w:rsidR="00002A25" w:rsidRPr="00DC6A97">
        <w:rPr>
          <w:rFonts w:ascii="Times New Roman" w:hAnsi="Times New Roman" w:cs="Times New Roman"/>
          <w:bCs/>
          <w:sz w:val="24"/>
          <w:szCs w:val="24"/>
        </w:rPr>
        <w:t xml:space="preserve"> in locked storage</w:t>
      </w:r>
      <w:r w:rsidR="00F05CB0" w:rsidRPr="00DC6A97">
        <w:rPr>
          <w:rFonts w:ascii="Times New Roman" w:hAnsi="Times New Roman" w:cs="Times New Roman"/>
          <w:bCs/>
          <w:sz w:val="24"/>
          <w:szCs w:val="24"/>
        </w:rPr>
        <w:t xml:space="preserve">. Any printed articles will also be stored in locked cabinets and, once all </w:t>
      </w:r>
      <w:r w:rsidR="00F02441" w:rsidRPr="00DC6A97">
        <w:rPr>
          <w:rFonts w:ascii="Times New Roman" w:hAnsi="Times New Roman" w:cs="Times New Roman"/>
          <w:bCs/>
          <w:sz w:val="24"/>
          <w:szCs w:val="24"/>
        </w:rPr>
        <w:t>data has been used and evaluated, will be summarily destroyed.</w:t>
      </w:r>
    </w:p>
    <w:p w14:paraId="736586E2" w14:textId="77777777" w:rsidR="008C2DE9" w:rsidRPr="00660688" w:rsidRDefault="00234634" w:rsidP="008C2DE9">
      <w:pPr>
        <w:spacing w:line="276" w:lineRule="auto"/>
        <w:rPr>
          <w:rFonts w:ascii="Times New Roman" w:hAnsi="Times New Roman" w:cs="Times New Roman"/>
          <w:bCs/>
          <w:i/>
          <w:iCs/>
          <w:sz w:val="24"/>
          <w:szCs w:val="24"/>
          <w:u w:val="single"/>
        </w:rPr>
      </w:pPr>
      <w:r w:rsidRPr="00660688">
        <w:rPr>
          <w:rFonts w:ascii="Times New Roman" w:hAnsi="Times New Roman" w:cs="Times New Roman"/>
          <w:bCs/>
          <w:i/>
          <w:iCs/>
          <w:sz w:val="24"/>
          <w:szCs w:val="24"/>
          <w:u w:val="single"/>
        </w:rPr>
        <w:t>Conclusion</w:t>
      </w:r>
    </w:p>
    <w:p w14:paraId="18F476A7" w14:textId="77777777" w:rsidR="008C2DE9" w:rsidRDefault="00234634" w:rsidP="008C2DE9">
      <w:pPr>
        <w:spacing w:line="276" w:lineRule="auto"/>
        <w:rPr>
          <w:rFonts w:ascii="Times New Roman" w:hAnsi="Times New Roman" w:cs="Times New Roman"/>
          <w:bCs/>
          <w:sz w:val="24"/>
          <w:szCs w:val="24"/>
        </w:rPr>
      </w:pPr>
      <w:r>
        <w:rPr>
          <w:rFonts w:ascii="Times New Roman" w:hAnsi="Times New Roman" w:cs="Times New Roman"/>
          <w:bCs/>
          <w:sz w:val="24"/>
          <w:szCs w:val="24"/>
        </w:rPr>
        <w:t>In summary,</w:t>
      </w:r>
      <w:r w:rsidR="001D754F">
        <w:rPr>
          <w:rFonts w:ascii="Times New Roman" w:hAnsi="Times New Roman" w:cs="Times New Roman"/>
          <w:bCs/>
          <w:sz w:val="24"/>
          <w:szCs w:val="24"/>
        </w:rPr>
        <w:t xml:space="preserve"> this research will</w:t>
      </w:r>
      <w:r w:rsidR="006C4FDB">
        <w:rPr>
          <w:rFonts w:ascii="Times New Roman" w:hAnsi="Times New Roman" w:cs="Times New Roman"/>
          <w:bCs/>
          <w:sz w:val="24"/>
          <w:szCs w:val="24"/>
        </w:rPr>
        <w:t xml:space="preserve"> follow all relevant guidelines and regulations, with supporting literature</w:t>
      </w:r>
      <w:r w:rsidR="00F43424">
        <w:rPr>
          <w:rFonts w:ascii="Times New Roman" w:hAnsi="Times New Roman" w:cs="Times New Roman"/>
          <w:bCs/>
          <w:sz w:val="24"/>
          <w:szCs w:val="24"/>
        </w:rPr>
        <w:t>, peer reviewed and centred within the previous fifteen years.</w:t>
      </w:r>
      <w:r w:rsidR="00FE576D">
        <w:rPr>
          <w:rFonts w:ascii="Times New Roman" w:hAnsi="Times New Roman" w:cs="Times New Roman"/>
          <w:bCs/>
          <w:sz w:val="24"/>
          <w:szCs w:val="24"/>
        </w:rPr>
        <w:t xml:space="preserve"> The overall aim of the research is to expand on the </w:t>
      </w:r>
      <w:r w:rsidR="00126A63">
        <w:rPr>
          <w:rFonts w:ascii="Times New Roman" w:hAnsi="Times New Roman" w:cs="Times New Roman"/>
          <w:bCs/>
          <w:sz w:val="24"/>
          <w:szCs w:val="24"/>
        </w:rPr>
        <w:t xml:space="preserve">knowledge base surrounding the needs of mature students after their </w:t>
      </w:r>
      <w:r w:rsidR="009F44D9">
        <w:rPr>
          <w:rFonts w:ascii="Times New Roman" w:hAnsi="Times New Roman" w:cs="Times New Roman"/>
          <w:bCs/>
          <w:sz w:val="24"/>
          <w:szCs w:val="24"/>
        </w:rPr>
        <w:t>diagnosis of ADHD</w:t>
      </w:r>
      <w:r w:rsidR="00B837EC">
        <w:rPr>
          <w:rFonts w:ascii="Times New Roman" w:hAnsi="Times New Roman" w:cs="Times New Roman"/>
          <w:bCs/>
          <w:sz w:val="24"/>
          <w:szCs w:val="24"/>
        </w:rPr>
        <w:t xml:space="preserve"> and how said diagnosis impacts them and their lives, as there is an overarching paucity in</w:t>
      </w:r>
      <w:r w:rsidR="00423F37">
        <w:rPr>
          <w:rFonts w:ascii="Times New Roman" w:hAnsi="Times New Roman" w:cs="Times New Roman"/>
          <w:bCs/>
          <w:sz w:val="24"/>
          <w:szCs w:val="24"/>
        </w:rPr>
        <w:t xml:space="preserve"> the understanding and literature surrounding ADHD diagnoses in university students</w:t>
      </w:r>
      <w:r w:rsidR="00F920EB">
        <w:rPr>
          <w:rFonts w:ascii="Times New Roman" w:hAnsi="Times New Roman" w:cs="Times New Roman"/>
          <w:bCs/>
          <w:sz w:val="24"/>
          <w:szCs w:val="24"/>
        </w:rPr>
        <w:t>.</w:t>
      </w:r>
    </w:p>
    <w:p w14:paraId="47F1CC0C" w14:textId="2CD79F71" w:rsidR="0084796D" w:rsidRPr="0084796D" w:rsidRDefault="0084796D" w:rsidP="0084796D">
      <w:pPr>
        <w:spacing w:line="276" w:lineRule="auto"/>
        <w:rPr>
          <w:rFonts w:ascii="Times New Roman" w:eastAsia="Calibri" w:hAnsi="Times New Roman" w:cs="Times New Roman"/>
          <w:b/>
          <w:sz w:val="24"/>
          <w:szCs w:val="24"/>
        </w:rPr>
      </w:pPr>
      <w:r w:rsidRPr="0084796D">
        <w:rPr>
          <w:rFonts w:ascii="Times New Roman" w:eastAsia="Calibri" w:hAnsi="Times New Roman" w:cs="Times New Roman"/>
          <w:b/>
          <w:sz w:val="24"/>
          <w:szCs w:val="24"/>
        </w:rPr>
        <w:lastRenderedPageBreak/>
        <w:t>Reference List</w:t>
      </w:r>
    </w:p>
    <w:p w14:paraId="222DB0BE"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Adams, W. (2015) ‘Conduction Semi-structured Interviews’, </w:t>
      </w:r>
      <w:r w:rsidRPr="0084796D">
        <w:rPr>
          <w:rFonts w:ascii="Times New Roman" w:eastAsia="Calibri" w:hAnsi="Times New Roman" w:cs="Times New Roman"/>
          <w:bCs/>
          <w:i/>
          <w:iCs/>
          <w:sz w:val="24"/>
          <w:szCs w:val="24"/>
        </w:rPr>
        <w:t xml:space="preserve">Handbook of Practical Program Evaluation, </w:t>
      </w:r>
      <w:r w:rsidRPr="0084796D">
        <w:rPr>
          <w:rFonts w:ascii="Times New Roman" w:eastAsia="Calibri" w:hAnsi="Times New Roman" w:cs="Times New Roman"/>
          <w:bCs/>
          <w:sz w:val="24"/>
          <w:szCs w:val="24"/>
        </w:rPr>
        <w:t>4. Available at:</w:t>
      </w:r>
      <w:r w:rsidRPr="0084796D">
        <w:rPr>
          <w:rFonts w:ascii="Times New Roman" w:eastAsia="Calibri" w:hAnsi="Times New Roman" w:cs="Times New Roman"/>
          <w:b/>
          <w:sz w:val="24"/>
          <w:szCs w:val="24"/>
        </w:rPr>
        <w:t xml:space="preserve"> </w:t>
      </w:r>
      <w:hyperlink r:id="rId8" w:history="1">
        <w:r w:rsidRPr="0084796D">
          <w:rPr>
            <w:rFonts w:ascii="Times New Roman" w:eastAsia="Calibri" w:hAnsi="Times New Roman" w:cs="Times New Roman"/>
            <w:b/>
            <w:color w:val="0563C1"/>
            <w:sz w:val="24"/>
            <w:szCs w:val="24"/>
            <w:u w:val="single"/>
          </w:rPr>
          <w:t>https://doi.org/10.1002/9781119171386.ch19</w:t>
        </w:r>
      </w:hyperlink>
      <w:r w:rsidRPr="0084796D">
        <w:rPr>
          <w:rFonts w:ascii="Times New Roman" w:eastAsia="Calibri" w:hAnsi="Times New Roman" w:cs="Times New Roman"/>
          <w:b/>
          <w:sz w:val="24"/>
          <w:szCs w:val="24"/>
        </w:rPr>
        <w:t xml:space="preserve"> </w:t>
      </w:r>
      <w:r w:rsidRPr="0084796D">
        <w:rPr>
          <w:rFonts w:ascii="Times New Roman" w:eastAsia="Calibri" w:hAnsi="Times New Roman" w:cs="Times New Roman"/>
          <w:bCs/>
          <w:sz w:val="24"/>
          <w:szCs w:val="24"/>
        </w:rPr>
        <w:t>(Accessed: 13 November 2023)</w:t>
      </w:r>
    </w:p>
    <w:p w14:paraId="4DE22E55" w14:textId="77777777" w:rsidR="0084796D" w:rsidRPr="0084796D" w:rsidRDefault="0084796D" w:rsidP="0084796D">
      <w:pPr>
        <w:spacing w:after="0" w:line="240" w:lineRule="auto"/>
        <w:rPr>
          <w:rFonts w:ascii="Times New Roman" w:eastAsia="Calibri" w:hAnsi="Times New Roman" w:cs="Times New Roman"/>
          <w:b/>
          <w:sz w:val="24"/>
          <w:szCs w:val="24"/>
        </w:rPr>
      </w:pPr>
    </w:p>
    <w:p w14:paraId="79184D64"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Alhojailan, M, I. (2012) ‘Thematic Analysis: A Critical Review of its process and evaluation.’, </w:t>
      </w:r>
      <w:r w:rsidRPr="0084796D">
        <w:rPr>
          <w:rFonts w:ascii="Times New Roman" w:eastAsia="Calibri" w:hAnsi="Times New Roman" w:cs="Times New Roman"/>
          <w:bCs/>
          <w:i/>
          <w:iCs/>
          <w:sz w:val="24"/>
          <w:szCs w:val="24"/>
        </w:rPr>
        <w:t>West East Journal of Social Sciences</w:t>
      </w:r>
      <w:r w:rsidRPr="0084796D">
        <w:rPr>
          <w:rFonts w:ascii="Times New Roman" w:eastAsia="Calibri" w:hAnsi="Times New Roman" w:cs="Times New Roman"/>
          <w:bCs/>
          <w:sz w:val="24"/>
          <w:szCs w:val="24"/>
        </w:rPr>
        <w:t xml:space="preserve">, 1(1), pp 39-47. Available at: </w:t>
      </w:r>
      <w:hyperlink r:id="rId9" w:history="1">
        <w:r w:rsidRPr="0084796D">
          <w:rPr>
            <w:rFonts w:ascii="Times New Roman" w:eastAsia="Calibri" w:hAnsi="Times New Roman" w:cs="Times New Roman"/>
            <w:bCs/>
            <w:color w:val="0563C1"/>
            <w:sz w:val="24"/>
            <w:szCs w:val="24"/>
            <w:u w:val="single"/>
          </w:rPr>
          <w:t>https://faculty.ksu.edu.sa/sites/default/files/ta_thematic_analysis_dr_mohammed_alhojailan.pdf</w:t>
        </w:r>
      </w:hyperlink>
      <w:r w:rsidRPr="0084796D">
        <w:rPr>
          <w:rFonts w:ascii="Times New Roman" w:eastAsia="Calibri" w:hAnsi="Times New Roman" w:cs="Times New Roman"/>
          <w:bCs/>
          <w:color w:val="0563C1"/>
          <w:sz w:val="24"/>
          <w:szCs w:val="24"/>
          <w:u w:val="single"/>
        </w:rPr>
        <w:t xml:space="preserve"> </w:t>
      </w:r>
      <w:r w:rsidRPr="0084796D">
        <w:rPr>
          <w:rFonts w:ascii="Times New Roman" w:eastAsia="Calibri" w:hAnsi="Times New Roman" w:cs="Times New Roman"/>
          <w:bCs/>
          <w:sz w:val="24"/>
          <w:szCs w:val="24"/>
        </w:rPr>
        <w:t>(Accessed 15 November 2023)</w:t>
      </w:r>
    </w:p>
    <w:p w14:paraId="345DDF5A"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104E5A70"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Bhandari, P. (2022) </w:t>
      </w:r>
      <w:r w:rsidRPr="0084796D">
        <w:rPr>
          <w:rFonts w:ascii="Times New Roman" w:eastAsia="Calibri" w:hAnsi="Times New Roman" w:cs="Times New Roman"/>
          <w:bCs/>
          <w:i/>
          <w:iCs/>
          <w:sz w:val="24"/>
          <w:szCs w:val="24"/>
        </w:rPr>
        <w:t>What is Quantitative research?</w:t>
      </w:r>
      <w:r w:rsidRPr="0084796D">
        <w:rPr>
          <w:rFonts w:ascii="Times New Roman" w:eastAsia="Calibri" w:hAnsi="Times New Roman" w:cs="Times New Roman"/>
          <w:bCs/>
          <w:sz w:val="24"/>
          <w:szCs w:val="24"/>
        </w:rPr>
        <w:t xml:space="preserve"> Available at: </w:t>
      </w:r>
      <w:hyperlink r:id="rId10" w:history="1">
        <w:r w:rsidRPr="0084796D">
          <w:rPr>
            <w:rFonts w:ascii="Times New Roman" w:eastAsia="Calibri" w:hAnsi="Times New Roman" w:cs="Times New Roman"/>
            <w:bCs/>
            <w:color w:val="0563C1"/>
            <w:sz w:val="24"/>
            <w:szCs w:val="24"/>
            <w:u w:val="single"/>
          </w:rPr>
          <w:t>https://www.scribbr.co.uk/research-methods/introduction-to-quantitative-research/</w:t>
        </w:r>
      </w:hyperlink>
      <w:r w:rsidRPr="0084796D">
        <w:rPr>
          <w:rFonts w:ascii="Times New Roman" w:eastAsia="Calibri" w:hAnsi="Times New Roman" w:cs="Times New Roman"/>
          <w:bCs/>
          <w:sz w:val="24"/>
          <w:szCs w:val="24"/>
        </w:rPr>
        <w:t xml:space="preserve"> (Accessed: 28 November 2023)</w:t>
      </w:r>
    </w:p>
    <w:p w14:paraId="28F02CE4"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20F6F521"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Douglas, Y. (2020) </w:t>
      </w:r>
      <w:r w:rsidRPr="0084796D">
        <w:rPr>
          <w:rFonts w:ascii="Times New Roman" w:eastAsia="Calibri" w:hAnsi="Times New Roman" w:cs="Times New Roman"/>
          <w:bCs/>
          <w:i/>
          <w:iCs/>
          <w:sz w:val="24"/>
          <w:szCs w:val="24"/>
        </w:rPr>
        <w:t>Can an ADHD diagnosis actually harm academic performance?</w:t>
      </w:r>
      <w:r w:rsidRPr="0084796D">
        <w:rPr>
          <w:rFonts w:ascii="Times New Roman" w:eastAsia="Calibri" w:hAnsi="Times New Roman" w:cs="Times New Roman"/>
          <w:bCs/>
          <w:sz w:val="24"/>
          <w:szCs w:val="24"/>
        </w:rPr>
        <w:t xml:space="preserve"> Available at: </w:t>
      </w:r>
      <w:hyperlink r:id="rId11" w:history="1">
        <w:r w:rsidRPr="0084796D">
          <w:rPr>
            <w:rFonts w:ascii="Times New Roman" w:eastAsia="Calibri" w:hAnsi="Times New Roman" w:cs="Times New Roman"/>
            <w:bCs/>
            <w:color w:val="0563C1"/>
            <w:sz w:val="24"/>
            <w:szCs w:val="24"/>
            <w:u w:val="single"/>
          </w:rPr>
          <w:t>https://www.psychiatryadvisor.com/home/topics/adhd/adhd-diagnosis-effect-on-academic-performance/</w:t>
        </w:r>
      </w:hyperlink>
      <w:r w:rsidRPr="0084796D">
        <w:rPr>
          <w:rFonts w:ascii="Times New Roman" w:eastAsia="Calibri" w:hAnsi="Times New Roman" w:cs="Times New Roman"/>
          <w:bCs/>
          <w:color w:val="0563C1"/>
          <w:sz w:val="24"/>
          <w:szCs w:val="24"/>
          <w:u w:val="single"/>
        </w:rPr>
        <w:t xml:space="preserve"> </w:t>
      </w:r>
      <w:r w:rsidRPr="0084796D">
        <w:rPr>
          <w:rFonts w:ascii="Times New Roman" w:eastAsia="Calibri" w:hAnsi="Times New Roman" w:cs="Times New Roman"/>
          <w:bCs/>
          <w:sz w:val="24"/>
          <w:szCs w:val="24"/>
        </w:rPr>
        <w:t>(Accessed: 14 November 2023)</w:t>
      </w:r>
    </w:p>
    <w:p w14:paraId="3D26C5B6" w14:textId="77777777" w:rsidR="0084796D" w:rsidRDefault="0084796D" w:rsidP="0084796D">
      <w:pPr>
        <w:spacing w:after="0" w:line="240" w:lineRule="auto"/>
        <w:rPr>
          <w:rFonts w:ascii="Times New Roman" w:eastAsia="Calibri" w:hAnsi="Times New Roman" w:cs="Times New Roman"/>
          <w:bCs/>
          <w:sz w:val="24"/>
          <w:szCs w:val="24"/>
        </w:rPr>
      </w:pPr>
    </w:p>
    <w:p w14:paraId="1ADA1FE0" w14:textId="55256C5E" w:rsidR="005B7EDE" w:rsidRPr="00647B36" w:rsidRDefault="00D71F25" w:rsidP="0084796D">
      <w:pPr>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Dejonchkeere, M and Vaughn, M, L</w:t>
      </w:r>
      <w:r w:rsidR="001B0861">
        <w:rPr>
          <w:rFonts w:ascii="Times New Roman" w:eastAsia="Calibri" w:hAnsi="Times New Roman" w:cs="Times New Roman"/>
          <w:bCs/>
          <w:sz w:val="24"/>
          <w:szCs w:val="24"/>
        </w:rPr>
        <w:t>. (2023) ‘Semistructured interviewing</w:t>
      </w:r>
      <w:r w:rsidR="007D5671">
        <w:rPr>
          <w:rFonts w:ascii="Times New Roman" w:eastAsia="Calibri" w:hAnsi="Times New Roman" w:cs="Times New Roman"/>
          <w:bCs/>
          <w:sz w:val="24"/>
          <w:szCs w:val="24"/>
        </w:rPr>
        <w:t xml:space="preserve"> in primary care research: a balance of relationship and rigour</w:t>
      </w:r>
      <w:r w:rsidR="00647B36">
        <w:rPr>
          <w:rFonts w:ascii="Times New Roman" w:eastAsia="Calibri" w:hAnsi="Times New Roman" w:cs="Times New Roman"/>
          <w:bCs/>
          <w:sz w:val="24"/>
          <w:szCs w:val="24"/>
        </w:rPr>
        <w:t xml:space="preserve">’, </w:t>
      </w:r>
      <w:r w:rsidR="00647B36">
        <w:rPr>
          <w:rFonts w:ascii="Times New Roman" w:eastAsia="Calibri" w:hAnsi="Times New Roman" w:cs="Times New Roman"/>
          <w:bCs/>
          <w:i/>
          <w:iCs/>
          <w:sz w:val="24"/>
          <w:szCs w:val="24"/>
        </w:rPr>
        <w:t xml:space="preserve">Family medicine and community health, </w:t>
      </w:r>
      <w:r w:rsidR="00647B36">
        <w:rPr>
          <w:rFonts w:ascii="Times New Roman" w:eastAsia="Calibri" w:hAnsi="Times New Roman" w:cs="Times New Roman"/>
          <w:bCs/>
          <w:sz w:val="24"/>
          <w:szCs w:val="24"/>
        </w:rPr>
        <w:t>7(2)</w:t>
      </w:r>
      <w:r w:rsidR="00F50AE8">
        <w:rPr>
          <w:rFonts w:ascii="Times New Roman" w:eastAsia="Calibri" w:hAnsi="Times New Roman" w:cs="Times New Roman"/>
          <w:bCs/>
          <w:sz w:val="24"/>
          <w:szCs w:val="24"/>
        </w:rPr>
        <w:t xml:space="preserve"> Available at: </w:t>
      </w:r>
      <w:hyperlink r:id="rId12" w:history="1">
        <w:r w:rsidR="0097395B" w:rsidRPr="00E55DCD">
          <w:rPr>
            <w:rStyle w:val="Hyperlink"/>
            <w:rFonts w:ascii="Times New Roman" w:eastAsia="Calibri" w:hAnsi="Times New Roman" w:cs="Times New Roman"/>
            <w:bCs/>
            <w:sz w:val="24"/>
            <w:szCs w:val="24"/>
          </w:rPr>
          <w:t>http://dx.doi.org/10.1136/fmch-2018-000057</w:t>
        </w:r>
      </w:hyperlink>
      <w:r w:rsidR="0097395B">
        <w:rPr>
          <w:rFonts w:ascii="Times New Roman" w:eastAsia="Calibri" w:hAnsi="Times New Roman" w:cs="Times New Roman"/>
          <w:bCs/>
          <w:sz w:val="24"/>
          <w:szCs w:val="24"/>
        </w:rPr>
        <w:t xml:space="preserve"> (Accessed: 1 December 2023)</w:t>
      </w:r>
    </w:p>
    <w:p w14:paraId="2F51D550" w14:textId="77777777" w:rsidR="005B7EDE" w:rsidRPr="0084796D" w:rsidRDefault="005B7EDE" w:rsidP="0084796D">
      <w:pPr>
        <w:spacing w:after="0" w:line="240" w:lineRule="auto"/>
        <w:rPr>
          <w:rFonts w:ascii="Times New Roman" w:eastAsia="Calibri" w:hAnsi="Times New Roman" w:cs="Times New Roman"/>
          <w:bCs/>
          <w:sz w:val="24"/>
          <w:szCs w:val="24"/>
        </w:rPr>
      </w:pPr>
    </w:p>
    <w:p w14:paraId="137B9EFA"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Ejnavarzala, H. (2019) ‘Epistemology-Ontology relations in social research: A review’, </w:t>
      </w:r>
      <w:r w:rsidRPr="0084796D">
        <w:rPr>
          <w:rFonts w:ascii="Times New Roman" w:eastAsia="Calibri" w:hAnsi="Times New Roman" w:cs="Times New Roman"/>
          <w:bCs/>
          <w:i/>
          <w:iCs/>
          <w:sz w:val="24"/>
          <w:szCs w:val="24"/>
        </w:rPr>
        <w:t>Sociological Bulletin,</w:t>
      </w:r>
      <w:r w:rsidRPr="0084796D">
        <w:rPr>
          <w:rFonts w:ascii="Times New Roman" w:eastAsia="Calibri" w:hAnsi="Times New Roman" w:cs="Times New Roman"/>
          <w:bCs/>
          <w:sz w:val="24"/>
          <w:szCs w:val="24"/>
        </w:rPr>
        <w:t xml:space="preserve"> 68(1). Available at: </w:t>
      </w:r>
      <w:hyperlink r:id="rId13" w:history="1">
        <w:r w:rsidRPr="0084796D">
          <w:rPr>
            <w:rFonts w:ascii="Times New Roman" w:eastAsia="Calibri" w:hAnsi="Times New Roman" w:cs="Times New Roman"/>
            <w:bCs/>
            <w:color w:val="0563C1"/>
            <w:sz w:val="24"/>
            <w:szCs w:val="24"/>
            <w:u w:val="single"/>
          </w:rPr>
          <w:t>https://doi.org/10.1177/0038022918819369</w:t>
        </w:r>
      </w:hyperlink>
      <w:r w:rsidRPr="0084796D">
        <w:rPr>
          <w:rFonts w:ascii="Times New Roman" w:eastAsia="Calibri" w:hAnsi="Times New Roman" w:cs="Times New Roman"/>
          <w:bCs/>
          <w:sz w:val="24"/>
          <w:szCs w:val="24"/>
        </w:rPr>
        <w:t xml:space="preserve"> (Accessed: 1 December 2023)</w:t>
      </w:r>
    </w:p>
    <w:p w14:paraId="088E97B8"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615F187A"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Gerring, J. (2017) ‘Qualitative Methods’, </w:t>
      </w:r>
      <w:r w:rsidRPr="0084796D">
        <w:rPr>
          <w:rFonts w:ascii="Times New Roman" w:eastAsia="Calibri" w:hAnsi="Times New Roman" w:cs="Times New Roman"/>
          <w:bCs/>
          <w:i/>
          <w:iCs/>
          <w:sz w:val="24"/>
          <w:szCs w:val="24"/>
        </w:rPr>
        <w:t xml:space="preserve">Annual Review of Political Science, </w:t>
      </w:r>
      <w:r w:rsidRPr="0084796D">
        <w:rPr>
          <w:rFonts w:ascii="Times New Roman" w:eastAsia="Calibri" w:hAnsi="Times New Roman" w:cs="Times New Roman"/>
          <w:bCs/>
          <w:sz w:val="24"/>
          <w:szCs w:val="24"/>
        </w:rPr>
        <w:t xml:space="preserve">20, pp 15-36. Available at: </w:t>
      </w:r>
      <w:hyperlink r:id="rId14" w:history="1">
        <w:r w:rsidRPr="0084796D">
          <w:rPr>
            <w:rFonts w:ascii="Times New Roman" w:eastAsia="Calibri" w:hAnsi="Times New Roman" w:cs="Times New Roman"/>
            <w:bCs/>
            <w:color w:val="0563C1"/>
            <w:sz w:val="24"/>
            <w:szCs w:val="24"/>
            <w:u w:val="single"/>
          </w:rPr>
          <w:t>https://doi.org/10.1146/annurev-polisci-092415-024158</w:t>
        </w:r>
      </w:hyperlink>
      <w:r w:rsidRPr="0084796D">
        <w:rPr>
          <w:rFonts w:ascii="Times New Roman" w:eastAsia="Calibri" w:hAnsi="Times New Roman" w:cs="Times New Roman"/>
          <w:bCs/>
          <w:sz w:val="24"/>
          <w:szCs w:val="24"/>
        </w:rPr>
        <w:t xml:space="preserve"> (Accessed 28 November 2023)</w:t>
      </w:r>
    </w:p>
    <w:p w14:paraId="183AE7B9"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26D87129"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Green, L, A. and Rabiner, L, D. (2012) ‘What do we really know about ADHD in College Students?’,</w:t>
      </w:r>
      <w:r w:rsidRPr="0084796D">
        <w:rPr>
          <w:rFonts w:ascii="Times New Roman" w:eastAsia="Calibri" w:hAnsi="Times New Roman" w:cs="Times New Roman"/>
          <w:bCs/>
          <w:i/>
          <w:iCs/>
          <w:sz w:val="24"/>
          <w:szCs w:val="24"/>
        </w:rPr>
        <w:t xml:space="preserve"> Journal of Neurotherapeutics, </w:t>
      </w:r>
      <w:r w:rsidRPr="0084796D">
        <w:rPr>
          <w:rFonts w:ascii="Times New Roman" w:eastAsia="Calibri" w:hAnsi="Times New Roman" w:cs="Times New Roman"/>
          <w:bCs/>
          <w:sz w:val="24"/>
          <w:szCs w:val="24"/>
        </w:rPr>
        <w:t xml:space="preserve">9, pp. 559 568. Available at: </w:t>
      </w:r>
      <w:hyperlink r:id="rId15" w:history="1">
        <w:r w:rsidRPr="0084796D">
          <w:rPr>
            <w:rFonts w:ascii="Times New Roman" w:eastAsia="Calibri" w:hAnsi="Times New Roman" w:cs="Times New Roman"/>
            <w:bCs/>
            <w:color w:val="0563C1"/>
            <w:sz w:val="24"/>
            <w:szCs w:val="24"/>
            <w:u w:val="single"/>
          </w:rPr>
          <w:t>https://doi.org/10.1007/s13311-012-0127-8</w:t>
        </w:r>
      </w:hyperlink>
      <w:r w:rsidRPr="0084796D">
        <w:rPr>
          <w:rFonts w:ascii="Times New Roman" w:eastAsia="Calibri" w:hAnsi="Times New Roman" w:cs="Times New Roman"/>
          <w:bCs/>
          <w:sz w:val="24"/>
          <w:szCs w:val="24"/>
        </w:rPr>
        <w:t xml:space="preserve"> (Accessed: 13 November 2023)</w:t>
      </w:r>
    </w:p>
    <w:p w14:paraId="5879FA46"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5A833B1A"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Hallerod, H, L, S., Anckarsater, H., Rastam, M and Scherman, H, M. (2015) ‘Experienced consequences of being diagnosed with ADHD as an adult – a qualitative study’, </w:t>
      </w:r>
      <w:r w:rsidRPr="0084796D">
        <w:rPr>
          <w:rFonts w:ascii="Times New Roman" w:eastAsia="Calibri" w:hAnsi="Times New Roman" w:cs="Times New Roman"/>
          <w:bCs/>
          <w:i/>
          <w:iCs/>
          <w:sz w:val="24"/>
          <w:szCs w:val="24"/>
        </w:rPr>
        <w:t xml:space="preserve">BMC Psychiatry, </w:t>
      </w:r>
      <w:r w:rsidRPr="0084796D">
        <w:rPr>
          <w:rFonts w:ascii="Times New Roman" w:eastAsia="Calibri" w:hAnsi="Times New Roman" w:cs="Times New Roman"/>
          <w:bCs/>
          <w:sz w:val="24"/>
          <w:szCs w:val="24"/>
        </w:rPr>
        <w:t xml:space="preserve">15. Available at: </w:t>
      </w:r>
      <w:hyperlink r:id="rId16" w:history="1">
        <w:r w:rsidRPr="0084796D">
          <w:rPr>
            <w:rFonts w:ascii="Times New Roman" w:eastAsia="Calibri" w:hAnsi="Times New Roman" w:cs="Times New Roman"/>
            <w:bCs/>
            <w:color w:val="0563C1"/>
            <w:sz w:val="24"/>
            <w:szCs w:val="24"/>
            <w:u w:val="single"/>
          </w:rPr>
          <w:t>https://doi.org/10.1186/s12888-015-0410-4</w:t>
        </w:r>
      </w:hyperlink>
      <w:r w:rsidRPr="0084796D">
        <w:rPr>
          <w:rFonts w:ascii="Times New Roman" w:eastAsia="Calibri" w:hAnsi="Times New Roman" w:cs="Times New Roman"/>
          <w:bCs/>
          <w:color w:val="0563C1"/>
          <w:sz w:val="24"/>
          <w:szCs w:val="24"/>
          <w:u w:val="single"/>
        </w:rPr>
        <w:t xml:space="preserve"> </w:t>
      </w:r>
      <w:r w:rsidRPr="0084796D">
        <w:rPr>
          <w:rFonts w:ascii="Times New Roman" w:eastAsia="Calibri" w:hAnsi="Times New Roman" w:cs="Times New Roman"/>
          <w:bCs/>
          <w:sz w:val="24"/>
          <w:szCs w:val="24"/>
        </w:rPr>
        <w:t>(Accessed: 20 November 2023)</w:t>
      </w:r>
    </w:p>
    <w:p w14:paraId="777F2EF5"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65395707"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Harpin, V., Mazzon, L., Raynaud, p, J., Khale, J and Hodgkins, P. (2013) ‘Long-term outcomes of ADHD: A systematic review of self-esteem and social function’, </w:t>
      </w:r>
      <w:r w:rsidRPr="0084796D">
        <w:rPr>
          <w:rFonts w:ascii="Times New Roman" w:eastAsia="Calibri" w:hAnsi="Times New Roman" w:cs="Times New Roman"/>
          <w:bCs/>
          <w:i/>
          <w:iCs/>
          <w:sz w:val="24"/>
          <w:szCs w:val="24"/>
        </w:rPr>
        <w:t xml:space="preserve">Journal of Attention Disorders, </w:t>
      </w:r>
      <w:r w:rsidRPr="0084796D">
        <w:rPr>
          <w:rFonts w:ascii="Times New Roman" w:eastAsia="Calibri" w:hAnsi="Times New Roman" w:cs="Times New Roman"/>
          <w:bCs/>
          <w:sz w:val="24"/>
          <w:szCs w:val="24"/>
        </w:rPr>
        <w:t xml:space="preserve">20(4) Available at: </w:t>
      </w:r>
      <w:hyperlink r:id="rId17" w:history="1">
        <w:r w:rsidRPr="0084796D">
          <w:rPr>
            <w:rFonts w:ascii="Times New Roman" w:eastAsia="Calibri" w:hAnsi="Times New Roman" w:cs="Times New Roman"/>
            <w:bCs/>
            <w:color w:val="0563C1"/>
            <w:sz w:val="24"/>
            <w:szCs w:val="24"/>
            <w:u w:val="single"/>
          </w:rPr>
          <w:t>https://doi.org/10.1177/1087054713486516</w:t>
        </w:r>
      </w:hyperlink>
      <w:r w:rsidRPr="0084796D">
        <w:rPr>
          <w:rFonts w:ascii="Times New Roman" w:eastAsia="Calibri" w:hAnsi="Times New Roman" w:cs="Times New Roman"/>
          <w:bCs/>
          <w:sz w:val="24"/>
          <w:szCs w:val="24"/>
        </w:rPr>
        <w:t xml:space="preserve"> (Accessed: 21 November 2023)</w:t>
      </w:r>
    </w:p>
    <w:p w14:paraId="63CC8247"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37AEDCB9"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Henning, C., Summerfeldt, J, L and Parker, A, D, J. (2021) ‘ADHD and Academic success in University Students: The important role of Impaired Attention’, </w:t>
      </w:r>
      <w:r w:rsidRPr="0084796D">
        <w:rPr>
          <w:rFonts w:ascii="Times New Roman" w:eastAsia="Calibri" w:hAnsi="Times New Roman" w:cs="Times New Roman"/>
          <w:bCs/>
          <w:i/>
          <w:iCs/>
          <w:sz w:val="24"/>
          <w:szCs w:val="24"/>
        </w:rPr>
        <w:t xml:space="preserve">Journal of attention disorders, </w:t>
      </w:r>
      <w:r w:rsidRPr="0084796D">
        <w:rPr>
          <w:rFonts w:ascii="Times New Roman" w:eastAsia="Calibri" w:hAnsi="Times New Roman" w:cs="Times New Roman"/>
          <w:bCs/>
          <w:sz w:val="24"/>
          <w:szCs w:val="24"/>
        </w:rPr>
        <w:t xml:space="preserve">26(6) Available at: </w:t>
      </w:r>
      <w:hyperlink r:id="rId18" w:history="1">
        <w:r w:rsidRPr="0084796D">
          <w:rPr>
            <w:rFonts w:ascii="Times New Roman" w:eastAsia="Calibri" w:hAnsi="Times New Roman" w:cs="Times New Roman"/>
            <w:bCs/>
            <w:color w:val="0563C1"/>
            <w:sz w:val="24"/>
            <w:szCs w:val="24"/>
            <w:u w:val="single"/>
          </w:rPr>
          <w:t>https://doi.org/10.1177/10870547211036758</w:t>
        </w:r>
      </w:hyperlink>
      <w:r w:rsidRPr="0084796D">
        <w:rPr>
          <w:rFonts w:ascii="Times New Roman" w:eastAsia="Calibri" w:hAnsi="Times New Roman" w:cs="Times New Roman"/>
          <w:bCs/>
          <w:sz w:val="24"/>
          <w:szCs w:val="24"/>
        </w:rPr>
        <w:t xml:space="preserve"> (Accessed: 22 November 2023)</w:t>
      </w:r>
    </w:p>
    <w:p w14:paraId="4A567382"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719A14F2"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Hothersall, J, S. (2019) ‘Epistemology and social work: enhancing the integration of theory, practice and research through philosophical pragmatism’, </w:t>
      </w:r>
      <w:r w:rsidRPr="0084796D">
        <w:rPr>
          <w:rFonts w:ascii="Times New Roman" w:eastAsia="Calibri" w:hAnsi="Times New Roman" w:cs="Times New Roman"/>
          <w:bCs/>
          <w:i/>
          <w:iCs/>
          <w:sz w:val="24"/>
          <w:szCs w:val="24"/>
        </w:rPr>
        <w:t xml:space="preserve">European Journal of Social work, </w:t>
      </w:r>
      <w:r w:rsidRPr="0084796D">
        <w:rPr>
          <w:rFonts w:ascii="Times New Roman" w:eastAsia="Calibri" w:hAnsi="Times New Roman" w:cs="Times New Roman"/>
          <w:bCs/>
          <w:sz w:val="24"/>
          <w:szCs w:val="24"/>
        </w:rPr>
        <w:t xml:space="preserve">22(5) pp 860-870. Available at: </w:t>
      </w:r>
      <w:hyperlink r:id="rId19" w:history="1">
        <w:r w:rsidRPr="0084796D">
          <w:rPr>
            <w:rFonts w:ascii="Times New Roman" w:eastAsia="Calibri" w:hAnsi="Times New Roman" w:cs="Times New Roman"/>
            <w:bCs/>
            <w:color w:val="0563C1"/>
            <w:sz w:val="24"/>
            <w:szCs w:val="24"/>
            <w:u w:val="single"/>
          </w:rPr>
          <w:t>https://doi.org/10.1080/13691457.2018.1499613</w:t>
        </w:r>
      </w:hyperlink>
      <w:r w:rsidRPr="0084796D">
        <w:rPr>
          <w:rFonts w:ascii="Times New Roman" w:eastAsia="Calibri" w:hAnsi="Times New Roman" w:cs="Times New Roman"/>
          <w:bCs/>
          <w:sz w:val="24"/>
          <w:szCs w:val="24"/>
        </w:rPr>
        <w:t xml:space="preserve"> (Accessed: 2 December 2023)</w:t>
      </w:r>
    </w:p>
    <w:p w14:paraId="3F227622" w14:textId="77777777" w:rsidR="0084796D" w:rsidRDefault="0084796D" w:rsidP="0084796D">
      <w:pPr>
        <w:spacing w:after="0" w:line="240" w:lineRule="auto"/>
        <w:rPr>
          <w:rFonts w:ascii="Times New Roman" w:eastAsia="Calibri" w:hAnsi="Times New Roman" w:cs="Times New Roman"/>
          <w:bCs/>
          <w:sz w:val="24"/>
          <w:szCs w:val="24"/>
        </w:rPr>
      </w:pPr>
    </w:p>
    <w:p w14:paraId="5F19C883" w14:textId="1776EC66" w:rsidR="009946BA" w:rsidRPr="00CF07CF" w:rsidRDefault="009946BA" w:rsidP="0084796D">
      <w:pPr>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Kallio, H</w:t>
      </w:r>
      <w:r w:rsidR="00CE6038">
        <w:rPr>
          <w:rFonts w:ascii="Times New Roman" w:eastAsia="Calibri" w:hAnsi="Times New Roman" w:cs="Times New Roman"/>
          <w:bCs/>
          <w:sz w:val="24"/>
          <w:szCs w:val="24"/>
        </w:rPr>
        <w:t>., Pietila, A-M.,</w:t>
      </w:r>
      <w:r w:rsidR="003F5336">
        <w:rPr>
          <w:rFonts w:ascii="Times New Roman" w:eastAsia="Calibri" w:hAnsi="Times New Roman" w:cs="Times New Roman"/>
          <w:bCs/>
          <w:sz w:val="24"/>
          <w:szCs w:val="24"/>
        </w:rPr>
        <w:t xml:space="preserve"> Johnson, M and Kangasniemi, M.</w:t>
      </w:r>
      <w:r w:rsidR="00153F60">
        <w:rPr>
          <w:rFonts w:ascii="Times New Roman" w:eastAsia="Calibri" w:hAnsi="Times New Roman" w:cs="Times New Roman"/>
          <w:bCs/>
          <w:sz w:val="24"/>
          <w:szCs w:val="24"/>
        </w:rPr>
        <w:t xml:space="preserve"> (2016)</w:t>
      </w:r>
      <w:r w:rsidR="00F264D1">
        <w:rPr>
          <w:rFonts w:ascii="Times New Roman" w:eastAsia="Calibri" w:hAnsi="Times New Roman" w:cs="Times New Roman"/>
          <w:bCs/>
          <w:sz w:val="24"/>
          <w:szCs w:val="24"/>
        </w:rPr>
        <w:t xml:space="preserve"> ‘Systematic methodological review: developing a framework for</w:t>
      </w:r>
      <w:r w:rsidR="00B22CB4">
        <w:rPr>
          <w:rFonts w:ascii="Times New Roman" w:eastAsia="Calibri" w:hAnsi="Times New Roman" w:cs="Times New Roman"/>
          <w:bCs/>
          <w:sz w:val="24"/>
          <w:szCs w:val="24"/>
        </w:rPr>
        <w:t xml:space="preserve"> a qualitative semi-structure interview guide’,</w:t>
      </w:r>
      <w:r w:rsidR="00A50AC7">
        <w:rPr>
          <w:rFonts w:ascii="Times New Roman" w:eastAsia="Calibri" w:hAnsi="Times New Roman" w:cs="Times New Roman"/>
          <w:bCs/>
          <w:sz w:val="24"/>
          <w:szCs w:val="24"/>
        </w:rPr>
        <w:t xml:space="preserve"> </w:t>
      </w:r>
      <w:r w:rsidR="00CF07CF">
        <w:rPr>
          <w:rFonts w:ascii="Times New Roman" w:eastAsia="Calibri" w:hAnsi="Times New Roman" w:cs="Times New Roman"/>
          <w:bCs/>
          <w:i/>
          <w:iCs/>
          <w:sz w:val="24"/>
          <w:szCs w:val="24"/>
        </w:rPr>
        <w:t xml:space="preserve">Journal of Advanced Nursing, </w:t>
      </w:r>
      <w:r w:rsidR="00C119FB">
        <w:rPr>
          <w:rFonts w:ascii="Times New Roman" w:eastAsia="Calibri" w:hAnsi="Times New Roman" w:cs="Times New Roman"/>
          <w:bCs/>
          <w:sz w:val="24"/>
          <w:szCs w:val="24"/>
        </w:rPr>
        <w:t xml:space="preserve">72(12) pp. 2945-2965. Available at: </w:t>
      </w:r>
      <w:hyperlink r:id="rId20" w:history="1">
        <w:r w:rsidR="0075400B" w:rsidRPr="00E55DCD">
          <w:rPr>
            <w:rStyle w:val="Hyperlink"/>
            <w:rFonts w:ascii="Times New Roman" w:eastAsia="Calibri" w:hAnsi="Times New Roman" w:cs="Times New Roman"/>
            <w:bCs/>
            <w:sz w:val="24"/>
            <w:szCs w:val="24"/>
          </w:rPr>
          <w:t>https://doi.org/10.1111/jan.13031</w:t>
        </w:r>
      </w:hyperlink>
      <w:r w:rsidR="0075400B">
        <w:rPr>
          <w:rFonts w:ascii="Times New Roman" w:eastAsia="Calibri" w:hAnsi="Times New Roman" w:cs="Times New Roman"/>
          <w:bCs/>
          <w:sz w:val="24"/>
          <w:szCs w:val="24"/>
        </w:rPr>
        <w:t xml:space="preserve"> (Accessed: 1 December 2023)</w:t>
      </w:r>
    </w:p>
    <w:p w14:paraId="76DD633D" w14:textId="77777777" w:rsidR="009946BA" w:rsidRPr="0084796D" w:rsidRDefault="009946BA" w:rsidP="0084796D">
      <w:pPr>
        <w:spacing w:after="0" w:line="240" w:lineRule="auto"/>
        <w:rPr>
          <w:rFonts w:ascii="Times New Roman" w:eastAsia="Calibri" w:hAnsi="Times New Roman" w:cs="Times New Roman"/>
          <w:bCs/>
          <w:sz w:val="24"/>
          <w:szCs w:val="24"/>
        </w:rPr>
      </w:pPr>
    </w:p>
    <w:p w14:paraId="281AD7AF"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Kaushik, V. and Walsh, A, C. (2019) ‘Pragmatism as a research paradigm and its implications for social work research’, </w:t>
      </w:r>
      <w:r w:rsidRPr="0084796D">
        <w:rPr>
          <w:rFonts w:ascii="Times New Roman" w:eastAsia="Calibri" w:hAnsi="Times New Roman" w:cs="Times New Roman"/>
          <w:bCs/>
          <w:i/>
          <w:iCs/>
          <w:sz w:val="24"/>
          <w:szCs w:val="24"/>
        </w:rPr>
        <w:t>Social Sciences,</w:t>
      </w:r>
      <w:r w:rsidRPr="0084796D">
        <w:rPr>
          <w:rFonts w:ascii="Times New Roman" w:eastAsia="Calibri" w:hAnsi="Times New Roman" w:cs="Times New Roman"/>
          <w:bCs/>
          <w:sz w:val="24"/>
          <w:szCs w:val="24"/>
        </w:rPr>
        <w:t xml:space="preserve"> 8(9) Available at: </w:t>
      </w:r>
      <w:hyperlink r:id="rId21" w:history="1">
        <w:r w:rsidRPr="0084796D">
          <w:rPr>
            <w:rFonts w:ascii="Times New Roman" w:eastAsia="Calibri" w:hAnsi="Times New Roman" w:cs="Times New Roman"/>
            <w:bCs/>
            <w:color w:val="0563C1"/>
            <w:sz w:val="24"/>
            <w:szCs w:val="24"/>
            <w:u w:val="single"/>
          </w:rPr>
          <w:t>https://doi.org/10.3390/socsci8090255</w:t>
        </w:r>
      </w:hyperlink>
      <w:r w:rsidRPr="0084796D">
        <w:rPr>
          <w:rFonts w:ascii="Times New Roman" w:eastAsia="Calibri" w:hAnsi="Times New Roman" w:cs="Times New Roman"/>
          <w:bCs/>
          <w:sz w:val="24"/>
          <w:szCs w:val="24"/>
        </w:rPr>
        <w:t xml:space="preserve"> (Accessed: 23 November 2023)</w:t>
      </w:r>
    </w:p>
    <w:p w14:paraId="28D12C8B"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7BA68D69"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Koons, R, J. (2009) </w:t>
      </w:r>
      <w:r w:rsidRPr="0084796D">
        <w:rPr>
          <w:rFonts w:ascii="Times New Roman" w:eastAsia="Calibri" w:hAnsi="Times New Roman" w:cs="Times New Roman"/>
          <w:bCs/>
          <w:i/>
          <w:iCs/>
          <w:sz w:val="24"/>
          <w:szCs w:val="24"/>
        </w:rPr>
        <w:t xml:space="preserve">Pragmatic Reasons. </w:t>
      </w:r>
      <w:r w:rsidRPr="0084796D">
        <w:rPr>
          <w:rFonts w:ascii="Times New Roman" w:eastAsia="Calibri" w:hAnsi="Times New Roman" w:cs="Times New Roman"/>
          <w:bCs/>
          <w:sz w:val="24"/>
          <w:szCs w:val="24"/>
        </w:rPr>
        <w:t>London: Palgrave Macmillan</w:t>
      </w:r>
      <w:r w:rsidRPr="0084796D">
        <w:rPr>
          <w:rFonts w:ascii="Times New Roman" w:eastAsia="Calibri" w:hAnsi="Times New Roman" w:cs="Times New Roman"/>
          <w:bCs/>
          <w:i/>
          <w:iCs/>
          <w:sz w:val="24"/>
          <w:szCs w:val="24"/>
        </w:rPr>
        <w:t>.</w:t>
      </w:r>
    </w:p>
    <w:p w14:paraId="3F8BE8D6"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75701E99"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Kwon, J, S., Kim, Y and Kwak, Y. (2018) ‘Difficulties faced by university students with self-reported symptoms of attention-deficit-hyperactivity disorder: A qualitative study’, </w:t>
      </w:r>
      <w:r w:rsidRPr="0084796D">
        <w:rPr>
          <w:rFonts w:ascii="Times New Roman" w:eastAsia="Calibri" w:hAnsi="Times New Roman" w:cs="Times New Roman"/>
          <w:bCs/>
          <w:i/>
          <w:iCs/>
          <w:sz w:val="24"/>
          <w:szCs w:val="24"/>
        </w:rPr>
        <w:t>Child and Adolescent Psychiatry and Mental Health</w:t>
      </w:r>
      <w:r w:rsidRPr="0084796D">
        <w:rPr>
          <w:rFonts w:ascii="Times New Roman" w:eastAsia="Calibri" w:hAnsi="Times New Roman" w:cs="Times New Roman"/>
          <w:bCs/>
          <w:sz w:val="24"/>
          <w:szCs w:val="24"/>
        </w:rPr>
        <w:t xml:space="preserve">, 12(1). Available at: </w:t>
      </w:r>
      <w:hyperlink r:id="rId22" w:history="1">
        <w:r w:rsidRPr="0084796D">
          <w:rPr>
            <w:rFonts w:ascii="Times New Roman" w:eastAsia="Calibri" w:hAnsi="Times New Roman" w:cs="Times New Roman"/>
            <w:bCs/>
            <w:color w:val="0563C1"/>
            <w:sz w:val="24"/>
            <w:szCs w:val="24"/>
            <w:u w:val="single"/>
          </w:rPr>
          <w:t>https://doi.org/10.1186/s13034-018-0218-3</w:t>
        </w:r>
      </w:hyperlink>
      <w:r w:rsidRPr="0084796D">
        <w:rPr>
          <w:rFonts w:ascii="Times New Roman" w:eastAsia="Calibri" w:hAnsi="Times New Roman" w:cs="Times New Roman"/>
          <w:bCs/>
          <w:sz w:val="24"/>
          <w:szCs w:val="24"/>
        </w:rPr>
        <w:t xml:space="preserve"> (Accessed:13 November 2023)</w:t>
      </w:r>
    </w:p>
    <w:p w14:paraId="6952D103" w14:textId="77777777" w:rsidR="0084796D" w:rsidRDefault="0084796D" w:rsidP="0084796D">
      <w:pPr>
        <w:spacing w:after="0" w:line="240" w:lineRule="auto"/>
        <w:rPr>
          <w:rFonts w:ascii="Times New Roman" w:eastAsia="Calibri" w:hAnsi="Times New Roman" w:cs="Times New Roman"/>
          <w:bCs/>
          <w:sz w:val="24"/>
          <w:szCs w:val="24"/>
        </w:rPr>
      </w:pPr>
    </w:p>
    <w:p w14:paraId="16F4CA00" w14:textId="063B4E22" w:rsidR="00CB3671" w:rsidRPr="00501D6A" w:rsidRDefault="00E457A9" w:rsidP="0084796D">
      <w:pPr>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Laslo-Roth, R</w:t>
      </w:r>
      <w:r w:rsidR="00ED3ECE">
        <w:rPr>
          <w:rFonts w:ascii="Times New Roman" w:eastAsia="Calibri" w:hAnsi="Times New Roman" w:cs="Times New Roman"/>
          <w:bCs/>
          <w:sz w:val="24"/>
          <w:szCs w:val="24"/>
        </w:rPr>
        <w:t>.</w:t>
      </w:r>
      <w:r>
        <w:rPr>
          <w:rFonts w:ascii="Times New Roman" w:eastAsia="Calibri" w:hAnsi="Times New Roman" w:cs="Times New Roman"/>
          <w:bCs/>
          <w:sz w:val="24"/>
          <w:szCs w:val="24"/>
        </w:rPr>
        <w:t>, Bareket-Bojmel, L and Margalit, M</w:t>
      </w:r>
      <w:r w:rsidR="00C61CC3">
        <w:rPr>
          <w:rFonts w:ascii="Times New Roman" w:eastAsia="Calibri" w:hAnsi="Times New Roman" w:cs="Times New Roman"/>
          <w:bCs/>
          <w:sz w:val="24"/>
          <w:szCs w:val="24"/>
        </w:rPr>
        <w:t>. (202</w:t>
      </w:r>
      <w:r w:rsidR="00395855">
        <w:rPr>
          <w:rFonts w:ascii="Times New Roman" w:eastAsia="Calibri" w:hAnsi="Times New Roman" w:cs="Times New Roman"/>
          <w:bCs/>
          <w:sz w:val="24"/>
          <w:szCs w:val="24"/>
        </w:rPr>
        <w:t>2</w:t>
      </w:r>
      <w:r w:rsidR="00C61CC3">
        <w:rPr>
          <w:rFonts w:ascii="Times New Roman" w:eastAsia="Calibri" w:hAnsi="Times New Roman" w:cs="Times New Roman"/>
          <w:bCs/>
          <w:sz w:val="24"/>
          <w:szCs w:val="24"/>
        </w:rPr>
        <w:t>) ‘Loneliness experience during distance learning among college students with ADHD: the mediating role of percei</w:t>
      </w:r>
      <w:r w:rsidR="00ED3ECE">
        <w:rPr>
          <w:rFonts w:ascii="Times New Roman" w:eastAsia="Calibri" w:hAnsi="Times New Roman" w:cs="Times New Roman"/>
          <w:bCs/>
          <w:sz w:val="24"/>
          <w:szCs w:val="24"/>
        </w:rPr>
        <w:t xml:space="preserve">ved support and hope’, </w:t>
      </w:r>
      <w:r w:rsidR="00501D6A">
        <w:rPr>
          <w:rFonts w:ascii="Times New Roman" w:eastAsia="Calibri" w:hAnsi="Times New Roman" w:cs="Times New Roman"/>
          <w:bCs/>
          <w:i/>
          <w:iCs/>
          <w:sz w:val="24"/>
          <w:szCs w:val="24"/>
        </w:rPr>
        <w:t xml:space="preserve">European journal of Special Needs Education, </w:t>
      </w:r>
      <w:r w:rsidR="00501D6A">
        <w:rPr>
          <w:rFonts w:ascii="Times New Roman" w:eastAsia="Calibri" w:hAnsi="Times New Roman" w:cs="Times New Roman"/>
          <w:bCs/>
          <w:sz w:val="24"/>
          <w:szCs w:val="24"/>
        </w:rPr>
        <w:t>37(2)</w:t>
      </w:r>
      <w:r w:rsidR="009F2112">
        <w:rPr>
          <w:rFonts w:ascii="Times New Roman" w:eastAsia="Calibri" w:hAnsi="Times New Roman" w:cs="Times New Roman"/>
          <w:bCs/>
          <w:sz w:val="24"/>
          <w:szCs w:val="24"/>
        </w:rPr>
        <w:t>, pp</w:t>
      </w:r>
      <w:r w:rsidR="00962BDE">
        <w:rPr>
          <w:rFonts w:ascii="Times New Roman" w:eastAsia="Calibri" w:hAnsi="Times New Roman" w:cs="Times New Roman"/>
          <w:bCs/>
          <w:sz w:val="24"/>
          <w:szCs w:val="24"/>
        </w:rPr>
        <w:t xml:space="preserve"> 220-234 Available at: </w:t>
      </w:r>
      <w:hyperlink r:id="rId23" w:history="1">
        <w:r w:rsidR="00B079F0" w:rsidRPr="00E55DCD">
          <w:rPr>
            <w:rStyle w:val="Hyperlink"/>
            <w:rFonts w:ascii="Times New Roman" w:eastAsia="Calibri" w:hAnsi="Times New Roman" w:cs="Times New Roman"/>
            <w:bCs/>
            <w:sz w:val="24"/>
            <w:szCs w:val="24"/>
          </w:rPr>
          <w:t>https://doi.org/10.1080/08856257.2020.1862339</w:t>
        </w:r>
      </w:hyperlink>
      <w:r w:rsidR="00B079F0">
        <w:rPr>
          <w:rFonts w:ascii="Times New Roman" w:eastAsia="Calibri" w:hAnsi="Times New Roman" w:cs="Times New Roman"/>
          <w:bCs/>
          <w:sz w:val="24"/>
          <w:szCs w:val="24"/>
        </w:rPr>
        <w:t xml:space="preserve"> (Accessed: 2 December 2023)</w:t>
      </w:r>
    </w:p>
    <w:p w14:paraId="4896E47D" w14:textId="77777777" w:rsidR="00CB3671" w:rsidRPr="0084796D" w:rsidRDefault="00CB3671" w:rsidP="0084796D">
      <w:pPr>
        <w:spacing w:after="0" w:line="240" w:lineRule="auto"/>
        <w:rPr>
          <w:rFonts w:ascii="Times New Roman" w:eastAsia="Calibri" w:hAnsi="Times New Roman" w:cs="Times New Roman"/>
          <w:bCs/>
          <w:sz w:val="24"/>
          <w:szCs w:val="24"/>
        </w:rPr>
      </w:pPr>
    </w:p>
    <w:p w14:paraId="29293CA1" w14:textId="77777777" w:rsidR="0084796D" w:rsidRPr="0084796D" w:rsidRDefault="0084796D" w:rsidP="0084796D">
      <w:pPr>
        <w:spacing w:after="0" w:line="240" w:lineRule="auto"/>
        <w:rPr>
          <w:rFonts w:ascii="Times New Roman" w:eastAsia="Calibri" w:hAnsi="Times New Roman" w:cs="Times New Roman"/>
          <w:bCs/>
          <w:i/>
          <w:iCs/>
          <w:sz w:val="24"/>
          <w:szCs w:val="24"/>
        </w:rPr>
      </w:pPr>
      <w:r w:rsidRPr="0084796D">
        <w:rPr>
          <w:rFonts w:ascii="Times New Roman" w:eastAsia="Calibri" w:hAnsi="Times New Roman" w:cs="Times New Roman"/>
          <w:bCs/>
          <w:sz w:val="24"/>
          <w:szCs w:val="24"/>
        </w:rPr>
        <w:t xml:space="preserve">Maarouf, H. (2019) ‘Pragmatism as a supportive paradigm for the mixed research approach: conceptualizing the ontological, epistemological, and axiological stances of pragmatism’, </w:t>
      </w:r>
      <w:r w:rsidRPr="0084796D">
        <w:rPr>
          <w:rFonts w:ascii="Times New Roman" w:eastAsia="Calibri" w:hAnsi="Times New Roman" w:cs="Times New Roman"/>
          <w:bCs/>
          <w:i/>
          <w:iCs/>
          <w:sz w:val="24"/>
          <w:szCs w:val="24"/>
        </w:rPr>
        <w:t xml:space="preserve">International business research, </w:t>
      </w:r>
      <w:r w:rsidRPr="0084796D">
        <w:rPr>
          <w:rFonts w:ascii="Times New Roman" w:eastAsia="Calibri" w:hAnsi="Times New Roman" w:cs="Times New Roman"/>
          <w:bCs/>
          <w:sz w:val="24"/>
          <w:szCs w:val="24"/>
        </w:rPr>
        <w:t xml:space="preserve">12(9) Available at: </w:t>
      </w:r>
      <w:hyperlink r:id="rId24" w:history="1">
        <w:r w:rsidRPr="0084796D">
          <w:rPr>
            <w:rFonts w:ascii="Times New Roman" w:eastAsia="Calibri" w:hAnsi="Times New Roman" w:cs="Times New Roman"/>
            <w:bCs/>
            <w:color w:val="0563C1"/>
            <w:sz w:val="24"/>
            <w:szCs w:val="24"/>
            <w:u w:val="single"/>
          </w:rPr>
          <w:t>https://www.ccsenet.org/journal/index.php/ibr/article/view/0/40468</w:t>
        </w:r>
      </w:hyperlink>
      <w:r w:rsidRPr="0084796D">
        <w:rPr>
          <w:rFonts w:ascii="Times New Roman" w:eastAsia="Calibri" w:hAnsi="Times New Roman" w:cs="Times New Roman"/>
          <w:bCs/>
          <w:sz w:val="24"/>
          <w:szCs w:val="24"/>
        </w:rPr>
        <w:t xml:space="preserve"> (Accessed: 2 December 2023)</w:t>
      </w:r>
    </w:p>
    <w:p w14:paraId="2E07AC7A"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7770A2CD"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Matheson, L., Asherson, P., Wong, K, C, I., Hodgkins, P., Setyawan, J., Sasane, R and Clifford, S. (2017) ‘Adult ADHD patient experiences of impairment, service provision and clinical management in England: A qualitative study’, </w:t>
      </w:r>
      <w:r w:rsidRPr="0084796D">
        <w:rPr>
          <w:rFonts w:ascii="Times New Roman" w:eastAsia="Calibri" w:hAnsi="Times New Roman" w:cs="Times New Roman"/>
          <w:bCs/>
          <w:i/>
          <w:iCs/>
          <w:sz w:val="24"/>
          <w:szCs w:val="24"/>
        </w:rPr>
        <w:t xml:space="preserve">BMC Health Services research, </w:t>
      </w:r>
      <w:r w:rsidRPr="0084796D">
        <w:rPr>
          <w:rFonts w:ascii="Times New Roman" w:eastAsia="Calibri" w:hAnsi="Times New Roman" w:cs="Times New Roman"/>
          <w:bCs/>
          <w:sz w:val="24"/>
          <w:szCs w:val="24"/>
        </w:rPr>
        <w:t xml:space="preserve">13. Available at: </w:t>
      </w:r>
      <w:hyperlink r:id="rId25" w:history="1">
        <w:r w:rsidRPr="0084796D">
          <w:rPr>
            <w:rFonts w:ascii="Times New Roman" w:eastAsia="Calibri" w:hAnsi="Times New Roman" w:cs="Times New Roman"/>
            <w:bCs/>
            <w:color w:val="0563C1"/>
            <w:sz w:val="24"/>
            <w:szCs w:val="24"/>
            <w:u w:val="single"/>
          </w:rPr>
          <w:t>https://link.springer.com/article/10.1186/1472-6963-13-184</w:t>
        </w:r>
      </w:hyperlink>
      <w:r w:rsidRPr="0084796D">
        <w:rPr>
          <w:rFonts w:ascii="Times New Roman" w:eastAsia="Calibri" w:hAnsi="Times New Roman" w:cs="Times New Roman"/>
          <w:bCs/>
          <w:sz w:val="24"/>
          <w:szCs w:val="24"/>
        </w:rPr>
        <w:t xml:space="preserve"> (Accessed: 1 December 2023)</w:t>
      </w:r>
    </w:p>
    <w:p w14:paraId="3722948D"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44A9A549"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MAXQDA (2022) </w:t>
      </w:r>
      <w:r w:rsidRPr="0084796D">
        <w:rPr>
          <w:rFonts w:ascii="Times New Roman" w:eastAsia="Calibri" w:hAnsi="Times New Roman" w:cs="Times New Roman"/>
          <w:bCs/>
          <w:i/>
          <w:iCs/>
          <w:sz w:val="24"/>
          <w:szCs w:val="24"/>
        </w:rPr>
        <w:t xml:space="preserve">Thematic Analysis with MAXQDA: step-by-step guide. </w:t>
      </w:r>
      <w:r w:rsidRPr="0084796D">
        <w:rPr>
          <w:rFonts w:ascii="Times New Roman" w:eastAsia="Calibri" w:hAnsi="Times New Roman" w:cs="Times New Roman"/>
          <w:bCs/>
          <w:sz w:val="24"/>
          <w:szCs w:val="24"/>
        </w:rPr>
        <w:t xml:space="preserve">Available at: </w:t>
      </w:r>
      <w:hyperlink r:id="rId26" w:history="1">
        <w:r w:rsidRPr="0084796D">
          <w:rPr>
            <w:rFonts w:ascii="Times New Roman" w:eastAsia="Calibri" w:hAnsi="Times New Roman" w:cs="Times New Roman"/>
            <w:bCs/>
            <w:color w:val="0563C1"/>
            <w:sz w:val="24"/>
            <w:szCs w:val="24"/>
            <w:u w:val="single"/>
          </w:rPr>
          <w:t>https://www.maxqda.com/blogpost/thematic-analysis-with-maxqda-step-by-step-guide#Link1</w:t>
        </w:r>
      </w:hyperlink>
      <w:r w:rsidRPr="0084796D">
        <w:rPr>
          <w:rFonts w:ascii="Times New Roman" w:eastAsia="Calibri" w:hAnsi="Times New Roman" w:cs="Times New Roman"/>
          <w:bCs/>
          <w:sz w:val="24"/>
          <w:szCs w:val="24"/>
        </w:rPr>
        <w:t xml:space="preserve"> (Accessed: 18 November 2023)</w:t>
      </w:r>
    </w:p>
    <w:p w14:paraId="3B36C6F9"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3F7C160C"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McCombes, S. (2022) </w:t>
      </w:r>
      <w:r w:rsidRPr="0084796D">
        <w:rPr>
          <w:rFonts w:ascii="Times New Roman" w:eastAsia="Calibri" w:hAnsi="Times New Roman" w:cs="Times New Roman"/>
          <w:bCs/>
          <w:i/>
          <w:iCs/>
          <w:sz w:val="24"/>
          <w:szCs w:val="24"/>
        </w:rPr>
        <w:t>What is a research methodology?</w:t>
      </w:r>
      <w:r w:rsidRPr="0084796D">
        <w:rPr>
          <w:rFonts w:ascii="Times New Roman" w:eastAsia="Calibri" w:hAnsi="Times New Roman" w:cs="Times New Roman"/>
          <w:bCs/>
          <w:sz w:val="24"/>
          <w:szCs w:val="24"/>
        </w:rPr>
        <w:t xml:space="preserve"> Available at: </w:t>
      </w:r>
      <w:hyperlink r:id="rId27" w:history="1">
        <w:r w:rsidRPr="0084796D">
          <w:rPr>
            <w:rFonts w:ascii="Times New Roman" w:eastAsia="Calibri" w:hAnsi="Times New Roman" w:cs="Times New Roman"/>
            <w:bCs/>
            <w:color w:val="0563C1"/>
            <w:sz w:val="24"/>
            <w:szCs w:val="24"/>
            <w:u w:val="single"/>
          </w:rPr>
          <w:t>https://www.scribbr.co.uk/thesis-dissertation/methodology/#:~:text=Methodology%20refers%20to%20the%20overarching,that%20best%20matches%20your%20objectives</w:t>
        </w:r>
      </w:hyperlink>
      <w:r w:rsidRPr="0084796D">
        <w:rPr>
          <w:rFonts w:ascii="Times New Roman" w:eastAsia="Calibri" w:hAnsi="Times New Roman" w:cs="Times New Roman"/>
          <w:bCs/>
          <w:sz w:val="24"/>
          <w:szCs w:val="24"/>
        </w:rPr>
        <w:t xml:space="preserve"> (Accessed 27 November 2023)</w:t>
      </w:r>
    </w:p>
    <w:p w14:paraId="1666B12A" w14:textId="77777777" w:rsidR="0084796D" w:rsidRDefault="0084796D" w:rsidP="0084796D">
      <w:pPr>
        <w:spacing w:after="0" w:line="240" w:lineRule="auto"/>
        <w:rPr>
          <w:rFonts w:ascii="Times New Roman" w:eastAsia="Calibri" w:hAnsi="Times New Roman" w:cs="Times New Roman"/>
          <w:bCs/>
          <w:sz w:val="24"/>
          <w:szCs w:val="24"/>
        </w:rPr>
      </w:pPr>
    </w:p>
    <w:p w14:paraId="36F4B478" w14:textId="77777777" w:rsidR="00511506" w:rsidRDefault="00511506" w:rsidP="00511506">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lastRenderedPageBreak/>
        <w:t xml:space="preserve">Mental Health Foundation (2023) </w:t>
      </w:r>
      <w:r w:rsidRPr="0084796D">
        <w:rPr>
          <w:rFonts w:ascii="Times New Roman" w:eastAsia="Calibri" w:hAnsi="Times New Roman" w:cs="Times New Roman"/>
          <w:bCs/>
          <w:i/>
          <w:iCs/>
          <w:sz w:val="24"/>
          <w:szCs w:val="24"/>
        </w:rPr>
        <w:t xml:space="preserve">Attention deficit hyperactivity disorder (ADHD). </w:t>
      </w:r>
      <w:r w:rsidRPr="0084796D">
        <w:rPr>
          <w:rFonts w:ascii="Times New Roman" w:eastAsia="Calibri" w:hAnsi="Times New Roman" w:cs="Times New Roman"/>
          <w:bCs/>
          <w:sz w:val="24"/>
          <w:szCs w:val="24"/>
        </w:rPr>
        <w:t xml:space="preserve">Available at: </w:t>
      </w:r>
      <w:hyperlink r:id="rId28" w:history="1">
        <w:r w:rsidRPr="0084796D">
          <w:rPr>
            <w:rFonts w:ascii="Times New Roman" w:eastAsia="Calibri" w:hAnsi="Times New Roman" w:cs="Times New Roman"/>
            <w:bCs/>
            <w:color w:val="0563C1"/>
            <w:sz w:val="24"/>
            <w:szCs w:val="24"/>
            <w:u w:val="single"/>
          </w:rPr>
          <w:t>https://www.mentalhealth.org.uk/explore-mental-health/a-z-topics/attention-deficit-hyperactivity-disorder-adhd</w:t>
        </w:r>
      </w:hyperlink>
      <w:r w:rsidRPr="0084796D">
        <w:rPr>
          <w:rFonts w:ascii="Times New Roman" w:eastAsia="Calibri" w:hAnsi="Times New Roman" w:cs="Times New Roman"/>
          <w:bCs/>
          <w:sz w:val="24"/>
          <w:szCs w:val="24"/>
        </w:rPr>
        <w:t xml:space="preserve"> (Accessed: 14 November 2023)</w:t>
      </w:r>
    </w:p>
    <w:p w14:paraId="47CC778A" w14:textId="77777777" w:rsidR="00511506" w:rsidRDefault="00511506" w:rsidP="00511506">
      <w:pPr>
        <w:spacing w:after="0" w:line="240" w:lineRule="auto"/>
        <w:rPr>
          <w:rFonts w:ascii="Times New Roman" w:eastAsia="Calibri" w:hAnsi="Times New Roman" w:cs="Times New Roman"/>
          <w:bCs/>
          <w:sz w:val="24"/>
          <w:szCs w:val="24"/>
        </w:rPr>
      </w:pPr>
    </w:p>
    <w:p w14:paraId="0A6A57AE" w14:textId="2B043263" w:rsidR="00511506" w:rsidRPr="0084796D" w:rsidRDefault="00511506" w:rsidP="00511506">
      <w:pPr>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Morley</w:t>
      </w:r>
      <w:r w:rsidR="00BA4BAA">
        <w:rPr>
          <w:rFonts w:ascii="Times New Roman" w:eastAsia="Calibri" w:hAnsi="Times New Roman" w:cs="Times New Roman"/>
          <w:bCs/>
          <w:sz w:val="24"/>
          <w:szCs w:val="24"/>
        </w:rPr>
        <w:t>, E and Tyrrell, A. (2023) ‘Exploring female students’ experiences of ADHD and its impact on social, academic, and psychological functioning</w:t>
      </w:r>
      <w:r w:rsidR="00F77D8F">
        <w:rPr>
          <w:rFonts w:ascii="Times New Roman" w:eastAsia="Calibri" w:hAnsi="Times New Roman" w:cs="Times New Roman"/>
          <w:bCs/>
          <w:sz w:val="24"/>
          <w:szCs w:val="24"/>
        </w:rPr>
        <w:t xml:space="preserve">’, </w:t>
      </w:r>
      <w:r w:rsidR="00F77D8F">
        <w:rPr>
          <w:rFonts w:ascii="Times New Roman" w:eastAsia="Calibri" w:hAnsi="Times New Roman" w:cs="Times New Roman"/>
          <w:bCs/>
          <w:i/>
          <w:iCs/>
          <w:sz w:val="24"/>
          <w:szCs w:val="24"/>
        </w:rPr>
        <w:t>Journal of Attention Disorders</w:t>
      </w:r>
      <w:r w:rsidR="004507CF">
        <w:rPr>
          <w:rFonts w:ascii="Times New Roman" w:eastAsia="Calibri" w:hAnsi="Times New Roman" w:cs="Times New Roman"/>
          <w:bCs/>
          <w:i/>
          <w:iCs/>
          <w:sz w:val="24"/>
          <w:szCs w:val="24"/>
        </w:rPr>
        <w:t xml:space="preserve">, </w:t>
      </w:r>
      <w:r w:rsidR="004507CF">
        <w:rPr>
          <w:rFonts w:ascii="Times New Roman" w:eastAsia="Calibri" w:hAnsi="Times New Roman" w:cs="Times New Roman"/>
          <w:bCs/>
          <w:sz w:val="24"/>
          <w:szCs w:val="24"/>
        </w:rPr>
        <w:t>27(</w:t>
      </w:r>
      <w:r w:rsidR="00FF238C">
        <w:rPr>
          <w:rFonts w:ascii="Times New Roman" w:eastAsia="Calibri" w:hAnsi="Times New Roman" w:cs="Times New Roman"/>
          <w:bCs/>
          <w:sz w:val="24"/>
          <w:szCs w:val="24"/>
        </w:rPr>
        <w:t>10)</w:t>
      </w:r>
      <w:r w:rsidR="005827E3">
        <w:rPr>
          <w:rFonts w:ascii="Times New Roman" w:eastAsia="Calibri" w:hAnsi="Times New Roman" w:cs="Times New Roman"/>
          <w:bCs/>
          <w:sz w:val="24"/>
          <w:szCs w:val="24"/>
        </w:rPr>
        <w:t xml:space="preserve">. Available at: </w:t>
      </w:r>
      <w:hyperlink r:id="rId29" w:history="1">
        <w:r w:rsidR="005827E3" w:rsidRPr="00E55DCD">
          <w:rPr>
            <w:rStyle w:val="Hyperlink"/>
            <w:rFonts w:ascii="Times New Roman" w:eastAsia="Calibri" w:hAnsi="Times New Roman" w:cs="Times New Roman"/>
            <w:bCs/>
            <w:sz w:val="24"/>
            <w:szCs w:val="24"/>
          </w:rPr>
          <w:t>https://doi.org/10.1177/10870547231168432</w:t>
        </w:r>
      </w:hyperlink>
      <w:r w:rsidR="005827E3">
        <w:rPr>
          <w:rFonts w:ascii="Times New Roman" w:eastAsia="Calibri" w:hAnsi="Times New Roman" w:cs="Times New Roman"/>
          <w:bCs/>
          <w:sz w:val="24"/>
          <w:szCs w:val="24"/>
        </w:rPr>
        <w:t xml:space="preserve"> (Accessed: 2 December 2023)</w:t>
      </w:r>
    </w:p>
    <w:p w14:paraId="5F389590" w14:textId="77777777" w:rsidR="00511506" w:rsidRDefault="00511506" w:rsidP="0084796D">
      <w:pPr>
        <w:spacing w:after="0" w:line="240" w:lineRule="auto"/>
        <w:rPr>
          <w:rFonts w:ascii="Times New Roman" w:eastAsia="Calibri" w:hAnsi="Times New Roman" w:cs="Times New Roman"/>
          <w:bCs/>
          <w:sz w:val="24"/>
          <w:szCs w:val="24"/>
        </w:rPr>
      </w:pPr>
    </w:p>
    <w:p w14:paraId="7CA753D3" w14:textId="12158915"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Millenium Medical Associates (2023) </w:t>
      </w:r>
      <w:r w:rsidRPr="0084796D">
        <w:rPr>
          <w:rFonts w:ascii="Times New Roman" w:eastAsia="Calibri" w:hAnsi="Times New Roman" w:cs="Times New Roman"/>
          <w:bCs/>
          <w:i/>
          <w:iCs/>
          <w:sz w:val="24"/>
          <w:szCs w:val="24"/>
        </w:rPr>
        <w:t>The pros and cons of ADHD</w:t>
      </w:r>
      <w:r w:rsidRPr="0084796D">
        <w:rPr>
          <w:rFonts w:ascii="Times New Roman" w:eastAsia="Calibri" w:hAnsi="Times New Roman" w:cs="Times New Roman"/>
          <w:bCs/>
          <w:sz w:val="24"/>
          <w:szCs w:val="24"/>
        </w:rPr>
        <w:t xml:space="preserve">. Available at: </w:t>
      </w:r>
      <w:hyperlink r:id="rId30" w:history="1">
        <w:r w:rsidRPr="0084796D">
          <w:rPr>
            <w:rFonts w:ascii="Times New Roman" w:eastAsia="Calibri" w:hAnsi="Times New Roman" w:cs="Times New Roman"/>
            <w:bCs/>
            <w:color w:val="0563C1"/>
            <w:sz w:val="24"/>
            <w:szCs w:val="24"/>
            <w:u w:val="single"/>
          </w:rPr>
          <w:t>https://www.millenniummedicalassociates.com/blog/the-pros-and-cons-of-adhd</w:t>
        </w:r>
      </w:hyperlink>
      <w:r w:rsidRPr="0084796D">
        <w:rPr>
          <w:rFonts w:ascii="Times New Roman" w:eastAsia="Calibri" w:hAnsi="Times New Roman" w:cs="Times New Roman"/>
          <w:bCs/>
          <w:sz w:val="24"/>
          <w:szCs w:val="24"/>
        </w:rPr>
        <w:t xml:space="preserve"> (Accessed: 14 November 2023)</w:t>
      </w:r>
    </w:p>
    <w:p w14:paraId="18C82BEA"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524976F7"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Nottingham University (2023) </w:t>
      </w:r>
      <w:r w:rsidRPr="0084796D">
        <w:rPr>
          <w:rFonts w:ascii="Times New Roman" w:eastAsia="Calibri" w:hAnsi="Times New Roman" w:cs="Times New Roman"/>
          <w:bCs/>
          <w:i/>
          <w:iCs/>
          <w:sz w:val="24"/>
          <w:szCs w:val="24"/>
        </w:rPr>
        <w:t xml:space="preserve">What is Pragmatism? </w:t>
      </w:r>
      <w:r w:rsidRPr="0084796D">
        <w:rPr>
          <w:rFonts w:ascii="Times New Roman" w:eastAsia="Calibri" w:hAnsi="Times New Roman" w:cs="Times New Roman"/>
          <w:bCs/>
          <w:sz w:val="24"/>
          <w:szCs w:val="24"/>
        </w:rPr>
        <w:t xml:space="preserve">Available at: </w:t>
      </w:r>
      <w:hyperlink r:id="rId31" w:history="1">
        <w:r w:rsidRPr="0084796D">
          <w:rPr>
            <w:rFonts w:ascii="Times New Roman" w:eastAsia="Calibri" w:hAnsi="Times New Roman" w:cs="Times New Roman"/>
            <w:bCs/>
            <w:color w:val="0563C1"/>
            <w:sz w:val="24"/>
            <w:szCs w:val="24"/>
            <w:u w:val="single"/>
          </w:rPr>
          <w:t>https://www.nottingham.ac.uk/helmopen/rlos/research-evidence-based-practice/designing-research/types-of-study/understanding-pragmatic-research/section03.html</w:t>
        </w:r>
      </w:hyperlink>
      <w:r w:rsidRPr="0084796D">
        <w:rPr>
          <w:rFonts w:ascii="Times New Roman" w:eastAsia="Calibri" w:hAnsi="Times New Roman" w:cs="Times New Roman"/>
          <w:bCs/>
          <w:sz w:val="24"/>
          <w:szCs w:val="24"/>
        </w:rPr>
        <w:t xml:space="preserve"> (Accessed 28 November 2023)</w:t>
      </w:r>
    </w:p>
    <w:p w14:paraId="6765BC18"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503DD888" w14:textId="41A611D0" w:rsidR="007F5484"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National Health Service (2023) </w:t>
      </w:r>
      <w:r w:rsidRPr="0084796D">
        <w:rPr>
          <w:rFonts w:ascii="Times New Roman" w:eastAsia="Calibri" w:hAnsi="Times New Roman" w:cs="Times New Roman"/>
          <w:bCs/>
          <w:i/>
          <w:iCs/>
          <w:sz w:val="24"/>
          <w:szCs w:val="24"/>
        </w:rPr>
        <w:t>Living with Attention deficit hyperactivity disorder (ADHD).</w:t>
      </w:r>
      <w:r w:rsidRPr="0084796D">
        <w:rPr>
          <w:rFonts w:ascii="Times New Roman" w:eastAsia="Calibri" w:hAnsi="Times New Roman" w:cs="Times New Roman"/>
          <w:bCs/>
          <w:sz w:val="24"/>
          <w:szCs w:val="24"/>
        </w:rPr>
        <w:t xml:space="preserve"> Available at: </w:t>
      </w:r>
      <w:hyperlink r:id="rId32" w:history="1">
        <w:r w:rsidRPr="0084796D">
          <w:rPr>
            <w:rFonts w:ascii="Times New Roman" w:eastAsia="Calibri" w:hAnsi="Times New Roman" w:cs="Times New Roman"/>
            <w:bCs/>
            <w:color w:val="0563C1"/>
            <w:sz w:val="24"/>
            <w:szCs w:val="24"/>
            <w:u w:val="single"/>
          </w:rPr>
          <w:t>https://www.nhs.uk/conditions/attention-deficit-hyperactivity-disorder-adhd/living-with/</w:t>
        </w:r>
      </w:hyperlink>
      <w:r w:rsidRPr="0084796D">
        <w:rPr>
          <w:rFonts w:ascii="Times New Roman" w:eastAsia="Calibri" w:hAnsi="Times New Roman" w:cs="Times New Roman"/>
          <w:bCs/>
          <w:sz w:val="24"/>
          <w:szCs w:val="24"/>
        </w:rPr>
        <w:t xml:space="preserve"> (Accessed: 14 November 2023)</w:t>
      </w:r>
    </w:p>
    <w:p w14:paraId="364785AE" w14:textId="77777777" w:rsidR="007F5484" w:rsidRPr="0084796D" w:rsidRDefault="007F5484" w:rsidP="0084796D">
      <w:pPr>
        <w:spacing w:after="0" w:line="240" w:lineRule="auto"/>
        <w:rPr>
          <w:rFonts w:ascii="Times New Roman" w:eastAsia="Calibri" w:hAnsi="Times New Roman" w:cs="Times New Roman"/>
          <w:bCs/>
          <w:sz w:val="24"/>
          <w:szCs w:val="24"/>
        </w:rPr>
      </w:pPr>
    </w:p>
    <w:p w14:paraId="5E2026DF"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Pratt, F, S. (2016) ‘Pragmatism as Ontology, Not (Just) as Epistemology: Exploring the full horizon of pragmatism as an approach to IR theory’, </w:t>
      </w:r>
      <w:r w:rsidRPr="0084796D">
        <w:rPr>
          <w:rFonts w:ascii="Times New Roman" w:eastAsia="Calibri" w:hAnsi="Times New Roman" w:cs="Times New Roman"/>
          <w:bCs/>
          <w:i/>
          <w:iCs/>
          <w:sz w:val="24"/>
          <w:szCs w:val="24"/>
        </w:rPr>
        <w:t>International Studies Review</w:t>
      </w:r>
      <w:r w:rsidRPr="0084796D">
        <w:rPr>
          <w:rFonts w:ascii="Times New Roman" w:eastAsia="Calibri" w:hAnsi="Times New Roman" w:cs="Times New Roman"/>
          <w:bCs/>
          <w:sz w:val="24"/>
          <w:szCs w:val="24"/>
        </w:rPr>
        <w:t xml:space="preserve">, 18(3), pp 508-527. Available at: </w:t>
      </w:r>
      <w:hyperlink r:id="rId33" w:history="1">
        <w:r w:rsidRPr="0084796D">
          <w:rPr>
            <w:rFonts w:ascii="Times New Roman" w:eastAsia="Calibri" w:hAnsi="Times New Roman" w:cs="Times New Roman"/>
            <w:bCs/>
            <w:color w:val="0563C1"/>
            <w:sz w:val="24"/>
            <w:szCs w:val="24"/>
            <w:u w:val="single"/>
          </w:rPr>
          <w:t>https://doi.org/10.1093/isr/viv003</w:t>
        </w:r>
      </w:hyperlink>
      <w:r w:rsidRPr="0084796D">
        <w:rPr>
          <w:rFonts w:ascii="Times New Roman" w:eastAsia="Calibri" w:hAnsi="Times New Roman" w:cs="Times New Roman"/>
          <w:bCs/>
          <w:sz w:val="24"/>
          <w:szCs w:val="24"/>
        </w:rPr>
        <w:t xml:space="preserve"> (Accessed: 2 December 2023)</w:t>
      </w:r>
    </w:p>
    <w:p w14:paraId="1280128E"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56548762"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Ruslin, R., Mashuri, S., Sarib, M and Alhabsyi, F. (2022) ‘Semi-structured interview; A Methodological Reflection on the Development of a Qualitative Research Instrument in Educational Studies Ruslin’, </w:t>
      </w:r>
      <w:r w:rsidRPr="0084796D">
        <w:rPr>
          <w:rFonts w:ascii="Times New Roman" w:eastAsia="Calibri" w:hAnsi="Times New Roman" w:cs="Times New Roman"/>
          <w:bCs/>
          <w:i/>
          <w:iCs/>
          <w:sz w:val="24"/>
          <w:szCs w:val="24"/>
        </w:rPr>
        <w:t xml:space="preserve">IOSR Journal of Research and Method in Education (IOSR-JRME), </w:t>
      </w:r>
      <w:r w:rsidRPr="0084796D">
        <w:rPr>
          <w:rFonts w:ascii="Times New Roman" w:eastAsia="Calibri" w:hAnsi="Times New Roman" w:cs="Times New Roman"/>
          <w:bCs/>
          <w:sz w:val="24"/>
          <w:szCs w:val="24"/>
        </w:rPr>
        <w:t xml:space="preserve">12(1), pp. 22-29. Available at: </w:t>
      </w:r>
      <w:hyperlink r:id="rId34" w:history="1">
        <w:r w:rsidRPr="0084796D">
          <w:rPr>
            <w:rFonts w:ascii="Times New Roman" w:eastAsia="Calibri" w:hAnsi="Times New Roman" w:cs="Times New Roman"/>
            <w:bCs/>
            <w:color w:val="0563C1"/>
            <w:sz w:val="24"/>
            <w:szCs w:val="24"/>
            <w:u w:val="single"/>
          </w:rPr>
          <w:t>https://doi.org/10.9790/7388-1201052229</w:t>
        </w:r>
      </w:hyperlink>
      <w:r w:rsidRPr="0084796D">
        <w:rPr>
          <w:rFonts w:ascii="Times New Roman" w:eastAsia="Calibri" w:hAnsi="Times New Roman" w:cs="Times New Roman"/>
          <w:bCs/>
          <w:sz w:val="24"/>
          <w:szCs w:val="24"/>
        </w:rPr>
        <w:t xml:space="preserve"> (Accessed: 13 November 2023)</w:t>
      </w:r>
    </w:p>
    <w:p w14:paraId="03DAA47B" w14:textId="77777777" w:rsidR="0084796D" w:rsidRDefault="0084796D" w:rsidP="0084796D">
      <w:pPr>
        <w:spacing w:after="0" w:line="240" w:lineRule="auto"/>
        <w:rPr>
          <w:rFonts w:ascii="Times New Roman" w:eastAsia="Calibri" w:hAnsi="Times New Roman" w:cs="Times New Roman"/>
          <w:bCs/>
          <w:sz w:val="24"/>
          <w:szCs w:val="24"/>
        </w:rPr>
      </w:pPr>
    </w:p>
    <w:p w14:paraId="1412E3C5" w14:textId="4EDB736F" w:rsidR="00360287" w:rsidRPr="00204B86" w:rsidRDefault="00570A5A" w:rsidP="0084796D">
      <w:pPr>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t>Russell, G., Ford, T., Rosenberg, R and Kelly, S. (2013)</w:t>
      </w:r>
      <w:r w:rsidR="00135EB1">
        <w:rPr>
          <w:rFonts w:ascii="Times New Roman" w:eastAsia="Calibri" w:hAnsi="Times New Roman" w:cs="Times New Roman"/>
          <w:bCs/>
          <w:sz w:val="24"/>
          <w:szCs w:val="24"/>
        </w:rPr>
        <w:t xml:space="preserve"> ‘The association of attention deficit hyperactivity disorder with socioeconomic disadvantage</w:t>
      </w:r>
      <w:r w:rsidR="002A7F3C">
        <w:rPr>
          <w:rFonts w:ascii="Times New Roman" w:eastAsia="Calibri" w:hAnsi="Times New Roman" w:cs="Times New Roman"/>
          <w:bCs/>
          <w:sz w:val="24"/>
          <w:szCs w:val="24"/>
        </w:rPr>
        <w:t xml:space="preserve">: alternative explanations and evidence’, </w:t>
      </w:r>
      <w:r w:rsidR="002A7F3C">
        <w:rPr>
          <w:rFonts w:ascii="Times New Roman" w:eastAsia="Calibri" w:hAnsi="Times New Roman" w:cs="Times New Roman"/>
          <w:bCs/>
          <w:i/>
          <w:iCs/>
          <w:sz w:val="24"/>
          <w:szCs w:val="24"/>
        </w:rPr>
        <w:t>Journal of Child Psychology and Psychiatry</w:t>
      </w:r>
      <w:r w:rsidR="00204B86">
        <w:rPr>
          <w:rFonts w:ascii="Times New Roman" w:eastAsia="Calibri" w:hAnsi="Times New Roman" w:cs="Times New Roman"/>
          <w:bCs/>
          <w:i/>
          <w:iCs/>
          <w:sz w:val="24"/>
          <w:szCs w:val="24"/>
        </w:rPr>
        <w:t xml:space="preserve">, </w:t>
      </w:r>
      <w:r w:rsidR="00204B86">
        <w:rPr>
          <w:rFonts w:ascii="Times New Roman" w:eastAsia="Calibri" w:hAnsi="Times New Roman" w:cs="Times New Roman"/>
          <w:bCs/>
          <w:sz w:val="24"/>
          <w:szCs w:val="24"/>
        </w:rPr>
        <w:t>55(5), pp. 436-445</w:t>
      </w:r>
      <w:r w:rsidR="00EA37F1">
        <w:rPr>
          <w:rFonts w:ascii="Times New Roman" w:eastAsia="Calibri" w:hAnsi="Times New Roman" w:cs="Times New Roman"/>
          <w:bCs/>
          <w:sz w:val="24"/>
          <w:szCs w:val="24"/>
        </w:rPr>
        <w:t xml:space="preserve">. Available at: </w:t>
      </w:r>
      <w:hyperlink r:id="rId35" w:history="1">
        <w:r w:rsidR="00EA37F1" w:rsidRPr="00E55DCD">
          <w:rPr>
            <w:rStyle w:val="Hyperlink"/>
            <w:rFonts w:ascii="Times New Roman" w:eastAsia="Calibri" w:hAnsi="Times New Roman" w:cs="Times New Roman"/>
            <w:bCs/>
            <w:sz w:val="24"/>
            <w:szCs w:val="24"/>
          </w:rPr>
          <w:t>https://doi.org/10.1111/jcpp.12170</w:t>
        </w:r>
      </w:hyperlink>
      <w:r w:rsidR="00EA37F1">
        <w:rPr>
          <w:rFonts w:ascii="Times New Roman" w:eastAsia="Calibri" w:hAnsi="Times New Roman" w:cs="Times New Roman"/>
          <w:bCs/>
          <w:sz w:val="24"/>
          <w:szCs w:val="24"/>
        </w:rPr>
        <w:t xml:space="preserve"> (Accessed:</w:t>
      </w:r>
      <w:r w:rsidR="00930B85">
        <w:rPr>
          <w:rFonts w:ascii="Times New Roman" w:eastAsia="Calibri" w:hAnsi="Times New Roman" w:cs="Times New Roman"/>
          <w:bCs/>
          <w:sz w:val="24"/>
          <w:szCs w:val="24"/>
        </w:rPr>
        <w:t xml:space="preserve"> 30 November 2023)</w:t>
      </w:r>
    </w:p>
    <w:p w14:paraId="1F716064" w14:textId="77777777" w:rsidR="00360287" w:rsidRPr="0084796D" w:rsidRDefault="00360287" w:rsidP="0084796D">
      <w:pPr>
        <w:spacing w:after="0" w:line="240" w:lineRule="auto"/>
        <w:rPr>
          <w:rFonts w:ascii="Times New Roman" w:eastAsia="Calibri" w:hAnsi="Times New Roman" w:cs="Times New Roman"/>
          <w:bCs/>
          <w:sz w:val="24"/>
          <w:szCs w:val="24"/>
        </w:rPr>
      </w:pPr>
    </w:p>
    <w:p w14:paraId="75E4A90B"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Sedgwick, A, J. (2017) ‘University students with attention deficit hyperactivity disorder (ADHD): a literature review’, </w:t>
      </w:r>
      <w:r w:rsidRPr="0084796D">
        <w:rPr>
          <w:rFonts w:ascii="Times New Roman" w:eastAsia="Calibri" w:hAnsi="Times New Roman" w:cs="Times New Roman"/>
          <w:bCs/>
          <w:i/>
          <w:iCs/>
          <w:sz w:val="24"/>
          <w:szCs w:val="24"/>
        </w:rPr>
        <w:t xml:space="preserve">Irish Journal of Psychological Medicine, </w:t>
      </w:r>
      <w:r w:rsidRPr="0084796D">
        <w:rPr>
          <w:rFonts w:ascii="Times New Roman" w:eastAsia="Calibri" w:hAnsi="Times New Roman" w:cs="Times New Roman"/>
          <w:bCs/>
          <w:sz w:val="24"/>
          <w:szCs w:val="24"/>
        </w:rPr>
        <w:t xml:space="preserve">35(3), pp. 221-235. Available at: </w:t>
      </w:r>
      <w:hyperlink r:id="rId36" w:history="1">
        <w:r w:rsidRPr="0084796D">
          <w:rPr>
            <w:rFonts w:ascii="Times New Roman" w:eastAsia="Calibri" w:hAnsi="Times New Roman" w:cs="Times New Roman"/>
            <w:bCs/>
            <w:color w:val="0563C1"/>
            <w:sz w:val="24"/>
            <w:szCs w:val="24"/>
            <w:u w:val="single"/>
          </w:rPr>
          <w:t>https://doi.org/10.1017/ipm.2017.20</w:t>
        </w:r>
      </w:hyperlink>
      <w:r w:rsidRPr="0084796D">
        <w:rPr>
          <w:rFonts w:ascii="Times New Roman" w:eastAsia="Calibri" w:hAnsi="Times New Roman" w:cs="Times New Roman"/>
          <w:bCs/>
          <w:color w:val="0563C1"/>
          <w:sz w:val="24"/>
          <w:szCs w:val="24"/>
          <w:u w:val="single"/>
        </w:rPr>
        <w:t xml:space="preserve"> </w:t>
      </w:r>
      <w:r w:rsidRPr="0084796D">
        <w:rPr>
          <w:rFonts w:ascii="Times New Roman" w:eastAsia="Calibri" w:hAnsi="Times New Roman" w:cs="Times New Roman"/>
          <w:bCs/>
          <w:sz w:val="24"/>
          <w:szCs w:val="24"/>
        </w:rPr>
        <w:t>(Accessed:13 November 2023)</w:t>
      </w:r>
    </w:p>
    <w:p w14:paraId="60360B32"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14587547"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Sedgwick-Mueller, A, J., Muller-Sedgwick, U., Adamou, M., Catani, M., Champ, E, R., Gudjonsson, H, G., Hank, D., Pitts, M., Young, J, S and Asherson, P. (2022) ‘University students with attention deficit hyperactivity disorder (ADHD): a consensus statement from the UK Adult ADHD Network (UKAAN)’, </w:t>
      </w:r>
      <w:r w:rsidRPr="0084796D">
        <w:rPr>
          <w:rFonts w:ascii="Times New Roman" w:eastAsia="Calibri" w:hAnsi="Times New Roman" w:cs="Times New Roman"/>
          <w:bCs/>
          <w:i/>
          <w:iCs/>
          <w:sz w:val="24"/>
          <w:szCs w:val="24"/>
        </w:rPr>
        <w:t xml:space="preserve">BMC Psychiatry, </w:t>
      </w:r>
      <w:r w:rsidRPr="0084796D">
        <w:rPr>
          <w:rFonts w:ascii="Times New Roman" w:eastAsia="Calibri" w:hAnsi="Times New Roman" w:cs="Times New Roman"/>
          <w:bCs/>
          <w:sz w:val="24"/>
          <w:szCs w:val="24"/>
        </w:rPr>
        <w:t xml:space="preserve">22(1). Available at: </w:t>
      </w:r>
      <w:hyperlink r:id="rId37" w:history="1">
        <w:r w:rsidRPr="0084796D">
          <w:rPr>
            <w:rFonts w:ascii="Times New Roman" w:eastAsia="Calibri" w:hAnsi="Times New Roman" w:cs="Times New Roman"/>
            <w:bCs/>
            <w:color w:val="0563C1"/>
            <w:sz w:val="24"/>
            <w:szCs w:val="24"/>
            <w:u w:val="single"/>
          </w:rPr>
          <w:t>https://doi.org/10.1186/s12888-022-03898-z</w:t>
        </w:r>
      </w:hyperlink>
      <w:r w:rsidRPr="0084796D">
        <w:rPr>
          <w:rFonts w:ascii="Times New Roman" w:eastAsia="Calibri" w:hAnsi="Times New Roman" w:cs="Times New Roman"/>
          <w:bCs/>
          <w:sz w:val="24"/>
          <w:szCs w:val="24"/>
        </w:rPr>
        <w:t xml:space="preserve"> (Accessed: 13 November 2023)</w:t>
      </w:r>
    </w:p>
    <w:p w14:paraId="2097DECA"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2267B381" w14:textId="2C0CFC66" w:rsidR="00D10212" w:rsidRDefault="00D10212" w:rsidP="0084796D">
      <w:pPr>
        <w:spacing w:after="0" w:line="240" w:lineRule="auto"/>
        <w:rPr>
          <w:rFonts w:ascii="Times New Roman" w:eastAsia="Calibri" w:hAnsi="Times New Roman" w:cs="Times New Roman"/>
          <w:bCs/>
          <w:sz w:val="24"/>
          <w:szCs w:val="24"/>
        </w:rPr>
      </w:pPr>
      <w:r>
        <w:rPr>
          <w:rFonts w:ascii="Times New Roman" w:eastAsia="Calibri" w:hAnsi="Times New Roman" w:cs="Times New Roman"/>
          <w:bCs/>
          <w:sz w:val="24"/>
          <w:szCs w:val="24"/>
        </w:rPr>
        <w:lastRenderedPageBreak/>
        <w:t>Sharif, S., Guirguis, A., Fergus, S and Schifano</w:t>
      </w:r>
      <w:r w:rsidR="008E1EA2">
        <w:rPr>
          <w:rFonts w:ascii="Times New Roman" w:eastAsia="Calibri" w:hAnsi="Times New Roman" w:cs="Times New Roman"/>
          <w:bCs/>
          <w:sz w:val="24"/>
          <w:szCs w:val="24"/>
        </w:rPr>
        <w:t xml:space="preserve">, F. (2021) ‘The </w:t>
      </w:r>
      <w:r w:rsidR="00461001">
        <w:rPr>
          <w:rFonts w:ascii="Times New Roman" w:eastAsia="Calibri" w:hAnsi="Times New Roman" w:cs="Times New Roman"/>
          <w:bCs/>
          <w:sz w:val="24"/>
          <w:szCs w:val="24"/>
        </w:rPr>
        <w:t xml:space="preserve">use and Impact of Cognitive enhancers among University students: A systematic review’, </w:t>
      </w:r>
      <w:r w:rsidR="00437BD8">
        <w:rPr>
          <w:rFonts w:ascii="Times New Roman" w:eastAsia="Calibri" w:hAnsi="Times New Roman" w:cs="Times New Roman"/>
          <w:bCs/>
          <w:i/>
          <w:iCs/>
          <w:sz w:val="24"/>
          <w:szCs w:val="24"/>
        </w:rPr>
        <w:t xml:space="preserve">Brain Sciences, </w:t>
      </w:r>
      <w:r w:rsidR="00437BD8">
        <w:rPr>
          <w:rFonts w:ascii="Times New Roman" w:eastAsia="Calibri" w:hAnsi="Times New Roman" w:cs="Times New Roman"/>
          <w:bCs/>
          <w:sz w:val="24"/>
          <w:szCs w:val="24"/>
        </w:rPr>
        <w:t>11(3)</w:t>
      </w:r>
      <w:r w:rsidR="00D961C7">
        <w:rPr>
          <w:rFonts w:ascii="Times New Roman" w:eastAsia="Calibri" w:hAnsi="Times New Roman" w:cs="Times New Roman"/>
          <w:bCs/>
          <w:sz w:val="24"/>
          <w:szCs w:val="24"/>
        </w:rPr>
        <w:t xml:space="preserve"> Available at: </w:t>
      </w:r>
      <w:hyperlink r:id="rId38" w:history="1">
        <w:r w:rsidR="00D961C7" w:rsidRPr="00E55DCD">
          <w:rPr>
            <w:rStyle w:val="Hyperlink"/>
            <w:rFonts w:ascii="Times New Roman" w:eastAsia="Calibri" w:hAnsi="Times New Roman" w:cs="Times New Roman"/>
            <w:bCs/>
            <w:sz w:val="24"/>
            <w:szCs w:val="24"/>
          </w:rPr>
          <w:t>https://doi.org/10.3390/brainsci11030355</w:t>
        </w:r>
      </w:hyperlink>
      <w:r w:rsidR="00D961C7">
        <w:rPr>
          <w:rFonts w:ascii="Times New Roman" w:eastAsia="Calibri" w:hAnsi="Times New Roman" w:cs="Times New Roman"/>
          <w:bCs/>
          <w:sz w:val="24"/>
          <w:szCs w:val="24"/>
        </w:rPr>
        <w:t xml:space="preserve"> </w:t>
      </w:r>
      <w:r w:rsidR="00642CD6">
        <w:rPr>
          <w:rFonts w:ascii="Times New Roman" w:eastAsia="Calibri" w:hAnsi="Times New Roman" w:cs="Times New Roman"/>
          <w:bCs/>
          <w:sz w:val="24"/>
          <w:szCs w:val="24"/>
        </w:rPr>
        <w:t xml:space="preserve">(Accessed: 29 November </w:t>
      </w:r>
      <w:r w:rsidR="00E8108C">
        <w:rPr>
          <w:rFonts w:ascii="Times New Roman" w:eastAsia="Calibri" w:hAnsi="Times New Roman" w:cs="Times New Roman"/>
          <w:bCs/>
          <w:sz w:val="24"/>
          <w:szCs w:val="24"/>
        </w:rPr>
        <w:t>2023)</w:t>
      </w:r>
    </w:p>
    <w:p w14:paraId="51D9970D" w14:textId="77777777" w:rsidR="00E8108C" w:rsidRPr="00437BD8" w:rsidRDefault="00E8108C" w:rsidP="0084796D">
      <w:pPr>
        <w:spacing w:after="0" w:line="240" w:lineRule="auto"/>
        <w:rPr>
          <w:rFonts w:ascii="Times New Roman" w:eastAsia="Calibri" w:hAnsi="Times New Roman" w:cs="Times New Roman"/>
          <w:bCs/>
          <w:sz w:val="24"/>
          <w:szCs w:val="24"/>
        </w:rPr>
      </w:pPr>
    </w:p>
    <w:p w14:paraId="7D4AB57C" w14:textId="2C67BA6D"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Shifrin, G, J., Proctor, E, B and Prevatt, F, F. (2009) ‘Work performance differences between college students with and without ADHD’, </w:t>
      </w:r>
      <w:r w:rsidRPr="0084796D">
        <w:rPr>
          <w:rFonts w:ascii="Times New Roman" w:eastAsia="Calibri" w:hAnsi="Times New Roman" w:cs="Times New Roman"/>
          <w:bCs/>
          <w:i/>
          <w:iCs/>
          <w:sz w:val="24"/>
          <w:szCs w:val="24"/>
        </w:rPr>
        <w:t>Journal of Attention Disorders</w:t>
      </w:r>
      <w:r w:rsidRPr="0084796D">
        <w:rPr>
          <w:rFonts w:ascii="Times New Roman" w:eastAsia="Calibri" w:hAnsi="Times New Roman" w:cs="Times New Roman"/>
          <w:bCs/>
          <w:sz w:val="24"/>
          <w:szCs w:val="24"/>
        </w:rPr>
        <w:t xml:space="preserve">, 13(5). Available at: </w:t>
      </w:r>
      <w:hyperlink r:id="rId39" w:history="1">
        <w:r w:rsidRPr="0084796D">
          <w:rPr>
            <w:rFonts w:ascii="Times New Roman" w:eastAsia="Calibri" w:hAnsi="Times New Roman" w:cs="Times New Roman"/>
            <w:bCs/>
            <w:color w:val="0563C1"/>
            <w:sz w:val="24"/>
            <w:szCs w:val="24"/>
            <w:u w:val="single"/>
          </w:rPr>
          <w:t>https://doi.org/10.1177/1087054709332376</w:t>
        </w:r>
      </w:hyperlink>
      <w:r w:rsidRPr="0084796D">
        <w:rPr>
          <w:rFonts w:ascii="Times New Roman" w:eastAsia="Calibri" w:hAnsi="Times New Roman" w:cs="Times New Roman"/>
          <w:bCs/>
          <w:sz w:val="24"/>
          <w:szCs w:val="24"/>
        </w:rPr>
        <w:t xml:space="preserve"> (Accessed: 20 November 2023)</w:t>
      </w:r>
    </w:p>
    <w:p w14:paraId="3621488A"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35E89E97"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UK Statistics Authority (2023) </w:t>
      </w:r>
      <w:r w:rsidRPr="0084796D">
        <w:rPr>
          <w:rFonts w:ascii="Times New Roman" w:eastAsia="Calibri" w:hAnsi="Times New Roman" w:cs="Times New Roman"/>
          <w:bCs/>
          <w:i/>
          <w:iCs/>
          <w:sz w:val="24"/>
          <w:szCs w:val="24"/>
        </w:rPr>
        <w:t>Ethical considerations associated with Qualitative Research methods</w:t>
      </w:r>
      <w:r w:rsidRPr="0084796D">
        <w:rPr>
          <w:rFonts w:ascii="Times New Roman" w:eastAsia="Calibri" w:hAnsi="Times New Roman" w:cs="Times New Roman"/>
          <w:bCs/>
          <w:sz w:val="24"/>
          <w:szCs w:val="24"/>
        </w:rPr>
        <w:t xml:space="preserve"> Available at: </w:t>
      </w:r>
      <w:hyperlink r:id="rId40" w:anchor="lg_bias-in-qualitative-research" w:history="1">
        <w:r w:rsidRPr="0084796D">
          <w:rPr>
            <w:rFonts w:ascii="Times New Roman" w:eastAsia="Calibri" w:hAnsi="Times New Roman" w:cs="Times New Roman"/>
            <w:bCs/>
            <w:color w:val="0563C1"/>
            <w:sz w:val="24"/>
            <w:szCs w:val="24"/>
            <w:u w:val="single"/>
          </w:rPr>
          <w:t>https://uksa.statisticsauthority.gov.uk/publication/ethical-considerations-associated-with-qualitative-research-methods/pages/3/#lg_bias-in-qualitative-research</w:t>
        </w:r>
      </w:hyperlink>
      <w:r w:rsidRPr="0084796D">
        <w:rPr>
          <w:rFonts w:ascii="Times New Roman" w:eastAsia="Calibri" w:hAnsi="Times New Roman" w:cs="Times New Roman"/>
          <w:bCs/>
          <w:sz w:val="24"/>
          <w:szCs w:val="24"/>
        </w:rPr>
        <w:t xml:space="preserve"> (Accessed: 19 November 2023)</w:t>
      </w:r>
    </w:p>
    <w:p w14:paraId="3818D322"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2B6895BF"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University St Andrews, Maths Support (ND) </w:t>
      </w:r>
      <w:r w:rsidRPr="0084796D">
        <w:rPr>
          <w:rFonts w:ascii="Times New Roman" w:eastAsia="Calibri" w:hAnsi="Times New Roman" w:cs="Times New Roman"/>
          <w:bCs/>
          <w:i/>
          <w:iCs/>
          <w:sz w:val="24"/>
          <w:szCs w:val="24"/>
        </w:rPr>
        <w:t>Analysing Likert Scale/Type Data, Ordinal Logistic Regression Example in R</w:t>
      </w:r>
      <w:r w:rsidRPr="0084796D">
        <w:rPr>
          <w:rFonts w:ascii="Times New Roman" w:eastAsia="Calibri" w:hAnsi="Times New Roman" w:cs="Times New Roman"/>
          <w:bCs/>
          <w:sz w:val="24"/>
          <w:szCs w:val="24"/>
        </w:rPr>
        <w:t xml:space="preserve"> Available at: </w:t>
      </w:r>
      <w:hyperlink r:id="rId41" w:history="1">
        <w:r w:rsidRPr="0084796D">
          <w:rPr>
            <w:rFonts w:ascii="Times New Roman" w:eastAsia="Calibri" w:hAnsi="Times New Roman" w:cs="Times New Roman"/>
            <w:bCs/>
            <w:color w:val="0563C1"/>
            <w:sz w:val="24"/>
            <w:szCs w:val="24"/>
            <w:u w:val="single"/>
          </w:rPr>
          <w:t>https://www.st-andrews.ac.uk/media/ceed/students/mathssupport/OrdinalexampleR.pdf</w:t>
        </w:r>
      </w:hyperlink>
      <w:r w:rsidRPr="0084796D">
        <w:rPr>
          <w:rFonts w:ascii="Times New Roman" w:eastAsia="Calibri" w:hAnsi="Times New Roman" w:cs="Times New Roman"/>
          <w:bCs/>
          <w:sz w:val="24"/>
          <w:szCs w:val="24"/>
        </w:rPr>
        <w:t xml:space="preserve"> (Accessed: 17 November 2023)</w:t>
      </w:r>
    </w:p>
    <w:p w14:paraId="6645846B"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13F5FA61" w14:textId="4A381CA8"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sz w:val="24"/>
          <w:szCs w:val="24"/>
        </w:rPr>
        <w:t xml:space="preserve">University of Sheffield (2023) </w:t>
      </w:r>
      <w:r w:rsidRPr="0084796D">
        <w:rPr>
          <w:rFonts w:ascii="Times New Roman" w:eastAsia="Calibri" w:hAnsi="Times New Roman" w:cs="Times New Roman"/>
          <w:bCs/>
          <w:i/>
          <w:iCs/>
          <w:sz w:val="24"/>
          <w:szCs w:val="24"/>
        </w:rPr>
        <w:t>Department of Philosophy, Epistemology.</w:t>
      </w:r>
      <w:r w:rsidRPr="0084796D">
        <w:rPr>
          <w:rFonts w:ascii="Times New Roman" w:eastAsia="Calibri" w:hAnsi="Times New Roman" w:cs="Times New Roman"/>
          <w:bCs/>
          <w:sz w:val="24"/>
          <w:szCs w:val="24"/>
        </w:rPr>
        <w:t xml:space="preserve"> Available at: </w:t>
      </w:r>
      <w:hyperlink r:id="rId42" w:history="1">
        <w:r w:rsidRPr="0084796D">
          <w:rPr>
            <w:rFonts w:ascii="Times New Roman" w:eastAsia="Calibri" w:hAnsi="Times New Roman" w:cs="Times New Roman"/>
            <w:bCs/>
            <w:color w:val="0563C1"/>
            <w:sz w:val="24"/>
            <w:szCs w:val="24"/>
            <w:u w:val="single"/>
          </w:rPr>
          <w:t>https://www.sheffield.ac.uk/philosophy/research/themes/epistemology</w:t>
        </w:r>
      </w:hyperlink>
      <w:r w:rsidRPr="0084796D">
        <w:rPr>
          <w:rFonts w:ascii="Times New Roman" w:eastAsia="Calibri" w:hAnsi="Times New Roman" w:cs="Times New Roman"/>
          <w:bCs/>
          <w:sz w:val="24"/>
          <w:szCs w:val="24"/>
        </w:rPr>
        <w:t xml:space="preserve"> (Accessed: 2</w:t>
      </w:r>
      <w:r w:rsidR="003953D3">
        <w:rPr>
          <w:rFonts w:ascii="Times New Roman" w:eastAsia="Calibri" w:hAnsi="Times New Roman" w:cs="Times New Roman"/>
          <w:bCs/>
          <w:sz w:val="24"/>
          <w:szCs w:val="24"/>
        </w:rPr>
        <w:t xml:space="preserve"> </w:t>
      </w:r>
      <w:r w:rsidRPr="0084796D">
        <w:rPr>
          <w:rFonts w:ascii="Times New Roman" w:eastAsia="Calibri" w:hAnsi="Times New Roman" w:cs="Times New Roman"/>
          <w:bCs/>
          <w:sz w:val="24"/>
          <w:szCs w:val="24"/>
        </w:rPr>
        <w:t>December 2023)</w:t>
      </w:r>
    </w:p>
    <w:p w14:paraId="5E93183A"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4C1563BA" w14:textId="77777777" w:rsidR="0084796D" w:rsidRPr="0084796D" w:rsidRDefault="0084796D" w:rsidP="0084796D">
      <w:pPr>
        <w:spacing w:after="0" w:line="240" w:lineRule="auto"/>
        <w:rPr>
          <w:rFonts w:ascii="Times New Roman" w:eastAsia="Calibri" w:hAnsi="Times New Roman" w:cs="Times New Roman"/>
          <w:bCs/>
          <w:i/>
          <w:iCs/>
          <w:sz w:val="24"/>
          <w:szCs w:val="24"/>
        </w:rPr>
      </w:pPr>
      <w:r w:rsidRPr="0084796D">
        <w:rPr>
          <w:rFonts w:ascii="Times New Roman" w:eastAsia="Calibri" w:hAnsi="Times New Roman" w:cs="Times New Roman"/>
          <w:bCs/>
          <w:sz w:val="24"/>
          <w:szCs w:val="24"/>
        </w:rPr>
        <w:t xml:space="preserve">University of Wales Trinity Saint David (UWTSD) (2022) </w:t>
      </w:r>
      <w:r w:rsidRPr="0084796D">
        <w:rPr>
          <w:rFonts w:ascii="Times New Roman" w:eastAsia="Calibri" w:hAnsi="Times New Roman" w:cs="Times New Roman"/>
          <w:bCs/>
          <w:i/>
          <w:iCs/>
          <w:sz w:val="24"/>
          <w:szCs w:val="24"/>
        </w:rPr>
        <w:t>Research Ethics &amp; Integrity</w:t>
      </w:r>
    </w:p>
    <w:p w14:paraId="6B9FBDAB" w14:textId="77777777" w:rsidR="0084796D" w:rsidRPr="0084796D" w:rsidRDefault="0084796D" w:rsidP="0084796D">
      <w:pPr>
        <w:spacing w:after="0" w:line="240" w:lineRule="auto"/>
        <w:rPr>
          <w:rFonts w:ascii="Times New Roman" w:eastAsia="Calibri" w:hAnsi="Times New Roman" w:cs="Times New Roman"/>
          <w:bCs/>
          <w:sz w:val="24"/>
          <w:szCs w:val="24"/>
        </w:rPr>
      </w:pPr>
      <w:r w:rsidRPr="0084796D">
        <w:rPr>
          <w:rFonts w:ascii="Times New Roman" w:eastAsia="Calibri" w:hAnsi="Times New Roman" w:cs="Times New Roman"/>
          <w:bCs/>
          <w:i/>
          <w:iCs/>
          <w:sz w:val="24"/>
          <w:szCs w:val="24"/>
        </w:rPr>
        <w:t>Code of Practice</w:t>
      </w:r>
      <w:r w:rsidRPr="0084796D">
        <w:rPr>
          <w:rFonts w:ascii="Times New Roman" w:eastAsia="Calibri" w:hAnsi="Times New Roman" w:cs="Times New Roman"/>
          <w:bCs/>
          <w:sz w:val="24"/>
          <w:szCs w:val="24"/>
        </w:rPr>
        <w:t xml:space="preserve"> Available at: </w:t>
      </w:r>
      <w:hyperlink r:id="rId43" w:history="1">
        <w:r w:rsidRPr="0084796D">
          <w:rPr>
            <w:rFonts w:ascii="Times New Roman" w:eastAsia="Calibri" w:hAnsi="Times New Roman" w:cs="Times New Roman"/>
            <w:bCs/>
            <w:color w:val="0563C1"/>
            <w:sz w:val="24"/>
            <w:szCs w:val="24"/>
            <w:u w:val="single"/>
          </w:rPr>
          <w:t>https://www.uwtsd.ac.uk/media/uwtsd-website/content-assets/documents/research/REICoP-July-2022.pdf</w:t>
        </w:r>
      </w:hyperlink>
      <w:r w:rsidRPr="0084796D">
        <w:rPr>
          <w:rFonts w:ascii="Times New Roman" w:eastAsia="Calibri" w:hAnsi="Times New Roman" w:cs="Times New Roman"/>
          <w:bCs/>
          <w:color w:val="0563C1"/>
          <w:sz w:val="24"/>
          <w:szCs w:val="24"/>
          <w:u w:val="single"/>
        </w:rPr>
        <w:t xml:space="preserve"> </w:t>
      </w:r>
      <w:r w:rsidRPr="0084796D">
        <w:rPr>
          <w:rFonts w:ascii="Times New Roman" w:eastAsia="Calibri" w:hAnsi="Times New Roman" w:cs="Times New Roman"/>
          <w:bCs/>
          <w:sz w:val="24"/>
          <w:szCs w:val="24"/>
        </w:rPr>
        <w:t>(Accessed: 17 November 2023)</w:t>
      </w:r>
    </w:p>
    <w:p w14:paraId="6A3C46EC" w14:textId="77777777" w:rsidR="0084796D" w:rsidRPr="0084796D" w:rsidRDefault="0084796D" w:rsidP="0084796D">
      <w:pPr>
        <w:spacing w:after="0" w:line="240" w:lineRule="auto"/>
        <w:rPr>
          <w:rFonts w:ascii="Times New Roman" w:eastAsia="Calibri" w:hAnsi="Times New Roman" w:cs="Times New Roman"/>
          <w:bCs/>
          <w:sz w:val="24"/>
          <w:szCs w:val="24"/>
        </w:rPr>
      </w:pPr>
    </w:p>
    <w:p w14:paraId="2579CB0A" w14:textId="77777777" w:rsidR="0084796D" w:rsidRPr="0084796D" w:rsidRDefault="0084796D" w:rsidP="0084796D">
      <w:pPr>
        <w:spacing w:after="0" w:line="240" w:lineRule="auto"/>
        <w:rPr>
          <w:rFonts w:ascii="Times New Roman" w:eastAsia="Calibri" w:hAnsi="Times New Roman" w:cs="Times New Roman"/>
          <w:bCs/>
          <w:i/>
          <w:iCs/>
          <w:sz w:val="24"/>
          <w:szCs w:val="24"/>
        </w:rPr>
      </w:pPr>
      <w:r w:rsidRPr="0084796D">
        <w:rPr>
          <w:rFonts w:ascii="Times New Roman" w:eastAsia="Calibri" w:hAnsi="Times New Roman" w:cs="Times New Roman"/>
          <w:bCs/>
          <w:sz w:val="24"/>
          <w:szCs w:val="24"/>
        </w:rPr>
        <w:t xml:space="preserve">University of Wales Trinity Saint David (UWTSD) (2022) </w:t>
      </w:r>
      <w:r w:rsidRPr="0084796D">
        <w:rPr>
          <w:rFonts w:ascii="Times New Roman" w:eastAsia="Calibri" w:hAnsi="Times New Roman" w:cs="Times New Roman"/>
          <w:bCs/>
          <w:i/>
          <w:iCs/>
          <w:sz w:val="24"/>
          <w:szCs w:val="24"/>
        </w:rPr>
        <w:t>Research Data</w:t>
      </w:r>
    </w:p>
    <w:p w14:paraId="73E07638" w14:textId="4C6F0969" w:rsidR="0084796D" w:rsidRDefault="0084796D" w:rsidP="0084796D">
      <w:pPr>
        <w:spacing w:line="276" w:lineRule="auto"/>
        <w:rPr>
          <w:rFonts w:ascii="Times New Roman" w:eastAsia="Calibri" w:hAnsi="Times New Roman" w:cs="Times New Roman"/>
          <w:bCs/>
          <w:sz w:val="24"/>
          <w:szCs w:val="24"/>
        </w:rPr>
      </w:pPr>
      <w:r w:rsidRPr="0084796D">
        <w:rPr>
          <w:rFonts w:ascii="Times New Roman" w:eastAsia="Calibri" w:hAnsi="Times New Roman" w:cs="Times New Roman"/>
          <w:bCs/>
          <w:i/>
          <w:iCs/>
          <w:sz w:val="24"/>
          <w:szCs w:val="24"/>
        </w:rPr>
        <w:t>Management Policy</w:t>
      </w:r>
      <w:r w:rsidRPr="0084796D">
        <w:rPr>
          <w:rFonts w:ascii="Times New Roman" w:eastAsia="Calibri" w:hAnsi="Times New Roman" w:cs="Times New Roman"/>
          <w:bCs/>
          <w:sz w:val="24"/>
          <w:szCs w:val="24"/>
        </w:rPr>
        <w:t xml:space="preserve"> </w:t>
      </w:r>
      <w:r w:rsidRPr="0084796D">
        <w:rPr>
          <w:rFonts w:ascii="Times New Roman" w:eastAsia="Calibri" w:hAnsi="Times New Roman" w:cs="Times New Roman"/>
          <w:bCs/>
          <w:i/>
          <w:iCs/>
          <w:sz w:val="24"/>
          <w:szCs w:val="24"/>
        </w:rPr>
        <w:t>(V2.0)</w:t>
      </w:r>
      <w:r w:rsidRPr="0084796D">
        <w:rPr>
          <w:rFonts w:ascii="Times New Roman" w:eastAsia="Calibri" w:hAnsi="Times New Roman" w:cs="Times New Roman"/>
          <w:bCs/>
          <w:sz w:val="24"/>
          <w:szCs w:val="24"/>
        </w:rPr>
        <w:t xml:space="preserve"> Available at: </w:t>
      </w:r>
      <w:hyperlink r:id="rId44" w:history="1">
        <w:r w:rsidRPr="0084796D">
          <w:rPr>
            <w:rFonts w:ascii="Times New Roman" w:eastAsia="Calibri" w:hAnsi="Times New Roman" w:cs="Times New Roman"/>
            <w:bCs/>
            <w:color w:val="0563C1"/>
            <w:sz w:val="24"/>
            <w:szCs w:val="24"/>
            <w:u w:val="single"/>
          </w:rPr>
          <w:t>https://www.uwtsd.ac.uk/media/uwtsd-website/content-assets/documents/strategies-policies/RDM-Policy-2022-v3-28-04-22.pdf</w:t>
        </w:r>
      </w:hyperlink>
      <w:bookmarkStart w:id="0" w:name="_Hlk151995327"/>
      <w:r w:rsidRPr="0084796D">
        <w:rPr>
          <w:rFonts w:ascii="Times New Roman" w:eastAsia="Calibri" w:hAnsi="Times New Roman" w:cs="Times New Roman"/>
          <w:bCs/>
          <w:color w:val="0563C1"/>
          <w:sz w:val="24"/>
          <w:szCs w:val="24"/>
          <w:u w:val="single"/>
        </w:rPr>
        <w:t xml:space="preserve"> </w:t>
      </w:r>
      <w:r w:rsidRPr="0084796D">
        <w:rPr>
          <w:rFonts w:ascii="Times New Roman" w:eastAsia="Calibri" w:hAnsi="Times New Roman" w:cs="Times New Roman"/>
          <w:bCs/>
          <w:sz w:val="24"/>
          <w:szCs w:val="24"/>
        </w:rPr>
        <w:t>(Accessed: 17 November 2023)</w:t>
      </w:r>
      <w:bookmarkEnd w:id="0"/>
    </w:p>
    <w:p w14:paraId="586F2396" w14:textId="36762302" w:rsidR="007F5484" w:rsidRDefault="007F5484" w:rsidP="0084796D">
      <w:pPr>
        <w:spacing w:line="276" w:lineRule="auto"/>
        <w:rPr>
          <w:rFonts w:ascii="Times New Roman" w:eastAsia="Calibri" w:hAnsi="Times New Roman" w:cs="Times New Roman"/>
          <w:bCs/>
          <w:sz w:val="24"/>
          <w:szCs w:val="24"/>
        </w:rPr>
      </w:pPr>
      <w:r>
        <w:rPr>
          <w:rFonts w:ascii="Times New Roman" w:eastAsia="Calibri" w:hAnsi="Times New Roman" w:cs="Times New Roman"/>
          <w:bCs/>
          <w:sz w:val="24"/>
          <w:szCs w:val="24"/>
        </w:rPr>
        <w:t>Weyandt</w:t>
      </w:r>
      <w:r w:rsidR="00732DAD">
        <w:rPr>
          <w:rFonts w:ascii="Times New Roman" w:eastAsia="Calibri" w:hAnsi="Times New Roman" w:cs="Times New Roman"/>
          <w:bCs/>
          <w:sz w:val="24"/>
          <w:szCs w:val="24"/>
        </w:rPr>
        <w:t>, L, L., White, L, T., Gudmundsdottir</w:t>
      </w:r>
      <w:r w:rsidR="00B77665">
        <w:rPr>
          <w:rFonts w:ascii="Times New Roman" w:eastAsia="Calibri" w:hAnsi="Times New Roman" w:cs="Times New Roman"/>
          <w:bCs/>
          <w:sz w:val="24"/>
          <w:szCs w:val="24"/>
        </w:rPr>
        <w:t>, G, B., Nitenson, Z, A., Rathkey, S, E., De Le</w:t>
      </w:r>
      <w:r w:rsidR="00886E98">
        <w:rPr>
          <w:rFonts w:ascii="Times New Roman" w:eastAsia="Calibri" w:hAnsi="Times New Roman" w:cs="Times New Roman"/>
          <w:bCs/>
          <w:sz w:val="24"/>
          <w:szCs w:val="24"/>
        </w:rPr>
        <w:t>on, A, K, and Bjorn, A, S. (2018)</w:t>
      </w:r>
      <w:r w:rsidR="007B2938">
        <w:rPr>
          <w:rFonts w:ascii="Times New Roman" w:eastAsia="Calibri" w:hAnsi="Times New Roman" w:cs="Times New Roman"/>
          <w:bCs/>
          <w:sz w:val="24"/>
          <w:szCs w:val="24"/>
        </w:rPr>
        <w:t xml:space="preserve"> ‘Neurocognitive, Autonomic, and Mood Effects of Adderall: A Pilot Study of Healthy College Students</w:t>
      </w:r>
      <w:r w:rsidR="00CB6C3E">
        <w:rPr>
          <w:rFonts w:ascii="Times New Roman" w:eastAsia="Calibri" w:hAnsi="Times New Roman" w:cs="Times New Roman"/>
          <w:bCs/>
          <w:sz w:val="24"/>
          <w:szCs w:val="24"/>
        </w:rPr>
        <w:t xml:space="preserve">’, </w:t>
      </w:r>
      <w:r w:rsidR="00CB6C3E">
        <w:rPr>
          <w:rFonts w:ascii="Times New Roman" w:eastAsia="Calibri" w:hAnsi="Times New Roman" w:cs="Times New Roman"/>
          <w:bCs/>
          <w:i/>
          <w:iCs/>
          <w:sz w:val="24"/>
          <w:szCs w:val="24"/>
        </w:rPr>
        <w:t xml:space="preserve">Pharmacy, </w:t>
      </w:r>
      <w:r w:rsidR="00CB6C3E">
        <w:rPr>
          <w:rFonts w:ascii="Times New Roman" w:eastAsia="Calibri" w:hAnsi="Times New Roman" w:cs="Times New Roman"/>
          <w:bCs/>
          <w:sz w:val="24"/>
          <w:szCs w:val="24"/>
        </w:rPr>
        <w:t>6(3)</w:t>
      </w:r>
      <w:r w:rsidR="002003F8">
        <w:rPr>
          <w:rFonts w:ascii="Times New Roman" w:eastAsia="Calibri" w:hAnsi="Times New Roman" w:cs="Times New Roman"/>
          <w:bCs/>
          <w:sz w:val="24"/>
          <w:szCs w:val="24"/>
        </w:rPr>
        <w:t xml:space="preserve"> Available at:</w:t>
      </w:r>
      <w:r w:rsidR="00194230">
        <w:rPr>
          <w:rFonts w:ascii="Times New Roman" w:eastAsia="Calibri" w:hAnsi="Times New Roman" w:cs="Times New Roman"/>
          <w:bCs/>
          <w:sz w:val="24"/>
          <w:szCs w:val="24"/>
        </w:rPr>
        <w:t xml:space="preserve"> </w:t>
      </w:r>
      <w:hyperlink r:id="rId45" w:history="1">
        <w:r w:rsidR="00194230" w:rsidRPr="00E55DCD">
          <w:rPr>
            <w:rStyle w:val="Hyperlink"/>
            <w:rFonts w:ascii="Times New Roman" w:eastAsia="Calibri" w:hAnsi="Times New Roman" w:cs="Times New Roman"/>
            <w:bCs/>
            <w:sz w:val="24"/>
            <w:szCs w:val="24"/>
          </w:rPr>
          <w:t>https://doi.org/10.3390/pharmacy6030058</w:t>
        </w:r>
      </w:hyperlink>
      <w:r w:rsidR="00194230">
        <w:rPr>
          <w:rFonts w:ascii="Times New Roman" w:eastAsia="Calibri" w:hAnsi="Times New Roman" w:cs="Times New Roman"/>
          <w:bCs/>
          <w:sz w:val="24"/>
          <w:szCs w:val="24"/>
        </w:rPr>
        <w:t xml:space="preserve"> (Accessed: 2 December 2023)</w:t>
      </w:r>
    </w:p>
    <w:p w14:paraId="58A8CDB1" w14:textId="011B9797" w:rsidR="00C9246B" w:rsidRPr="006758DF" w:rsidRDefault="001F560D" w:rsidP="0084796D">
      <w:pPr>
        <w:spacing w:line="276" w:lineRule="auto"/>
        <w:rPr>
          <w:rFonts w:ascii="Times New Roman" w:eastAsia="Calibri" w:hAnsi="Times New Roman" w:cs="Times New Roman"/>
          <w:bCs/>
          <w:sz w:val="24"/>
          <w:szCs w:val="24"/>
        </w:rPr>
      </w:pPr>
      <w:r>
        <w:rPr>
          <w:rFonts w:ascii="Times New Roman" w:eastAsia="Calibri" w:hAnsi="Times New Roman" w:cs="Times New Roman"/>
          <w:bCs/>
          <w:sz w:val="24"/>
          <w:szCs w:val="24"/>
        </w:rPr>
        <w:t>Willoughby, D and Evans, A, M.</w:t>
      </w:r>
      <w:r w:rsidR="00E82E54">
        <w:rPr>
          <w:rFonts w:ascii="Times New Roman" w:eastAsia="Calibri" w:hAnsi="Times New Roman" w:cs="Times New Roman"/>
          <w:bCs/>
          <w:sz w:val="24"/>
          <w:szCs w:val="24"/>
        </w:rPr>
        <w:t xml:space="preserve"> (2019) ‘Self-processes of Acceptance, Compassion, and Regulation of Learning in University Students with Learning Disabilities and/or ADHD’, </w:t>
      </w:r>
      <w:r w:rsidR="00765536">
        <w:rPr>
          <w:rFonts w:ascii="Times New Roman" w:eastAsia="Calibri" w:hAnsi="Times New Roman" w:cs="Times New Roman"/>
          <w:bCs/>
          <w:i/>
          <w:iCs/>
          <w:sz w:val="24"/>
          <w:szCs w:val="24"/>
        </w:rPr>
        <w:t xml:space="preserve">Learning Disabilities Research </w:t>
      </w:r>
      <w:r w:rsidR="006758DF">
        <w:rPr>
          <w:rFonts w:ascii="Times New Roman" w:eastAsia="Calibri" w:hAnsi="Times New Roman" w:cs="Times New Roman"/>
          <w:bCs/>
          <w:i/>
          <w:iCs/>
          <w:sz w:val="24"/>
          <w:szCs w:val="24"/>
        </w:rPr>
        <w:t xml:space="preserve">&amp; Practice, </w:t>
      </w:r>
      <w:r w:rsidR="006758DF">
        <w:rPr>
          <w:rFonts w:ascii="Times New Roman" w:eastAsia="Calibri" w:hAnsi="Times New Roman" w:cs="Times New Roman"/>
          <w:bCs/>
          <w:sz w:val="24"/>
          <w:szCs w:val="24"/>
        </w:rPr>
        <w:t>34(4), pp 175-184</w:t>
      </w:r>
      <w:r w:rsidR="00A420BA">
        <w:rPr>
          <w:rFonts w:ascii="Times New Roman" w:eastAsia="Calibri" w:hAnsi="Times New Roman" w:cs="Times New Roman"/>
          <w:bCs/>
          <w:sz w:val="24"/>
          <w:szCs w:val="24"/>
        </w:rPr>
        <w:t xml:space="preserve"> Available at: </w:t>
      </w:r>
      <w:hyperlink r:id="rId46" w:history="1">
        <w:r w:rsidR="00A420BA" w:rsidRPr="00E55DCD">
          <w:rPr>
            <w:rStyle w:val="Hyperlink"/>
            <w:rFonts w:ascii="Times New Roman" w:eastAsia="Calibri" w:hAnsi="Times New Roman" w:cs="Times New Roman"/>
            <w:bCs/>
            <w:sz w:val="24"/>
            <w:szCs w:val="24"/>
          </w:rPr>
          <w:t>https://doi.org/10.1111/ldrp.12209</w:t>
        </w:r>
      </w:hyperlink>
      <w:r w:rsidR="00A420BA">
        <w:rPr>
          <w:rFonts w:ascii="Times New Roman" w:eastAsia="Calibri" w:hAnsi="Times New Roman" w:cs="Times New Roman"/>
          <w:bCs/>
          <w:sz w:val="24"/>
          <w:szCs w:val="24"/>
        </w:rPr>
        <w:t xml:space="preserve"> (Accessed</w:t>
      </w:r>
      <w:r w:rsidR="00B711E6">
        <w:rPr>
          <w:rFonts w:ascii="Times New Roman" w:eastAsia="Calibri" w:hAnsi="Times New Roman" w:cs="Times New Roman"/>
          <w:bCs/>
          <w:sz w:val="24"/>
          <w:szCs w:val="24"/>
        </w:rPr>
        <w:t>: 2 December 2023)</w:t>
      </w:r>
    </w:p>
    <w:p w14:paraId="6F89E3D4" w14:textId="5BB55E2D" w:rsidR="003166BF" w:rsidRPr="00F23E47" w:rsidRDefault="00522E3C" w:rsidP="0084796D">
      <w:pPr>
        <w:spacing w:line="276" w:lineRule="auto"/>
        <w:rPr>
          <w:rFonts w:ascii="Times New Roman" w:hAnsi="Times New Roman" w:cs="Times New Roman"/>
          <w:bCs/>
          <w:sz w:val="24"/>
          <w:szCs w:val="24"/>
        </w:rPr>
      </w:pPr>
      <w:r>
        <w:rPr>
          <w:rFonts w:ascii="Times New Roman" w:eastAsia="Calibri" w:hAnsi="Times New Roman" w:cs="Times New Roman"/>
          <w:bCs/>
          <w:sz w:val="24"/>
          <w:szCs w:val="24"/>
        </w:rPr>
        <w:t>Young, S., Adamo, N.,</w:t>
      </w:r>
      <w:r w:rsidR="00477C45">
        <w:rPr>
          <w:rFonts w:ascii="Times New Roman" w:eastAsia="Calibri" w:hAnsi="Times New Roman" w:cs="Times New Roman"/>
          <w:bCs/>
          <w:sz w:val="24"/>
          <w:szCs w:val="24"/>
        </w:rPr>
        <w:t xml:space="preserve"> Asgeirsdo</w:t>
      </w:r>
      <w:r w:rsidR="007B018A">
        <w:rPr>
          <w:rFonts w:ascii="Times New Roman" w:eastAsia="Calibri" w:hAnsi="Times New Roman" w:cs="Times New Roman"/>
          <w:bCs/>
          <w:sz w:val="24"/>
          <w:szCs w:val="24"/>
        </w:rPr>
        <w:t xml:space="preserve">ttir, B, B., </w:t>
      </w:r>
      <w:r w:rsidR="00000452">
        <w:rPr>
          <w:rFonts w:ascii="Times New Roman" w:eastAsia="Calibri" w:hAnsi="Times New Roman" w:cs="Times New Roman"/>
          <w:bCs/>
          <w:sz w:val="24"/>
          <w:szCs w:val="24"/>
        </w:rPr>
        <w:t>Brann</w:t>
      </w:r>
      <w:r w:rsidR="00FD7DBB">
        <w:rPr>
          <w:rFonts w:ascii="Times New Roman" w:eastAsia="Calibri" w:hAnsi="Times New Roman" w:cs="Times New Roman"/>
          <w:bCs/>
          <w:sz w:val="24"/>
          <w:szCs w:val="24"/>
        </w:rPr>
        <w:t xml:space="preserve">ey, P., Beckett, M., Colley, W., Cubbin, S., </w:t>
      </w:r>
      <w:r w:rsidR="00676477">
        <w:rPr>
          <w:rFonts w:ascii="Times New Roman" w:eastAsia="Calibri" w:hAnsi="Times New Roman" w:cs="Times New Roman"/>
          <w:bCs/>
          <w:sz w:val="24"/>
          <w:szCs w:val="24"/>
        </w:rPr>
        <w:t xml:space="preserve">Deeley, Q., Farrag, E., Gudjonsson, G., Hill, P., </w:t>
      </w:r>
      <w:r w:rsidR="00F37B57">
        <w:rPr>
          <w:rFonts w:ascii="Times New Roman" w:eastAsia="Calibri" w:hAnsi="Times New Roman" w:cs="Times New Roman"/>
          <w:bCs/>
          <w:sz w:val="24"/>
          <w:szCs w:val="24"/>
        </w:rPr>
        <w:t>Hollingdale, J., Kilic, O.,</w:t>
      </w:r>
      <w:r w:rsidR="009635B0">
        <w:rPr>
          <w:rFonts w:ascii="Times New Roman" w:eastAsia="Calibri" w:hAnsi="Times New Roman" w:cs="Times New Roman"/>
          <w:bCs/>
          <w:sz w:val="24"/>
          <w:szCs w:val="24"/>
        </w:rPr>
        <w:t xml:space="preserve"> Lloyd, T., Mason, P., </w:t>
      </w:r>
      <w:r w:rsidR="00EF0511">
        <w:rPr>
          <w:rFonts w:ascii="Times New Roman" w:eastAsia="Calibri" w:hAnsi="Times New Roman" w:cs="Times New Roman"/>
          <w:bCs/>
          <w:sz w:val="24"/>
          <w:szCs w:val="24"/>
        </w:rPr>
        <w:t>Paliokosta, E., Perecherla</w:t>
      </w:r>
      <w:r w:rsidR="00422162">
        <w:rPr>
          <w:rFonts w:ascii="Times New Roman" w:eastAsia="Calibri" w:hAnsi="Times New Roman" w:cs="Times New Roman"/>
          <w:bCs/>
          <w:sz w:val="24"/>
          <w:szCs w:val="24"/>
        </w:rPr>
        <w:t>, S., Sedgwick, J., Skirrow, C., Tiern</w:t>
      </w:r>
      <w:r w:rsidR="00570C25">
        <w:rPr>
          <w:rFonts w:ascii="Times New Roman" w:eastAsia="Calibri" w:hAnsi="Times New Roman" w:cs="Times New Roman"/>
          <w:bCs/>
          <w:sz w:val="24"/>
          <w:szCs w:val="24"/>
        </w:rPr>
        <w:t>ey, K., Rensburg, V, K and Woodhouse, E. (2020) ‘Females with ADHD</w:t>
      </w:r>
      <w:r w:rsidR="005E1133">
        <w:rPr>
          <w:rFonts w:ascii="Times New Roman" w:eastAsia="Calibri" w:hAnsi="Times New Roman" w:cs="Times New Roman"/>
          <w:bCs/>
          <w:sz w:val="24"/>
          <w:szCs w:val="24"/>
        </w:rPr>
        <w:t>: An expert consensus statement taking a lifespan approach providing guidance for the identification and treatment of attention-deficit/ hyperactivity disorder in girls and women</w:t>
      </w:r>
      <w:r w:rsidR="000E72FD">
        <w:rPr>
          <w:rFonts w:ascii="Times New Roman" w:eastAsia="Calibri" w:hAnsi="Times New Roman" w:cs="Times New Roman"/>
          <w:bCs/>
          <w:sz w:val="24"/>
          <w:szCs w:val="24"/>
        </w:rPr>
        <w:t xml:space="preserve">’, </w:t>
      </w:r>
      <w:r w:rsidR="000E72FD">
        <w:rPr>
          <w:rFonts w:ascii="Times New Roman" w:eastAsia="Calibri" w:hAnsi="Times New Roman" w:cs="Times New Roman"/>
          <w:bCs/>
          <w:i/>
          <w:iCs/>
          <w:sz w:val="24"/>
          <w:szCs w:val="24"/>
        </w:rPr>
        <w:t>BMC Psychiatry</w:t>
      </w:r>
      <w:r w:rsidR="00F23E47">
        <w:rPr>
          <w:rFonts w:ascii="Times New Roman" w:eastAsia="Calibri" w:hAnsi="Times New Roman" w:cs="Times New Roman"/>
          <w:bCs/>
          <w:i/>
          <w:iCs/>
          <w:sz w:val="24"/>
          <w:szCs w:val="24"/>
        </w:rPr>
        <w:t xml:space="preserve">, </w:t>
      </w:r>
      <w:r w:rsidR="00F23E47">
        <w:rPr>
          <w:rFonts w:ascii="Times New Roman" w:eastAsia="Calibri" w:hAnsi="Times New Roman" w:cs="Times New Roman"/>
          <w:bCs/>
          <w:sz w:val="24"/>
          <w:szCs w:val="24"/>
        </w:rPr>
        <w:t>20 Available at:</w:t>
      </w:r>
      <w:r w:rsidR="002A388F">
        <w:t xml:space="preserve"> </w:t>
      </w:r>
      <w:hyperlink r:id="rId47" w:history="1">
        <w:r w:rsidR="002A388F" w:rsidRPr="00E55DCD">
          <w:rPr>
            <w:rStyle w:val="Hyperlink"/>
            <w:rFonts w:ascii="Times New Roman" w:eastAsia="Calibri" w:hAnsi="Times New Roman" w:cs="Times New Roman"/>
            <w:bCs/>
            <w:sz w:val="24"/>
            <w:szCs w:val="24"/>
          </w:rPr>
          <w:t>https://doi.org/10.1186/s12888-020-02707-9</w:t>
        </w:r>
      </w:hyperlink>
      <w:r w:rsidR="002A388F">
        <w:rPr>
          <w:rFonts w:ascii="Times New Roman" w:eastAsia="Calibri" w:hAnsi="Times New Roman" w:cs="Times New Roman"/>
          <w:bCs/>
          <w:sz w:val="24"/>
          <w:szCs w:val="24"/>
        </w:rPr>
        <w:t xml:space="preserve"> (Accessed: 2 December 2023)</w:t>
      </w:r>
    </w:p>
    <w:sectPr w:rsidR="003166BF" w:rsidRPr="00F23E47" w:rsidSect="001E3103">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73671" w14:textId="77777777" w:rsidR="000D6649" w:rsidRDefault="000D6649" w:rsidP="00142397">
      <w:pPr>
        <w:spacing w:after="0" w:line="240" w:lineRule="auto"/>
      </w:pPr>
      <w:r>
        <w:separator/>
      </w:r>
    </w:p>
  </w:endnote>
  <w:endnote w:type="continuationSeparator" w:id="0">
    <w:p w14:paraId="5396447E" w14:textId="77777777" w:rsidR="000D6649" w:rsidRDefault="000D6649" w:rsidP="00142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35ED4" w14:textId="77777777" w:rsidR="000D6649" w:rsidRDefault="000D6649" w:rsidP="00142397">
      <w:pPr>
        <w:spacing w:after="0" w:line="240" w:lineRule="auto"/>
      </w:pPr>
      <w:r>
        <w:separator/>
      </w:r>
    </w:p>
  </w:footnote>
  <w:footnote w:type="continuationSeparator" w:id="0">
    <w:p w14:paraId="24BA664A" w14:textId="77777777" w:rsidR="000D6649" w:rsidRDefault="000D6649" w:rsidP="001423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F3038" w14:textId="77777777" w:rsidR="00414F70" w:rsidRPr="00876DAC" w:rsidRDefault="00234634" w:rsidP="00414F70">
    <w:pPr>
      <w:pStyle w:val="Header"/>
      <w:jc w:val="center"/>
      <w:rPr>
        <w:rFonts w:ascii="Times New Roman" w:hAnsi="Times New Roman" w:cs="Times New Roman"/>
      </w:rPr>
    </w:pPr>
    <w:r w:rsidRPr="00876DAC">
      <w:rPr>
        <w:rFonts w:ascii="Times New Roman" w:hAnsi="Times New Roman" w:cs="Times New Roman"/>
      </w:rPr>
      <w:t>Module code: ECSO5003</w:t>
    </w:r>
  </w:p>
  <w:p w14:paraId="0C19B874" w14:textId="77777777" w:rsidR="00414F70" w:rsidRPr="00876DAC" w:rsidRDefault="00234634" w:rsidP="00414F70">
    <w:pPr>
      <w:pStyle w:val="Header"/>
      <w:jc w:val="center"/>
      <w:rPr>
        <w:rFonts w:ascii="Times New Roman" w:hAnsi="Times New Roman" w:cs="Times New Roman"/>
      </w:rPr>
    </w:pPr>
    <w:r w:rsidRPr="00876DAC">
      <w:rPr>
        <w:rFonts w:ascii="Times New Roman" w:hAnsi="Times New Roman" w:cs="Times New Roman"/>
      </w:rPr>
      <w:t xml:space="preserve">Assessment </w:t>
    </w:r>
    <w:r>
      <w:rPr>
        <w:rFonts w:ascii="Times New Roman" w:hAnsi="Times New Roman" w:cs="Times New Roman"/>
      </w:rPr>
      <w:t>1</w:t>
    </w:r>
  </w:p>
  <w:p w14:paraId="51C5E107" w14:textId="77777777" w:rsidR="00876DAC" w:rsidRDefault="00234634" w:rsidP="00414F70">
    <w:pPr>
      <w:pStyle w:val="Header"/>
      <w:jc w:val="center"/>
      <w:rPr>
        <w:rFonts w:ascii="Times New Roman" w:hAnsi="Times New Roman" w:cs="Times New Roman"/>
      </w:rPr>
    </w:pPr>
    <w:r>
      <w:rPr>
        <w:rFonts w:ascii="Times New Roman" w:hAnsi="Times New Roman" w:cs="Times New Roman"/>
      </w:rPr>
      <w:t xml:space="preserve">Student: </w:t>
    </w:r>
    <w:r w:rsidRPr="00876DAC">
      <w:rPr>
        <w:rFonts w:ascii="Times New Roman" w:hAnsi="Times New Roman" w:cs="Times New Roman"/>
      </w:rPr>
      <w:t>Ricky Cooper</w:t>
    </w:r>
  </w:p>
  <w:p w14:paraId="2F56ADCC" w14:textId="77777777" w:rsidR="00876DAC" w:rsidRPr="00876DAC" w:rsidRDefault="00876DAC" w:rsidP="00414F70">
    <w:pPr>
      <w:pStyle w:val="Header"/>
      <w:jc w:val="cent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5E313A"/>
    <w:multiLevelType w:val="hybridMultilevel"/>
    <w:tmpl w:val="627813C6"/>
    <w:lvl w:ilvl="0" w:tplc="D9F8BB58">
      <w:start w:val="1"/>
      <w:numFmt w:val="bullet"/>
      <w:lvlText w:val=""/>
      <w:lvlJc w:val="left"/>
      <w:pPr>
        <w:ind w:left="720" w:hanging="360"/>
      </w:pPr>
      <w:rPr>
        <w:rFonts w:ascii="Symbol" w:hAnsi="Symbol" w:hint="default"/>
      </w:rPr>
    </w:lvl>
    <w:lvl w:ilvl="1" w:tplc="C20CDA26">
      <w:start w:val="1"/>
      <w:numFmt w:val="bullet"/>
      <w:lvlText w:val="o"/>
      <w:lvlJc w:val="left"/>
      <w:pPr>
        <w:ind w:left="1440" w:hanging="360"/>
      </w:pPr>
      <w:rPr>
        <w:rFonts w:ascii="Courier New" w:hAnsi="Courier New" w:cs="Courier New" w:hint="default"/>
      </w:rPr>
    </w:lvl>
    <w:lvl w:ilvl="2" w:tplc="94621106">
      <w:start w:val="1"/>
      <w:numFmt w:val="bullet"/>
      <w:lvlText w:val=""/>
      <w:lvlJc w:val="left"/>
      <w:pPr>
        <w:ind w:left="2160" w:hanging="360"/>
      </w:pPr>
      <w:rPr>
        <w:rFonts w:ascii="Wingdings" w:hAnsi="Wingdings" w:hint="default"/>
      </w:rPr>
    </w:lvl>
    <w:lvl w:ilvl="3" w:tplc="781ADB8C" w:tentative="1">
      <w:start w:val="1"/>
      <w:numFmt w:val="bullet"/>
      <w:lvlText w:val=""/>
      <w:lvlJc w:val="left"/>
      <w:pPr>
        <w:ind w:left="2880" w:hanging="360"/>
      </w:pPr>
      <w:rPr>
        <w:rFonts w:ascii="Symbol" w:hAnsi="Symbol" w:hint="default"/>
      </w:rPr>
    </w:lvl>
    <w:lvl w:ilvl="4" w:tplc="423A0E28" w:tentative="1">
      <w:start w:val="1"/>
      <w:numFmt w:val="bullet"/>
      <w:lvlText w:val="o"/>
      <w:lvlJc w:val="left"/>
      <w:pPr>
        <w:ind w:left="3600" w:hanging="360"/>
      </w:pPr>
      <w:rPr>
        <w:rFonts w:ascii="Courier New" w:hAnsi="Courier New" w:cs="Courier New" w:hint="default"/>
      </w:rPr>
    </w:lvl>
    <w:lvl w:ilvl="5" w:tplc="95DA59BA" w:tentative="1">
      <w:start w:val="1"/>
      <w:numFmt w:val="bullet"/>
      <w:lvlText w:val=""/>
      <w:lvlJc w:val="left"/>
      <w:pPr>
        <w:ind w:left="4320" w:hanging="360"/>
      </w:pPr>
      <w:rPr>
        <w:rFonts w:ascii="Wingdings" w:hAnsi="Wingdings" w:hint="default"/>
      </w:rPr>
    </w:lvl>
    <w:lvl w:ilvl="6" w:tplc="AECE81E8" w:tentative="1">
      <w:start w:val="1"/>
      <w:numFmt w:val="bullet"/>
      <w:lvlText w:val=""/>
      <w:lvlJc w:val="left"/>
      <w:pPr>
        <w:ind w:left="5040" w:hanging="360"/>
      </w:pPr>
      <w:rPr>
        <w:rFonts w:ascii="Symbol" w:hAnsi="Symbol" w:hint="default"/>
      </w:rPr>
    </w:lvl>
    <w:lvl w:ilvl="7" w:tplc="184A5582" w:tentative="1">
      <w:start w:val="1"/>
      <w:numFmt w:val="bullet"/>
      <w:lvlText w:val="o"/>
      <w:lvlJc w:val="left"/>
      <w:pPr>
        <w:ind w:left="5760" w:hanging="360"/>
      </w:pPr>
      <w:rPr>
        <w:rFonts w:ascii="Courier New" w:hAnsi="Courier New" w:cs="Courier New" w:hint="default"/>
      </w:rPr>
    </w:lvl>
    <w:lvl w:ilvl="8" w:tplc="D4182358" w:tentative="1">
      <w:start w:val="1"/>
      <w:numFmt w:val="bullet"/>
      <w:lvlText w:val=""/>
      <w:lvlJc w:val="left"/>
      <w:pPr>
        <w:ind w:left="6480" w:hanging="360"/>
      </w:pPr>
      <w:rPr>
        <w:rFonts w:ascii="Wingdings" w:hAnsi="Wingdings" w:hint="default"/>
      </w:rPr>
    </w:lvl>
  </w:abstractNum>
  <w:abstractNum w:abstractNumId="1" w15:restartNumberingAfterBreak="0">
    <w:nsid w:val="5EE07A21"/>
    <w:multiLevelType w:val="hybridMultilevel"/>
    <w:tmpl w:val="247E68AC"/>
    <w:lvl w:ilvl="0" w:tplc="E8A25062">
      <w:start w:val="1"/>
      <w:numFmt w:val="bullet"/>
      <w:lvlText w:val=""/>
      <w:lvlJc w:val="left"/>
      <w:pPr>
        <w:ind w:left="720" w:hanging="360"/>
      </w:pPr>
      <w:rPr>
        <w:rFonts w:ascii="Symbol" w:hAnsi="Symbol" w:hint="default"/>
      </w:rPr>
    </w:lvl>
    <w:lvl w:ilvl="1" w:tplc="14F6A9AA" w:tentative="1">
      <w:start w:val="1"/>
      <w:numFmt w:val="bullet"/>
      <w:lvlText w:val="o"/>
      <w:lvlJc w:val="left"/>
      <w:pPr>
        <w:ind w:left="1440" w:hanging="360"/>
      </w:pPr>
      <w:rPr>
        <w:rFonts w:ascii="Courier New" w:hAnsi="Courier New" w:cs="Courier New" w:hint="default"/>
      </w:rPr>
    </w:lvl>
    <w:lvl w:ilvl="2" w:tplc="8C448464" w:tentative="1">
      <w:start w:val="1"/>
      <w:numFmt w:val="bullet"/>
      <w:lvlText w:val=""/>
      <w:lvlJc w:val="left"/>
      <w:pPr>
        <w:ind w:left="2160" w:hanging="360"/>
      </w:pPr>
      <w:rPr>
        <w:rFonts w:ascii="Wingdings" w:hAnsi="Wingdings" w:hint="default"/>
      </w:rPr>
    </w:lvl>
    <w:lvl w:ilvl="3" w:tplc="883E1358" w:tentative="1">
      <w:start w:val="1"/>
      <w:numFmt w:val="bullet"/>
      <w:lvlText w:val=""/>
      <w:lvlJc w:val="left"/>
      <w:pPr>
        <w:ind w:left="2880" w:hanging="360"/>
      </w:pPr>
      <w:rPr>
        <w:rFonts w:ascii="Symbol" w:hAnsi="Symbol" w:hint="default"/>
      </w:rPr>
    </w:lvl>
    <w:lvl w:ilvl="4" w:tplc="5BAEB1D2" w:tentative="1">
      <w:start w:val="1"/>
      <w:numFmt w:val="bullet"/>
      <w:lvlText w:val="o"/>
      <w:lvlJc w:val="left"/>
      <w:pPr>
        <w:ind w:left="3600" w:hanging="360"/>
      </w:pPr>
      <w:rPr>
        <w:rFonts w:ascii="Courier New" w:hAnsi="Courier New" w:cs="Courier New" w:hint="default"/>
      </w:rPr>
    </w:lvl>
    <w:lvl w:ilvl="5" w:tplc="3402B274" w:tentative="1">
      <w:start w:val="1"/>
      <w:numFmt w:val="bullet"/>
      <w:lvlText w:val=""/>
      <w:lvlJc w:val="left"/>
      <w:pPr>
        <w:ind w:left="4320" w:hanging="360"/>
      </w:pPr>
      <w:rPr>
        <w:rFonts w:ascii="Wingdings" w:hAnsi="Wingdings" w:hint="default"/>
      </w:rPr>
    </w:lvl>
    <w:lvl w:ilvl="6" w:tplc="986E4362" w:tentative="1">
      <w:start w:val="1"/>
      <w:numFmt w:val="bullet"/>
      <w:lvlText w:val=""/>
      <w:lvlJc w:val="left"/>
      <w:pPr>
        <w:ind w:left="5040" w:hanging="360"/>
      </w:pPr>
      <w:rPr>
        <w:rFonts w:ascii="Symbol" w:hAnsi="Symbol" w:hint="default"/>
      </w:rPr>
    </w:lvl>
    <w:lvl w:ilvl="7" w:tplc="70586472" w:tentative="1">
      <w:start w:val="1"/>
      <w:numFmt w:val="bullet"/>
      <w:lvlText w:val="o"/>
      <w:lvlJc w:val="left"/>
      <w:pPr>
        <w:ind w:left="5760" w:hanging="360"/>
      </w:pPr>
      <w:rPr>
        <w:rFonts w:ascii="Courier New" w:hAnsi="Courier New" w:cs="Courier New" w:hint="default"/>
      </w:rPr>
    </w:lvl>
    <w:lvl w:ilvl="8" w:tplc="EDD0DDBC" w:tentative="1">
      <w:start w:val="1"/>
      <w:numFmt w:val="bullet"/>
      <w:lvlText w:val=""/>
      <w:lvlJc w:val="left"/>
      <w:pPr>
        <w:ind w:left="6480" w:hanging="360"/>
      </w:pPr>
      <w:rPr>
        <w:rFonts w:ascii="Wingdings" w:hAnsi="Wingdings" w:hint="default"/>
      </w:rPr>
    </w:lvl>
  </w:abstractNum>
  <w:num w:numId="1" w16cid:durableId="1295212622">
    <w:abstractNumId w:val="0"/>
  </w:num>
  <w:num w:numId="2" w16cid:durableId="15243247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C2DE9"/>
    <w:rsid w:val="000000ED"/>
    <w:rsid w:val="00000452"/>
    <w:rsid w:val="00000858"/>
    <w:rsid w:val="00002A25"/>
    <w:rsid w:val="000139F9"/>
    <w:rsid w:val="00022FD4"/>
    <w:rsid w:val="000241CB"/>
    <w:rsid w:val="000308F5"/>
    <w:rsid w:val="00034DA4"/>
    <w:rsid w:val="00035F87"/>
    <w:rsid w:val="0003751C"/>
    <w:rsid w:val="000413FF"/>
    <w:rsid w:val="00043B97"/>
    <w:rsid w:val="00044A11"/>
    <w:rsid w:val="00045FFC"/>
    <w:rsid w:val="0004636B"/>
    <w:rsid w:val="0005002A"/>
    <w:rsid w:val="00050CAB"/>
    <w:rsid w:val="000529F7"/>
    <w:rsid w:val="00056AC9"/>
    <w:rsid w:val="000645BA"/>
    <w:rsid w:val="000645BE"/>
    <w:rsid w:val="00066A70"/>
    <w:rsid w:val="00067A48"/>
    <w:rsid w:val="0007019E"/>
    <w:rsid w:val="000702B4"/>
    <w:rsid w:val="000735E7"/>
    <w:rsid w:val="00073D61"/>
    <w:rsid w:val="00087335"/>
    <w:rsid w:val="00091649"/>
    <w:rsid w:val="000944DB"/>
    <w:rsid w:val="00094FF8"/>
    <w:rsid w:val="000952C6"/>
    <w:rsid w:val="000A5D06"/>
    <w:rsid w:val="000A7DE8"/>
    <w:rsid w:val="000B56DE"/>
    <w:rsid w:val="000B658A"/>
    <w:rsid w:val="000C27A4"/>
    <w:rsid w:val="000C58BE"/>
    <w:rsid w:val="000C6C69"/>
    <w:rsid w:val="000D1DCB"/>
    <w:rsid w:val="000D4677"/>
    <w:rsid w:val="000D562F"/>
    <w:rsid w:val="000D6649"/>
    <w:rsid w:val="000D77DD"/>
    <w:rsid w:val="000E04CE"/>
    <w:rsid w:val="000E1722"/>
    <w:rsid w:val="000E1C67"/>
    <w:rsid w:val="000E303E"/>
    <w:rsid w:val="000E3D49"/>
    <w:rsid w:val="000E72FD"/>
    <w:rsid w:val="000F2A2D"/>
    <w:rsid w:val="00103FE4"/>
    <w:rsid w:val="001054F5"/>
    <w:rsid w:val="00112A47"/>
    <w:rsid w:val="00117F55"/>
    <w:rsid w:val="00120334"/>
    <w:rsid w:val="00121BBE"/>
    <w:rsid w:val="00121BEF"/>
    <w:rsid w:val="00126A63"/>
    <w:rsid w:val="00127479"/>
    <w:rsid w:val="0013267C"/>
    <w:rsid w:val="00132FDE"/>
    <w:rsid w:val="00135680"/>
    <w:rsid w:val="00135EB1"/>
    <w:rsid w:val="00136650"/>
    <w:rsid w:val="00142397"/>
    <w:rsid w:val="00142D63"/>
    <w:rsid w:val="00146C17"/>
    <w:rsid w:val="00147571"/>
    <w:rsid w:val="00150435"/>
    <w:rsid w:val="001534DF"/>
    <w:rsid w:val="001537E8"/>
    <w:rsid w:val="00153F60"/>
    <w:rsid w:val="00157147"/>
    <w:rsid w:val="001619BA"/>
    <w:rsid w:val="00167F0D"/>
    <w:rsid w:val="00182F11"/>
    <w:rsid w:val="00183DE7"/>
    <w:rsid w:val="00185BC4"/>
    <w:rsid w:val="00186368"/>
    <w:rsid w:val="00187359"/>
    <w:rsid w:val="00193CAE"/>
    <w:rsid w:val="00193DEB"/>
    <w:rsid w:val="00194230"/>
    <w:rsid w:val="001A2D9E"/>
    <w:rsid w:val="001A4F0A"/>
    <w:rsid w:val="001B0861"/>
    <w:rsid w:val="001B27A2"/>
    <w:rsid w:val="001B427F"/>
    <w:rsid w:val="001C18FD"/>
    <w:rsid w:val="001C1BCB"/>
    <w:rsid w:val="001C57E4"/>
    <w:rsid w:val="001C5EDC"/>
    <w:rsid w:val="001C622D"/>
    <w:rsid w:val="001C725F"/>
    <w:rsid w:val="001C7DF7"/>
    <w:rsid w:val="001D027E"/>
    <w:rsid w:val="001D12B7"/>
    <w:rsid w:val="001D1E1B"/>
    <w:rsid w:val="001D2B4E"/>
    <w:rsid w:val="001D5C90"/>
    <w:rsid w:val="001D754F"/>
    <w:rsid w:val="001E3103"/>
    <w:rsid w:val="001F2A47"/>
    <w:rsid w:val="001F50FC"/>
    <w:rsid w:val="001F560D"/>
    <w:rsid w:val="001F695A"/>
    <w:rsid w:val="002003F8"/>
    <w:rsid w:val="00201592"/>
    <w:rsid w:val="00204B86"/>
    <w:rsid w:val="00216FC1"/>
    <w:rsid w:val="002176F7"/>
    <w:rsid w:val="002336C4"/>
    <w:rsid w:val="00234634"/>
    <w:rsid w:val="00240237"/>
    <w:rsid w:val="00246E35"/>
    <w:rsid w:val="00247D9E"/>
    <w:rsid w:val="00252124"/>
    <w:rsid w:val="002552E8"/>
    <w:rsid w:val="002566D4"/>
    <w:rsid w:val="00263F19"/>
    <w:rsid w:val="002659D1"/>
    <w:rsid w:val="00266338"/>
    <w:rsid w:val="002720CA"/>
    <w:rsid w:val="002744C2"/>
    <w:rsid w:val="002759D8"/>
    <w:rsid w:val="00277558"/>
    <w:rsid w:val="00283DFE"/>
    <w:rsid w:val="002927BD"/>
    <w:rsid w:val="002950E1"/>
    <w:rsid w:val="002A18AD"/>
    <w:rsid w:val="002A388F"/>
    <w:rsid w:val="002A5FD6"/>
    <w:rsid w:val="002A7F3C"/>
    <w:rsid w:val="002B246A"/>
    <w:rsid w:val="002B593D"/>
    <w:rsid w:val="002C02B1"/>
    <w:rsid w:val="002C0D70"/>
    <w:rsid w:val="002C395C"/>
    <w:rsid w:val="002C7FF6"/>
    <w:rsid w:val="002D0894"/>
    <w:rsid w:val="002D3760"/>
    <w:rsid w:val="002D48E7"/>
    <w:rsid w:val="002D6729"/>
    <w:rsid w:val="002D78CD"/>
    <w:rsid w:val="002E05BB"/>
    <w:rsid w:val="002E21E7"/>
    <w:rsid w:val="002E61E8"/>
    <w:rsid w:val="002E6FAE"/>
    <w:rsid w:val="002E7416"/>
    <w:rsid w:val="002F4458"/>
    <w:rsid w:val="00300C1E"/>
    <w:rsid w:val="00302594"/>
    <w:rsid w:val="00302D80"/>
    <w:rsid w:val="00307F0F"/>
    <w:rsid w:val="0031140B"/>
    <w:rsid w:val="003118C8"/>
    <w:rsid w:val="00311E05"/>
    <w:rsid w:val="003166BF"/>
    <w:rsid w:val="00320B64"/>
    <w:rsid w:val="00321C13"/>
    <w:rsid w:val="00322D14"/>
    <w:rsid w:val="00340B6A"/>
    <w:rsid w:val="00343D6A"/>
    <w:rsid w:val="00344B4D"/>
    <w:rsid w:val="00344DBC"/>
    <w:rsid w:val="003454C3"/>
    <w:rsid w:val="00345BAB"/>
    <w:rsid w:val="00346301"/>
    <w:rsid w:val="003475CC"/>
    <w:rsid w:val="003567E4"/>
    <w:rsid w:val="00357789"/>
    <w:rsid w:val="0035788E"/>
    <w:rsid w:val="00360287"/>
    <w:rsid w:val="00360ACF"/>
    <w:rsid w:val="003612EC"/>
    <w:rsid w:val="00365A45"/>
    <w:rsid w:val="00373650"/>
    <w:rsid w:val="00375432"/>
    <w:rsid w:val="00381AC3"/>
    <w:rsid w:val="00383EBF"/>
    <w:rsid w:val="003868B8"/>
    <w:rsid w:val="0039012E"/>
    <w:rsid w:val="003930E7"/>
    <w:rsid w:val="003953D3"/>
    <w:rsid w:val="00395855"/>
    <w:rsid w:val="00397DD1"/>
    <w:rsid w:val="003A12F6"/>
    <w:rsid w:val="003A23E5"/>
    <w:rsid w:val="003A2D4D"/>
    <w:rsid w:val="003A7A36"/>
    <w:rsid w:val="003A7B46"/>
    <w:rsid w:val="003A7BD0"/>
    <w:rsid w:val="003B0011"/>
    <w:rsid w:val="003B447E"/>
    <w:rsid w:val="003B5B68"/>
    <w:rsid w:val="003B6B30"/>
    <w:rsid w:val="003C00DF"/>
    <w:rsid w:val="003C06DC"/>
    <w:rsid w:val="003C16E3"/>
    <w:rsid w:val="003C18A5"/>
    <w:rsid w:val="003C56A8"/>
    <w:rsid w:val="003C6D05"/>
    <w:rsid w:val="003D1504"/>
    <w:rsid w:val="003D15F3"/>
    <w:rsid w:val="003D51C1"/>
    <w:rsid w:val="003D6F3E"/>
    <w:rsid w:val="003E75E8"/>
    <w:rsid w:val="003F32C8"/>
    <w:rsid w:val="003F5336"/>
    <w:rsid w:val="003F6166"/>
    <w:rsid w:val="00400A4F"/>
    <w:rsid w:val="004012BF"/>
    <w:rsid w:val="00402063"/>
    <w:rsid w:val="004043B4"/>
    <w:rsid w:val="004065AD"/>
    <w:rsid w:val="00411596"/>
    <w:rsid w:val="00411720"/>
    <w:rsid w:val="004121B6"/>
    <w:rsid w:val="00412EE1"/>
    <w:rsid w:val="00414F70"/>
    <w:rsid w:val="00416396"/>
    <w:rsid w:val="00416E66"/>
    <w:rsid w:val="00420463"/>
    <w:rsid w:val="00422162"/>
    <w:rsid w:val="00422546"/>
    <w:rsid w:val="00423A80"/>
    <w:rsid w:val="00423F37"/>
    <w:rsid w:val="0042623F"/>
    <w:rsid w:val="004338A8"/>
    <w:rsid w:val="00437BD8"/>
    <w:rsid w:val="00446865"/>
    <w:rsid w:val="004507CF"/>
    <w:rsid w:val="0045743D"/>
    <w:rsid w:val="00460543"/>
    <w:rsid w:val="00460C23"/>
    <w:rsid w:val="00461001"/>
    <w:rsid w:val="00461877"/>
    <w:rsid w:val="00464ED2"/>
    <w:rsid w:val="00464EE4"/>
    <w:rsid w:val="004707A0"/>
    <w:rsid w:val="00474779"/>
    <w:rsid w:val="00475913"/>
    <w:rsid w:val="004761D6"/>
    <w:rsid w:val="00476775"/>
    <w:rsid w:val="00477C45"/>
    <w:rsid w:val="004829F7"/>
    <w:rsid w:val="00483E14"/>
    <w:rsid w:val="004865C2"/>
    <w:rsid w:val="00491AA6"/>
    <w:rsid w:val="00494DB7"/>
    <w:rsid w:val="004B25C7"/>
    <w:rsid w:val="004B695E"/>
    <w:rsid w:val="004C5D83"/>
    <w:rsid w:val="004C6DAE"/>
    <w:rsid w:val="004C7101"/>
    <w:rsid w:val="004C73D3"/>
    <w:rsid w:val="004D2205"/>
    <w:rsid w:val="004D7193"/>
    <w:rsid w:val="004E174B"/>
    <w:rsid w:val="004E2D02"/>
    <w:rsid w:val="004E50AA"/>
    <w:rsid w:val="004E53CB"/>
    <w:rsid w:val="004E666B"/>
    <w:rsid w:val="004E7702"/>
    <w:rsid w:val="004F0802"/>
    <w:rsid w:val="004F1519"/>
    <w:rsid w:val="004F266C"/>
    <w:rsid w:val="004F3635"/>
    <w:rsid w:val="004F4B57"/>
    <w:rsid w:val="004F507D"/>
    <w:rsid w:val="004F5914"/>
    <w:rsid w:val="004F6534"/>
    <w:rsid w:val="004F7A12"/>
    <w:rsid w:val="004F7F70"/>
    <w:rsid w:val="00501D4D"/>
    <w:rsid w:val="00501D6A"/>
    <w:rsid w:val="00511506"/>
    <w:rsid w:val="00522E3C"/>
    <w:rsid w:val="00531E74"/>
    <w:rsid w:val="005340BE"/>
    <w:rsid w:val="00540F0F"/>
    <w:rsid w:val="00542216"/>
    <w:rsid w:val="00542BC1"/>
    <w:rsid w:val="005476F1"/>
    <w:rsid w:val="00560C68"/>
    <w:rsid w:val="0056141B"/>
    <w:rsid w:val="00567078"/>
    <w:rsid w:val="005707D8"/>
    <w:rsid w:val="00570A5A"/>
    <w:rsid w:val="00570C25"/>
    <w:rsid w:val="005710D1"/>
    <w:rsid w:val="0057360E"/>
    <w:rsid w:val="00575DD2"/>
    <w:rsid w:val="00576A8E"/>
    <w:rsid w:val="005827E3"/>
    <w:rsid w:val="005828C6"/>
    <w:rsid w:val="00582B18"/>
    <w:rsid w:val="005863ED"/>
    <w:rsid w:val="00586B8E"/>
    <w:rsid w:val="00587527"/>
    <w:rsid w:val="005900E8"/>
    <w:rsid w:val="005901B4"/>
    <w:rsid w:val="0059175B"/>
    <w:rsid w:val="005961B8"/>
    <w:rsid w:val="005A0C5E"/>
    <w:rsid w:val="005A3570"/>
    <w:rsid w:val="005A4265"/>
    <w:rsid w:val="005A682D"/>
    <w:rsid w:val="005B7594"/>
    <w:rsid w:val="005B7EDE"/>
    <w:rsid w:val="005C0396"/>
    <w:rsid w:val="005C1196"/>
    <w:rsid w:val="005C642D"/>
    <w:rsid w:val="005D13A2"/>
    <w:rsid w:val="005D48F4"/>
    <w:rsid w:val="005D4A60"/>
    <w:rsid w:val="005E0310"/>
    <w:rsid w:val="005E1133"/>
    <w:rsid w:val="005E3E20"/>
    <w:rsid w:val="005E4C03"/>
    <w:rsid w:val="005F0B48"/>
    <w:rsid w:val="005F5BE8"/>
    <w:rsid w:val="005F7D8A"/>
    <w:rsid w:val="00601B3A"/>
    <w:rsid w:val="00601B59"/>
    <w:rsid w:val="006056C2"/>
    <w:rsid w:val="006065C3"/>
    <w:rsid w:val="00606E36"/>
    <w:rsid w:val="00612450"/>
    <w:rsid w:val="00612595"/>
    <w:rsid w:val="00612CE3"/>
    <w:rsid w:val="006156EB"/>
    <w:rsid w:val="006159CA"/>
    <w:rsid w:val="00620730"/>
    <w:rsid w:val="00625C77"/>
    <w:rsid w:val="00633C8B"/>
    <w:rsid w:val="00634723"/>
    <w:rsid w:val="00636406"/>
    <w:rsid w:val="00637F61"/>
    <w:rsid w:val="00641008"/>
    <w:rsid w:val="006417AC"/>
    <w:rsid w:val="00642CD6"/>
    <w:rsid w:val="00642D4C"/>
    <w:rsid w:val="006453DF"/>
    <w:rsid w:val="00647B36"/>
    <w:rsid w:val="00653E9C"/>
    <w:rsid w:val="00657C12"/>
    <w:rsid w:val="00660688"/>
    <w:rsid w:val="006611D0"/>
    <w:rsid w:val="00661A57"/>
    <w:rsid w:val="00662323"/>
    <w:rsid w:val="0066293C"/>
    <w:rsid w:val="006758DF"/>
    <w:rsid w:val="00676477"/>
    <w:rsid w:val="006850D1"/>
    <w:rsid w:val="006857D0"/>
    <w:rsid w:val="0068581D"/>
    <w:rsid w:val="00693329"/>
    <w:rsid w:val="0069564B"/>
    <w:rsid w:val="00695AED"/>
    <w:rsid w:val="006A0FEA"/>
    <w:rsid w:val="006A40FE"/>
    <w:rsid w:val="006A47A6"/>
    <w:rsid w:val="006A4D10"/>
    <w:rsid w:val="006A7B52"/>
    <w:rsid w:val="006C1F43"/>
    <w:rsid w:val="006C4FDB"/>
    <w:rsid w:val="006C777B"/>
    <w:rsid w:val="006D2C7F"/>
    <w:rsid w:val="006D2ECE"/>
    <w:rsid w:val="006D33F8"/>
    <w:rsid w:val="006E1894"/>
    <w:rsid w:val="006E4503"/>
    <w:rsid w:val="006E606C"/>
    <w:rsid w:val="006F351A"/>
    <w:rsid w:val="006F7AE6"/>
    <w:rsid w:val="0070450C"/>
    <w:rsid w:val="007166B5"/>
    <w:rsid w:val="0072540C"/>
    <w:rsid w:val="007309E1"/>
    <w:rsid w:val="00731873"/>
    <w:rsid w:val="00731A87"/>
    <w:rsid w:val="007324E3"/>
    <w:rsid w:val="00732DAD"/>
    <w:rsid w:val="00733288"/>
    <w:rsid w:val="007413B7"/>
    <w:rsid w:val="00745276"/>
    <w:rsid w:val="007455F1"/>
    <w:rsid w:val="007474FB"/>
    <w:rsid w:val="00752B01"/>
    <w:rsid w:val="0075400B"/>
    <w:rsid w:val="00757230"/>
    <w:rsid w:val="007575C6"/>
    <w:rsid w:val="00760006"/>
    <w:rsid w:val="007615DF"/>
    <w:rsid w:val="00764B45"/>
    <w:rsid w:val="00765536"/>
    <w:rsid w:val="007668A1"/>
    <w:rsid w:val="007702DC"/>
    <w:rsid w:val="007728A4"/>
    <w:rsid w:val="00773B7E"/>
    <w:rsid w:val="007741E7"/>
    <w:rsid w:val="00774256"/>
    <w:rsid w:val="00774F78"/>
    <w:rsid w:val="00776B58"/>
    <w:rsid w:val="00780B9F"/>
    <w:rsid w:val="00783365"/>
    <w:rsid w:val="00794613"/>
    <w:rsid w:val="007A1D9F"/>
    <w:rsid w:val="007A29A2"/>
    <w:rsid w:val="007A309A"/>
    <w:rsid w:val="007A3683"/>
    <w:rsid w:val="007A5C13"/>
    <w:rsid w:val="007A71E3"/>
    <w:rsid w:val="007A7DBC"/>
    <w:rsid w:val="007B018A"/>
    <w:rsid w:val="007B1196"/>
    <w:rsid w:val="007B2938"/>
    <w:rsid w:val="007B46F3"/>
    <w:rsid w:val="007B5676"/>
    <w:rsid w:val="007C19E0"/>
    <w:rsid w:val="007C4676"/>
    <w:rsid w:val="007D0F2C"/>
    <w:rsid w:val="007D22C0"/>
    <w:rsid w:val="007D41F1"/>
    <w:rsid w:val="007D493B"/>
    <w:rsid w:val="007D5671"/>
    <w:rsid w:val="007D62CE"/>
    <w:rsid w:val="007D71EE"/>
    <w:rsid w:val="007E37F0"/>
    <w:rsid w:val="007F12BA"/>
    <w:rsid w:val="007F2A00"/>
    <w:rsid w:val="007F5484"/>
    <w:rsid w:val="007F62CF"/>
    <w:rsid w:val="00801268"/>
    <w:rsid w:val="00803110"/>
    <w:rsid w:val="00803240"/>
    <w:rsid w:val="0080669B"/>
    <w:rsid w:val="00811D27"/>
    <w:rsid w:val="008123A8"/>
    <w:rsid w:val="00812BC6"/>
    <w:rsid w:val="00813842"/>
    <w:rsid w:val="00814A94"/>
    <w:rsid w:val="00820CA7"/>
    <w:rsid w:val="00831293"/>
    <w:rsid w:val="00835165"/>
    <w:rsid w:val="008356BD"/>
    <w:rsid w:val="0083619E"/>
    <w:rsid w:val="0083728B"/>
    <w:rsid w:val="00840AE5"/>
    <w:rsid w:val="00842C2B"/>
    <w:rsid w:val="0084574B"/>
    <w:rsid w:val="0084796D"/>
    <w:rsid w:val="00852731"/>
    <w:rsid w:val="00852DF8"/>
    <w:rsid w:val="008563BD"/>
    <w:rsid w:val="00857308"/>
    <w:rsid w:val="00860DD9"/>
    <w:rsid w:val="008611F9"/>
    <w:rsid w:val="00861F6D"/>
    <w:rsid w:val="00873E87"/>
    <w:rsid w:val="00876DAC"/>
    <w:rsid w:val="0088260A"/>
    <w:rsid w:val="00882855"/>
    <w:rsid w:val="00886D84"/>
    <w:rsid w:val="00886E98"/>
    <w:rsid w:val="00890EC9"/>
    <w:rsid w:val="00891800"/>
    <w:rsid w:val="00897121"/>
    <w:rsid w:val="008A19E4"/>
    <w:rsid w:val="008A3A5E"/>
    <w:rsid w:val="008A6233"/>
    <w:rsid w:val="008A6C71"/>
    <w:rsid w:val="008B566C"/>
    <w:rsid w:val="008C1E87"/>
    <w:rsid w:val="008C26CB"/>
    <w:rsid w:val="008C27DF"/>
    <w:rsid w:val="008C2DE9"/>
    <w:rsid w:val="008C4C53"/>
    <w:rsid w:val="008C5002"/>
    <w:rsid w:val="008C7429"/>
    <w:rsid w:val="008E044C"/>
    <w:rsid w:val="008E1EA2"/>
    <w:rsid w:val="008E3879"/>
    <w:rsid w:val="008E4DF5"/>
    <w:rsid w:val="008E79A0"/>
    <w:rsid w:val="008E7ED0"/>
    <w:rsid w:val="008F024F"/>
    <w:rsid w:val="008F0C2E"/>
    <w:rsid w:val="008F48C6"/>
    <w:rsid w:val="008F73BF"/>
    <w:rsid w:val="00902D32"/>
    <w:rsid w:val="00907126"/>
    <w:rsid w:val="00910ABC"/>
    <w:rsid w:val="0091365B"/>
    <w:rsid w:val="00921A95"/>
    <w:rsid w:val="0092215A"/>
    <w:rsid w:val="009245BC"/>
    <w:rsid w:val="0092610C"/>
    <w:rsid w:val="00927C54"/>
    <w:rsid w:val="009305CB"/>
    <w:rsid w:val="00930B85"/>
    <w:rsid w:val="009341D1"/>
    <w:rsid w:val="00937D34"/>
    <w:rsid w:val="0094136B"/>
    <w:rsid w:val="00943445"/>
    <w:rsid w:val="00951E6B"/>
    <w:rsid w:val="00953C4C"/>
    <w:rsid w:val="00956F2B"/>
    <w:rsid w:val="00962BDE"/>
    <w:rsid w:val="009635B0"/>
    <w:rsid w:val="009649AF"/>
    <w:rsid w:val="0097232B"/>
    <w:rsid w:val="00972D6A"/>
    <w:rsid w:val="0097395B"/>
    <w:rsid w:val="00973C1F"/>
    <w:rsid w:val="00975B28"/>
    <w:rsid w:val="00976BCF"/>
    <w:rsid w:val="009822DB"/>
    <w:rsid w:val="00982B72"/>
    <w:rsid w:val="009864B2"/>
    <w:rsid w:val="009873BB"/>
    <w:rsid w:val="009946BA"/>
    <w:rsid w:val="00995DAF"/>
    <w:rsid w:val="00996326"/>
    <w:rsid w:val="0099636C"/>
    <w:rsid w:val="009970BF"/>
    <w:rsid w:val="0099737D"/>
    <w:rsid w:val="009A7C67"/>
    <w:rsid w:val="009A7D14"/>
    <w:rsid w:val="009B01AD"/>
    <w:rsid w:val="009B689B"/>
    <w:rsid w:val="009B6EA1"/>
    <w:rsid w:val="009B7145"/>
    <w:rsid w:val="009C69CC"/>
    <w:rsid w:val="009D068C"/>
    <w:rsid w:val="009D35D8"/>
    <w:rsid w:val="009D7940"/>
    <w:rsid w:val="009E038F"/>
    <w:rsid w:val="009F158C"/>
    <w:rsid w:val="009F1EEE"/>
    <w:rsid w:val="009F2112"/>
    <w:rsid w:val="009F44D9"/>
    <w:rsid w:val="00A1402D"/>
    <w:rsid w:val="00A14086"/>
    <w:rsid w:val="00A20893"/>
    <w:rsid w:val="00A21082"/>
    <w:rsid w:val="00A267D2"/>
    <w:rsid w:val="00A4149C"/>
    <w:rsid w:val="00A416C4"/>
    <w:rsid w:val="00A420BA"/>
    <w:rsid w:val="00A43A81"/>
    <w:rsid w:val="00A45AE0"/>
    <w:rsid w:val="00A50AC7"/>
    <w:rsid w:val="00A54728"/>
    <w:rsid w:val="00A57BEF"/>
    <w:rsid w:val="00A73BA4"/>
    <w:rsid w:val="00A74BA3"/>
    <w:rsid w:val="00A82E59"/>
    <w:rsid w:val="00A93231"/>
    <w:rsid w:val="00A962ED"/>
    <w:rsid w:val="00A97302"/>
    <w:rsid w:val="00AA5506"/>
    <w:rsid w:val="00AB069B"/>
    <w:rsid w:val="00AB1B3E"/>
    <w:rsid w:val="00AC3294"/>
    <w:rsid w:val="00AC5002"/>
    <w:rsid w:val="00AC6E7D"/>
    <w:rsid w:val="00AD2B36"/>
    <w:rsid w:val="00AD3B92"/>
    <w:rsid w:val="00AD6A4F"/>
    <w:rsid w:val="00AE1CE3"/>
    <w:rsid w:val="00AF0982"/>
    <w:rsid w:val="00AF1382"/>
    <w:rsid w:val="00AF4C8E"/>
    <w:rsid w:val="00AF6DAD"/>
    <w:rsid w:val="00B079F0"/>
    <w:rsid w:val="00B1298A"/>
    <w:rsid w:val="00B1592B"/>
    <w:rsid w:val="00B21689"/>
    <w:rsid w:val="00B2278A"/>
    <w:rsid w:val="00B22CB4"/>
    <w:rsid w:val="00B326F2"/>
    <w:rsid w:val="00B32FBF"/>
    <w:rsid w:val="00B36F08"/>
    <w:rsid w:val="00B435E9"/>
    <w:rsid w:val="00B45315"/>
    <w:rsid w:val="00B50CF7"/>
    <w:rsid w:val="00B51402"/>
    <w:rsid w:val="00B518F8"/>
    <w:rsid w:val="00B51AB9"/>
    <w:rsid w:val="00B605D8"/>
    <w:rsid w:val="00B6341D"/>
    <w:rsid w:val="00B65516"/>
    <w:rsid w:val="00B711E6"/>
    <w:rsid w:val="00B71B67"/>
    <w:rsid w:val="00B73A94"/>
    <w:rsid w:val="00B75707"/>
    <w:rsid w:val="00B77459"/>
    <w:rsid w:val="00B77665"/>
    <w:rsid w:val="00B8019A"/>
    <w:rsid w:val="00B814EC"/>
    <w:rsid w:val="00B82459"/>
    <w:rsid w:val="00B837EC"/>
    <w:rsid w:val="00B920F1"/>
    <w:rsid w:val="00B933B0"/>
    <w:rsid w:val="00B973F0"/>
    <w:rsid w:val="00B975C5"/>
    <w:rsid w:val="00B9771B"/>
    <w:rsid w:val="00BA4BAA"/>
    <w:rsid w:val="00BB12C7"/>
    <w:rsid w:val="00BB5023"/>
    <w:rsid w:val="00BB578C"/>
    <w:rsid w:val="00BB6024"/>
    <w:rsid w:val="00BB6431"/>
    <w:rsid w:val="00BB67A5"/>
    <w:rsid w:val="00BC1361"/>
    <w:rsid w:val="00BC1810"/>
    <w:rsid w:val="00BC5142"/>
    <w:rsid w:val="00BD0395"/>
    <w:rsid w:val="00BE1B02"/>
    <w:rsid w:val="00BE1B84"/>
    <w:rsid w:val="00BE2D2E"/>
    <w:rsid w:val="00BE7517"/>
    <w:rsid w:val="00BF0F2F"/>
    <w:rsid w:val="00BF4D47"/>
    <w:rsid w:val="00C119FB"/>
    <w:rsid w:val="00C12A4C"/>
    <w:rsid w:val="00C16B08"/>
    <w:rsid w:val="00C1718E"/>
    <w:rsid w:val="00C17481"/>
    <w:rsid w:val="00C20B99"/>
    <w:rsid w:val="00C20CBA"/>
    <w:rsid w:val="00C2618E"/>
    <w:rsid w:val="00C2662A"/>
    <w:rsid w:val="00C26BAA"/>
    <w:rsid w:val="00C31097"/>
    <w:rsid w:val="00C31357"/>
    <w:rsid w:val="00C3426D"/>
    <w:rsid w:val="00C35B3F"/>
    <w:rsid w:val="00C405B3"/>
    <w:rsid w:val="00C433A2"/>
    <w:rsid w:val="00C4698D"/>
    <w:rsid w:val="00C47C85"/>
    <w:rsid w:val="00C53474"/>
    <w:rsid w:val="00C534BE"/>
    <w:rsid w:val="00C605E8"/>
    <w:rsid w:val="00C611B5"/>
    <w:rsid w:val="00C61C68"/>
    <w:rsid w:val="00C61CC3"/>
    <w:rsid w:val="00C6226C"/>
    <w:rsid w:val="00C6301F"/>
    <w:rsid w:val="00C65FCF"/>
    <w:rsid w:val="00C72EAD"/>
    <w:rsid w:val="00C730A0"/>
    <w:rsid w:val="00C74133"/>
    <w:rsid w:val="00C74843"/>
    <w:rsid w:val="00C814CD"/>
    <w:rsid w:val="00C82F51"/>
    <w:rsid w:val="00C84856"/>
    <w:rsid w:val="00C923EC"/>
    <w:rsid w:val="00C9246B"/>
    <w:rsid w:val="00C9304B"/>
    <w:rsid w:val="00C94A6F"/>
    <w:rsid w:val="00C94B3E"/>
    <w:rsid w:val="00C9591F"/>
    <w:rsid w:val="00C95C47"/>
    <w:rsid w:val="00CA1C03"/>
    <w:rsid w:val="00CA2B33"/>
    <w:rsid w:val="00CA2E7E"/>
    <w:rsid w:val="00CA46E6"/>
    <w:rsid w:val="00CB0810"/>
    <w:rsid w:val="00CB0D0F"/>
    <w:rsid w:val="00CB1E69"/>
    <w:rsid w:val="00CB27A1"/>
    <w:rsid w:val="00CB3671"/>
    <w:rsid w:val="00CB39B5"/>
    <w:rsid w:val="00CB6C3E"/>
    <w:rsid w:val="00CB7A21"/>
    <w:rsid w:val="00CC19E7"/>
    <w:rsid w:val="00CC32D9"/>
    <w:rsid w:val="00CC3D3F"/>
    <w:rsid w:val="00CD07FF"/>
    <w:rsid w:val="00CD1265"/>
    <w:rsid w:val="00CD3E62"/>
    <w:rsid w:val="00CD6B3A"/>
    <w:rsid w:val="00CD7691"/>
    <w:rsid w:val="00CD7BD9"/>
    <w:rsid w:val="00CD7D94"/>
    <w:rsid w:val="00CE3225"/>
    <w:rsid w:val="00CE6038"/>
    <w:rsid w:val="00CE6E14"/>
    <w:rsid w:val="00CE76DA"/>
    <w:rsid w:val="00CF07CF"/>
    <w:rsid w:val="00CF130D"/>
    <w:rsid w:val="00CF6984"/>
    <w:rsid w:val="00D021A0"/>
    <w:rsid w:val="00D0445E"/>
    <w:rsid w:val="00D04FFD"/>
    <w:rsid w:val="00D062B0"/>
    <w:rsid w:val="00D10212"/>
    <w:rsid w:val="00D10AE5"/>
    <w:rsid w:val="00D11F8D"/>
    <w:rsid w:val="00D148DF"/>
    <w:rsid w:val="00D15BB9"/>
    <w:rsid w:val="00D16031"/>
    <w:rsid w:val="00D17543"/>
    <w:rsid w:val="00D246CF"/>
    <w:rsid w:val="00D25180"/>
    <w:rsid w:val="00D316D3"/>
    <w:rsid w:val="00D37E9A"/>
    <w:rsid w:val="00D40FAB"/>
    <w:rsid w:val="00D410C5"/>
    <w:rsid w:val="00D41210"/>
    <w:rsid w:val="00D42A82"/>
    <w:rsid w:val="00D43DBC"/>
    <w:rsid w:val="00D55399"/>
    <w:rsid w:val="00D556E7"/>
    <w:rsid w:val="00D55BCF"/>
    <w:rsid w:val="00D566FF"/>
    <w:rsid w:val="00D56BDC"/>
    <w:rsid w:val="00D63EB2"/>
    <w:rsid w:val="00D65DD1"/>
    <w:rsid w:val="00D67EA7"/>
    <w:rsid w:val="00D718B3"/>
    <w:rsid w:val="00D71F25"/>
    <w:rsid w:val="00D7450E"/>
    <w:rsid w:val="00D75767"/>
    <w:rsid w:val="00D829FA"/>
    <w:rsid w:val="00D90256"/>
    <w:rsid w:val="00D91213"/>
    <w:rsid w:val="00D9232C"/>
    <w:rsid w:val="00D9384A"/>
    <w:rsid w:val="00D949E0"/>
    <w:rsid w:val="00D94C55"/>
    <w:rsid w:val="00D961C7"/>
    <w:rsid w:val="00DA001A"/>
    <w:rsid w:val="00DA182B"/>
    <w:rsid w:val="00DA63A9"/>
    <w:rsid w:val="00DB1428"/>
    <w:rsid w:val="00DB6380"/>
    <w:rsid w:val="00DC105F"/>
    <w:rsid w:val="00DC127C"/>
    <w:rsid w:val="00DC130A"/>
    <w:rsid w:val="00DC1F00"/>
    <w:rsid w:val="00DC4922"/>
    <w:rsid w:val="00DC6A97"/>
    <w:rsid w:val="00DC7822"/>
    <w:rsid w:val="00DC7C5C"/>
    <w:rsid w:val="00DD2A29"/>
    <w:rsid w:val="00DD3704"/>
    <w:rsid w:val="00DD3D5A"/>
    <w:rsid w:val="00DD65B9"/>
    <w:rsid w:val="00DE36CA"/>
    <w:rsid w:val="00DF1ADC"/>
    <w:rsid w:val="00DF2348"/>
    <w:rsid w:val="00DF7353"/>
    <w:rsid w:val="00E014A8"/>
    <w:rsid w:val="00E017EF"/>
    <w:rsid w:val="00E027A5"/>
    <w:rsid w:val="00E039D6"/>
    <w:rsid w:val="00E07002"/>
    <w:rsid w:val="00E11624"/>
    <w:rsid w:val="00E14EB2"/>
    <w:rsid w:val="00E14F1D"/>
    <w:rsid w:val="00E208AE"/>
    <w:rsid w:val="00E2096B"/>
    <w:rsid w:val="00E22B8D"/>
    <w:rsid w:val="00E22C1E"/>
    <w:rsid w:val="00E22E57"/>
    <w:rsid w:val="00E24E5E"/>
    <w:rsid w:val="00E24F08"/>
    <w:rsid w:val="00E26EA4"/>
    <w:rsid w:val="00E27864"/>
    <w:rsid w:val="00E3390B"/>
    <w:rsid w:val="00E35FD5"/>
    <w:rsid w:val="00E36B03"/>
    <w:rsid w:val="00E37319"/>
    <w:rsid w:val="00E3735A"/>
    <w:rsid w:val="00E457A9"/>
    <w:rsid w:val="00E50E24"/>
    <w:rsid w:val="00E55DCD"/>
    <w:rsid w:val="00E644B4"/>
    <w:rsid w:val="00E67D2B"/>
    <w:rsid w:val="00E776FE"/>
    <w:rsid w:val="00E8108C"/>
    <w:rsid w:val="00E82E54"/>
    <w:rsid w:val="00EA20FB"/>
    <w:rsid w:val="00EA348C"/>
    <w:rsid w:val="00EA37F1"/>
    <w:rsid w:val="00EA4E32"/>
    <w:rsid w:val="00EA64E8"/>
    <w:rsid w:val="00EB2C41"/>
    <w:rsid w:val="00EB3FC4"/>
    <w:rsid w:val="00EB4913"/>
    <w:rsid w:val="00EB582C"/>
    <w:rsid w:val="00EB5EC6"/>
    <w:rsid w:val="00EB69ED"/>
    <w:rsid w:val="00EB7365"/>
    <w:rsid w:val="00EC109C"/>
    <w:rsid w:val="00EC633C"/>
    <w:rsid w:val="00ED0AB5"/>
    <w:rsid w:val="00ED25A6"/>
    <w:rsid w:val="00ED3ECE"/>
    <w:rsid w:val="00EE3DD7"/>
    <w:rsid w:val="00EF0511"/>
    <w:rsid w:val="00EF071C"/>
    <w:rsid w:val="00EF091D"/>
    <w:rsid w:val="00EF48BC"/>
    <w:rsid w:val="00F0063A"/>
    <w:rsid w:val="00F01F1D"/>
    <w:rsid w:val="00F01F4F"/>
    <w:rsid w:val="00F02441"/>
    <w:rsid w:val="00F02D75"/>
    <w:rsid w:val="00F02EBA"/>
    <w:rsid w:val="00F03F19"/>
    <w:rsid w:val="00F05CB0"/>
    <w:rsid w:val="00F12570"/>
    <w:rsid w:val="00F148CA"/>
    <w:rsid w:val="00F173C1"/>
    <w:rsid w:val="00F20101"/>
    <w:rsid w:val="00F21665"/>
    <w:rsid w:val="00F21E90"/>
    <w:rsid w:val="00F239B4"/>
    <w:rsid w:val="00F23E47"/>
    <w:rsid w:val="00F264D1"/>
    <w:rsid w:val="00F30FDF"/>
    <w:rsid w:val="00F36FFB"/>
    <w:rsid w:val="00F37B57"/>
    <w:rsid w:val="00F43424"/>
    <w:rsid w:val="00F4459A"/>
    <w:rsid w:val="00F45EEF"/>
    <w:rsid w:val="00F47497"/>
    <w:rsid w:val="00F4784F"/>
    <w:rsid w:val="00F50AE8"/>
    <w:rsid w:val="00F51331"/>
    <w:rsid w:val="00F53696"/>
    <w:rsid w:val="00F53C94"/>
    <w:rsid w:val="00F543C6"/>
    <w:rsid w:val="00F5561C"/>
    <w:rsid w:val="00F557B2"/>
    <w:rsid w:val="00F571B5"/>
    <w:rsid w:val="00F6267F"/>
    <w:rsid w:val="00F636C4"/>
    <w:rsid w:val="00F678E7"/>
    <w:rsid w:val="00F724AF"/>
    <w:rsid w:val="00F72C94"/>
    <w:rsid w:val="00F72DC2"/>
    <w:rsid w:val="00F75704"/>
    <w:rsid w:val="00F76D39"/>
    <w:rsid w:val="00F77D8F"/>
    <w:rsid w:val="00F850B3"/>
    <w:rsid w:val="00F914DC"/>
    <w:rsid w:val="00F920EB"/>
    <w:rsid w:val="00F929FF"/>
    <w:rsid w:val="00FA12C2"/>
    <w:rsid w:val="00FA5918"/>
    <w:rsid w:val="00FA5D86"/>
    <w:rsid w:val="00FA5EAC"/>
    <w:rsid w:val="00FA76E0"/>
    <w:rsid w:val="00FB1A8C"/>
    <w:rsid w:val="00FB249A"/>
    <w:rsid w:val="00FB2D98"/>
    <w:rsid w:val="00FB3D23"/>
    <w:rsid w:val="00FB3E98"/>
    <w:rsid w:val="00FB4AD4"/>
    <w:rsid w:val="00FB689C"/>
    <w:rsid w:val="00FC158B"/>
    <w:rsid w:val="00FC2A85"/>
    <w:rsid w:val="00FC2BFA"/>
    <w:rsid w:val="00FD05E0"/>
    <w:rsid w:val="00FD7DBB"/>
    <w:rsid w:val="00FE2D5A"/>
    <w:rsid w:val="00FE3C7A"/>
    <w:rsid w:val="00FE576D"/>
    <w:rsid w:val="00FF079B"/>
    <w:rsid w:val="00FF238C"/>
    <w:rsid w:val="00FF77B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11000"/>
  <w15:docId w15:val="{23602B46-D2F7-4B0E-BBF4-CF9B4D8B3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1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12BF"/>
    <w:pPr>
      <w:ind w:left="720"/>
      <w:contextualSpacing/>
    </w:pPr>
  </w:style>
  <w:style w:type="paragraph" w:styleId="Header">
    <w:name w:val="header"/>
    <w:basedOn w:val="Normal"/>
    <w:link w:val="HeaderChar"/>
    <w:uiPriority w:val="99"/>
    <w:unhideWhenUsed/>
    <w:rsid w:val="00567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078"/>
  </w:style>
  <w:style w:type="paragraph" w:styleId="Footer">
    <w:name w:val="footer"/>
    <w:basedOn w:val="Normal"/>
    <w:link w:val="FooterChar"/>
    <w:uiPriority w:val="99"/>
    <w:unhideWhenUsed/>
    <w:rsid w:val="005670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078"/>
  </w:style>
  <w:style w:type="paragraph" w:styleId="FootnoteText">
    <w:name w:val="footnote text"/>
    <w:basedOn w:val="Normal"/>
    <w:link w:val="FootnoteTextChar"/>
    <w:uiPriority w:val="99"/>
    <w:semiHidden/>
    <w:unhideWhenUsed/>
    <w:rsid w:val="005670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7078"/>
    <w:rPr>
      <w:sz w:val="20"/>
      <w:szCs w:val="20"/>
    </w:rPr>
  </w:style>
  <w:style w:type="character" w:styleId="FootnoteReference">
    <w:name w:val="footnote reference"/>
    <w:basedOn w:val="DefaultParagraphFont"/>
    <w:uiPriority w:val="99"/>
    <w:semiHidden/>
    <w:unhideWhenUsed/>
    <w:rsid w:val="00567078"/>
    <w:rPr>
      <w:vertAlign w:val="superscript"/>
    </w:rPr>
  </w:style>
  <w:style w:type="character" w:styleId="Hyperlink">
    <w:name w:val="Hyperlink"/>
    <w:basedOn w:val="DefaultParagraphFont"/>
    <w:uiPriority w:val="99"/>
    <w:unhideWhenUsed/>
    <w:rsid w:val="00045FFC"/>
    <w:rPr>
      <w:color w:val="0563C1" w:themeColor="hyperlink"/>
      <w:u w:val="single"/>
    </w:rPr>
  </w:style>
  <w:style w:type="character" w:customStyle="1" w:styleId="UnresolvedMention1">
    <w:name w:val="Unresolved Mention1"/>
    <w:basedOn w:val="DefaultParagraphFont"/>
    <w:uiPriority w:val="99"/>
    <w:semiHidden/>
    <w:unhideWhenUsed/>
    <w:rsid w:val="00045FFC"/>
    <w:rPr>
      <w:color w:val="605E5C"/>
      <w:shd w:val="clear" w:color="auto" w:fill="E1DFDD"/>
    </w:rPr>
  </w:style>
  <w:style w:type="character" w:styleId="FollowedHyperlink">
    <w:name w:val="FollowedHyperlink"/>
    <w:basedOn w:val="DefaultParagraphFont"/>
    <w:uiPriority w:val="99"/>
    <w:semiHidden/>
    <w:unhideWhenUsed/>
    <w:rsid w:val="00FE3C7A"/>
    <w:rPr>
      <w:color w:val="954F72" w:themeColor="followedHyperlink"/>
      <w:u w:val="single"/>
    </w:rPr>
  </w:style>
  <w:style w:type="character" w:customStyle="1" w:styleId="UnresolvedMention2">
    <w:name w:val="Unresolved Mention2"/>
    <w:basedOn w:val="DefaultParagraphFont"/>
    <w:uiPriority w:val="99"/>
    <w:semiHidden/>
    <w:unhideWhenUsed/>
    <w:rsid w:val="00B65516"/>
    <w:rPr>
      <w:color w:val="605E5C"/>
      <w:shd w:val="clear" w:color="auto" w:fill="E1DFDD"/>
    </w:rPr>
  </w:style>
  <w:style w:type="character" w:styleId="CommentReference">
    <w:name w:val="annotation reference"/>
    <w:basedOn w:val="DefaultParagraphFont"/>
    <w:uiPriority w:val="99"/>
    <w:semiHidden/>
    <w:unhideWhenUsed/>
    <w:rsid w:val="007A7DBC"/>
    <w:rPr>
      <w:sz w:val="16"/>
      <w:szCs w:val="16"/>
    </w:rPr>
  </w:style>
  <w:style w:type="paragraph" w:styleId="CommentText">
    <w:name w:val="annotation text"/>
    <w:basedOn w:val="Normal"/>
    <w:link w:val="CommentTextChar"/>
    <w:uiPriority w:val="99"/>
    <w:semiHidden/>
    <w:unhideWhenUsed/>
    <w:rsid w:val="007A7DBC"/>
    <w:pPr>
      <w:spacing w:line="240" w:lineRule="auto"/>
    </w:pPr>
    <w:rPr>
      <w:sz w:val="20"/>
      <w:szCs w:val="20"/>
    </w:rPr>
  </w:style>
  <w:style w:type="character" w:customStyle="1" w:styleId="CommentTextChar">
    <w:name w:val="Comment Text Char"/>
    <w:basedOn w:val="DefaultParagraphFont"/>
    <w:link w:val="CommentText"/>
    <w:uiPriority w:val="99"/>
    <w:semiHidden/>
    <w:rsid w:val="007A7DBC"/>
    <w:rPr>
      <w:sz w:val="20"/>
      <w:szCs w:val="20"/>
    </w:rPr>
  </w:style>
  <w:style w:type="paragraph" w:styleId="CommentSubject">
    <w:name w:val="annotation subject"/>
    <w:basedOn w:val="CommentText"/>
    <w:next w:val="CommentText"/>
    <w:link w:val="CommentSubjectChar"/>
    <w:uiPriority w:val="99"/>
    <w:semiHidden/>
    <w:unhideWhenUsed/>
    <w:rsid w:val="007A7DBC"/>
    <w:rPr>
      <w:b/>
      <w:bCs/>
    </w:rPr>
  </w:style>
  <w:style w:type="character" w:customStyle="1" w:styleId="CommentSubjectChar">
    <w:name w:val="Comment Subject Char"/>
    <w:basedOn w:val="CommentTextChar"/>
    <w:link w:val="CommentSubject"/>
    <w:uiPriority w:val="99"/>
    <w:semiHidden/>
    <w:rsid w:val="007A7DBC"/>
    <w:rPr>
      <w:b/>
      <w:bCs/>
      <w:sz w:val="20"/>
      <w:szCs w:val="20"/>
    </w:rPr>
  </w:style>
  <w:style w:type="paragraph" w:styleId="BalloonText">
    <w:name w:val="Balloon Text"/>
    <w:basedOn w:val="Normal"/>
    <w:link w:val="BalloonTextChar"/>
    <w:uiPriority w:val="99"/>
    <w:semiHidden/>
    <w:unhideWhenUsed/>
    <w:rsid w:val="007A7D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DBC"/>
    <w:rPr>
      <w:rFonts w:ascii="Tahoma" w:hAnsi="Tahoma" w:cs="Tahoma"/>
      <w:sz w:val="16"/>
      <w:szCs w:val="16"/>
    </w:rPr>
  </w:style>
  <w:style w:type="character" w:customStyle="1" w:styleId="UnresolvedMention3">
    <w:name w:val="Unresolved Mention3"/>
    <w:basedOn w:val="DefaultParagraphFont"/>
    <w:uiPriority w:val="99"/>
    <w:semiHidden/>
    <w:unhideWhenUsed/>
    <w:rsid w:val="00E07002"/>
    <w:rPr>
      <w:color w:val="605E5C"/>
      <w:shd w:val="clear" w:color="auto" w:fill="E1DFDD"/>
    </w:rPr>
  </w:style>
  <w:style w:type="character" w:styleId="UnresolvedMention">
    <w:name w:val="Unresolved Mention"/>
    <w:basedOn w:val="DefaultParagraphFont"/>
    <w:uiPriority w:val="99"/>
    <w:semiHidden/>
    <w:unhideWhenUsed/>
    <w:rsid w:val="007540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177/0038022918819369" TargetMode="External"/><Relationship Id="rId18" Type="http://schemas.openxmlformats.org/officeDocument/2006/relationships/hyperlink" Target="https://doi.org/10.1177/10870547211036758" TargetMode="External"/><Relationship Id="rId26" Type="http://schemas.openxmlformats.org/officeDocument/2006/relationships/hyperlink" Target="https://www.maxqda.com/blogpost/thematic-analysis-with-maxqda-step-by-step-guide#Link1" TargetMode="External"/><Relationship Id="rId39" Type="http://schemas.openxmlformats.org/officeDocument/2006/relationships/hyperlink" Target="https://doi.org/10.1177/1087054709332376" TargetMode="External"/><Relationship Id="rId21" Type="http://schemas.openxmlformats.org/officeDocument/2006/relationships/hyperlink" Target="https://doi.org/10.3390/socsci8090255" TargetMode="External"/><Relationship Id="rId34" Type="http://schemas.openxmlformats.org/officeDocument/2006/relationships/hyperlink" Target="https://doi.org/10.9790/7388-1201052229" TargetMode="External"/><Relationship Id="rId42" Type="http://schemas.openxmlformats.org/officeDocument/2006/relationships/hyperlink" Target="https://www.sheffield.ac.uk/philosophy/research/themes/epistemology" TargetMode="External"/><Relationship Id="rId47" Type="http://schemas.openxmlformats.org/officeDocument/2006/relationships/hyperlink" Target="https://doi.org/10.1186/s12888-020-02707-9"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86/s12888-015-0410-4" TargetMode="External"/><Relationship Id="rId29" Type="http://schemas.openxmlformats.org/officeDocument/2006/relationships/hyperlink" Target="https://doi.org/10.1177/10870547231168432" TargetMode="External"/><Relationship Id="rId11" Type="http://schemas.openxmlformats.org/officeDocument/2006/relationships/hyperlink" Target="https://www.psychiatryadvisor.com/home/topics/adhd/adhd-diagnosis-effect-on-academic-performance/" TargetMode="External"/><Relationship Id="rId24" Type="http://schemas.openxmlformats.org/officeDocument/2006/relationships/hyperlink" Target="https://www.ccsenet.org/journal/index.php/ibr/article/view/0/40468" TargetMode="External"/><Relationship Id="rId32" Type="http://schemas.openxmlformats.org/officeDocument/2006/relationships/hyperlink" Target="https://www.nhs.uk/conditions/attention-deficit-hyperactivity-disorder-adhd/living-with/" TargetMode="External"/><Relationship Id="rId37" Type="http://schemas.openxmlformats.org/officeDocument/2006/relationships/hyperlink" Target="https://doi.org/10.1186/s12888-022-03898-z" TargetMode="External"/><Relationship Id="rId40" Type="http://schemas.openxmlformats.org/officeDocument/2006/relationships/hyperlink" Target="https://uksa.statisticsauthority.gov.uk/publication/ethical-considerations-associated-with-qualitative-research-methods/pages/3/" TargetMode="External"/><Relationship Id="rId45" Type="http://schemas.openxmlformats.org/officeDocument/2006/relationships/hyperlink" Target="https://doi.org/10.3390/pharmacy6030058" TargetMode="External"/><Relationship Id="rId5" Type="http://schemas.openxmlformats.org/officeDocument/2006/relationships/webSettings" Target="webSettings.xml"/><Relationship Id="rId15" Type="http://schemas.openxmlformats.org/officeDocument/2006/relationships/hyperlink" Target="https://doi.org/10.1007/s13311-012-0127-8" TargetMode="External"/><Relationship Id="rId23" Type="http://schemas.openxmlformats.org/officeDocument/2006/relationships/hyperlink" Target="https://doi.org/10.1080/08856257.2020.1862339" TargetMode="External"/><Relationship Id="rId28" Type="http://schemas.openxmlformats.org/officeDocument/2006/relationships/hyperlink" Target="https://www.mentalhealth.org.uk/explore-mental-health/a-z-topics/attention-deficit-hyperactivity-disorder-adhd" TargetMode="External"/><Relationship Id="rId36" Type="http://schemas.openxmlformats.org/officeDocument/2006/relationships/hyperlink" Target="https://doi.org/10.1017/ipm.2017.20" TargetMode="External"/><Relationship Id="rId49" Type="http://schemas.openxmlformats.org/officeDocument/2006/relationships/fontTable" Target="fontTable.xml"/><Relationship Id="rId10" Type="http://schemas.openxmlformats.org/officeDocument/2006/relationships/hyperlink" Target="https://www.scribbr.co.uk/research-methods/introduction-to-quantitative-research/" TargetMode="External"/><Relationship Id="rId19" Type="http://schemas.openxmlformats.org/officeDocument/2006/relationships/hyperlink" Target="https://doi.org/10.1080/13691457.2018.1499613" TargetMode="External"/><Relationship Id="rId31" Type="http://schemas.openxmlformats.org/officeDocument/2006/relationships/hyperlink" Target="https://www.nottingham.ac.uk/helmopen/rlos/research-evidence-based-practice/designing-research/types-of-study/understanding-pragmatic-research/section03.html" TargetMode="External"/><Relationship Id="rId44" Type="http://schemas.openxmlformats.org/officeDocument/2006/relationships/hyperlink" Target="https://www.uwtsd.ac.uk/media/uwtsd-website/content-assets/documents/strategies-policies/RDM-Policy-2022-v3-28-04-22.pdf" TargetMode="External"/><Relationship Id="rId4" Type="http://schemas.openxmlformats.org/officeDocument/2006/relationships/settings" Target="settings.xml"/><Relationship Id="rId9" Type="http://schemas.openxmlformats.org/officeDocument/2006/relationships/hyperlink" Target="https://faculty.ksu.edu.sa/sites/default/files/ta_thematic_analysis_dr_mohammed_alhojailan.pdf" TargetMode="External"/><Relationship Id="rId14" Type="http://schemas.openxmlformats.org/officeDocument/2006/relationships/hyperlink" Target="https://doi.org/10.1146/annurev-polisci-092415-024158" TargetMode="External"/><Relationship Id="rId22" Type="http://schemas.openxmlformats.org/officeDocument/2006/relationships/hyperlink" Target="https://doi.org/10.1186/s13034-018-0218-3" TargetMode="External"/><Relationship Id="rId27" Type="http://schemas.openxmlformats.org/officeDocument/2006/relationships/hyperlink" Target="https://www.scribbr.co.uk/thesis-dissertation/methodology/#:~:text=Methodology%20refers%20to%20the%20overarching,that%20best%20matches%20your%20objectives" TargetMode="External"/><Relationship Id="rId30" Type="http://schemas.openxmlformats.org/officeDocument/2006/relationships/hyperlink" Target="https://www.millenniummedicalassociates.com/blog/the-pros-and-cons-of-adhd" TargetMode="External"/><Relationship Id="rId35" Type="http://schemas.openxmlformats.org/officeDocument/2006/relationships/hyperlink" Target="https://doi.org/10.1111/jcpp.12170" TargetMode="External"/><Relationship Id="rId43" Type="http://schemas.openxmlformats.org/officeDocument/2006/relationships/hyperlink" Target="https://www.uwtsd.ac.uk/media/uwtsd-website/content-assets/documents/research/REICoP-July-2022.pdf" TargetMode="External"/><Relationship Id="rId48" Type="http://schemas.openxmlformats.org/officeDocument/2006/relationships/header" Target="header1.xml"/><Relationship Id="rId8" Type="http://schemas.openxmlformats.org/officeDocument/2006/relationships/hyperlink" Target="https://doi.org/10.1002/9781119171386.ch19" TargetMode="External"/><Relationship Id="rId3" Type="http://schemas.openxmlformats.org/officeDocument/2006/relationships/styles" Target="styles.xml"/><Relationship Id="rId12" Type="http://schemas.openxmlformats.org/officeDocument/2006/relationships/hyperlink" Target="http://dx.doi.org/10.1136/fmch-2018-000057" TargetMode="External"/><Relationship Id="rId17" Type="http://schemas.openxmlformats.org/officeDocument/2006/relationships/hyperlink" Target="https://doi.org/10.1177/1087054713486516" TargetMode="External"/><Relationship Id="rId25" Type="http://schemas.openxmlformats.org/officeDocument/2006/relationships/hyperlink" Target="https://link.springer.com/article/10.1186/1472-6963-13-184" TargetMode="External"/><Relationship Id="rId33" Type="http://schemas.openxmlformats.org/officeDocument/2006/relationships/hyperlink" Target="https://doi.org/10.1093/isr/viv003" TargetMode="External"/><Relationship Id="rId38" Type="http://schemas.openxmlformats.org/officeDocument/2006/relationships/hyperlink" Target="https://doi.org/10.3390/brainsci11030355" TargetMode="External"/><Relationship Id="rId46" Type="http://schemas.openxmlformats.org/officeDocument/2006/relationships/hyperlink" Target="https://doi.org/10.1111/ldrp.12209" TargetMode="External"/><Relationship Id="rId20" Type="http://schemas.openxmlformats.org/officeDocument/2006/relationships/hyperlink" Target="https://doi.org/10.1111/jan.13031" TargetMode="External"/><Relationship Id="rId41" Type="http://schemas.openxmlformats.org/officeDocument/2006/relationships/hyperlink" Target="https://www.st-andrews.ac.uk/media/ceed/students/mathssupport/OrdinalexampleR.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A29B86-4E6E-400D-9F59-F165D764F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1995</TotalTime>
  <Pages>9</Pages>
  <Words>4248</Words>
  <Characters>24219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Lohmann-Hancock</dc:creator>
  <cp:lastModifiedBy>Ricky Cooper</cp:lastModifiedBy>
  <cp:revision>131</cp:revision>
  <dcterms:created xsi:type="dcterms:W3CDTF">2023-12-04T13:08:00Z</dcterms:created>
  <dcterms:modified xsi:type="dcterms:W3CDTF">2023-12-06T15:55:00Z</dcterms:modified>
</cp:coreProperties>
</file>