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C3A69A" w14:textId="6D82A8F9" w:rsidR="00116992" w:rsidRDefault="001D31FE" w:rsidP="001D31FE">
      <w:pPr>
        <w:pStyle w:val="Title"/>
      </w:pPr>
      <w:r w:rsidRPr="001D31FE">
        <w:t>Innovative Service Plan</w:t>
      </w:r>
    </w:p>
    <w:p w14:paraId="7A2B689C" w14:textId="77777777" w:rsidR="001D31FE" w:rsidRDefault="001D31FE" w:rsidP="001D31FE">
      <w:pPr>
        <w:jc w:val="center"/>
      </w:pPr>
    </w:p>
    <w:p w14:paraId="1D5AC80B" w14:textId="77777777" w:rsidR="001D31FE" w:rsidRDefault="001D31FE" w:rsidP="001D31FE">
      <w:pPr>
        <w:jc w:val="center"/>
      </w:pPr>
    </w:p>
    <w:p w14:paraId="5E17E6FC" w14:textId="1699B80B" w:rsidR="001D31FE" w:rsidRDefault="001D31FE" w:rsidP="001D31FE">
      <w:pPr>
        <w:jc w:val="center"/>
      </w:pPr>
      <w:r>
        <w:rPr>
          <w:noProof/>
        </w:rPr>
        <w:drawing>
          <wp:inline distT="0" distB="0" distL="0" distR="0" wp14:anchorId="48365272" wp14:editId="6705C83D">
            <wp:extent cx="4762500" cy="2260600"/>
            <wp:effectExtent l="0" t="0" r="0" b="0"/>
            <wp:docPr id="1751006276" name="Picture 1"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006276" name="Picture 1" descr="A black background with a black square&#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0" cy="2260600"/>
                    </a:xfrm>
                    <a:prstGeom prst="rect">
                      <a:avLst/>
                    </a:prstGeom>
                    <a:noFill/>
                    <a:ln>
                      <a:noFill/>
                    </a:ln>
                  </pic:spPr>
                </pic:pic>
              </a:graphicData>
            </a:graphic>
          </wp:inline>
        </w:drawing>
      </w:r>
    </w:p>
    <w:p w14:paraId="56B47E3B" w14:textId="77777777" w:rsidR="001D31FE" w:rsidRDefault="001D31FE" w:rsidP="001D31FE">
      <w:pPr>
        <w:jc w:val="center"/>
      </w:pPr>
    </w:p>
    <w:p w14:paraId="03099270" w14:textId="77777777" w:rsidR="001D31FE" w:rsidRDefault="001D31FE" w:rsidP="001D31FE">
      <w:pPr>
        <w:jc w:val="center"/>
      </w:pPr>
    </w:p>
    <w:tbl>
      <w:tblPr>
        <w:tblStyle w:val="TableGrid"/>
        <w:tblW w:w="0" w:type="auto"/>
        <w:jc w:val="center"/>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6A0" w:firstRow="1" w:lastRow="0" w:firstColumn="1" w:lastColumn="0" w:noHBand="1" w:noVBand="1"/>
      </w:tblPr>
      <w:tblGrid>
        <w:gridCol w:w="4125"/>
        <w:gridCol w:w="4245"/>
      </w:tblGrid>
      <w:tr w:rsidR="001D31FE" w:rsidRPr="001D31FE" w14:paraId="33591505" w14:textId="77777777" w:rsidTr="00E93A6F">
        <w:trPr>
          <w:trHeight w:val="345"/>
          <w:jc w:val="center"/>
        </w:trPr>
        <w:tc>
          <w:tcPr>
            <w:tcW w:w="4125" w:type="dxa"/>
            <w:tcBorders>
              <w:top w:val="single" w:sz="6" w:space="0" w:color="auto"/>
              <w:left w:val="single" w:sz="6" w:space="0" w:color="auto"/>
            </w:tcBorders>
            <w:tcMar>
              <w:left w:w="90" w:type="dxa"/>
              <w:right w:w="90" w:type="dxa"/>
            </w:tcMar>
          </w:tcPr>
          <w:p w14:paraId="36A0AF7C" w14:textId="77777777" w:rsidR="001D31FE" w:rsidRPr="001D31FE" w:rsidRDefault="001D31FE" w:rsidP="001D31FE">
            <w:pPr>
              <w:jc w:val="center"/>
            </w:pPr>
            <w:r w:rsidRPr="001D31FE">
              <w:t>Student Name</w:t>
            </w:r>
          </w:p>
        </w:tc>
        <w:tc>
          <w:tcPr>
            <w:tcW w:w="4245" w:type="dxa"/>
            <w:tcBorders>
              <w:top w:val="single" w:sz="6" w:space="0" w:color="auto"/>
              <w:right w:val="single" w:sz="6" w:space="0" w:color="auto"/>
            </w:tcBorders>
            <w:tcMar>
              <w:left w:w="90" w:type="dxa"/>
              <w:right w:w="90" w:type="dxa"/>
            </w:tcMar>
          </w:tcPr>
          <w:p w14:paraId="4D78EE41" w14:textId="77777777" w:rsidR="001D31FE" w:rsidRPr="001D31FE" w:rsidRDefault="001D31FE" w:rsidP="001D31FE">
            <w:pPr>
              <w:jc w:val="center"/>
            </w:pPr>
            <w:r w:rsidRPr="001D31FE">
              <w:t>Aleena Tahura Yasmin</w:t>
            </w:r>
          </w:p>
        </w:tc>
      </w:tr>
      <w:tr w:rsidR="001D31FE" w:rsidRPr="001D31FE" w14:paraId="3D24C37F" w14:textId="77777777" w:rsidTr="00E93A6F">
        <w:trPr>
          <w:trHeight w:val="360"/>
          <w:jc w:val="center"/>
        </w:trPr>
        <w:tc>
          <w:tcPr>
            <w:tcW w:w="4125" w:type="dxa"/>
            <w:tcBorders>
              <w:left w:val="single" w:sz="6" w:space="0" w:color="auto"/>
            </w:tcBorders>
            <w:tcMar>
              <w:left w:w="90" w:type="dxa"/>
              <w:right w:w="90" w:type="dxa"/>
            </w:tcMar>
          </w:tcPr>
          <w:p w14:paraId="7B883FBF" w14:textId="77777777" w:rsidR="001D31FE" w:rsidRPr="001D31FE" w:rsidRDefault="001D31FE" w:rsidP="001D31FE">
            <w:pPr>
              <w:jc w:val="center"/>
            </w:pPr>
            <w:r w:rsidRPr="001D31FE">
              <w:t>Student ID</w:t>
            </w:r>
          </w:p>
        </w:tc>
        <w:tc>
          <w:tcPr>
            <w:tcW w:w="4245" w:type="dxa"/>
            <w:tcBorders>
              <w:right w:val="single" w:sz="6" w:space="0" w:color="auto"/>
            </w:tcBorders>
            <w:tcMar>
              <w:left w:w="90" w:type="dxa"/>
              <w:right w:w="90" w:type="dxa"/>
            </w:tcMar>
          </w:tcPr>
          <w:p w14:paraId="350287E9" w14:textId="77777777" w:rsidR="001D31FE" w:rsidRPr="001D31FE" w:rsidRDefault="001D31FE" w:rsidP="001D31FE">
            <w:pPr>
              <w:jc w:val="center"/>
            </w:pPr>
            <w:r w:rsidRPr="001D31FE">
              <w:t>2109147</w:t>
            </w:r>
          </w:p>
        </w:tc>
      </w:tr>
      <w:tr w:rsidR="001D31FE" w:rsidRPr="001D31FE" w14:paraId="0D800895" w14:textId="77777777" w:rsidTr="00E93A6F">
        <w:trPr>
          <w:trHeight w:val="345"/>
          <w:jc w:val="center"/>
        </w:trPr>
        <w:tc>
          <w:tcPr>
            <w:tcW w:w="4125" w:type="dxa"/>
            <w:tcBorders>
              <w:left w:val="single" w:sz="6" w:space="0" w:color="auto"/>
            </w:tcBorders>
            <w:tcMar>
              <w:left w:w="90" w:type="dxa"/>
              <w:right w:w="90" w:type="dxa"/>
            </w:tcMar>
          </w:tcPr>
          <w:p w14:paraId="466CAE69" w14:textId="77777777" w:rsidR="001D31FE" w:rsidRPr="001D31FE" w:rsidRDefault="001D31FE" w:rsidP="001D31FE">
            <w:pPr>
              <w:jc w:val="center"/>
            </w:pPr>
            <w:r w:rsidRPr="001D31FE">
              <w:t>Module Code</w:t>
            </w:r>
          </w:p>
        </w:tc>
        <w:tc>
          <w:tcPr>
            <w:tcW w:w="4245" w:type="dxa"/>
            <w:tcBorders>
              <w:right w:val="single" w:sz="6" w:space="0" w:color="auto"/>
            </w:tcBorders>
            <w:tcMar>
              <w:left w:w="90" w:type="dxa"/>
              <w:right w:w="90" w:type="dxa"/>
            </w:tcMar>
          </w:tcPr>
          <w:p w14:paraId="526BD2BA" w14:textId="77777777" w:rsidR="001D31FE" w:rsidRPr="001D31FE" w:rsidRDefault="001D31FE" w:rsidP="001D31FE">
            <w:pPr>
              <w:jc w:val="center"/>
            </w:pPr>
            <w:r w:rsidRPr="001D31FE">
              <w:t>BMSW6102</w:t>
            </w:r>
          </w:p>
        </w:tc>
      </w:tr>
      <w:tr w:rsidR="001D31FE" w:rsidRPr="001D31FE" w14:paraId="3B73F2A4" w14:textId="77777777" w:rsidTr="00E93A6F">
        <w:trPr>
          <w:trHeight w:val="345"/>
          <w:jc w:val="center"/>
        </w:trPr>
        <w:tc>
          <w:tcPr>
            <w:tcW w:w="4125" w:type="dxa"/>
            <w:tcBorders>
              <w:left w:val="single" w:sz="6" w:space="0" w:color="auto"/>
            </w:tcBorders>
            <w:tcMar>
              <w:left w:w="90" w:type="dxa"/>
              <w:right w:w="90" w:type="dxa"/>
            </w:tcMar>
          </w:tcPr>
          <w:p w14:paraId="03D5FBE6" w14:textId="77777777" w:rsidR="001D31FE" w:rsidRPr="001D31FE" w:rsidRDefault="001D31FE" w:rsidP="001D31FE">
            <w:pPr>
              <w:jc w:val="center"/>
            </w:pPr>
            <w:r w:rsidRPr="001D31FE">
              <w:t>Assignment Section</w:t>
            </w:r>
          </w:p>
        </w:tc>
        <w:tc>
          <w:tcPr>
            <w:tcW w:w="4245" w:type="dxa"/>
            <w:tcBorders>
              <w:right w:val="single" w:sz="6" w:space="0" w:color="auto"/>
            </w:tcBorders>
            <w:tcMar>
              <w:left w:w="90" w:type="dxa"/>
              <w:right w:w="90" w:type="dxa"/>
            </w:tcMar>
          </w:tcPr>
          <w:p w14:paraId="432D49C5" w14:textId="77777777" w:rsidR="001D31FE" w:rsidRPr="001D31FE" w:rsidRDefault="001D31FE" w:rsidP="001D31FE">
            <w:pPr>
              <w:jc w:val="center"/>
            </w:pPr>
            <w:r w:rsidRPr="001D31FE">
              <w:t>Task 1</w:t>
            </w:r>
          </w:p>
        </w:tc>
      </w:tr>
      <w:tr w:rsidR="001D31FE" w:rsidRPr="001D31FE" w14:paraId="1E3D7829" w14:textId="77777777" w:rsidTr="00E93A6F">
        <w:trPr>
          <w:trHeight w:val="345"/>
          <w:jc w:val="center"/>
        </w:trPr>
        <w:tc>
          <w:tcPr>
            <w:tcW w:w="4125" w:type="dxa"/>
            <w:tcBorders>
              <w:left w:val="single" w:sz="6" w:space="0" w:color="auto"/>
              <w:bottom w:val="single" w:sz="6" w:space="0" w:color="auto"/>
            </w:tcBorders>
            <w:tcMar>
              <w:left w:w="90" w:type="dxa"/>
              <w:right w:w="90" w:type="dxa"/>
            </w:tcMar>
          </w:tcPr>
          <w:p w14:paraId="6A3062E1" w14:textId="77777777" w:rsidR="001D31FE" w:rsidRPr="001D31FE" w:rsidRDefault="001D31FE" w:rsidP="001D31FE">
            <w:pPr>
              <w:jc w:val="center"/>
            </w:pPr>
            <w:r w:rsidRPr="001D31FE">
              <w:t>Lecturer</w:t>
            </w:r>
          </w:p>
        </w:tc>
        <w:tc>
          <w:tcPr>
            <w:tcW w:w="4245" w:type="dxa"/>
            <w:tcBorders>
              <w:bottom w:val="single" w:sz="6" w:space="0" w:color="auto"/>
              <w:right w:val="single" w:sz="6" w:space="0" w:color="auto"/>
            </w:tcBorders>
            <w:tcMar>
              <w:left w:w="90" w:type="dxa"/>
              <w:right w:w="90" w:type="dxa"/>
            </w:tcMar>
          </w:tcPr>
          <w:p w14:paraId="5D4E41C1" w14:textId="0509A19B" w:rsidR="001D31FE" w:rsidRPr="001D31FE" w:rsidRDefault="001D31FE" w:rsidP="001D31FE">
            <w:pPr>
              <w:jc w:val="center"/>
            </w:pPr>
            <w:r w:rsidRPr="001D31FE">
              <w:t>Ivan Rodriguez Hernandez</w:t>
            </w:r>
          </w:p>
        </w:tc>
      </w:tr>
    </w:tbl>
    <w:p w14:paraId="61DFF575" w14:textId="495EE93B" w:rsidR="001D31FE" w:rsidRDefault="001D31FE" w:rsidP="001D31FE"/>
    <w:p w14:paraId="59264E2E" w14:textId="77777777" w:rsidR="001D31FE" w:rsidRDefault="001D31FE">
      <w:r>
        <w:br w:type="page"/>
      </w:r>
    </w:p>
    <w:sdt>
      <w:sdtPr>
        <w:rPr>
          <w:rFonts w:ascii="Arial" w:eastAsiaTheme="minorHAnsi" w:hAnsi="Arial" w:cstheme="minorBidi"/>
          <w:color w:val="auto"/>
          <w:sz w:val="22"/>
          <w:szCs w:val="22"/>
          <w:lang w:eastAsia="en-US"/>
        </w:rPr>
        <w:id w:val="1798725347"/>
        <w:docPartObj>
          <w:docPartGallery w:val="Table of Contents"/>
          <w:docPartUnique/>
        </w:docPartObj>
      </w:sdtPr>
      <w:sdtEndPr>
        <w:rPr>
          <w:b/>
          <w:bCs/>
        </w:rPr>
      </w:sdtEndPr>
      <w:sdtContent>
        <w:p w14:paraId="6AC896EA" w14:textId="05799DB3" w:rsidR="009D6F4B" w:rsidRPr="009D6F4B" w:rsidRDefault="009D6F4B" w:rsidP="009D6F4B">
          <w:pPr>
            <w:pStyle w:val="TOCHeading"/>
          </w:pPr>
          <w:r>
            <w:t>Table of Contents</w:t>
          </w:r>
        </w:p>
        <w:p w14:paraId="2DC8E210" w14:textId="0323A948" w:rsidR="00030734" w:rsidRDefault="009D6F4B">
          <w:pPr>
            <w:pStyle w:val="TOC1"/>
            <w:tabs>
              <w:tab w:val="right" w:leader="dot" w:pos="9016"/>
            </w:tabs>
            <w:rPr>
              <w:rFonts w:asciiTheme="minorHAnsi" w:eastAsiaTheme="minorEastAsia" w:hAnsiTheme="minorHAnsi"/>
              <w:noProof/>
              <w:kern w:val="2"/>
              <w:sz w:val="24"/>
              <w:szCs w:val="24"/>
              <w:lang w:eastAsia="en-GB"/>
              <w14:ligatures w14:val="standardContextual"/>
            </w:rPr>
          </w:pPr>
          <w:r w:rsidRPr="009D6F4B">
            <w:fldChar w:fldCharType="begin"/>
          </w:r>
          <w:r w:rsidRPr="009D6F4B">
            <w:instrText xml:space="preserve"> TOC \o "1-3" \h \z \u </w:instrText>
          </w:r>
          <w:r w:rsidRPr="009D6F4B">
            <w:fldChar w:fldCharType="separate"/>
          </w:r>
          <w:hyperlink w:anchor="_Toc160760733" w:history="1">
            <w:r w:rsidR="00030734" w:rsidRPr="00DD1D83">
              <w:rPr>
                <w:rStyle w:val="Hyperlink"/>
                <w:noProof/>
              </w:rPr>
              <w:t>Introduction</w:t>
            </w:r>
            <w:r w:rsidR="00030734">
              <w:rPr>
                <w:noProof/>
                <w:webHidden/>
              </w:rPr>
              <w:tab/>
            </w:r>
            <w:r w:rsidR="00030734">
              <w:rPr>
                <w:noProof/>
                <w:webHidden/>
              </w:rPr>
              <w:fldChar w:fldCharType="begin"/>
            </w:r>
            <w:r w:rsidR="00030734">
              <w:rPr>
                <w:noProof/>
                <w:webHidden/>
              </w:rPr>
              <w:instrText xml:space="preserve"> PAGEREF _Toc160760733 \h </w:instrText>
            </w:r>
            <w:r w:rsidR="00030734">
              <w:rPr>
                <w:noProof/>
                <w:webHidden/>
              </w:rPr>
            </w:r>
            <w:r w:rsidR="00030734">
              <w:rPr>
                <w:noProof/>
                <w:webHidden/>
              </w:rPr>
              <w:fldChar w:fldCharType="separate"/>
            </w:r>
            <w:r w:rsidR="00030734">
              <w:rPr>
                <w:noProof/>
                <w:webHidden/>
              </w:rPr>
              <w:t>3</w:t>
            </w:r>
            <w:r w:rsidR="00030734">
              <w:rPr>
                <w:noProof/>
                <w:webHidden/>
              </w:rPr>
              <w:fldChar w:fldCharType="end"/>
            </w:r>
          </w:hyperlink>
        </w:p>
        <w:p w14:paraId="0E9541C1" w14:textId="799B5C65" w:rsidR="00030734" w:rsidRDefault="000307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0760734" w:history="1">
            <w:r w:rsidRPr="00DD1D83">
              <w:rPr>
                <w:rStyle w:val="Hyperlink"/>
                <w:noProof/>
              </w:rPr>
              <w:t>Victoria’s Secret</w:t>
            </w:r>
            <w:r>
              <w:rPr>
                <w:noProof/>
                <w:webHidden/>
              </w:rPr>
              <w:tab/>
            </w:r>
            <w:r>
              <w:rPr>
                <w:noProof/>
                <w:webHidden/>
              </w:rPr>
              <w:fldChar w:fldCharType="begin"/>
            </w:r>
            <w:r>
              <w:rPr>
                <w:noProof/>
                <w:webHidden/>
              </w:rPr>
              <w:instrText xml:space="preserve"> PAGEREF _Toc160760734 \h </w:instrText>
            </w:r>
            <w:r>
              <w:rPr>
                <w:noProof/>
                <w:webHidden/>
              </w:rPr>
            </w:r>
            <w:r>
              <w:rPr>
                <w:noProof/>
                <w:webHidden/>
              </w:rPr>
              <w:fldChar w:fldCharType="separate"/>
            </w:r>
            <w:r>
              <w:rPr>
                <w:noProof/>
                <w:webHidden/>
              </w:rPr>
              <w:t>4</w:t>
            </w:r>
            <w:r>
              <w:rPr>
                <w:noProof/>
                <w:webHidden/>
              </w:rPr>
              <w:fldChar w:fldCharType="end"/>
            </w:r>
          </w:hyperlink>
        </w:p>
        <w:p w14:paraId="0F083699" w14:textId="3B855ED0" w:rsidR="00030734" w:rsidRDefault="000307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0760735" w:history="1">
            <w:r w:rsidRPr="00DD1D83">
              <w:rPr>
                <w:rStyle w:val="Hyperlink"/>
                <w:noProof/>
              </w:rPr>
              <w:t>Products and Services</w:t>
            </w:r>
            <w:r>
              <w:rPr>
                <w:noProof/>
                <w:webHidden/>
              </w:rPr>
              <w:tab/>
            </w:r>
            <w:r>
              <w:rPr>
                <w:noProof/>
                <w:webHidden/>
              </w:rPr>
              <w:fldChar w:fldCharType="begin"/>
            </w:r>
            <w:r>
              <w:rPr>
                <w:noProof/>
                <w:webHidden/>
              </w:rPr>
              <w:instrText xml:space="preserve"> PAGEREF _Toc160760735 \h </w:instrText>
            </w:r>
            <w:r>
              <w:rPr>
                <w:noProof/>
                <w:webHidden/>
              </w:rPr>
            </w:r>
            <w:r>
              <w:rPr>
                <w:noProof/>
                <w:webHidden/>
              </w:rPr>
              <w:fldChar w:fldCharType="separate"/>
            </w:r>
            <w:r>
              <w:rPr>
                <w:noProof/>
                <w:webHidden/>
              </w:rPr>
              <w:t>4</w:t>
            </w:r>
            <w:r>
              <w:rPr>
                <w:noProof/>
                <w:webHidden/>
              </w:rPr>
              <w:fldChar w:fldCharType="end"/>
            </w:r>
          </w:hyperlink>
        </w:p>
        <w:p w14:paraId="492348E0" w14:textId="7560F62F" w:rsidR="00030734" w:rsidRDefault="000307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0760736" w:history="1">
            <w:r w:rsidRPr="00DD1D83">
              <w:rPr>
                <w:rStyle w:val="Hyperlink"/>
                <w:noProof/>
              </w:rPr>
              <w:t>Pro’s</w:t>
            </w:r>
            <w:r>
              <w:rPr>
                <w:noProof/>
                <w:webHidden/>
              </w:rPr>
              <w:tab/>
            </w:r>
            <w:r>
              <w:rPr>
                <w:noProof/>
                <w:webHidden/>
              </w:rPr>
              <w:fldChar w:fldCharType="begin"/>
            </w:r>
            <w:r>
              <w:rPr>
                <w:noProof/>
                <w:webHidden/>
              </w:rPr>
              <w:instrText xml:space="preserve"> PAGEREF _Toc160760736 \h </w:instrText>
            </w:r>
            <w:r>
              <w:rPr>
                <w:noProof/>
                <w:webHidden/>
              </w:rPr>
            </w:r>
            <w:r>
              <w:rPr>
                <w:noProof/>
                <w:webHidden/>
              </w:rPr>
              <w:fldChar w:fldCharType="separate"/>
            </w:r>
            <w:r>
              <w:rPr>
                <w:noProof/>
                <w:webHidden/>
              </w:rPr>
              <w:t>4</w:t>
            </w:r>
            <w:r>
              <w:rPr>
                <w:noProof/>
                <w:webHidden/>
              </w:rPr>
              <w:fldChar w:fldCharType="end"/>
            </w:r>
          </w:hyperlink>
        </w:p>
        <w:p w14:paraId="69AF832D" w14:textId="40052FC2" w:rsidR="00030734" w:rsidRDefault="00030734">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160760737" w:history="1">
            <w:r w:rsidRPr="00DD1D83">
              <w:rPr>
                <w:rStyle w:val="Hyperlink"/>
                <w:noProof/>
              </w:rPr>
              <w:t>Con’s</w:t>
            </w:r>
            <w:r>
              <w:rPr>
                <w:noProof/>
                <w:webHidden/>
              </w:rPr>
              <w:tab/>
            </w:r>
            <w:r>
              <w:rPr>
                <w:noProof/>
                <w:webHidden/>
              </w:rPr>
              <w:fldChar w:fldCharType="begin"/>
            </w:r>
            <w:r>
              <w:rPr>
                <w:noProof/>
                <w:webHidden/>
              </w:rPr>
              <w:instrText xml:space="preserve"> PAGEREF _Toc160760737 \h </w:instrText>
            </w:r>
            <w:r>
              <w:rPr>
                <w:noProof/>
                <w:webHidden/>
              </w:rPr>
            </w:r>
            <w:r>
              <w:rPr>
                <w:noProof/>
                <w:webHidden/>
              </w:rPr>
              <w:fldChar w:fldCharType="separate"/>
            </w:r>
            <w:r>
              <w:rPr>
                <w:noProof/>
                <w:webHidden/>
              </w:rPr>
              <w:t>5</w:t>
            </w:r>
            <w:r>
              <w:rPr>
                <w:noProof/>
                <w:webHidden/>
              </w:rPr>
              <w:fldChar w:fldCharType="end"/>
            </w:r>
          </w:hyperlink>
        </w:p>
        <w:p w14:paraId="0D485255" w14:textId="1A064723" w:rsidR="00030734" w:rsidRDefault="000307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0760738" w:history="1">
            <w:r w:rsidRPr="00DD1D83">
              <w:rPr>
                <w:rStyle w:val="Hyperlink"/>
                <w:noProof/>
              </w:rPr>
              <w:t>SCAMPER Model</w:t>
            </w:r>
            <w:r>
              <w:rPr>
                <w:noProof/>
                <w:webHidden/>
              </w:rPr>
              <w:tab/>
            </w:r>
            <w:r>
              <w:rPr>
                <w:noProof/>
                <w:webHidden/>
              </w:rPr>
              <w:fldChar w:fldCharType="begin"/>
            </w:r>
            <w:r>
              <w:rPr>
                <w:noProof/>
                <w:webHidden/>
              </w:rPr>
              <w:instrText xml:space="preserve"> PAGEREF _Toc160760738 \h </w:instrText>
            </w:r>
            <w:r>
              <w:rPr>
                <w:noProof/>
                <w:webHidden/>
              </w:rPr>
            </w:r>
            <w:r>
              <w:rPr>
                <w:noProof/>
                <w:webHidden/>
              </w:rPr>
              <w:fldChar w:fldCharType="separate"/>
            </w:r>
            <w:r>
              <w:rPr>
                <w:noProof/>
                <w:webHidden/>
              </w:rPr>
              <w:t>7</w:t>
            </w:r>
            <w:r>
              <w:rPr>
                <w:noProof/>
                <w:webHidden/>
              </w:rPr>
              <w:fldChar w:fldCharType="end"/>
            </w:r>
          </w:hyperlink>
        </w:p>
        <w:p w14:paraId="2A8B3975" w14:textId="5F32B1A7" w:rsidR="00030734" w:rsidRDefault="000307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0760739" w:history="1">
            <w:r w:rsidRPr="00DD1D83">
              <w:rPr>
                <w:rStyle w:val="Hyperlink"/>
                <w:noProof/>
              </w:rPr>
              <w:t>Recommendations</w:t>
            </w:r>
            <w:r>
              <w:rPr>
                <w:noProof/>
                <w:webHidden/>
              </w:rPr>
              <w:tab/>
            </w:r>
            <w:r>
              <w:rPr>
                <w:noProof/>
                <w:webHidden/>
              </w:rPr>
              <w:fldChar w:fldCharType="begin"/>
            </w:r>
            <w:r>
              <w:rPr>
                <w:noProof/>
                <w:webHidden/>
              </w:rPr>
              <w:instrText xml:space="preserve"> PAGEREF _Toc160760739 \h </w:instrText>
            </w:r>
            <w:r>
              <w:rPr>
                <w:noProof/>
                <w:webHidden/>
              </w:rPr>
            </w:r>
            <w:r>
              <w:rPr>
                <w:noProof/>
                <w:webHidden/>
              </w:rPr>
              <w:fldChar w:fldCharType="separate"/>
            </w:r>
            <w:r>
              <w:rPr>
                <w:noProof/>
                <w:webHidden/>
              </w:rPr>
              <w:t>9</w:t>
            </w:r>
            <w:r>
              <w:rPr>
                <w:noProof/>
                <w:webHidden/>
              </w:rPr>
              <w:fldChar w:fldCharType="end"/>
            </w:r>
          </w:hyperlink>
        </w:p>
        <w:p w14:paraId="3A280848" w14:textId="14F781E8" w:rsidR="00030734" w:rsidRDefault="000307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0760740" w:history="1">
            <w:r w:rsidRPr="00DD1D83">
              <w:rPr>
                <w:rStyle w:val="Hyperlink"/>
                <w:noProof/>
              </w:rPr>
              <w:t>Conclusion</w:t>
            </w:r>
            <w:r>
              <w:rPr>
                <w:noProof/>
                <w:webHidden/>
              </w:rPr>
              <w:tab/>
            </w:r>
            <w:r>
              <w:rPr>
                <w:noProof/>
                <w:webHidden/>
              </w:rPr>
              <w:fldChar w:fldCharType="begin"/>
            </w:r>
            <w:r>
              <w:rPr>
                <w:noProof/>
                <w:webHidden/>
              </w:rPr>
              <w:instrText xml:space="preserve"> PAGEREF _Toc160760740 \h </w:instrText>
            </w:r>
            <w:r>
              <w:rPr>
                <w:noProof/>
                <w:webHidden/>
              </w:rPr>
            </w:r>
            <w:r>
              <w:rPr>
                <w:noProof/>
                <w:webHidden/>
              </w:rPr>
              <w:fldChar w:fldCharType="separate"/>
            </w:r>
            <w:r>
              <w:rPr>
                <w:noProof/>
                <w:webHidden/>
              </w:rPr>
              <w:t>10</w:t>
            </w:r>
            <w:r>
              <w:rPr>
                <w:noProof/>
                <w:webHidden/>
              </w:rPr>
              <w:fldChar w:fldCharType="end"/>
            </w:r>
          </w:hyperlink>
        </w:p>
        <w:p w14:paraId="2CD296A3" w14:textId="0554ADEC" w:rsidR="00030734" w:rsidRDefault="00030734">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160760741" w:history="1">
            <w:r w:rsidRPr="00DD1D83">
              <w:rPr>
                <w:rStyle w:val="Hyperlink"/>
                <w:noProof/>
              </w:rPr>
              <w:t>References</w:t>
            </w:r>
            <w:r>
              <w:rPr>
                <w:noProof/>
                <w:webHidden/>
              </w:rPr>
              <w:tab/>
            </w:r>
            <w:r>
              <w:rPr>
                <w:noProof/>
                <w:webHidden/>
              </w:rPr>
              <w:fldChar w:fldCharType="begin"/>
            </w:r>
            <w:r>
              <w:rPr>
                <w:noProof/>
                <w:webHidden/>
              </w:rPr>
              <w:instrText xml:space="preserve"> PAGEREF _Toc160760741 \h </w:instrText>
            </w:r>
            <w:r>
              <w:rPr>
                <w:noProof/>
                <w:webHidden/>
              </w:rPr>
            </w:r>
            <w:r>
              <w:rPr>
                <w:noProof/>
                <w:webHidden/>
              </w:rPr>
              <w:fldChar w:fldCharType="separate"/>
            </w:r>
            <w:r>
              <w:rPr>
                <w:noProof/>
                <w:webHidden/>
              </w:rPr>
              <w:t>11</w:t>
            </w:r>
            <w:r>
              <w:rPr>
                <w:noProof/>
                <w:webHidden/>
              </w:rPr>
              <w:fldChar w:fldCharType="end"/>
            </w:r>
          </w:hyperlink>
        </w:p>
        <w:p w14:paraId="54DEBB11" w14:textId="25E9B4F2" w:rsidR="009D6F4B" w:rsidRPr="009D6F4B" w:rsidRDefault="009D6F4B">
          <w:r w:rsidRPr="009D6F4B">
            <w:rPr>
              <w:b/>
              <w:bCs/>
            </w:rPr>
            <w:fldChar w:fldCharType="end"/>
          </w:r>
        </w:p>
      </w:sdtContent>
    </w:sdt>
    <w:p w14:paraId="41DFFFA3" w14:textId="2D921B12" w:rsidR="001D31FE" w:rsidRDefault="001D31FE">
      <w:r>
        <w:br w:type="page"/>
      </w:r>
    </w:p>
    <w:p w14:paraId="59254BA4" w14:textId="7CCF95E1" w:rsidR="001D31FE" w:rsidRDefault="001D31FE" w:rsidP="009D6F4B">
      <w:pPr>
        <w:pStyle w:val="Heading1"/>
        <w:spacing w:line="360" w:lineRule="auto"/>
        <w:jc w:val="both"/>
      </w:pPr>
      <w:bookmarkStart w:id="0" w:name="_Toc160760733"/>
      <w:r>
        <w:lastRenderedPageBreak/>
        <w:t>Introduction</w:t>
      </w:r>
      <w:bookmarkEnd w:id="0"/>
    </w:p>
    <w:p w14:paraId="53FD368F" w14:textId="77777777" w:rsidR="001D31FE" w:rsidRDefault="001D31FE" w:rsidP="009D6F4B">
      <w:pPr>
        <w:spacing w:line="360" w:lineRule="auto"/>
        <w:jc w:val="both"/>
      </w:pPr>
    </w:p>
    <w:p w14:paraId="69089396" w14:textId="478B2C07" w:rsidR="001D31FE" w:rsidRDefault="001D31FE" w:rsidP="009D6F4B">
      <w:pPr>
        <w:spacing w:line="360" w:lineRule="auto"/>
        <w:jc w:val="both"/>
      </w:pPr>
      <w:r w:rsidRPr="001D31FE">
        <w:t xml:space="preserve">This </w:t>
      </w:r>
      <w:r w:rsidR="005B7AC8">
        <w:t>project plan</w:t>
      </w:r>
      <w:r w:rsidRPr="001D31FE">
        <w:t xml:space="preserve"> will discuss the company Victoria’s Secret and how it went from being a successful name in the industry to discussing what caused their downfall. This will be completed by going in depth and researching the origins of the company as well as the products and services they offered. The good and bad decisions made by those in charge will be analysed along with their ability to handle the constant environment of change, as that is a must for businesses as trends along with the public’s perception will continue to change with time. After which the SCAMPER model will be used on the business to see if a different approach could have been taken. Finally, recommendations on how the company can improve based on all the data gathered will be provided before concluding on this topic.</w:t>
      </w:r>
    </w:p>
    <w:p w14:paraId="4FB84EAF" w14:textId="77777777" w:rsidR="001D31FE" w:rsidRDefault="001D31FE" w:rsidP="009D6F4B">
      <w:pPr>
        <w:spacing w:line="360" w:lineRule="auto"/>
        <w:jc w:val="both"/>
      </w:pPr>
      <w:r>
        <w:br w:type="page"/>
      </w:r>
    </w:p>
    <w:p w14:paraId="26F33D24" w14:textId="484320B4" w:rsidR="001D31FE" w:rsidRDefault="001D31FE" w:rsidP="009D6F4B">
      <w:pPr>
        <w:pStyle w:val="Heading1"/>
        <w:spacing w:line="360" w:lineRule="auto"/>
        <w:jc w:val="both"/>
      </w:pPr>
      <w:bookmarkStart w:id="1" w:name="_Toc160760734"/>
      <w:r>
        <w:lastRenderedPageBreak/>
        <w:t>Victoria’s Secret</w:t>
      </w:r>
      <w:bookmarkEnd w:id="1"/>
    </w:p>
    <w:p w14:paraId="53502B41" w14:textId="77777777" w:rsidR="001D31FE" w:rsidRDefault="001D31FE" w:rsidP="009D6F4B">
      <w:pPr>
        <w:spacing w:line="360" w:lineRule="auto"/>
        <w:jc w:val="both"/>
      </w:pPr>
    </w:p>
    <w:p w14:paraId="7CCC8208" w14:textId="13ECD151" w:rsidR="001D31FE" w:rsidRDefault="001D31FE" w:rsidP="009D6F4B">
      <w:pPr>
        <w:spacing w:line="360" w:lineRule="auto"/>
        <w:jc w:val="both"/>
      </w:pPr>
      <w:r w:rsidRPr="001D31FE">
        <w:t xml:space="preserve">When Roy Raymond visited a retail shop in the 1970s to purchase lingerie for his wife, he was dissatisfied with the bland, boring, and homogenised assortments of goods that were on display. </w:t>
      </w:r>
      <w:r w:rsidR="00C72770">
        <w:t>H</w:t>
      </w:r>
      <w:r w:rsidRPr="001D31FE">
        <w:t>e frequently felt uneasy when he went near the lingerie department, and that is when he realised there was a chance to completely transform the lingerie market. Raymond launched his debut Victoria's Secret store in California in 1977 with a $80,000 loan. The name was Victoria's Secret, it was derived from the Victorian era and Queen Victoria. Victoria's Secret made enough money in its first year of business earning $500,000 to open four more stores by 1982. For a million dollars, Raymond sold his company in 1982 to Leslie Wexner, the CEO of Columbus-based Limited Stores Inc. Wexner decided to revamp the company's strategic core, shifting its attention from a male directed marketing approach to one that prioritises women as its main customer base. This change allowed women to be the focus of how they want to look and created more demand for the products. Victoria's Secret was mostly based in the US until the beginning of the 2000s, at which point it began to progressively expand abroad. As of right now, it has about 1,600 physical locations globally in addition to its e-commerce site (</w:t>
      </w:r>
      <w:proofErr w:type="spellStart"/>
      <w:r w:rsidRPr="001D31FE">
        <w:t>Subiñas</w:t>
      </w:r>
      <w:proofErr w:type="spellEnd"/>
      <w:r w:rsidRPr="001D31FE">
        <w:t>, 2019).</w:t>
      </w:r>
    </w:p>
    <w:p w14:paraId="46D78698" w14:textId="77777777" w:rsidR="001D31FE" w:rsidRDefault="001D31FE" w:rsidP="002F53E2">
      <w:pPr>
        <w:spacing w:line="360" w:lineRule="auto"/>
        <w:jc w:val="both"/>
      </w:pPr>
    </w:p>
    <w:p w14:paraId="78CA7B95" w14:textId="6634F6A6" w:rsidR="001D31FE" w:rsidRDefault="001D31FE" w:rsidP="002F53E2">
      <w:pPr>
        <w:pStyle w:val="Heading2"/>
        <w:spacing w:line="360" w:lineRule="auto"/>
        <w:jc w:val="both"/>
      </w:pPr>
      <w:bookmarkStart w:id="2" w:name="_Toc160760735"/>
      <w:r w:rsidRPr="001D31FE">
        <w:t>Products and Services</w:t>
      </w:r>
      <w:bookmarkEnd w:id="2"/>
    </w:p>
    <w:p w14:paraId="78C383B2" w14:textId="77777777" w:rsidR="002F53E2" w:rsidRDefault="002F53E2" w:rsidP="002F53E2">
      <w:pPr>
        <w:spacing w:line="360" w:lineRule="auto"/>
        <w:jc w:val="both"/>
      </w:pPr>
    </w:p>
    <w:p w14:paraId="42FC45F3" w14:textId="7E8F5B36" w:rsidR="002F53E2" w:rsidRPr="002F53E2" w:rsidRDefault="002F53E2" w:rsidP="002F53E2">
      <w:pPr>
        <w:spacing w:line="360" w:lineRule="auto"/>
        <w:jc w:val="both"/>
      </w:pPr>
      <w:r w:rsidRPr="002F53E2">
        <w:t>The most famous lingerie store globally, Victoria's Secret offers a broad range of contemporary and successful luxury perfumes as well as skincare items. Along with their trademark lingerie, panties, bras, nightwear, and activewear.</w:t>
      </w:r>
      <w:r w:rsidR="00D07B8B">
        <w:t xml:space="preserve"> They also have another brand called PINK whilst Victoria’s Secret have a much more mature target audience PINK have a younger demographic. </w:t>
      </w:r>
      <w:r w:rsidR="00C82669">
        <w:t xml:space="preserve">They have </w:t>
      </w:r>
      <w:r w:rsidR="00C82669" w:rsidRPr="00C82669">
        <w:t>items, ranging from leisure clothing, bras, underwear, knitwear, sportswear, cosmetics, and accessories</w:t>
      </w:r>
      <w:r w:rsidR="00C82669">
        <w:t xml:space="preserve"> </w:t>
      </w:r>
      <w:r w:rsidR="00970C10" w:rsidRPr="00970C10">
        <w:t>(Victoria's Secret &amp; Co., 2022)</w:t>
      </w:r>
      <w:r w:rsidR="00970C10">
        <w:t>.</w:t>
      </w:r>
    </w:p>
    <w:p w14:paraId="7EBEE7CE" w14:textId="77777777" w:rsidR="001D31FE" w:rsidRDefault="001D31FE" w:rsidP="009D6F4B">
      <w:pPr>
        <w:spacing w:line="360" w:lineRule="auto"/>
        <w:jc w:val="both"/>
      </w:pPr>
    </w:p>
    <w:p w14:paraId="4736B975" w14:textId="1AB61662" w:rsidR="001D31FE" w:rsidRDefault="001D31FE" w:rsidP="009D6F4B">
      <w:pPr>
        <w:pStyle w:val="Heading2"/>
        <w:spacing w:line="360" w:lineRule="auto"/>
        <w:jc w:val="both"/>
      </w:pPr>
      <w:bookmarkStart w:id="3" w:name="_Toc160760736"/>
      <w:r>
        <w:t>Pro’s</w:t>
      </w:r>
      <w:bookmarkEnd w:id="3"/>
    </w:p>
    <w:p w14:paraId="4EE3F639" w14:textId="77777777" w:rsidR="001D31FE" w:rsidRDefault="001D31FE" w:rsidP="009D6F4B">
      <w:pPr>
        <w:spacing w:line="360" w:lineRule="auto"/>
        <w:jc w:val="both"/>
      </w:pPr>
    </w:p>
    <w:p w14:paraId="64C12688" w14:textId="55517084" w:rsidR="001D31FE" w:rsidRPr="001D31FE" w:rsidRDefault="001D31FE" w:rsidP="009D6F4B">
      <w:pPr>
        <w:spacing w:line="360" w:lineRule="auto"/>
        <w:jc w:val="both"/>
      </w:pPr>
      <w:r w:rsidRPr="001D31FE">
        <w:t xml:space="preserve">Victoria’s Secret had implemented a successful marketing strategy which allowed them to be relevant and helped with the growth of their brand. One of the reasons Victoria’s Secret were incredibly well known was due to their annual Victoria’s Secret fashion shows. Victoria’s Secret models along with their runway shows were the focal point of their brand, becoming one of </w:t>
      </w:r>
      <w:r w:rsidRPr="001D31FE">
        <w:lastRenderedPageBreak/>
        <w:t xml:space="preserve">their models may as well guarantee </w:t>
      </w:r>
      <w:r w:rsidR="00034F5E">
        <w:t>their</w:t>
      </w:r>
      <w:r w:rsidRPr="001D31FE">
        <w:t xml:space="preserve"> future career into stardom. Victoria's Secret had built an established brand reputation throughout the past several years thanks to its alluring line of goods. This reputation had been further strengthened by carefully constructed promotional efforts with large-scale promotions most notable being the company's yearly runway events. This included the most well-known supermodels walking the runway in their lingerie. They also marketed to consumers through catalogues, made advancements in internet shopping, Victoria's Secret were also offering first-rate client experience which would generate word of mouth, and they were quick to keep up with the latest styles in fashion (Ponomarenko, 2016). By having a great marketing approach such as their good customer service, it allowed them to gain traction for their products and made consumers want to buy them even more. During their fashion show </w:t>
      </w:r>
      <w:r w:rsidR="005744FC">
        <w:t xml:space="preserve">which </w:t>
      </w:r>
      <w:r w:rsidRPr="001D31FE">
        <w:t xml:space="preserve">not only showcases the models and their clothing but also provides live music. This is another marketing tactic they do to get the audience excited but not just the audience in the seats at the show but the ones at home too. As the runway show is televised everyone </w:t>
      </w:r>
      <w:proofErr w:type="gramStart"/>
      <w:r w:rsidRPr="001D31FE">
        <w:t>is able to</w:t>
      </w:r>
      <w:proofErr w:type="gramEnd"/>
      <w:r w:rsidRPr="001D31FE">
        <w:t xml:space="preserve"> tune in. The celebrities who perform on the runway have their fans also tuning in to the show which provides the company plenty of potential customers. The runway presentations are meant to lure customers into their stores and judging by the company's $1.2 billion earnings in 2015 and subsequent growth in 2016, it is evident that this strategy is working (Team, 2017).</w:t>
      </w:r>
    </w:p>
    <w:p w14:paraId="56124C20" w14:textId="77777777" w:rsidR="001D31FE" w:rsidRDefault="001D31FE" w:rsidP="009D6F4B">
      <w:pPr>
        <w:spacing w:line="360" w:lineRule="auto"/>
        <w:jc w:val="both"/>
      </w:pPr>
    </w:p>
    <w:p w14:paraId="5C4823D4" w14:textId="0C7F0613" w:rsidR="001D31FE" w:rsidRDefault="001D31FE" w:rsidP="009D6F4B">
      <w:pPr>
        <w:pStyle w:val="Heading2"/>
        <w:spacing w:line="360" w:lineRule="auto"/>
        <w:jc w:val="both"/>
      </w:pPr>
      <w:bookmarkStart w:id="4" w:name="_Toc160760737"/>
      <w:r>
        <w:t>Con’s</w:t>
      </w:r>
      <w:bookmarkEnd w:id="4"/>
    </w:p>
    <w:p w14:paraId="0F45EA36" w14:textId="77777777" w:rsidR="001D31FE" w:rsidRDefault="001D31FE" w:rsidP="009D6F4B">
      <w:pPr>
        <w:spacing w:line="360" w:lineRule="auto"/>
        <w:jc w:val="both"/>
      </w:pPr>
    </w:p>
    <w:p w14:paraId="7C2162B3" w14:textId="043715A2" w:rsidR="001D31FE" w:rsidRDefault="001D31FE" w:rsidP="009D6F4B">
      <w:pPr>
        <w:spacing w:line="360" w:lineRule="auto"/>
        <w:jc w:val="both"/>
      </w:pPr>
      <w:r w:rsidRPr="001D31FE">
        <w:t xml:space="preserve">Due to Victoria’s Secret lack of inclusivity which was shown by only hiring a specific body type that of which is just tall and skinny women it negatively impacted those who did not meet those standards. Objectifying women contributes to the thoughts that often lead to </w:t>
      </w:r>
      <w:proofErr w:type="gramStart"/>
      <w:r w:rsidRPr="001D31FE">
        <w:t>a number of</w:t>
      </w:r>
      <w:proofErr w:type="gramEnd"/>
      <w:r w:rsidRPr="001D31FE">
        <w:t xml:space="preserve"> psychiatric problems, including eating disorders, depression, low self-esteem, and poor self-image related to their bodies. According to Victoria's Secret's commercials, being flawless requires having a similar look to their models such as having a slender and thin models' appearance, which is not typical for the average woman. Having an ideal body was Victoria’s Secrets main selling point and their slogan also portrayed that by being about achieving “the perfect body” women became highly responsive and insecure about their own bodies. The harmful language used in the ads when the term "perfect body" was included made their audiences think their bodies were not good enough. The concept of the "perfect physique" dehumanises people and limits them to that idea whilst also making them judge others for not meeting those standards. It also promotes a mentality in which women are treated as nothing more than objects of lust (Gabriela and Choudhury, 2020). Ed Razek, the chief marketing </w:t>
      </w:r>
      <w:r w:rsidRPr="001D31FE">
        <w:lastRenderedPageBreak/>
        <w:t xml:space="preserve">officer for Victoria's Secret, infamously told Vogue that the brand will refrain from using plus sized or transgender models for their runway. Several individuals expressed their disapproval towards the company, claiming it was outdated and solely promoted rigid standards of looks (Hansraj College University of Delhi, 2023). </w:t>
      </w:r>
      <w:r w:rsidR="00F073B7">
        <w:t>M</w:t>
      </w:r>
      <w:r w:rsidRPr="001D31FE">
        <w:t xml:space="preserve">ismanagement from the higher ups in Victoria’s Secret was revealed when the close relation between Epstein and Wexner was </w:t>
      </w:r>
      <w:r w:rsidR="001D3F23">
        <w:t>publicised</w:t>
      </w:r>
      <w:r w:rsidRPr="001D31FE">
        <w:t xml:space="preserve">. In July 2018, Jeffrey Epstein was accused of crimes related to sex trafficking, the youngest being 14 throughout 2002 - 2005. The businessman was closely associated with CEO Wexner despite the fact he had not previously held a role with the lingerie company. It was previously speculated that Epstein leveraged his relationship with Victoria's Secret to advance his accused crimes. After this was brought to light many models began to come out with their own stories of sexual abuse whilst working for Victoria’s Secret. Multiple models stated that the photographer Timur Emek had sexually assaulted them, and 2 other women came forward about Greg Kadel another photographer and his unwanted advances. The CMO announced his retirement around this time and soon after in a letter to the company, the Models Alliance demanded that the lingerie brand take particular action to protect models from sexual abuse. In February 2020, the company was sold to Sycamore Partners for $525 million, with L Brands retaining a 45% minority stake. Wexner departed from his role with the company </w:t>
      </w:r>
      <w:proofErr w:type="gramStart"/>
      <w:r w:rsidRPr="001D31FE">
        <w:t>as a result of</w:t>
      </w:r>
      <w:proofErr w:type="gramEnd"/>
      <w:r w:rsidRPr="001D31FE">
        <w:t xml:space="preserve"> the acquisition ultimately failing. In June 2020, an investor filed a lawsuit against Victoria's Secret alleging that the company neglected to act upon complaints of harassment, discrimination, and retaliation (Hansraj College University of Delhi, 2023). Due to Victoria’s Secret failing to stay at the top of their game their competition in the fashion industry were able to catch up. Sales </w:t>
      </w:r>
      <w:proofErr w:type="gramStart"/>
      <w:r w:rsidRPr="001D31FE">
        <w:t>as a whole at</w:t>
      </w:r>
      <w:proofErr w:type="gramEnd"/>
      <w:r w:rsidRPr="001D31FE">
        <w:t xml:space="preserve"> Victoria's Secret fell by 46% in the initial quarter, while sales digitally fell by 15%. Although there were plenty of retailers whose stores were shut down due to Covid none were hit as hard as Victoria’s Secret due to the number of physical stores they had, with 250 having to shut down. Their sales had reduced by 3% in their online sales and 9% of their store sales, their return assets were -3.6% and their losses were at $366 million in 2019. Their competition although had faced losses too </w:t>
      </w:r>
      <w:r w:rsidR="000A4B99">
        <w:t xml:space="preserve">but </w:t>
      </w:r>
      <w:r w:rsidRPr="001D31FE">
        <w:t>due to them having a much more online presence they did not suffer as much as Victoria’s Secret as they were mainly focused on being an in-store retailer (Kohan, 2020). During Covid the loss in sales for Victoria’s Secret resulted in them also struggling to make rent. As they had failed to make enough profit L Brands lost their contract with Sycamore due to not being able to fulfil the contract requirements. (Subramanian and Petrucci, 2021).</w:t>
      </w:r>
    </w:p>
    <w:p w14:paraId="5A9D3B8C" w14:textId="77777777" w:rsidR="001D31FE" w:rsidRDefault="001D31FE" w:rsidP="009D6F4B">
      <w:pPr>
        <w:spacing w:line="360" w:lineRule="auto"/>
        <w:jc w:val="both"/>
      </w:pPr>
      <w:r>
        <w:br w:type="page"/>
      </w:r>
    </w:p>
    <w:p w14:paraId="2049A7D1" w14:textId="7202A864" w:rsidR="001D31FE" w:rsidRDefault="001D31FE" w:rsidP="009D6F4B">
      <w:pPr>
        <w:pStyle w:val="Heading1"/>
        <w:spacing w:line="360" w:lineRule="auto"/>
        <w:jc w:val="both"/>
      </w:pPr>
      <w:bookmarkStart w:id="5" w:name="_Toc160760738"/>
      <w:r>
        <w:lastRenderedPageBreak/>
        <w:t>SCAMPER Model</w:t>
      </w:r>
      <w:bookmarkEnd w:id="5"/>
    </w:p>
    <w:p w14:paraId="10B048D8" w14:textId="77777777" w:rsidR="001D31FE" w:rsidRDefault="001D31FE" w:rsidP="009D6F4B">
      <w:pPr>
        <w:spacing w:line="360" w:lineRule="auto"/>
        <w:jc w:val="both"/>
      </w:pPr>
    </w:p>
    <w:p w14:paraId="084242AC" w14:textId="2983FA07" w:rsidR="001D31FE" w:rsidRDefault="001D31FE" w:rsidP="009D6F4B">
      <w:pPr>
        <w:spacing w:line="360" w:lineRule="auto"/>
        <w:jc w:val="both"/>
      </w:pPr>
      <w:r>
        <w:t>The SCAMPER approach was developed by Eberle in 1971 as a means of helping people recall the key elements and procedures that go into all parts of creation. The terms ‘substitute, combine, adapt, modify, put to another use, eliminate, and reverse’ are represented by the characters S.C.A.M.P.E.R. This method is a quick route to promoting change without sacrificing the potency of innovative thinking (Gladding and Henderson, 2000).</w:t>
      </w:r>
      <w:r w:rsidR="004947BB">
        <w:t xml:space="preserve"> </w:t>
      </w:r>
      <w:r>
        <w:t xml:space="preserve">Substitute - The replacement approach concentrates on the components of the service, goods, or idea that are interchangeable. Throughout this portion of the conversation, participants in the conference concentrate on choosing which steps to replace with alternative steps. Combine - Combining two concepts, products, and phases of an endeavour into just one, improved result is typically examined using the combination method. A fresh item or technology that gains traction in the marketplace can occasionally be created by fusing two creative concepts. Adapt </w:t>
      </w:r>
      <w:r w:rsidR="006B4554">
        <w:t>–</w:t>
      </w:r>
      <w:r>
        <w:t xml:space="preserve"> </w:t>
      </w:r>
      <w:r w:rsidR="006B4554">
        <w:t>This</w:t>
      </w:r>
      <w:r>
        <w:t xml:space="preserve"> describes a session where ideas are thrown around intended to modify an item or service to provide an improved outcome. Modification can take the form of small adjustments or significant overhauls of the entire work. Modify – The term "modify" describes altering the procedure to release greater creative potential or find solutions to issues. It concentrates on the entire procedure; this modification goes beyond simple correction. Put to another use – This strategy focuses on finding new uses for established products or processes, as well as finding ways to use them to address issues. Eliminate – This method seeks to determine which steps in the procedure can be skipped with the objective of enhancing the outcome. Investigating the task's excessive components additionally proves beneficial. Reverse - The rearrangement or reversal method seeks to investigate the inventive possibilities while rearranging the manufacturing processing sequence. The procedure of partially or fully reversing can aid in resolving issues or yield more creative results (Sirbiladze, 2017).</w:t>
      </w:r>
    </w:p>
    <w:p w14:paraId="71046ABE" w14:textId="77777777" w:rsidR="001D31FE" w:rsidRDefault="001D31FE" w:rsidP="009D6F4B">
      <w:pPr>
        <w:spacing w:line="360" w:lineRule="auto"/>
        <w:jc w:val="both"/>
      </w:pPr>
    </w:p>
    <w:p w14:paraId="517FE5F2" w14:textId="318552AB" w:rsidR="001D31FE" w:rsidRDefault="001D31FE" w:rsidP="009D6F4B">
      <w:pPr>
        <w:spacing w:line="360" w:lineRule="auto"/>
        <w:jc w:val="both"/>
      </w:pPr>
      <w:r>
        <w:t xml:space="preserve">Substitute – Wexner the CEO of Victoria’s Secret brought a significant amount of bad publicity to the company as his name was being associated with Epstein due to their close relationship </w:t>
      </w:r>
      <w:r w:rsidR="000951E5">
        <w:t>with</w:t>
      </w:r>
      <w:r>
        <w:t xml:space="preserve"> Wexner </w:t>
      </w:r>
      <w:r w:rsidR="00586F09">
        <w:t>allowing</w:t>
      </w:r>
      <w:r>
        <w:t xml:space="preserve"> Epstein access to his funds and how Epstein had used his name to commit crimes. Replacing Wexner to show solidarity with the victims would have brough</w:t>
      </w:r>
      <w:r w:rsidR="000951E5">
        <w:t>t</w:t>
      </w:r>
      <w:r>
        <w:t xml:space="preserve"> good publicity to the company and showed the consumers that their </w:t>
      </w:r>
      <w:r w:rsidR="000951E5">
        <w:t>voices are being heard</w:t>
      </w:r>
      <w:r>
        <w:t>.</w:t>
      </w:r>
    </w:p>
    <w:p w14:paraId="32A5568C" w14:textId="77777777" w:rsidR="001D31FE" w:rsidRDefault="001D31FE" w:rsidP="009D6F4B">
      <w:pPr>
        <w:spacing w:line="360" w:lineRule="auto"/>
        <w:jc w:val="both"/>
      </w:pPr>
    </w:p>
    <w:p w14:paraId="0BF60657" w14:textId="77777777" w:rsidR="001D31FE" w:rsidRDefault="001D31FE" w:rsidP="009D6F4B">
      <w:pPr>
        <w:spacing w:line="360" w:lineRule="auto"/>
        <w:jc w:val="both"/>
      </w:pPr>
      <w:r>
        <w:t xml:space="preserve">Combine – Allowing the celebrities who were performing at the live annual runway show to wear a new design would have had fans excited to purchase a design that had been worn by </w:t>
      </w:r>
      <w:r>
        <w:lastRenderedPageBreak/>
        <w:t>someone they are a fan of. The item could have been a limited edition, and these limited editions would have been introduced each year with a new design, theme, and celebrity. Combining the entertainment with the live annual runway show adds another element for the audiences to look forward to. This would stop the brand from becoming boring and repetitive.</w:t>
      </w:r>
    </w:p>
    <w:p w14:paraId="785DE409" w14:textId="77777777" w:rsidR="001D31FE" w:rsidRDefault="001D31FE" w:rsidP="009D6F4B">
      <w:pPr>
        <w:spacing w:line="360" w:lineRule="auto"/>
        <w:jc w:val="both"/>
      </w:pPr>
    </w:p>
    <w:p w14:paraId="45022275" w14:textId="77777777" w:rsidR="001D31FE" w:rsidRDefault="001D31FE" w:rsidP="009D6F4B">
      <w:pPr>
        <w:spacing w:line="360" w:lineRule="auto"/>
        <w:jc w:val="both"/>
      </w:pPr>
      <w:r>
        <w:t>Adapt – Victoria’s Secret were facing plenty of backlash due to their comments about bodies and how they should look. This was shown with their slogan being “the perfect body” this allowed those viewing their ads to believe if they did not look like the models then they were not perfect. The CMO of Victoria’s Secret also stated they would not hire transgender or plus sized women for their runways shows, due to times having changed this was not something that people approved of, and many people were unhappy with the way things were being handled. This led to people refusing to spend their money there as nowadays if a company does not promote beliefs that consumers also believe in then the consumers will decide to shop elsewhere to not give any profits to the company. If the company had realised that times were changing, and people wanted diversity they could have stopped the plummet of their sales by hiring diverse models.</w:t>
      </w:r>
    </w:p>
    <w:p w14:paraId="7DF0BFA3" w14:textId="77777777" w:rsidR="001D31FE" w:rsidRDefault="001D31FE" w:rsidP="009D6F4B">
      <w:pPr>
        <w:spacing w:line="360" w:lineRule="auto"/>
        <w:jc w:val="both"/>
      </w:pPr>
    </w:p>
    <w:p w14:paraId="17F4C7F4" w14:textId="59FA0DE4" w:rsidR="001D31FE" w:rsidRDefault="001D31FE" w:rsidP="009D6F4B">
      <w:pPr>
        <w:spacing w:line="360" w:lineRule="auto"/>
        <w:jc w:val="both"/>
      </w:pPr>
      <w:r>
        <w:t>Modify – Victoria’s Secret did not cater to those with larger bodies, so they were losing money due to not creating larger sizes for the</w:t>
      </w:r>
      <w:r w:rsidR="00F06510">
        <w:t>ir</w:t>
      </w:r>
      <w:r>
        <w:t xml:space="preserve"> clothing. By not doing so they were allowing people to view them in a negative light as they were showing their true colours and proving they were only creating lingerie for skinny people. If the company had created more sizes, then the CMO’s view of plus sized models may not have been taken as the company’s views too.</w:t>
      </w:r>
    </w:p>
    <w:p w14:paraId="24A7994F" w14:textId="77777777" w:rsidR="001D31FE" w:rsidRDefault="001D31FE" w:rsidP="009D6F4B">
      <w:pPr>
        <w:spacing w:line="360" w:lineRule="auto"/>
        <w:jc w:val="both"/>
      </w:pPr>
    </w:p>
    <w:p w14:paraId="4CB131FB" w14:textId="77777777" w:rsidR="001D31FE" w:rsidRDefault="001D31FE" w:rsidP="009D6F4B">
      <w:pPr>
        <w:spacing w:line="360" w:lineRule="auto"/>
        <w:jc w:val="both"/>
      </w:pPr>
      <w:r>
        <w:t>Put to another use – The lingerie’s could also double as swimwear for days where customers might not have enough space in their luggage. The lingerie sold by Victoria’s Secret could be considered too expensive compared to their competition so giving it two uses instead of one could make the price seem more reasonable.</w:t>
      </w:r>
    </w:p>
    <w:p w14:paraId="44D7528F" w14:textId="77777777" w:rsidR="001D31FE" w:rsidRDefault="001D31FE" w:rsidP="009D6F4B">
      <w:pPr>
        <w:spacing w:line="360" w:lineRule="auto"/>
        <w:jc w:val="both"/>
      </w:pPr>
    </w:p>
    <w:p w14:paraId="4A3994A5" w14:textId="23CC5533" w:rsidR="001D31FE" w:rsidRDefault="001D31FE" w:rsidP="009D6F4B">
      <w:pPr>
        <w:spacing w:line="360" w:lineRule="auto"/>
        <w:jc w:val="both"/>
      </w:pPr>
      <w:r>
        <w:t>Eliminate – Eliminating the slogan “perfect body” and adding one that makes all customers feel like the target audience will make the company seem modern and up to date with trends and customer values. This will also allow them to gain more customers if they do not target just one body type.</w:t>
      </w:r>
    </w:p>
    <w:p w14:paraId="70ED40A5" w14:textId="77777777" w:rsidR="001D31FE" w:rsidRDefault="001D31FE" w:rsidP="009D6F4B">
      <w:pPr>
        <w:spacing w:line="360" w:lineRule="auto"/>
        <w:jc w:val="both"/>
      </w:pPr>
      <w:r>
        <w:br w:type="page"/>
      </w:r>
    </w:p>
    <w:p w14:paraId="71214120" w14:textId="72F79A10" w:rsidR="001D31FE" w:rsidRDefault="001D31FE" w:rsidP="009D6F4B">
      <w:pPr>
        <w:pStyle w:val="Heading1"/>
        <w:spacing w:line="360" w:lineRule="auto"/>
        <w:jc w:val="both"/>
      </w:pPr>
      <w:bookmarkStart w:id="6" w:name="_Toc160760739"/>
      <w:r>
        <w:lastRenderedPageBreak/>
        <w:t>Recommendations</w:t>
      </w:r>
      <w:bookmarkEnd w:id="6"/>
    </w:p>
    <w:p w14:paraId="7838E99F" w14:textId="77777777" w:rsidR="001D31FE" w:rsidRDefault="001D31FE" w:rsidP="009D6F4B">
      <w:pPr>
        <w:spacing w:line="360" w:lineRule="auto"/>
        <w:jc w:val="both"/>
      </w:pPr>
    </w:p>
    <w:p w14:paraId="2D5400B0" w14:textId="3C6A754E" w:rsidR="001D31FE" w:rsidRDefault="001D31FE" w:rsidP="009D6F4B">
      <w:pPr>
        <w:spacing w:line="360" w:lineRule="auto"/>
        <w:jc w:val="both"/>
      </w:pPr>
      <w:r>
        <w:t>Based on the research conducted companies need to pay attention to what is trending and not just in terms of products but also in terms of the thought</w:t>
      </w:r>
      <w:r w:rsidR="00E66804">
        <w:t>s</w:t>
      </w:r>
      <w:r>
        <w:t xml:space="preserve"> of their customers.</w:t>
      </w:r>
      <w:r w:rsidR="00485D98">
        <w:t xml:space="preserve"> Being late to </w:t>
      </w:r>
      <w:r w:rsidR="00C23CE1">
        <w:t xml:space="preserve">modernise could affect how individuals view the company and </w:t>
      </w:r>
      <w:r w:rsidR="0081375F">
        <w:t>it may become outdated. Companies also need to</w:t>
      </w:r>
      <w:r w:rsidR="00E66804">
        <w:t xml:space="preserve"> react to </w:t>
      </w:r>
      <w:r w:rsidR="00137D7F">
        <w:t>the backlash they receive</w:t>
      </w:r>
      <w:r w:rsidR="00AF20AB">
        <w:t xml:space="preserve"> sooner</w:t>
      </w:r>
      <w:r w:rsidR="00137D7F">
        <w:t xml:space="preserve"> as that backlash could eventually become too big to ignore to the po</w:t>
      </w:r>
      <w:r w:rsidR="00AF20AB">
        <w:t xml:space="preserve">int </w:t>
      </w:r>
      <w:r w:rsidR="00FC7295">
        <w:t xml:space="preserve">where </w:t>
      </w:r>
      <w:r w:rsidR="00AF20AB">
        <w:t xml:space="preserve">people </w:t>
      </w:r>
      <w:r w:rsidR="00FC7295">
        <w:t>may</w:t>
      </w:r>
      <w:r w:rsidR="00F268C1">
        <w:t xml:space="preserve"> </w:t>
      </w:r>
      <w:r w:rsidR="003C02D6">
        <w:t>hear</w:t>
      </w:r>
      <w:r w:rsidR="00AF20AB">
        <w:t xml:space="preserve"> about the problems with the company rather than the company itself.</w:t>
      </w:r>
      <w:r w:rsidR="00245C9D">
        <w:t xml:space="preserve"> Instead of not responding to very serious allegations </w:t>
      </w:r>
      <w:r w:rsidR="008F4DBE">
        <w:t>companies need to be clear where they stand by speaking out publicly but also by showing it with their actions</w:t>
      </w:r>
      <w:r w:rsidR="00A61618">
        <w:t xml:space="preserve">. </w:t>
      </w:r>
      <w:r w:rsidR="008A5EE6">
        <w:t>By not only vocalising where they stand but also proving it with their actions their audiences</w:t>
      </w:r>
      <w:r w:rsidR="007B51CD">
        <w:t xml:space="preserve"> may</w:t>
      </w:r>
      <w:r w:rsidR="008A5EE6">
        <w:t xml:space="preserve"> </w:t>
      </w:r>
      <w:r w:rsidR="00163995">
        <w:t xml:space="preserve">appreciate how effectively they handled </w:t>
      </w:r>
      <w:r w:rsidR="007B51CD">
        <w:t xml:space="preserve">any issues that </w:t>
      </w:r>
      <w:r w:rsidR="003C02D6">
        <w:t>had</w:t>
      </w:r>
      <w:r w:rsidR="007B51CD">
        <w:t xml:space="preserve"> been raised.</w:t>
      </w:r>
      <w:r w:rsidR="00C6361C">
        <w:t xml:space="preserve"> Companies can remain innovative by remaining on top of trends </w:t>
      </w:r>
      <w:r w:rsidR="000C7703">
        <w:t xml:space="preserve">in fashion and social media </w:t>
      </w:r>
      <w:r w:rsidR="00C6361C">
        <w:t xml:space="preserve">but also choosing them selectively as not all trends </w:t>
      </w:r>
      <w:r w:rsidR="003549B4">
        <w:t>are relevant to each brand and what they promote</w:t>
      </w:r>
      <w:r w:rsidR="00870FB8">
        <w:t>.</w:t>
      </w:r>
      <w:r>
        <w:br w:type="page"/>
      </w:r>
    </w:p>
    <w:p w14:paraId="5B755F6B" w14:textId="1F4E4C4D" w:rsidR="001D31FE" w:rsidRDefault="001D31FE" w:rsidP="009D6F4B">
      <w:pPr>
        <w:pStyle w:val="Heading1"/>
        <w:spacing w:line="360" w:lineRule="auto"/>
        <w:jc w:val="both"/>
      </w:pPr>
      <w:bookmarkStart w:id="7" w:name="_Toc160760740"/>
      <w:r>
        <w:lastRenderedPageBreak/>
        <w:t>Conclusion</w:t>
      </w:r>
      <w:bookmarkEnd w:id="7"/>
    </w:p>
    <w:p w14:paraId="211C6C2D" w14:textId="77777777" w:rsidR="00C94601" w:rsidRDefault="00C94601" w:rsidP="009D6F4B">
      <w:pPr>
        <w:spacing w:line="360" w:lineRule="auto"/>
        <w:jc w:val="both"/>
      </w:pPr>
    </w:p>
    <w:p w14:paraId="368DD6F5" w14:textId="7902C851" w:rsidR="001D31FE" w:rsidRPr="00C94601" w:rsidRDefault="00FA5B29" w:rsidP="009D6F4B">
      <w:pPr>
        <w:spacing w:line="360" w:lineRule="auto"/>
        <w:jc w:val="both"/>
        <w:rPr>
          <w:color w:val="FF0000"/>
        </w:rPr>
      </w:pPr>
      <w:r>
        <w:t xml:space="preserve">This project plan set out to discuss </w:t>
      </w:r>
      <w:r w:rsidR="009C29B7">
        <w:t xml:space="preserve">why </w:t>
      </w:r>
      <w:r w:rsidR="0088342B">
        <w:t xml:space="preserve">Victoria’s Secret </w:t>
      </w:r>
      <w:r w:rsidR="009C29B7">
        <w:t xml:space="preserve">were unable to innovate and remain </w:t>
      </w:r>
      <w:r w:rsidR="00CF6EDE">
        <w:t>competitive,</w:t>
      </w:r>
      <w:r w:rsidR="0088342B">
        <w:t xml:space="preserve"> how they went from being the most successful in their industry to failing. </w:t>
      </w:r>
      <w:r w:rsidR="00CB4FA2">
        <w:t>Based on the research carried out</w:t>
      </w:r>
      <w:r w:rsidR="00B70560">
        <w:t xml:space="preserve"> some of</w:t>
      </w:r>
      <w:r w:rsidR="00CB4FA2">
        <w:t xml:space="preserve"> the </w:t>
      </w:r>
      <w:r w:rsidR="00CB4FA2" w:rsidRPr="00CB4FA2">
        <w:t xml:space="preserve">key issues with </w:t>
      </w:r>
      <w:r w:rsidR="00CB4FA2">
        <w:t>Victoria’s Secret was their inability to change</w:t>
      </w:r>
      <w:r w:rsidR="007665D4">
        <w:t xml:space="preserve"> and modernise along with their consumers</w:t>
      </w:r>
      <w:r w:rsidR="00B70560">
        <w:t xml:space="preserve"> this was proven by their refusal to </w:t>
      </w:r>
      <w:r w:rsidR="0080029F">
        <w:t>hire diverse models</w:t>
      </w:r>
      <w:r w:rsidR="00F002AC">
        <w:t xml:space="preserve"> and add more sizes to their range</w:t>
      </w:r>
      <w:r w:rsidR="0080029F">
        <w:t xml:space="preserve">. </w:t>
      </w:r>
      <w:r w:rsidR="00F002AC">
        <w:t>T</w:t>
      </w:r>
      <w:r w:rsidR="00D60442">
        <w:t>hey also refused to speak up about serious issues until it g</w:t>
      </w:r>
      <w:r w:rsidR="00B70560">
        <w:t>arnered them too much bad publicity and th</w:t>
      </w:r>
      <w:r w:rsidR="00F002AC">
        <w:t>is led to people deciding to not support them any longer.</w:t>
      </w:r>
      <w:r w:rsidR="008D3CA2">
        <w:t xml:space="preserve"> </w:t>
      </w:r>
      <w:r w:rsidR="006758BA">
        <w:t>Finally,</w:t>
      </w:r>
      <w:r w:rsidR="008D3CA2">
        <w:t xml:space="preserve"> their values were also questioned when people noticed their slogan which implied that only skinny people had </w:t>
      </w:r>
      <w:r w:rsidR="006758BA">
        <w:t>“perfect bodies”</w:t>
      </w:r>
      <w:r w:rsidR="00ED6B2A">
        <w:t>, t</w:t>
      </w:r>
      <w:r w:rsidR="00D2196C">
        <w:t>his</w:t>
      </w:r>
      <w:r w:rsidR="00ED6B2A">
        <w:t xml:space="preserve"> made many women feel uncomfortable with their own bodies as it made them feel less than.</w:t>
      </w:r>
      <w:r w:rsidR="00D73FCB">
        <w:t xml:space="preserve"> </w:t>
      </w:r>
      <w:r w:rsidR="002C3CF0">
        <w:t>This reinforces the idea that Victoria’s Secret need to work on their marketing strategy</w:t>
      </w:r>
      <w:r w:rsidR="006139DD">
        <w:t xml:space="preserve"> as having better marketing would allow them to </w:t>
      </w:r>
      <w:r w:rsidR="00095E8F">
        <w:t>be favoured by customers</w:t>
      </w:r>
      <w:r w:rsidR="00BC559E">
        <w:t>.</w:t>
      </w:r>
      <w:r w:rsidR="001D31FE">
        <w:br w:type="page"/>
      </w:r>
    </w:p>
    <w:p w14:paraId="0E25E36E" w14:textId="61DFBE8B" w:rsidR="001D31FE" w:rsidRDefault="001D31FE" w:rsidP="001D31FE">
      <w:pPr>
        <w:pStyle w:val="Heading1"/>
      </w:pPr>
      <w:bookmarkStart w:id="8" w:name="_Toc160760741"/>
      <w:r>
        <w:lastRenderedPageBreak/>
        <w:t>References</w:t>
      </w:r>
      <w:bookmarkEnd w:id="8"/>
    </w:p>
    <w:p w14:paraId="41D3E521" w14:textId="77777777" w:rsidR="001D31FE" w:rsidRDefault="001D31FE" w:rsidP="001D31FE"/>
    <w:p w14:paraId="1C2060A3" w14:textId="77777777" w:rsidR="001D31FE" w:rsidRPr="001D31FE" w:rsidRDefault="001D31FE" w:rsidP="001D31FE">
      <w:pPr>
        <w:rPr>
          <w:rFonts w:eastAsia="Arial" w:cs="Arial"/>
        </w:rPr>
      </w:pPr>
      <w:r w:rsidRPr="001D31FE">
        <w:rPr>
          <w:rFonts w:eastAsia="Arial" w:cs="Arial"/>
        </w:rPr>
        <w:t xml:space="preserve">Chang, C.C., Lin, A. and Mak, C. (2004). </w:t>
      </w:r>
      <w:r w:rsidRPr="001D31FE">
        <w:rPr>
          <w:rFonts w:eastAsia="Arial" w:cs="Arial"/>
          <w:i/>
          <w:iCs/>
        </w:rPr>
        <w:t>The Silky Strategy of Victoria’s Secret</w:t>
      </w:r>
      <w:r w:rsidRPr="001D31FE">
        <w:rPr>
          <w:rFonts w:eastAsia="Arial" w:cs="Arial"/>
        </w:rPr>
        <w:t xml:space="preserve">. [online] Available at: </w:t>
      </w:r>
      <w:hyperlink r:id="rId8" w:history="1">
        <w:r w:rsidRPr="001D31FE">
          <w:rPr>
            <w:rFonts w:eastAsia="Arial" w:cs="Arial"/>
            <w:color w:val="0563C1"/>
            <w:u w:val="single"/>
          </w:rPr>
          <w:t>https://citeseerx.ist.psu.edu/document?repid=rep1&amp;type=pdf&amp;doi=d13fb3f0bec7f35352a821d10d8bf29697b00b14</w:t>
        </w:r>
      </w:hyperlink>
      <w:r w:rsidRPr="001D31FE">
        <w:rPr>
          <w:rFonts w:eastAsia="Arial" w:cs="Arial"/>
        </w:rPr>
        <w:t xml:space="preserve"> [Accessed 26 Feb. 2024].</w:t>
      </w:r>
    </w:p>
    <w:p w14:paraId="2128039E" w14:textId="77777777" w:rsidR="001D31FE" w:rsidRPr="001D31FE" w:rsidRDefault="001D31FE" w:rsidP="001D31FE">
      <w:pPr>
        <w:rPr>
          <w:rFonts w:eastAsia="Arial" w:cs="Arial"/>
        </w:rPr>
      </w:pPr>
    </w:p>
    <w:p w14:paraId="171F7E6F" w14:textId="77777777" w:rsidR="001D31FE" w:rsidRPr="001D31FE" w:rsidRDefault="001D31FE" w:rsidP="001D31FE">
      <w:pPr>
        <w:rPr>
          <w:rFonts w:eastAsia="Arial" w:cs="Arial"/>
        </w:rPr>
      </w:pPr>
      <w:r w:rsidRPr="001D31FE">
        <w:rPr>
          <w:rFonts w:eastAsia="Arial" w:cs="Arial"/>
        </w:rPr>
        <w:t xml:space="preserve">Gabriela, D. and Choudhury, S. (2020). ‘A semiotic analysis on the Victoria’s Secret Love My Body Campaign advertisement’, </w:t>
      </w:r>
      <w:r w:rsidRPr="001D31FE">
        <w:rPr>
          <w:rFonts w:eastAsia="Arial" w:cs="Arial"/>
          <w:i/>
          <w:iCs/>
        </w:rPr>
        <w:t>International Journal of Research and Analytical Reviews</w:t>
      </w:r>
      <w:r w:rsidRPr="001D31FE">
        <w:rPr>
          <w:rFonts w:eastAsia="Arial" w:cs="Arial"/>
        </w:rPr>
        <w:t xml:space="preserve">, [online] 7(1). Available at: </w:t>
      </w:r>
      <w:hyperlink r:id="rId9" w:history="1">
        <w:r w:rsidRPr="001D31FE">
          <w:rPr>
            <w:rFonts w:eastAsia="Arial" w:cs="Arial"/>
            <w:color w:val="0563C1"/>
            <w:u w:val="single"/>
          </w:rPr>
          <w:t>https://www.ijrar.org/papers/IJRAR2001765.pdf</w:t>
        </w:r>
      </w:hyperlink>
      <w:r w:rsidRPr="001D31FE">
        <w:rPr>
          <w:rFonts w:eastAsia="Arial" w:cs="Arial"/>
        </w:rPr>
        <w:t xml:space="preserve"> [Accessed 29 Feb. 2024].</w:t>
      </w:r>
    </w:p>
    <w:p w14:paraId="2E4222BB" w14:textId="77777777" w:rsidR="001D31FE" w:rsidRPr="001D31FE" w:rsidRDefault="001D31FE" w:rsidP="001D31FE">
      <w:pPr>
        <w:rPr>
          <w:rFonts w:eastAsia="Arial" w:cs="Arial"/>
        </w:rPr>
      </w:pPr>
    </w:p>
    <w:p w14:paraId="3A3B3D2F" w14:textId="77777777" w:rsidR="001D31FE" w:rsidRPr="001D31FE" w:rsidRDefault="001D31FE" w:rsidP="001D31FE">
      <w:pPr>
        <w:rPr>
          <w:rFonts w:eastAsia="Arial" w:cs="Arial"/>
        </w:rPr>
      </w:pPr>
      <w:r w:rsidRPr="001D31FE">
        <w:rPr>
          <w:rFonts w:eastAsia="Arial" w:cs="Arial"/>
        </w:rPr>
        <w:t xml:space="preserve">Gladding, S.T. and Henderson, D.A. (2000). ‘Creativity and Family </w:t>
      </w:r>
      <w:proofErr w:type="spellStart"/>
      <w:r w:rsidRPr="001D31FE">
        <w:rPr>
          <w:rFonts w:eastAsia="Arial" w:cs="Arial"/>
        </w:rPr>
        <w:t>Counseling</w:t>
      </w:r>
      <w:proofErr w:type="spellEnd"/>
      <w:r w:rsidRPr="001D31FE">
        <w:rPr>
          <w:rFonts w:eastAsia="Arial" w:cs="Arial"/>
        </w:rPr>
        <w:t xml:space="preserve">: The SCAMPER Model as a Template for Promoting Creative Processes’, </w:t>
      </w:r>
      <w:r w:rsidRPr="001D31FE">
        <w:rPr>
          <w:rFonts w:eastAsia="Arial" w:cs="Arial"/>
          <w:i/>
          <w:iCs/>
        </w:rPr>
        <w:t>The Family Journal</w:t>
      </w:r>
      <w:r w:rsidRPr="001D31FE">
        <w:rPr>
          <w:rFonts w:eastAsia="Arial" w:cs="Arial"/>
        </w:rPr>
        <w:t xml:space="preserve">, 8(3), pp.245–249. Available at: </w:t>
      </w:r>
      <w:hyperlink r:id="rId10" w:history="1">
        <w:r w:rsidRPr="001D31FE">
          <w:rPr>
            <w:rFonts w:eastAsia="Arial" w:cs="Arial"/>
            <w:color w:val="0563C1"/>
            <w:u w:val="single"/>
          </w:rPr>
          <w:t>https://journals.sagepub.com/doi/abs/10.1177/1066480700083005</w:t>
        </w:r>
      </w:hyperlink>
      <w:r w:rsidRPr="001D31FE">
        <w:rPr>
          <w:rFonts w:eastAsia="Arial" w:cs="Arial"/>
        </w:rPr>
        <w:t xml:space="preserve"> [Accessed 1 Mar. 2024].</w:t>
      </w:r>
    </w:p>
    <w:p w14:paraId="0DA6FCB8" w14:textId="77777777" w:rsidR="001D31FE" w:rsidRPr="001D31FE" w:rsidRDefault="001D31FE" w:rsidP="001D31FE">
      <w:pPr>
        <w:rPr>
          <w:rFonts w:eastAsia="Arial" w:cs="Arial"/>
        </w:rPr>
      </w:pPr>
    </w:p>
    <w:p w14:paraId="5A39E952" w14:textId="77777777" w:rsidR="001D31FE" w:rsidRPr="001D31FE" w:rsidRDefault="001D31FE" w:rsidP="001D31FE">
      <w:pPr>
        <w:rPr>
          <w:rFonts w:eastAsia="Arial" w:cs="Arial"/>
        </w:rPr>
      </w:pPr>
      <w:r w:rsidRPr="001D31FE">
        <w:rPr>
          <w:rFonts w:eastAsia="Arial" w:cs="Arial"/>
        </w:rPr>
        <w:t xml:space="preserve">Hansraj College University of Delhi. (2023). </w:t>
      </w:r>
      <w:r w:rsidRPr="001D31FE">
        <w:rPr>
          <w:rFonts w:eastAsia="Arial" w:cs="Arial"/>
          <w:i/>
          <w:iCs/>
        </w:rPr>
        <w:t>Journal of Economics and Finance</w:t>
      </w:r>
      <w:r w:rsidRPr="001D31FE">
        <w:rPr>
          <w:rFonts w:eastAsia="Arial" w:cs="Arial"/>
        </w:rPr>
        <w:t xml:space="preserve">. [online] Available at: </w:t>
      </w:r>
      <w:hyperlink r:id="rId11" w:history="1">
        <w:r w:rsidRPr="001D31FE">
          <w:rPr>
            <w:rFonts w:eastAsia="Arial" w:cs="Arial"/>
            <w:color w:val="0563C1"/>
            <w:u w:val="single"/>
          </w:rPr>
          <w:t>https://www.hansrajcollege.ac.in/uploads/researchinnovation/jef/HRC-JEF%20Issue%201%20March%202023.pdf</w:t>
        </w:r>
      </w:hyperlink>
      <w:r w:rsidRPr="001D31FE">
        <w:rPr>
          <w:rFonts w:eastAsia="Arial" w:cs="Arial"/>
        </w:rPr>
        <w:t xml:space="preserve"> [Accessed 4 Mar. 2024].</w:t>
      </w:r>
    </w:p>
    <w:p w14:paraId="7AB8DDC1" w14:textId="77777777" w:rsidR="001D31FE" w:rsidRPr="001D31FE" w:rsidRDefault="001D31FE" w:rsidP="001D31FE">
      <w:pPr>
        <w:rPr>
          <w:rFonts w:eastAsia="Arial" w:cs="Arial"/>
        </w:rPr>
      </w:pPr>
    </w:p>
    <w:p w14:paraId="212035B1" w14:textId="77777777" w:rsidR="001D31FE" w:rsidRPr="001D31FE" w:rsidRDefault="001D31FE" w:rsidP="001D31FE">
      <w:pPr>
        <w:rPr>
          <w:rFonts w:eastAsia="Arial" w:cs="Arial"/>
        </w:rPr>
      </w:pPr>
      <w:r w:rsidRPr="001D31FE">
        <w:rPr>
          <w:rFonts w:eastAsia="Arial" w:cs="Arial"/>
        </w:rPr>
        <w:t xml:space="preserve">Kohan, S.E. (2020). </w:t>
      </w:r>
      <w:r w:rsidRPr="001D31FE">
        <w:rPr>
          <w:rFonts w:eastAsia="Arial" w:cs="Arial"/>
          <w:i/>
          <w:iCs/>
        </w:rPr>
        <w:t>AEO’s Aerie Brand, Built On Body Positivity And Inclusion, Is Slowly Edging Out Sexy Supermodel Juggernaut Victoria’s Secret</w:t>
      </w:r>
      <w:r w:rsidRPr="001D31FE">
        <w:rPr>
          <w:rFonts w:eastAsia="Arial" w:cs="Arial"/>
        </w:rPr>
        <w:t xml:space="preserve">. [online] Forbes. Available at: </w:t>
      </w:r>
      <w:hyperlink r:id="rId12" w:history="1">
        <w:r w:rsidRPr="001D31FE">
          <w:rPr>
            <w:rFonts w:eastAsia="Arial" w:cs="Arial"/>
            <w:color w:val="0563C1"/>
            <w:u w:val="single"/>
          </w:rPr>
          <w:t>https://www.forbes.com/sites/shelleykohan/2020/06/28/aeos-aerie-brand-built-on-body-positivity-and-inclusion-is-slowly-edging-out-sexy-supermodel-juggernaut-victorias-secret/</w:t>
        </w:r>
      </w:hyperlink>
      <w:r w:rsidRPr="001D31FE">
        <w:rPr>
          <w:rFonts w:eastAsia="Arial" w:cs="Arial"/>
        </w:rPr>
        <w:t xml:space="preserve"> [Accessed 5 Mar. 2024].</w:t>
      </w:r>
    </w:p>
    <w:p w14:paraId="6BB89573" w14:textId="77777777" w:rsidR="001D31FE" w:rsidRPr="001D31FE" w:rsidRDefault="001D31FE" w:rsidP="001D31FE">
      <w:pPr>
        <w:rPr>
          <w:rFonts w:eastAsia="Arial" w:cs="Arial"/>
        </w:rPr>
      </w:pPr>
    </w:p>
    <w:p w14:paraId="234A47ED" w14:textId="77777777" w:rsidR="001D31FE" w:rsidRPr="001D31FE" w:rsidRDefault="001D31FE" w:rsidP="001D31FE">
      <w:pPr>
        <w:rPr>
          <w:rFonts w:eastAsia="Arial" w:cs="Arial"/>
        </w:rPr>
      </w:pPr>
      <w:r w:rsidRPr="001D31FE">
        <w:rPr>
          <w:rFonts w:eastAsia="Arial" w:cs="Arial"/>
        </w:rPr>
        <w:t xml:space="preserve">Ponomarenko, P. (2016). ‘Victoria’s </w:t>
      </w:r>
      <w:proofErr w:type="gramStart"/>
      <w:r w:rsidRPr="001D31FE">
        <w:rPr>
          <w:rFonts w:eastAsia="Arial" w:cs="Arial"/>
        </w:rPr>
        <w:t>Secret :</w:t>
      </w:r>
      <w:proofErr w:type="gramEnd"/>
      <w:r w:rsidRPr="001D31FE">
        <w:rPr>
          <w:rFonts w:eastAsia="Arial" w:cs="Arial"/>
        </w:rPr>
        <w:t xml:space="preserve"> a case study of maintaining brand relevance’, </w:t>
      </w:r>
      <w:proofErr w:type="spellStart"/>
      <w:r w:rsidRPr="001D31FE">
        <w:rPr>
          <w:rFonts w:eastAsia="Arial" w:cs="Arial"/>
          <w:i/>
          <w:iCs/>
        </w:rPr>
        <w:t>Universidade</w:t>
      </w:r>
      <w:proofErr w:type="spellEnd"/>
      <w:r w:rsidRPr="001D31FE">
        <w:rPr>
          <w:rFonts w:eastAsia="Arial" w:cs="Arial"/>
          <w:i/>
          <w:iCs/>
        </w:rPr>
        <w:t xml:space="preserve"> Católica Portuguesa</w:t>
      </w:r>
      <w:r w:rsidRPr="001D31FE">
        <w:rPr>
          <w:rFonts w:eastAsia="Arial" w:cs="Arial"/>
        </w:rPr>
        <w:t xml:space="preserve">. [online] Available at: </w:t>
      </w:r>
      <w:hyperlink r:id="rId13" w:history="1">
        <w:r w:rsidRPr="001D31FE">
          <w:rPr>
            <w:rFonts w:eastAsia="Arial" w:cs="Arial"/>
            <w:color w:val="0563C1"/>
            <w:u w:val="single"/>
          </w:rPr>
          <w:t>https://repositorio.ucp.pt/handle/10400.14/20613</w:t>
        </w:r>
      </w:hyperlink>
      <w:r w:rsidRPr="001D31FE">
        <w:rPr>
          <w:rFonts w:eastAsia="Arial" w:cs="Arial"/>
        </w:rPr>
        <w:t xml:space="preserve"> [Accessed 2 Mar. 2024].</w:t>
      </w:r>
    </w:p>
    <w:p w14:paraId="73B61F58" w14:textId="77777777" w:rsidR="001D31FE" w:rsidRPr="001D31FE" w:rsidRDefault="001D31FE" w:rsidP="001D31FE">
      <w:pPr>
        <w:rPr>
          <w:rFonts w:eastAsia="Arial" w:cs="Arial"/>
        </w:rPr>
      </w:pPr>
    </w:p>
    <w:p w14:paraId="2CDD616A" w14:textId="77777777" w:rsidR="001D31FE" w:rsidRPr="001D31FE" w:rsidRDefault="001D31FE" w:rsidP="001D31FE">
      <w:pPr>
        <w:rPr>
          <w:rFonts w:eastAsia="Arial" w:cs="Arial"/>
        </w:rPr>
      </w:pPr>
      <w:r w:rsidRPr="001D31FE">
        <w:rPr>
          <w:rFonts w:eastAsia="Arial" w:cs="Arial"/>
        </w:rPr>
        <w:t xml:space="preserve">Sirbiladze, K. (2017). </w:t>
      </w:r>
      <w:r w:rsidRPr="001D31FE">
        <w:rPr>
          <w:rFonts w:eastAsia="Arial" w:cs="Arial"/>
          <w:i/>
          <w:iCs/>
        </w:rPr>
        <w:t>Scamper Technique for Creative Thinking</w:t>
      </w:r>
      <w:r w:rsidRPr="001D31FE">
        <w:rPr>
          <w:rFonts w:eastAsia="Arial" w:cs="Arial"/>
        </w:rPr>
        <w:t xml:space="preserve">. [online] </w:t>
      </w:r>
      <w:proofErr w:type="spellStart"/>
      <w:r w:rsidRPr="001D31FE">
        <w:rPr>
          <w:rFonts w:eastAsia="Arial" w:cs="Arial"/>
        </w:rPr>
        <w:t>erKNUTD</w:t>
      </w:r>
      <w:proofErr w:type="spellEnd"/>
      <w:r w:rsidRPr="001D31FE">
        <w:rPr>
          <w:rFonts w:eastAsia="Arial" w:cs="Arial"/>
        </w:rPr>
        <w:t xml:space="preserve">. Available at: </w:t>
      </w:r>
      <w:hyperlink r:id="rId14" w:history="1">
        <w:r w:rsidRPr="001D31FE">
          <w:rPr>
            <w:rFonts w:eastAsia="Arial" w:cs="Arial"/>
            <w:color w:val="0563C1"/>
            <w:u w:val="single"/>
          </w:rPr>
          <w:t>https://er.knutd.edu.ua/handle/123456789/7479</w:t>
        </w:r>
      </w:hyperlink>
      <w:r w:rsidRPr="001D31FE">
        <w:rPr>
          <w:rFonts w:eastAsia="Arial" w:cs="Arial"/>
        </w:rPr>
        <w:t xml:space="preserve"> [Accessed 1 Mar. 2024].</w:t>
      </w:r>
    </w:p>
    <w:p w14:paraId="43EEEF75" w14:textId="77777777" w:rsidR="001D31FE" w:rsidRPr="001D31FE" w:rsidRDefault="001D31FE" w:rsidP="001D31FE">
      <w:pPr>
        <w:rPr>
          <w:rFonts w:eastAsia="Arial" w:cs="Arial"/>
        </w:rPr>
      </w:pPr>
    </w:p>
    <w:p w14:paraId="40652E13" w14:textId="77777777" w:rsidR="001D31FE" w:rsidRPr="001D31FE" w:rsidRDefault="001D31FE" w:rsidP="001D31FE">
      <w:pPr>
        <w:rPr>
          <w:rFonts w:eastAsia="Arial" w:cs="Arial"/>
        </w:rPr>
      </w:pPr>
      <w:proofErr w:type="spellStart"/>
      <w:r w:rsidRPr="001D31FE">
        <w:rPr>
          <w:rFonts w:eastAsia="Arial" w:cs="Arial"/>
        </w:rPr>
        <w:t>Subiñas</w:t>
      </w:r>
      <w:proofErr w:type="spellEnd"/>
      <w:r w:rsidRPr="001D31FE">
        <w:rPr>
          <w:rFonts w:eastAsia="Arial" w:cs="Arial"/>
        </w:rPr>
        <w:t xml:space="preserve">, E.P. (2019). ‘Victoria’s Secret: Are Tables Turning in Heaven?’, </w:t>
      </w:r>
      <w:r w:rsidRPr="001D31FE">
        <w:rPr>
          <w:rFonts w:eastAsia="Arial" w:cs="Arial"/>
          <w:i/>
          <w:iCs/>
        </w:rPr>
        <w:t>LBMG Corporate Brand Management and Reputation - Masters Case Series</w:t>
      </w:r>
      <w:r w:rsidRPr="001D31FE">
        <w:rPr>
          <w:rFonts w:eastAsia="Arial" w:cs="Arial"/>
        </w:rPr>
        <w:t xml:space="preserve">. [online] Available at: </w:t>
      </w:r>
      <w:hyperlink r:id="rId15" w:history="1">
        <w:r w:rsidRPr="001D31FE">
          <w:rPr>
            <w:rFonts w:eastAsia="Arial" w:cs="Arial"/>
            <w:color w:val="0563C1"/>
            <w:u w:val="single"/>
          </w:rPr>
          <w:t>https://lup.lub.lu.se/student-papers/search/publication/8975407</w:t>
        </w:r>
      </w:hyperlink>
      <w:r w:rsidRPr="001D31FE">
        <w:rPr>
          <w:rFonts w:eastAsia="Arial" w:cs="Arial"/>
        </w:rPr>
        <w:t xml:space="preserve"> [Accessed 26 Feb. 2024].</w:t>
      </w:r>
    </w:p>
    <w:p w14:paraId="04A56F30" w14:textId="77777777" w:rsidR="001D31FE" w:rsidRPr="001D31FE" w:rsidRDefault="001D31FE" w:rsidP="001D31FE">
      <w:pPr>
        <w:rPr>
          <w:rFonts w:eastAsia="Arial" w:cs="Arial"/>
        </w:rPr>
      </w:pPr>
    </w:p>
    <w:p w14:paraId="59A74792" w14:textId="77777777" w:rsidR="001D31FE" w:rsidRPr="001D31FE" w:rsidRDefault="001D31FE" w:rsidP="001D31FE">
      <w:pPr>
        <w:rPr>
          <w:rFonts w:eastAsia="Arial" w:cs="Arial"/>
        </w:rPr>
      </w:pPr>
      <w:r w:rsidRPr="001D31FE">
        <w:rPr>
          <w:rFonts w:eastAsia="Arial" w:cs="Arial"/>
        </w:rPr>
        <w:t xml:space="preserve">Subramanian, G. and Petrucci, C. (2021). ‘Deals in the Time of Pandemic’, </w:t>
      </w:r>
      <w:r w:rsidRPr="001D31FE">
        <w:rPr>
          <w:rFonts w:eastAsia="Arial" w:cs="Arial"/>
          <w:i/>
          <w:iCs/>
        </w:rPr>
        <w:t>Columbia Law Review</w:t>
      </w:r>
      <w:r w:rsidRPr="001D31FE">
        <w:rPr>
          <w:rFonts w:eastAsia="Arial" w:cs="Arial"/>
        </w:rPr>
        <w:t xml:space="preserve">, [online] 121, p.1405. Available at: </w:t>
      </w:r>
      <w:hyperlink r:id="rId16" w:history="1">
        <w:r w:rsidRPr="001D31FE">
          <w:rPr>
            <w:rFonts w:eastAsia="Arial" w:cs="Arial"/>
            <w:color w:val="0563C1"/>
            <w:u w:val="single"/>
          </w:rPr>
          <w:t>https://heinonline.org/HOL/LandingPage?handle=hein.journals/clr121&amp;div=57&amp;id=&amp;page=</w:t>
        </w:r>
      </w:hyperlink>
      <w:r w:rsidRPr="001D31FE">
        <w:rPr>
          <w:rFonts w:eastAsia="Arial" w:cs="Arial"/>
        </w:rPr>
        <w:t xml:space="preserve"> [Accessed 5 Mar. 2024].</w:t>
      </w:r>
    </w:p>
    <w:p w14:paraId="0171A2A8" w14:textId="77777777" w:rsidR="001D31FE" w:rsidRPr="001D31FE" w:rsidRDefault="001D31FE" w:rsidP="001D31FE">
      <w:pPr>
        <w:rPr>
          <w:rFonts w:eastAsia="Arial" w:cs="Arial"/>
        </w:rPr>
      </w:pPr>
    </w:p>
    <w:p w14:paraId="7F79A8BF" w14:textId="77777777" w:rsidR="001D31FE" w:rsidRPr="001D31FE" w:rsidRDefault="001D31FE" w:rsidP="001D31FE">
      <w:pPr>
        <w:rPr>
          <w:rFonts w:eastAsia="Arial" w:cs="Arial"/>
        </w:rPr>
      </w:pPr>
      <w:r w:rsidRPr="001D31FE">
        <w:rPr>
          <w:rFonts w:eastAsia="Arial" w:cs="Arial"/>
        </w:rPr>
        <w:t xml:space="preserve">Team, S.M.S. (2017). </w:t>
      </w:r>
      <w:r w:rsidRPr="001D31FE">
        <w:rPr>
          <w:rFonts w:eastAsia="Arial" w:cs="Arial"/>
          <w:i/>
          <w:iCs/>
        </w:rPr>
        <w:t>How Victoria’s Secret Reinvented the Fashion Show</w:t>
      </w:r>
      <w:r w:rsidRPr="001D31FE">
        <w:rPr>
          <w:rFonts w:eastAsia="Arial" w:cs="Arial"/>
        </w:rPr>
        <w:t xml:space="preserve">. [online] Skift Meetings. Available at: </w:t>
      </w:r>
      <w:hyperlink r:id="rId17" w:history="1">
        <w:r w:rsidRPr="001D31FE">
          <w:rPr>
            <w:rFonts w:eastAsia="Arial" w:cs="Arial"/>
            <w:color w:val="0563C1"/>
            <w:u w:val="single"/>
          </w:rPr>
          <w:t>https://meetings.skift.com/how-victorias-secret-reinvented-the-fashion-show/</w:t>
        </w:r>
      </w:hyperlink>
      <w:r w:rsidRPr="001D31FE">
        <w:rPr>
          <w:rFonts w:eastAsia="Arial" w:cs="Arial"/>
        </w:rPr>
        <w:t xml:space="preserve"> [Accessed 5 Mar. 2024].</w:t>
      </w:r>
    </w:p>
    <w:p w14:paraId="794B9D8C" w14:textId="77777777" w:rsidR="001D31FE" w:rsidRPr="001D31FE" w:rsidRDefault="001D31FE" w:rsidP="001D31FE">
      <w:pPr>
        <w:rPr>
          <w:rFonts w:eastAsia="Arial" w:cs="Arial"/>
        </w:rPr>
      </w:pPr>
    </w:p>
    <w:p w14:paraId="64E7FA78" w14:textId="77777777" w:rsidR="001D31FE" w:rsidRPr="001D31FE" w:rsidRDefault="001D31FE" w:rsidP="001D31FE">
      <w:pPr>
        <w:rPr>
          <w:rFonts w:eastAsia="Arial" w:cs="Arial"/>
        </w:rPr>
      </w:pPr>
      <w:r w:rsidRPr="001D31FE">
        <w:rPr>
          <w:rFonts w:eastAsia="Arial" w:cs="Arial"/>
        </w:rPr>
        <w:t xml:space="preserve">Victoria's Secret &amp; Co. (2022). </w:t>
      </w:r>
      <w:r w:rsidRPr="001D31FE">
        <w:rPr>
          <w:rFonts w:eastAsia="Arial" w:cs="Arial"/>
          <w:i/>
          <w:iCs/>
        </w:rPr>
        <w:t>About Us | Victoria’s Secret &amp; Co.</w:t>
      </w:r>
      <w:r w:rsidRPr="001D31FE">
        <w:rPr>
          <w:rFonts w:eastAsia="Arial" w:cs="Arial"/>
        </w:rPr>
        <w:t xml:space="preserve"> [online] Available at: </w:t>
      </w:r>
      <w:hyperlink r:id="rId18" w:history="1">
        <w:r w:rsidRPr="001D31FE">
          <w:rPr>
            <w:rFonts w:eastAsia="Arial" w:cs="Arial"/>
            <w:color w:val="0563C1"/>
            <w:u w:val="single"/>
          </w:rPr>
          <w:t>https://www.victoriassecretandco.com/our-company/about-us</w:t>
        </w:r>
      </w:hyperlink>
      <w:r w:rsidRPr="001D31FE">
        <w:rPr>
          <w:rFonts w:eastAsia="Arial" w:cs="Arial"/>
        </w:rPr>
        <w:t xml:space="preserve"> [Accessed 18 Feb. 2024].</w:t>
      </w:r>
    </w:p>
    <w:p w14:paraId="3280BC1D" w14:textId="77777777" w:rsidR="001D31FE" w:rsidRPr="001D31FE" w:rsidRDefault="001D31FE" w:rsidP="001D31FE">
      <w:pPr>
        <w:rPr>
          <w:rFonts w:eastAsia="Arial" w:cs="Arial"/>
        </w:rPr>
      </w:pPr>
    </w:p>
    <w:p w14:paraId="0CA2E04E" w14:textId="73301FD9" w:rsidR="001D31FE" w:rsidRPr="001D31FE" w:rsidRDefault="001D31FE" w:rsidP="001D31FE">
      <w:pPr>
        <w:rPr>
          <w:rFonts w:eastAsia="Arial" w:cs="Arial"/>
        </w:rPr>
      </w:pPr>
      <w:r w:rsidRPr="001D31FE">
        <w:rPr>
          <w:rFonts w:eastAsia="Arial" w:cs="Arial"/>
        </w:rPr>
        <w:t xml:space="preserve">Victoria’s Secret &amp; Co. (2023). </w:t>
      </w:r>
      <w:r w:rsidRPr="001D31FE">
        <w:rPr>
          <w:rFonts w:eastAsia="Arial" w:cs="Arial"/>
          <w:i/>
          <w:iCs/>
        </w:rPr>
        <w:t>Assets | Victoria’s Secret &amp; Co.</w:t>
      </w:r>
      <w:r w:rsidRPr="001D31FE">
        <w:rPr>
          <w:rFonts w:eastAsia="Arial" w:cs="Arial"/>
        </w:rPr>
        <w:t xml:space="preserve"> [Image] Available at: </w:t>
      </w:r>
      <w:hyperlink r:id="rId19" w:history="1">
        <w:r w:rsidRPr="001D31FE">
          <w:rPr>
            <w:rFonts w:eastAsia="Arial" w:cs="Arial"/>
            <w:color w:val="0563C1"/>
            <w:u w:val="single"/>
          </w:rPr>
          <w:t>https://www.victoriassecretandco.com/static-files/04afef07-8262-496c-a4d9-e0b71321ee81</w:t>
        </w:r>
      </w:hyperlink>
      <w:r w:rsidRPr="001D31FE">
        <w:rPr>
          <w:rFonts w:eastAsia="Arial" w:cs="Arial"/>
        </w:rPr>
        <w:t xml:space="preserve"> [Accessed 18 Feb. 2024].</w:t>
      </w:r>
    </w:p>
    <w:sectPr w:rsidR="001D31FE" w:rsidRPr="001D3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1FE"/>
    <w:rsid w:val="00030734"/>
    <w:rsid w:val="00034F5E"/>
    <w:rsid w:val="00061399"/>
    <w:rsid w:val="000951E5"/>
    <w:rsid w:val="00095E8F"/>
    <w:rsid w:val="000A4B99"/>
    <w:rsid w:val="000C7703"/>
    <w:rsid w:val="000F1AA3"/>
    <w:rsid w:val="00116992"/>
    <w:rsid w:val="00137D7F"/>
    <w:rsid w:val="00163995"/>
    <w:rsid w:val="001D31FE"/>
    <w:rsid w:val="001D3F23"/>
    <w:rsid w:val="00233752"/>
    <w:rsid w:val="00245C9D"/>
    <w:rsid w:val="002921DD"/>
    <w:rsid w:val="002C3CF0"/>
    <w:rsid w:val="002F53E2"/>
    <w:rsid w:val="003549B4"/>
    <w:rsid w:val="003C02D6"/>
    <w:rsid w:val="00485D98"/>
    <w:rsid w:val="0048620F"/>
    <w:rsid w:val="004947BB"/>
    <w:rsid w:val="00501C59"/>
    <w:rsid w:val="005744FC"/>
    <w:rsid w:val="00586F09"/>
    <w:rsid w:val="005B7AC8"/>
    <w:rsid w:val="005F6054"/>
    <w:rsid w:val="006139DD"/>
    <w:rsid w:val="006758BA"/>
    <w:rsid w:val="006B4554"/>
    <w:rsid w:val="007665D4"/>
    <w:rsid w:val="007B2899"/>
    <w:rsid w:val="007B51CD"/>
    <w:rsid w:val="0080029F"/>
    <w:rsid w:val="00811936"/>
    <w:rsid w:val="0081375F"/>
    <w:rsid w:val="00870FB8"/>
    <w:rsid w:val="0088342B"/>
    <w:rsid w:val="008A5EE6"/>
    <w:rsid w:val="008D3CA2"/>
    <w:rsid w:val="008F4DBE"/>
    <w:rsid w:val="00970C10"/>
    <w:rsid w:val="009C29B7"/>
    <w:rsid w:val="009D6F4B"/>
    <w:rsid w:val="00A143D5"/>
    <w:rsid w:val="00A30683"/>
    <w:rsid w:val="00A61618"/>
    <w:rsid w:val="00AF20AB"/>
    <w:rsid w:val="00B70560"/>
    <w:rsid w:val="00BC559E"/>
    <w:rsid w:val="00C23CE1"/>
    <w:rsid w:val="00C6361C"/>
    <w:rsid w:val="00C72770"/>
    <w:rsid w:val="00C82669"/>
    <w:rsid w:val="00C94601"/>
    <w:rsid w:val="00C973A5"/>
    <w:rsid w:val="00CB4FA2"/>
    <w:rsid w:val="00CF6EDE"/>
    <w:rsid w:val="00D07B8B"/>
    <w:rsid w:val="00D2196C"/>
    <w:rsid w:val="00D44E7E"/>
    <w:rsid w:val="00D60442"/>
    <w:rsid w:val="00D73FCB"/>
    <w:rsid w:val="00DB6D88"/>
    <w:rsid w:val="00DE32B1"/>
    <w:rsid w:val="00E66804"/>
    <w:rsid w:val="00ED6B2A"/>
    <w:rsid w:val="00F002AC"/>
    <w:rsid w:val="00F06510"/>
    <w:rsid w:val="00F073B7"/>
    <w:rsid w:val="00F17CC3"/>
    <w:rsid w:val="00F268C1"/>
    <w:rsid w:val="00F7196D"/>
    <w:rsid w:val="00FA5B29"/>
    <w:rsid w:val="00FC7295"/>
    <w:rsid w:val="00FF3D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1BDA5"/>
  <w15:chartTrackingRefBased/>
  <w15:docId w15:val="{5C3311B2-F254-4923-A2B5-4CF5613CCB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2B1"/>
    <w:rPr>
      <w:rFonts w:ascii="Arial" w:hAnsi="Arial"/>
      <w:kern w:val="0"/>
      <w14:ligatures w14:val="none"/>
    </w:rPr>
  </w:style>
  <w:style w:type="paragraph" w:styleId="Heading1">
    <w:name w:val="heading 1"/>
    <w:basedOn w:val="Normal"/>
    <w:next w:val="Normal"/>
    <w:link w:val="Heading1Char"/>
    <w:autoRedefine/>
    <w:uiPriority w:val="9"/>
    <w:qFormat/>
    <w:rsid w:val="0048620F"/>
    <w:pPr>
      <w:keepNext/>
      <w:keepLines/>
      <w:spacing w:before="240" w:after="0"/>
      <w:outlineLvl w:val="0"/>
    </w:pPr>
    <w:rPr>
      <w:rFonts w:eastAsiaTheme="majorEastAsia"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1D31FE"/>
    <w:pPr>
      <w:keepNext/>
      <w:keepLines/>
      <w:spacing w:before="40" w:after="0"/>
      <w:outlineLvl w:val="1"/>
    </w:pPr>
    <w:rPr>
      <w:rFonts w:eastAsiaTheme="majorEastAsia" w:cstheme="majorBidi"/>
      <w:color w:val="0F4761" w:themeColor="accent1" w:themeShade="BF"/>
      <w:kern w:val="2"/>
      <w:sz w:val="24"/>
      <w:szCs w:val="24"/>
      <w14:ligatures w14:val="standardContextual"/>
    </w:rPr>
  </w:style>
  <w:style w:type="paragraph" w:styleId="Heading3">
    <w:name w:val="heading 3"/>
    <w:basedOn w:val="Normal"/>
    <w:next w:val="Normal"/>
    <w:link w:val="Heading3Char"/>
    <w:uiPriority w:val="9"/>
    <w:semiHidden/>
    <w:unhideWhenUsed/>
    <w:qFormat/>
    <w:rsid w:val="001D31FE"/>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31FE"/>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D31FE"/>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D31F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D31F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D31F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D31F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1D31FE"/>
    <w:pPr>
      <w:jc w:val="center"/>
    </w:pPr>
    <w:rPr>
      <w:rFonts w:eastAsia="Arial" w:cs="Arial"/>
      <w:sz w:val="48"/>
      <w:szCs w:val="48"/>
      <w:u w:val="single"/>
    </w:rPr>
  </w:style>
  <w:style w:type="character" w:customStyle="1" w:styleId="TitleChar">
    <w:name w:val="Title Char"/>
    <w:basedOn w:val="DefaultParagraphFont"/>
    <w:link w:val="Title"/>
    <w:uiPriority w:val="10"/>
    <w:rsid w:val="001D31FE"/>
    <w:rPr>
      <w:rFonts w:ascii="Arial" w:eastAsia="Arial" w:hAnsi="Arial" w:cs="Arial"/>
      <w:kern w:val="0"/>
      <w:sz w:val="48"/>
      <w:szCs w:val="48"/>
      <w:u w:val="single"/>
      <w14:ligatures w14:val="none"/>
    </w:rPr>
  </w:style>
  <w:style w:type="character" w:customStyle="1" w:styleId="Heading1Char">
    <w:name w:val="Heading 1 Char"/>
    <w:basedOn w:val="DefaultParagraphFont"/>
    <w:link w:val="Heading1"/>
    <w:uiPriority w:val="9"/>
    <w:rsid w:val="0048620F"/>
    <w:rPr>
      <w:rFonts w:ascii="Arial" w:eastAsiaTheme="majorEastAsia" w:hAnsi="Arial" w:cstheme="majorBidi"/>
      <w:color w:val="0F4761" w:themeColor="accent1" w:themeShade="BF"/>
      <w:sz w:val="32"/>
      <w:szCs w:val="32"/>
    </w:rPr>
  </w:style>
  <w:style w:type="character" w:customStyle="1" w:styleId="Heading2Char">
    <w:name w:val="Heading 2 Char"/>
    <w:basedOn w:val="DefaultParagraphFont"/>
    <w:link w:val="Heading2"/>
    <w:uiPriority w:val="9"/>
    <w:rsid w:val="001D31FE"/>
    <w:rPr>
      <w:rFonts w:ascii="Arial" w:eastAsiaTheme="majorEastAsia" w:hAnsi="Arial" w:cstheme="majorBidi"/>
      <w:color w:val="0F4761" w:themeColor="accent1" w:themeShade="BF"/>
      <w:sz w:val="24"/>
      <w:szCs w:val="24"/>
    </w:rPr>
  </w:style>
  <w:style w:type="character" w:customStyle="1" w:styleId="Heading3Char">
    <w:name w:val="Heading 3 Char"/>
    <w:basedOn w:val="DefaultParagraphFont"/>
    <w:link w:val="Heading3"/>
    <w:uiPriority w:val="9"/>
    <w:semiHidden/>
    <w:rsid w:val="001D31FE"/>
    <w:rPr>
      <w:rFonts w:eastAsiaTheme="majorEastAsia" w:cstheme="majorBidi"/>
      <w:color w:val="0F4761"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1D31FE"/>
    <w:rPr>
      <w:rFonts w:eastAsiaTheme="majorEastAsia" w:cstheme="majorBidi"/>
      <w:i/>
      <w:iCs/>
      <w:color w:val="0F4761" w:themeColor="accent1" w:themeShade="BF"/>
      <w:kern w:val="0"/>
      <w14:ligatures w14:val="none"/>
    </w:rPr>
  </w:style>
  <w:style w:type="character" w:customStyle="1" w:styleId="Heading5Char">
    <w:name w:val="Heading 5 Char"/>
    <w:basedOn w:val="DefaultParagraphFont"/>
    <w:link w:val="Heading5"/>
    <w:uiPriority w:val="9"/>
    <w:semiHidden/>
    <w:rsid w:val="001D31FE"/>
    <w:rPr>
      <w:rFonts w:eastAsiaTheme="majorEastAsia" w:cstheme="majorBidi"/>
      <w:color w:val="0F4761" w:themeColor="accent1" w:themeShade="BF"/>
      <w:kern w:val="0"/>
      <w14:ligatures w14:val="none"/>
    </w:rPr>
  </w:style>
  <w:style w:type="character" w:customStyle="1" w:styleId="Heading6Char">
    <w:name w:val="Heading 6 Char"/>
    <w:basedOn w:val="DefaultParagraphFont"/>
    <w:link w:val="Heading6"/>
    <w:uiPriority w:val="9"/>
    <w:semiHidden/>
    <w:rsid w:val="001D31FE"/>
    <w:rPr>
      <w:rFonts w:eastAsiaTheme="majorEastAsia" w:cstheme="majorBidi"/>
      <w:i/>
      <w:iCs/>
      <w:color w:val="595959" w:themeColor="text1" w:themeTint="A6"/>
      <w:kern w:val="0"/>
      <w14:ligatures w14:val="none"/>
    </w:rPr>
  </w:style>
  <w:style w:type="character" w:customStyle="1" w:styleId="Heading7Char">
    <w:name w:val="Heading 7 Char"/>
    <w:basedOn w:val="DefaultParagraphFont"/>
    <w:link w:val="Heading7"/>
    <w:uiPriority w:val="9"/>
    <w:semiHidden/>
    <w:rsid w:val="001D31FE"/>
    <w:rPr>
      <w:rFonts w:eastAsiaTheme="majorEastAsia" w:cstheme="majorBidi"/>
      <w:color w:val="595959" w:themeColor="text1" w:themeTint="A6"/>
      <w:kern w:val="0"/>
      <w14:ligatures w14:val="none"/>
    </w:rPr>
  </w:style>
  <w:style w:type="character" w:customStyle="1" w:styleId="Heading8Char">
    <w:name w:val="Heading 8 Char"/>
    <w:basedOn w:val="DefaultParagraphFont"/>
    <w:link w:val="Heading8"/>
    <w:uiPriority w:val="9"/>
    <w:semiHidden/>
    <w:rsid w:val="001D31FE"/>
    <w:rPr>
      <w:rFonts w:eastAsiaTheme="majorEastAsia" w:cstheme="majorBidi"/>
      <w:i/>
      <w:iCs/>
      <w:color w:val="272727" w:themeColor="text1" w:themeTint="D8"/>
      <w:kern w:val="0"/>
      <w14:ligatures w14:val="none"/>
    </w:rPr>
  </w:style>
  <w:style w:type="character" w:customStyle="1" w:styleId="Heading9Char">
    <w:name w:val="Heading 9 Char"/>
    <w:basedOn w:val="DefaultParagraphFont"/>
    <w:link w:val="Heading9"/>
    <w:uiPriority w:val="9"/>
    <w:semiHidden/>
    <w:rsid w:val="001D31FE"/>
    <w:rPr>
      <w:rFonts w:eastAsiaTheme="majorEastAsia" w:cstheme="majorBidi"/>
      <w:color w:val="272727" w:themeColor="text1" w:themeTint="D8"/>
      <w:kern w:val="0"/>
      <w14:ligatures w14:val="none"/>
    </w:rPr>
  </w:style>
  <w:style w:type="paragraph" w:styleId="Subtitle">
    <w:name w:val="Subtitle"/>
    <w:basedOn w:val="Normal"/>
    <w:next w:val="Normal"/>
    <w:link w:val="SubtitleChar"/>
    <w:uiPriority w:val="11"/>
    <w:qFormat/>
    <w:rsid w:val="001D31F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31FE"/>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1D31FE"/>
    <w:pPr>
      <w:spacing w:before="160"/>
      <w:jc w:val="center"/>
    </w:pPr>
    <w:rPr>
      <w:i/>
      <w:iCs/>
      <w:color w:val="404040" w:themeColor="text1" w:themeTint="BF"/>
    </w:rPr>
  </w:style>
  <w:style w:type="character" w:customStyle="1" w:styleId="QuoteChar">
    <w:name w:val="Quote Char"/>
    <w:basedOn w:val="DefaultParagraphFont"/>
    <w:link w:val="Quote"/>
    <w:uiPriority w:val="29"/>
    <w:rsid w:val="001D31FE"/>
    <w:rPr>
      <w:rFonts w:ascii="Arial" w:hAnsi="Arial"/>
      <w:i/>
      <w:iCs/>
      <w:color w:val="404040" w:themeColor="text1" w:themeTint="BF"/>
      <w:kern w:val="0"/>
      <w14:ligatures w14:val="none"/>
    </w:rPr>
  </w:style>
  <w:style w:type="paragraph" w:styleId="ListParagraph">
    <w:name w:val="List Paragraph"/>
    <w:basedOn w:val="Normal"/>
    <w:uiPriority w:val="34"/>
    <w:qFormat/>
    <w:rsid w:val="001D31FE"/>
    <w:pPr>
      <w:ind w:left="720"/>
      <w:contextualSpacing/>
    </w:pPr>
  </w:style>
  <w:style w:type="character" w:styleId="IntenseEmphasis">
    <w:name w:val="Intense Emphasis"/>
    <w:basedOn w:val="DefaultParagraphFont"/>
    <w:uiPriority w:val="21"/>
    <w:qFormat/>
    <w:rsid w:val="001D31FE"/>
    <w:rPr>
      <w:i/>
      <w:iCs/>
      <w:color w:val="0F4761" w:themeColor="accent1" w:themeShade="BF"/>
    </w:rPr>
  </w:style>
  <w:style w:type="paragraph" w:styleId="IntenseQuote">
    <w:name w:val="Intense Quote"/>
    <w:basedOn w:val="Normal"/>
    <w:next w:val="Normal"/>
    <w:link w:val="IntenseQuoteChar"/>
    <w:uiPriority w:val="30"/>
    <w:qFormat/>
    <w:rsid w:val="001D3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31FE"/>
    <w:rPr>
      <w:rFonts w:ascii="Arial" w:hAnsi="Arial"/>
      <w:i/>
      <w:iCs/>
      <w:color w:val="0F4761" w:themeColor="accent1" w:themeShade="BF"/>
      <w:kern w:val="0"/>
      <w14:ligatures w14:val="none"/>
    </w:rPr>
  </w:style>
  <w:style w:type="character" w:styleId="IntenseReference">
    <w:name w:val="Intense Reference"/>
    <w:basedOn w:val="DefaultParagraphFont"/>
    <w:uiPriority w:val="32"/>
    <w:qFormat/>
    <w:rsid w:val="001D31FE"/>
    <w:rPr>
      <w:b/>
      <w:bCs/>
      <w:smallCaps/>
      <w:color w:val="0F4761" w:themeColor="accent1" w:themeShade="BF"/>
      <w:spacing w:val="5"/>
    </w:rPr>
  </w:style>
  <w:style w:type="table" w:styleId="TableGrid">
    <w:name w:val="Table Grid"/>
    <w:basedOn w:val="TableNormal"/>
    <w:uiPriority w:val="39"/>
    <w:rsid w:val="001D31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D6F4B"/>
    <w:pPr>
      <w:outlineLvl w:val="9"/>
    </w:pPr>
    <w:rPr>
      <w:rFonts w:asciiTheme="majorHAnsi" w:hAnsiTheme="majorHAnsi"/>
      <w:lang w:eastAsia="en-GB"/>
    </w:rPr>
  </w:style>
  <w:style w:type="paragraph" w:styleId="TOC1">
    <w:name w:val="toc 1"/>
    <w:basedOn w:val="Normal"/>
    <w:next w:val="Normal"/>
    <w:autoRedefine/>
    <w:uiPriority w:val="39"/>
    <w:unhideWhenUsed/>
    <w:rsid w:val="009D6F4B"/>
    <w:pPr>
      <w:spacing w:after="100"/>
    </w:pPr>
  </w:style>
  <w:style w:type="paragraph" w:styleId="TOC2">
    <w:name w:val="toc 2"/>
    <w:basedOn w:val="Normal"/>
    <w:next w:val="Normal"/>
    <w:autoRedefine/>
    <w:uiPriority w:val="39"/>
    <w:unhideWhenUsed/>
    <w:rsid w:val="009D6F4B"/>
    <w:pPr>
      <w:spacing w:after="100"/>
      <w:ind w:left="220"/>
    </w:pPr>
  </w:style>
  <w:style w:type="character" w:styleId="Hyperlink">
    <w:name w:val="Hyperlink"/>
    <w:basedOn w:val="DefaultParagraphFont"/>
    <w:uiPriority w:val="99"/>
    <w:unhideWhenUsed/>
    <w:rsid w:val="009D6F4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412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iteseerx.ist.psu.edu/document?repid=rep1&amp;type=pdf&amp;doi=d13fb3f0bec7f35352a821d10d8bf29697b00b14" TargetMode="External"/><Relationship Id="rId13" Type="http://schemas.openxmlformats.org/officeDocument/2006/relationships/hyperlink" Target="https://repositorio.ucp.pt/handle/10400.14/20613" TargetMode="External"/><Relationship Id="rId18" Type="http://schemas.openxmlformats.org/officeDocument/2006/relationships/hyperlink" Target="https://www.victoriassecretandco.com/our-company/about-us"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forbes.com/sites/shelleykohan/2020/06/28/aeos-aerie-brand-built-on-body-positivity-and-inclusion-is-slowly-edging-out-sexy-supermodel-juggernaut-victorias-secret/" TargetMode="External"/><Relationship Id="rId17" Type="http://schemas.openxmlformats.org/officeDocument/2006/relationships/hyperlink" Target="https://meetings.skift.com/how-victorias-secret-reinvented-the-fashion-show/" TargetMode="External"/><Relationship Id="rId2" Type="http://schemas.openxmlformats.org/officeDocument/2006/relationships/customXml" Target="../customXml/item2.xml"/><Relationship Id="rId16" Type="http://schemas.openxmlformats.org/officeDocument/2006/relationships/hyperlink" Target="https://heinonline.org/HOL/LandingPage?handle=hein.journals/clr121&amp;div=57&amp;id=&amp;pag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ansrajcollege.ac.in/uploads/researchinnovation/jef/HRC-JEF%20Issue%201%20March%202023.pdf" TargetMode="External"/><Relationship Id="rId5" Type="http://schemas.openxmlformats.org/officeDocument/2006/relationships/settings" Target="settings.xml"/><Relationship Id="rId15" Type="http://schemas.openxmlformats.org/officeDocument/2006/relationships/hyperlink" Target="https://lup.lub.lu.se/student-papers/search/publication/8975407" TargetMode="External"/><Relationship Id="rId10" Type="http://schemas.openxmlformats.org/officeDocument/2006/relationships/hyperlink" Target="https://journals.sagepub.com/doi/abs/10.1177/1066480700083005" TargetMode="External"/><Relationship Id="rId19" Type="http://schemas.openxmlformats.org/officeDocument/2006/relationships/hyperlink" Target="https://www.victoriassecretandco.com/static-files/04afef07-8262-496c-a4d9-e0b71321ee81" TargetMode="External"/><Relationship Id="rId4" Type="http://schemas.openxmlformats.org/officeDocument/2006/relationships/styles" Target="styles.xml"/><Relationship Id="rId9" Type="http://schemas.openxmlformats.org/officeDocument/2006/relationships/hyperlink" Target="https://www.ijrar.org/papers/IJRAR2001765.pdf" TargetMode="External"/><Relationship Id="rId14" Type="http://schemas.openxmlformats.org/officeDocument/2006/relationships/hyperlink" Target="https://er.knutd.edu.ua/handle/123456789/74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4bc78fae01314d050658c65fd3999d2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5fd176d7f1968ff9a4462b20613258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element ref="ns3:MediaLengthInSeconds"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SearchProperties" ma:index="17" nillable="true" ma:displayName="MediaServiceSearchProperties" ma:hidden="true" ma:internalName="MediaServiceSearchProperties" ma:readOnly="true">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4B58E926-7B47-4E05-918C-37B1510E47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2B7DF12-472A-4C1F-89DE-539C37ECF7DF}">
  <ds:schemaRefs>
    <ds:schemaRef ds:uri="http://schemas.microsoft.com/sharepoint/v3/contenttype/forms"/>
  </ds:schemaRefs>
</ds:datastoreItem>
</file>

<file path=customXml/itemProps3.xml><?xml version="1.0" encoding="utf-8"?>
<ds:datastoreItem xmlns:ds="http://schemas.openxmlformats.org/officeDocument/2006/customXml" ds:itemID="{61A39D8B-BE15-41B0-81DF-BEC26CE93726}">
  <ds:schemaRefs>
    <ds:schemaRef ds:uri="http://purl.org/dc/elements/1.1/"/>
    <ds:schemaRef ds:uri="http://purl.org/dc/terms/"/>
    <ds:schemaRef ds:uri="http://schemas.openxmlformats.org/package/2006/metadata/core-properties"/>
    <ds:schemaRef ds:uri="http://schemas.microsoft.com/office/2006/metadata/properties"/>
    <ds:schemaRef ds:uri="http://www.w3.org/XML/1998/namespace"/>
    <ds:schemaRef ds:uri="http://schemas.microsoft.com/office/infopath/2007/PartnerControls"/>
    <ds:schemaRef ds:uri="http://schemas.microsoft.com/office/2006/documentManagement/types"/>
    <ds:schemaRef ds:uri="90b58af8-24e5-4252-ab67-b2f2985aee88"/>
    <ds:schemaRef ds:uri="be49ff73-cec0-4379-9da8-63ff3cc411bb"/>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12</Pages>
  <Words>3126</Words>
  <Characters>17824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Aleena Tahura Yasmin (2109147)</dc:creator>
  <cp:keywords/>
  <dc:description/>
  <cp:lastModifiedBy>Aleena Tahura Yasmin (2109147)</cp:lastModifiedBy>
  <cp:revision>66</cp:revision>
  <dcterms:created xsi:type="dcterms:W3CDTF">2024-03-06T13:58:00Z</dcterms:created>
  <dcterms:modified xsi:type="dcterms:W3CDTF">2024-03-08T03:25:00Z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