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CF744" w14:textId="0AC44D4F" w:rsidR="00BA7EDC" w:rsidRPr="00BA7EDC" w:rsidRDefault="00BA7EDC" w:rsidP="00BA7EDC">
      <w:pPr>
        <w:rPr>
          <w:rFonts w:ascii="Arial" w:hAnsi="Arial" w:cs="Arial"/>
          <w:b/>
          <w:bCs/>
          <w:lang w:val="en-US"/>
        </w:rPr>
      </w:pPr>
      <w:r w:rsidRPr="00BA7EDC">
        <w:rPr>
          <w:rFonts w:ascii="Arial" w:hAnsi="Arial" w:cs="Arial"/>
          <w:b/>
          <w:bCs/>
          <w:lang w:val="en-US"/>
        </w:rPr>
        <w:t>Introduction to Health and Social Care</w:t>
      </w:r>
      <w:r w:rsidR="002A4067">
        <w:rPr>
          <w:rFonts w:ascii="Arial" w:hAnsi="Arial" w:cs="Arial"/>
          <w:b/>
          <w:bCs/>
          <w:lang w:val="en-US"/>
        </w:rPr>
        <w:t xml:space="preserve"> </w:t>
      </w:r>
      <w:r w:rsidR="002A4067" w:rsidRPr="002A4067">
        <w:rPr>
          <w:rFonts w:ascii="Arial" w:hAnsi="Arial" w:cs="Arial"/>
          <w:b/>
          <w:bCs/>
        </w:rPr>
        <w:t>Component 2</w:t>
      </w:r>
    </w:p>
    <w:p w14:paraId="05954381" w14:textId="7B08F802" w:rsidR="003F7048" w:rsidRDefault="003F7048" w:rsidP="00A029FC">
      <w:pPr>
        <w:rPr>
          <w:rFonts w:ascii="Arial" w:hAnsi="Arial" w:cs="Arial"/>
          <w:b/>
          <w:bCs/>
        </w:rPr>
      </w:pPr>
      <w:r>
        <w:rPr>
          <w:rFonts w:ascii="Arial" w:hAnsi="Arial" w:cs="Arial"/>
          <w:b/>
          <w:bCs/>
        </w:rPr>
        <w:t>Madiha Ghaffar 2</w:t>
      </w:r>
      <w:r w:rsidR="00290960">
        <w:rPr>
          <w:rFonts w:ascii="Arial" w:hAnsi="Arial" w:cs="Arial"/>
          <w:b/>
          <w:bCs/>
        </w:rPr>
        <w:t>522577</w:t>
      </w:r>
    </w:p>
    <w:p w14:paraId="66A5C7DF" w14:textId="2676B4F2" w:rsidR="003A6B57" w:rsidRDefault="003A6B57" w:rsidP="00A029FC">
      <w:pPr>
        <w:rPr>
          <w:rFonts w:ascii="Arial" w:hAnsi="Arial" w:cs="Arial"/>
          <w:b/>
          <w:bCs/>
        </w:rPr>
      </w:pPr>
      <w:r w:rsidRPr="003A6B57">
        <w:rPr>
          <w:rFonts w:ascii="Arial" w:hAnsi="Arial" w:cs="Arial"/>
          <w:b/>
          <w:bCs/>
        </w:rPr>
        <w:t>Module: LCHS4003</w:t>
      </w:r>
    </w:p>
    <w:p w14:paraId="7B97ED75" w14:textId="5AD93B3A" w:rsidR="002A4067" w:rsidRDefault="002A4067" w:rsidP="00A029FC">
      <w:pPr>
        <w:rPr>
          <w:rFonts w:ascii="Arial" w:hAnsi="Arial" w:cs="Arial"/>
          <w:b/>
          <w:bCs/>
        </w:rPr>
      </w:pPr>
      <w:r w:rsidRPr="002A4067">
        <w:rPr>
          <w:rFonts w:ascii="Arial" w:hAnsi="Arial" w:cs="Arial"/>
          <w:b/>
          <w:bCs/>
        </w:rPr>
        <w:t>Dr Helen Parsons</w:t>
      </w:r>
    </w:p>
    <w:p w14:paraId="636093F2" w14:textId="73D428E3" w:rsidR="00182586" w:rsidRDefault="00182586" w:rsidP="00A029FC">
      <w:pPr>
        <w:rPr>
          <w:rFonts w:ascii="Arial" w:hAnsi="Arial" w:cs="Arial"/>
          <w:b/>
          <w:bCs/>
        </w:rPr>
      </w:pPr>
      <w:r>
        <w:rPr>
          <w:rFonts w:ascii="Arial" w:hAnsi="Arial" w:cs="Arial"/>
          <w:b/>
          <w:bCs/>
        </w:rPr>
        <w:t>14</w:t>
      </w:r>
      <w:r w:rsidRPr="00182586">
        <w:rPr>
          <w:rFonts w:ascii="Arial" w:hAnsi="Arial" w:cs="Arial"/>
          <w:b/>
          <w:bCs/>
          <w:vertAlign w:val="superscript"/>
        </w:rPr>
        <w:t>th</w:t>
      </w:r>
      <w:r>
        <w:rPr>
          <w:rFonts w:ascii="Arial" w:hAnsi="Arial" w:cs="Arial"/>
          <w:b/>
          <w:bCs/>
        </w:rPr>
        <w:t xml:space="preserve"> July 2026</w:t>
      </w:r>
    </w:p>
    <w:p w14:paraId="2AE85F58" w14:textId="77777777" w:rsidR="00290960" w:rsidRDefault="00290960" w:rsidP="00A029FC">
      <w:pPr>
        <w:rPr>
          <w:rFonts w:ascii="Arial" w:hAnsi="Arial" w:cs="Arial"/>
          <w:b/>
          <w:bCs/>
        </w:rPr>
      </w:pPr>
    </w:p>
    <w:p w14:paraId="45BE1EFF" w14:textId="77777777" w:rsidR="003F7048" w:rsidRDefault="003F7048">
      <w:pPr>
        <w:rPr>
          <w:rFonts w:ascii="Arial" w:hAnsi="Arial" w:cs="Arial"/>
          <w:b/>
          <w:bCs/>
        </w:rPr>
      </w:pPr>
      <w:r>
        <w:rPr>
          <w:rFonts w:ascii="Arial" w:hAnsi="Arial" w:cs="Arial"/>
          <w:b/>
          <w:bCs/>
        </w:rPr>
        <w:br w:type="page"/>
      </w:r>
    </w:p>
    <w:p w14:paraId="56CCB536" w14:textId="4A4B4C62" w:rsidR="00A029FC" w:rsidRPr="003F7048" w:rsidRDefault="00A029FC" w:rsidP="00A029FC">
      <w:pPr>
        <w:rPr>
          <w:rFonts w:ascii="Arial" w:hAnsi="Arial" w:cs="Arial"/>
          <w:b/>
          <w:bCs/>
        </w:rPr>
      </w:pPr>
      <w:r w:rsidRPr="003F7048">
        <w:rPr>
          <w:rFonts w:ascii="Arial" w:hAnsi="Arial" w:cs="Arial"/>
          <w:b/>
          <w:bCs/>
        </w:rPr>
        <w:lastRenderedPageBreak/>
        <w:t>Effective Communication, Administration and Collaborative Working in Mrs Thompson's Care</w:t>
      </w:r>
    </w:p>
    <w:p w14:paraId="62ACAF39" w14:textId="68A416D0" w:rsidR="00A029FC" w:rsidRPr="003F7048" w:rsidRDefault="00A029FC" w:rsidP="00A029FC">
      <w:pPr>
        <w:rPr>
          <w:rFonts w:ascii="Arial" w:hAnsi="Arial" w:cs="Arial"/>
        </w:rPr>
      </w:pPr>
      <w:r w:rsidRPr="003F7048">
        <w:rPr>
          <w:rFonts w:ascii="Arial" w:hAnsi="Arial" w:cs="Arial"/>
        </w:rPr>
        <w:t xml:space="preserve">Health and social care professionals have a responsibility to provide </w:t>
      </w:r>
      <w:r w:rsidR="00AD7950" w:rsidRPr="003F7048">
        <w:rPr>
          <w:rFonts w:ascii="Arial" w:hAnsi="Arial" w:cs="Arial"/>
        </w:rPr>
        <w:t>one to one</w:t>
      </w:r>
      <w:r w:rsidRPr="003F7048">
        <w:rPr>
          <w:rFonts w:ascii="Arial" w:hAnsi="Arial" w:cs="Arial"/>
        </w:rPr>
        <w:t xml:space="preserve"> care that promotes safety, dignity, and independence. Effective communication, accurate record keeping, and collaborative working are essential </w:t>
      </w:r>
      <w:r w:rsidR="00C41C05" w:rsidRPr="003F7048">
        <w:rPr>
          <w:rFonts w:ascii="Arial" w:hAnsi="Arial" w:cs="Arial"/>
        </w:rPr>
        <w:t xml:space="preserve">to </w:t>
      </w:r>
      <w:r w:rsidRPr="003F7048">
        <w:rPr>
          <w:rFonts w:ascii="Arial" w:hAnsi="Arial" w:cs="Arial"/>
        </w:rPr>
        <w:t>ensur</w:t>
      </w:r>
      <w:r w:rsidR="00C41C05" w:rsidRPr="003F7048">
        <w:rPr>
          <w:rFonts w:ascii="Arial" w:hAnsi="Arial" w:cs="Arial"/>
        </w:rPr>
        <w:t>e</w:t>
      </w:r>
      <w:r w:rsidRPr="003F7048">
        <w:rPr>
          <w:rFonts w:ascii="Arial" w:hAnsi="Arial" w:cs="Arial"/>
        </w:rPr>
        <w:t xml:space="preserve"> that service users receive high</w:t>
      </w:r>
      <w:r w:rsidR="00B95CA2" w:rsidRPr="003F7048">
        <w:rPr>
          <w:rFonts w:ascii="Arial" w:hAnsi="Arial" w:cs="Arial"/>
        </w:rPr>
        <w:t xml:space="preserve"> </w:t>
      </w:r>
      <w:r w:rsidRPr="003F7048">
        <w:rPr>
          <w:rFonts w:ascii="Arial" w:hAnsi="Arial" w:cs="Arial"/>
        </w:rPr>
        <w:t xml:space="preserve">quality care. This report </w:t>
      </w:r>
      <w:r w:rsidR="00B95CA2" w:rsidRPr="003F7048">
        <w:rPr>
          <w:rFonts w:ascii="Arial" w:hAnsi="Arial" w:cs="Arial"/>
        </w:rPr>
        <w:t>looks</w:t>
      </w:r>
      <w:r w:rsidRPr="003F7048">
        <w:rPr>
          <w:rFonts w:ascii="Arial" w:hAnsi="Arial" w:cs="Arial"/>
        </w:rPr>
        <w:t xml:space="preserve"> the case of Mrs Thompson, an 84-year-old woman who has recently been discharged from hospital following pneumonia. Mrs Thompson lives alone in sheltered accommodation, receives domiciliary care twice daily, has mild dementia, and has recently </w:t>
      </w:r>
      <w:r w:rsidR="00E8516A" w:rsidRPr="003F7048">
        <w:rPr>
          <w:rFonts w:ascii="Arial" w:hAnsi="Arial" w:cs="Arial"/>
        </w:rPr>
        <w:t>missed 2 days of medication and was found</w:t>
      </w:r>
      <w:r w:rsidRPr="003F7048">
        <w:rPr>
          <w:rFonts w:ascii="Arial" w:hAnsi="Arial" w:cs="Arial"/>
        </w:rPr>
        <w:t xml:space="preserve"> </w:t>
      </w:r>
      <w:r w:rsidR="00E8516A" w:rsidRPr="003F7048">
        <w:rPr>
          <w:rFonts w:ascii="Arial" w:hAnsi="Arial" w:cs="Arial"/>
        </w:rPr>
        <w:t>increasing confused,</w:t>
      </w:r>
      <w:r w:rsidRPr="003F7048">
        <w:rPr>
          <w:rFonts w:ascii="Arial" w:hAnsi="Arial" w:cs="Arial"/>
        </w:rPr>
        <w:t xml:space="preserve"> a safeguarding concern after being found outside </w:t>
      </w:r>
      <w:r w:rsidR="00DF145F" w:rsidRPr="003F7048">
        <w:rPr>
          <w:rFonts w:ascii="Arial" w:hAnsi="Arial" w:cs="Arial"/>
        </w:rPr>
        <w:t xml:space="preserve">not </w:t>
      </w:r>
      <w:r w:rsidRPr="003F7048">
        <w:rPr>
          <w:rFonts w:ascii="Arial" w:hAnsi="Arial" w:cs="Arial"/>
        </w:rPr>
        <w:t xml:space="preserve">dressed </w:t>
      </w:r>
      <w:r w:rsidR="00DF145F" w:rsidRPr="003F7048">
        <w:rPr>
          <w:rFonts w:ascii="Arial" w:hAnsi="Arial" w:cs="Arial"/>
        </w:rPr>
        <w:t xml:space="preserve">properly outside </w:t>
      </w:r>
      <w:r w:rsidRPr="003F7048">
        <w:rPr>
          <w:rFonts w:ascii="Arial" w:hAnsi="Arial" w:cs="Arial"/>
        </w:rPr>
        <w:t xml:space="preserve">in </w:t>
      </w:r>
      <w:r w:rsidR="00DF145F" w:rsidRPr="003F7048">
        <w:rPr>
          <w:rFonts w:ascii="Arial" w:hAnsi="Arial" w:cs="Arial"/>
        </w:rPr>
        <w:t xml:space="preserve">the </w:t>
      </w:r>
      <w:r w:rsidRPr="003F7048">
        <w:rPr>
          <w:rFonts w:ascii="Arial" w:hAnsi="Arial" w:cs="Arial"/>
        </w:rPr>
        <w:t>cold weather. These incidents demonstrate the need for effective communication, accurate administration, and multi-disciplinary working to reduce risks and improve her wellbeing. The report discusses communication strategies with Mrs Thompson and her family, the importance of administrative practice and confidentiality, and the role of collaborative working between health and social care professionals.</w:t>
      </w:r>
      <w:r w:rsidR="00DF145F" w:rsidRPr="003F7048">
        <w:rPr>
          <w:rFonts w:ascii="Arial" w:hAnsi="Arial" w:cs="Arial"/>
        </w:rPr>
        <w:t xml:space="preserve"> </w:t>
      </w:r>
    </w:p>
    <w:p w14:paraId="15CB0E07" w14:textId="1396BCC0" w:rsidR="00A029FC" w:rsidRPr="003F7048" w:rsidRDefault="00A029FC" w:rsidP="00A029FC">
      <w:pPr>
        <w:rPr>
          <w:rFonts w:ascii="Arial" w:hAnsi="Arial" w:cs="Arial"/>
          <w:b/>
          <w:bCs/>
        </w:rPr>
      </w:pPr>
      <w:r w:rsidRPr="003F7048">
        <w:rPr>
          <w:rFonts w:ascii="Arial" w:hAnsi="Arial" w:cs="Arial"/>
        </w:rPr>
        <w:t xml:space="preserve"> </w:t>
      </w:r>
      <w:r w:rsidRPr="003F7048">
        <w:rPr>
          <w:rFonts w:ascii="Arial" w:hAnsi="Arial" w:cs="Arial"/>
          <w:b/>
          <w:bCs/>
        </w:rPr>
        <w:t xml:space="preserve">Effective Communication within Mrs Thompson's Care </w:t>
      </w:r>
    </w:p>
    <w:p w14:paraId="29E5E0BC" w14:textId="2CC3F34C" w:rsidR="00A029FC" w:rsidRPr="003F7048" w:rsidRDefault="00A029FC" w:rsidP="00A029FC">
      <w:pPr>
        <w:rPr>
          <w:rFonts w:ascii="Arial" w:hAnsi="Arial" w:cs="Arial"/>
        </w:rPr>
      </w:pPr>
      <w:r w:rsidRPr="003F7048">
        <w:rPr>
          <w:rFonts w:ascii="Arial" w:hAnsi="Arial" w:cs="Arial"/>
        </w:rPr>
        <w:t xml:space="preserve">Effective communication is </w:t>
      </w:r>
      <w:r w:rsidR="003209A1" w:rsidRPr="003F7048">
        <w:rPr>
          <w:rFonts w:ascii="Arial" w:hAnsi="Arial" w:cs="Arial"/>
        </w:rPr>
        <w:t xml:space="preserve">a key aspect to </w:t>
      </w:r>
      <w:r w:rsidR="005D5C55" w:rsidRPr="003F7048">
        <w:rPr>
          <w:rFonts w:ascii="Arial" w:hAnsi="Arial" w:cs="Arial"/>
        </w:rPr>
        <w:t>Mrs Thompson’s care</w:t>
      </w:r>
      <w:r w:rsidR="00686255" w:rsidRPr="003F7048">
        <w:rPr>
          <w:rFonts w:ascii="Arial" w:hAnsi="Arial" w:cs="Arial"/>
        </w:rPr>
        <w:t>. She needs</w:t>
      </w:r>
      <w:r w:rsidRPr="003F7048">
        <w:rPr>
          <w:rFonts w:ascii="Arial" w:hAnsi="Arial" w:cs="Arial"/>
        </w:rPr>
        <w:t xml:space="preserve"> compassionate, and person-centred care. Mrs Thompson's mild dementia may affect her memory, understanding, and ability to retain information. Therefore, healthcare professionals should adapt their communication methods to meet her individual needs while respecting her dignity and </w:t>
      </w:r>
      <w:r w:rsidR="008947AB" w:rsidRPr="003F7048">
        <w:rPr>
          <w:rFonts w:ascii="Arial" w:hAnsi="Arial" w:cs="Arial"/>
        </w:rPr>
        <w:t>encouraging</w:t>
      </w:r>
      <w:r w:rsidRPr="003F7048">
        <w:rPr>
          <w:rFonts w:ascii="Arial" w:hAnsi="Arial" w:cs="Arial"/>
        </w:rPr>
        <w:t xml:space="preserve"> independence.</w:t>
      </w:r>
    </w:p>
    <w:p w14:paraId="72EB5CFE" w14:textId="1BADFCD3" w:rsidR="00A029FC" w:rsidRPr="003F7048" w:rsidRDefault="00A029FC" w:rsidP="00A029FC">
      <w:pPr>
        <w:rPr>
          <w:rFonts w:ascii="Arial" w:hAnsi="Arial" w:cs="Arial"/>
        </w:rPr>
      </w:pPr>
      <w:r w:rsidRPr="003F7048">
        <w:rPr>
          <w:rFonts w:ascii="Arial" w:hAnsi="Arial" w:cs="Arial"/>
        </w:rPr>
        <w:t xml:space="preserve">Professionals should communicate clearly by using simple language, speaking slowly, maintaining eye contact, and checking understanding throughout conversations. Because dementia can affect concentration, information should be given in small sections, allowing </w:t>
      </w:r>
      <w:r w:rsidR="00672D6D" w:rsidRPr="003F7048">
        <w:rPr>
          <w:rFonts w:ascii="Arial" w:hAnsi="Arial" w:cs="Arial"/>
        </w:rPr>
        <w:t>enough</w:t>
      </w:r>
      <w:r w:rsidRPr="003F7048">
        <w:rPr>
          <w:rFonts w:ascii="Arial" w:hAnsi="Arial" w:cs="Arial"/>
        </w:rPr>
        <w:t xml:space="preserve"> time for Mrs Thompson to respond. Non-verbal communication, including facial expressions, body language, gestures, and reassurance, is equally important in helping her feel comfortable</w:t>
      </w:r>
      <w:r w:rsidR="00E44A8F" w:rsidRPr="003F7048">
        <w:rPr>
          <w:rFonts w:ascii="Arial" w:hAnsi="Arial" w:cs="Arial"/>
        </w:rPr>
        <w:t>, safe</w:t>
      </w:r>
      <w:r w:rsidRPr="003F7048">
        <w:rPr>
          <w:rFonts w:ascii="Arial" w:hAnsi="Arial" w:cs="Arial"/>
        </w:rPr>
        <w:t xml:space="preserve"> and understood.</w:t>
      </w:r>
      <w:r w:rsidR="00CF6B3D" w:rsidRPr="003F7048">
        <w:rPr>
          <w:rFonts w:ascii="Arial" w:hAnsi="Arial" w:cs="Arial"/>
        </w:rPr>
        <w:t xml:space="preserve">  </w:t>
      </w:r>
      <w:r w:rsidR="00CF6B3D" w:rsidRPr="003F7048">
        <w:rPr>
          <w:rFonts w:ascii="Arial" w:hAnsi="Arial" w:cs="Arial"/>
        </w:rPr>
        <w:t>In addition to verbal communication, professionals should consider Mrs Thompson's emotional wellbeing. Building a trusting relationship through empathy, patience and active listening can help reduce anxiety and encourage her to express any concerns. Consistent communication from familiar care workers may also improve her confidence and cooperation, particularly as individuals living with dementia often respond better to familiar faces and established routines</w:t>
      </w:r>
    </w:p>
    <w:p w14:paraId="4A5B6E2A" w14:textId="3EA25798" w:rsidR="00A029FC" w:rsidRPr="003F7048" w:rsidRDefault="00A029FC" w:rsidP="00A029FC">
      <w:pPr>
        <w:rPr>
          <w:rFonts w:ascii="Arial" w:hAnsi="Arial" w:cs="Arial"/>
        </w:rPr>
      </w:pPr>
      <w:r w:rsidRPr="003F7048">
        <w:rPr>
          <w:rFonts w:ascii="Arial" w:hAnsi="Arial" w:cs="Arial"/>
        </w:rPr>
        <w:t xml:space="preserve">The Communication Cycle (Argyle, 1972) provides an effective model for communicating with Mrs Thompson. The cycle consists of six stages: an idea occurs, the message is coded, transmitted, received, decoded, and feedback is provided. In Mrs Thompson's care, a domiciliary care worker may explain when medication should be taken. Mrs Thompson listens and repeats the instructions, allowing the worker to confirm her understanding. </w:t>
      </w:r>
      <w:r w:rsidR="007B0C0E" w:rsidRPr="003F7048">
        <w:rPr>
          <w:rFonts w:ascii="Arial" w:hAnsi="Arial" w:cs="Arial"/>
        </w:rPr>
        <w:t>Her response</w:t>
      </w:r>
      <w:r w:rsidRPr="003F7048">
        <w:rPr>
          <w:rFonts w:ascii="Arial" w:hAnsi="Arial" w:cs="Arial"/>
        </w:rPr>
        <w:t xml:space="preserve"> enables the </w:t>
      </w:r>
      <w:r w:rsidR="00F83C1B" w:rsidRPr="003F7048">
        <w:rPr>
          <w:rFonts w:ascii="Arial" w:hAnsi="Arial" w:cs="Arial"/>
        </w:rPr>
        <w:t>care worker</w:t>
      </w:r>
      <w:r w:rsidRPr="003F7048">
        <w:rPr>
          <w:rFonts w:ascii="Arial" w:hAnsi="Arial" w:cs="Arial"/>
        </w:rPr>
        <w:t xml:space="preserve"> to identify misunderstandings immediately and provide further explanation where necessary.</w:t>
      </w:r>
    </w:p>
    <w:p w14:paraId="309E1EB2" w14:textId="0C8FEDB4" w:rsidR="00A029FC" w:rsidRPr="003F7048" w:rsidRDefault="00A029FC" w:rsidP="00A029FC">
      <w:pPr>
        <w:rPr>
          <w:rFonts w:ascii="Arial" w:hAnsi="Arial" w:cs="Arial"/>
        </w:rPr>
      </w:pPr>
      <w:r w:rsidRPr="003F7048">
        <w:rPr>
          <w:rFonts w:ascii="Arial" w:hAnsi="Arial" w:cs="Arial"/>
        </w:rPr>
        <w:t xml:space="preserve">Communication should also involve Mrs Thompson's family where appropriate and with her consent. Family members can provide valuable information regarding her routines, preferences, and changes in behaviour. They may also support medication reminders and monitor any signs of deterioration. However, </w:t>
      </w:r>
      <w:r w:rsidR="00887811" w:rsidRPr="003F7048">
        <w:rPr>
          <w:rFonts w:ascii="Arial" w:hAnsi="Arial" w:cs="Arial"/>
        </w:rPr>
        <w:t>care workers</w:t>
      </w:r>
      <w:r w:rsidRPr="003F7048">
        <w:rPr>
          <w:rFonts w:ascii="Arial" w:hAnsi="Arial" w:cs="Arial"/>
        </w:rPr>
        <w:t xml:space="preserve"> must always involve Mrs Thompson in decisions regarding her own care whenever she has mental capacity to do so, in accordance with the principles of person-centred care.</w:t>
      </w:r>
    </w:p>
    <w:p w14:paraId="3D0C598C" w14:textId="77777777" w:rsidR="00A029FC" w:rsidRPr="003F7048" w:rsidRDefault="00A029FC" w:rsidP="00A029FC">
      <w:pPr>
        <w:rPr>
          <w:rFonts w:ascii="Arial" w:hAnsi="Arial" w:cs="Arial"/>
        </w:rPr>
      </w:pPr>
      <w:r w:rsidRPr="003F7048">
        <w:rPr>
          <w:rFonts w:ascii="Arial" w:hAnsi="Arial" w:cs="Arial"/>
        </w:rPr>
        <w:t xml:space="preserve">The Equality Act 2010 protects individuals from discrimination based on protected characteristics, including age and disability. Mrs Thompson's age and dementia should never </w:t>
      </w:r>
      <w:r w:rsidRPr="003F7048">
        <w:rPr>
          <w:rFonts w:ascii="Arial" w:hAnsi="Arial" w:cs="Arial"/>
        </w:rPr>
        <w:lastRenderedPageBreak/>
        <w:t>result in poorer treatment or exclusion from decisions about her care. Healthcare professionals must make reasonable adjustments to ensure she can communicate effectively. Examples include providing information in large print, reducing environmental distractions, allowing additional time for conversations, and using memory prompts where appropriate.</w:t>
      </w:r>
    </w:p>
    <w:p w14:paraId="1DD42342" w14:textId="77777777" w:rsidR="00A029FC" w:rsidRPr="003F7048" w:rsidRDefault="00A029FC" w:rsidP="00A029FC">
      <w:pPr>
        <w:rPr>
          <w:rFonts w:ascii="Arial" w:hAnsi="Arial" w:cs="Arial"/>
        </w:rPr>
      </w:pPr>
      <w:r w:rsidRPr="003F7048">
        <w:rPr>
          <w:rFonts w:ascii="Arial" w:hAnsi="Arial" w:cs="Arial"/>
        </w:rPr>
        <w:t>Respect, empathy, active listening, and confidentiality are also essential communication skills. By listening carefully to Mrs Thompson's concerns and encouraging her participation in care planning, professionals can build trust and improve her confidence. Effective communication may also reduce the likelihood of medication errors, hospital readmission, and safeguarding incidents.</w:t>
      </w:r>
    </w:p>
    <w:p w14:paraId="6E5954D2" w14:textId="77777777" w:rsidR="00A029FC" w:rsidRPr="003F7048" w:rsidRDefault="00A029FC" w:rsidP="00A029FC">
      <w:pPr>
        <w:rPr>
          <w:rFonts w:ascii="Arial" w:hAnsi="Arial" w:cs="Arial"/>
        </w:rPr>
      </w:pPr>
      <w:r w:rsidRPr="003F7048">
        <w:rPr>
          <w:rFonts w:ascii="Arial" w:hAnsi="Arial" w:cs="Arial"/>
        </w:rPr>
        <w:t>Overall, effective communication improves patient safety, promotes independence, supports informed decision-making, and strengthens relationships between Mrs Thompson, her family, and the multidisciplinary team.</w:t>
      </w:r>
    </w:p>
    <w:p w14:paraId="7417DED1" w14:textId="72D49269" w:rsidR="00A029FC" w:rsidRPr="003F7048" w:rsidRDefault="00A029FC" w:rsidP="00A029FC">
      <w:pPr>
        <w:rPr>
          <w:rFonts w:ascii="Arial" w:hAnsi="Arial" w:cs="Arial"/>
          <w:b/>
          <w:bCs/>
        </w:rPr>
      </w:pPr>
      <w:r w:rsidRPr="003F7048">
        <w:rPr>
          <w:rFonts w:ascii="Arial" w:hAnsi="Arial" w:cs="Arial"/>
          <w:b/>
          <w:bCs/>
        </w:rPr>
        <w:t xml:space="preserve">Administrative Skills, Record Keeping and Data Protection </w:t>
      </w:r>
    </w:p>
    <w:p w14:paraId="52CBF2BC" w14:textId="5C7D9DBD" w:rsidR="00A029FC" w:rsidRPr="003F7048" w:rsidRDefault="00A029FC" w:rsidP="00A029FC">
      <w:pPr>
        <w:rPr>
          <w:rFonts w:ascii="Arial" w:hAnsi="Arial" w:cs="Arial"/>
        </w:rPr>
      </w:pPr>
      <w:r w:rsidRPr="003F7048">
        <w:rPr>
          <w:rFonts w:ascii="Arial" w:hAnsi="Arial" w:cs="Arial"/>
        </w:rPr>
        <w:t>Good administrative practice is essential in health and social care because it ensures</w:t>
      </w:r>
      <w:r w:rsidR="00A66E3C" w:rsidRPr="003F7048">
        <w:rPr>
          <w:rFonts w:ascii="Arial" w:hAnsi="Arial" w:cs="Arial"/>
        </w:rPr>
        <w:t xml:space="preserve"> correct</w:t>
      </w:r>
      <w:r w:rsidRPr="003F7048">
        <w:rPr>
          <w:rFonts w:ascii="Arial" w:hAnsi="Arial" w:cs="Arial"/>
        </w:rPr>
        <w:t xml:space="preserve"> </w:t>
      </w:r>
      <w:r w:rsidR="00E81649" w:rsidRPr="003F7048">
        <w:rPr>
          <w:rFonts w:ascii="Arial" w:hAnsi="Arial" w:cs="Arial"/>
        </w:rPr>
        <w:t xml:space="preserve">ongoing </w:t>
      </w:r>
      <w:r w:rsidRPr="003F7048">
        <w:rPr>
          <w:rFonts w:ascii="Arial" w:hAnsi="Arial" w:cs="Arial"/>
        </w:rPr>
        <w:t>care, accountability, and patient safety. In Mrs Thompson's case, accurate documentation is particularly important because of her dementia, medication issues, and recent safeguarding concerns.</w:t>
      </w:r>
      <w:r w:rsidR="00973BDC" w:rsidRPr="003F7048">
        <w:rPr>
          <w:rFonts w:ascii="Arial" w:hAnsi="Arial" w:cs="Arial"/>
        </w:rPr>
        <w:t xml:space="preserve"> </w:t>
      </w:r>
    </w:p>
    <w:p w14:paraId="429A4138" w14:textId="42A10833" w:rsidR="005C2616" w:rsidRPr="003F7048" w:rsidRDefault="00A029FC" w:rsidP="005C2616">
      <w:pPr>
        <w:rPr>
          <w:rFonts w:ascii="Arial" w:hAnsi="Arial" w:cs="Arial"/>
        </w:rPr>
      </w:pPr>
      <w:r w:rsidRPr="003F7048">
        <w:rPr>
          <w:rFonts w:ascii="Arial" w:hAnsi="Arial" w:cs="Arial"/>
        </w:rPr>
        <w:t>Healthcare professionals should maintain clear, accurate, factual, and timely records following every visit. Records should include medication administration, changes in Mrs Thompson's condition, incidents, risk assessments, and communication with family members and other professionals. Accurate documentation enables all professionals involved in her care to make informed decisions and provide consistent support</w:t>
      </w:r>
      <w:r w:rsidR="00A053D6" w:rsidRPr="003F7048">
        <w:rPr>
          <w:rFonts w:ascii="Arial" w:hAnsi="Arial" w:cs="Arial"/>
        </w:rPr>
        <w:t>.</w:t>
      </w:r>
      <w:r w:rsidR="005C2616" w:rsidRPr="003F7048">
        <w:rPr>
          <w:rFonts w:ascii="Arial" w:eastAsia="Times New Roman" w:hAnsi="Arial" w:cs="Arial"/>
          <w:kern w:val="0"/>
          <w:sz w:val="24"/>
          <w:szCs w:val="24"/>
          <w:lang w:eastAsia="en-GB"/>
          <w14:ligatures w14:val="none"/>
        </w:rPr>
        <w:t xml:space="preserve"> </w:t>
      </w:r>
      <w:r w:rsidR="005C2616" w:rsidRPr="003F7048">
        <w:rPr>
          <w:rFonts w:ascii="Arial" w:hAnsi="Arial" w:cs="Arial"/>
        </w:rPr>
        <w:t>Accurate record keeping also supports accountability and continuity of care. If Mrs Thompson's condition changes, detailed records allow other professionals to understand previous interventions and make informed decisions. Records should be factual, objective, dated, timed and signed to ensure they provide a reliable account of the care delivered and any concerns identified during visits.</w:t>
      </w:r>
    </w:p>
    <w:p w14:paraId="2FFED387" w14:textId="32C4CAB3" w:rsidR="00A029FC" w:rsidRPr="003F7048" w:rsidRDefault="00A029FC" w:rsidP="00A029FC">
      <w:pPr>
        <w:rPr>
          <w:rFonts w:ascii="Arial" w:hAnsi="Arial" w:cs="Arial"/>
        </w:rPr>
      </w:pPr>
      <w:r w:rsidRPr="003F7048">
        <w:rPr>
          <w:rFonts w:ascii="Arial" w:hAnsi="Arial" w:cs="Arial"/>
        </w:rPr>
        <w:t>Mrs Thompson missed two days of medication, leading to increased confusion. Recording this incident correctly allows the GP, pharmacist, community nurse, and domiciliary care staff to identify patterns and introduce interventions such as medication reminders, monitored dosage systems, or supervised administration. Incident reporting also contributes to organisational learning and helps prevent similar events from occurring in the future.</w:t>
      </w:r>
    </w:p>
    <w:p w14:paraId="5E05B7AF" w14:textId="77777777" w:rsidR="00A029FC" w:rsidRPr="003F7048" w:rsidRDefault="00A029FC" w:rsidP="00A029FC">
      <w:pPr>
        <w:rPr>
          <w:rFonts w:ascii="Arial" w:hAnsi="Arial" w:cs="Arial"/>
        </w:rPr>
      </w:pPr>
      <w:r w:rsidRPr="003F7048">
        <w:rPr>
          <w:rFonts w:ascii="Arial" w:hAnsi="Arial" w:cs="Arial"/>
        </w:rPr>
        <w:t>The Data Protection Act 2018, alongside the UK General Data Protection Regulation (UK GDPR), governs how personal information should be collected, stored, shared, and protected. Mrs Thompson's medical records contain sensitive personal information and must only be accessed by authorised professionals directly involved in her care. Information should be stored securely, whether electronically or in paper form, and shared only on a need-to-know basis.</w:t>
      </w:r>
    </w:p>
    <w:p w14:paraId="1C64A605" w14:textId="77777777" w:rsidR="00A029FC" w:rsidRPr="003F7048" w:rsidRDefault="00A029FC" w:rsidP="00A029FC">
      <w:pPr>
        <w:rPr>
          <w:rFonts w:ascii="Arial" w:hAnsi="Arial" w:cs="Arial"/>
        </w:rPr>
      </w:pPr>
      <w:r w:rsidRPr="003F7048">
        <w:rPr>
          <w:rFonts w:ascii="Arial" w:hAnsi="Arial" w:cs="Arial"/>
        </w:rPr>
        <w:t>Healthcare professionals should follow the principles of confidentiality by ensuring discussions about Mrs Thompson take place in private environments and that documentation is protected from unauthorised access. Information may be shared without consent only where there are safeguarding concerns or legal obligations to protect the individual or others from harm.</w:t>
      </w:r>
    </w:p>
    <w:p w14:paraId="5C41C171" w14:textId="77777777" w:rsidR="00A029FC" w:rsidRPr="003F7048" w:rsidRDefault="00A029FC" w:rsidP="00A029FC">
      <w:pPr>
        <w:rPr>
          <w:rFonts w:ascii="Arial" w:hAnsi="Arial" w:cs="Arial"/>
        </w:rPr>
      </w:pPr>
      <w:r w:rsidRPr="003F7048">
        <w:rPr>
          <w:rFonts w:ascii="Arial" w:hAnsi="Arial" w:cs="Arial"/>
        </w:rPr>
        <w:lastRenderedPageBreak/>
        <w:t>Several pieces of legislation and professional guidance support good administrative practice. The Health and Social Care Act 2008 (Regulated Activities) Regulations 2014 requires providers to maintain accurate records and ensure safe care. The Care Act 2014 places a duty on local authorities and professionals to protect adults who have care and support needs and may be at risk of abuse or neglect. Since Mrs Thompson was found outside inadequately dressed in cold weather, safeguarding procedures should be followed to investigate whether additional support is required.</w:t>
      </w:r>
    </w:p>
    <w:p w14:paraId="61A6EBA8" w14:textId="77777777" w:rsidR="00A029FC" w:rsidRPr="003F7048" w:rsidRDefault="00A029FC" w:rsidP="00A029FC">
      <w:pPr>
        <w:rPr>
          <w:rFonts w:ascii="Arial" w:hAnsi="Arial" w:cs="Arial"/>
        </w:rPr>
      </w:pPr>
      <w:r w:rsidRPr="003F7048">
        <w:rPr>
          <w:rFonts w:ascii="Arial" w:hAnsi="Arial" w:cs="Arial"/>
        </w:rPr>
        <w:t>Risk assessments should also be updated regularly to reflect Mrs Thompson's changing needs. Following her medication incident and wandering behaviour, professionals may recommend additional care visits, telecare systems, medication dispensers, or occupational therapy assessments to improve her safety while maintaining her independence.</w:t>
      </w:r>
    </w:p>
    <w:p w14:paraId="5BAB838A" w14:textId="77777777" w:rsidR="00A029FC" w:rsidRPr="003F7048" w:rsidRDefault="00A029FC" w:rsidP="00A029FC">
      <w:pPr>
        <w:rPr>
          <w:rFonts w:ascii="Arial" w:hAnsi="Arial" w:cs="Arial"/>
        </w:rPr>
      </w:pPr>
      <w:r w:rsidRPr="003F7048">
        <w:rPr>
          <w:rFonts w:ascii="Arial" w:hAnsi="Arial" w:cs="Arial"/>
        </w:rPr>
        <w:t>Overall, effective administrative skills contribute to high-quality care by supporting communication, accountability, safeguarding, legal compliance, and continuity of care.</w:t>
      </w:r>
    </w:p>
    <w:p w14:paraId="5DE23A78" w14:textId="03909703" w:rsidR="00A029FC" w:rsidRPr="003F7048" w:rsidRDefault="00A029FC" w:rsidP="00A029FC">
      <w:pPr>
        <w:rPr>
          <w:rFonts w:ascii="Arial" w:hAnsi="Arial" w:cs="Arial"/>
          <w:b/>
          <w:bCs/>
        </w:rPr>
      </w:pPr>
      <w:r w:rsidRPr="003F7048">
        <w:rPr>
          <w:rFonts w:ascii="Arial" w:hAnsi="Arial" w:cs="Arial"/>
          <w:b/>
          <w:bCs/>
        </w:rPr>
        <w:t xml:space="preserve">Collaborative Working and Multi-Agency Practice </w:t>
      </w:r>
    </w:p>
    <w:p w14:paraId="4AE9F8AA" w14:textId="77777777" w:rsidR="00A029FC" w:rsidRPr="003F7048" w:rsidRDefault="00A029FC" w:rsidP="00A029FC">
      <w:pPr>
        <w:rPr>
          <w:rFonts w:ascii="Arial" w:hAnsi="Arial" w:cs="Arial"/>
        </w:rPr>
      </w:pPr>
      <w:r w:rsidRPr="003F7048">
        <w:rPr>
          <w:rFonts w:ascii="Arial" w:hAnsi="Arial" w:cs="Arial"/>
        </w:rPr>
        <w:t>Collaborative working involves professionals from different organisations working together to provide coordinated, person-centred care. Mrs Thompson's complex needs require support from several professionals, including her GP, community nurse, pharmacist, domiciliary care workers, occupational therapist, social worker, and family members.</w:t>
      </w:r>
    </w:p>
    <w:p w14:paraId="0CF58141" w14:textId="3E34D8F4" w:rsidR="00A029FC" w:rsidRPr="003F7048" w:rsidRDefault="00A029FC" w:rsidP="00A029FC">
      <w:pPr>
        <w:rPr>
          <w:rFonts w:ascii="Arial" w:hAnsi="Arial" w:cs="Arial"/>
        </w:rPr>
      </w:pPr>
      <w:r w:rsidRPr="003F7048">
        <w:rPr>
          <w:rFonts w:ascii="Arial" w:hAnsi="Arial" w:cs="Arial"/>
        </w:rPr>
        <w:t>The GP should review Mrs Thompson's medication following the incident of missed doses and increased confusion. A pharmacist may recommend a monitored dosage system or automated medication dispenser to improve adherence. Community nurses can monitor her recovery following pneumonia, assess her physical health, and identify early signs of deterioration. Domiciliary care workers provide daily support, observe changes in her condition, and report concerns promptly. Social workers coordinate services and ensure safeguarding procedures are followed following the incident in which Mrs Thompson was found outside inappropriately dressed.</w:t>
      </w:r>
      <w:r w:rsidR="001F3C73" w:rsidRPr="003F7048">
        <w:rPr>
          <w:rFonts w:ascii="Arial" w:hAnsi="Arial" w:cs="Arial"/>
        </w:rPr>
        <w:t xml:space="preserve"> </w:t>
      </w:r>
    </w:p>
    <w:p w14:paraId="416C58E1" w14:textId="77777777" w:rsidR="00A029FC" w:rsidRPr="003F7048" w:rsidRDefault="00A029FC" w:rsidP="00A029FC">
      <w:pPr>
        <w:rPr>
          <w:rFonts w:ascii="Arial" w:hAnsi="Arial" w:cs="Arial"/>
        </w:rPr>
      </w:pPr>
      <w:r w:rsidRPr="003F7048">
        <w:rPr>
          <w:rFonts w:ascii="Arial" w:hAnsi="Arial" w:cs="Arial"/>
        </w:rPr>
        <w:t>Effective collaboration requires regular communication, shared care plans, multidisciplinary meetings, and accurate documentation. Professionals should respect each other's expertise while keeping Mrs Thompson involved in decisions wherever possible.</w:t>
      </w:r>
    </w:p>
    <w:p w14:paraId="749A8767" w14:textId="13876DB5" w:rsidR="00A029FC" w:rsidRPr="003F7048" w:rsidRDefault="00A029FC" w:rsidP="00A029FC">
      <w:pPr>
        <w:rPr>
          <w:rFonts w:ascii="Arial" w:hAnsi="Arial" w:cs="Arial"/>
        </w:rPr>
      </w:pPr>
      <w:r w:rsidRPr="003F7048">
        <w:rPr>
          <w:rFonts w:ascii="Arial" w:hAnsi="Arial" w:cs="Arial"/>
        </w:rPr>
        <w:t>However, multi-agency working can face challenges including poor communication, unclear professional responsibilities, incompatible information systems, staff shortages, and confidentiality concerns. These barriers may delay interventions or result in fragmented care.</w:t>
      </w:r>
      <w:r w:rsidR="00DA45A2" w:rsidRPr="003F7048">
        <w:rPr>
          <w:rFonts w:ascii="Arial" w:hAnsi="Arial" w:cs="Arial"/>
        </w:rPr>
        <w:t xml:space="preserve"> </w:t>
      </w:r>
      <w:r w:rsidR="00DA45A2" w:rsidRPr="003F7048">
        <w:rPr>
          <w:rFonts w:ascii="Arial" w:hAnsi="Arial" w:cs="Arial"/>
        </w:rPr>
        <w:t>Person-centred care should remain at the heart of all multi-disciplinary decisions. Although professionals contribute their expertise, Mrs Thompson should be involved in decisions about her care whenever she has the mental capacity to do so. Encouraging her participation promotes independence, respects her dignity and ensures that care plans reflect her individual preferences, values and daily routines, leading to improved health outcomes and greater satisfaction with the care provided.</w:t>
      </w:r>
    </w:p>
    <w:p w14:paraId="67496830" w14:textId="77777777" w:rsidR="00A029FC" w:rsidRPr="003F7048" w:rsidRDefault="00A029FC" w:rsidP="00A029FC">
      <w:pPr>
        <w:rPr>
          <w:rFonts w:ascii="Arial" w:hAnsi="Arial" w:cs="Arial"/>
        </w:rPr>
      </w:pPr>
      <w:r w:rsidRPr="003F7048">
        <w:rPr>
          <w:rFonts w:ascii="Arial" w:hAnsi="Arial" w:cs="Arial"/>
        </w:rPr>
        <w:t>Strategies to improve collaborative working include regular multidisciplinary meetings, clear communication pathways, shared electronic records where appropriate, agreed care plans, ongoing staff training, and effective leadership. Promoting person-centred care ensures that Mrs Thompson's wishes, preferences, and independence remain central to all decision-making. Strong collaborative practice improves patient safety, reduces hospital admissions, enhances continuity of care, and supports positive health outcomes.</w:t>
      </w:r>
    </w:p>
    <w:p w14:paraId="062ED754" w14:textId="08E6E761" w:rsidR="00A029FC" w:rsidRPr="003F7048" w:rsidRDefault="00A029FC" w:rsidP="00A029FC">
      <w:pPr>
        <w:rPr>
          <w:rFonts w:ascii="Arial" w:hAnsi="Arial" w:cs="Arial"/>
          <w:b/>
          <w:bCs/>
        </w:rPr>
      </w:pPr>
      <w:r w:rsidRPr="003F7048">
        <w:rPr>
          <w:rFonts w:ascii="Arial" w:hAnsi="Arial" w:cs="Arial"/>
          <w:b/>
          <w:bCs/>
        </w:rPr>
        <w:t xml:space="preserve">Conclusion </w:t>
      </w:r>
    </w:p>
    <w:p w14:paraId="4E07557B" w14:textId="77777777" w:rsidR="00A029FC" w:rsidRPr="003F7048" w:rsidRDefault="00A029FC" w:rsidP="00A029FC">
      <w:pPr>
        <w:rPr>
          <w:rFonts w:ascii="Arial" w:hAnsi="Arial" w:cs="Arial"/>
        </w:rPr>
      </w:pPr>
      <w:r w:rsidRPr="003F7048">
        <w:rPr>
          <w:rFonts w:ascii="Arial" w:hAnsi="Arial" w:cs="Arial"/>
        </w:rPr>
        <w:lastRenderedPageBreak/>
        <w:t>Mrs Thompson's case demonstrates the importance of effective communication, accurate administration, and collaborative working within health and social care. Her dementia, medication non-compliance, and safeguarding concerns require professionals to work together to deliver safe, coordinated, person-centred care. Effective communication enables Mrs Thompson and her family to participate in decisions while promoting dignity and equality under the Equality Act 2010. Good administrative practice, supported by accurate record keeping and compliance with the Data Protection Act 2018 and other relevant legislation, ensures continuity of care and protects confidential information. Finally, collaborative working between healthcare professionals enables timely interventions, reduces risks, and supports Mrs Thompson's independence. By applying person-centred approaches, respecting legal responsibilities, and maintaining effective communication across agencies, professionals can improve Mrs Thompson's quality of life while ensuring her health, safety, and wellbeing remain the priority.</w:t>
      </w:r>
    </w:p>
    <w:p w14:paraId="0A6730B8" w14:textId="77777777" w:rsidR="00A029FC" w:rsidRPr="003F7048" w:rsidRDefault="00A029FC" w:rsidP="00A029FC">
      <w:pPr>
        <w:rPr>
          <w:rFonts w:ascii="Arial" w:hAnsi="Arial" w:cs="Arial"/>
        </w:rPr>
      </w:pPr>
      <w:r w:rsidRPr="003F7048">
        <w:rPr>
          <w:rFonts w:ascii="Arial" w:hAnsi="Arial" w:cs="Arial"/>
        </w:rPr>
        <w:t>Example Harvard References</w:t>
      </w:r>
    </w:p>
    <w:p w14:paraId="33C4BEF0" w14:textId="67A6408E" w:rsidR="00A029FC" w:rsidRPr="003F7048" w:rsidRDefault="00A029FC" w:rsidP="00A029FC">
      <w:pPr>
        <w:rPr>
          <w:rFonts w:ascii="Arial" w:hAnsi="Arial" w:cs="Arial"/>
        </w:rPr>
      </w:pPr>
      <w:r w:rsidRPr="003F7048">
        <w:rPr>
          <w:rFonts w:ascii="Arial" w:hAnsi="Arial" w:cs="Arial"/>
        </w:rPr>
        <w:t>Argyle, M. (1972) The Psychology of Interpersonal Behaviour</w:t>
      </w:r>
      <w:r w:rsidR="00201F68" w:rsidRPr="003F7048">
        <w:rPr>
          <w:rFonts w:ascii="Arial" w:hAnsi="Arial" w:cs="Arial"/>
        </w:rPr>
        <w:t xml:space="preserve">. </w:t>
      </w:r>
      <w:r w:rsidRPr="003F7048">
        <w:rPr>
          <w:rFonts w:ascii="Arial" w:hAnsi="Arial" w:cs="Arial"/>
        </w:rPr>
        <w:t xml:space="preserve"> Penguin.</w:t>
      </w:r>
    </w:p>
    <w:p w14:paraId="1DDDCA97" w14:textId="2E5632F4" w:rsidR="00A029FC" w:rsidRPr="003F7048" w:rsidRDefault="00A029FC" w:rsidP="00A029FC">
      <w:pPr>
        <w:rPr>
          <w:rFonts w:ascii="Arial" w:hAnsi="Arial" w:cs="Arial"/>
        </w:rPr>
      </w:pPr>
      <w:r w:rsidRPr="003F7048">
        <w:rPr>
          <w:rFonts w:ascii="Arial" w:hAnsi="Arial" w:cs="Arial"/>
        </w:rPr>
        <w:t xml:space="preserve"> Care Act 2014. </w:t>
      </w:r>
      <w:r w:rsidR="00435E1C" w:rsidRPr="003F7048">
        <w:rPr>
          <w:rFonts w:ascii="Arial" w:hAnsi="Arial" w:cs="Arial"/>
        </w:rPr>
        <w:t xml:space="preserve">- </w:t>
      </w:r>
      <w:hyperlink r:id="rId6" w:history="1">
        <w:r w:rsidR="00435E1C" w:rsidRPr="003F7048">
          <w:rPr>
            <w:rStyle w:val="Hyperlink"/>
            <w:rFonts w:ascii="Arial" w:hAnsi="Arial" w:cs="Arial"/>
          </w:rPr>
          <w:t>Care Act 2014</w:t>
        </w:r>
      </w:hyperlink>
    </w:p>
    <w:p w14:paraId="60B1CEAE" w14:textId="0A56437B" w:rsidR="00A029FC" w:rsidRPr="003F7048" w:rsidRDefault="00A029FC" w:rsidP="00A029FC">
      <w:pPr>
        <w:rPr>
          <w:rFonts w:ascii="Arial" w:hAnsi="Arial" w:cs="Arial"/>
        </w:rPr>
      </w:pPr>
      <w:r w:rsidRPr="003F7048">
        <w:rPr>
          <w:rFonts w:ascii="Arial" w:hAnsi="Arial" w:cs="Arial"/>
        </w:rPr>
        <w:t>Equality Act 2010. London: The Stationery Office.</w:t>
      </w:r>
      <w:r w:rsidR="00051BC4" w:rsidRPr="003F7048">
        <w:rPr>
          <w:rFonts w:ascii="Arial" w:hAnsi="Arial" w:cs="Arial"/>
        </w:rPr>
        <w:t xml:space="preserve"> - </w:t>
      </w:r>
      <w:hyperlink r:id="rId7" w:history="1">
        <w:r w:rsidR="00051BC4" w:rsidRPr="003F7048">
          <w:rPr>
            <w:rStyle w:val="Hyperlink"/>
            <w:rFonts w:ascii="Arial" w:hAnsi="Arial" w:cs="Arial"/>
          </w:rPr>
          <w:t>Equality Act 2010</w:t>
        </w:r>
      </w:hyperlink>
    </w:p>
    <w:p w14:paraId="2052E286" w14:textId="21B76A33" w:rsidR="00A029FC" w:rsidRPr="003F7048" w:rsidRDefault="00A029FC" w:rsidP="00A029FC">
      <w:pPr>
        <w:rPr>
          <w:rFonts w:ascii="Arial" w:hAnsi="Arial" w:cs="Arial"/>
        </w:rPr>
      </w:pPr>
      <w:r w:rsidRPr="003F7048">
        <w:rPr>
          <w:rFonts w:ascii="Arial" w:hAnsi="Arial" w:cs="Arial"/>
        </w:rPr>
        <w:t>Health and Social Care Act 2008 (Regulated Activities) Regulations 2014. London: The Stationery Office.</w:t>
      </w:r>
      <w:r w:rsidR="004202A4" w:rsidRPr="003F7048">
        <w:rPr>
          <w:rFonts w:ascii="Arial" w:hAnsi="Arial" w:cs="Arial"/>
        </w:rPr>
        <w:t xml:space="preserve"> - </w:t>
      </w:r>
      <w:hyperlink r:id="rId8" w:history="1">
        <w:r w:rsidR="004202A4" w:rsidRPr="003F7048">
          <w:rPr>
            <w:rStyle w:val="Hyperlink"/>
            <w:rFonts w:ascii="Arial" w:hAnsi="Arial" w:cs="Arial"/>
          </w:rPr>
          <w:t>Legislatio</w:t>
        </w:r>
        <w:r w:rsidR="004202A4" w:rsidRPr="003F7048">
          <w:rPr>
            <w:rStyle w:val="Hyperlink"/>
            <w:rFonts w:ascii="Arial" w:hAnsi="Arial" w:cs="Arial"/>
          </w:rPr>
          <w:t>n</w:t>
        </w:r>
        <w:r w:rsidR="004202A4" w:rsidRPr="003F7048">
          <w:rPr>
            <w:rStyle w:val="Hyperlink"/>
            <w:rFonts w:ascii="Arial" w:hAnsi="Arial" w:cs="Arial"/>
          </w:rPr>
          <w:t>.gov.uk</w:t>
        </w:r>
      </w:hyperlink>
    </w:p>
    <w:p w14:paraId="26C8E514" w14:textId="397EF257" w:rsidR="00A029FC" w:rsidRPr="003F7048" w:rsidRDefault="00A029FC" w:rsidP="00A029FC">
      <w:pPr>
        <w:rPr>
          <w:rFonts w:ascii="Arial" w:hAnsi="Arial" w:cs="Arial"/>
        </w:rPr>
      </w:pPr>
      <w:r w:rsidRPr="003F7048">
        <w:rPr>
          <w:rFonts w:ascii="Arial" w:hAnsi="Arial" w:cs="Arial"/>
        </w:rPr>
        <w:t>Information Commissioner's Office (2023) Guide to UK GDPR. Available at: https://ico.org.uk</w:t>
      </w:r>
      <w:r w:rsidRPr="003F7048">
        <w:rPr>
          <w:rFonts w:ascii="Segoe UI Symbol" w:hAnsi="Segoe UI Symbol" w:cs="Segoe UI Symbol"/>
        </w:rPr>
        <w:t>⁠</w:t>
      </w:r>
      <w:r w:rsidR="00BB13A1" w:rsidRPr="003F7048">
        <w:rPr>
          <w:rFonts w:ascii="Arial" w:hAnsi="Arial" w:cs="Arial"/>
        </w:rPr>
        <w:t xml:space="preserve"> </w:t>
      </w:r>
    </w:p>
    <w:p w14:paraId="0409052A" w14:textId="3404EFFD" w:rsidR="00A029FC" w:rsidRPr="003F7048" w:rsidRDefault="00A029FC" w:rsidP="00A029FC">
      <w:pPr>
        <w:rPr>
          <w:rFonts w:ascii="Arial" w:hAnsi="Arial" w:cs="Arial"/>
        </w:rPr>
      </w:pPr>
      <w:r w:rsidRPr="003F7048">
        <w:rPr>
          <w:rFonts w:ascii="Arial" w:hAnsi="Arial" w:cs="Arial"/>
        </w:rPr>
        <w:t>NHS England (2023) Person-centred care. Available at: https://www.england.nhs.uk</w:t>
      </w:r>
      <w:r w:rsidRPr="003F7048">
        <w:rPr>
          <w:rFonts w:ascii="Segoe UI Symbol" w:hAnsi="Segoe UI Symbol" w:cs="Segoe UI Symbol"/>
        </w:rPr>
        <w:t>⁠</w:t>
      </w:r>
    </w:p>
    <w:p w14:paraId="74A14E5A" w14:textId="77777777" w:rsidR="00A80E15" w:rsidRPr="003F7048" w:rsidRDefault="00A80E15">
      <w:pPr>
        <w:rPr>
          <w:rFonts w:ascii="Arial" w:hAnsi="Arial" w:cs="Arial"/>
        </w:rPr>
      </w:pPr>
    </w:p>
    <w:sectPr w:rsidR="00A80E15" w:rsidRPr="003F70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C615F" w14:textId="77777777" w:rsidR="002279B3" w:rsidRDefault="002279B3" w:rsidP="003F7048">
      <w:pPr>
        <w:spacing w:after="0" w:line="240" w:lineRule="auto"/>
      </w:pPr>
      <w:r>
        <w:separator/>
      </w:r>
    </w:p>
  </w:endnote>
  <w:endnote w:type="continuationSeparator" w:id="0">
    <w:p w14:paraId="5A3D0EC5" w14:textId="77777777" w:rsidR="002279B3" w:rsidRDefault="002279B3" w:rsidP="003F7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20896" w14:textId="77777777" w:rsidR="002279B3" w:rsidRDefault="002279B3" w:rsidP="003F7048">
      <w:pPr>
        <w:spacing w:after="0" w:line="240" w:lineRule="auto"/>
      </w:pPr>
      <w:r>
        <w:separator/>
      </w:r>
    </w:p>
  </w:footnote>
  <w:footnote w:type="continuationSeparator" w:id="0">
    <w:p w14:paraId="00EACD82" w14:textId="77777777" w:rsidR="002279B3" w:rsidRDefault="002279B3" w:rsidP="003F70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015"/>
    <w:rsid w:val="00051BC4"/>
    <w:rsid w:val="00152A47"/>
    <w:rsid w:val="00182586"/>
    <w:rsid w:val="001F3C73"/>
    <w:rsid w:val="00201F68"/>
    <w:rsid w:val="002279B3"/>
    <w:rsid w:val="00290960"/>
    <w:rsid w:val="002A4067"/>
    <w:rsid w:val="003209A1"/>
    <w:rsid w:val="003424EE"/>
    <w:rsid w:val="003A6B57"/>
    <w:rsid w:val="003F7048"/>
    <w:rsid w:val="004202A4"/>
    <w:rsid w:val="00435E1C"/>
    <w:rsid w:val="004A47EB"/>
    <w:rsid w:val="00507BA5"/>
    <w:rsid w:val="005109F9"/>
    <w:rsid w:val="00542FD8"/>
    <w:rsid w:val="00563192"/>
    <w:rsid w:val="005B4F26"/>
    <w:rsid w:val="005C2616"/>
    <w:rsid w:val="005D5C55"/>
    <w:rsid w:val="00672D6D"/>
    <w:rsid w:val="00686255"/>
    <w:rsid w:val="007B0C0E"/>
    <w:rsid w:val="00865015"/>
    <w:rsid w:val="00887811"/>
    <w:rsid w:val="008947AB"/>
    <w:rsid w:val="00973BDC"/>
    <w:rsid w:val="0099430D"/>
    <w:rsid w:val="00A029FC"/>
    <w:rsid w:val="00A053D6"/>
    <w:rsid w:val="00A66E3C"/>
    <w:rsid w:val="00A80E15"/>
    <w:rsid w:val="00A81DE1"/>
    <w:rsid w:val="00AD7950"/>
    <w:rsid w:val="00B51DCF"/>
    <w:rsid w:val="00B90BD8"/>
    <w:rsid w:val="00B95CA2"/>
    <w:rsid w:val="00BA7EDC"/>
    <w:rsid w:val="00BB13A1"/>
    <w:rsid w:val="00BE0D82"/>
    <w:rsid w:val="00C41C05"/>
    <w:rsid w:val="00CD4E60"/>
    <w:rsid w:val="00CF6B3D"/>
    <w:rsid w:val="00DA45A2"/>
    <w:rsid w:val="00DF145F"/>
    <w:rsid w:val="00E36857"/>
    <w:rsid w:val="00E44A8F"/>
    <w:rsid w:val="00E81649"/>
    <w:rsid w:val="00E8516A"/>
    <w:rsid w:val="00EC46DF"/>
    <w:rsid w:val="00F83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E7A72"/>
  <w15:chartTrackingRefBased/>
  <w15:docId w15:val="{45816788-2B8A-4F01-A5A7-88A33E3A4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0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50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50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50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50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50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0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0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0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0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50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50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50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50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50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0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0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015"/>
    <w:rPr>
      <w:rFonts w:eastAsiaTheme="majorEastAsia" w:cstheme="majorBidi"/>
      <w:color w:val="272727" w:themeColor="text1" w:themeTint="D8"/>
    </w:rPr>
  </w:style>
  <w:style w:type="paragraph" w:styleId="Title">
    <w:name w:val="Title"/>
    <w:basedOn w:val="Normal"/>
    <w:next w:val="Normal"/>
    <w:link w:val="TitleChar"/>
    <w:uiPriority w:val="10"/>
    <w:qFormat/>
    <w:rsid w:val="008650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0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0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0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015"/>
    <w:pPr>
      <w:spacing w:before="160"/>
      <w:jc w:val="center"/>
    </w:pPr>
    <w:rPr>
      <w:i/>
      <w:iCs/>
      <w:color w:val="404040" w:themeColor="text1" w:themeTint="BF"/>
    </w:rPr>
  </w:style>
  <w:style w:type="character" w:customStyle="1" w:styleId="QuoteChar">
    <w:name w:val="Quote Char"/>
    <w:basedOn w:val="DefaultParagraphFont"/>
    <w:link w:val="Quote"/>
    <w:uiPriority w:val="29"/>
    <w:rsid w:val="00865015"/>
    <w:rPr>
      <w:i/>
      <w:iCs/>
      <w:color w:val="404040" w:themeColor="text1" w:themeTint="BF"/>
    </w:rPr>
  </w:style>
  <w:style w:type="paragraph" w:styleId="ListParagraph">
    <w:name w:val="List Paragraph"/>
    <w:basedOn w:val="Normal"/>
    <w:uiPriority w:val="34"/>
    <w:qFormat/>
    <w:rsid w:val="00865015"/>
    <w:pPr>
      <w:ind w:left="720"/>
      <w:contextualSpacing/>
    </w:pPr>
  </w:style>
  <w:style w:type="character" w:styleId="IntenseEmphasis">
    <w:name w:val="Intense Emphasis"/>
    <w:basedOn w:val="DefaultParagraphFont"/>
    <w:uiPriority w:val="21"/>
    <w:qFormat/>
    <w:rsid w:val="00865015"/>
    <w:rPr>
      <w:i/>
      <w:iCs/>
      <w:color w:val="2F5496" w:themeColor="accent1" w:themeShade="BF"/>
    </w:rPr>
  </w:style>
  <w:style w:type="paragraph" w:styleId="IntenseQuote">
    <w:name w:val="Intense Quote"/>
    <w:basedOn w:val="Normal"/>
    <w:next w:val="Normal"/>
    <w:link w:val="IntenseQuoteChar"/>
    <w:uiPriority w:val="30"/>
    <w:qFormat/>
    <w:rsid w:val="008650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5015"/>
    <w:rPr>
      <w:i/>
      <w:iCs/>
      <w:color w:val="2F5496" w:themeColor="accent1" w:themeShade="BF"/>
    </w:rPr>
  </w:style>
  <w:style w:type="character" w:styleId="IntenseReference">
    <w:name w:val="Intense Reference"/>
    <w:basedOn w:val="DefaultParagraphFont"/>
    <w:uiPriority w:val="32"/>
    <w:qFormat/>
    <w:rsid w:val="00865015"/>
    <w:rPr>
      <w:b/>
      <w:bCs/>
      <w:smallCaps/>
      <w:color w:val="2F5496" w:themeColor="accent1" w:themeShade="BF"/>
      <w:spacing w:val="5"/>
    </w:rPr>
  </w:style>
  <w:style w:type="character" w:styleId="Hyperlink">
    <w:name w:val="Hyperlink"/>
    <w:basedOn w:val="DefaultParagraphFont"/>
    <w:uiPriority w:val="99"/>
    <w:unhideWhenUsed/>
    <w:rsid w:val="00435E1C"/>
    <w:rPr>
      <w:color w:val="0563C1" w:themeColor="hyperlink"/>
      <w:u w:val="single"/>
    </w:rPr>
  </w:style>
  <w:style w:type="character" w:styleId="UnresolvedMention">
    <w:name w:val="Unresolved Mention"/>
    <w:basedOn w:val="DefaultParagraphFont"/>
    <w:uiPriority w:val="99"/>
    <w:semiHidden/>
    <w:unhideWhenUsed/>
    <w:rsid w:val="00435E1C"/>
    <w:rPr>
      <w:color w:val="605E5C"/>
      <w:shd w:val="clear" w:color="auto" w:fill="E1DFDD"/>
    </w:rPr>
  </w:style>
  <w:style w:type="character" w:styleId="FollowedHyperlink">
    <w:name w:val="FollowedHyperlink"/>
    <w:basedOn w:val="DefaultParagraphFont"/>
    <w:uiPriority w:val="99"/>
    <w:semiHidden/>
    <w:unhideWhenUsed/>
    <w:rsid w:val="00051BC4"/>
    <w:rPr>
      <w:color w:val="954F72" w:themeColor="followedHyperlink"/>
      <w:u w:val="single"/>
    </w:rPr>
  </w:style>
  <w:style w:type="paragraph" w:styleId="Header">
    <w:name w:val="header"/>
    <w:basedOn w:val="Normal"/>
    <w:link w:val="HeaderChar"/>
    <w:uiPriority w:val="99"/>
    <w:unhideWhenUsed/>
    <w:rsid w:val="003F7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048"/>
  </w:style>
  <w:style w:type="paragraph" w:styleId="Footer">
    <w:name w:val="footer"/>
    <w:basedOn w:val="Normal"/>
    <w:link w:val="FooterChar"/>
    <w:uiPriority w:val="99"/>
    <w:unhideWhenUsed/>
    <w:rsid w:val="003F7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primary+secondary/2014?title=Health%20and%20Social%20Care%20Act%202008%20" TargetMode="External"/><Relationship Id="rId3" Type="http://schemas.openxmlformats.org/officeDocument/2006/relationships/webSettings" Target="webSettings.xml"/><Relationship Id="rId7" Type="http://schemas.openxmlformats.org/officeDocument/2006/relationships/hyperlink" Target="https://www.legislation.gov.uk/ukpga/2010/15/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4/23/content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5</Pages>
  <Words>1908</Words>
  <Characters>10876</Characters>
  <Application>Microsoft Office Word</Application>
  <DocSecurity>0</DocSecurity>
  <Lines>90</Lines>
  <Paragraphs>25</Paragraphs>
  <ScaleCrop>false</ScaleCrop>
  <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Ghaffar</dc:creator>
  <cp:keywords/>
  <dc:description/>
  <cp:lastModifiedBy>Madiha Ghaffar</cp:lastModifiedBy>
  <cp:revision>49</cp:revision>
  <dcterms:created xsi:type="dcterms:W3CDTF">2026-07-14T13:27:00Z</dcterms:created>
  <dcterms:modified xsi:type="dcterms:W3CDTF">2026-07-14T14:29:00Z</dcterms:modified>
</cp:coreProperties>
</file>