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3D6D" w14:textId="77777777" w:rsidR="006C7FF2" w:rsidRDefault="006C7FF2">
      <w:r w:rsidRPr="006C7FF2">
        <w:rPr>
          <w:noProof/>
          <w:lang w:val="en-US"/>
        </w:rPr>
        <w:drawing>
          <wp:anchor distT="0" distB="0" distL="114300" distR="114300" simplePos="0" relativeHeight="251658240" behindDoc="1" locked="0" layoutInCell="1" allowOverlap="1" wp14:anchorId="64FE9A2C" wp14:editId="166D74C3">
            <wp:simplePos x="0" y="0"/>
            <wp:positionH relativeFrom="margin">
              <wp:posOffset>1060450</wp:posOffset>
            </wp:positionH>
            <wp:positionV relativeFrom="paragraph">
              <wp:posOffset>139700</wp:posOffset>
            </wp:positionV>
            <wp:extent cx="3194050" cy="1122045"/>
            <wp:effectExtent l="0" t="0" r="6350" b="1905"/>
            <wp:wrapTight wrapText="bothSides">
              <wp:wrapPolygon edited="0">
                <wp:start x="0" y="0"/>
                <wp:lineTo x="0" y="21270"/>
                <wp:lineTo x="21514" y="21270"/>
                <wp:lineTo x="21514" y="0"/>
                <wp:lineTo x="0" y="0"/>
              </wp:wrapPolygon>
            </wp:wrapTight>
            <wp:docPr id="1" name="Picture 1" descr="C:\Users\WALTON N41\Desktop\Desktop\uni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esktop\uni of wal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4050" cy="1122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32D6D" w14:textId="77777777" w:rsidR="006C7FF2" w:rsidRPr="006C7FF2" w:rsidRDefault="006C7FF2" w:rsidP="006C7FF2"/>
    <w:p w14:paraId="18B29C98" w14:textId="77777777" w:rsidR="006C7FF2" w:rsidRPr="006C7FF2" w:rsidRDefault="006C7FF2" w:rsidP="006C7FF2"/>
    <w:p w14:paraId="172E3F93" w14:textId="77777777" w:rsidR="006C7FF2" w:rsidRPr="006C7FF2" w:rsidRDefault="006C7FF2" w:rsidP="006C7FF2"/>
    <w:p w14:paraId="6449A166" w14:textId="77777777" w:rsidR="006C7FF2" w:rsidRPr="006C7FF2" w:rsidRDefault="006C7FF2" w:rsidP="006C7FF2"/>
    <w:p w14:paraId="77C1AC54" w14:textId="77777777" w:rsidR="006C7FF2" w:rsidRDefault="006C7FF2" w:rsidP="006C7FF2"/>
    <w:p w14:paraId="5BFD1065" w14:textId="04CD54F5" w:rsidR="006C7FF2" w:rsidRPr="006C7FF2" w:rsidRDefault="00DF2DF3" w:rsidP="00C914E1">
      <w:pPr>
        <w:pStyle w:val="Title"/>
      </w:pPr>
      <w:r>
        <w:t xml:space="preserve">Developing </w:t>
      </w:r>
      <w:r w:rsidR="00E45E1C">
        <w:t>W</w:t>
      </w:r>
      <w:r>
        <w:t xml:space="preserve">orkplace </w:t>
      </w:r>
      <w:r w:rsidR="00284DF1" w:rsidRPr="00284DF1">
        <w:t>Critical Thinking</w:t>
      </w:r>
    </w:p>
    <w:p w14:paraId="166AD287" w14:textId="77777777" w:rsidR="006C7FF2" w:rsidRDefault="006C7FF2" w:rsidP="006C7FF2"/>
    <w:p w14:paraId="5AEBFCC4" w14:textId="77777777" w:rsidR="00073E7C" w:rsidRDefault="00073E7C" w:rsidP="00AA0816">
      <w:pPr>
        <w:spacing w:line="259" w:lineRule="auto"/>
        <w:jc w:val="center"/>
        <w:rPr>
          <w:rFonts w:cs="Arial"/>
          <w:b/>
          <w:bCs/>
          <w:sz w:val="28"/>
          <w:szCs w:val="28"/>
        </w:rPr>
      </w:pPr>
    </w:p>
    <w:p w14:paraId="6197017B" w14:textId="77777777" w:rsidR="00073E7C" w:rsidRDefault="00073E7C" w:rsidP="00AA0816">
      <w:pPr>
        <w:spacing w:line="259" w:lineRule="auto"/>
        <w:jc w:val="center"/>
        <w:rPr>
          <w:rFonts w:cs="Arial"/>
          <w:b/>
          <w:bCs/>
          <w:sz w:val="28"/>
          <w:szCs w:val="28"/>
        </w:rPr>
      </w:pPr>
    </w:p>
    <w:p w14:paraId="77019A40" w14:textId="77777777" w:rsidR="00073E7C" w:rsidRDefault="00073E7C" w:rsidP="00AA0816">
      <w:pPr>
        <w:spacing w:line="259" w:lineRule="auto"/>
        <w:jc w:val="center"/>
        <w:rPr>
          <w:rFonts w:cs="Arial"/>
          <w:b/>
          <w:bCs/>
          <w:sz w:val="28"/>
          <w:szCs w:val="28"/>
        </w:rPr>
      </w:pPr>
    </w:p>
    <w:p w14:paraId="50A884C9" w14:textId="102C27B4" w:rsidR="00073E7C" w:rsidRDefault="00926618" w:rsidP="00926618">
      <w:pPr>
        <w:spacing w:line="259" w:lineRule="auto"/>
        <w:rPr>
          <w:rFonts w:cs="Arial"/>
          <w:b/>
          <w:bCs/>
          <w:sz w:val="28"/>
          <w:szCs w:val="28"/>
        </w:rPr>
      </w:pPr>
      <w:r>
        <w:rPr>
          <w:rFonts w:cs="Arial"/>
          <w:b/>
          <w:bCs/>
          <w:sz w:val="28"/>
          <w:szCs w:val="28"/>
        </w:rPr>
        <w:t xml:space="preserve">                            </w:t>
      </w:r>
      <w:r w:rsidRPr="00AA0816">
        <w:rPr>
          <w:rFonts w:cs="Arial"/>
          <w:b/>
          <w:bCs/>
          <w:sz w:val="28"/>
          <w:szCs w:val="28"/>
        </w:rPr>
        <w:t>BMSW5101_LON</w:t>
      </w:r>
    </w:p>
    <w:p w14:paraId="01C3DA3F" w14:textId="12604B2C" w:rsidR="00AA0816" w:rsidRPr="00AA0816" w:rsidRDefault="00926618" w:rsidP="00AA0816">
      <w:pPr>
        <w:spacing w:line="259" w:lineRule="auto"/>
        <w:jc w:val="center"/>
        <w:rPr>
          <w:rFonts w:cs="Arial"/>
          <w:b/>
          <w:bCs/>
          <w:sz w:val="28"/>
          <w:szCs w:val="28"/>
        </w:rPr>
      </w:pPr>
      <w:r>
        <w:rPr>
          <w:rFonts w:cs="Arial"/>
          <w:b/>
          <w:bCs/>
          <w:sz w:val="28"/>
          <w:szCs w:val="28"/>
        </w:rPr>
        <w:t xml:space="preserve">Student </w:t>
      </w:r>
      <w:proofErr w:type="gramStart"/>
      <w:r>
        <w:rPr>
          <w:rFonts w:cs="Arial"/>
          <w:b/>
          <w:bCs/>
          <w:sz w:val="28"/>
          <w:szCs w:val="28"/>
        </w:rPr>
        <w:t>Name :</w:t>
      </w:r>
      <w:proofErr w:type="gramEnd"/>
      <w:r>
        <w:rPr>
          <w:rFonts w:cs="Arial"/>
          <w:b/>
          <w:bCs/>
          <w:sz w:val="28"/>
          <w:szCs w:val="28"/>
        </w:rPr>
        <w:t xml:space="preserve"> </w:t>
      </w:r>
      <w:r w:rsidR="00AA0816" w:rsidRPr="00AA0816">
        <w:rPr>
          <w:rFonts w:cs="Arial"/>
          <w:b/>
          <w:bCs/>
          <w:sz w:val="28"/>
          <w:szCs w:val="28"/>
        </w:rPr>
        <w:t>Veronica Capatina</w:t>
      </w:r>
    </w:p>
    <w:p w14:paraId="034F98BF" w14:textId="748EFC69" w:rsidR="00AA0816" w:rsidRPr="00AA0816" w:rsidRDefault="00926618" w:rsidP="00926618">
      <w:pPr>
        <w:spacing w:line="259" w:lineRule="auto"/>
        <w:rPr>
          <w:rFonts w:cs="Arial"/>
          <w:b/>
          <w:bCs/>
          <w:sz w:val="28"/>
          <w:szCs w:val="28"/>
        </w:rPr>
      </w:pPr>
      <w:r>
        <w:rPr>
          <w:rFonts w:cs="Arial"/>
          <w:b/>
          <w:bCs/>
          <w:sz w:val="28"/>
          <w:szCs w:val="28"/>
        </w:rPr>
        <w:t xml:space="preserve">                             </w:t>
      </w:r>
      <w:r w:rsidR="00AA0816" w:rsidRPr="00AA0816">
        <w:rPr>
          <w:rFonts w:cs="Arial"/>
          <w:b/>
          <w:bCs/>
          <w:sz w:val="28"/>
          <w:szCs w:val="28"/>
        </w:rPr>
        <w:t xml:space="preserve">Student ID </w:t>
      </w:r>
      <w:r>
        <w:rPr>
          <w:rFonts w:cs="Arial"/>
          <w:b/>
          <w:bCs/>
          <w:sz w:val="28"/>
          <w:szCs w:val="28"/>
        </w:rPr>
        <w:t xml:space="preserve">    </w:t>
      </w:r>
      <w:proofErr w:type="gramStart"/>
      <w:r>
        <w:rPr>
          <w:rFonts w:cs="Arial"/>
          <w:b/>
          <w:bCs/>
          <w:sz w:val="28"/>
          <w:szCs w:val="28"/>
        </w:rPr>
        <w:t xml:space="preserve">  </w:t>
      </w:r>
      <w:r w:rsidR="00E45E1C">
        <w:rPr>
          <w:rFonts w:cs="Arial"/>
          <w:b/>
          <w:bCs/>
          <w:sz w:val="28"/>
          <w:szCs w:val="28"/>
        </w:rPr>
        <w:t>:</w:t>
      </w:r>
      <w:proofErr w:type="gramEnd"/>
      <w:r w:rsidR="00AA0816" w:rsidRPr="00AA0816">
        <w:rPr>
          <w:rFonts w:cs="Arial"/>
          <w:b/>
          <w:bCs/>
          <w:sz w:val="28"/>
          <w:szCs w:val="28"/>
        </w:rPr>
        <w:t xml:space="preserve"> 2113726</w:t>
      </w:r>
    </w:p>
    <w:p w14:paraId="3290EEC9" w14:textId="24346D4B" w:rsidR="00AA0816" w:rsidRPr="00AA0816" w:rsidRDefault="00926618" w:rsidP="00926618">
      <w:pPr>
        <w:spacing w:line="259" w:lineRule="auto"/>
        <w:rPr>
          <w:rFonts w:cs="Arial"/>
          <w:b/>
          <w:bCs/>
          <w:sz w:val="28"/>
          <w:szCs w:val="28"/>
        </w:rPr>
      </w:pPr>
      <w:r>
        <w:rPr>
          <w:rFonts w:cs="Arial"/>
          <w:b/>
          <w:bCs/>
          <w:sz w:val="28"/>
          <w:szCs w:val="28"/>
        </w:rPr>
        <w:t xml:space="preserve">                             </w:t>
      </w:r>
      <w:r w:rsidR="00AA0816" w:rsidRPr="00AA0816">
        <w:rPr>
          <w:rFonts w:cs="Arial"/>
          <w:b/>
          <w:bCs/>
          <w:sz w:val="28"/>
          <w:szCs w:val="28"/>
        </w:rPr>
        <w:t xml:space="preserve">Lecturer </w:t>
      </w:r>
      <w:r>
        <w:rPr>
          <w:rFonts w:cs="Arial"/>
          <w:b/>
          <w:bCs/>
          <w:sz w:val="28"/>
          <w:szCs w:val="28"/>
        </w:rPr>
        <w:t xml:space="preserve">        </w:t>
      </w:r>
      <w:proofErr w:type="gramStart"/>
      <w:r>
        <w:rPr>
          <w:rFonts w:cs="Arial"/>
          <w:b/>
          <w:bCs/>
          <w:sz w:val="28"/>
          <w:szCs w:val="28"/>
        </w:rPr>
        <w:t xml:space="preserve">  </w:t>
      </w:r>
      <w:r w:rsidR="00AA0816" w:rsidRPr="00AA0816">
        <w:rPr>
          <w:rFonts w:cs="Arial"/>
          <w:b/>
          <w:bCs/>
          <w:sz w:val="28"/>
          <w:szCs w:val="28"/>
        </w:rPr>
        <w:t>:</w:t>
      </w:r>
      <w:proofErr w:type="gramEnd"/>
      <w:r w:rsidR="00AA0816" w:rsidRPr="00AA0816">
        <w:rPr>
          <w:rFonts w:cs="Arial"/>
          <w:b/>
          <w:bCs/>
          <w:sz w:val="28"/>
          <w:szCs w:val="28"/>
        </w:rPr>
        <w:t xml:space="preserve"> </w:t>
      </w:r>
      <w:proofErr w:type="spellStart"/>
      <w:r w:rsidR="00AA0816" w:rsidRPr="00AA0816">
        <w:rPr>
          <w:rFonts w:cs="Arial"/>
          <w:b/>
          <w:bCs/>
          <w:sz w:val="28"/>
          <w:szCs w:val="28"/>
        </w:rPr>
        <w:t>Faizu</w:t>
      </w:r>
      <w:proofErr w:type="spellEnd"/>
      <w:r w:rsidR="00AA0816" w:rsidRPr="00AA0816">
        <w:rPr>
          <w:rFonts w:cs="Arial"/>
          <w:b/>
          <w:bCs/>
          <w:sz w:val="28"/>
          <w:szCs w:val="28"/>
        </w:rPr>
        <w:t xml:space="preserve"> Edu</w:t>
      </w:r>
    </w:p>
    <w:p w14:paraId="290331C1" w14:textId="76BF667D" w:rsidR="002721DB" w:rsidRDefault="002721DB">
      <w:pPr>
        <w:spacing w:line="259" w:lineRule="auto"/>
        <w:jc w:val="left"/>
      </w:pPr>
      <w:r>
        <w:br w:type="page"/>
      </w:r>
    </w:p>
    <w:sdt>
      <w:sdtPr>
        <w:rPr>
          <w:rFonts w:asciiTheme="minorHAnsi" w:eastAsiaTheme="minorHAnsi" w:hAnsiTheme="minorHAnsi" w:cstheme="minorBidi"/>
          <w:b w:val="0"/>
          <w:bCs w:val="0"/>
          <w:color w:val="auto"/>
          <w:sz w:val="22"/>
          <w:szCs w:val="22"/>
          <w:lang w:val="en-GB" w:eastAsia="en-US"/>
        </w:rPr>
        <w:id w:val="189647197"/>
        <w:docPartObj>
          <w:docPartGallery w:val="Table of Contents"/>
          <w:docPartUnique/>
        </w:docPartObj>
      </w:sdtPr>
      <w:sdtEndPr>
        <w:rPr>
          <w:rFonts w:ascii="Arial" w:hAnsi="Arial"/>
          <w:noProof/>
          <w:sz w:val="24"/>
        </w:rPr>
      </w:sdtEndPr>
      <w:sdtContent>
        <w:p w14:paraId="45B89831" w14:textId="6B743812" w:rsidR="00372E82" w:rsidRPr="00372E82" w:rsidRDefault="00372E82" w:rsidP="00372E82">
          <w:pPr>
            <w:pStyle w:val="TOCHeading"/>
            <w:spacing w:line="360" w:lineRule="auto"/>
            <w:jc w:val="both"/>
            <w:rPr>
              <w:rFonts w:ascii="Arial" w:hAnsi="Arial" w:cs="Arial"/>
              <w:sz w:val="24"/>
              <w:szCs w:val="24"/>
            </w:rPr>
          </w:pPr>
          <w:r w:rsidRPr="00372E82">
            <w:rPr>
              <w:rFonts w:ascii="Arial" w:hAnsi="Arial" w:cs="Arial"/>
              <w:sz w:val="24"/>
              <w:szCs w:val="24"/>
            </w:rPr>
            <w:t>Contents</w:t>
          </w:r>
        </w:p>
        <w:p w14:paraId="3A68FB94" w14:textId="6D8DC57E" w:rsidR="00DE3F8F" w:rsidRDefault="00372E82" w:rsidP="00DE3F8F">
          <w:pPr>
            <w:pStyle w:val="TOC1"/>
            <w:tabs>
              <w:tab w:val="right" w:leader="dot" w:pos="9016"/>
            </w:tabs>
            <w:spacing w:line="276" w:lineRule="auto"/>
            <w:rPr>
              <w:rFonts w:asciiTheme="minorHAnsi" w:eastAsiaTheme="minorEastAsia" w:hAnsiTheme="minorHAnsi"/>
              <w:noProof/>
              <w:sz w:val="22"/>
              <w:lang w:val="en-US"/>
            </w:rPr>
          </w:pPr>
          <w:r w:rsidRPr="00372E82">
            <w:rPr>
              <w:rFonts w:cs="Arial"/>
              <w:szCs w:val="24"/>
            </w:rPr>
            <w:fldChar w:fldCharType="begin"/>
          </w:r>
          <w:r w:rsidRPr="00372E82">
            <w:rPr>
              <w:rFonts w:cs="Arial"/>
              <w:szCs w:val="24"/>
            </w:rPr>
            <w:instrText xml:space="preserve"> TOC \o "1-3" \h \z \u </w:instrText>
          </w:r>
          <w:r w:rsidRPr="00372E82">
            <w:rPr>
              <w:rFonts w:cs="Arial"/>
              <w:szCs w:val="24"/>
            </w:rPr>
            <w:fldChar w:fldCharType="separate"/>
          </w:r>
          <w:hyperlink w:anchor="_Toc123252622" w:history="1">
            <w:r w:rsidR="00DE3F8F" w:rsidRPr="00F05B69">
              <w:rPr>
                <w:rStyle w:val="Hyperlink"/>
                <w:noProof/>
              </w:rPr>
              <w:t>Task 1</w:t>
            </w:r>
            <w:r w:rsidR="00DE3F8F">
              <w:rPr>
                <w:noProof/>
                <w:webHidden/>
              </w:rPr>
              <w:tab/>
            </w:r>
            <w:r w:rsidR="00DE3F8F">
              <w:rPr>
                <w:noProof/>
                <w:webHidden/>
              </w:rPr>
              <w:fldChar w:fldCharType="begin"/>
            </w:r>
            <w:r w:rsidR="00DE3F8F">
              <w:rPr>
                <w:noProof/>
                <w:webHidden/>
              </w:rPr>
              <w:instrText xml:space="preserve"> PAGEREF _Toc123252622 \h </w:instrText>
            </w:r>
            <w:r w:rsidR="00DE3F8F">
              <w:rPr>
                <w:noProof/>
                <w:webHidden/>
              </w:rPr>
            </w:r>
            <w:r w:rsidR="00DE3F8F">
              <w:rPr>
                <w:noProof/>
                <w:webHidden/>
              </w:rPr>
              <w:fldChar w:fldCharType="separate"/>
            </w:r>
            <w:r w:rsidR="00373BE4">
              <w:rPr>
                <w:noProof/>
                <w:webHidden/>
              </w:rPr>
              <w:t>1</w:t>
            </w:r>
            <w:r w:rsidR="00DE3F8F">
              <w:rPr>
                <w:noProof/>
                <w:webHidden/>
              </w:rPr>
              <w:fldChar w:fldCharType="end"/>
            </w:r>
          </w:hyperlink>
        </w:p>
        <w:p w14:paraId="68882C56" w14:textId="48C1585D"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3" w:history="1">
            <w:r w:rsidR="00DE3F8F" w:rsidRPr="00F05B69">
              <w:rPr>
                <w:rStyle w:val="Hyperlink"/>
                <w:noProof/>
              </w:rPr>
              <w:t>Introduction</w:t>
            </w:r>
            <w:r w:rsidR="00DE3F8F">
              <w:rPr>
                <w:noProof/>
                <w:webHidden/>
              </w:rPr>
              <w:tab/>
            </w:r>
            <w:r w:rsidR="00DE3F8F">
              <w:rPr>
                <w:noProof/>
                <w:webHidden/>
              </w:rPr>
              <w:fldChar w:fldCharType="begin"/>
            </w:r>
            <w:r w:rsidR="00DE3F8F">
              <w:rPr>
                <w:noProof/>
                <w:webHidden/>
              </w:rPr>
              <w:instrText xml:space="preserve"> PAGEREF _Toc123252623 \h </w:instrText>
            </w:r>
            <w:r w:rsidR="00DE3F8F">
              <w:rPr>
                <w:noProof/>
                <w:webHidden/>
              </w:rPr>
            </w:r>
            <w:r w:rsidR="00DE3F8F">
              <w:rPr>
                <w:noProof/>
                <w:webHidden/>
              </w:rPr>
              <w:fldChar w:fldCharType="separate"/>
            </w:r>
            <w:r w:rsidR="00373BE4">
              <w:rPr>
                <w:noProof/>
                <w:webHidden/>
              </w:rPr>
              <w:t>1</w:t>
            </w:r>
            <w:r w:rsidR="00DE3F8F">
              <w:rPr>
                <w:noProof/>
                <w:webHidden/>
              </w:rPr>
              <w:fldChar w:fldCharType="end"/>
            </w:r>
          </w:hyperlink>
        </w:p>
        <w:p w14:paraId="4B19DBB3" w14:textId="73596A59"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4" w:history="1">
            <w:r w:rsidR="00DE3F8F" w:rsidRPr="00F05B69">
              <w:rPr>
                <w:rStyle w:val="Hyperlink"/>
                <w:noProof/>
              </w:rPr>
              <w:t>Describe an organisation of your choosing</w:t>
            </w:r>
            <w:r w:rsidR="00DE3F8F">
              <w:rPr>
                <w:noProof/>
                <w:webHidden/>
              </w:rPr>
              <w:tab/>
            </w:r>
            <w:r w:rsidR="00DE3F8F">
              <w:rPr>
                <w:noProof/>
                <w:webHidden/>
              </w:rPr>
              <w:fldChar w:fldCharType="begin"/>
            </w:r>
            <w:r w:rsidR="00DE3F8F">
              <w:rPr>
                <w:noProof/>
                <w:webHidden/>
              </w:rPr>
              <w:instrText xml:space="preserve"> PAGEREF _Toc123252624 \h </w:instrText>
            </w:r>
            <w:r w:rsidR="00DE3F8F">
              <w:rPr>
                <w:noProof/>
                <w:webHidden/>
              </w:rPr>
            </w:r>
            <w:r w:rsidR="00DE3F8F">
              <w:rPr>
                <w:noProof/>
                <w:webHidden/>
              </w:rPr>
              <w:fldChar w:fldCharType="separate"/>
            </w:r>
            <w:r w:rsidR="00373BE4">
              <w:rPr>
                <w:noProof/>
                <w:webHidden/>
              </w:rPr>
              <w:t>1</w:t>
            </w:r>
            <w:r w:rsidR="00DE3F8F">
              <w:rPr>
                <w:noProof/>
                <w:webHidden/>
              </w:rPr>
              <w:fldChar w:fldCharType="end"/>
            </w:r>
          </w:hyperlink>
        </w:p>
        <w:p w14:paraId="3A0E308E" w14:textId="02C5415F"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5" w:history="1">
            <w:r w:rsidR="00DE3F8F" w:rsidRPr="00F05B69">
              <w:rPr>
                <w:rStyle w:val="Hyperlink"/>
                <w:noProof/>
              </w:rPr>
              <w:t>Discuss COVID-19 and lockdowns as well as critical thinking inside the organization</w:t>
            </w:r>
            <w:r w:rsidR="00DE3F8F">
              <w:rPr>
                <w:noProof/>
                <w:webHidden/>
              </w:rPr>
              <w:tab/>
            </w:r>
            <w:r w:rsidR="00DE3F8F">
              <w:rPr>
                <w:noProof/>
                <w:webHidden/>
              </w:rPr>
              <w:fldChar w:fldCharType="begin"/>
            </w:r>
            <w:r w:rsidR="00DE3F8F">
              <w:rPr>
                <w:noProof/>
                <w:webHidden/>
              </w:rPr>
              <w:instrText xml:space="preserve"> PAGEREF _Toc123252625 \h </w:instrText>
            </w:r>
            <w:r w:rsidR="00DE3F8F">
              <w:rPr>
                <w:noProof/>
                <w:webHidden/>
              </w:rPr>
            </w:r>
            <w:r w:rsidR="00DE3F8F">
              <w:rPr>
                <w:noProof/>
                <w:webHidden/>
              </w:rPr>
              <w:fldChar w:fldCharType="separate"/>
            </w:r>
            <w:r w:rsidR="00373BE4">
              <w:rPr>
                <w:noProof/>
                <w:webHidden/>
              </w:rPr>
              <w:t>1</w:t>
            </w:r>
            <w:r w:rsidR="00DE3F8F">
              <w:rPr>
                <w:noProof/>
                <w:webHidden/>
              </w:rPr>
              <w:fldChar w:fldCharType="end"/>
            </w:r>
          </w:hyperlink>
        </w:p>
        <w:p w14:paraId="4D6978D9" w14:textId="3FD6FD25"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6" w:history="1">
            <w:r w:rsidR="00DE3F8F" w:rsidRPr="00F05B69">
              <w:rPr>
                <w:rStyle w:val="Hyperlink"/>
                <w:noProof/>
              </w:rPr>
              <w:t>Assess the workplace's differences between beliefs, attitudes, and values</w:t>
            </w:r>
            <w:r w:rsidR="00DE3F8F">
              <w:rPr>
                <w:noProof/>
                <w:webHidden/>
              </w:rPr>
              <w:tab/>
            </w:r>
            <w:r w:rsidR="00DE3F8F">
              <w:rPr>
                <w:noProof/>
                <w:webHidden/>
              </w:rPr>
              <w:fldChar w:fldCharType="begin"/>
            </w:r>
            <w:r w:rsidR="00DE3F8F">
              <w:rPr>
                <w:noProof/>
                <w:webHidden/>
              </w:rPr>
              <w:instrText xml:space="preserve"> PAGEREF _Toc123252626 \h </w:instrText>
            </w:r>
            <w:r w:rsidR="00DE3F8F">
              <w:rPr>
                <w:noProof/>
                <w:webHidden/>
              </w:rPr>
            </w:r>
            <w:r w:rsidR="00DE3F8F">
              <w:rPr>
                <w:noProof/>
                <w:webHidden/>
              </w:rPr>
              <w:fldChar w:fldCharType="separate"/>
            </w:r>
            <w:r w:rsidR="00373BE4">
              <w:rPr>
                <w:noProof/>
                <w:webHidden/>
              </w:rPr>
              <w:t>2</w:t>
            </w:r>
            <w:r w:rsidR="00DE3F8F">
              <w:rPr>
                <w:noProof/>
                <w:webHidden/>
              </w:rPr>
              <w:fldChar w:fldCharType="end"/>
            </w:r>
          </w:hyperlink>
        </w:p>
        <w:p w14:paraId="624DFEB0" w14:textId="488AA41F" w:rsidR="00DE3F8F" w:rsidRDefault="00000000" w:rsidP="00DE3F8F">
          <w:pPr>
            <w:pStyle w:val="TOC3"/>
            <w:tabs>
              <w:tab w:val="right" w:leader="dot" w:pos="9016"/>
            </w:tabs>
            <w:spacing w:line="276" w:lineRule="auto"/>
            <w:rPr>
              <w:rFonts w:asciiTheme="minorHAnsi" w:eastAsiaTheme="minorEastAsia" w:hAnsiTheme="minorHAnsi"/>
              <w:noProof/>
              <w:sz w:val="22"/>
              <w:lang w:val="en-US"/>
            </w:rPr>
          </w:pPr>
          <w:hyperlink w:anchor="_Toc123252627" w:history="1">
            <w:r w:rsidR="00DE3F8F" w:rsidRPr="00F05B69">
              <w:rPr>
                <w:rStyle w:val="Hyperlink"/>
                <w:noProof/>
              </w:rPr>
              <w:t>A comparison of beliefs, attitudes, and values</w:t>
            </w:r>
            <w:r w:rsidR="00DE3F8F">
              <w:rPr>
                <w:noProof/>
                <w:webHidden/>
              </w:rPr>
              <w:tab/>
            </w:r>
            <w:r w:rsidR="00DE3F8F">
              <w:rPr>
                <w:noProof/>
                <w:webHidden/>
              </w:rPr>
              <w:fldChar w:fldCharType="begin"/>
            </w:r>
            <w:r w:rsidR="00DE3F8F">
              <w:rPr>
                <w:noProof/>
                <w:webHidden/>
              </w:rPr>
              <w:instrText xml:space="preserve"> PAGEREF _Toc123252627 \h </w:instrText>
            </w:r>
            <w:r w:rsidR="00DE3F8F">
              <w:rPr>
                <w:noProof/>
                <w:webHidden/>
              </w:rPr>
            </w:r>
            <w:r w:rsidR="00DE3F8F">
              <w:rPr>
                <w:noProof/>
                <w:webHidden/>
              </w:rPr>
              <w:fldChar w:fldCharType="separate"/>
            </w:r>
            <w:r w:rsidR="00373BE4">
              <w:rPr>
                <w:noProof/>
                <w:webHidden/>
              </w:rPr>
              <w:t>2</w:t>
            </w:r>
            <w:r w:rsidR="00DE3F8F">
              <w:rPr>
                <w:noProof/>
                <w:webHidden/>
              </w:rPr>
              <w:fldChar w:fldCharType="end"/>
            </w:r>
          </w:hyperlink>
        </w:p>
        <w:p w14:paraId="65308851" w14:textId="32EA3880"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8" w:history="1">
            <w:r w:rsidR="00DE3F8F" w:rsidRPr="00F05B69">
              <w:rPr>
                <w:rStyle w:val="Hyperlink"/>
                <w:noProof/>
              </w:rPr>
              <w:t>Assess critically their own concepts, attitudes, and values and their impact on workplace conduct</w:t>
            </w:r>
            <w:r w:rsidR="00DE3F8F">
              <w:rPr>
                <w:noProof/>
                <w:webHidden/>
              </w:rPr>
              <w:tab/>
            </w:r>
            <w:r w:rsidR="00DE3F8F">
              <w:rPr>
                <w:noProof/>
                <w:webHidden/>
              </w:rPr>
              <w:fldChar w:fldCharType="begin"/>
            </w:r>
            <w:r w:rsidR="00DE3F8F">
              <w:rPr>
                <w:noProof/>
                <w:webHidden/>
              </w:rPr>
              <w:instrText xml:space="preserve"> PAGEREF _Toc123252628 \h </w:instrText>
            </w:r>
            <w:r w:rsidR="00DE3F8F">
              <w:rPr>
                <w:noProof/>
                <w:webHidden/>
              </w:rPr>
            </w:r>
            <w:r w:rsidR="00DE3F8F">
              <w:rPr>
                <w:noProof/>
                <w:webHidden/>
              </w:rPr>
              <w:fldChar w:fldCharType="separate"/>
            </w:r>
            <w:r w:rsidR="00373BE4">
              <w:rPr>
                <w:noProof/>
                <w:webHidden/>
              </w:rPr>
              <w:t>3</w:t>
            </w:r>
            <w:r w:rsidR="00DE3F8F">
              <w:rPr>
                <w:noProof/>
                <w:webHidden/>
              </w:rPr>
              <w:fldChar w:fldCharType="end"/>
            </w:r>
          </w:hyperlink>
        </w:p>
        <w:p w14:paraId="11EA783A" w14:textId="639B01BE"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29" w:history="1">
            <w:r w:rsidR="00DE3F8F" w:rsidRPr="00F05B69">
              <w:rPr>
                <w:rStyle w:val="Hyperlink"/>
                <w:noProof/>
              </w:rPr>
              <w:t>Assess how a person with diverse views, attitudes, and values may perceive an acceptable management theory</w:t>
            </w:r>
            <w:r w:rsidR="00DE3F8F">
              <w:rPr>
                <w:noProof/>
                <w:webHidden/>
              </w:rPr>
              <w:tab/>
            </w:r>
            <w:r w:rsidR="00DE3F8F">
              <w:rPr>
                <w:noProof/>
                <w:webHidden/>
              </w:rPr>
              <w:fldChar w:fldCharType="begin"/>
            </w:r>
            <w:r w:rsidR="00DE3F8F">
              <w:rPr>
                <w:noProof/>
                <w:webHidden/>
              </w:rPr>
              <w:instrText xml:space="preserve"> PAGEREF _Toc123252629 \h </w:instrText>
            </w:r>
            <w:r w:rsidR="00DE3F8F">
              <w:rPr>
                <w:noProof/>
                <w:webHidden/>
              </w:rPr>
            </w:r>
            <w:r w:rsidR="00DE3F8F">
              <w:rPr>
                <w:noProof/>
                <w:webHidden/>
              </w:rPr>
              <w:fldChar w:fldCharType="separate"/>
            </w:r>
            <w:r w:rsidR="00373BE4">
              <w:rPr>
                <w:noProof/>
                <w:webHidden/>
              </w:rPr>
              <w:t>4</w:t>
            </w:r>
            <w:r w:rsidR="00DE3F8F">
              <w:rPr>
                <w:noProof/>
                <w:webHidden/>
              </w:rPr>
              <w:fldChar w:fldCharType="end"/>
            </w:r>
          </w:hyperlink>
        </w:p>
        <w:p w14:paraId="6B12F2A7" w14:textId="00DE6B2A" w:rsidR="00DE3F8F" w:rsidRDefault="00000000" w:rsidP="00DE3F8F">
          <w:pPr>
            <w:pStyle w:val="TOC3"/>
            <w:tabs>
              <w:tab w:val="right" w:leader="dot" w:pos="9016"/>
            </w:tabs>
            <w:spacing w:line="276" w:lineRule="auto"/>
            <w:rPr>
              <w:rFonts w:asciiTheme="minorHAnsi" w:eastAsiaTheme="minorEastAsia" w:hAnsiTheme="minorHAnsi"/>
              <w:noProof/>
              <w:sz w:val="22"/>
              <w:lang w:val="en-US"/>
            </w:rPr>
          </w:pPr>
          <w:hyperlink w:anchor="_Toc123252630" w:history="1">
            <w:r w:rsidR="00DE3F8F" w:rsidRPr="00F05B69">
              <w:rPr>
                <w:rStyle w:val="Hyperlink"/>
                <w:noProof/>
              </w:rPr>
              <w:t>Suitable theoretical model</w:t>
            </w:r>
            <w:r w:rsidR="00DE3F8F">
              <w:rPr>
                <w:noProof/>
                <w:webHidden/>
              </w:rPr>
              <w:tab/>
            </w:r>
            <w:r w:rsidR="00DE3F8F">
              <w:rPr>
                <w:noProof/>
                <w:webHidden/>
              </w:rPr>
              <w:fldChar w:fldCharType="begin"/>
            </w:r>
            <w:r w:rsidR="00DE3F8F">
              <w:rPr>
                <w:noProof/>
                <w:webHidden/>
              </w:rPr>
              <w:instrText xml:space="preserve"> PAGEREF _Toc123252630 \h </w:instrText>
            </w:r>
            <w:r w:rsidR="00DE3F8F">
              <w:rPr>
                <w:noProof/>
                <w:webHidden/>
              </w:rPr>
            </w:r>
            <w:r w:rsidR="00DE3F8F">
              <w:rPr>
                <w:noProof/>
                <w:webHidden/>
              </w:rPr>
              <w:fldChar w:fldCharType="separate"/>
            </w:r>
            <w:r w:rsidR="00373BE4">
              <w:rPr>
                <w:noProof/>
                <w:webHidden/>
              </w:rPr>
              <w:t>5</w:t>
            </w:r>
            <w:r w:rsidR="00DE3F8F">
              <w:rPr>
                <w:noProof/>
                <w:webHidden/>
              </w:rPr>
              <w:fldChar w:fldCharType="end"/>
            </w:r>
          </w:hyperlink>
        </w:p>
        <w:p w14:paraId="50F3E99A" w14:textId="7CABF839"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1" w:history="1">
            <w:r w:rsidR="00DE3F8F" w:rsidRPr="00F05B69">
              <w:rPr>
                <w:rStyle w:val="Hyperlink"/>
                <w:noProof/>
              </w:rPr>
              <w:t>Application of a model of critical thinking</w:t>
            </w:r>
            <w:r w:rsidR="00DE3F8F">
              <w:rPr>
                <w:noProof/>
                <w:webHidden/>
              </w:rPr>
              <w:tab/>
            </w:r>
            <w:r w:rsidR="00DE3F8F">
              <w:rPr>
                <w:noProof/>
                <w:webHidden/>
              </w:rPr>
              <w:fldChar w:fldCharType="begin"/>
            </w:r>
            <w:r w:rsidR="00DE3F8F">
              <w:rPr>
                <w:noProof/>
                <w:webHidden/>
              </w:rPr>
              <w:instrText xml:space="preserve"> PAGEREF _Toc123252631 \h </w:instrText>
            </w:r>
            <w:r w:rsidR="00DE3F8F">
              <w:rPr>
                <w:noProof/>
                <w:webHidden/>
              </w:rPr>
            </w:r>
            <w:r w:rsidR="00DE3F8F">
              <w:rPr>
                <w:noProof/>
                <w:webHidden/>
              </w:rPr>
              <w:fldChar w:fldCharType="separate"/>
            </w:r>
            <w:r w:rsidR="00373BE4">
              <w:rPr>
                <w:noProof/>
                <w:webHidden/>
              </w:rPr>
              <w:t>6</w:t>
            </w:r>
            <w:r w:rsidR="00DE3F8F">
              <w:rPr>
                <w:noProof/>
                <w:webHidden/>
              </w:rPr>
              <w:fldChar w:fldCharType="end"/>
            </w:r>
          </w:hyperlink>
        </w:p>
        <w:p w14:paraId="38559961" w14:textId="05DBD38D"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2" w:history="1">
            <w:r w:rsidR="00DE3F8F" w:rsidRPr="00F05B69">
              <w:rPr>
                <w:rStyle w:val="Hyperlink"/>
                <w:noProof/>
              </w:rPr>
              <w:t>DE BONO’S 6 THINKING HATS METHOD</w:t>
            </w:r>
            <w:r w:rsidR="00DE3F8F">
              <w:rPr>
                <w:noProof/>
                <w:webHidden/>
              </w:rPr>
              <w:tab/>
            </w:r>
            <w:r w:rsidR="00DE3F8F">
              <w:rPr>
                <w:noProof/>
                <w:webHidden/>
              </w:rPr>
              <w:fldChar w:fldCharType="begin"/>
            </w:r>
            <w:r w:rsidR="00DE3F8F">
              <w:rPr>
                <w:noProof/>
                <w:webHidden/>
              </w:rPr>
              <w:instrText xml:space="preserve"> PAGEREF _Toc123252632 \h </w:instrText>
            </w:r>
            <w:r w:rsidR="00DE3F8F">
              <w:rPr>
                <w:noProof/>
                <w:webHidden/>
              </w:rPr>
            </w:r>
            <w:r w:rsidR="00DE3F8F">
              <w:rPr>
                <w:noProof/>
                <w:webHidden/>
              </w:rPr>
              <w:fldChar w:fldCharType="separate"/>
            </w:r>
            <w:r w:rsidR="00373BE4">
              <w:rPr>
                <w:noProof/>
                <w:webHidden/>
              </w:rPr>
              <w:t>6</w:t>
            </w:r>
            <w:r w:rsidR="00DE3F8F">
              <w:rPr>
                <w:noProof/>
                <w:webHidden/>
              </w:rPr>
              <w:fldChar w:fldCharType="end"/>
            </w:r>
          </w:hyperlink>
        </w:p>
        <w:p w14:paraId="46E9EF50" w14:textId="4C2FA05F"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3" w:history="1">
            <w:r w:rsidR="00DE3F8F" w:rsidRPr="00F05B69">
              <w:rPr>
                <w:rStyle w:val="Hyperlink"/>
                <w:noProof/>
              </w:rPr>
              <w:t>Recommendation</w:t>
            </w:r>
            <w:r w:rsidR="00DE3F8F">
              <w:rPr>
                <w:noProof/>
                <w:webHidden/>
              </w:rPr>
              <w:tab/>
            </w:r>
            <w:r w:rsidR="00DE3F8F">
              <w:rPr>
                <w:noProof/>
                <w:webHidden/>
              </w:rPr>
              <w:fldChar w:fldCharType="begin"/>
            </w:r>
            <w:r w:rsidR="00DE3F8F">
              <w:rPr>
                <w:noProof/>
                <w:webHidden/>
              </w:rPr>
              <w:instrText xml:space="preserve"> PAGEREF _Toc123252633 \h </w:instrText>
            </w:r>
            <w:r w:rsidR="00DE3F8F">
              <w:rPr>
                <w:noProof/>
                <w:webHidden/>
              </w:rPr>
            </w:r>
            <w:r w:rsidR="00DE3F8F">
              <w:rPr>
                <w:noProof/>
                <w:webHidden/>
              </w:rPr>
              <w:fldChar w:fldCharType="separate"/>
            </w:r>
            <w:r w:rsidR="00373BE4">
              <w:rPr>
                <w:noProof/>
                <w:webHidden/>
              </w:rPr>
              <w:t>7</w:t>
            </w:r>
            <w:r w:rsidR="00DE3F8F">
              <w:rPr>
                <w:noProof/>
                <w:webHidden/>
              </w:rPr>
              <w:fldChar w:fldCharType="end"/>
            </w:r>
          </w:hyperlink>
        </w:p>
        <w:p w14:paraId="178E9812" w14:textId="56B0CA39"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4" w:history="1">
            <w:r w:rsidR="00DE3F8F" w:rsidRPr="00F05B69">
              <w:rPr>
                <w:rStyle w:val="Hyperlink"/>
                <w:noProof/>
              </w:rPr>
              <w:t>Conclusion</w:t>
            </w:r>
            <w:r w:rsidR="00DE3F8F">
              <w:rPr>
                <w:noProof/>
                <w:webHidden/>
              </w:rPr>
              <w:tab/>
            </w:r>
            <w:r w:rsidR="00DE3F8F">
              <w:rPr>
                <w:noProof/>
                <w:webHidden/>
              </w:rPr>
              <w:fldChar w:fldCharType="begin"/>
            </w:r>
            <w:r w:rsidR="00DE3F8F">
              <w:rPr>
                <w:noProof/>
                <w:webHidden/>
              </w:rPr>
              <w:instrText xml:space="preserve"> PAGEREF _Toc123252634 \h </w:instrText>
            </w:r>
            <w:r w:rsidR="00DE3F8F">
              <w:rPr>
                <w:noProof/>
                <w:webHidden/>
              </w:rPr>
            </w:r>
            <w:r w:rsidR="00DE3F8F">
              <w:rPr>
                <w:noProof/>
                <w:webHidden/>
              </w:rPr>
              <w:fldChar w:fldCharType="separate"/>
            </w:r>
            <w:r w:rsidR="00373BE4">
              <w:rPr>
                <w:noProof/>
                <w:webHidden/>
              </w:rPr>
              <w:t>8</w:t>
            </w:r>
            <w:r w:rsidR="00DE3F8F">
              <w:rPr>
                <w:noProof/>
                <w:webHidden/>
              </w:rPr>
              <w:fldChar w:fldCharType="end"/>
            </w:r>
          </w:hyperlink>
        </w:p>
        <w:p w14:paraId="546CB35E" w14:textId="6E4D50E3"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5" w:history="1">
            <w:r w:rsidR="00DE3F8F" w:rsidRPr="00F05B69">
              <w:rPr>
                <w:rStyle w:val="Hyperlink"/>
                <w:noProof/>
              </w:rPr>
              <w:t>References</w:t>
            </w:r>
            <w:r w:rsidR="00DE3F8F">
              <w:rPr>
                <w:noProof/>
                <w:webHidden/>
              </w:rPr>
              <w:tab/>
            </w:r>
            <w:r w:rsidR="00DE3F8F">
              <w:rPr>
                <w:noProof/>
                <w:webHidden/>
              </w:rPr>
              <w:fldChar w:fldCharType="begin"/>
            </w:r>
            <w:r w:rsidR="00DE3F8F">
              <w:rPr>
                <w:noProof/>
                <w:webHidden/>
              </w:rPr>
              <w:instrText xml:space="preserve"> PAGEREF _Toc123252635 \h </w:instrText>
            </w:r>
            <w:r w:rsidR="00DE3F8F">
              <w:rPr>
                <w:noProof/>
                <w:webHidden/>
              </w:rPr>
            </w:r>
            <w:r w:rsidR="00DE3F8F">
              <w:rPr>
                <w:noProof/>
                <w:webHidden/>
              </w:rPr>
              <w:fldChar w:fldCharType="separate"/>
            </w:r>
            <w:r w:rsidR="00373BE4">
              <w:rPr>
                <w:noProof/>
                <w:webHidden/>
              </w:rPr>
              <w:t>8</w:t>
            </w:r>
            <w:r w:rsidR="00DE3F8F">
              <w:rPr>
                <w:noProof/>
                <w:webHidden/>
              </w:rPr>
              <w:fldChar w:fldCharType="end"/>
            </w:r>
          </w:hyperlink>
        </w:p>
        <w:p w14:paraId="692A0C44" w14:textId="51215DB3" w:rsidR="00DE3F8F" w:rsidRDefault="00000000" w:rsidP="00DE3F8F">
          <w:pPr>
            <w:pStyle w:val="TOC1"/>
            <w:tabs>
              <w:tab w:val="right" w:leader="dot" w:pos="9016"/>
            </w:tabs>
            <w:spacing w:line="276" w:lineRule="auto"/>
            <w:rPr>
              <w:rFonts w:asciiTheme="minorHAnsi" w:eastAsiaTheme="minorEastAsia" w:hAnsiTheme="minorHAnsi"/>
              <w:noProof/>
              <w:sz w:val="22"/>
              <w:lang w:val="en-US"/>
            </w:rPr>
          </w:pPr>
          <w:hyperlink w:anchor="_Toc123252636" w:history="1">
            <w:r w:rsidR="00DE3F8F" w:rsidRPr="00F05B69">
              <w:rPr>
                <w:rStyle w:val="Hyperlink"/>
                <w:noProof/>
                <w:lang w:val="en-US"/>
              </w:rPr>
              <w:t>Task 2</w:t>
            </w:r>
            <w:r w:rsidR="00DE3F8F">
              <w:rPr>
                <w:noProof/>
                <w:webHidden/>
              </w:rPr>
              <w:tab/>
            </w:r>
            <w:r w:rsidR="00DE3F8F">
              <w:rPr>
                <w:noProof/>
                <w:webHidden/>
              </w:rPr>
              <w:fldChar w:fldCharType="begin"/>
            </w:r>
            <w:r w:rsidR="00DE3F8F">
              <w:rPr>
                <w:noProof/>
                <w:webHidden/>
              </w:rPr>
              <w:instrText xml:space="preserve"> PAGEREF _Toc123252636 \h </w:instrText>
            </w:r>
            <w:r w:rsidR="00DE3F8F">
              <w:rPr>
                <w:noProof/>
                <w:webHidden/>
              </w:rPr>
            </w:r>
            <w:r w:rsidR="00DE3F8F">
              <w:rPr>
                <w:noProof/>
                <w:webHidden/>
              </w:rPr>
              <w:fldChar w:fldCharType="separate"/>
            </w:r>
            <w:r w:rsidR="00373BE4">
              <w:rPr>
                <w:noProof/>
                <w:webHidden/>
              </w:rPr>
              <w:t>10</w:t>
            </w:r>
            <w:r w:rsidR="00DE3F8F">
              <w:rPr>
                <w:noProof/>
                <w:webHidden/>
              </w:rPr>
              <w:fldChar w:fldCharType="end"/>
            </w:r>
          </w:hyperlink>
        </w:p>
        <w:p w14:paraId="0D2574DB" w14:textId="15732662" w:rsidR="00DE3F8F" w:rsidRDefault="00000000" w:rsidP="00DE3F8F">
          <w:pPr>
            <w:pStyle w:val="TOC1"/>
            <w:tabs>
              <w:tab w:val="right" w:leader="dot" w:pos="9016"/>
            </w:tabs>
            <w:spacing w:line="276" w:lineRule="auto"/>
            <w:rPr>
              <w:rFonts w:asciiTheme="minorHAnsi" w:eastAsiaTheme="minorEastAsia" w:hAnsiTheme="minorHAnsi"/>
              <w:noProof/>
              <w:sz w:val="22"/>
              <w:lang w:val="en-US"/>
            </w:rPr>
          </w:pPr>
          <w:hyperlink w:anchor="_Toc123252637" w:history="1">
            <w:r w:rsidR="00DE3F8F" w:rsidRPr="00F05B69">
              <w:rPr>
                <w:rStyle w:val="Hyperlink"/>
                <w:noProof/>
                <w:lang w:val="en-US"/>
              </w:rPr>
              <w:t>Reflective Journal</w:t>
            </w:r>
            <w:r w:rsidR="00DE3F8F">
              <w:rPr>
                <w:noProof/>
                <w:webHidden/>
              </w:rPr>
              <w:tab/>
            </w:r>
            <w:r w:rsidR="00DE3F8F">
              <w:rPr>
                <w:noProof/>
                <w:webHidden/>
              </w:rPr>
              <w:fldChar w:fldCharType="begin"/>
            </w:r>
            <w:r w:rsidR="00DE3F8F">
              <w:rPr>
                <w:noProof/>
                <w:webHidden/>
              </w:rPr>
              <w:instrText xml:space="preserve"> PAGEREF _Toc123252637 \h </w:instrText>
            </w:r>
            <w:r w:rsidR="00DE3F8F">
              <w:rPr>
                <w:noProof/>
                <w:webHidden/>
              </w:rPr>
            </w:r>
            <w:r w:rsidR="00DE3F8F">
              <w:rPr>
                <w:noProof/>
                <w:webHidden/>
              </w:rPr>
              <w:fldChar w:fldCharType="separate"/>
            </w:r>
            <w:r w:rsidR="00373BE4">
              <w:rPr>
                <w:noProof/>
                <w:webHidden/>
              </w:rPr>
              <w:t>10</w:t>
            </w:r>
            <w:r w:rsidR="00DE3F8F">
              <w:rPr>
                <w:noProof/>
                <w:webHidden/>
              </w:rPr>
              <w:fldChar w:fldCharType="end"/>
            </w:r>
          </w:hyperlink>
        </w:p>
        <w:p w14:paraId="7100BB77" w14:textId="38B00380"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8" w:history="1">
            <w:r w:rsidR="00DE3F8F" w:rsidRPr="00F05B69">
              <w:rPr>
                <w:rStyle w:val="Hyperlink"/>
                <w:noProof/>
              </w:rPr>
              <w:t>Introduction</w:t>
            </w:r>
            <w:r w:rsidR="00DE3F8F">
              <w:rPr>
                <w:noProof/>
                <w:webHidden/>
              </w:rPr>
              <w:tab/>
            </w:r>
            <w:r w:rsidR="00DE3F8F">
              <w:rPr>
                <w:noProof/>
                <w:webHidden/>
              </w:rPr>
              <w:fldChar w:fldCharType="begin"/>
            </w:r>
            <w:r w:rsidR="00DE3F8F">
              <w:rPr>
                <w:noProof/>
                <w:webHidden/>
              </w:rPr>
              <w:instrText xml:space="preserve"> PAGEREF _Toc123252638 \h </w:instrText>
            </w:r>
            <w:r w:rsidR="00DE3F8F">
              <w:rPr>
                <w:noProof/>
                <w:webHidden/>
              </w:rPr>
            </w:r>
            <w:r w:rsidR="00DE3F8F">
              <w:rPr>
                <w:noProof/>
                <w:webHidden/>
              </w:rPr>
              <w:fldChar w:fldCharType="separate"/>
            </w:r>
            <w:r w:rsidR="00373BE4">
              <w:rPr>
                <w:noProof/>
                <w:webHidden/>
              </w:rPr>
              <w:t>10</w:t>
            </w:r>
            <w:r w:rsidR="00DE3F8F">
              <w:rPr>
                <w:noProof/>
                <w:webHidden/>
              </w:rPr>
              <w:fldChar w:fldCharType="end"/>
            </w:r>
          </w:hyperlink>
        </w:p>
        <w:p w14:paraId="4424B021" w14:textId="66173824"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39" w:history="1">
            <w:r w:rsidR="00DE3F8F" w:rsidRPr="00F05B69">
              <w:rPr>
                <w:rStyle w:val="Hyperlink"/>
                <w:noProof/>
              </w:rPr>
              <w:t>Analyzing critical thinking conceptually and its significance</w:t>
            </w:r>
            <w:r w:rsidR="00DE3F8F">
              <w:rPr>
                <w:noProof/>
                <w:webHidden/>
              </w:rPr>
              <w:tab/>
            </w:r>
            <w:r w:rsidR="00DE3F8F">
              <w:rPr>
                <w:noProof/>
                <w:webHidden/>
              </w:rPr>
              <w:fldChar w:fldCharType="begin"/>
            </w:r>
            <w:r w:rsidR="00DE3F8F">
              <w:rPr>
                <w:noProof/>
                <w:webHidden/>
              </w:rPr>
              <w:instrText xml:space="preserve"> PAGEREF _Toc123252639 \h </w:instrText>
            </w:r>
            <w:r w:rsidR="00DE3F8F">
              <w:rPr>
                <w:noProof/>
                <w:webHidden/>
              </w:rPr>
            </w:r>
            <w:r w:rsidR="00DE3F8F">
              <w:rPr>
                <w:noProof/>
                <w:webHidden/>
              </w:rPr>
              <w:fldChar w:fldCharType="separate"/>
            </w:r>
            <w:r w:rsidR="00373BE4">
              <w:rPr>
                <w:noProof/>
                <w:webHidden/>
              </w:rPr>
              <w:t>10</w:t>
            </w:r>
            <w:r w:rsidR="00DE3F8F">
              <w:rPr>
                <w:noProof/>
                <w:webHidden/>
              </w:rPr>
              <w:fldChar w:fldCharType="end"/>
            </w:r>
          </w:hyperlink>
        </w:p>
        <w:p w14:paraId="4E85AB0B" w14:textId="3D4F27BF"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0" w:history="1">
            <w:r w:rsidR="00DE3F8F" w:rsidRPr="00F05B69">
              <w:rPr>
                <w:rStyle w:val="Hyperlink"/>
                <w:noProof/>
              </w:rPr>
              <w:t>Difference between beliefs, attitudes, and values explained</w:t>
            </w:r>
            <w:r w:rsidR="00DE3F8F">
              <w:rPr>
                <w:noProof/>
                <w:webHidden/>
              </w:rPr>
              <w:tab/>
            </w:r>
            <w:r w:rsidR="00DE3F8F">
              <w:rPr>
                <w:noProof/>
                <w:webHidden/>
              </w:rPr>
              <w:fldChar w:fldCharType="begin"/>
            </w:r>
            <w:r w:rsidR="00DE3F8F">
              <w:rPr>
                <w:noProof/>
                <w:webHidden/>
              </w:rPr>
              <w:instrText xml:space="preserve"> PAGEREF _Toc123252640 \h </w:instrText>
            </w:r>
            <w:r w:rsidR="00DE3F8F">
              <w:rPr>
                <w:noProof/>
                <w:webHidden/>
              </w:rPr>
            </w:r>
            <w:r w:rsidR="00DE3F8F">
              <w:rPr>
                <w:noProof/>
                <w:webHidden/>
              </w:rPr>
              <w:fldChar w:fldCharType="separate"/>
            </w:r>
            <w:r w:rsidR="00373BE4">
              <w:rPr>
                <w:noProof/>
                <w:webHidden/>
              </w:rPr>
              <w:t>11</w:t>
            </w:r>
            <w:r w:rsidR="00DE3F8F">
              <w:rPr>
                <w:noProof/>
                <w:webHidden/>
              </w:rPr>
              <w:fldChar w:fldCharType="end"/>
            </w:r>
          </w:hyperlink>
        </w:p>
        <w:p w14:paraId="78FFA2A7" w14:textId="4D019742"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1" w:history="1">
            <w:r w:rsidR="00DE3F8F" w:rsidRPr="00F05B69">
              <w:rPr>
                <w:rStyle w:val="Hyperlink"/>
                <w:noProof/>
              </w:rPr>
              <w:t>Describe the effect of workplace attitude and conduct</w:t>
            </w:r>
            <w:r w:rsidR="00DE3F8F">
              <w:rPr>
                <w:noProof/>
                <w:webHidden/>
              </w:rPr>
              <w:tab/>
            </w:r>
            <w:r w:rsidR="00DE3F8F">
              <w:rPr>
                <w:noProof/>
                <w:webHidden/>
              </w:rPr>
              <w:fldChar w:fldCharType="begin"/>
            </w:r>
            <w:r w:rsidR="00DE3F8F">
              <w:rPr>
                <w:noProof/>
                <w:webHidden/>
              </w:rPr>
              <w:instrText xml:space="preserve"> PAGEREF _Toc123252641 \h </w:instrText>
            </w:r>
            <w:r w:rsidR="00DE3F8F">
              <w:rPr>
                <w:noProof/>
                <w:webHidden/>
              </w:rPr>
            </w:r>
            <w:r w:rsidR="00DE3F8F">
              <w:rPr>
                <w:noProof/>
                <w:webHidden/>
              </w:rPr>
              <w:fldChar w:fldCharType="separate"/>
            </w:r>
            <w:r w:rsidR="00373BE4">
              <w:rPr>
                <w:noProof/>
                <w:webHidden/>
              </w:rPr>
              <w:t>12</w:t>
            </w:r>
            <w:r w:rsidR="00DE3F8F">
              <w:rPr>
                <w:noProof/>
                <w:webHidden/>
              </w:rPr>
              <w:fldChar w:fldCharType="end"/>
            </w:r>
          </w:hyperlink>
        </w:p>
        <w:p w14:paraId="020FE2D3" w14:textId="209E7FED"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2" w:history="1">
            <w:r w:rsidR="00DE3F8F" w:rsidRPr="00F05B69">
              <w:rPr>
                <w:rStyle w:val="Hyperlink"/>
                <w:noProof/>
              </w:rPr>
              <w:t>Examine the influence of values, attitudes, and ideas on workplace behavior</w:t>
            </w:r>
            <w:r w:rsidR="00DE3F8F">
              <w:rPr>
                <w:noProof/>
                <w:webHidden/>
              </w:rPr>
              <w:tab/>
            </w:r>
            <w:r w:rsidR="00DE3F8F">
              <w:rPr>
                <w:noProof/>
                <w:webHidden/>
              </w:rPr>
              <w:fldChar w:fldCharType="begin"/>
            </w:r>
            <w:r w:rsidR="00DE3F8F">
              <w:rPr>
                <w:noProof/>
                <w:webHidden/>
              </w:rPr>
              <w:instrText xml:space="preserve"> PAGEREF _Toc123252642 \h </w:instrText>
            </w:r>
            <w:r w:rsidR="00DE3F8F">
              <w:rPr>
                <w:noProof/>
                <w:webHidden/>
              </w:rPr>
            </w:r>
            <w:r w:rsidR="00DE3F8F">
              <w:rPr>
                <w:noProof/>
                <w:webHidden/>
              </w:rPr>
              <w:fldChar w:fldCharType="separate"/>
            </w:r>
            <w:r w:rsidR="00373BE4">
              <w:rPr>
                <w:noProof/>
                <w:webHidden/>
              </w:rPr>
              <w:t>13</w:t>
            </w:r>
            <w:r w:rsidR="00DE3F8F">
              <w:rPr>
                <w:noProof/>
                <w:webHidden/>
              </w:rPr>
              <w:fldChar w:fldCharType="end"/>
            </w:r>
          </w:hyperlink>
        </w:p>
        <w:p w14:paraId="367D5966" w14:textId="05058B14"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3" w:history="1">
            <w:r w:rsidR="00DE3F8F" w:rsidRPr="00F05B69">
              <w:rPr>
                <w:rStyle w:val="Hyperlink"/>
                <w:noProof/>
              </w:rPr>
              <w:t>Identify a management theory applicable to your work and critically analyses its influence on your beliefs, attitudes, and values</w:t>
            </w:r>
            <w:r w:rsidR="00DE3F8F">
              <w:rPr>
                <w:noProof/>
                <w:webHidden/>
              </w:rPr>
              <w:tab/>
            </w:r>
            <w:r w:rsidR="00DE3F8F">
              <w:rPr>
                <w:noProof/>
                <w:webHidden/>
              </w:rPr>
              <w:fldChar w:fldCharType="begin"/>
            </w:r>
            <w:r w:rsidR="00DE3F8F">
              <w:rPr>
                <w:noProof/>
                <w:webHidden/>
              </w:rPr>
              <w:instrText xml:space="preserve"> PAGEREF _Toc123252643 \h </w:instrText>
            </w:r>
            <w:r w:rsidR="00DE3F8F">
              <w:rPr>
                <w:noProof/>
                <w:webHidden/>
              </w:rPr>
            </w:r>
            <w:r w:rsidR="00DE3F8F">
              <w:rPr>
                <w:noProof/>
                <w:webHidden/>
              </w:rPr>
              <w:fldChar w:fldCharType="separate"/>
            </w:r>
            <w:r w:rsidR="00373BE4">
              <w:rPr>
                <w:noProof/>
                <w:webHidden/>
              </w:rPr>
              <w:t>14</w:t>
            </w:r>
            <w:r w:rsidR="00DE3F8F">
              <w:rPr>
                <w:noProof/>
                <w:webHidden/>
              </w:rPr>
              <w:fldChar w:fldCharType="end"/>
            </w:r>
          </w:hyperlink>
        </w:p>
        <w:p w14:paraId="01DB6000" w14:textId="02369837"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4" w:history="1">
            <w:r w:rsidR="00DE3F8F" w:rsidRPr="00F05B69">
              <w:rPr>
                <w:rStyle w:val="Hyperlink"/>
                <w:noProof/>
              </w:rPr>
              <w:t>Diverse management philosophies</w:t>
            </w:r>
            <w:r w:rsidR="00DE3F8F">
              <w:rPr>
                <w:noProof/>
                <w:webHidden/>
              </w:rPr>
              <w:tab/>
            </w:r>
            <w:r w:rsidR="00DE3F8F">
              <w:rPr>
                <w:noProof/>
                <w:webHidden/>
              </w:rPr>
              <w:fldChar w:fldCharType="begin"/>
            </w:r>
            <w:r w:rsidR="00DE3F8F">
              <w:rPr>
                <w:noProof/>
                <w:webHidden/>
              </w:rPr>
              <w:instrText xml:space="preserve"> PAGEREF _Toc123252644 \h </w:instrText>
            </w:r>
            <w:r w:rsidR="00DE3F8F">
              <w:rPr>
                <w:noProof/>
                <w:webHidden/>
              </w:rPr>
            </w:r>
            <w:r w:rsidR="00DE3F8F">
              <w:rPr>
                <w:noProof/>
                <w:webHidden/>
              </w:rPr>
              <w:fldChar w:fldCharType="separate"/>
            </w:r>
            <w:r w:rsidR="00373BE4">
              <w:rPr>
                <w:noProof/>
                <w:webHidden/>
              </w:rPr>
              <w:t>14</w:t>
            </w:r>
            <w:r w:rsidR="00DE3F8F">
              <w:rPr>
                <w:noProof/>
                <w:webHidden/>
              </w:rPr>
              <w:fldChar w:fldCharType="end"/>
            </w:r>
          </w:hyperlink>
        </w:p>
        <w:p w14:paraId="57FE7E1F" w14:textId="02FC6382"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5" w:history="1">
            <w:r w:rsidR="00DE3F8F" w:rsidRPr="00F05B69">
              <w:rPr>
                <w:rStyle w:val="Hyperlink"/>
                <w:noProof/>
              </w:rPr>
              <w:t>How management theories influence my workplace beliefs, attitudes, and values</w:t>
            </w:r>
            <w:r w:rsidR="00DE3F8F">
              <w:rPr>
                <w:noProof/>
                <w:webHidden/>
              </w:rPr>
              <w:tab/>
            </w:r>
            <w:r w:rsidR="00DE3F8F">
              <w:rPr>
                <w:noProof/>
                <w:webHidden/>
              </w:rPr>
              <w:fldChar w:fldCharType="begin"/>
            </w:r>
            <w:r w:rsidR="00DE3F8F">
              <w:rPr>
                <w:noProof/>
                <w:webHidden/>
              </w:rPr>
              <w:instrText xml:space="preserve"> PAGEREF _Toc123252645 \h </w:instrText>
            </w:r>
            <w:r w:rsidR="00DE3F8F">
              <w:rPr>
                <w:noProof/>
                <w:webHidden/>
              </w:rPr>
            </w:r>
            <w:r w:rsidR="00DE3F8F">
              <w:rPr>
                <w:noProof/>
                <w:webHidden/>
              </w:rPr>
              <w:fldChar w:fldCharType="separate"/>
            </w:r>
            <w:r w:rsidR="00373BE4">
              <w:rPr>
                <w:noProof/>
                <w:webHidden/>
              </w:rPr>
              <w:t>15</w:t>
            </w:r>
            <w:r w:rsidR="00DE3F8F">
              <w:rPr>
                <w:noProof/>
                <w:webHidden/>
              </w:rPr>
              <w:fldChar w:fldCharType="end"/>
            </w:r>
          </w:hyperlink>
        </w:p>
        <w:p w14:paraId="593945DA" w14:textId="449F9A98" w:rsidR="00DE3F8F" w:rsidRDefault="00000000" w:rsidP="00DE3F8F">
          <w:pPr>
            <w:pStyle w:val="TOC2"/>
            <w:tabs>
              <w:tab w:val="right" w:leader="dot" w:pos="9016"/>
            </w:tabs>
            <w:spacing w:line="276" w:lineRule="auto"/>
            <w:rPr>
              <w:rFonts w:asciiTheme="minorHAnsi" w:eastAsiaTheme="minorEastAsia" w:hAnsiTheme="minorHAnsi"/>
              <w:noProof/>
              <w:sz w:val="22"/>
              <w:lang w:val="en-US"/>
            </w:rPr>
          </w:pPr>
          <w:hyperlink w:anchor="_Toc123252646" w:history="1">
            <w:r w:rsidR="00DE3F8F" w:rsidRPr="00F05B69">
              <w:rPr>
                <w:rStyle w:val="Hyperlink"/>
                <w:noProof/>
              </w:rPr>
              <w:t>Conclusion</w:t>
            </w:r>
            <w:r w:rsidR="00DE3F8F">
              <w:rPr>
                <w:noProof/>
                <w:webHidden/>
              </w:rPr>
              <w:tab/>
            </w:r>
            <w:r w:rsidR="00DE3F8F">
              <w:rPr>
                <w:noProof/>
                <w:webHidden/>
              </w:rPr>
              <w:fldChar w:fldCharType="begin"/>
            </w:r>
            <w:r w:rsidR="00DE3F8F">
              <w:rPr>
                <w:noProof/>
                <w:webHidden/>
              </w:rPr>
              <w:instrText xml:space="preserve"> PAGEREF _Toc123252646 \h </w:instrText>
            </w:r>
            <w:r w:rsidR="00DE3F8F">
              <w:rPr>
                <w:noProof/>
                <w:webHidden/>
              </w:rPr>
            </w:r>
            <w:r w:rsidR="00DE3F8F">
              <w:rPr>
                <w:noProof/>
                <w:webHidden/>
              </w:rPr>
              <w:fldChar w:fldCharType="separate"/>
            </w:r>
            <w:r w:rsidR="00373BE4">
              <w:rPr>
                <w:noProof/>
                <w:webHidden/>
              </w:rPr>
              <w:t>16</w:t>
            </w:r>
            <w:r w:rsidR="00DE3F8F">
              <w:rPr>
                <w:noProof/>
                <w:webHidden/>
              </w:rPr>
              <w:fldChar w:fldCharType="end"/>
            </w:r>
          </w:hyperlink>
        </w:p>
        <w:p w14:paraId="05399DD5" w14:textId="5B75A8CE" w:rsidR="00DE3F8F" w:rsidRDefault="00000000">
          <w:pPr>
            <w:pStyle w:val="TOC2"/>
            <w:tabs>
              <w:tab w:val="right" w:leader="dot" w:pos="9016"/>
            </w:tabs>
            <w:rPr>
              <w:rFonts w:asciiTheme="minorHAnsi" w:eastAsiaTheme="minorEastAsia" w:hAnsiTheme="minorHAnsi"/>
              <w:noProof/>
              <w:sz w:val="22"/>
              <w:lang w:val="en-US"/>
            </w:rPr>
          </w:pPr>
          <w:hyperlink w:anchor="_Toc123252647" w:history="1">
            <w:r w:rsidR="00DE3F8F" w:rsidRPr="00F05B69">
              <w:rPr>
                <w:rStyle w:val="Hyperlink"/>
                <w:noProof/>
              </w:rPr>
              <w:t>Reference</w:t>
            </w:r>
            <w:r w:rsidR="00DE3F8F">
              <w:rPr>
                <w:noProof/>
                <w:webHidden/>
              </w:rPr>
              <w:tab/>
            </w:r>
            <w:r w:rsidR="00DE3F8F">
              <w:rPr>
                <w:noProof/>
                <w:webHidden/>
              </w:rPr>
              <w:fldChar w:fldCharType="begin"/>
            </w:r>
            <w:r w:rsidR="00DE3F8F">
              <w:rPr>
                <w:noProof/>
                <w:webHidden/>
              </w:rPr>
              <w:instrText xml:space="preserve"> PAGEREF _Toc123252647 \h </w:instrText>
            </w:r>
            <w:r w:rsidR="00DE3F8F">
              <w:rPr>
                <w:noProof/>
                <w:webHidden/>
              </w:rPr>
            </w:r>
            <w:r w:rsidR="00DE3F8F">
              <w:rPr>
                <w:noProof/>
                <w:webHidden/>
              </w:rPr>
              <w:fldChar w:fldCharType="separate"/>
            </w:r>
            <w:r w:rsidR="00373BE4">
              <w:rPr>
                <w:noProof/>
                <w:webHidden/>
              </w:rPr>
              <w:t>16</w:t>
            </w:r>
            <w:r w:rsidR="00DE3F8F">
              <w:rPr>
                <w:noProof/>
                <w:webHidden/>
              </w:rPr>
              <w:fldChar w:fldCharType="end"/>
            </w:r>
          </w:hyperlink>
        </w:p>
        <w:p w14:paraId="11001C02" w14:textId="0E689B7F" w:rsidR="00C914E1" w:rsidRDefault="00372E82" w:rsidP="00C43B99">
          <w:pPr>
            <w:spacing w:line="276" w:lineRule="auto"/>
            <w:sectPr w:rsidR="00C914E1">
              <w:footerReference w:type="default" r:id="rId9"/>
              <w:pgSz w:w="11906" w:h="16838"/>
              <w:pgMar w:top="1440" w:right="1440" w:bottom="1440" w:left="1440" w:header="720" w:footer="720" w:gutter="0"/>
              <w:cols w:space="720"/>
              <w:docGrid w:linePitch="360"/>
            </w:sectPr>
          </w:pPr>
          <w:r w:rsidRPr="00372E82">
            <w:rPr>
              <w:rFonts w:cs="Arial"/>
              <w:b/>
              <w:bCs/>
              <w:noProof/>
              <w:szCs w:val="24"/>
            </w:rPr>
            <w:fldChar w:fldCharType="end"/>
          </w:r>
        </w:p>
      </w:sdtContent>
    </w:sdt>
    <w:p w14:paraId="044F58C8" w14:textId="5DECA128" w:rsidR="00681DF4" w:rsidRPr="00681DF4" w:rsidRDefault="00681DF4" w:rsidP="00372E82">
      <w:pPr>
        <w:pStyle w:val="Heading1"/>
      </w:pPr>
      <w:bookmarkStart w:id="0" w:name="_Toc123252622"/>
      <w:r>
        <w:lastRenderedPageBreak/>
        <w:t>Task</w:t>
      </w:r>
      <w:r w:rsidR="00591F77">
        <w:t xml:space="preserve"> 1</w:t>
      </w:r>
      <w:bookmarkEnd w:id="0"/>
    </w:p>
    <w:p w14:paraId="695CEFEE" w14:textId="057D73AA" w:rsidR="00060B86" w:rsidRPr="00591F77" w:rsidRDefault="00060B86" w:rsidP="00591F77">
      <w:pPr>
        <w:pStyle w:val="Heading2"/>
      </w:pPr>
      <w:bookmarkStart w:id="1" w:name="_Toc123252623"/>
      <w:r w:rsidRPr="00591F77">
        <w:t>Introduction</w:t>
      </w:r>
      <w:bookmarkEnd w:id="1"/>
    </w:p>
    <w:p w14:paraId="2D6D6B15" w14:textId="6F235A52" w:rsidR="00060B86" w:rsidRPr="00591F77" w:rsidRDefault="00060B86" w:rsidP="00073E7C">
      <w:pPr>
        <w:rPr>
          <w:rFonts w:cs="Arial"/>
          <w:bCs/>
          <w:szCs w:val="24"/>
        </w:rPr>
      </w:pPr>
      <w:r w:rsidRPr="00591F77">
        <w:rPr>
          <w:rFonts w:cs="Arial"/>
          <w:bCs/>
          <w:szCs w:val="24"/>
        </w:rPr>
        <w:t>A company's complex challenges can only be addressed by using critical thinking in advance of any unforeseen events. Developing potential solutions to a problem requires critical thinking, which involves being unbiased and evaluating information and insights provided to formulate a solution. Critical thinking is crucial when faced with crises such as COVID-19. A research-validated approach to crisis management involves critical thinking because it helps us decide what information to believe, how to view a situation, and how to act on it</w:t>
      </w:r>
      <w:r w:rsidR="005F13A0">
        <w:rPr>
          <w:rFonts w:cs="Arial"/>
          <w:bCs/>
          <w:szCs w:val="24"/>
        </w:rPr>
        <w:t xml:space="preserve"> </w:t>
      </w:r>
      <w:r w:rsidR="005F13A0" w:rsidRPr="005F13A0">
        <w:rPr>
          <w:rFonts w:cs="Arial"/>
          <w:bCs/>
          <w:szCs w:val="24"/>
        </w:rPr>
        <w:t>(Myers, 2004)</w:t>
      </w:r>
      <w:r w:rsidRPr="00591F77">
        <w:rPr>
          <w:rFonts w:cs="Arial"/>
          <w:bCs/>
          <w:szCs w:val="24"/>
        </w:rPr>
        <w:t xml:space="preserve">. </w:t>
      </w:r>
      <w:r w:rsidR="00591F77" w:rsidRPr="00591F77">
        <w:rPr>
          <w:rFonts w:cs="Arial"/>
          <w:bCs/>
          <w:szCs w:val="24"/>
        </w:rPr>
        <w:t>Their</w:t>
      </w:r>
      <w:r w:rsidRPr="00591F77">
        <w:rPr>
          <w:rFonts w:cs="Arial"/>
          <w:bCs/>
          <w:szCs w:val="24"/>
        </w:rPr>
        <w:t xml:space="preserve"> purpose of this study that illustrates how an individual's values, beliefs, and behaviour influence how they act in the world around them, and to illustrate how the critical thinking process of a contemporary organization contributed to the establishment of a safe work environment for people of diverse ethnic background and background to participate equally.</w:t>
      </w:r>
    </w:p>
    <w:p w14:paraId="59B1D480" w14:textId="161163E1" w:rsidR="00060B86" w:rsidRPr="00591F77" w:rsidRDefault="00060B86" w:rsidP="00591F77">
      <w:pPr>
        <w:pStyle w:val="Heading2"/>
      </w:pPr>
      <w:bookmarkStart w:id="2" w:name="_Toc123252624"/>
      <w:r w:rsidRPr="00591F77">
        <w:t>Describe an organisation of your choosing</w:t>
      </w:r>
      <w:bookmarkEnd w:id="2"/>
    </w:p>
    <w:p w14:paraId="63DDF42C" w14:textId="1E8530B1" w:rsidR="00816F0E" w:rsidRPr="00591F77" w:rsidRDefault="00060B86" w:rsidP="00591F77">
      <w:pPr>
        <w:rPr>
          <w:rFonts w:cs="Arial"/>
          <w:bCs/>
          <w:szCs w:val="24"/>
        </w:rPr>
      </w:pPr>
      <w:r w:rsidRPr="00591F77">
        <w:rPr>
          <w:rFonts w:cs="Arial"/>
          <w:bCs/>
          <w:szCs w:val="24"/>
        </w:rPr>
        <w:t xml:space="preserve">In 2017, </w:t>
      </w:r>
      <w:proofErr w:type="spellStart"/>
      <w:r w:rsidRPr="00591F77">
        <w:rPr>
          <w:rFonts w:cs="Arial"/>
          <w:bCs/>
          <w:szCs w:val="24"/>
        </w:rPr>
        <w:t>Ogury</w:t>
      </w:r>
      <w:proofErr w:type="spellEnd"/>
      <w:r w:rsidRPr="00591F77">
        <w:rPr>
          <w:rFonts w:cs="Arial"/>
          <w:bCs/>
          <w:szCs w:val="24"/>
        </w:rPr>
        <w:t xml:space="preserve"> generated revenue of £43 million as a medium-sized British company based in London. There are 350 employees in the company, who are dispersed throughout several offices in the United Kingdom. As a leading provider of mobile apps for customers, </w:t>
      </w:r>
      <w:proofErr w:type="spellStart"/>
      <w:r w:rsidRPr="00591F77">
        <w:rPr>
          <w:rFonts w:cs="Arial"/>
          <w:bCs/>
          <w:szCs w:val="24"/>
        </w:rPr>
        <w:t>Ogury</w:t>
      </w:r>
      <w:proofErr w:type="spellEnd"/>
      <w:r w:rsidRPr="00591F77">
        <w:rPr>
          <w:rFonts w:cs="Arial"/>
          <w:bCs/>
          <w:szCs w:val="24"/>
        </w:rPr>
        <w:t xml:space="preserve"> has accumulated information on mobile user journeys to develop powerful and user-friendly apps. The company also collaborates with academics and app developers to study consumer behaviour on smartphones. Following a number of failures and experiences in their previous businesses, Thomas and Jean started their own company in 2014. As a result of anticipating difficulties and devising effective solutions in the workplace and with the products and services the company provides, they have achieved remarkable growth in such a short period of time</w:t>
      </w:r>
      <w:r w:rsidR="005F13A0">
        <w:rPr>
          <w:rFonts w:cs="Arial"/>
          <w:bCs/>
          <w:szCs w:val="24"/>
        </w:rPr>
        <w:t xml:space="preserve"> </w:t>
      </w:r>
      <w:r w:rsidR="005F13A0" w:rsidRPr="005F13A0">
        <w:rPr>
          <w:rFonts w:cs="Arial"/>
          <w:bCs/>
          <w:szCs w:val="24"/>
        </w:rPr>
        <w:t>(Gupta, 2020)</w:t>
      </w:r>
      <w:r w:rsidRPr="00591F77">
        <w:rPr>
          <w:rFonts w:cs="Arial"/>
          <w:bCs/>
          <w:szCs w:val="24"/>
        </w:rPr>
        <w:t>.</w:t>
      </w:r>
    </w:p>
    <w:p w14:paraId="1CADCDA3" w14:textId="65EDA583" w:rsidR="00060B86" w:rsidRPr="00591F77" w:rsidRDefault="00060B86" w:rsidP="00591F77">
      <w:pPr>
        <w:pStyle w:val="Heading2"/>
      </w:pPr>
      <w:bookmarkStart w:id="3" w:name="_Toc123252625"/>
      <w:r w:rsidRPr="00591F77">
        <w:t>Discuss COVID-19 and lockdowns as well as critical thinking inside the organization</w:t>
      </w:r>
      <w:bookmarkEnd w:id="3"/>
    </w:p>
    <w:p w14:paraId="52B6A8FA" w14:textId="556B9827" w:rsidR="00060B86" w:rsidRPr="00591F77" w:rsidRDefault="00060B86" w:rsidP="00591F77">
      <w:pPr>
        <w:rPr>
          <w:rFonts w:cs="Arial"/>
          <w:bCs/>
          <w:szCs w:val="24"/>
        </w:rPr>
      </w:pPr>
      <w:r w:rsidRPr="00591F77">
        <w:rPr>
          <w:rFonts w:cs="Arial"/>
          <w:bCs/>
          <w:szCs w:val="24"/>
        </w:rPr>
        <w:t xml:space="preserve">The concept of critical thinking involves evaluating one's own reasoning and providing evidence to support one's thoughts rather than assuming one's own reasoning is sufficient evidence. A soft talent like this is essential for the job. The </w:t>
      </w:r>
      <w:r w:rsidRPr="00591F77">
        <w:rPr>
          <w:rFonts w:cs="Arial"/>
          <w:bCs/>
          <w:szCs w:val="24"/>
        </w:rPr>
        <w:lastRenderedPageBreak/>
        <w:t xml:space="preserve">ability to think critically facilitates individuals' ability to solve problems and find solutions that assist them in performing better at work. Candidates with high critical thinking abilities might be sought by employers in </w:t>
      </w:r>
      <w:proofErr w:type="spellStart"/>
      <w:r w:rsidRPr="00591F77">
        <w:rPr>
          <w:rFonts w:cs="Arial"/>
          <w:bCs/>
          <w:szCs w:val="24"/>
        </w:rPr>
        <w:t>Ogury</w:t>
      </w:r>
      <w:proofErr w:type="spellEnd"/>
      <w:r w:rsidRPr="00591F77">
        <w:rPr>
          <w:rFonts w:cs="Arial"/>
          <w:bCs/>
          <w:szCs w:val="24"/>
        </w:rPr>
        <w:t xml:space="preserve">. Having the capacity to </w:t>
      </w:r>
      <w:proofErr w:type="spellStart"/>
      <w:r w:rsidRPr="00591F77">
        <w:rPr>
          <w:rFonts w:cs="Arial"/>
          <w:bCs/>
          <w:szCs w:val="24"/>
        </w:rPr>
        <w:t>analyze</w:t>
      </w:r>
      <w:proofErr w:type="spellEnd"/>
      <w:r w:rsidRPr="00591F77">
        <w:rPr>
          <w:rFonts w:cs="Arial"/>
          <w:bCs/>
          <w:szCs w:val="24"/>
        </w:rPr>
        <w:t xml:space="preserve"> is the essence of critical thinking. People with this talent are capable of evaluating situations and identifying potential hazards that are not immediately apparent, which is an essential skill in the workplace. In addition, it provides team members with the maturity they need when resolving workplace conflicts. Therefore, </w:t>
      </w:r>
      <w:proofErr w:type="spellStart"/>
      <w:r w:rsidRPr="00591F77">
        <w:rPr>
          <w:rFonts w:cs="Arial"/>
          <w:bCs/>
          <w:szCs w:val="24"/>
        </w:rPr>
        <w:t>Ogury</w:t>
      </w:r>
      <w:proofErr w:type="spellEnd"/>
      <w:r w:rsidRPr="00591F77">
        <w:rPr>
          <w:rFonts w:cs="Arial"/>
          <w:bCs/>
          <w:szCs w:val="24"/>
        </w:rPr>
        <w:t xml:space="preserve"> COVID-19's Critical Thinking is designed to generate several ideas and evaluate them, and then select the most feasible. At the present time, Critical Thinking is undeniably needed due to the Coronavirus outbreak. A variety of nations around the world are experiencing widespread closures, which require reasoning and analytical abilities in order to survive. Nowadays, since most workers work remotely, supervisors may doubt their mentees' critical thinking ability and abilities if they don't receive sufficient training. It is still possible for a team to be given many critical thinking tasks even when working remotely</w:t>
      </w:r>
      <w:r w:rsidR="005F13A0">
        <w:rPr>
          <w:rFonts w:cs="Arial"/>
          <w:bCs/>
          <w:szCs w:val="24"/>
        </w:rPr>
        <w:t xml:space="preserve"> </w:t>
      </w:r>
      <w:r w:rsidR="005F13A0" w:rsidRPr="005F13A0">
        <w:rPr>
          <w:rFonts w:cs="Arial"/>
          <w:bCs/>
          <w:szCs w:val="24"/>
        </w:rPr>
        <w:t>(Halpern &amp; Dunn, 2013)</w:t>
      </w:r>
      <w:r w:rsidRPr="00591F77">
        <w:rPr>
          <w:rFonts w:cs="Arial"/>
          <w:bCs/>
          <w:szCs w:val="24"/>
        </w:rPr>
        <w:t>.</w:t>
      </w:r>
    </w:p>
    <w:p w14:paraId="447D5297" w14:textId="4F74C20F" w:rsidR="00372E82" w:rsidRDefault="00816F0E" w:rsidP="00591F77">
      <w:pPr>
        <w:pStyle w:val="Heading2"/>
      </w:pPr>
      <w:bookmarkStart w:id="4" w:name="_Toc123252626"/>
      <w:r w:rsidRPr="00591F77">
        <w:rPr>
          <w:rFonts w:cs="Arial"/>
          <w:bCs w:val="0"/>
          <w:noProof/>
          <w:szCs w:val="24"/>
        </w:rPr>
        <w:drawing>
          <wp:anchor distT="0" distB="0" distL="114300" distR="114300" simplePos="0" relativeHeight="251659264" behindDoc="1" locked="0" layoutInCell="1" allowOverlap="1" wp14:anchorId="00250A1A" wp14:editId="4D458CC5">
            <wp:simplePos x="0" y="0"/>
            <wp:positionH relativeFrom="margin">
              <wp:posOffset>1310005</wp:posOffset>
            </wp:positionH>
            <wp:positionV relativeFrom="paragraph">
              <wp:posOffset>698500</wp:posOffset>
            </wp:positionV>
            <wp:extent cx="3203575" cy="2237740"/>
            <wp:effectExtent l="57150" t="57150" r="73025" b="48260"/>
            <wp:wrapTight wrapText="bothSides">
              <wp:wrapPolygon edited="0">
                <wp:start x="8734" y="-552"/>
                <wp:lineTo x="2826" y="-552"/>
                <wp:lineTo x="2826" y="2390"/>
                <wp:lineTo x="642" y="2390"/>
                <wp:lineTo x="642" y="5333"/>
                <wp:lineTo x="-385" y="5333"/>
                <wp:lineTo x="-385" y="13791"/>
                <wp:lineTo x="-128" y="14711"/>
                <wp:lineTo x="1284" y="17101"/>
                <wp:lineTo x="1284" y="17285"/>
                <wp:lineTo x="3982" y="20043"/>
                <wp:lineTo x="4110" y="20043"/>
                <wp:lineTo x="8349" y="21882"/>
                <wp:lineTo x="8477" y="21882"/>
                <wp:lineTo x="12973" y="21882"/>
                <wp:lineTo x="13101" y="21882"/>
                <wp:lineTo x="17340" y="20043"/>
                <wp:lineTo x="17468" y="20043"/>
                <wp:lineTo x="20294" y="17285"/>
                <wp:lineTo x="21707" y="14159"/>
                <wp:lineTo x="21964" y="11401"/>
                <wp:lineTo x="21964" y="8275"/>
                <wp:lineTo x="20808" y="5333"/>
                <wp:lineTo x="18753" y="2390"/>
                <wp:lineTo x="18753" y="1471"/>
                <wp:lineTo x="14514" y="-552"/>
                <wp:lineTo x="12716" y="-552"/>
                <wp:lineTo x="8734" y="-55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JPG"/>
                    <pic:cNvPicPr/>
                  </pic:nvPicPr>
                  <pic:blipFill rotWithShape="1">
                    <a:blip r:embed="rId10">
                      <a:extLst>
                        <a:ext uri="{28A0092B-C50C-407E-A947-70E740481C1C}">
                          <a14:useLocalDpi xmlns:a14="http://schemas.microsoft.com/office/drawing/2010/main" val="0"/>
                        </a:ext>
                      </a:extLst>
                    </a:blip>
                    <a:srcRect l="4827" t="3089" r="3281" b="1930"/>
                    <a:stretch/>
                  </pic:blipFill>
                  <pic:spPr bwMode="auto">
                    <a:xfrm>
                      <a:off x="0" y="0"/>
                      <a:ext cx="3203575" cy="2237740"/>
                    </a:xfrm>
                    <a:prstGeom prst="ellipse">
                      <a:avLst/>
                    </a:prstGeom>
                    <a:ln w="63500" cap="rnd">
                      <a:solidFill>
                        <a:srgbClr val="333333"/>
                      </a:solidFill>
                    </a:ln>
                    <a:effectLst/>
                    <a:extLst>
                      <a:ext uri="{53640926-AAD7-44D8-BBD7-CCE9431645EC}">
                        <a14:shadowObscured xmlns:a14="http://schemas.microsoft.com/office/drawing/2010/main"/>
                      </a:ext>
                    </a:extLst>
                  </pic:spPr>
                </pic:pic>
              </a:graphicData>
            </a:graphic>
          </wp:anchor>
        </w:drawing>
      </w:r>
      <w:r w:rsidR="00060B86" w:rsidRPr="00591F77">
        <w:t>Assess the workplace's differences between beliefs, attitudes, and values</w:t>
      </w:r>
      <w:bookmarkEnd w:id="4"/>
    </w:p>
    <w:p w14:paraId="06B75CFE" w14:textId="21BC4A22" w:rsidR="00060B86" w:rsidRPr="00372E82" w:rsidRDefault="00060B86" w:rsidP="00372E82">
      <w:pPr>
        <w:jc w:val="right"/>
        <w:rPr>
          <w:lang w:val="en-US"/>
        </w:rPr>
      </w:pPr>
    </w:p>
    <w:p w14:paraId="71C7DBD5" w14:textId="3812D257" w:rsidR="00591F77" w:rsidRDefault="00591F77" w:rsidP="00591F77">
      <w:pPr>
        <w:rPr>
          <w:rFonts w:cs="Arial"/>
          <w:bCs/>
          <w:szCs w:val="24"/>
        </w:rPr>
      </w:pPr>
    </w:p>
    <w:p w14:paraId="6C77BD4E" w14:textId="40055A58" w:rsidR="00591F77" w:rsidRDefault="00591F77" w:rsidP="00591F77">
      <w:pPr>
        <w:rPr>
          <w:rFonts w:cs="Arial"/>
          <w:bCs/>
          <w:szCs w:val="24"/>
        </w:rPr>
      </w:pPr>
    </w:p>
    <w:p w14:paraId="2EF149E3" w14:textId="50F299C0" w:rsidR="00591F77" w:rsidRDefault="00591F77" w:rsidP="00591F77">
      <w:pPr>
        <w:rPr>
          <w:rFonts w:cs="Arial"/>
          <w:bCs/>
          <w:szCs w:val="24"/>
        </w:rPr>
      </w:pPr>
    </w:p>
    <w:p w14:paraId="2228196F" w14:textId="77777777" w:rsidR="00591F77" w:rsidRDefault="00591F77" w:rsidP="00591F77">
      <w:pPr>
        <w:rPr>
          <w:rFonts w:cs="Arial"/>
          <w:bCs/>
          <w:szCs w:val="24"/>
        </w:rPr>
      </w:pPr>
    </w:p>
    <w:p w14:paraId="63FA39C7" w14:textId="77777777" w:rsidR="00591F77" w:rsidRDefault="00591F77" w:rsidP="00591F77">
      <w:pPr>
        <w:rPr>
          <w:rFonts w:cs="Arial"/>
          <w:bCs/>
          <w:szCs w:val="24"/>
        </w:rPr>
      </w:pPr>
    </w:p>
    <w:p w14:paraId="70D07D80" w14:textId="77777777" w:rsidR="00591F77" w:rsidRDefault="00591F77" w:rsidP="00591F77">
      <w:pPr>
        <w:rPr>
          <w:rFonts w:cs="Arial"/>
          <w:bCs/>
          <w:szCs w:val="24"/>
        </w:rPr>
      </w:pPr>
    </w:p>
    <w:p w14:paraId="361E3E83" w14:textId="77777777" w:rsidR="00591F77" w:rsidRDefault="00060B86" w:rsidP="00591F77">
      <w:pPr>
        <w:pStyle w:val="Heading3"/>
      </w:pPr>
      <w:bookmarkStart w:id="5" w:name="_Toc123252627"/>
      <w:r w:rsidRPr="00591F77">
        <w:t>A comparison of beliefs, attitudes, and values</w:t>
      </w:r>
      <w:bookmarkEnd w:id="5"/>
    </w:p>
    <w:p w14:paraId="12BF3917" w14:textId="00541E62" w:rsidR="00591F77" w:rsidRPr="00591F77" w:rsidRDefault="00591F77" w:rsidP="00591F77">
      <w:pPr>
        <w:rPr>
          <w:rFonts w:cs="Arial"/>
          <w:bCs/>
          <w:szCs w:val="24"/>
        </w:rPr>
      </w:pPr>
      <w:r w:rsidRPr="00591F77">
        <w:rPr>
          <w:rFonts w:cs="Arial"/>
          <w:bCs/>
          <w:szCs w:val="24"/>
        </w:rPr>
        <w:t>The following is an explanation of the difference between beliefs, values, and attitudes:</w:t>
      </w:r>
    </w:p>
    <w:p w14:paraId="72A9AA67" w14:textId="76A9A7AD" w:rsidR="00816F0E" w:rsidRPr="00591F77" w:rsidRDefault="00591F77" w:rsidP="00591F77">
      <w:pPr>
        <w:tabs>
          <w:tab w:val="left" w:pos="2010"/>
        </w:tabs>
        <w:rPr>
          <w:rFonts w:cs="Arial"/>
          <w:bCs/>
          <w:szCs w:val="24"/>
        </w:rPr>
      </w:pPr>
      <w:r w:rsidRPr="00591F77">
        <w:rPr>
          <w:rFonts w:cs="Arial"/>
          <w:bCs/>
          <w:szCs w:val="24"/>
        </w:rPr>
        <w:t xml:space="preserve">There is nothing that can be seen or felt immediately that counts as a value. Whether a person's beliefs are influenced by their spiritual, social, moral, or political perspective. Experiences in life, upbringing, religious rites, and family environment </w:t>
      </w:r>
      <w:r w:rsidRPr="00591F77">
        <w:rPr>
          <w:rFonts w:cs="Arial"/>
          <w:bCs/>
          <w:szCs w:val="24"/>
        </w:rPr>
        <w:lastRenderedPageBreak/>
        <w:t>affect its acquisition. The values we hold dear, on the other hand, are what drive a person's life, a sense of ethical and moral standards, giving an individual a sense of right and wrong, and a sense of the duties that will help us reach our life's goals. All of these traits are examples of competition, values, and independence, including integrity, and sagacity. Behaviour is guided by personal values, and consistent behaviours are explained by personal values. People have attitudes as a result of their reactions to places, persons, or things. It is the attitude toward something or somebody that determines whether you like them or not. People acquire knowledge and information about the world and society as they gain and mature knowledge and experience</w:t>
      </w:r>
      <w:r w:rsidR="005F13A0">
        <w:rPr>
          <w:rFonts w:cs="Arial"/>
          <w:bCs/>
          <w:szCs w:val="24"/>
        </w:rPr>
        <w:t xml:space="preserve"> </w:t>
      </w:r>
      <w:r w:rsidR="005F13A0" w:rsidRPr="005F13A0">
        <w:rPr>
          <w:rFonts w:cs="Arial"/>
          <w:bCs/>
          <w:szCs w:val="24"/>
        </w:rPr>
        <w:t>(Metzger &amp; Wu, 2008)</w:t>
      </w:r>
      <w:r w:rsidRPr="00591F77">
        <w:rPr>
          <w:rFonts w:cs="Arial"/>
          <w:bCs/>
          <w:szCs w:val="24"/>
        </w:rPr>
        <w:t>. There may be both conscious and subconscious components to attitudes. It is common for attitudes to vary, based on a number of factors, including geography, economy, culture, and the environment in which one lives. However, values can never be changed, and this is reflected in the way an individual conducts himself or herself in relation to personal and professional obligations and responsibilities. The values and attitudes of a person are shaped by their beliefs. An attitude, on the other hand, comes from a person's beliefs as well as values. A difference in values, opinions, and attitudes may lead to conflict that needs to be handled constructively. Workplace harassment can also be reduced by adopting this attitude. Organizing a committee of previously harassed employees could be one way of ensuring vulnerable employees are protected</w:t>
      </w:r>
      <w:r w:rsidR="005F13A0">
        <w:rPr>
          <w:rFonts w:cs="Arial"/>
          <w:bCs/>
          <w:szCs w:val="24"/>
        </w:rPr>
        <w:t xml:space="preserve"> </w:t>
      </w:r>
      <w:r w:rsidR="005F13A0" w:rsidRPr="005F13A0">
        <w:rPr>
          <w:rFonts w:cs="Arial"/>
          <w:bCs/>
          <w:szCs w:val="24"/>
        </w:rPr>
        <w:t>(Becton et al., 2014)</w:t>
      </w:r>
      <w:r w:rsidRPr="00591F77">
        <w:rPr>
          <w:rFonts w:cs="Arial"/>
          <w:bCs/>
          <w:szCs w:val="24"/>
        </w:rPr>
        <w:t>.</w:t>
      </w:r>
    </w:p>
    <w:p w14:paraId="44675088" w14:textId="5CB36D61" w:rsidR="00591F77" w:rsidRPr="00591F77" w:rsidRDefault="00591F77" w:rsidP="00591F77">
      <w:pPr>
        <w:pStyle w:val="Heading2"/>
      </w:pPr>
      <w:bookmarkStart w:id="6" w:name="_Toc123252628"/>
      <w:r w:rsidRPr="00591F77">
        <w:t>Assess critically their own concepts, attitudes, and values and their impact on workplace conduct</w:t>
      </w:r>
      <w:bookmarkEnd w:id="6"/>
    </w:p>
    <w:p w14:paraId="0D9199A6" w14:textId="5BBF36C1" w:rsidR="00591F77" w:rsidRDefault="00591F77" w:rsidP="00591F77">
      <w:pPr>
        <w:tabs>
          <w:tab w:val="left" w:pos="2010"/>
        </w:tabs>
        <w:rPr>
          <w:rFonts w:cs="Arial"/>
          <w:bCs/>
          <w:szCs w:val="24"/>
        </w:rPr>
      </w:pPr>
      <w:r w:rsidRPr="00591F77">
        <w:rPr>
          <w:rFonts w:cs="Arial"/>
          <w:bCs/>
          <w:szCs w:val="24"/>
        </w:rPr>
        <w:t>There is no evidence to support the existence of something or that it is true, but we have faith and conviction that it exists. A person's beliefs are rooted in their own hearts and have a powerful impact on their lives. Alternatively, value refers to anything that a person prioritizes as having some measure of significance. There are a variety of beliefs, values, and attitudes that make up every company's culture and govern its work environment. The capacity to critically evaluate subjective and logical possibilities for pursuing a problem requires one to step outside one's comfort zone or separate from one's beliefs and values. Making decisions without being influenced by temptations or allures is possible by exercising critical thinking, along with using facts and knowledge to advance in the workplace</w:t>
      </w:r>
      <w:r w:rsidR="0008540B">
        <w:rPr>
          <w:rFonts w:cs="Arial"/>
          <w:bCs/>
          <w:szCs w:val="24"/>
        </w:rPr>
        <w:t xml:space="preserve"> </w:t>
      </w:r>
      <w:r w:rsidR="0008540B" w:rsidRPr="0008540B">
        <w:rPr>
          <w:rFonts w:cs="Arial"/>
          <w:bCs/>
          <w:szCs w:val="24"/>
        </w:rPr>
        <w:t>(</w:t>
      </w:r>
      <w:proofErr w:type="spellStart"/>
      <w:r w:rsidR="0008540B" w:rsidRPr="0008540B">
        <w:rPr>
          <w:rFonts w:cs="Arial"/>
          <w:bCs/>
          <w:szCs w:val="24"/>
        </w:rPr>
        <w:t>Trauth</w:t>
      </w:r>
      <w:proofErr w:type="spellEnd"/>
      <w:r w:rsidR="0008540B" w:rsidRPr="0008540B">
        <w:rPr>
          <w:rFonts w:cs="Arial"/>
          <w:bCs/>
          <w:szCs w:val="24"/>
        </w:rPr>
        <w:t xml:space="preserve"> et al., 2009)</w:t>
      </w:r>
      <w:r w:rsidRPr="00591F77">
        <w:rPr>
          <w:rFonts w:cs="Arial"/>
          <w:bCs/>
          <w:szCs w:val="24"/>
        </w:rPr>
        <w:t>.</w:t>
      </w:r>
    </w:p>
    <w:p w14:paraId="3B440579" w14:textId="1D0320AE" w:rsidR="00591F77" w:rsidRPr="00591F77" w:rsidRDefault="00591F77" w:rsidP="00591F77">
      <w:pPr>
        <w:tabs>
          <w:tab w:val="left" w:pos="2010"/>
        </w:tabs>
        <w:rPr>
          <w:rFonts w:cs="Arial"/>
          <w:bCs/>
          <w:szCs w:val="24"/>
        </w:rPr>
      </w:pPr>
      <w:r w:rsidRPr="00591F77">
        <w:rPr>
          <w:rFonts w:cs="Arial"/>
          <w:bCs/>
          <w:szCs w:val="24"/>
        </w:rPr>
        <w:lastRenderedPageBreak/>
        <w:t>The organizational methods of traditional businesses have been abandoned in order to maximize productivity in contemporary businesses. The perks and amenities of exercise areas and entertainment zones are abundant in medium to large businesses with open spaces. The new objective is to create a work environment that equitable participation and values diversity for all members of the community, regardless of their background and gender. While firms with large staffs face several challenges, there is still room for improvement. It has not yet been possible to completely eliminate the use of phrases that promote verbal abuse, discrimination, and sexual harassment in the workplace. Several rules, policies and laws are established by each organization's human resources department to direct employees. Employees and the workplace as a whole will experience lasting effects from quarantines. COVID-19 has had a number of impacts on workers. Remote work has increased, travel restrictions have been imposed, and layoffs have occurred. Coronavirus has permanently transformed the workforce and permanently harmed workers, although the crisis seems to be drawing to an end and companies are starting to reopen. Respecting others' values and viewpoints, using formal language when speaking, and avoiding discriminatory behaviour are just a few examples. The implementation of explicit fantasies and thoughts, however, can cause workers to be unable to resist desires and temptations. Having such conduct and attitude at work can have quite hazardous consequences. The image and reputation of the organization and its employees are undermined. A critical thinking atmosphere must be created in which all members of the organization can contribute to accomplishing the objectives and goals of the organization. Not only are the leaders responsible for this, but the workers as well</w:t>
      </w:r>
      <w:r w:rsidR="0008540B">
        <w:rPr>
          <w:rFonts w:cs="Arial"/>
          <w:bCs/>
          <w:szCs w:val="24"/>
        </w:rPr>
        <w:t xml:space="preserve"> </w:t>
      </w:r>
      <w:r w:rsidR="0008540B" w:rsidRPr="0008540B">
        <w:rPr>
          <w:rFonts w:cs="Arial"/>
          <w:bCs/>
          <w:szCs w:val="24"/>
        </w:rPr>
        <w:t>(Sarkar et al., 2012)</w:t>
      </w:r>
      <w:r w:rsidRPr="00591F77">
        <w:rPr>
          <w:rFonts w:cs="Arial"/>
          <w:bCs/>
          <w:szCs w:val="24"/>
        </w:rPr>
        <w:t>.</w:t>
      </w:r>
    </w:p>
    <w:p w14:paraId="3B92C873" w14:textId="560947ED" w:rsidR="00591F77" w:rsidRPr="00591F77" w:rsidRDefault="00591F77" w:rsidP="00591F77">
      <w:pPr>
        <w:pStyle w:val="Heading2"/>
      </w:pPr>
      <w:bookmarkStart w:id="7" w:name="_Toc123252629"/>
      <w:r w:rsidRPr="00591F77">
        <w:t>Assess how a person with diverse views, attitudes, and values may perceive an acceptable management theory</w:t>
      </w:r>
      <w:bookmarkEnd w:id="7"/>
    </w:p>
    <w:p w14:paraId="0920C749" w14:textId="2AB4F1CD" w:rsidR="00591F77" w:rsidRPr="00591F77" w:rsidRDefault="00591F77" w:rsidP="00591F77">
      <w:pPr>
        <w:tabs>
          <w:tab w:val="left" w:pos="2010"/>
        </w:tabs>
        <w:rPr>
          <w:rFonts w:cs="Arial"/>
          <w:bCs/>
          <w:szCs w:val="24"/>
        </w:rPr>
      </w:pPr>
      <w:r w:rsidRPr="00591F77">
        <w:rPr>
          <w:rFonts w:cs="Arial"/>
          <w:bCs/>
          <w:szCs w:val="24"/>
        </w:rPr>
        <w:t xml:space="preserve">The way an individual conducts themselves as a professional within an organization is influenced by a variety of factors. Those who conduct themselves appropriately are influenced by their attitudes, beliefs, and values. An array of employees is responsible for carrying out the business activities of </w:t>
      </w:r>
      <w:proofErr w:type="spellStart"/>
      <w:r w:rsidRPr="00591F77">
        <w:rPr>
          <w:rFonts w:cs="Arial"/>
          <w:bCs/>
          <w:szCs w:val="24"/>
        </w:rPr>
        <w:t>Ogury</w:t>
      </w:r>
      <w:proofErr w:type="spellEnd"/>
      <w:r w:rsidRPr="00591F77">
        <w:rPr>
          <w:rFonts w:cs="Arial"/>
          <w:bCs/>
          <w:szCs w:val="24"/>
        </w:rPr>
        <w:t xml:space="preserve">. The way they conduct themselves professionally differs. Professional conduct is influenced by a person's attitudes, values, and views, regardless of the organization's preference for professional values and attitudes over personal ones. Upbringing has a profound </w:t>
      </w:r>
      <w:r w:rsidRPr="00591F77">
        <w:rPr>
          <w:rFonts w:cs="Arial"/>
          <w:bCs/>
          <w:szCs w:val="24"/>
        </w:rPr>
        <w:lastRenderedPageBreak/>
        <w:t xml:space="preserve">impact on a person's beliefs, values, and attitudes. This may cause harassment or abuse in the workplace. </w:t>
      </w:r>
      <w:proofErr w:type="spellStart"/>
      <w:r w:rsidRPr="00591F77">
        <w:rPr>
          <w:rFonts w:cs="Arial"/>
          <w:bCs/>
          <w:szCs w:val="24"/>
        </w:rPr>
        <w:t>Ogury</w:t>
      </w:r>
      <w:proofErr w:type="spellEnd"/>
      <w:r w:rsidRPr="00591F77">
        <w:rPr>
          <w:rFonts w:cs="Arial"/>
          <w:bCs/>
          <w:szCs w:val="24"/>
        </w:rPr>
        <w:t xml:space="preserve"> may conduct behavioural research in order to determine which characteristics of the organization lead to harassment and abuse, and take the necessary steps to minimize these problems. A specialized zone for women with stronger physiques, for instance, may be created by </w:t>
      </w:r>
      <w:proofErr w:type="spellStart"/>
      <w:r w:rsidRPr="00591F77">
        <w:rPr>
          <w:rFonts w:cs="Arial"/>
          <w:bCs/>
          <w:szCs w:val="24"/>
        </w:rPr>
        <w:t>Ogury</w:t>
      </w:r>
      <w:proofErr w:type="spellEnd"/>
      <w:r w:rsidRPr="00591F77">
        <w:rPr>
          <w:rFonts w:cs="Arial"/>
          <w:bCs/>
          <w:szCs w:val="24"/>
        </w:rPr>
        <w:t xml:space="preserve"> if the corporation discovers they are more susceptible to sexual jokes. Behaviour research involves studying variables that affect a person's routine behaviour</w:t>
      </w:r>
      <w:r w:rsidR="0008540B">
        <w:rPr>
          <w:rFonts w:cs="Arial"/>
          <w:bCs/>
          <w:szCs w:val="24"/>
        </w:rPr>
        <w:t xml:space="preserve"> </w:t>
      </w:r>
      <w:r w:rsidR="0008540B" w:rsidRPr="0008540B">
        <w:rPr>
          <w:rFonts w:cs="Arial"/>
          <w:bCs/>
          <w:szCs w:val="24"/>
        </w:rPr>
        <w:t xml:space="preserve">(Kundu &amp; </w:t>
      </w:r>
      <w:proofErr w:type="spellStart"/>
      <w:r w:rsidR="0008540B" w:rsidRPr="0008540B">
        <w:rPr>
          <w:rFonts w:cs="Arial"/>
          <w:bCs/>
          <w:szCs w:val="24"/>
        </w:rPr>
        <w:t>Mor</w:t>
      </w:r>
      <w:proofErr w:type="spellEnd"/>
      <w:r w:rsidR="0008540B" w:rsidRPr="0008540B">
        <w:rPr>
          <w:rFonts w:cs="Arial"/>
          <w:bCs/>
          <w:szCs w:val="24"/>
        </w:rPr>
        <w:t>, 2017)</w:t>
      </w:r>
      <w:r w:rsidRPr="00591F77">
        <w:rPr>
          <w:rFonts w:cs="Arial"/>
          <w:bCs/>
          <w:szCs w:val="24"/>
        </w:rPr>
        <w:t>.</w:t>
      </w:r>
    </w:p>
    <w:p w14:paraId="4CE46FD3" w14:textId="421829FC" w:rsidR="00591F77" w:rsidRPr="00591F77" w:rsidRDefault="00591F77" w:rsidP="00591F77">
      <w:pPr>
        <w:pStyle w:val="Heading3"/>
      </w:pPr>
      <w:bookmarkStart w:id="8" w:name="_Toc123252630"/>
      <w:r w:rsidRPr="00591F77">
        <w:t>Suitable theoretical model</w:t>
      </w:r>
      <w:bookmarkEnd w:id="8"/>
    </w:p>
    <w:p w14:paraId="46DC5AEA" w14:textId="7A75019F" w:rsidR="00591F77" w:rsidRDefault="00591F77" w:rsidP="00591F77">
      <w:pPr>
        <w:tabs>
          <w:tab w:val="left" w:pos="2010"/>
        </w:tabs>
        <w:rPr>
          <w:rFonts w:cs="Arial"/>
          <w:bCs/>
          <w:szCs w:val="24"/>
        </w:rPr>
      </w:pPr>
      <w:r w:rsidRPr="00591F77">
        <w:rPr>
          <w:rFonts w:cs="Arial"/>
          <w:bCs/>
          <w:szCs w:val="24"/>
        </w:rPr>
        <w:t>In order for a person to approach their operations and activities in a professional capacity, they are required to first acquire and then continue to uphold the behaviour. The primary model, also known as the theoretical model of behaviour, will be discussed in the next portion of the report. There are many different models available that are able to assist professionals in retaining their professional demeanour</w:t>
      </w:r>
      <w:r w:rsidR="0008540B">
        <w:rPr>
          <w:rFonts w:cs="Arial"/>
          <w:bCs/>
          <w:szCs w:val="24"/>
        </w:rPr>
        <w:t xml:space="preserve"> </w:t>
      </w:r>
      <w:r w:rsidR="0008540B" w:rsidRPr="0008540B">
        <w:rPr>
          <w:rFonts w:cs="Arial"/>
          <w:bCs/>
          <w:szCs w:val="24"/>
        </w:rPr>
        <w:t>(Lent &amp; Brown, 2013)</w:t>
      </w:r>
      <w:r w:rsidRPr="00591F77">
        <w:rPr>
          <w:rFonts w:cs="Arial"/>
          <w:bCs/>
          <w:szCs w:val="24"/>
        </w:rPr>
        <w:t>.</w:t>
      </w:r>
    </w:p>
    <w:p w14:paraId="56D73F35" w14:textId="2EC7ED03" w:rsidR="00591F77" w:rsidRPr="00591F77" w:rsidRDefault="00591F77" w:rsidP="00591F77">
      <w:pPr>
        <w:tabs>
          <w:tab w:val="left" w:pos="2010"/>
        </w:tabs>
        <w:rPr>
          <w:rFonts w:cs="Arial"/>
          <w:bCs/>
          <w:szCs w:val="24"/>
        </w:rPr>
      </w:pPr>
      <w:r w:rsidRPr="00591F77">
        <w:rPr>
          <w:rFonts w:cs="Arial"/>
          <w:b/>
          <w:szCs w:val="24"/>
        </w:rPr>
        <w:t>Autocratic model</w:t>
      </w:r>
      <w:r w:rsidRPr="00591F77">
        <w:rPr>
          <w:rFonts w:cs="Arial"/>
          <w:bCs/>
          <w:szCs w:val="24"/>
        </w:rPr>
        <w:t>: The autocratic paradigm fell out of favour during the industrial revolution. Implementing the model enables the professional to manage diverse employees by articulating his or her attitude toward them. Various characteristics are specified in the model that determines a supervisor's and manager's behaviour. Among mechanical firms where authoritative authorities tend to influence subordinates' behaviour, the autocratic model is at the core of command and control.</w:t>
      </w:r>
    </w:p>
    <w:p w14:paraId="1AA0C09A" w14:textId="138F6541" w:rsidR="00591F77" w:rsidRDefault="00591F77" w:rsidP="00591F77">
      <w:pPr>
        <w:tabs>
          <w:tab w:val="left" w:pos="2010"/>
        </w:tabs>
        <w:rPr>
          <w:rFonts w:cs="Arial"/>
          <w:bCs/>
          <w:szCs w:val="24"/>
        </w:rPr>
      </w:pPr>
      <w:r w:rsidRPr="00591F77">
        <w:rPr>
          <w:rFonts w:cs="Arial"/>
          <w:b/>
          <w:szCs w:val="24"/>
        </w:rPr>
        <w:t>Supportive model</w:t>
      </w:r>
      <w:r w:rsidRPr="00591F77">
        <w:rPr>
          <w:rFonts w:cs="Arial"/>
          <w:bCs/>
          <w:szCs w:val="24"/>
        </w:rPr>
        <w:t>: Using this method shows a supportive attitude towards workers and provides a means of communication. Organizational behaviour based on the supportive model seeks to motivate workers to help the company succeed, while management serves as a role model for an equitable and supportive work environment. As the concept assumes self-motivation and that employees are given freedom, it is effective for organic structures</w:t>
      </w:r>
      <w:r w:rsidR="0008540B">
        <w:rPr>
          <w:rFonts w:cs="Arial"/>
          <w:bCs/>
          <w:szCs w:val="24"/>
        </w:rPr>
        <w:t xml:space="preserve"> </w:t>
      </w:r>
      <w:r w:rsidR="0008540B" w:rsidRPr="0008540B">
        <w:rPr>
          <w:rFonts w:cs="Arial"/>
          <w:bCs/>
          <w:szCs w:val="24"/>
        </w:rPr>
        <w:t>(Lent &amp; Brown, 2013)</w:t>
      </w:r>
      <w:r w:rsidRPr="00591F77">
        <w:rPr>
          <w:rFonts w:cs="Arial"/>
          <w:bCs/>
          <w:szCs w:val="24"/>
        </w:rPr>
        <w:t>.</w:t>
      </w:r>
    </w:p>
    <w:p w14:paraId="65928C95" w14:textId="77777777" w:rsidR="00816F0E" w:rsidRDefault="00816F0E" w:rsidP="00591F77">
      <w:pPr>
        <w:tabs>
          <w:tab w:val="left" w:pos="2010"/>
        </w:tabs>
        <w:rPr>
          <w:rFonts w:cs="Arial"/>
          <w:bCs/>
          <w:szCs w:val="24"/>
        </w:rPr>
      </w:pPr>
    </w:p>
    <w:p w14:paraId="42283055" w14:textId="77777777" w:rsidR="00816F0E" w:rsidRPr="00591F77" w:rsidRDefault="00816F0E" w:rsidP="00591F77">
      <w:pPr>
        <w:tabs>
          <w:tab w:val="left" w:pos="2010"/>
        </w:tabs>
        <w:rPr>
          <w:rFonts w:cs="Arial"/>
          <w:bCs/>
          <w:szCs w:val="24"/>
        </w:rPr>
      </w:pPr>
    </w:p>
    <w:p w14:paraId="2409A073" w14:textId="77777777" w:rsidR="00591F77" w:rsidRPr="00591F77" w:rsidRDefault="00591F77" w:rsidP="00591F77">
      <w:pPr>
        <w:pStyle w:val="Heading2"/>
      </w:pPr>
      <w:bookmarkStart w:id="9" w:name="_Toc123252631"/>
      <w:r w:rsidRPr="00591F77">
        <w:lastRenderedPageBreak/>
        <w:t>Application of a model of critical thinking</w:t>
      </w:r>
      <w:bookmarkEnd w:id="9"/>
    </w:p>
    <w:p w14:paraId="205D20B7" w14:textId="77777777" w:rsidR="00591F77" w:rsidRPr="00591F77" w:rsidRDefault="00591F77" w:rsidP="00591F77">
      <w:pPr>
        <w:tabs>
          <w:tab w:val="left" w:pos="2010"/>
        </w:tabs>
        <w:rPr>
          <w:rFonts w:cs="Arial"/>
          <w:bCs/>
          <w:szCs w:val="24"/>
        </w:rPr>
      </w:pPr>
      <w:r w:rsidRPr="00591F77">
        <w:rPr>
          <w:rFonts w:cs="Arial"/>
          <w:bCs/>
          <w:szCs w:val="24"/>
        </w:rPr>
        <w:t xml:space="preserve">It might be helpful for </w:t>
      </w:r>
      <w:proofErr w:type="spellStart"/>
      <w:r w:rsidRPr="00591F77">
        <w:rPr>
          <w:rFonts w:cs="Arial"/>
          <w:bCs/>
          <w:szCs w:val="24"/>
        </w:rPr>
        <w:t>Ogury</w:t>
      </w:r>
      <w:proofErr w:type="spellEnd"/>
      <w:r w:rsidRPr="00591F77">
        <w:rPr>
          <w:rFonts w:cs="Arial"/>
          <w:bCs/>
          <w:szCs w:val="24"/>
        </w:rPr>
        <w:t xml:space="preserve"> to refer to the model below if he would like to use some critical thinking skills.</w:t>
      </w:r>
    </w:p>
    <w:p w14:paraId="2FBCC427" w14:textId="06322C42" w:rsidR="00591F77" w:rsidRPr="00591F77" w:rsidRDefault="00591F77" w:rsidP="00591F77">
      <w:pPr>
        <w:tabs>
          <w:tab w:val="left" w:pos="2010"/>
        </w:tabs>
        <w:rPr>
          <w:rFonts w:cs="Arial"/>
          <w:bCs/>
          <w:szCs w:val="24"/>
        </w:rPr>
      </w:pPr>
      <w:r w:rsidRPr="00591F77">
        <w:rPr>
          <w:rFonts w:cs="Arial"/>
          <w:bCs/>
          <w:szCs w:val="24"/>
        </w:rPr>
        <w:t>The ability to evaluate information logically and rationally is a key component of critical thinking. Critical thinkers’ question and seek to comprehend facts rather than simply trusting the arguments and conclusions provided. A critical thinker is capable of avoiding these obstacles and distinguishing between facts and views. Based on the RED model of critical thinking, the Watson-Glaser test measures critical thinking</w:t>
      </w:r>
      <w:r w:rsidR="0008540B">
        <w:rPr>
          <w:rFonts w:cs="Arial"/>
          <w:bCs/>
          <w:szCs w:val="24"/>
        </w:rPr>
        <w:t xml:space="preserve"> </w:t>
      </w:r>
      <w:r w:rsidR="0008540B" w:rsidRPr="0008540B">
        <w:rPr>
          <w:rFonts w:cs="Arial"/>
          <w:bCs/>
          <w:szCs w:val="24"/>
        </w:rPr>
        <w:t>(</w:t>
      </w:r>
      <w:proofErr w:type="spellStart"/>
      <w:r w:rsidR="0008540B" w:rsidRPr="0008540B">
        <w:rPr>
          <w:rFonts w:cs="Arial"/>
          <w:bCs/>
          <w:szCs w:val="24"/>
        </w:rPr>
        <w:t>Zulmaulida</w:t>
      </w:r>
      <w:proofErr w:type="spellEnd"/>
      <w:r w:rsidR="0008540B" w:rsidRPr="0008540B">
        <w:rPr>
          <w:rFonts w:cs="Arial"/>
          <w:bCs/>
          <w:szCs w:val="24"/>
        </w:rPr>
        <w:t xml:space="preserve"> et al., 2018)</w:t>
      </w:r>
      <w:r w:rsidRPr="00591F77">
        <w:rPr>
          <w:rFonts w:cs="Arial"/>
          <w:bCs/>
          <w:szCs w:val="24"/>
        </w:rPr>
        <w:t>:</w:t>
      </w:r>
    </w:p>
    <w:p w14:paraId="6C2BCCA0" w14:textId="77777777" w:rsidR="00816F0E" w:rsidRDefault="00591F77" w:rsidP="00591F77">
      <w:pPr>
        <w:tabs>
          <w:tab w:val="left" w:pos="2010"/>
        </w:tabs>
        <w:rPr>
          <w:rFonts w:cs="Arial"/>
          <w:bCs/>
          <w:szCs w:val="24"/>
        </w:rPr>
      </w:pPr>
      <w:r w:rsidRPr="00591F77">
        <w:rPr>
          <w:rFonts w:cs="Arial"/>
          <w:b/>
          <w:szCs w:val="24"/>
        </w:rPr>
        <w:t>Recognize preconceptions</w:t>
      </w:r>
      <w:r w:rsidRPr="00591F77">
        <w:rPr>
          <w:rFonts w:cs="Arial"/>
          <w:bCs/>
          <w:szCs w:val="24"/>
        </w:rPr>
        <w:t>: In this case, understanding is of utmost importance. Evaluate the accuracy and existence of supporting evidence provided by the information presented. An important aspect of this is recognizing when there have been assumptions made during the course of the investigation, and being able to evaluate these assumptions' validity in a variety of avenues - ideally from multiple perspectives - can help identify information that is lacking or inconsistencies in logic that have been introduced.</w:t>
      </w:r>
    </w:p>
    <w:p w14:paraId="4AF14F1D" w14:textId="67561128" w:rsidR="00591F77" w:rsidRPr="00591F77" w:rsidRDefault="00591F77" w:rsidP="00591F77">
      <w:pPr>
        <w:tabs>
          <w:tab w:val="left" w:pos="2010"/>
        </w:tabs>
        <w:rPr>
          <w:rFonts w:cs="Arial"/>
          <w:bCs/>
          <w:szCs w:val="24"/>
        </w:rPr>
      </w:pPr>
      <w:r w:rsidRPr="00591F77">
        <w:rPr>
          <w:rFonts w:cs="Arial"/>
          <w:b/>
          <w:szCs w:val="24"/>
        </w:rPr>
        <w:t>Evaluate arguments</w:t>
      </w:r>
      <w:r w:rsidRPr="00591F77">
        <w:rPr>
          <w:rFonts w:cs="Arial"/>
          <w:bCs/>
          <w:szCs w:val="24"/>
        </w:rPr>
        <w:t>: This competency involves the systematic evaluation of the provided evidence and arguments. Ability to remain objective while analysing arguments and information logically. Evaluating arguments critically requires suspending one's judgment, which can be difficult when an argument has an emotional impact. It is all too easy to subconsciously seek information that confirms a preferred viewpoint, rather than analysing all information critically</w:t>
      </w:r>
      <w:r w:rsidR="0008540B">
        <w:rPr>
          <w:rFonts w:cs="Arial"/>
          <w:bCs/>
          <w:szCs w:val="24"/>
        </w:rPr>
        <w:t xml:space="preserve"> </w:t>
      </w:r>
      <w:r w:rsidR="0008540B" w:rsidRPr="0008540B">
        <w:rPr>
          <w:rFonts w:cs="Arial"/>
          <w:bCs/>
          <w:szCs w:val="24"/>
        </w:rPr>
        <w:t>(Andrea Sullivan, 2012)</w:t>
      </w:r>
      <w:r w:rsidRPr="00591F77">
        <w:rPr>
          <w:rFonts w:cs="Arial"/>
          <w:bCs/>
          <w:szCs w:val="24"/>
        </w:rPr>
        <w:t>.</w:t>
      </w:r>
    </w:p>
    <w:p w14:paraId="2674EED1" w14:textId="572D0F59" w:rsidR="00591F77" w:rsidRPr="00591F77" w:rsidRDefault="00591F77" w:rsidP="00591F77">
      <w:pPr>
        <w:tabs>
          <w:tab w:val="left" w:pos="2010"/>
        </w:tabs>
        <w:rPr>
          <w:rFonts w:cs="Arial"/>
          <w:bCs/>
          <w:szCs w:val="24"/>
        </w:rPr>
      </w:pPr>
      <w:r w:rsidRPr="00591F77">
        <w:rPr>
          <w:rFonts w:cs="Arial"/>
          <w:b/>
          <w:szCs w:val="24"/>
        </w:rPr>
        <w:t>Formulate conclusions</w:t>
      </w:r>
      <w:r w:rsidRPr="00591F77">
        <w:rPr>
          <w:rFonts w:cs="Arial"/>
          <w:bCs/>
          <w:szCs w:val="24"/>
        </w:rPr>
        <w:t>: A logical conclusion can be drawn from a variety of information. The ability to adjust one's conclusions if new evidence leads to a different conclusion can be demonstrated by individuals with strong critical thinking skills.</w:t>
      </w:r>
    </w:p>
    <w:p w14:paraId="6EFA9540" w14:textId="77777777" w:rsidR="00591F77" w:rsidRPr="00591F77" w:rsidRDefault="00591F77" w:rsidP="00591F77">
      <w:pPr>
        <w:pStyle w:val="Heading2"/>
      </w:pPr>
      <w:bookmarkStart w:id="10" w:name="_Toc123252632"/>
      <w:r w:rsidRPr="00591F77">
        <w:t>DE BONO’S 6 THINKING HATS METHOD</w:t>
      </w:r>
      <w:bookmarkEnd w:id="10"/>
    </w:p>
    <w:p w14:paraId="1758301A" w14:textId="00B2C3FE" w:rsidR="00591F77" w:rsidRPr="00591F77" w:rsidRDefault="00591F77" w:rsidP="00591F77">
      <w:pPr>
        <w:tabs>
          <w:tab w:val="left" w:pos="2010"/>
        </w:tabs>
        <w:rPr>
          <w:rFonts w:cs="Arial"/>
          <w:bCs/>
          <w:szCs w:val="24"/>
        </w:rPr>
      </w:pPr>
      <w:r w:rsidRPr="00591F77">
        <w:rPr>
          <w:rFonts w:cs="Arial"/>
          <w:bCs/>
          <w:szCs w:val="24"/>
        </w:rPr>
        <w:t xml:space="preserve">By applying six-hats thinking, </w:t>
      </w:r>
      <w:proofErr w:type="spellStart"/>
      <w:r w:rsidRPr="00591F77">
        <w:rPr>
          <w:rFonts w:cs="Arial"/>
          <w:bCs/>
          <w:szCs w:val="24"/>
        </w:rPr>
        <w:t>Ogury</w:t>
      </w:r>
      <w:proofErr w:type="spellEnd"/>
      <w:r w:rsidRPr="00591F77">
        <w:rPr>
          <w:rFonts w:cs="Arial"/>
          <w:bCs/>
          <w:szCs w:val="24"/>
        </w:rPr>
        <w:t xml:space="preserve"> and his teams are able to use multiple perspectives to approach problems and situations. The six hats focus on 'how to </w:t>
      </w:r>
      <w:r w:rsidRPr="00591F77">
        <w:rPr>
          <w:rFonts w:cs="Arial"/>
          <w:bCs/>
          <w:szCs w:val="24"/>
        </w:rPr>
        <w:lastRenderedPageBreak/>
        <w:t>think rather than 'what to think, meaning they are universally applicable</w:t>
      </w:r>
      <w:r w:rsidR="00946B95">
        <w:rPr>
          <w:rFonts w:cs="Arial"/>
          <w:bCs/>
          <w:szCs w:val="24"/>
        </w:rPr>
        <w:t xml:space="preserve"> </w:t>
      </w:r>
      <w:r w:rsidR="00946B95" w:rsidRPr="00946B95">
        <w:rPr>
          <w:rFonts w:cs="Arial"/>
          <w:bCs/>
          <w:szCs w:val="24"/>
        </w:rPr>
        <w:t>(</w:t>
      </w:r>
      <w:proofErr w:type="spellStart"/>
      <w:r w:rsidR="00946B95" w:rsidRPr="00946B95">
        <w:rPr>
          <w:rFonts w:cs="Arial"/>
          <w:bCs/>
          <w:szCs w:val="24"/>
        </w:rPr>
        <w:t>Belfer</w:t>
      </w:r>
      <w:proofErr w:type="spellEnd"/>
      <w:r w:rsidR="00946B95" w:rsidRPr="00946B95">
        <w:rPr>
          <w:rFonts w:cs="Arial"/>
          <w:bCs/>
          <w:szCs w:val="24"/>
        </w:rPr>
        <w:t>, 1970)</w:t>
      </w:r>
      <w:r w:rsidRPr="00591F77">
        <w:rPr>
          <w:rFonts w:cs="Arial"/>
          <w:bCs/>
          <w:szCs w:val="24"/>
        </w:rPr>
        <w:t>.</w:t>
      </w:r>
    </w:p>
    <w:p w14:paraId="2D3A1270" w14:textId="75CBB78A" w:rsidR="00591F77" w:rsidRPr="00591F77" w:rsidRDefault="00591F77" w:rsidP="00591F77">
      <w:pPr>
        <w:tabs>
          <w:tab w:val="left" w:pos="2010"/>
        </w:tabs>
        <w:rPr>
          <w:rFonts w:cs="Arial"/>
          <w:bCs/>
          <w:szCs w:val="24"/>
        </w:rPr>
      </w:pPr>
      <w:r w:rsidRPr="00591F77">
        <w:rPr>
          <w:rFonts w:cs="Arial"/>
          <w:b/>
          <w:szCs w:val="24"/>
        </w:rPr>
        <w:t xml:space="preserve">Blue Hat </w:t>
      </w:r>
      <w:r w:rsidRPr="00591F77">
        <w:rPr>
          <w:rFonts w:cs="Arial"/>
          <w:bCs/>
          <w:szCs w:val="24"/>
        </w:rPr>
        <w:t>– The blue hat symbolises a leader, a manager, or an individual who chairs meetings controls teams or manages situations. Often, they will provide the agenda, goals, and scope of the meeting and lay out the ground rules.</w:t>
      </w:r>
    </w:p>
    <w:p w14:paraId="27E226FC" w14:textId="77777777" w:rsidR="00591F77" w:rsidRPr="00591F77" w:rsidRDefault="00591F77" w:rsidP="00591F77">
      <w:pPr>
        <w:tabs>
          <w:tab w:val="left" w:pos="2010"/>
        </w:tabs>
        <w:rPr>
          <w:rFonts w:cs="Arial"/>
          <w:bCs/>
          <w:szCs w:val="24"/>
        </w:rPr>
      </w:pPr>
      <w:r w:rsidRPr="00591F77">
        <w:rPr>
          <w:rFonts w:cs="Arial"/>
          <w:b/>
          <w:szCs w:val="24"/>
        </w:rPr>
        <w:t xml:space="preserve">White Hat </w:t>
      </w:r>
      <w:r w:rsidRPr="00591F77">
        <w:rPr>
          <w:rFonts w:cs="Arial"/>
          <w:bCs/>
          <w:szCs w:val="24"/>
        </w:rPr>
        <w:t>– As a starting point and an end point of a session, the White hat is applied. The purpose of using this phrase at the beginning of the text is to emphasize the already present information or data. At the end of the session, this hat is used as a way of challenging the ideas that have been generated by the other hats.</w:t>
      </w:r>
    </w:p>
    <w:p w14:paraId="29FE5249" w14:textId="77777777" w:rsidR="00591F77" w:rsidRPr="00591F77" w:rsidRDefault="00591F77" w:rsidP="00591F77">
      <w:pPr>
        <w:tabs>
          <w:tab w:val="left" w:pos="2010"/>
        </w:tabs>
        <w:rPr>
          <w:rFonts w:cs="Arial"/>
          <w:bCs/>
          <w:szCs w:val="24"/>
        </w:rPr>
      </w:pPr>
      <w:r w:rsidRPr="00591F77">
        <w:rPr>
          <w:rFonts w:cs="Arial"/>
          <w:b/>
          <w:szCs w:val="24"/>
        </w:rPr>
        <w:t xml:space="preserve">Green Hat </w:t>
      </w:r>
      <w:r w:rsidRPr="00591F77">
        <w:rPr>
          <w:rFonts w:cs="Arial"/>
          <w:bCs/>
          <w:szCs w:val="24"/>
        </w:rPr>
        <w:t>– An original thought can be sparked by wearing a green hat. A creative and open-minded approach that explores all possibilities. Negative thoughts and comments are prohibited at this point in the procedure.</w:t>
      </w:r>
    </w:p>
    <w:p w14:paraId="1CA791F7" w14:textId="77777777" w:rsidR="00591F77" w:rsidRPr="00591F77" w:rsidRDefault="00591F77" w:rsidP="00591F77">
      <w:pPr>
        <w:tabs>
          <w:tab w:val="left" w:pos="2010"/>
        </w:tabs>
        <w:rPr>
          <w:rFonts w:cs="Arial"/>
          <w:bCs/>
          <w:szCs w:val="24"/>
        </w:rPr>
      </w:pPr>
      <w:r w:rsidRPr="00591F77">
        <w:rPr>
          <w:rFonts w:cs="Arial"/>
          <w:b/>
          <w:szCs w:val="24"/>
        </w:rPr>
        <w:t>Yellow Hat</w:t>
      </w:r>
      <w:r w:rsidRPr="00591F77">
        <w:rPr>
          <w:rFonts w:cs="Arial"/>
          <w:bCs/>
          <w:szCs w:val="24"/>
        </w:rPr>
        <w:t xml:space="preserve"> - The yellow hat, also known as the optimistic hat, is used to evaluate the potential effectiveness of ideas which might have been developed through the use of the green hat technique in order to evaluate them.</w:t>
      </w:r>
    </w:p>
    <w:p w14:paraId="6397633B" w14:textId="683425BD" w:rsidR="00591F77" w:rsidRPr="00591F77" w:rsidRDefault="00591F77" w:rsidP="00591F77">
      <w:pPr>
        <w:tabs>
          <w:tab w:val="left" w:pos="2010"/>
        </w:tabs>
        <w:rPr>
          <w:rFonts w:cs="Arial"/>
          <w:bCs/>
          <w:szCs w:val="24"/>
        </w:rPr>
      </w:pPr>
      <w:r w:rsidRPr="00591F77">
        <w:rPr>
          <w:rFonts w:cs="Arial"/>
          <w:b/>
          <w:szCs w:val="24"/>
        </w:rPr>
        <w:t>Red Hat</w:t>
      </w:r>
      <w:r w:rsidRPr="00591F77">
        <w:rPr>
          <w:rFonts w:cs="Arial"/>
          <w:bCs/>
          <w:szCs w:val="24"/>
        </w:rPr>
        <w:t xml:space="preserve"> - Using this intuitive headgear, one is able to convey their sentiments and feelings, including their worries and their disapproval. The thoughts that have been articulated here are natural; there is no need to justify them.</w:t>
      </w:r>
    </w:p>
    <w:p w14:paraId="41C6B89B" w14:textId="77777777" w:rsidR="00591F77" w:rsidRPr="00591F77" w:rsidRDefault="00591F77" w:rsidP="00591F77">
      <w:pPr>
        <w:tabs>
          <w:tab w:val="left" w:pos="2010"/>
        </w:tabs>
        <w:rPr>
          <w:rFonts w:cs="Arial"/>
          <w:bCs/>
          <w:szCs w:val="24"/>
        </w:rPr>
      </w:pPr>
      <w:r w:rsidRPr="00591F77">
        <w:rPr>
          <w:rFonts w:cs="Arial"/>
          <w:b/>
          <w:szCs w:val="24"/>
        </w:rPr>
        <w:t>Black Hat</w:t>
      </w:r>
      <w:r w:rsidRPr="00591F77">
        <w:rPr>
          <w:rFonts w:cs="Arial"/>
          <w:bCs/>
          <w:szCs w:val="24"/>
        </w:rPr>
        <w:t xml:space="preserve"> – As described in the black hat, the black hat is a logical but negative hat that examines potential solutions or ideas to determine whether or not they are viable. It is the function of the red hat to spread negativity without any justification. Identifying whether the discovered solutions are feasible requires black-hat thinkers to apply critical thinking.</w:t>
      </w:r>
    </w:p>
    <w:p w14:paraId="7FA4FAE8" w14:textId="77777777" w:rsidR="00591F77" w:rsidRPr="00591F77" w:rsidRDefault="00591F77" w:rsidP="00591F77">
      <w:pPr>
        <w:pStyle w:val="Heading2"/>
      </w:pPr>
      <w:bookmarkStart w:id="11" w:name="_Toc123252633"/>
      <w:r w:rsidRPr="00591F77">
        <w:t>Recommendation</w:t>
      </w:r>
      <w:bookmarkEnd w:id="11"/>
    </w:p>
    <w:p w14:paraId="773A85FF" w14:textId="4D68C7EE" w:rsidR="00591F77" w:rsidRPr="00591F77" w:rsidRDefault="00591F77" w:rsidP="00591F77">
      <w:pPr>
        <w:tabs>
          <w:tab w:val="left" w:pos="2010"/>
        </w:tabs>
        <w:rPr>
          <w:rFonts w:cs="Arial"/>
          <w:bCs/>
          <w:szCs w:val="24"/>
        </w:rPr>
      </w:pPr>
      <w:r w:rsidRPr="00591F77">
        <w:rPr>
          <w:rFonts w:cs="Arial"/>
          <w:bCs/>
          <w:szCs w:val="24"/>
        </w:rPr>
        <w:t>The human element must be understood in order to understand how it influences employee conduct and contributes to sexual harassment in the workplace</w:t>
      </w:r>
      <w:r w:rsidR="00946B95">
        <w:rPr>
          <w:rFonts w:cs="Arial"/>
          <w:bCs/>
          <w:szCs w:val="24"/>
        </w:rPr>
        <w:t xml:space="preserve"> </w:t>
      </w:r>
      <w:r w:rsidR="00946B95" w:rsidRPr="00946B95">
        <w:rPr>
          <w:rFonts w:cs="Arial"/>
          <w:bCs/>
          <w:szCs w:val="24"/>
        </w:rPr>
        <w:t>(</w:t>
      </w:r>
      <w:proofErr w:type="spellStart"/>
      <w:r w:rsidR="00946B95" w:rsidRPr="00946B95">
        <w:rPr>
          <w:rFonts w:cs="Arial"/>
          <w:bCs/>
          <w:szCs w:val="24"/>
        </w:rPr>
        <w:t>Salin</w:t>
      </w:r>
      <w:proofErr w:type="spellEnd"/>
      <w:r w:rsidR="00946B95" w:rsidRPr="00946B95">
        <w:rPr>
          <w:rFonts w:cs="Arial"/>
          <w:bCs/>
          <w:szCs w:val="24"/>
        </w:rPr>
        <w:t>, 2003)</w:t>
      </w:r>
      <w:r w:rsidRPr="00591F77">
        <w:rPr>
          <w:rFonts w:cs="Arial"/>
          <w:bCs/>
          <w:szCs w:val="24"/>
        </w:rPr>
        <w:t xml:space="preserve">. There were many elements of the company culture and employee conduct that were applicable to the issues of workplace harassment and the ways to prevent it that I was able to learn from my time at </w:t>
      </w:r>
      <w:proofErr w:type="spellStart"/>
      <w:r w:rsidRPr="00591F77">
        <w:rPr>
          <w:rFonts w:cs="Arial"/>
          <w:bCs/>
          <w:szCs w:val="24"/>
        </w:rPr>
        <w:t>Ogury</w:t>
      </w:r>
      <w:proofErr w:type="spellEnd"/>
      <w:r w:rsidRPr="00591F77">
        <w:rPr>
          <w:rFonts w:cs="Arial"/>
          <w:bCs/>
          <w:szCs w:val="24"/>
        </w:rPr>
        <w:t xml:space="preserve">, which considerably enriched this study. Among the many activities, </w:t>
      </w:r>
      <w:proofErr w:type="spellStart"/>
      <w:r w:rsidRPr="00591F77">
        <w:rPr>
          <w:rFonts w:cs="Arial"/>
          <w:bCs/>
          <w:szCs w:val="24"/>
        </w:rPr>
        <w:t>Ogury</w:t>
      </w:r>
      <w:proofErr w:type="spellEnd"/>
      <w:r w:rsidRPr="00591F77">
        <w:rPr>
          <w:rFonts w:cs="Arial"/>
          <w:bCs/>
          <w:szCs w:val="24"/>
        </w:rPr>
        <w:t xml:space="preserve"> can engage in to enhance his talent, there </w:t>
      </w:r>
      <w:r w:rsidRPr="00591F77">
        <w:rPr>
          <w:rFonts w:cs="Arial"/>
          <w:bCs/>
          <w:szCs w:val="24"/>
        </w:rPr>
        <w:lastRenderedPageBreak/>
        <w:t>are many that can be accomplished. It is very important to encourage employees to communicate their thoughts and to carefully assess all aspects of their job before making a decision that will help them succeed in their endeavours. Invest in the development of a management philosophy and a critical thinking model that allow you to adhere to the practices mentioned above through training and development.</w:t>
      </w:r>
    </w:p>
    <w:p w14:paraId="1B33813F" w14:textId="77777777" w:rsidR="00591F77" w:rsidRPr="00591F77" w:rsidRDefault="00591F77" w:rsidP="00591F77">
      <w:pPr>
        <w:pStyle w:val="Heading2"/>
      </w:pPr>
      <w:bookmarkStart w:id="12" w:name="_Toc123252634"/>
      <w:r w:rsidRPr="00591F77">
        <w:t>Conclusion</w:t>
      </w:r>
      <w:bookmarkEnd w:id="12"/>
    </w:p>
    <w:p w14:paraId="079FE15D" w14:textId="77777777" w:rsidR="00D54A15" w:rsidRDefault="00591F77" w:rsidP="00D54A15">
      <w:pPr>
        <w:rPr>
          <w:rFonts w:cs="Arial"/>
          <w:szCs w:val="24"/>
        </w:rPr>
      </w:pPr>
      <w:r w:rsidRPr="00591F77">
        <w:rPr>
          <w:rFonts w:cs="Arial"/>
          <w:szCs w:val="24"/>
        </w:rPr>
        <w:t>In this part of the article, we wanted to examine critical thinking from the point of view of business and organisations, as well as from the point of view of professionals in such fields. It has been established that during the course of this research, a framework for critical thinking is supplied, in addition to the components of critical thinking, such as values, beliefs, and personal emotions. Additionally, some explanations of the impacts of different components of the professional behaviour model, in addition to descriptions of the effects of other components of the professional behaviour model, have been provided.</w:t>
      </w:r>
    </w:p>
    <w:p w14:paraId="6BDD0F42" w14:textId="5D28DC84" w:rsidR="00816F0E" w:rsidRPr="00816F0E" w:rsidRDefault="00816F0E" w:rsidP="00816F0E">
      <w:pPr>
        <w:pStyle w:val="Heading2"/>
      </w:pPr>
      <w:bookmarkStart w:id="13" w:name="_Toc123252635"/>
      <w:r w:rsidRPr="00816F0E">
        <w:t>References</w:t>
      </w:r>
      <w:bookmarkEnd w:id="13"/>
    </w:p>
    <w:p w14:paraId="198B8B44" w14:textId="77777777" w:rsidR="00816F0E" w:rsidRPr="00816F0E" w:rsidRDefault="00816F0E" w:rsidP="00816F0E">
      <w:pPr>
        <w:rPr>
          <w:rFonts w:cs="Arial"/>
          <w:szCs w:val="24"/>
        </w:rPr>
      </w:pPr>
      <w:r w:rsidRPr="00816F0E">
        <w:rPr>
          <w:rFonts w:cs="Arial"/>
          <w:szCs w:val="24"/>
        </w:rPr>
        <w:t xml:space="preserve">Andrea Sullivan, E. (2012) “Critical thinking in clinical nurse education: Application of </w:t>
      </w:r>
      <w:proofErr w:type="spellStart"/>
      <w:r w:rsidRPr="00816F0E">
        <w:rPr>
          <w:rFonts w:cs="Arial"/>
          <w:szCs w:val="24"/>
        </w:rPr>
        <w:t>paul’s</w:t>
      </w:r>
      <w:proofErr w:type="spellEnd"/>
      <w:r w:rsidRPr="00816F0E">
        <w:rPr>
          <w:rFonts w:cs="Arial"/>
          <w:szCs w:val="24"/>
        </w:rPr>
        <w:t xml:space="preserve"> model of critical thinking,” Nurse Education in Practice, 12(6), pp. 322–327. Available at: https://doi.org/10.1016/j.nepr.2012.03.005.</w:t>
      </w:r>
    </w:p>
    <w:p w14:paraId="196A6FFF" w14:textId="77777777" w:rsidR="00816F0E" w:rsidRPr="00816F0E" w:rsidRDefault="00816F0E" w:rsidP="00816F0E">
      <w:pPr>
        <w:rPr>
          <w:rFonts w:cs="Arial"/>
          <w:szCs w:val="24"/>
        </w:rPr>
      </w:pPr>
      <w:r w:rsidRPr="00816F0E">
        <w:rPr>
          <w:rFonts w:cs="Arial"/>
          <w:szCs w:val="24"/>
        </w:rPr>
        <w:t xml:space="preserve">Becton, J.B., Walker, H.J. and Jones-Farmer, A. (2014) “Generational differences in workplace </w:t>
      </w:r>
      <w:proofErr w:type="spellStart"/>
      <w:r w:rsidRPr="00816F0E">
        <w:rPr>
          <w:rFonts w:cs="Arial"/>
          <w:szCs w:val="24"/>
        </w:rPr>
        <w:t>behavior</w:t>
      </w:r>
      <w:proofErr w:type="spellEnd"/>
      <w:r w:rsidRPr="00816F0E">
        <w:rPr>
          <w:rFonts w:cs="Arial"/>
          <w:szCs w:val="24"/>
        </w:rPr>
        <w:t>,” Journal of Applied Social Psychology, 44(3), pp. 175–189. Available at: https://doi.org/10.1111/jasp.12208.</w:t>
      </w:r>
    </w:p>
    <w:p w14:paraId="23573745" w14:textId="77777777" w:rsidR="00816F0E" w:rsidRPr="00816F0E" w:rsidRDefault="00816F0E" w:rsidP="00816F0E">
      <w:pPr>
        <w:rPr>
          <w:rFonts w:cs="Arial"/>
          <w:szCs w:val="24"/>
        </w:rPr>
      </w:pPr>
      <w:proofErr w:type="spellStart"/>
      <w:r w:rsidRPr="00816F0E">
        <w:rPr>
          <w:rFonts w:cs="Arial"/>
          <w:szCs w:val="24"/>
        </w:rPr>
        <w:t>Belfer</w:t>
      </w:r>
      <w:proofErr w:type="spellEnd"/>
      <w:r w:rsidRPr="00816F0E">
        <w:rPr>
          <w:rFonts w:cs="Arial"/>
          <w:szCs w:val="24"/>
        </w:rPr>
        <w:t>, K. (1970) De Bono's six thinking hats technique: A metaphorical model of communication in computer mediated classrooms.: Semantic scholar, undefined. Available at: https://www.semanticscholar.org/paper/De-Bono%E2%80%99s-Six-Thinking-Hats-Technique%3A-A-Model-of-Belfer/47b644c9867682cba2467aaf14a1a4bb2372c34c (Accessed: November 30, 2022).</w:t>
      </w:r>
    </w:p>
    <w:p w14:paraId="63F01D4B" w14:textId="77777777" w:rsidR="00816F0E" w:rsidRPr="00816F0E" w:rsidRDefault="00816F0E" w:rsidP="00816F0E">
      <w:pPr>
        <w:rPr>
          <w:rFonts w:cs="Arial"/>
          <w:szCs w:val="24"/>
        </w:rPr>
      </w:pPr>
      <w:r w:rsidRPr="00816F0E">
        <w:rPr>
          <w:rFonts w:cs="Arial"/>
          <w:szCs w:val="24"/>
        </w:rPr>
        <w:t>Gupta, N. (2020) “Digital Marketing: Trends, opportunities, and challenges,” ASIAN JOURNAL OF MANAGEMENT, 11(4), pp. 434–440. Available at: https://doi.org/10.5958/2321-5763.2020.00066.9.</w:t>
      </w:r>
    </w:p>
    <w:p w14:paraId="0DA0AE2D" w14:textId="77777777" w:rsidR="00816F0E" w:rsidRPr="00816F0E" w:rsidRDefault="00816F0E" w:rsidP="00816F0E">
      <w:pPr>
        <w:rPr>
          <w:rFonts w:cs="Arial"/>
          <w:szCs w:val="24"/>
        </w:rPr>
      </w:pPr>
      <w:r w:rsidRPr="00816F0E">
        <w:rPr>
          <w:rFonts w:cs="Arial"/>
          <w:szCs w:val="24"/>
        </w:rPr>
        <w:lastRenderedPageBreak/>
        <w:t>Halpern, D.F. and Dunn, D. (2013) Thought and knowledge: An introduction to critical thinking. New York: Routledge.</w:t>
      </w:r>
    </w:p>
    <w:p w14:paraId="6846A559" w14:textId="77777777" w:rsidR="00816F0E" w:rsidRPr="00816F0E" w:rsidRDefault="00816F0E" w:rsidP="00816F0E">
      <w:pPr>
        <w:rPr>
          <w:rFonts w:cs="Arial"/>
          <w:szCs w:val="24"/>
        </w:rPr>
      </w:pPr>
      <w:r w:rsidRPr="00816F0E">
        <w:rPr>
          <w:rFonts w:cs="Arial"/>
          <w:szCs w:val="24"/>
        </w:rPr>
        <w:t xml:space="preserve">Kundu, S.C. and </w:t>
      </w:r>
      <w:proofErr w:type="spellStart"/>
      <w:r w:rsidRPr="00816F0E">
        <w:rPr>
          <w:rFonts w:cs="Arial"/>
          <w:szCs w:val="24"/>
        </w:rPr>
        <w:t>Mor</w:t>
      </w:r>
      <w:proofErr w:type="spellEnd"/>
      <w:r w:rsidRPr="00816F0E">
        <w:rPr>
          <w:rFonts w:cs="Arial"/>
          <w:szCs w:val="24"/>
        </w:rPr>
        <w:t>, A. (2017) “Workforce diversity and organizational performance: A study of IT industry in India,” Employee Relations, 39(2), pp. 160–183. Available at: https://doi.org/10.1108/er-06-2015-0114.</w:t>
      </w:r>
    </w:p>
    <w:p w14:paraId="79423F97" w14:textId="77777777" w:rsidR="00816F0E" w:rsidRPr="00816F0E" w:rsidRDefault="00816F0E" w:rsidP="00816F0E">
      <w:pPr>
        <w:rPr>
          <w:rFonts w:cs="Arial"/>
          <w:szCs w:val="24"/>
        </w:rPr>
      </w:pPr>
      <w:r w:rsidRPr="00816F0E">
        <w:rPr>
          <w:rFonts w:cs="Arial"/>
          <w:szCs w:val="24"/>
        </w:rPr>
        <w:t xml:space="preserve">Lent, R.W. and Brown, S.D. (2013) “Social cognitive model of career self-management: Toward a unifying view of adaptive career </w:t>
      </w:r>
      <w:proofErr w:type="spellStart"/>
      <w:r w:rsidRPr="00816F0E">
        <w:rPr>
          <w:rFonts w:cs="Arial"/>
          <w:szCs w:val="24"/>
        </w:rPr>
        <w:t>behavior</w:t>
      </w:r>
      <w:proofErr w:type="spellEnd"/>
      <w:r w:rsidRPr="00816F0E">
        <w:rPr>
          <w:rFonts w:cs="Arial"/>
          <w:szCs w:val="24"/>
        </w:rPr>
        <w:t xml:space="preserve"> across the life span.,” Journal of </w:t>
      </w:r>
      <w:proofErr w:type="spellStart"/>
      <w:r w:rsidRPr="00816F0E">
        <w:rPr>
          <w:rFonts w:cs="Arial"/>
          <w:szCs w:val="24"/>
        </w:rPr>
        <w:t>Counseling</w:t>
      </w:r>
      <w:proofErr w:type="spellEnd"/>
      <w:r w:rsidRPr="00816F0E">
        <w:rPr>
          <w:rFonts w:cs="Arial"/>
          <w:szCs w:val="24"/>
        </w:rPr>
        <w:t xml:space="preserve"> Psychology, 60(4), pp. 557–568. Available at: https://doi.org/10.1037/a0033446.</w:t>
      </w:r>
    </w:p>
    <w:p w14:paraId="7D8E7225" w14:textId="77777777" w:rsidR="00816F0E" w:rsidRPr="00816F0E" w:rsidRDefault="00816F0E" w:rsidP="00816F0E">
      <w:pPr>
        <w:rPr>
          <w:rFonts w:cs="Arial"/>
          <w:szCs w:val="24"/>
        </w:rPr>
      </w:pPr>
      <w:r w:rsidRPr="00816F0E">
        <w:rPr>
          <w:rFonts w:cs="Arial"/>
          <w:szCs w:val="24"/>
        </w:rPr>
        <w:t xml:space="preserve">Metzger, S.A. and Wu, M.-J. (2008) “Commercial teacher selection instruments: The validity of selecting                teachers through beliefs, attitudes, and values,” Review of Educational Research, 78(4), pp. 921–940. Available at: https://doi.org/10.3102/0034654308323035. </w:t>
      </w:r>
    </w:p>
    <w:p w14:paraId="5CBE0407" w14:textId="77777777" w:rsidR="00816F0E" w:rsidRPr="00816F0E" w:rsidRDefault="00816F0E" w:rsidP="00816F0E">
      <w:pPr>
        <w:rPr>
          <w:rFonts w:cs="Arial"/>
          <w:szCs w:val="24"/>
        </w:rPr>
      </w:pPr>
      <w:r w:rsidRPr="00816F0E">
        <w:rPr>
          <w:rFonts w:cs="Arial"/>
          <w:szCs w:val="24"/>
        </w:rPr>
        <w:t>Myers, D.G. (2004) Intuition: Its powers and perils. New Haven, CT: Yale University Press.</w:t>
      </w:r>
    </w:p>
    <w:p w14:paraId="00AD73DD" w14:textId="77777777" w:rsidR="00816F0E" w:rsidRPr="00816F0E" w:rsidRDefault="00816F0E" w:rsidP="00816F0E">
      <w:pPr>
        <w:rPr>
          <w:rFonts w:cs="Arial"/>
          <w:szCs w:val="24"/>
        </w:rPr>
      </w:pPr>
      <w:proofErr w:type="spellStart"/>
      <w:r w:rsidRPr="00816F0E">
        <w:rPr>
          <w:rFonts w:cs="Arial"/>
          <w:szCs w:val="24"/>
        </w:rPr>
        <w:t>Salin</w:t>
      </w:r>
      <w:proofErr w:type="spellEnd"/>
      <w:r w:rsidRPr="00816F0E">
        <w:rPr>
          <w:rFonts w:cs="Arial"/>
          <w:szCs w:val="24"/>
        </w:rPr>
        <w:t xml:space="preserve">, D. (2003) “Ways of explaining workplace bullying: A review of enabling, motivating and                precipitating structures and processes in the work environment,” Human Relations, 56(10), pp. 1213–1232. Available at: https://doi.org/10.1177/00187267035610003. </w:t>
      </w:r>
    </w:p>
    <w:p w14:paraId="1942874E" w14:textId="77777777" w:rsidR="00816F0E" w:rsidRPr="00816F0E" w:rsidRDefault="00816F0E" w:rsidP="00816F0E">
      <w:pPr>
        <w:rPr>
          <w:rFonts w:cs="Arial"/>
          <w:szCs w:val="24"/>
        </w:rPr>
      </w:pPr>
      <w:r w:rsidRPr="00816F0E">
        <w:rPr>
          <w:rFonts w:cs="Arial"/>
          <w:szCs w:val="24"/>
        </w:rPr>
        <w:t>Sarkar, A. et al. (2012) “Emerging health risks associated with modern agriculture practices: A Comprehensive Study in India,” Environmental Research, 115, pp. 37–50. Available at: https://doi.org/10.1016/j.envres.2012.03.005.</w:t>
      </w:r>
    </w:p>
    <w:p w14:paraId="284D80A6" w14:textId="77777777" w:rsidR="00816F0E" w:rsidRPr="00816F0E" w:rsidRDefault="00816F0E" w:rsidP="00816F0E">
      <w:pPr>
        <w:rPr>
          <w:rFonts w:cs="Arial"/>
          <w:szCs w:val="24"/>
        </w:rPr>
      </w:pPr>
      <w:proofErr w:type="spellStart"/>
      <w:r w:rsidRPr="00816F0E">
        <w:rPr>
          <w:rFonts w:cs="Arial"/>
          <w:szCs w:val="24"/>
        </w:rPr>
        <w:t>Trauth</w:t>
      </w:r>
      <w:proofErr w:type="spellEnd"/>
      <w:r w:rsidRPr="00816F0E">
        <w:rPr>
          <w:rFonts w:cs="Arial"/>
          <w:szCs w:val="24"/>
        </w:rPr>
        <w:t xml:space="preserve">, E.M., </w:t>
      </w:r>
      <w:proofErr w:type="spellStart"/>
      <w:r w:rsidRPr="00816F0E">
        <w:rPr>
          <w:rFonts w:cs="Arial"/>
          <w:szCs w:val="24"/>
        </w:rPr>
        <w:t>Quesenberry</w:t>
      </w:r>
      <w:proofErr w:type="spellEnd"/>
      <w:r w:rsidRPr="00816F0E">
        <w:rPr>
          <w:rFonts w:cs="Arial"/>
          <w:szCs w:val="24"/>
        </w:rPr>
        <w:t>, J.L. and Huang, H. (2009) “Retaining women in the U.S.. it workforce: Theorizing the influence of organizational factors,” European Journal of Information Systems, 18(5), pp. 476–497. Available at: https://doi.org/10.1057/ejis.2009.31.</w:t>
      </w:r>
    </w:p>
    <w:p w14:paraId="03A097C3" w14:textId="404D1FF5" w:rsidR="00816F0E" w:rsidRDefault="00816F0E" w:rsidP="00816F0E">
      <w:pPr>
        <w:rPr>
          <w:rFonts w:cs="Arial"/>
          <w:szCs w:val="24"/>
        </w:rPr>
      </w:pPr>
      <w:proofErr w:type="spellStart"/>
      <w:r w:rsidRPr="00816F0E">
        <w:rPr>
          <w:rFonts w:cs="Arial"/>
          <w:szCs w:val="24"/>
        </w:rPr>
        <w:t>Zulmaulida</w:t>
      </w:r>
      <w:proofErr w:type="spellEnd"/>
      <w:r w:rsidRPr="00816F0E">
        <w:rPr>
          <w:rFonts w:cs="Arial"/>
          <w:szCs w:val="24"/>
        </w:rPr>
        <w:t xml:space="preserve">, R., </w:t>
      </w:r>
      <w:proofErr w:type="spellStart"/>
      <w:r w:rsidRPr="00816F0E">
        <w:rPr>
          <w:rFonts w:cs="Arial"/>
          <w:szCs w:val="24"/>
        </w:rPr>
        <w:t>Wahyudin</w:t>
      </w:r>
      <w:proofErr w:type="spellEnd"/>
      <w:r w:rsidRPr="00816F0E">
        <w:rPr>
          <w:rFonts w:cs="Arial"/>
          <w:szCs w:val="24"/>
        </w:rPr>
        <w:t xml:space="preserve"> and Dahlan, J.A. (2018) “Watson-Glaser’s critical thinking skills,” Journal of Physics: Conference Series, 1028, p. 012094. Available at: https://doi.org/10.1088/1742-6596/1028/1/012094.</w:t>
      </w:r>
    </w:p>
    <w:p w14:paraId="67D04C25" w14:textId="77777777" w:rsidR="00681DF4" w:rsidRDefault="00681DF4" w:rsidP="00681DF4">
      <w:pPr>
        <w:pStyle w:val="Heading1"/>
        <w:rPr>
          <w:lang w:val="en-US"/>
        </w:rPr>
      </w:pPr>
      <w:bookmarkStart w:id="14" w:name="_Toc123252636"/>
      <w:r>
        <w:rPr>
          <w:lang w:val="en-US"/>
        </w:rPr>
        <w:lastRenderedPageBreak/>
        <w:t>Task 2</w:t>
      </w:r>
      <w:bookmarkEnd w:id="14"/>
    </w:p>
    <w:p w14:paraId="3BEA997B" w14:textId="323DE1AD" w:rsidR="00D54A15" w:rsidRPr="00D54A15" w:rsidRDefault="00D54A15" w:rsidP="00681DF4">
      <w:pPr>
        <w:pStyle w:val="Heading1"/>
      </w:pPr>
      <w:bookmarkStart w:id="15" w:name="_Toc123252637"/>
      <w:r w:rsidRPr="00D54A15">
        <w:rPr>
          <w:lang w:val="en-US"/>
        </w:rPr>
        <w:t>Reflective Journal</w:t>
      </w:r>
      <w:bookmarkEnd w:id="15"/>
    </w:p>
    <w:p w14:paraId="320EE624" w14:textId="77777777" w:rsidR="00D54A15" w:rsidRPr="00D54A15" w:rsidRDefault="00D54A15" w:rsidP="00681DF4">
      <w:pPr>
        <w:pStyle w:val="Heading2"/>
      </w:pPr>
      <w:bookmarkStart w:id="16" w:name="_Toc123252638"/>
      <w:r w:rsidRPr="00D54A15">
        <w:t>Introduction</w:t>
      </w:r>
      <w:bookmarkEnd w:id="16"/>
    </w:p>
    <w:p w14:paraId="009FC07C" w14:textId="77777777" w:rsidR="00D54A15" w:rsidRPr="00D54A15" w:rsidRDefault="00D54A15" w:rsidP="00D54A15">
      <w:pPr>
        <w:rPr>
          <w:rFonts w:cs="Arial"/>
          <w:szCs w:val="24"/>
          <w:lang w:val="en-US"/>
        </w:rPr>
      </w:pPr>
      <w:r w:rsidRPr="00D54A15">
        <w:rPr>
          <w:rFonts w:cs="Arial"/>
          <w:szCs w:val="24"/>
          <w:lang w:val="en-US"/>
        </w:rPr>
        <w:t>It is the ability to separate useful information from irrelevant information in the workplace to arrive at a big-picture perspective that enables effective decision-making or problem solving. An examination of facts, observations, evidence, and arguments allows critical thinking to take place (</w:t>
      </w:r>
      <w:proofErr w:type="spellStart"/>
      <w:r w:rsidRPr="00D54A15">
        <w:rPr>
          <w:rFonts w:cs="Arial"/>
          <w:szCs w:val="24"/>
          <w:lang w:val="en-US"/>
        </w:rPr>
        <w:t>Facione</w:t>
      </w:r>
      <w:proofErr w:type="spellEnd"/>
      <w:r w:rsidRPr="00D54A15">
        <w:rPr>
          <w:rFonts w:cs="Arial"/>
          <w:szCs w:val="24"/>
          <w:lang w:val="en-US"/>
        </w:rPr>
        <w:t xml:space="preserve"> &amp; </w:t>
      </w:r>
      <w:proofErr w:type="spellStart"/>
      <w:r w:rsidRPr="00D54A15">
        <w:rPr>
          <w:rFonts w:cs="Arial"/>
          <w:szCs w:val="24"/>
          <w:lang w:val="en-US"/>
        </w:rPr>
        <w:t>Facione</w:t>
      </w:r>
      <w:proofErr w:type="spellEnd"/>
      <w:r w:rsidRPr="00D54A15">
        <w:rPr>
          <w:rFonts w:cs="Arial"/>
          <w:szCs w:val="24"/>
          <w:lang w:val="en-US"/>
        </w:rPr>
        <w:t>, 2011). The topic has many definitions, most of which involve the objective and reasonable assessment of factual data. From week 1 to week 10, this section outlines what I have learned from the module. This subject will be covered in the following sections.</w:t>
      </w:r>
    </w:p>
    <w:p w14:paraId="0BA7FA84" w14:textId="63A1063A" w:rsidR="00D54A15" w:rsidRPr="00D54A15" w:rsidRDefault="00372E82" w:rsidP="00681DF4">
      <w:pPr>
        <w:pStyle w:val="Heading2"/>
      </w:pPr>
      <w:bookmarkStart w:id="17" w:name="_Toc123252639"/>
      <w:r w:rsidRPr="00D54A15">
        <w:t>Analyzing</w:t>
      </w:r>
      <w:r w:rsidR="00D54A15" w:rsidRPr="00D54A15">
        <w:t xml:space="preserve"> critical thinking conceptually and its significance</w:t>
      </w:r>
      <w:bookmarkEnd w:id="17"/>
    </w:p>
    <w:p w14:paraId="46424689" w14:textId="77777777" w:rsidR="00D54A15" w:rsidRPr="00D54A15" w:rsidRDefault="00D54A15" w:rsidP="00D54A15">
      <w:pPr>
        <w:rPr>
          <w:rFonts w:cs="Arial"/>
          <w:szCs w:val="24"/>
          <w:lang w:val="en-US"/>
        </w:rPr>
      </w:pPr>
      <w:r w:rsidRPr="00D54A15">
        <w:rPr>
          <w:rFonts w:cs="Arial"/>
          <w:szCs w:val="24"/>
          <w:lang w:val="en-US"/>
        </w:rPr>
        <w:t xml:space="preserve">It is a method of intellectual thinking through which a manager can apply, synthesize, conceptualize, or generate information based on observations, experience, reflection, reasoning, and communication to solve any problem, maintaining a belief system as a guideline for action. When a manager attempts to solve a problem immediately, he or she must examine a range of structures designed to uncover the causes, questions-at-issues, assumptions, concepts, empirical grounding, reasoning leading to a conclusion, as well as consequences of ideas, innovations, views, and inventions. As a means of resolving misunderstandings between employees and employers, critical thinking involves including scientific, technological, analytical, and economic thinking. The critical thinker must be completely forthright when evaluating a work-related incident. Genuine thinkers identify the original sources of problems. An individual follows this procedure in an effort to achieve the best quality reasoning with humility. The egotistical and community attitudes they display on the subject refuse to be reduced in order to provide unique viewpoints on the subject. These analytical tools help people examine, assess, and develop their thinking with the assistance of norms, ideas, and principles. It is through intellectual qualities such as intellectual humility, intellectual empathy, intellectual honesty, intellectual civility, and intellectual evaluation of the true causes that they diligently work to develop their hidden character. As critical thinkers, they perceive them as committed individuals, which helps them realize that despite how talented they think they are, they only </w:t>
      </w:r>
      <w:r w:rsidRPr="00D54A15">
        <w:rPr>
          <w:rFonts w:cs="Arial"/>
          <w:szCs w:val="24"/>
          <w:lang w:val="en-US"/>
        </w:rPr>
        <w:lastRenderedPageBreak/>
        <w:t>become more adept at reasoning and make errors based on human irrationality, bias, prejudice, and vested intentions (MCPECK, 2018).</w:t>
      </w:r>
    </w:p>
    <w:p w14:paraId="7798DE07" w14:textId="76A65878" w:rsidR="00D54A15" w:rsidRPr="00D54A15" w:rsidRDefault="00D54A15" w:rsidP="00D54A15">
      <w:pPr>
        <w:rPr>
          <w:rFonts w:cs="Arial"/>
          <w:szCs w:val="24"/>
          <w:lang w:val="en-US"/>
        </w:rPr>
      </w:pPr>
      <w:r w:rsidRPr="00D54A15">
        <w:rPr>
          <w:rFonts w:cs="Arial"/>
          <w:szCs w:val="24"/>
          <w:lang w:val="en-US"/>
        </w:rPr>
        <w:t>Critical thinking as it pertains to critical attitudes, thinking and beliefs, and values as they relate to workplace conduct</w:t>
      </w:r>
      <w:r w:rsidR="00681DF4">
        <w:rPr>
          <w:rFonts w:cs="Arial"/>
          <w:szCs w:val="24"/>
          <w:lang w:val="en-US"/>
        </w:rPr>
        <w:t>.</w:t>
      </w:r>
    </w:p>
    <w:p w14:paraId="3E8ABC7D" w14:textId="77777777" w:rsidR="00D54A15" w:rsidRPr="00D54A15" w:rsidRDefault="00D54A15" w:rsidP="00681DF4">
      <w:pPr>
        <w:pStyle w:val="Heading2"/>
      </w:pPr>
      <w:bookmarkStart w:id="18" w:name="_Toc123252640"/>
      <w:r w:rsidRPr="00D54A15">
        <w:t>Difference between beliefs, attitudes, and values explained</w:t>
      </w:r>
      <w:bookmarkEnd w:id="18"/>
    </w:p>
    <w:p w14:paraId="6B6DCA52" w14:textId="77777777" w:rsidR="00D54A15" w:rsidRPr="00681DF4" w:rsidRDefault="00D54A15" w:rsidP="00D54A15">
      <w:pPr>
        <w:rPr>
          <w:rFonts w:cs="Arial"/>
          <w:b/>
          <w:szCs w:val="24"/>
          <w:lang w:val="en-US"/>
        </w:rPr>
      </w:pPr>
      <w:r w:rsidRPr="00681DF4">
        <w:rPr>
          <w:rFonts w:cs="Arial"/>
          <w:b/>
          <w:szCs w:val="24"/>
          <w:lang w:val="en-US"/>
        </w:rPr>
        <w:t>Beliefs</w:t>
      </w:r>
    </w:p>
    <w:p w14:paraId="6DF78D7E" w14:textId="77777777" w:rsidR="00D54A15" w:rsidRPr="00D54A15" w:rsidRDefault="00D54A15" w:rsidP="00D54A15">
      <w:pPr>
        <w:rPr>
          <w:rFonts w:cs="Arial"/>
          <w:szCs w:val="24"/>
          <w:lang w:val="en-US"/>
        </w:rPr>
      </w:pPr>
      <w:r w:rsidRPr="00D54A15">
        <w:rPr>
          <w:rFonts w:cs="Arial"/>
          <w:szCs w:val="24"/>
          <w:lang w:val="en-US"/>
        </w:rPr>
        <w:t xml:space="preserve">Embedded in our being are beliefs that are central to who we are. Every action we take is determined by our worldview. A substantial amount of effort is required to alter one's views. Beliefs can lead a person to live in a manner different from the norms of others. It is common for people to believe in miracle theories that cannot be proven scientifically. The views people hold encourage them to differentiate between the good and the bad. Assumptions derived through hierarchical or conventional means, such as religious or superstitious beliefs (Best &amp; </w:t>
      </w:r>
      <w:proofErr w:type="spellStart"/>
      <w:r w:rsidRPr="00D54A15">
        <w:rPr>
          <w:rFonts w:cs="Arial"/>
          <w:szCs w:val="24"/>
          <w:lang w:val="en-US"/>
        </w:rPr>
        <w:t>Mayerl</w:t>
      </w:r>
      <w:proofErr w:type="spellEnd"/>
      <w:r w:rsidRPr="00D54A15">
        <w:rPr>
          <w:rFonts w:cs="Arial"/>
          <w:szCs w:val="24"/>
          <w:lang w:val="en-US"/>
        </w:rPr>
        <w:t>, 2013).</w:t>
      </w:r>
    </w:p>
    <w:p w14:paraId="4CFC1595" w14:textId="77777777" w:rsidR="00D54A15" w:rsidRPr="00681DF4" w:rsidRDefault="00D54A15" w:rsidP="00D54A15">
      <w:pPr>
        <w:rPr>
          <w:rFonts w:cs="Arial"/>
          <w:b/>
          <w:szCs w:val="24"/>
          <w:lang w:val="en-US"/>
        </w:rPr>
      </w:pPr>
      <w:r w:rsidRPr="00681DF4">
        <w:rPr>
          <w:rFonts w:cs="Arial"/>
          <w:b/>
          <w:szCs w:val="24"/>
          <w:lang w:val="en-US"/>
        </w:rPr>
        <w:t>Values</w:t>
      </w:r>
    </w:p>
    <w:p w14:paraId="7DD4C3E0" w14:textId="77777777" w:rsidR="00D54A15" w:rsidRPr="00D54A15" w:rsidRDefault="00D54A15" w:rsidP="00D54A15">
      <w:pPr>
        <w:rPr>
          <w:rFonts w:cs="Arial"/>
          <w:szCs w:val="24"/>
          <w:lang w:val="en-US"/>
        </w:rPr>
      </w:pPr>
      <w:r w:rsidRPr="00D54A15">
        <w:rPr>
          <w:rFonts w:cs="Arial"/>
          <w:szCs w:val="24"/>
          <w:lang w:val="en-US"/>
        </w:rPr>
        <w:t>A person's life is characterized by tens of views that he progressively combines into values throughout his life, fostering critical thinking at work and resolving unique problems. As a result of his attitude, he exhibits a number of his everyday convictions as values. Listening, seeing, and doing are all actions with values associated with them. In addition to instrumental values, terminal values are also categorized as such. A terminal value determines a specific action, whereas an instrumental value motivates individuals to do their work intentionally (Metzger &amp; Wu, 2008).</w:t>
      </w:r>
    </w:p>
    <w:p w14:paraId="666B64E7" w14:textId="77777777" w:rsidR="00D54A15" w:rsidRPr="00681DF4" w:rsidRDefault="00D54A15" w:rsidP="00D54A15">
      <w:pPr>
        <w:rPr>
          <w:rFonts w:cs="Arial"/>
          <w:b/>
          <w:szCs w:val="24"/>
          <w:lang w:val="en-US"/>
        </w:rPr>
      </w:pPr>
      <w:r w:rsidRPr="00681DF4">
        <w:rPr>
          <w:rFonts w:cs="Arial"/>
          <w:b/>
          <w:szCs w:val="24"/>
          <w:lang w:val="en-US"/>
        </w:rPr>
        <w:t>Attitudes</w:t>
      </w:r>
    </w:p>
    <w:p w14:paraId="410AEDC6" w14:textId="43AA4859" w:rsidR="00D54A15" w:rsidRPr="00D54A15" w:rsidRDefault="00D54A15" w:rsidP="00D54A15">
      <w:pPr>
        <w:rPr>
          <w:rFonts w:cs="Arial"/>
          <w:szCs w:val="24"/>
          <w:lang w:val="en-US"/>
        </w:rPr>
      </w:pPr>
      <w:r w:rsidRPr="00D54A15">
        <w:rPr>
          <w:rFonts w:cs="Arial"/>
          <w:szCs w:val="24"/>
          <w:lang w:val="en-US"/>
        </w:rPr>
        <w:t xml:space="preserve">A person's manners, customs, civility, and other everyday habits reveal their attitudes. His manner tells others whether he's good or bad. His behavior shows his trustworthiness. Attitude characterizes a person. His </w:t>
      </w:r>
      <w:r w:rsidR="00681DF4" w:rsidRPr="00D54A15">
        <w:rPr>
          <w:rFonts w:cs="Arial"/>
          <w:szCs w:val="24"/>
          <w:lang w:val="en-US"/>
        </w:rPr>
        <w:t>behavior</w:t>
      </w:r>
      <w:r w:rsidRPr="00D54A15">
        <w:rPr>
          <w:rFonts w:cs="Arial"/>
          <w:szCs w:val="24"/>
          <w:lang w:val="en-US"/>
        </w:rPr>
        <w:t xml:space="preserve"> with males shows his mind-set. It reflects his values. Attitudes reveal a person's beliefs. Our daily actions and beliefs mirror our beliefs. A guy should always be appreciative for his excellent experiences. Every worldwide business employee must have exceptional attitudes to serve various customers.</w:t>
      </w:r>
    </w:p>
    <w:p w14:paraId="5B50A86F" w14:textId="77777777" w:rsidR="00D54A15" w:rsidRPr="00D54A15" w:rsidRDefault="00D54A15" w:rsidP="00D54A15">
      <w:pPr>
        <w:rPr>
          <w:rFonts w:cs="Arial"/>
          <w:szCs w:val="24"/>
          <w:lang w:val="en-US"/>
        </w:rPr>
      </w:pPr>
      <w:r w:rsidRPr="00D54A15">
        <w:rPr>
          <w:rFonts w:cs="Arial"/>
          <w:szCs w:val="24"/>
          <w:lang w:val="en-US"/>
        </w:rPr>
        <w:lastRenderedPageBreak/>
        <w:t xml:space="preserve">A person's opinions, attitudes, and values define him. He solves workplace problems with this character. People who live well or modestly are lauded, whereas indiscipline people are penalized. Children frequently think that if they weep in front of their parents, they'll get what they want, but if they don't, they'll be punished (Best &amp; </w:t>
      </w:r>
      <w:proofErr w:type="spellStart"/>
      <w:r w:rsidRPr="00D54A15">
        <w:rPr>
          <w:rFonts w:cs="Arial"/>
          <w:szCs w:val="24"/>
          <w:lang w:val="en-US"/>
        </w:rPr>
        <w:t>Mayerl</w:t>
      </w:r>
      <w:proofErr w:type="spellEnd"/>
      <w:r w:rsidRPr="00D54A15">
        <w:rPr>
          <w:rFonts w:cs="Arial"/>
          <w:szCs w:val="24"/>
          <w:lang w:val="en-US"/>
        </w:rPr>
        <w:t>, 2013).</w:t>
      </w:r>
    </w:p>
    <w:p w14:paraId="405A8C8E" w14:textId="77777777" w:rsidR="00D54A15" w:rsidRPr="00D54A15" w:rsidRDefault="00D54A15" w:rsidP="00681DF4">
      <w:pPr>
        <w:pStyle w:val="Heading2"/>
      </w:pPr>
      <w:bookmarkStart w:id="19" w:name="_Toc123252641"/>
      <w:r w:rsidRPr="00D54A15">
        <w:t>Describe the effect of workplace attitude and conduct</w:t>
      </w:r>
      <w:bookmarkEnd w:id="19"/>
    </w:p>
    <w:p w14:paraId="6CCF0271" w14:textId="77777777" w:rsidR="00D54A15" w:rsidRPr="00681DF4" w:rsidRDefault="00D54A15" w:rsidP="00D54A15">
      <w:pPr>
        <w:rPr>
          <w:rFonts w:cs="Arial"/>
          <w:b/>
          <w:szCs w:val="24"/>
          <w:lang w:val="en-US"/>
        </w:rPr>
      </w:pPr>
      <w:r w:rsidRPr="00681DF4">
        <w:rPr>
          <w:rFonts w:cs="Arial"/>
          <w:b/>
          <w:szCs w:val="24"/>
          <w:lang w:val="en-US"/>
        </w:rPr>
        <w:t>Customer contentment</w:t>
      </w:r>
    </w:p>
    <w:p w14:paraId="5C9DA79A" w14:textId="626E86B2" w:rsidR="00D54A15" w:rsidRPr="00D54A15" w:rsidRDefault="00D54A15" w:rsidP="00D54A15">
      <w:pPr>
        <w:rPr>
          <w:rFonts w:cs="Arial"/>
          <w:szCs w:val="24"/>
          <w:lang w:val="en-US"/>
        </w:rPr>
      </w:pPr>
      <w:r w:rsidRPr="00D54A15">
        <w:rPr>
          <w:rFonts w:cs="Arial"/>
          <w:szCs w:val="24"/>
          <w:lang w:val="en-US"/>
        </w:rPr>
        <w:t xml:space="preserve">Consumers are important stakeholders for companies, which is why they may receive excellent service. The satisfaction of </w:t>
      </w:r>
      <w:proofErr w:type="spellStart"/>
      <w:r w:rsidR="00015066" w:rsidRPr="00015066">
        <w:rPr>
          <w:rFonts w:cs="Arial"/>
          <w:szCs w:val="24"/>
          <w:lang w:val="en-US"/>
        </w:rPr>
        <w:t>Ogury</w:t>
      </w:r>
      <w:proofErr w:type="spellEnd"/>
      <w:r w:rsidRPr="00D54A15">
        <w:rPr>
          <w:rFonts w:cs="Arial"/>
          <w:szCs w:val="24"/>
          <w:lang w:val="en-US"/>
        </w:rPr>
        <w:t xml:space="preserve"> Public Limited Company's consumers is always a priority. A variety of discounts are offered to clients by them. Customer satisfaction should be the focus of any organization's marketing activities. Client relationships play a crucial role in the growth of their firm. As a result, clients often need staff assistance; if they find the company's service satisfactory, they will be able to depend on its products and services. The new hire should acquire excellent sales and customer service skills as an assistant manager at </w:t>
      </w:r>
      <w:proofErr w:type="spellStart"/>
      <w:r w:rsidR="00015066" w:rsidRPr="00015066">
        <w:rPr>
          <w:rFonts w:cs="Arial"/>
          <w:szCs w:val="24"/>
          <w:lang w:val="en-US"/>
        </w:rPr>
        <w:t>Ogury</w:t>
      </w:r>
      <w:proofErr w:type="spellEnd"/>
      <w:r w:rsidRPr="00D54A15">
        <w:rPr>
          <w:rFonts w:cs="Arial"/>
          <w:szCs w:val="24"/>
          <w:lang w:val="en-US"/>
        </w:rPr>
        <w:t xml:space="preserve"> (Tian et al., 2019).</w:t>
      </w:r>
    </w:p>
    <w:p w14:paraId="2733B735" w14:textId="77777777" w:rsidR="00D54A15" w:rsidRPr="00681DF4" w:rsidRDefault="00D54A15" w:rsidP="00D54A15">
      <w:pPr>
        <w:rPr>
          <w:rFonts w:cs="Arial"/>
          <w:b/>
          <w:szCs w:val="24"/>
          <w:lang w:val="en-US"/>
        </w:rPr>
      </w:pPr>
      <w:r w:rsidRPr="00681DF4">
        <w:rPr>
          <w:rFonts w:cs="Arial"/>
          <w:b/>
          <w:szCs w:val="24"/>
          <w:lang w:val="en-US"/>
        </w:rPr>
        <w:t>Organizational performance</w:t>
      </w:r>
    </w:p>
    <w:p w14:paraId="541FAC64" w14:textId="230CDF1E" w:rsidR="00372E82" w:rsidRPr="00D54A15" w:rsidRDefault="00D54A15" w:rsidP="00D54A15">
      <w:pPr>
        <w:rPr>
          <w:rFonts w:cs="Arial"/>
          <w:szCs w:val="24"/>
          <w:lang w:val="en-US"/>
        </w:rPr>
      </w:pPr>
      <w:r w:rsidRPr="00D54A15">
        <w:rPr>
          <w:rFonts w:cs="Arial"/>
          <w:szCs w:val="24"/>
          <w:lang w:val="en-US"/>
        </w:rPr>
        <w:t>The workplace attitude affects the performance of the employees of an organization in a variety of ways, including delighting the consumer and creating new methods to attract new clients, which helps to promote their products. In my experience as an international restaurant manager, I make a point of advising a new employee to bring the company's standing up by serving the customer and providing them with the best opportunities. Their future in the business will be brighter if they do this and employers will trust them more (</w:t>
      </w:r>
      <w:proofErr w:type="spellStart"/>
      <w:r w:rsidRPr="00D54A15">
        <w:rPr>
          <w:rFonts w:cs="Arial"/>
          <w:szCs w:val="24"/>
          <w:lang w:val="en-US"/>
        </w:rPr>
        <w:t>Avey</w:t>
      </w:r>
      <w:proofErr w:type="spellEnd"/>
      <w:r w:rsidRPr="00D54A15">
        <w:rPr>
          <w:rFonts w:cs="Arial"/>
          <w:szCs w:val="24"/>
          <w:lang w:val="en-US"/>
        </w:rPr>
        <w:t xml:space="preserve"> et al., 2011).</w:t>
      </w:r>
    </w:p>
    <w:p w14:paraId="03C6D74E" w14:textId="77777777" w:rsidR="00D54A15" w:rsidRPr="00681DF4" w:rsidRDefault="00D54A15" w:rsidP="00D54A15">
      <w:pPr>
        <w:rPr>
          <w:rFonts w:cs="Arial"/>
          <w:b/>
          <w:szCs w:val="24"/>
          <w:lang w:val="en-US"/>
        </w:rPr>
      </w:pPr>
      <w:r w:rsidRPr="00681DF4">
        <w:rPr>
          <w:rFonts w:cs="Arial"/>
          <w:b/>
          <w:szCs w:val="24"/>
          <w:lang w:val="en-US"/>
        </w:rPr>
        <w:t>Interpersonal skills Interactive</w:t>
      </w:r>
    </w:p>
    <w:p w14:paraId="7E3E71D8" w14:textId="2E0D7332" w:rsidR="00D54A15" w:rsidRPr="00D54A15" w:rsidRDefault="00D54A15" w:rsidP="00D54A15">
      <w:pPr>
        <w:rPr>
          <w:rFonts w:cs="Arial"/>
          <w:szCs w:val="24"/>
          <w:lang w:val="en-US"/>
        </w:rPr>
      </w:pPr>
      <w:r w:rsidRPr="00D54A15">
        <w:rPr>
          <w:rFonts w:cs="Arial"/>
          <w:szCs w:val="24"/>
          <w:lang w:val="en-US"/>
        </w:rPr>
        <w:t xml:space="preserve">Each employee's relevant field is boosted by quality and exceptional client performance. It is essential to foster stronger customer relationships with generosity, sincerity, assisting abilities, imaginative problem-solving abilities, and other interpersonal skills. It is imperative that quality personnel focus on the organization's development and on improving their own business as well as attaining high-ranking positions within the organization. Employees with expertise and experience are more </w:t>
      </w:r>
      <w:r w:rsidRPr="00D54A15">
        <w:rPr>
          <w:rFonts w:cs="Arial"/>
          <w:szCs w:val="24"/>
          <w:lang w:val="en-US"/>
        </w:rPr>
        <w:lastRenderedPageBreak/>
        <w:t xml:space="preserve">valuable than management because they have witnessed all the changes in their sectors over the past several decades. The corporate identity of a corporation must be remembered wherever they go, whether they are attending conferences, exhibiting products to consumers, or exhibiting them to advertisers. In my view, you represent </w:t>
      </w:r>
      <w:proofErr w:type="spellStart"/>
      <w:r w:rsidR="00015066" w:rsidRPr="00015066">
        <w:rPr>
          <w:rFonts w:cs="Arial"/>
          <w:szCs w:val="24"/>
          <w:lang w:val="en-US"/>
        </w:rPr>
        <w:t>Ogury</w:t>
      </w:r>
      <w:proofErr w:type="spellEnd"/>
      <w:r w:rsidRPr="00D54A15">
        <w:rPr>
          <w:rFonts w:cs="Arial"/>
          <w:szCs w:val="24"/>
          <w:lang w:val="en-US"/>
        </w:rPr>
        <w:t xml:space="preserve"> sales department. Ensure that you represent the corporate image or brand image of the company. Consumers' perception of your business is ultimately reflected in your introduction. A person like you reflects a company's reputation and local popularity (Tian et al., 2019).</w:t>
      </w:r>
    </w:p>
    <w:p w14:paraId="3CA2799C" w14:textId="3AD565B4" w:rsidR="00D54A15" w:rsidRPr="00D54A15" w:rsidRDefault="00D54A15" w:rsidP="00681DF4">
      <w:pPr>
        <w:pStyle w:val="Heading2"/>
      </w:pPr>
      <w:bookmarkStart w:id="20" w:name="_Toc123252642"/>
      <w:r w:rsidRPr="00D54A15">
        <w:t xml:space="preserve">Examine the influence of values, attitudes, and ideas on workplace </w:t>
      </w:r>
      <w:r w:rsidR="00681DF4" w:rsidRPr="00D54A15">
        <w:t>behavior</w:t>
      </w:r>
      <w:bookmarkEnd w:id="20"/>
    </w:p>
    <w:p w14:paraId="40201F2D" w14:textId="4F6ED9EB" w:rsidR="00D54A15" w:rsidRDefault="00D54A15" w:rsidP="00D54A15">
      <w:pPr>
        <w:rPr>
          <w:rFonts w:cs="Arial"/>
          <w:szCs w:val="24"/>
          <w:lang w:val="en-US"/>
        </w:rPr>
      </w:pPr>
      <w:r w:rsidRPr="00D54A15">
        <w:rPr>
          <w:rFonts w:cs="Arial"/>
          <w:szCs w:val="24"/>
          <w:lang w:val="en-US"/>
        </w:rPr>
        <w:t xml:space="preserve">An organization's </w:t>
      </w:r>
      <w:r w:rsidR="00681DF4" w:rsidRPr="00D54A15">
        <w:rPr>
          <w:rFonts w:cs="Arial"/>
          <w:szCs w:val="24"/>
          <w:lang w:val="en-US"/>
        </w:rPr>
        <w:t>behavior</w:t>
      </w:r>
      <w:r w:rsidRPr="00D54A15">
        <w:rPr>
          <w:rFonts w:cs="Arial"/>
          <w:szCs w:val="24"/>
          <w:lang w:val="en-US"/>
        </w:rPr>
        <w:t xml:space="preserve"> at work is defined as providing a disciplined working environment, providing superior service by its employees, improving employee-employer relations, ensuring the safety and security of employees, giving privileges to its employees, and providing excellent service to customers. A person's perfect performance throughout a lifetime does not make him proficient until he applies it to real-world situations, according to Kolb's learning cycle. A performer will be recognized for their excellent work when these experiences are used to solve workplace problems. People use these three traits to persuade someone to purchase items, manage staff, communicate with stakeholders, persuade consumers, and resolve unwelcome workplace situations. His core beliefs include working with trade unions, employees, website developers, and engineers. Both employees and employers have a part to play in creating a positive workplace. Every action employees take in the workplace is influenced by their views, values, and attitudes. It is impossible for the industry to succeed if indiscipline thrives in the workplace today or tomorrow. It is also my responsibility as a manager to acknowledge mistakes. A few or several errors may be made by employees unfamiliar with company policies. In order to reward genuine and honest employees, I must investigate the reasons for the errors (Wright et al., 2008).</w:t>
      </w:r>
    </w:p>
    <w:p w14:paraId="539C0EBE" w14:textId="77777777" w:rsidR="00232EAC" w:rsidRDefault="00232EAC" w:rsidP="00D54A15">
      <w:pPr>
        <w:rPr>
          <w:rFonts w:cs="Arial"/>
          <w:szCs w:val="24"/>
          <w:lang w:val="en-US"/>
        </w:rPr>
      </w:pPr>
    </w:p>
    <w:p w14:paraId="24EE65F1" w14:textId="77777777" w:rsidR="00232EAC" w:rsidRPr="00D54A15" w:rsidRDefault="00232EAC" w:rsidP="00D54A15">
      <w:pPr>
        <w:rPr>
          <w:rFonts w:cs="Arial"/>
          <w:szCs w:val="24"/>
          <w:lang w:val="en-US"/>
        </w:rPr>
      </w:pPr>
    </w:p>
    <w:p w14:paraId="2B58E275" w14:textId="523C5B99" w:rsidR="00D54A15" w:rsidRPr="00D54A15" w:rsidRDefault="00D54A15" w:rsidP="00681DF4">
      <w:pPr>
        <w:pStyle w:val="Heading2"/>
      </w:pPr>
      <w:bookmarkStart w:id="21" w:name="_Toc123252643"/>
      <w:r w:rsidRPr="00D54A15">
        <w:lastRenderedPageBreak/>
        <w:t xml:space="preserve">Identify a management theory applicable to your work and critically </w:t>
      </w:r>
      <w:r w:rsidR="00681DF4" w:rsidRPr="00D54A15">
        <w:t>analyses</w:t>
      </w:r>
      <w:r w:rsidRPr="00D54A15">
        <w:t xml:space="preserve"> its influence on your beliefs, attitudes, and values</w:t>
      </w:r>
      <w:bookmarkEnd w:id="21"/>
    </w:p>
    <w:p w14:paraId="0BF46591" w14:textId="77777777" w:rsidR="00D54A15" w:rsidRPr="00681DF4" w:rsidRDefault="00D54A15" w:rsidP="00681DF4">
      <w:pPr>
        <w:rPr>
          <w:rFonts w:cs="Arial"/>
          <w:b/>
          <w:szCs w:val="24"/>
          <w:lang w:val="en-US"/>
        </w:rPr>
      </w:pPr>
      <w:r w:rsidRPr="00681DF4">
        <w:rPr>
          <w:rFonts w:cs="Arial"/>
          <w:b/>
          <w:szCs w:val="24"/>
          <w:lang w:val="en-US"/>
        </w:rPr>
        <w:t>My position at the office</w:t>
      </w:r>
    </w:p>
    <w:p w14:paraId="39E934F5" w14:textId="77777777" w:rsidR="00D54A15" w:rsidRPr="00D54A15" w:rsidRDefault="00D54A15" w:rsidP="00D54A15">
      <w:pPr>
        <w:rPr>
          <w:rFonts w:cs="Arial"/>
          <w:szCs w:val="24"/>
          <w:lang w:val="en-US"/>
        </w:rPr>
      </w:pPr>
      <w:r w:rsidRPr="00D54A15">
        <w:rPr>
          <w:rFonts w:cs="Arial"/>
          <w:szCs w:val="24"/>
          <w:lang w:val="en-US"/>
        </w:rPr>
        <w:t>Managers perform a variety of duties at work, including: providing daily sustenance is one of the most important duties at work. The only healthy, nutritional meals that can make us joyful are those that are nutritious and healthful. To achieve this goal, I strive to offer my clients healthy and delicious dishes (Hsu &amp; Lu, 2004).</w:t>
      </w:r>
    </w:p>
    <w:p w14:paraId="42A16735" w14:textId="77777777"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In addition, I must lead my subordinates in providing superior customer service through proper guidance.</w:t>
      </w:r>
    </w:p>
    <w:p w14:paraId="45012BAE" w14:textId="3E1CE40F"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 xml:space="preserve">The newly hired </w:t>
      </w:r>
      <w:proofErr w:type="spellStart"/>
      <w:r w:rsidR="00015066" w:rsidRPr="00015066">
        <w:rPr>
          <w:rFonts w:cs="Arial"/>
          <w:szCs w:val="24"/>
          <w:lang w:val="en-US"/>
        </w:rPr>
        <w:t>Ogury</w:t>
      </w:r>
      <w:proofErr w:type="spellEnd"/>
      <w:r w:rsidRPr="00D54A15">
        <w:rPr>
          <w:rFonts w:cs="Arial"/>
          <w:szCs w:val="24"/>
          <w:lang w:val="en-US"/>
        </w:rPr>
        <w:t xml:space="preserve"> employees require several learning opportunities.</w:t>
      </w:r>
    </w:p>
    <w:p w14:paraId="58F57A5E" w14:textId="77777777"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Maintaining a healthy indoor environment in retail complexes</w:t>
      </w:r>
    </w:p>
    <w:p w14:paraId="5C643EEA" w14:textId="77777777"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 xml:space="preserve">Cleanliness is key to providing a healthy environment in the surrounding area. </w:t>
      </w:r>
    </w:p>
    <w:p w14:paraId="0CCE7DE3" w14:textId="77777777"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Taking a close look at the buyer and supplier's correspondence</w:t>
      </w:r>
    </w:p>
    <w:p w14:paraId="68C03000" w14:textId="77777777" w:rsidR="00D54A15" w:rsidRPr="00D54A15" w:rsidRDefault="00D54A15" w:rsidP="00D54A15">
      <w:pPr>
        <w:rPr>
          <w:rFonts w:cs="Arial"/>
          <w:szCs w:val="24"/>
          <w:lang w:val="en-US"/>
        </w:rPr>
      </w:pPr>
      <w:r w:rsidRPr="00D54A15">
        <w:rPr>
          <w:rFonts w:cs="Arial"/>
          <w:szCs w:val="24"/>
          <w:lang w:val="en-US"/>
        </w:rPr>
        <w:t>•</w:t>
      </w:r>
      <w:r w:rsidRPr="00D54A15">
        <w:rPr>
          <w:rFonts w:cs="Arial"/>
          <w:szCs w:val="24"/>
          <w:lang w:val="en-US"/>
        </w:rPr>
        <w:tab/>
        <w:t>Make sure that the critical documents and papers are rechecked on a regular basis.</w:t>
      </w:r>
    </w:p>
    <w:p w14:paraId="2FFE553B" w14:textId="77777777" w:rsidR="00D54A15" w:rsidRPr="00681DF4" w:rsidRDefault="00D54A15" w:rsidP="00681DF4">
      <w:pPr>
        <w:pStyle w:val="Heading2"/>
      </w:pPr>
      <w:bookmarkStart w:id="22" w:name="_Toc123252644"/>
      <w:r w:rsidRPr="00681DF4">
        <w:t>Diverse management philosophies</w:t>
      </w:r>
      <w:bookmarkEnd w:id="22"/>
    </w:p>
    <w:p w14:paraId="4B187B1F" w14:textId="77777777" w:rsidR="00D54A15" w:rsidRPr="00372E82" w:rsidRDefault="00D54A15" w:rsidP="00372E82">
      <w:pPr>
        <w:rPr>
          <w:rFonts w:cs="Arial"/>
          <w:b/>
          <w:szCs w:val="24"/>
          <w:lang w:val="en-US"/>
        </w:rPr>
      </w:pPr>
      <w:r w:rsidRPr="00372E82">
        <w:rPr>
          <w:rFonts w:cs="Arial"/>
          <w:b/>
          <w:szCs w:val="24"/>
          <w:lang w:val="en-US"/>
        </w:rPr>
        <w:t>System concepts</w:t>
      </w:r>
    </w:p>
    <w:p w14:paraId="5559439E" w14:textId="66E6D39C" w:rsidR="00D54A15" w:rsidRDefault="00D54A15" w:rsidP="00D54A15">
      <w:pPr>
        <w:rPr>
          <w:rFonts w:cs="Arial"/>
          <w:szCs w:val="24"/>
          <w:lang w:val="en-US"/>
        </w:rPr>
      </w:pPr>
      <w:r w:rsidRPr="00D54A15">
        <w:rPr>
          <w:rFonts w:cs="Arial"/>
          <w:szCs w:val="24"/>
          <w:lang w:val="en-US"/>
        </w:rPr>
        <w:t xml:space="preserve">An analysis of the link between a company and its environment has led to system theory as a result of the need for management and marketing to carry out a comprehensive analysis. An Associate in Nursing knowledge base theory, systems theory is a framework for </w:t>
      </w:r>
      <w:r w:rsidR="00681DF4" w:rsidRPr="00D54A15">
        <w:rPr>
          <w:rFonts w:cs="Arial"/>
          <w:szCs w:val="24"/>
          <w:lang w:val="en-US"/>
        </w:rPr>
        <w:t>analyzing</w:t>
      </w:r>
      <w:r w:rsidRPr="00D54A15">
        <w:rPr>
          <w:rFonts w:cs="Arial"/>
          <w:szCs w:val="24"/>
          <w:lang w:val="en-US"/>
        </w:rPr>
        <w:t xml:space="preserve"> events from a holistic perspective as well as a theory relating to every system in nature, society, and science. During the half-attention phase, systems theory goes through a transformation. A Unicom of phenomenon that associates with nursing interactions and reveals the characteristics of the elements' individuals. Conversely, system components become increasingly interconnected through their interactions, resulting in "logical connections" betwee</w:t>
      </w:r>
      <w:r w:rsidR="00681DF4">
        <w:rPr>
          <w:rFonts w:cs="Arial"/>
          <w:szCs w:val="24"/>
          <w:lang w:val="en-US"/>
        </w:rPr>
        <w:t>n them (</w:t>
      </w:r>
      <w:proofErr w:type="spellStart"/>
      <w:r w:rsidR="00681DF4">
        <w:rPr>
          <w:rFonts w:cs="Arial"/>
          <w:szCs w:val="24"/>
          <w:lang w:val="en-US"/>
        </w:rPr>
        <w:t>Sippola</w:t>
      </w:r>
      <w:proofErr w:type="spellEnd"/>
      <w:r w:rsidR="00681DF4">
        <w:rPr>
          <w:rFonts w:cs="Arial"/>
          <w:szCs w:val="24"/>
          <w:lang w:val="en-US"/>
        </w:rPr>
        <w:t xml:space="preserve"> &amp; </w:t>
      </w:r>
      <w:proofErr w:type="spellStart"/>
      <w:r w:rsidR="00681DF4">
        <w:rPr>
          <w:rFonts w:cs="Arial"/>
          <w:szCs w:val="24"/>
          <w:lang w:val="en-US"/>
        </w:rPr>
        <w:t>Smale</w:t>
      </w:r>
      <w:proofErr w:type="spellEnd"/>
      <w:r w:rsidR="00681DF4">
        <w:rPr>
          <w:rFonts w:cs="Arial"/>
          <w:szCs w:val="24"/>
          <w:lang w:val="en-US"/>
        </w:rPr>
        <w:t>, 2007).</w:t>
      </w:r>
    </w:p>
    <w:p w14:paraId="68C99D00" w14:textId="77777777" w:rsidR="00232EAC" w:rsidRDefault="00232EAC" w:rsidP="00D54A15">
      <w:pPr>
        <w:rPr>
          <w:rFonts w:cs="Arial"/>
          <w:szCs w:val="24"/>
          <w:lang w:val="en-US"/>
        </w:rPr>
      </w:pPr>
    </w:p>
    <w:p w14:paraId="1998E9A9" w14:textId="77777777" w:rsidR="00232EAC" w:rsidRPr="00D54A15" w:rsidRDefault="00232EAC" w:rsidP="00D54A15">
      <w:pPr>
        <w:rPr>
          <w:rFonts w:cs="Arial"/>
          <w:szCs w:val="24"/>
          <w:lang w:val="en-US"/>
        </w:rPr>
      </w:pPr>
    </w:p>
    <w:p w14:paraId="5C83F850" w14:textId="77777777" w:rsidR="00D54A15" w:rsidRPr="00372E82" w:rsidRDefault="00D54A15" w:rsidP="00372E82">
      <w:pPr>
        <w:rPr>
          <w:rFonts w:cs="Arial"/>
          <w:b/>
          <w:szCs w:val="24"/>
          <w:lang w:val="en-US"/>
        </w:rPr>
      </w:pPr>
      <w:r w:rsidRPr="00372E82">
        <w:rPr>
          <w:rFonts w:cs="Arial"/>
          <w:b/>
          <w:szCs w:val="24"/>
          <w:lang w:val="en-US"/>
        </w:rPr>
        <w:lastRenderedPageBreak/>
        <w:t>Conditional theory</w:t>
      </w:r>
    </w:p>
    <w:p w14:paraId="4DD9EED3" w14:textId="77777777" w:rsidR="00D54A15" w:rsidRPr="00D54A15" w:rsidRDefault="00D54A15" w:rsidP="00D54A15">
      <w:pPr>
        <w:rPr>
          <w:rFonts w:cs="Arial"/>
          <w:szCs w:val="24"/>
          <w:lang w:val="en-US"/>
        </w:rPr>
      </w:pPr>
      <w:r w:rsidRPr="00D54A15">
        <w:rPr>
          <w:rFonts w:cs="Arial"/>
          <w:szCs w:val="24"/>
          <w:lang w:val="en-US"/>
        </w:rPr>
        <w:t>The theory provides a comprehensive assessment of the effectiveness of the methods implemented and the power of the organization to control. For perceptual and rising success, adherents of the organization should establish appropriate policies and directions for directing their earning forces in the future. It is solely based on those formulas that have proven effective in helping managers decide what is the best course of action for their organization. To achieve their goals, managers try to enlist the help of marketing and management personnel and allow them to work cooperatively. An organizational structure and control system can be extended to the external and internal environments of a company under the contingency theory. Organizational planning and control systems are designed based on contingency frames of theory. An organization's accounting management is the primary purpose of this idea (Manning, 2014).</w:t>
      </w:r>
    </w:p>
    <w:p w14:paraId="3CAC05B8" w14:textId="77777777" w:rsidR="00D54A15" w:rsidRPr="00372E82" w:rsidRDefault="00D54A15" w:rsidP="00372E82">
      <w:pPr>
        <w:rPr>
          <w:rFonts w:cs="Arial"/>
          <w:b/>
          <w:szCs w:val="24"/>
          <w:lang w:val="en-US"/>
        </w:rPr>
      </w:pPr>
      <w:r w:rsidRPr="00372E82">
        <w:rPr>
          <w:rFonts w:cs="Arial"/>
          <w:b/>
          <w:szCs w:val="24"/>
          <w:lang w:val="en-US"/>
        </w:rPr>
        <w:t>Scientific management</w:t>
      </w:r>
    </w:p>
    <w:p w14:paraId="610C0A5C" w14:textId="1A48B803" w:rsidR="004828F0" w:rsidRPr="00D54A15" w:rsidRDefault="00D54A15" w:rsidP="00D54A15">
      <w:pPr>
        <w:rPr>
          <w:rFonts w:cs="Arial"/>
          <w:szCs w:val="24"/>
          <w:lang w:val="en-US"/>
        </w:rPr>
      </w:pPr>
      <w:r w:rsidRPr="00D54A15">
        <w:rPr>
          <w:rFonts w:cs="Arial"/>
          <w:szCs w:val="24"/>
          <w:lang w:val="en-US"/>
        </w:rPr>
        <w:t>The scientific workplace property management industry was introduced to the commercial sector by William Winslow Taylor. His message emphasized the importance of evaluating employees on their performance and having them meet sales targets. Employees must be monitored according to their obligations as a result of this strategy. It ensured that worker compensation was based on both outputs and performance, not on working hours. The primary objective of this scientific model is to ensure that each employee is able to fulfill their responsibilities in order to maximize the success of the organization. In response to these scientific developments, standardized practices for producing high-quality goods were implemented, as well as concepts for employee training (</w:t>
      </w:r>
      <w:proofErr w:type="spellStart"/>
      <w:r w:rsidRPr="00D54A15">
        <w:rPr>
          <w:rFonts w:cs="Arial"/>
          <w:szCs w:val="24"/>
          <w:lang w:val="en-US"/>
        </w:rPr>
        <w:t>Sippola</w:t>
      </w:r>
      <w:proofErr w:type="spellEnd"/>
      <w:r w:rsidRPr="00D54A15">
        <w:rPr>
          <w:rFonts w:cs="Arial"/>
          <w:szCs w:val="24"/>
          <w:lang w:val="en-US"/>
        </w:rPr>
        <w:t xml:space="preserve"> &amp; </w:t>
      </w:r>
      <w:proofErr w:type="spellStart"/>
      <w:r w:rsidRPr="00D54A15">
        <w:rPr>
          <w:rFonts w:cs="Arial"/>
          <w:szCs w:val="24"/>
          <w:lang w:val="en-US"/>
        </w:rPr>
        <w:t>Smale</w:t>
      </w:r>
      <w:proofErr w:type="spellEnd"/>
      <w:r w:rsidRPr="00D54A15">
        <w:rPr>
          <w:rFonts w:cs="Arial"/>
          <w:szCs w:val="24"/>
          <w:lang w:val="en-US"/>
        </w:rPr>
        <w:t>, 2007).</w:t>
      </w:r>
    </w:p>
    <w:p w14:paraId="572C0DE8" w14:textId="77777777" w:rsidR="00D54A15" w:rsidRPr="00D54A15" w:rsidRDefault="00D54A15" w:rsidP="00372E82">
      <w:pPr>
        <w:pStyle w:val="Heading2"/>
      </w:pPr>
      <w:bookmarkStart w:id="23" w:name="_Toc123252645"/>
      <w:r w:rsidRPr="00D54A15">
        <w:t>How management theories influence my workplace beliefs, attitudes, and values</w:t>
      </w:r>
      <w:bookmarkEnd w:id="23"/>
    </w:p>
    <w:p w14:paraId="501E72EB" w14:textId="54266C0D" w:rsidR="00D54A15" w:rsidRPr="00D54A15" w:rsidRDefault="004828F0" w:rsidP="00D54A15">
      <w:pPr>
        <w:rPr>
          <w:rFonts w:cs="Arial"/>
          <w:szCs w:val="24"/>
          <w:lang w:val="en-US"/>
        </w:rPr>
      </w:pPr>
      <w:proofErr w:type="spellStart"/>
      <w:r w:rsidRPr="004828F0">
        <w:rPr>
          <w:rFonts w:cs="Arial"/>
          <w:szCs w:val="24"/>
          <w:lang w:val="en-US"/>
        </w:rPr>
        <w:t>Ogury</w:t>
      </w:r>
      <w:proofErr w:type="spellEnd"/>
      <w:r w:rsidR="00D54A15" w:rsidRPr="00D54A15">
        <w:rPr>
          <w:rFonts w:cs="Arial"/>
          <w:szCs w:val="24"/>
          <w:lang w:val="en-US"/>
        </w:rPr>
        <w:t xml:space="preserve"> serves only the healthiest and best-tasting meals because it is the world's largest food chain store. The food a person consumes determines his or her health. The health of clients is thus ensured by providing high-quality foods. The management system has evolved to ensure that communities and the nation receive the best service possible. Therefore, I determine the clients' needs by assessing my values, attitudes, and beliefs. In order to maximize profits and meet customer </w:t>
      </w:r>
      <w:r w:rsidR="00D54A15" w:rsidRPr="00D54A15">
        <w:rPr>
          <w:rFonts w:cs="Arial"/>
          <w:szCs w:val="24"/>
          <w:lang w:val="en-US"/>
        </w:rPr>
        <w:lastRenderedPageBreak/>
        <w:t>demands, organizations design their management theories around these objectives. My efforts to improve the business will be influenced by management theories because I wish to grow the company through the efforts of its employees. This management theory has an influence on my beliefs, values, and attitude. Peers, friends, and clients constantly influence my beliefs, values, and attitudes. People whose fundamental values and beliefs are similar to mine appear to "like" me subconsciously. The world's leading business enterprise builds its reputation by fostering a positive attitude toward employees and customers. A consistent behavior honed by the manager and the employee shapes their beliefs, thoughts, and perspectives. Interacting with and communicating with clients requires me to also consider their beliefs. Evidently, this is an effort to maintain the company's velocity (Stokes et al., 2016).</w:t>
      </w:r>
    </w:p>
    <w:p w14:paraId="3B2B81F4" w14:textId="77777777" w:rsidR="00D54A15" w:rsidRPr="00D54A15" w:rsidRDefault="00D54A15" w:rsidP="00681DF4">
      <w:pPr>
        <w:pStyle w:val="Heading2"/>
      </w:pPr>
      <w:bookmarkStart w:id="24" w:name="_Toc123252646"/>
      <w:r w:rsidRPr="00D54A15">
        <w:t>Conclusion</w:t>
      </w:r>
      <w:bookmarkEnd w:id="24"/>
    </w:p>
    <w:p w14:paraId="0F254CA7" w14:textId="77777777" w:rsidR="00D54A15" w:rsidRDefault="00D54A15" w:rsidP="00D54A15">
      <w:pPr>
        <w:rPr>
          <w:rFonts w:cs="Arial"/>
          <w:szCs w:val="24"/>
          <w:lang w:val="en-US"/>
        </w:rPr>
      </w:pPr>
      <w:r w:rsidRPr="00D54A15">
        <w:rPr>
          <w:rFonts w:cs="Arial"/>
          <w:szCs w:val="24"/>
          <w:lang w:val="en-US"/>
        </w:rPr>
        <w:t>Evaluate an organization's management framework in light of the aforementioned conditions. Relationships, whether personal or professional, can be successful when my value systems are aligned. Our personal and professional development accelerates as a result of this multiple types theory. The majority of businesses before the industrial revolution were owned by their owners, who hired temporary workers. American workplace dynamics have changed drastically due to the industrial revolution. It is critical to think critically wherever and whenever possible in order to achieve success. My reflection after 10 weeks has been discussed as part of this journal.</w:t>
      </w:r>
    </w:p>
    <w:p w14:paraId="24FA626F" w14:textId="56978857" w:rsidR="00D54A15" w:rsidRPr="00D54A15" w:rsidRDefault="00D54A15" w:rsidP="00AC7D2A">
      <w:pPr>
        <w:pStyle w:val="Heading2"/>
      </w:pPr>
      <w:bookmarkStart w:id="25" w:name="_Toc123252647"/>
      <w:r w:rsidRPr="00D54A15">
        <w:t>Reference</w:t>
      </w:r>
      <w:bookmarkEnd w:id="25"/>
    </w:p>
    <w:p w14:paraId="349F05E8" w14:textId="77777777" w:rsidR="00D54A15" w:rsidRDefault="00D54A15" w:rsidP="00D54A15">
      <w:pPr>
        <w:rPr>
          <w:rFonts w:cs="Arial"/>
          <w:szCs w:val="24"/>
          <w:lang w:val="en-US"/>
        </w:rPr>
      </w:pPr>
      <w:proofErr w:type="spellStart"/>
      <w:r w:rsidRPr="00D54A15">
        <w:rPr>
          <w:rFonts w:cs="Arial"/>
          <w:szCs w:val="24"/>
          <w:lang w:val="en-US"/>
        </w:rPr>
        <w:t>Avey</w:t>
      </w:r>
      <w:proofErr w:type="spellEnd"/>
      <w:r w:rsidRPr="00D54A15">
        <w:rPr>
          <w:rFonts w:cs="Arial"/>
          <w:szCs w:val="24"/>
          <w:lang w:val="en-US"/>
        </w:rPr>
        <w:t xml:space="preserve">, J.B. et al. (2011) “Meta-analysis of the impact of positive psychological capital on employee attitudes, behaviors, and performance,” Human Resource Development Quarterly, 22(2), pp. 127–152. Available at: https://doi.org/10.1002/hrdq.20070. </w:t>
      </w:r>
    </w:p>
    <w:p w14:paraId="53B256FE" w14:textId="77777777" w:rsidR="00D54A15" w:rsidRDefault="00D54A15" w:rsidP="00D54A15">
      <w:pPr>
        <w:rPr>
          <w:rFonts w:cs="Arial"/>
          <w:szCs w:val="24"/>
          <w:lang w:val="en-US"/>
        </w:rPr>
      </w:pPr>
      <w:r w:rsidRPr="00D54A15">
        <w:rPr>
          <w:rFonts w:cs="Arial"/>
          <w:szCs w:val="24"/>
          <w:lang w:val="en-US"/>
        </w:rPr>
        <w:t xml:space="preserve">Best, H. and </w:t>
      </w:r>
      <w:proofErr w:type="spellStart"/>
      <w:r w:rsidRPr="00D54A15">
        <w:rPr>
          <w:rFonts w:cs="Arial"/>
          <w:szCs w:val="24"/>
          <w:lang w:val="en-US"/>
        </w:rPr>
        <w:t>Mayerl</w:t>
      </w:r>
      <w:proofErr w:type="spellEnd"/>
      <w:r w:rsidRPr="00D54A15">
        <w:rPr>
          <w:rFonts w:cs="Arial"/>
          <w:szCs w:val="24"/>
          <w:lang w:val="en-US"/>
        </w:rPr>
        <w:t xml:space="preserve">, J. (2013) “Values, beliefs, attitudes: An empirical study on the structure of Environmental Concern and recycling participation,” Social Science Quarterly, 94(3), pp. 691–714. Available at: https://doi.org/10.1111/ssqu.12010. </w:t>
      </w:r>
    </w:p>
    <w:p w14:paraId="7BC03393" w14:textId="77777777" w:rsidR="00D54A15" w:rsidRDefault="00D54A15" w:rsidP="00D54A15">
      <w:pPr>
        <w:rPr>
          <w:rFonts w:cs="Arial"/>
          <w:szCs w:val="24"/>
          <w:lang w:val="en-US"/>
        </w:rPr>
      </w:pPr>
      <w:proofErr w:type="spellStart"/>
      <w:r w:rsidRPr="00D54A15">
        <w:rPr>
          <w:rFonts w:cs="Arial"/>
          <w:szCs w:val="24"/>
          <w:lang w:val="en-US"/>
        </w:rPr>
        <w:lastRenderedPageBreak/>
        <w:t>Facione</w:t>
      </w:r>
      <w:proofErr w:type="spellEnd"/>
      <w:r w:rsidRPr="00D54A15">
        <w:rPr>
          <w:rFonts w:cs="Arial"/>
          <w:szCs w:val="24"/>
          <w:lang w:val="en-US"/>
        </w:rPr>
        <w:t xml:space="preserve">, P.A. and </w:t>
      </w:r>
      <w:proofErr w:type="spellStart"/>
      <w:r w:rsidRPr="00D54A15">
        <w:rPr>
          <w:rFonts w:cs="Arial"/>
          <w:szCs w:val="24"/>
          <w:lang w:val="en-US"/>
        </w:rPr>
        <w:t>Facione</w:t>
      </w:r>
      <w:proofErr w:type="spellEnd"/>
      <w:r w:rsidRPr="00D54A15">
        <w:rPr>
          <w:rFonts w:cs="Arial"/>
          <w:szCs w:val="24"/>
          <w:lang w:val="en-US"/>
        </w:rPr>
        <w:t xml:space="preserve">, N.C. (2011) “Critical thinking ability: A measurement tool,” Assessment Update, 6(6), pp. 12–13. Available at: https://doi.org/10.1002/au.3650060611. </w:t>
      </w:r>
    </w:p>
    <w:p w14:paraId="17877E6C" w14:textId="77777777" w:rsidR="00D54A15" w:rsidRDefault="00D54A15" w:rsidP="00D54A15">
      <w:pPr>
        <w:rPr>
          <w:rFonts w:cs="Arial"/>
          <w:szCs w:val="24"/>
          <w:lang w:val="en-US"/>
        </w:rPr>
      </w:pPr>
      <w:r w:rsidRPr="00D54A15">
        <w:rPr>
          <w:rFonts w:cs="Arial"/>
          <w:szCs w:val="24"/>
          <w:lang w:val="en-US"/>
        </w:rPr>
        <w:t xml:space="preserve">Hsu, C.-L. and Lu, H.-P. (2004) “Why do people play on-line games? an extended Tam with social influences and flow experience,” Information &amp;amp; Management, 41(7), pp. 853–868. Available at: https://doi.org/10.1016/j.im.2003.08.014. </w:t>
      </w:r>
    </w:p>
    <w:p w14:paraId="4409BDFD" w14:textId="77777777" w:rsidR="00D54A15" w:rsidRPr="00D54A15" w:rsidRDefault="00D54A15" w:rsidP="00D54A15">
      <w:pPr>
        <w:rPr>
          <w:rFonts w:cs="Arial"/>
          <w:szCs w:val="24"/>
          <w:lang w:val="en-US"/>
        </w:rPr>
      </w:pPr>
      <w:r w:rsidRPr="00D54A15">
        <w:rPr>
          <w:rFonts w:cs="Arial"/>
          <w:szCs w:val="24"/>
          <w:lang w:val="en-US"/>
        </w:rPr>
        <w:t xml:space="preserve">Manning, M.L. (2014) Classroom management: Models, applications, and cases. Pearson. </w:t>
      </w:r>
    </w:p>
    <w:p w14:paraId="44CA7B0F" w14:textId="77777777" w:rsidR="00D54A15" w:rsidRPr="00D54A15" w:rsidRDefault="00D54A15" w:rsidP="00D54A15">
      <w:pPr>
        <w:rPr>
          <w:rFonts w:cs="Arial"/>
          <w:szCs w:val="24"/>
          <w:lang w:val="en-US"/>
        </w:rPr>
      </w:pPr>
      <w:r w:rsidRPr="00D54A15">
        <w:rPr>
          <w:rFonts w:cs="Arial"/>
          <w:szCs w:val="24"/>
          <w:lang w:val="en-US"/>
        </w:rPr>
        <w:t xml:space="preserve">MCPECK, J.O.H.N.E. (2018) Critical Thinking and Education. TAYLOR &amp;amp; FRANCIS. </w:t>
      </w:r>
    </w:p>
    <w:p w14:paraId="74D6B0BD" w14:textId="77777777" w:rsidR="00D54A15" w:rsidRDefault="00D54A15" w:rsidP="00D54A15">
      <w:pPr>
        <w:rPr>
          <w:rFonts w:cs="Arial"/>
          <w:szCs w:val="24"/>
          <w:lang w:val="en-US"/>
        </w:rPr>
      </w:pPr>
      <w:proofErr w:type="spellStart"/>
      <w:r w:rsidRPr="00D54A15">
        <w:rPr>
          <w:rFonts w:cs="Arial"/>
          <w:szCs w:val="24"/>
          <w:lang w:val="en-US"/>
        </w:rPr>
        <w:t>Sippola</w:t>
      </w:r>
      <w:proofErr w:type="spellEnd"/>
      <w:r w:rsidRPr="00D54A15">
        <w:rPr>
          <w:rFonts w:cs="Arial"/>
          <w:szCs w:val="24"/>
          <w:lang w:val="en-US"/>
        </w:rPr>
        <w:t xml:space="preserve">, A. and </w:t>
      </w:r>
      <w:proofErr w:type="spellStart"/>
      <w:r w:rsidRPr="00D54A15">
        <w:rPr>
          <w:rFonts w:cs="Arial"/>
          <w:szCs w:val="24"/>
          <w:lang w:val="en-US"/>
        </w:rPr>
        <w:t>Smale</w:t>
      </w:r>
      <w:proofErr w:type="spellEnd"/>
      <w:r w:rsidRPr="00D54A15">
        <w:rPr>
          <w:rFonts w:cs="Arial"/>
          <w:szCs w:val="24"/>
          <w:lang w:val="en-US"/>
        </w:rPr>
        <w:t xml:space="preserve">, A. (2007) “The Global Integration of Diversity Management: A longitudinal case study,” The International Journal of Human Resource Management, 18(11), pp. 1895–1916. Available at: https://doi.org/10.1080/09585190701638101. </w:t>
      </w:r>
    </w:p>
    <w:p w14:paraId="55C61697" w14:textId="17138F9D" w:rsidR="00D54A15" w:rsidRPr="00D54A15" w:rsidRDefault="00D54A15" w:rsidP="00D54A15">
      <w:pPr>
        <w:rPr>
          <w:rFonts w:cs="Arial"/>
          <w:szCs w:val="24"/>
          <w:lang w:val="en-US"/>
        </w:rPr>
      </w:pPr>
      <w:r w:rsidRPr="00D54A15">
        <w:rPr>
          <w:rFonts w:cs="Arial"/>
          <w:szCs w:val="24"/>
          <w:lang w:val="en-US"/>
        </w:rPr>
        <w:t xml:space="preserve">Stokes, P., Baker, C. and </w:t>
      </w:r>
      <w:proofErr w:type="spellStart"/>
      <w:r w:rsidRPr="00D54A15">
        <w:rPr>
          <w:rFonts w:cs="Arial"/>
          <w:szCs w:val="24"/>
          <w:lang w:val="en-US"/>
        </w:rPr>
        <w:t>Lichy</w:t>
      </w:r>
      <w:proofErr w:type="spellEnd"/>
      <w:r w:rsidRPr="00D54A15">
        <w:rPr>
          <w:rFonts w:cs="Arial"/>
          <w:szCs w:val="24"/>
          <w:lang w:val="en-US"/>
        </w:rPr>
        <w:t xml:space="preserve">, J. (2016) “The role of embedded individual values, belief and attitudes and spiritual capital in shaping everyday </w:t>
      </w:r>
      <w:proofErr w:type="spellStart"/>
      <w:r w:rsidRPr="00D54A15">
        <w:rPr>
          <w:rFonts w:cs="Arial"/>
          <w:szCs w:val="24"/>
          <w:lang w:val="en-US"/>
        </w:rPr>
        <w:t>postsecular</w:t>
      </w:r>
      <w:proofErr w:type="spellEnd"/>
      <w:r w:rsidRPr="00D54A15">
        <w:rPr>
          <w:rFonts w:cs="Arial"/>
          <w:szCs w:val="24"/>
          <w:lang w:val="en-US"/>
        </w:rPr>
        <w:t xml:space="preserve"> organizational culture,” European Management Review, 13(1), pp. 37–51. Available at: https://doi.org/10.1111/emre.12065. </w:t>
      </w:r>
    </w:p>
    <w:p w14:paraId="25590701" w14:textId="77777777" w:rsidR="00D54A15" w:rsidRDefault="00D54A15" w:rsidP="00D54A15">
      <w:pPr>
        <w:rPr>
          <w:rFonts w:cs="Arial"/>
          <w:szCs w:val="24"/>
          <w:lang w:val="en-US"/>
        </w:rPr>
      </w:pPr>
      <w:r w:rsidRPr="00D54A15">
        <w:rPr>
          <w:rFonts w:cs="Arial"/>
          <w:szCs w:val="24"/>
          <w:lang w:val="en-US"/>
        </w:rPr>
        <w:t xml:space="preserve">Tian, H., Zhang, J. and Li, J. (2019) “The relationship between pro-environmental attitude and employee green behavior: The role of motivational states and Green Work Climate Perceptions,” Environmental Science and Pollution Research, 27(7), pp. 7341–7352. Available at: https://doi.org/10.1007/s11356-019-07393-z. </w:t>
      </w:r>
    </w:p>
    <w:p w14:paraId="71D3CA23" w14:textId="1F6BAAD2" w:rsidR="00284DF1" w:rsidRDefault="00D54A15" w:rsidP="00D54A15">
      <w:pPr>
        <w:rPr>
          <w:rFonts w:cs="Arial"/>
          <w:szCs w:val="24"/>
          <w:lang w:val="en-US"/>
        </w:rPr>
      </w:pPr>
      <w:r w:rsidRPr="00D54A15">
        <w:rPr>
          <w:rFonts w:cs="Arial"/>
          <w:szCs w:val="24"/>
          <w:lang w:val="en-US"/>
        </w:rPr>
        <w:t xml:space="preserve">Wright, P.C., </w:t>
      </w:r>
      <w:proofErr w:type="spellStart"/>
      <w:r w:rsidRPr="00D54A15">
        <w:rPr>
          <w:rFonts w:cs="Arial"/>
          <w:szCs w:val="24"/>
          <w:lang w:val="en-US"/>
        </w:rPr>
        <w:t>Berrell</w:t>
      </w:r>
      <w:proofErr w:type="spellEnd"/>
      <w:r w:rsidRPr="00D54A15">
        <w:rPr>
          <w:rFonts w:cs="Arial"/>
          <w:szCs w:val="24"/>
          <w:lang w:val="en-US"/>
        </w:rPr>
        <w:t xml:space="preserve">, M. and </w:t>
      </w:r>
      <w:proofErr w:type="spellStart"/>
      <w:r w:rsidRPr="00D54A15">
        <w:rPr>
          <w:rFonts w:cs="Arial"/>
          <w:szCs w:val="24"/>
          <w:lang w:val="en-US"/>
        </w:rPr>
        <w:t>Gloet</w:t>
      </w:r>
      <w:proofErr w:type="spellEnd"/>
      <w:r w:rsidRPr="00D54A15">
        <w:rPr>
          <w:rFonts w:cs="Arial"/>
          <w:szCs w:val="24"/>
          <w:lang w:val="en-US"/>
        </w:rPr>
        <w:t>, M. (2008) “Cultural values, workplace behavior and productivity in China,” Management Decision, 46(5), pp. 797–812. Available at: https://doi.org/10.1108/00251740810873770.</w:t>
      </w:r>
    </w:p>
    <w:p w14:paraId="4DF0CC9F" w14:textId="019D76F6" w:rsidR="00D54A15" w:rsidRPr="00816F0E" w:rsidRDefault="00D54A15" w:rsidP="00D54A15">
      <w:pPr>
        <w:rPr>
          <w:rFonts w:cs="Arial"/>
          <w:color w:val="FF0000"/>
          <w:szCs w:val="24"/>
          <w:lang w:val="en-US"/>
        </w:rPr>
      </w:pPr>
    </w:p>
    <w:sectPr w:rsidR="00D54A15" w:rsidRPr="00816F0E" w:rsidSect="00C914E1">
      <w:footerReference w:type="default" r:id="rId1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C288" w14:textId="77777777" w:rsidR="00F74F92" w:rsidRDefault="00F74F92" w:rsidP="00C914E1">
      <w:pPr>
        <w:spacing w:after="0" w:line="240" w:lineRule="auto"/>
      </w:pPr>
      <w:r>
        <w:separator/>
      </w:r>
    </w:p>
  </w:endnote>
  <w:endnote w:type="continuationSeparator" w:id="0">
    <w:p w14:paraId="7D06DC12" w14:textId="77777777" w:rsidR="00F74F92" w:rsidRDefault="00F74F92" w:rsidP="00C9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3CE6" w14:textId="33435777" w:rsidR="00C914E1" w:rsidRDefault="00C914E1">
    <w:pPr>
      <w:pStyle w:val="Footer"/>
      <w:jc w:val="right"/>
    </w:pPr>
  </w:p>
  <w:p w14:paraId="6AC454CB" w14:textId="77777777" w:rsidR="00C914E1" w:rsidRDefault="00C91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370837"/>
      <w:docPartObj>
        <w:docPartGallery w:val="Page Numbers (Bottom of Page)"/>
        <w:docPartUnique/>
      </w:docPartObj>
    </w:sdtPr>
    <w:sdtEndPr>
      <w:rPr>
        <w:noProof/>
      </w:rPr>
    </w:sdtEndPr>
    <w:sdtContent>
      <w:p w14:paraId="0FA2162D" w14:textId="77777777" w:rsidR="00C914E1" w:rsidRDefault="00C914E1">
        <w:pPr>
          <w:pStyle w:val="Footer"/>
          <w:jc w:val="right"/>
        </w:pPr>
        <w:r>
          <w:fldChar w:fldCharType="begin"/>
        </w:r>
        <w:r>
          <w:instrText xml:space="preserve"> PAGE   \* MERGEFORMAT </w:instrText>
        </w:r>
        <w:r>
          <w:fldChar w:fldCharType="separate"/>
        </w:r>
        <w:r w:rsidR="00CE547F">
          <w:rPr>
            <w:noProof/>
          </w:rPr>
          <w:t>5</w:t>
        </w:r>
        <w:r>
          <w:rPr>
            <w:noProof/>
          </w:rPr>
          <w:fldChar w:fldCharType="end"/>
        </w:r>
      </w:p>
    </w:sdtContent>
  </w:sdt>
  <w:p w14:paraId="58397B23" w14:textId="77777777" w:rsidR="00C914E1" w:rsidRDefault="00C91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9EECF" w14:textId="77777777" w:rsidR="00F74F92" w:rsidRDefault="00F74F92" w:rsidP="00C914E1">
      <w:pPr>
        <w:spacing w:after="0" w:line="240" w:lineRule="auto"/>
      </w:pPr>
      <w:r>
        <w:separator/>
      </w:r>
    </w:p>
  </w:footnote>
  <w:footnote w:type="continuationSeparator" w:id="0">
    <w:p w14:paraId="58546829" w14:textId="77777777" w:rsidR="00F74F92" w:rsidRDefault="00F74F92" w:rsidP="00C914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37DE3"/>
    <w:multiLevelType w:val="multilevel"/>
    <w:tmpl w:val="944A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14E1A"/>
    <w:multiLevelType w:val="hybridMultilevel"/>
    <w:tmpl w:val="0944E45C"/>
    <w:lvl w:ilvl="0" w:tplc="66D203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334579B"/>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811CC"/>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A2830"/>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A85C4C"/>
    <w:multiLevelType w:val="multilevel"/>
    <w:tmpl w:val="18FE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B14104"/>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7466997">
    <w:abstractNumId w:val="4"/>
  </w:num>
  <w:num w:numId="2" w16cid:durableId="1412317005">
    <w:abstractNumId w:val="2"/>
  </w:num>
  <w:num w:numId="3" w16cid:durableId="1063675774">
    <w:abstractNumId w:val="6"/>
  </w:num>
  <w:num w:numId="4" w16cid:durableId="1962150799">
    <w:abstractNumId w:val="7"/>
  </w:num>
  <w:num w:numId="5" w16cid:durableId="2046249902">
    <w:abstractNumId w:val="3"/>
  </w:num>
  <w:num w:numId="6" w16cid:durableId="1540319155">
    <w:abstractNumId w:val="5"/>
  </w:num>
  <w:num w:numId="7" w16cid:durableId="1140612724">
    <w:abstractNumId w:val="1"/>
  </w:num>
  <w:num w:numId="8" w16cid:durableId="303394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0AE1"/>
    <w:rsid w:val="00015066"/>
    <w:rsid w:val="00060B86"/>
    <w:rsid w:val="00073E7C"/>
    <w:rsid w:val="0008540B"/>
    <w:rsid w:val="00101D10"/>
    <w:rsid w:val="001953AE"/>
    <w:rsid w:val="00232EAC"/>
    <w:rsid w:val="00244B68"/>
    <w:rsid w:val="002721DB"/>
    <w:rsid w:val="00284DF1"/>
    <w:rsid w:val="002A422B"/>
    <w:rsid w:val="00372E82"/>
    <w:rsid w:val="00373BE4"/>
    <w:rsid w:val="003B251F"/>
    <w:rsid w:val="00457EAC"/>
    <w:rsid w:val="004813F7"/>
    <w:rsid w:val="004828F0"/>
    <w:rsid w:val="00521038"/>
    <w:rsid w:val="00563525"/>
    <w:rsid w:val="00591F77"/>
    <w:rsid w:val="005F13A0"/>
    <w:rsid w:val="00681DF4"/>
    <w:rsid w:val="006B1C20"/>
    <w:rsid w:val="006C7FF2"/>
    <w:rsid w:val="00764060"/>
    <w:rsid w:val="00781513"/>
    <w:rsid w:val="007A087A"/>
    <w:rsid w:val="0080069A"/>
    <w:rsid w:val="00816F0E"/>
    <w:rsid w:val="008564B1"/>
    <w:rsid w:val="00926618"/>
    <w:rsid w:val="00946B95"/>
    <w:rsid w:val="009B2EBA"/>
    <w:rsid w:val="009C7959"/>
    <w:rsid w:val="009F29B5"/>
    <w:rsid w:val="00A819DB"/>
    <w:rsid w:val="00AA0816"/>
    <w:rsid w:val="00AC438F"/>
    <w:rsid w:val="00AC7D2A"/>
    <w:rsid w:val="00AD4FE7"/>
    <w:rsid w:val="00AE2162"/>
    <w:rsid w:val="00B2563C"/>
    <w:rsid w:val="00BB3399"/>
    <w:rsid w:val="00BB5E40"/>
    <w:rsid w:val="00BC1C9C"/>
    <w:rsid w:val="00C04BAA"/>
    <w:rsid w:val="00C10AE1"/>
    <w:rsid w:val="00C43B99"/>
    <w:rsid w:val="00C63B13"/>
    <w:rsid w:val="00C86005"/>
    <w:rsid w:val="00C914E1"/>
    <w:rsid w:val="00CE547F"/>
    <w:rsid w:val="00D54A15"/>
    <w:rsid w:val="00DA6A07"/>
    <w:rsid w:val="00DD1B27"/>
    <w:rsid w:val="00DE3F8F"/>
    <w:rsid w:val="00DF2DF3"/>
    <w:rsid w:val="00E45E1C"/>
    <w:rsid w:val="00EA4A27"/>
    <w:rsid w:val="00EB1538"/>
    <w:rsid w:val="00EE2167"/>
    <w:rsid w:val="00F325FB"/>
    <w:rsid w:val="00F74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AE2BC"/>
  <w15:docId w15:val="{8F9C7BAC-7085-4276-A29A-32661C252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959"/>
    <w:pPr>
      <w:spacing w:line="360" w:lineRule="auto"/>
      <w:jc w:val="both"/>
    </w:pPr>
    <w:rPr>
      <w:rFonts w:ascii="Arial" w:hAnsi="Arial"/>
      <w:sz w:val="24"/>
    </w:rPr>
  </w:style>
  <w:style w:type="paragraph" w:styleId="Heading1">
    <w:name w:val="heading 1"/>
    <w:basedOn w:val="Normal"/>
    <w:next w:val="Normal"/>
    <w:link w:val="Heading1Char"/>
    <w:uiPriority w:val="9"/>
    <w:qFormat/>
    <w:rsid w:val="009C7959"/>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9C7959"/>
    <w:pPr>
      <w:keepNext/>
      <w:keepLines/>
      <w:spacing w:before="200" w:after="0"/>
      <w:outlineLvl w:val="1"/>
    </w:pPr>
    <w:rPr>
      <w:rFonts w:eastAsiaTheme="majorEastAsia" w:cstheme="majorBidi"/>
      <w:b/>
      <w:bCs/>
      <w:color w:val="1F4E79" w:themeColor="accent1" w:themeShade="80"/>
      <w:sz w:val="26"/>
      <w:szCs w:val="26"/>
      <w:lang w:val="en-US"/>
    </w:rPr>
  </w:style>
  <w:style w:type="paragraph" w:styleId="Heading3">
    <w:name w:val="heading 3"/>
    <w:basedOn w:val="Normal"/>
    <w:next w:val="Normal"/>
    <w:link w:val="Heading3Char"/>
    <w:uiPriority w:val="9"/>
    <w:unhideWhenUsed/>
    <w:qFormat/>
    <w:rsid w:val="009C795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FF2"/>
    <w:pPr>
      <w:ind w:left="720"/>
      <w:contextualSpacing/>
    </w:pPr>
  </w:style>
  <w:style w:type="character" w:customStyle="1" w:styleId="Heading2Char">
    <w:name w:val="Heading 2 Char"/>
    <w:basedOn w:val="DefaultParagraphFont"/>
    <w:link w:val="Heading2"/>
    <w:uiPriority w:val="9"/>
    <w:rsid w:val="009C7959"/>
    <w:rPr>
      <w:rFonts w:ascii="Arial" w:eastAsiaTheme="majorEastAsia" w:hAnsi="Arial" w:cstheme="majorBidi"/>
      <w:b/>
      <w:bCs/>
      <w:color w:val="1F4E79" w:themeColor="accent1" w:themeShade="80"/>
      <w:sz w:val="26"/>
      <w:szCs w:val="26"/>
      <w:lang w:val="en-US"/>
    </w:rPr>
  </w:style>
  <w:style w:type="paragraph" w:styleId="NormalWeb">
    <w:name w:val="Normal (Web)"/>
    <w:basedOn w:val="Normal"/>
    <w:uiPriority w:val="99"/>
    <w:semiHidden/>
    <w:unhideWhenUsed/>
    <w:rsid w:val="00B2563C"/>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B2563C"/>
    <w:rPr>
      <w:b/>
      <w:bCs/>
    </w:rPr>
  </w:style>
  <w:style w:type="character" w:customStyle="1" w:styleId="Heading1Char">
    <w:name w:val="Heading 1 Char"/>
    <w:basedOn w:val="DefaultParagraphFont"/>
    <w:link w:val="Heading1"/>
    <w:uiPriority w:val="9"/>
    <w:rsid w:val="009C7959"/>
    <w:rPr>
      <w:rFonts w:ascii="Arial" w:eastAsiaTheme="majorEastAsia" w:hAnsi="Arial" w:cstheme="majorBidi"/>
      <w:b/>
      <w:sz w:val="30"/>
      <w:szCs w:val="32"/>
    </w:rPr>
  </w:style>
  <w:style w:type="character" w:styleId="Hyperlink">
    <w:name w:val="Hyperlink"/>
    <w:basedOn w:val="DefaultParagraphFont"/>
    <w:uiPriority w:val="99"/>
    <w:unhideWhenUsed/>
    <w:rsid w:val="00BC1C9C"/>
    <w:rPr>
      <w:color w:val="0000FF"/>
      <w:u w:val="single"/>
    </w:rPr>
  </w:style>
  <w:style w:type="character" w:customStyle="1" w:styleId="Heading3Char">
    <w:name w:val="Heading 3 Char"/>
    <w:basedOn w:val="DefaultParagraphFont"/>
    <w:link w:val="Heading3"/>
    <w:uiPriority w:val="9"/>
    <w:rsid w:val="009C7959"/>
    <w:rPr>
      <w:rFonts w:ascii="Arial" w:eastAsiaTheme="majorEastAsia" w:hAnsi="Arial" w:cstheme="majorBidi"/>
      <w:b/>
      <w:sz w:val="24"/>
      <w:szCs w:val="24"/>
    </w:rPr>
  </w:style>
  <w:style w:type="paragraph" w:styleId="Title">
    <w:name w:val="Title"/>
    <w:basedOn w:val="Normal"/>
    <w:next w:val="Normal"/>
    <w:link w:val="TitleChar"/>
    <w:uiPriority w:val="10"/>
    <w:qFormat/>
    <w:rsid w:val="009C7959"/>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9C7959"/>
    <w:rPr>
      <w:rFonts w:ascii="Arial" w:eastAsiaTheme="majorEastAsia" w:hAnsi="Arial" w:cstheme="majorBidi"/>
      <w:b/>
      <w:spacing w:val="-10"/>
      <w:kern w:val="28"/>
      <w:sz w:val="40"/>
      <w:szCs w:val="56"/>
    </w:rPr>
  </w:style>
  <w:style w:type="paragraph" w:styleId="Header">
    <w:name w:val="header"/>
    <w:basedOn w:val="Normal"/>
    <w:link w:val="HeaderChar"/>
    <w:uiPriority w:val="99"/>
    <w:unhideWhenUsed/>
    <w:rsid w:val="00C91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4E1"/>
  </w:style>
  <w:style w:type="paragraph" w:styleId="Footer">
    <w:name w:val="footer"/>
    <w:basedOn w:val="Normal"/>
    <w:link w:val="FooterChar"/>
    <w:uiPriority w:val="99"/>
    <w:unhideWhenUsed/>
    <w:rsid w:val="00C91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4E1"/>
  </w:style>
  <w:style w:type="paragraph" w:styleId="TOCHeading">
    <w:name w:val="TOC Heading"/>
    <w:basedOn w:val="Heading1"/>
    <w:next w:val="Normal"/>
    <w:uiPriority w:val="39"/>
    <w:semiHidden/>
    <w:unhideWhenUsed/>
    <w:qFormat/>
    <w:rsid w:val="00372E82"/>
    <w:pPr>
      <w:spacing w:before="480" w:line="276" w:lineRule="auto"/>
      <w:jc w:val="left"/>
      <w:outlineLvl w:val="9"/>
    </w:pPr>
    <w:rPr>
      <w:rFonts w:asciiTheme="majorHAnsi" w:hAnsiTheme="majorHAnsi"/>
      <w:bCs/>
      <w:color w:val="2E74B5" w:themeColor="accent1" w:themeShade="BF"/>
      <w:sz w:val="28"/>
      <w:szCs w:val="28"/>
      <w:lang w:val="en-US" w:eastAsia="ja-JP"/>
    </w:rPr>
  </w:style>
  <w:style w:type="paragraph" w:styleId="TOC1">
    <w:name w:val="toc 1"/>
    <w:basedOn w:val="Normal"/>
    <w:next w:val="Normal"/>
    <w:autoRedefine/>
    <w:uiPriority w:val="39"/>
    <w:unhideWhenUsed/>
    <w:rsid w:val="00372E82"/>
    <w:pPr>
      <w:spacing w:after="100"/>
    </w:pPr>
  </w:style>
  <w:style w:type="paragraph" w:styleId="TOC2">
    <w:name w:val="toc 2"/>
    <w:basedOn w:val="Normal"/>
    <w:next w:val="Normal"/>
    <w:autoRedefine/>
    <w:uiPriority w:val="39"/>
    <w:unhideWhenUsed/>
    <w:rsid w:val="00372E82"/>
    <w:pPr>
      <w:spacing w:after="100"/>
      <w:ind w:left="220"/>
    </w:pPr>
  </w:style>
  <w:style w:type="paragraph" w:styleId="TOC3">
    <w:name w:val="toc 3"/>
    <w:basedOn w:val="Normal"/>
    <w:next w:val="Normal"/>
    <w:autoRedefine/>
    <w:uiPriority w:val="39"/>
    <w:unhideWhenUsed/>
    <w:rsid w:val="00372E82"/>
    <w:pPr>
      <w:spacing w:after="100"/>
      <w:ind w:left="440"/>
    </w:pPr>
  </w:style>
  <w:style w:type="paragraph" w:styleId="BalloonText">
    <w:name w:val="Balloon Text"/>
    <w:basedOn w:val="Normal"/>
    <w:link w:val="BalloonTextChar"/>
    <w:uiPriority w:val="99"/>
    <w:semiHidden/>
    <w:unhideWhenUsed/>
    <w:rsid w:val="00372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E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774619">
      <w:bodyDiv w:val="1"/>
      <w:marLeft w:val="0"/>
      <w:marRight w:val="0"/>
      <w:marTop w:val="0"/>
      <w:marBottom w:val="0"/>
      <w:divBdr>
        <w:top w:val="none" w:sz="0" w:space="0" w:color="auto"/>
        <w:left w:val="none" w:sz="0" w:space="0" w:color="auto"/>
        <w:bottom w:val="none" w:sz="0" w:space="0" w:color="auto"/>
        <w:right w:val="none" w:sz="0" w:space="0" w:color="auto"/>
      </w:divBdr>
    </w:div>
    <w:div w:id="1000621646">
      <w:bodyDiv w:val="1"/>
      <w:marLeft w:val="0"/>
      <w:marRight w:val="0"/>
      <w:marTop w:val="0"/>
      <w:marBottom w:val="0"/>
      <w:divBdr>
        <w:top w:val="none" w:sz="0" w:space="0" w:color="auto"/>
        <w:left w:val="none" w:sz="0" w:space="0" w:color="auto"/>
        <w:bottom w:val="none" w:sz="0" w:space="0" w:color="auto"/>
        <w:right w:val="none" w:sz="0" w:space="0" w:color="auto"/>
      </w:divBdr>
    </w:div>
    <w:div w:id="1168135527">
      <w:bodyDiv w:val="1"/>
      <w:marLeft w:val="0"/>
      <w:marRight w:val="0"/>
      <w:marTop w:val="0"/>
      <w:marBottom w:val="0"/>
      <w:divBdr>
        <w:top w:val="none" w:sz="0" w:space="0" w:color="auto"/>
        <w:left w:val="none" w:sz="0" w:space="0" w:color="auto"/>
        <w:bottom w:val="none" w:sz="0" w:space="0" w:color="auto"/>
        <w:right w:val="none" w:sz="0" w:space="0" w:color="auto"/>
      </w:divBdr>
    </w:div>
    <w:div w:id="1188369149">
      <w:bodyDiv w:val="1"/>
      <w:marLeft w:val="0"/>
      <w:marRight w:val="0"/>
      <w:marTop w:val="0"/>
      <w:marBottom w:val="0"/>
      <w:divBdr>
        <w:top w:val="none" w:sz="0" w:space="0" w:color="auto"/>
        <w:left w:val="none" w:sz="0" w:space="0" w:color="auto"/>
        <w:bottom w:val="none" w:sz="0" w:space="0" w:color="auto"/>
        <w:right w:val="none" w:sz="0" w:space="0" w:color="auto"/>
      </w:divBdr>
    </w:div>
    <w:div w:id="1624848632">
      <w:bodyDiv w:val="1"/>
      <w:marLeft w:val="0"/>
      <w:marRight w:val="0"/>
      <w:marTop w:val="0"/>
      <w:marBottom w:val="0"/>
      <w:divBdr>
        <w:top w:val="none" w:sz="0" w:space="0" w:color="auto"/>
        <w:left w:val="none" w:sz="0" w:space="0" w:color="auto"/>
        <w:bottom w:val="none" w:sz="0" w:space="0" w:color="auto"/>
        <w:right w:val="none" w:sz="0" w:space="0" w:color="auto"/>
      </w:divBdr>
      <w:divsChild>
        <w:div w:id="1610163649">
          <w:marLeft w:val="0"/>
          <w:marRight w:val="0"/>
          <w:marTop w:val="0"/>
          <w:marBottom w:val="0"/>
          <w:divBdr>
            <w:top w:val="none" w:sz="0" w:space="0" w:color="auto"/>
            <w:left w:val="none" w:sz="0" w:space="0" w:color="auto"/>
            <w:bottom w:val="none" w:sz="0" w:space="0" w:color="auto"/>
            <w:right w:val="none" w:sz="0" w:space="0" w:color="auto"/>
          </w:divBdr>
        </w:div>
        <w:div w:id="909078865">
          <w:marLeft w:val="0"/>
          <w:marRight w:val="0"/>
          <w:marTop w:val="0"/>
          <w:marBottom w:val="0"/>
          <w:divBdr>
            <w:top w:val="none" w:sz="0" w:space="0" w:color="auto"/>
            <w:left w:val="none" w:sz="0" w:space="0" w:color="auto"/>
            <w:bottom w:val="none" w:sz="0" w:space="0" w:color="auto"/>
            <w:right w:val="none" w:sz="0" w:space="0" w:color="auto"/>
          </w:divBdr>
          <w:divsChild>
            <w:div w:id="1764836438">
              <w:marLeft w:val="0"/>
              <w:marRight w:val="0"/>
              <w:marTop w:val="0"/>
              <w:marBottom w:val="0"/>
              <w:divBdr>
                <w:top w:val="none" w:sz="0" w:space="0" w:color="auto"/>
                <w:left w:val="none" w:sz="0" w:space="0" w:color="auto"/>
                <w:bottom w:val="none" w:sz="0" w:space="0" w:color="auto"/>
                <w:right w:val="none" w:sz="0" w:space="0" w:color="auto"/>
              </w:divBdr>
            </w:div>
          </w:divsChild>
        </w:div>
        <w:div w:id="1258750502">
          <w:marLeft w:val="0"/>
          <w:marRight w:val="0"/>
          <w:marTop w:val="0"/>
          <w:marBottom w:val="0"/>
          <w:divBdr>
            <w:top w:val="none" w:sz="0" w:space="0" w:color="auto"/>
            <w:left w:val="none" w:sz="0" w:space="0" w:color="auto"/>
            <w:bottom w:val="none" w:sz="0" w:space="0" w:color="auto"/>
            <w:right w:val="none" w:sz="0" w:space="0" w:color="auto"/>
          </w:divBdr>
        </w:div>
        <w:div w:id="896017188">
          <w:marLeft w:val="0"/>
          <w:marRight w:val="0"/>
          <w:marTop w:val="0"/>
          <w:marBottom w:val="0"/>
          <w:divBdr>
            <w:top w:val="none" w:sz="0" w:space="0" w:color="auto"/>
            <w:left w:val="none" w:sz="0" w:space="0" w:color="auto"/>
            <w:bottom w:val="none" w:sz="0" w:space="0" w:color="auto"/>
            <w:right w:val="none" w:sz="0" w:space="0" w:color="auto"/>
          </w:divBdr>
          <w:divsChild>
            <w:div w:id="1691570123">
              <w:marLeft w:val="0"/>
              <w:marRight w:val="0"/>
              <w:marTop w:val="0"/>
              <w:marBottom w:val="0"/>
              <w:divBdr>
                <w:top w:val="none" w:sz="0" w:space="0" w:color="auto"/>
                <w:left w:val="none" w:sz="0" w:space="0" w:color="auto"/>
                <w:bottom w:val="none" w:sz="0" w:space="0" w:color="auto"/>
                <w:right w:val="none" w:sz="0" w:space="0" w:color="auto"/>
              </w:divBdr>
            </w:div>
          </w:divsChild>
        </w:div>
        <w:div w:id="1029843954">
          <w:marLeft w:val="0"/>
          <w:marRight w:val="0"/>
          <w:marTop w:val="0"/>
          <w:marBottom w:val="0"/>
          <w:divBdr>
            <w:top w:val="none" w:sz="0" w:space="0" w:color="auto"/>
            <w:left w:val="none" w:sz="0" w:space="0" w:color="auto"/>
            <w:bottom w:val="none" w:sz="0" w:space="0" w:color="auto"/>
            <w:right w:val="none" w:sz="0" w:space="0" w:color="auto"/>
          </w:divBdr>
        </w:div>
        <w:div w:id="1705209961">
          <w:marLeft w:val="0"/>
          <w:marRight w:val="0"/>
          <w:marTop w:val="0"/>
          <w:marBottom w:val="0"/>
          <w:divBdr>
            <w:top w:val="none" w:sz="0" w:space="0" w:color="auto"/>
            <w:left w:val="none" w:sz="0" w:space="0" w:color="auto"/>
            <w:bottom w:val="none" w:sz="0" w:space="0" w:color="auto"/>
            <w:right w:val="none" w:sz="0" w:space="0" w:color="auto"/>
          </w:divBdr>
          <w:divsChild>
            <w:div w:id="134228013">
              <w:marLeft w:val="0"/>
              <w:marRight w:val="0"/>
              <w:marTop w:val="0"/>
              <w:marBottom w:val="0"/>
              <w:divBdr>
                <w:top w:val="none" w:sz="0" w:space="0" w:color="auto"/>
                <w:left w:val="none" w:sz="0" w:space="0" w:color="auto"/>
                <w:bottom w:val="none" w:sz="0" w:space="0" w:color="auto"/>
                <w:right w:val="none" w:sz="0" w:space="0" w:color="auto"/>
              </w:divBdr>
            </w:div>
          </w:divsChild>
        </w:div>
        <w:div w:id="395472659">
          <w:marLeft w:val="0"/>
          <w:marRight w:val="0"/>
          <w:marTop w:val="0"/>
          <w:marBottom w:val="0"/>
          <w:divBdr>
            <w:top w:val="none" w:sz="0" w:space="0" w:color="auto"/>
            <w:left w:val="none" w:sz="0" w:space="0" w:color="auto"/>
            <w:bottom w:val="none" w:sz="0" w:space="0" w:color="auto"/>
            <w:right w:val="none" w:sz="0" w:space="0" w:color="auto"/>
          </w:divBdr>
        </w:div>
        <w:div w:id="2055614354">
          <w:marLeft w:val="0"/>
          <w:marRight w:val="0"/>
          <w:marTop w:val="0"/>
          <w:marBottom w:val="0"/>
          <w:divBdr>
            <w:top w:val="none" w:sz="0" w:space="0" w:color="auto"/>
            <w:left w:val="none" w:sz="0" w:space="0" w:color="auto"/>
            <w:bottom w:val="none" w:sz="0" w:space="0" w:color="auto"/>
            <w:right w:val="none" w:sz="0" w:space="0" w:color="auto"/>
          </w:divBdr>
          <w:divsChild>
            <w:div w:id="1133526073">
              <w:marLeft w:val="0"/>
              <w:marRight w:val="0"/>
              <w:marTop w:val="0"/>
              <w:marBottom w:val="0"/>
              <w:divBdr>
                <w:top w:val="none" w:sz="0" w:space="0" w:color="auto"/>
                <w:left w:val="none" w:sz="0" w:space="0" w:color="auto"/>
                <w:bottom w:val="none" w:sz="0" w:space="0" w:color="auto"/>
                <w:right w:val="none" w:sz="0" w:space="0" w:color="auto"/>
              </w:divBdr>
            </w:div>
          </w:divsChild>
        </w:div>
        <w:div w:id="280189516">
          <w:marLeft w:val="0"/>
          <w:marRight w:val="0"/>
          <w:marTop w:val="0"/>
          <w:marBottom w:val="0"/>
          <w:divBdr>
            <w:top w:val="none" w:sz="0" w:space="0" w:color="auto"/>
            <w:left w:val="none" w:sz="0" w:space="0" w:color="auto"/>
            <w:bottom w:val="none" w:sz="0" w:space="0" w:color="auto"/>
            <w:right w:val="none" w:sz="0" w:space="0" w:color="auto"/>
          </w:divBdr>
        </w:div>
        <w:div w:id="1905336685">
          <w:marLeft w:val="0"/>
          <w:marRight w:val="0"/>
          <w:marTop w:val="0"/>
          <w:marBottom w:val="0"/>
          <w:divBdr>
            <w:top w:val="none" w:sz="0" w:space="0" w:color="auto"/>
            <w:left w:val="none" w:sz="0" w:space="0" w:color="auto"/>
            <w:bottom w:val="none" w:sz="0" w:space="0" w:color="auto"/>
            <w:right w:val="none" w:sz="0" w:space="0" w:color="auto"/>
          </w:divBdr>
          <w:divsChild>
            <w:div w:id="11273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65604">
      <w:bodyDiv w:val="1"/>
      <w:marLeft w:val="0"/>
      <w:marRight w:val="0"/>
      <w:marTop w:val="0"/>
      <w:marBottom w:val="0"/>
      <w:divBdr>
        <w:top w:val="none" w:sz="0" w:space="0" w:color="auto"/>
        <w:left w:val="none" w:sz="0" w:space="0" w:color="auto"/>
        <w:bottom w:val="none" w:sz="0" w:space="0" w:color="auto"/>
        <w:right w:val="none" w:sz="0" w:space="0" w:color="auto"/>
      </w:divBdr>
    </w:div>
    <w:div w:id="1764957735">
      <w:bodyDiv w:val="1"/>
      <w:marLeft w:val="0"/>
      <w:marRight w:val="0"/>
      <w:marTop w:val="0"/>
      <w:marBottom w:val="0"/>
      <w:divBdr>
        <w:top w:val="none" w:sz="0" w:space="0" w:color="auto"/>
        <w:left w:val="none" w:sz="0" w:space="0" w:color="auto"/>
        <w:bottom w:val="none" w:sz="0" w:space="0" w:color="auto"/>
        <w:right w:val="none" w:sz="0" w:space="0" w:color="auto"/>
      </w:divBdr>
    </w:div>
    <w:div w:id="1850485526">
      <w:bodyDiv w:val="1"/>
      <w:marLeft w:val="0"/>
      <w:marRight w:val="0"/>
      <w:marTop w:val="0"/>
      <w:marBottom w:val="0"/>
      <w:divBdr>
        <w:top w:val="none" w:sz="0" w:space="0" w:color="auto"/>
        <w:left w:val="none" w:sz="0" w:space="0" w:color="auto"/>
        <w:bottom w:val="none" w:sz="0" w:space="0" w:color="auto"/>
        <w:right w:val="none" w:sz="0" w:space="0" w:color="auto"/>
      </w:divBdr>
    </w:div>
    <w:div w:id="1851606756">
      <w:bodyDiv w:val="1"/>
      <w:marLeft w:val="0"/>
      <w:marRight w:val="0"/>
      <w:marTop w:val="0"/>
      <w:marBottom w:val="0"/>
      <w:divBdr>
        <w:top w:val="none" w:sz="0" w:space="0" w:color="auto"/>
        <w:left w:val="none" w:sz="0" w:space="0" w:color="auto"/>
        <w:bottom w:val="none" w:sz="0" w:space="0" w:color="auto"/>
        <w:right w:val="none" w:sz="0" w:space="0" w:color="auto"/>
      </w:divBdr>
    </w:div>
    <w:div w:id="201499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AE95D-66AF-4D32-938D-E97B3D52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5800</Words>
  <Characters>33064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Viorel Capatina</cp:lastModifiedBy>
  <cp:revision>8</cp:revision>
  <cp:lastPrinted>2023-01-02T14:02:00Z</cp:lastPrinted>
  <dcterms:created xsi:type="dcterms:W3CDTF">2023-01-02T13:38:00Z</dcterms:created>
  <dcterms:modified xsi:type="dcterms:W3CDTF">2023-01-02T14:10:00Z</dcterms:modified>
</cp:coreProperties>
</file>