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5BE3" w:rsidRPr="007A6377" w:rsidRDefault="00EB572E" w:rsidP="00E478CD">
      <w:pPr>
        <w:pStyle w:val="Title"/>
        <w:spacing w:after="0" w:line="360" w:lineRule="auto"/>
        <w:rPr>
          <w:rFonts w:ascii="Arial" w:hAnsi="Arial" w:cs="Arial"/>
          <w:sz w:val="40"/>
          <w:szCs w:val="40"/>
        </w:rPr>
      </w:pPr>
      <w:r w:rsidRPr="007A6377">
        <w:rPr>
          <w:rFonts w:ascii="Arial" w:hAnsi="Arial" w:cs="Arial"/>
          <w:sz w:val="40"/>
          <w:szCs w:val="40"/>
        </w:rPr>
        <w:t>Managing people</w:t>
      </w:r>
      <w:r w:rsidR="00883F59" w:rsidRPr="007A6377">
        <w:rPr>
          <w:rFonts w:ascii="Arial" w:hAnsi="Arial" w:cs="Arial"/>
          <w:sz w:val="40"/>
          <w:szCs w:val="40"/>
        </w:rPr>
        <w:t xml:space="preserve"> </w:t>
      </w:r>
      <w:r w:rsidR="007A6377" w:rsidRPr="007A6377">
        <w:rPr>
          <w:rFonts w:ascii="Arial" w:hAnsi="Arial" w:cs="Arial"/>
          <w:sz w:val="40"/>
          <w:szCs w:val="40"/>
        </w:rPr>
        <w:t xml:space="preserve">- </w:t>
      </w:r>
      <w:r w:rsidR="00883F59" w:rsidRPr="007A6377">
        <w:rPr>
          <w:rFonts w:ascii="Arial" w:hAnsi="Arial" w:cs="Arial"/>
          <w:sz w:val="40"/>
          <w:szCs w:val="40"/>
        </w:rPr>
        <w:t>Ass</w:t>
      </w:r>
      <w:r w:rsidR="007A6377" w:rsidRPr="007A6377">
        <w:rPr>
          <w:rFonts w:ascii="Arial" w:hAnsi="Arial" w:cs="Arial"/>
          <w:sz w:val="40"/>
          <w:szCs w:val="40"/>
        </w:rPr>
        <w:t>essment</w:t>
      </w:r>
      <w:r w:rsidR="00883F59" w:rsidRPr="007A6377">
        <w:rPr>
          <w:rFonts w:ascii="Arial" w:hAnsi="Arial" w:cs="Arial"/>
          <w:sz w:val="40"/>
          <w:szCs w:val="40"/>
        </w:rPr>
        <w:t xml:space="preserve"> 2 </w:t>
      </w:r>
    </w:p>
    <w:p w:rsidR="00F43F40" w:rsidRPr="007A6377" w:rsidRDefault="00F43F40" w:rsidP="00892C76">
      <w:pPr>
        <w:pStyle w:val="Normal1"/>
        <w:spacing w:line="360" w:lineRule="auto"/>
        <w:rPr>
          <w:rFonts w:ascii="Arial" w:hAnsi="Arial" w:cs="Arial"/>
          <w:sz w:val="40"/>
          <w:szCs w:val="40"/>
        </w:rPr>
      </w:pPr>
    </w:p>
    <w:p w:rsidR="00F43F40" w:rsidRPr="007A6377" w:rsidRDefault="00F43F40" w:rsidP="00892C76">
      <w:pPr>
        <w:pStyle w:val="Normal1"/>
        <w:spacing w:line="360" w:lineRule="auto"/>
        <w:rPr>
          <w:rFonts w:ascii="Arial" w:hAnsi="Arial" w:cs="Arial"/>
          <w:sz w:val="40"/>
          <w:szCs w:val="40"/>
        </w:rPr>
      </w:pPr>
    </w:p>
    <w:p w:rsidR="00F43F40" w:rsidRPr="007A6377" w:rsidRDefault="00F43F40" w:rsidP="00892C76">
      <w:pPr>
        <w:pStyle w:val="Normal1"/>
        <w:spacing w:line="360" w:lineRule="auto"/>
        <w:rPr>
          <w:rFonts w:ascii="Arial" w:hAnsi="Arial" w:cs="Arial"/>
          <w:sz w:val="40"/>
          <w:szCs w:val="40"/>
        </w:rPr>
      </w:pPr>
    </w:p>
    <w:p w:rsidR="007A6377" w:rsidRPr="007A6377" w:rsidRDefault="007A6377" w:rsidP="007A6377">
      <w:pPr>
        <w:pStyle w:val="Normal1"/>
        <w:spacing w:line="360" w:lineRule="auto"/>
        <w:jc w:val="center"/>
        <w:rPr>
          <w:b/>
          <w:sz w:val="40"/>
          <w:szCs w:val="40"/>
          <w:lang w:val="en-GB"/>
        </w:rPr>
      </w:pPr>
      <w:r w:rsidRPr="007A6377">
        <w:rPr>
          <w:b/>
          <w:sz w:val="40"/>
          <w:szCs w:val="40"/>
          <w:lang w:val="en-GB"/>
        </w:rPr>
        <w:t>Student ID: 2011641</w:t>
      </w:r>
    </w:p>
    <w:p w:rsidR="007A6377" w:rsidRPr="007A6377" w:rsidRDefault="007A6377" w:rsidP="007A6377">
      <w:pPr>
        <w:pStyle w:val="Normal1"/>
        <w:spacing w:line="360" w:lineRule="auto"/>
        <w:jc w:val="center"/>
        <w:rPr>
          <w:b/>
          <w:sz w:val="40"/>
          <w:szCs w:val="40"/>
          <w:lang w:val="en-GB"/>
        </w:rPr>
      </w:pPr>
      <w:r w:rsidRPr="007A6377">
        <w:rPr>
          <w:b/>
          <w:sz w:val="40"/>
          <w:szCs w:val="40"/>
          <w:lang w:val="en-GB"/>
        </w:rPr>
        <w:t>Student Name: Atanas Antonov</w:t>
      </w:r>
    </w:p>
    <w:p w:rsidR="007A6377" w:rsidRPr="007A6377" w:rsidRDefault="007A6377" w:rsidP="007A6377">
      <w:pPr>
        <w:pStyle w:val="Normal1"/>
        <w:spacing w:line="360" w:lineRule="auto"/>
        <w:jc w:val="center"/>
        <w:rPr>
          <w:b/>
          <w:sz w:val="40"/>
          <w:szCs w:val="40"/>
          <w:lang w:val="en-GB"/>
        </w:rPr>
      </w:pPr>
      <w:r w:rsidRPr="007A6377">
        <w:rPr>
          <w:b/>
          <w:sz w:val="40"/>
          <w:szCs w:val="40"/>
          <w:lang w:val="en-GB"/>
        </w:rPr>
        <w:t>Module code: LCBB5004</w:t>
      </w: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F43F40" w:rsidRDefault="00F43F40" w:rsidP="00892C76">
      <w:pPr>
        <w:pStyle w:val="Normal1"/>
        <w:spacing w:line="360" w:lineRule="auto"/>
        <w:rPr>
          <w:rFonts w:ascii="Arial" w:hAnsi="Arial" w:cs="Arial"/>
          <w:sz w:val="22"/>
          <w:szCs w:val="22"/>
        </w:rPr>
      </w:pPr>
    </w:p>
    <w:p w:rsidR="00E95BE3" w:rsidRPr="00F43F40" w:rsidRDefault="00E95BE3" w:rsidP="00892C76">
      <w:pPr>
        <w:pStyle w:val="Normal1"/>
        <w:spacing w:line="360" w:lineRule="auto"/>
        <w:rPr>
          <w:rFonts w:ascii="Arial" w:hAnsi="Arial" w:cs="Arial"/>
          <w:sz w:val="22"/>
          <w:szCs w:val="22"/>
        </w:rPr>
      </w:pPr>
      <w:bookmarkStart w:id="0" w:name="_GoBack"/>
      <w:bookmarkEnd w:id="0"/>
    </w:p>
    <w:sdt>
      <w:sdtPr>
        <w:rPr>
          <w:rFonts w:ascii="Arial" w:eastAsia="Times New Roman" w:hAnsi="Arial" w:cs="Arial"/>
          <w:b w:val="0"/>
          <w:bCs w:val="0"/>
          <w:color w:val="auto"/>
          <w:sz w:val="22"/>
          <w:szCs w:val="22"/>
        </w:rPr>
        <w:id w:val="19343828"/>
        <w:docPartObj>
          <w:docPartGallery w:val="Table of Contents"/>
          <w:docPartUnique/>
        </w:docPartObj>
      </w:sdtPr>
      <w:sdtEndPr/>
      <w:sdtContent>
        <w:p w:rsidR="00E95BE3" w:rsidRPr="00F43F40" w:rsidRDefault="00E95BE3" w:rsidP="00F354C2">
          <w:pPr>
            <w:pStyle w:val="TOCHeading"/>
            <w:spacing w:before="0" w:line="360" w:lineRule="auto"/>
            <w:jc w:val="center"/>
            <w:rPr>
              <w:rFonts w:ascii="Arial" w:hAnsi="Arial" w:cs="Arial"/>
              <w:sz w:val="22"/>
              <w:szCs w:val="22"/>
            </w:rPr>
          </w:pPr>
          <w:r w:rsidRPr="00F43F40">
            <w:rPr>
              <w:rFonts w:ascii="Arial" w:hAnsi="Arial" w:cs="Arial"/>
              <w:color w:val="auto"/>
              <w:sz w:val="22"/>
              <w:szCs w:val="22"/>
            </w:rPr>
            <w:t>Table of Contents</w:t>
          </w:r>
        </w:p>
        <w:p w:rsidR="00E95BE3" w:rsidRPr="00F43F40" w:rsidRDefault="00287A53" w:rsidP="00892C76">
          <w:pPr>
            <w:pStyle w:val="TOC1"/>
            <w:tabs>
              <w:tab w:val="right" w:leader="dot" w:pos="9350"/>
            </w:tabs>
            <w:spacing w:after="0" w:line="360" w:lineRule="auto"/>
            <w:jc w:val="both"/>
            <w:rPr>
              <w:rFonts w:ascii="Arial" w:hAnsi="Arial" w:cs="Arial"/>
              <w:noProof/>
              <w:sz w:val="22"/>
              <w:szCs w:val="22"/>
            </w:rPr>
          </w:pPr>
          <w:r w:rsidRPr="00F43F40">
            <w:rPr>
              <w:rFonts w:ascii="Arial" w:hAnsi="Arial" w:cs="Arial"/>
              <w:sz w:val="22"/>
              <w:szCs w:val="22"/>
            </w:rPr>
            <w:fldChar w:fldCharType="begin"/>
          </w:r>
          <w:r w:rsidR="00E95BE3" w:rsidRPr="00F43F40">
            <w:rPr>
              <w:rFonts w:ascii="Arial" w:hAnsi="Arial" w:cs="Arial"/>
              <w:sz w:val="22"/>
              <w:szCs w:val="22"/>
            </w:rPr>
            <w:instrText xml:space="preserve"> TOC \o "1-3" \h \z \u </w:instrText>
          </w:r>
          <w:r w:rsidRPr="00F43F40">
            <w:rPr>
              <w:rFonts w:ascii="Arial" w:hAnsi="Arial" w:cs="Arial"/>
              <w:sz w:val="22"/>
              <w:szCs w:val="22"/>
            </w:rPr>
            <w:fldChar w:fldCharType="separate"/>
          </w:r>
          <w:hyperlink w:anchor="_Toc99029508" w:history="1">
            <w:r w:rsidR="00E95BE3" w:rsidRPr="00F43F40">
              <w:rPr>
                <w:rStyle w:val="Hyperlink"/>
                <w:rFonts w:ascii="Arial" w:hAnsi="Arial" w:cs="Arial"/>
                <w:noProof/>
                <w:sz w:val="22"/>
                <w:szCs w:val="22"/>
              </w:rPr>
              <w:t>Introduction</w:t>
            </w:r>
            <w:r w:rsidR="00E95BE3" w:rsidRPr="00F43F40">
              <w:rPr>
                <w:rFonts w:ascii="Arial" w:hAnsi="Arial" w:cs="Arial"/>
                <w:noProof/>
                <w:webHidden/>
                <w:sz w:val="22"/>
                <w:szCs w:val="22"/>
              </w:rPr>
              <w:tab/>
            </w:r>
            <w:r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_Toc99029508 \h </w:instrText>
            </w:r>
            <w:r w:rsidRPr="00F43F40">
              <w:rPr>
                <w:rFonts w:ascii="Arial" w:hAnsi="Arial" w:cs="Arial"/>
                <w:noProof/>
                <w:webHidden/>
                <w:sz w:val="22"/>
                <w:szCs w:val="22"/>
              </w:rPr>
            </w:r>
            <w:r w:rsidRPr="00F43F40">
              <w:rPr>
                <w:rFonts w:ascii="Arial" w:hAnsi="Arial" w:cs="Arial"/>
                <w:noProof/>
                <w:webHidden/>
                <w:sz w:val="22"/>
                <w:szCs w:val="22"/>
              </w:rPr>
              <w:fldChar w:fldCharType="separate"/>
            </w:r>
            <w:r w:rsidR="00E95BE3" w:rsidRPr="00F43F40">
              <w:rPr>
                <w:rFonts w:ascii="Arial" w:hAnsi="Arial" w:cs="Arial"/>
                <w:noProof/>
                <w:webHidden/>
                <w:sz w:val="22"/>
                <w:szCs w:val="22"/>
              </w:rPr>
              <w:t>3</w:t>
            </w:r>
            <w:r w:rsidRPr="00F43F40">
              <w:rPr>
                <w:rFonts w:ascii="Arial" w:hAnsi="Arial" w:cs="Arial"/>
                <w:noProof/>
                <w:webHidden/>
                <w:sz w:val="22"/>
                <w:szCs w:val="22"/>
              </w:rPr>
              <w:fldChar w:fldCharType="end"/>
            </w:r>
          </w:hyperlink>
        </w:p>
        <w:p w:rsidR="00E95BE3" w:rsidRPr="00F43F40" w:rsidRDefault="00D627C0" w:rsidP="00892C76">
          <w:pPr>
            <w:pStyle w:val="TOC1"/>
            <w:tabs>
              <w:tab w:val="right" w:leader="dot" w:pos="9350"/>
            </w:tabs>
            <w:spacing w:after="0" w:line="360" w:lineRule="auto"/>
            <w:jc w:val="both"/>
            <w:rPr>
              <w:rFonts w:ascii="Arial" w:hAnsi="Arial" w:cs="Arial"/>
              <w:noProof/>
              <w:sz w:val="22"/>
              <w:szCs w:val="22"/>
            </w:rPr>
          </w:pPr>
          <w:hyperlink w:anchor="_Toc99029509" w:history="1">
            <w:r w:rsidR="00E95BE3" w:rsidRPr="00F43F40">
              <w:rPr>
                <w:rStyle w:val="Hyperlink"/>
                <w:rFonts w:ascii="Arial" w:hAnsi="Arial" w:cs="Arial"/>
                <w:noProof/>
                <w:sz w:val="22"/>
                <w:szCs w:val="22"/>
              </w:rPr>
              <w:t>The concept of employee engagement and its drivers.</w:t>
            </w:r>
            <w:r w:rsidR="00E95BE3" w:rsidRPr="00F43F40">
              <w:rPr>
                <w:rFonts w:ascii="Arial" w:hAnsi="Arial" w:cs="Arial"/>
                <w:noProof/>
                <w:webHidden/>
                <w:sz w:val="22"/>
                <w:szCs w:val="22"/>
              </w:rPr>
              <w:tab/>
            </w:r>
            <w:r w:rsidR="00287A53"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_Toc99029509 \h </w:instrText>
            </w:r>
            <w:r w:rsidR="00287A53" w:rsidRPr="00F43F40">
              <w:rPr>
                <w:rFonts w:ascii="Arial" w:hAnsi="Arial" w:cs="Arial"/>
                <w:noProof/>
                <w:webHidden/>
                <w:sz w:val="22"/>
                <w:szCs w:val="22"/>
              </w:rPr>
            </w:r>
            <w:r w:rsidR="00287A53" w:rsidRPr="00F43F40">
              <w:rPr>
                <w:rFonts w:ascii="Arial" w:hAnsi="Arial" w:cs="Arial"/>
                <w:noProof/>
                <w:webHidden/>
                <w:sz w:val="22"/>
                <w:szCs w:val="22"/>
              </w:rPr>
              <w:fldChar w:fldCharType="separate"/>
            </w:r>
            <w:r w:rsidR="00E95BE3" w:rsidRPr="00F43F40">
              <w:rPr>
                <w:rFonts w:ascii="Arial" w:hAnsi="Arial" w:cs="Arial"/>
                <w:noProof/>
                <w:webHidden/>
                <w:sz w:val="22"/>
                <w:szCs w:val="22"/>
              </w:rPr>
              <w:t>4</w:t>
            </w:r>
            <w:r w:rsidR="00287A53" w:rsidRPr="00F43F40">
              <w:rPr>
                <w:rFonts w:ascii="Arial" w:hAnsi="Arial" w:cs="Arial"/>
                <w:noProof/>
                <w:webHidden/>
                <w:sz w:val="22"/>
                <w:szCs w:val="22"/>
              </w:rPr>
              <w:fldChar w:fldCharType="end"/>
            </w:r>
          </w:hyperlink>
        </w:p>
        <w:p w:rsidR="00E95BE3" w:rsidRPr="00F43F40" w:rsidRDefault="00D627C0" w:rsidP="00892C76">
          <w:pPr>
            <w:pStyle w:val="TOC1"/>
            <w:tabs>
              <w:tab w:val="right" w:leader="dot" w:pos="9350"/>
            </w:tabs>
            <w:spacing w:after="0" w:line="360" w:lineRule="auto"/>
            <w:jc w:val="both"/>
            <w:rPr>
              <w:rFonts w:ascii="Arial" w:hAnsi="Arial" w:cs="Arial"/>
              <w:noProof/>
              <w:sz w:val="22"/>
              <w:szCs w:val="22"/>
            </w:rPr>
          </w:pPr>
          <w:hyperlink w:anchor="_Toc99029510" w:history="1">
            <w:r w:rsidR="00E95BE3" w:rsidRPr="00F43F40">
              <w:rPr>
                <w:rStyle w:val="Hyperlink"/>
                <w:rFonts w:ascii="Arial" w:hAnsi="Arial" w:cs="Arial"/>
                <w:noProof/>
                <w:sz w:val="22"/>
                <w:szCs w:val="22"/>
              </w:rPr>
              <w:t>Diagnostic tools to measure engagement</w:t>
            </w:r>
            <w:r w:rsidR="00E95BE3" w:rsidRPr="00F43F40">
              <w:rPr>
                <w:rFonts w:ascii="Arial" w:hAnsi="Arial" w:cs="Arial"/>
                <w:noProof/>
                <w:webHidden/>
                <w:sz w:val="22"/>
                <w:szCs w:val="22"/>
              </w:rPr>
              <w:tab/>
            </w:r>
            <w:r w:rsidR="00287A53"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_Toc99029510 \h </w:instrText>
            </w:r>
            <w:r w:rsidR="00287A53" w:rsidRPr="00F43F40">
              <w:rPr>
                <w:rFonts w:ascii="Arial" w:hAnsi="Arial" w:cs="Arial"/>
                <w:noProof/>
                <w:webHidden/>
                <w:sz w:val="22"/>
                <w:szCs w:val="22"/>
              </w:rPr>
            </w:r>
            <w:r w:rsidR="00287A53" w:rsidRPr="00F43F40">
              <w:rPr>
                <w:rFonts w:ascii="Arial" w:hAnsi="Arial" w:cs="Arial"/>
                <w:noProof/>
                <w:webHidden/>
                <w:sz w:val="22"/>
                <w:szCs w:val="22"/>
              </w:rPr>
              <w:fldChar w:fldCharType="separate"/>
            </w:r>
            <w:r w:rsidR="00E95BE3" w:rsidRPr="00F43F40">
              <w:rPr>
                <w:rFonts w:ascii="Arial" w:hAnsi="Arial" w:cs="Arial"/>
                <w:noProof/>
                <w:webHidden/>
                <w:sz w:val="22"/>
                <w:szCs w:val="22"/>
              </w:rPr>
              <w:t>6</w:t>
            </w:r>
            <w:r w:rsidR="00287A53" w:rsidRPr="00F43F40">
              <w:rPr>
                <w:rFonts w:ascii="Arial" w:hAnsi="Arial" w:cs="Arial"/>
                <w:noProof/>
                <w:webHidden/>
                <w:sz w:val="22"/>
                <w:szCs w:val="22"/>
              </w:rPr>
              <w:fldChar w:fldCharType="end"/>
            </w:r>
          </w:hyperlink>
        </w:p>
        <w:p w:rsidR="00E95BE3" w:rsidRPr="00F43F40" w:rsidRDefault="00D627C0" w:rsidP="00892C76">
          <w:pPr>
            <w:pStyle w:val="TOC1"/>
            <w:tabs>
              <w:tab w:val="right" w:leader="dot" w:pos="9350"/>
            </w:tabs>
            <w:spacing w:after="0" w:line="360" w:lineRule="auto"/>
            <w:jc w:val="both"/>
            <w:rPr>
              <w:rFonts w:ascii="Arial" w:hAnsi="Arial" w:cs="Arial"/>
              <w:noProof/>
              <w:sz w:val="22"/>
              <w:szCs w:val="22"/>
            </w:rPr>
          </w:pPr>
          <w:hyperlink w:anchor="_Toc99029511" w:history="1">
            <w:r w:rsidR="00E95BE3" w:rsidRPr="00F43F40">
              <w:rPr>
                <w:rStyle w:val="Hyperlink"/>
                <w:rFonts w:ascii="Arial" w:hAnsi="Arial" w:cs="Arial"/>
                <w:noProof/>
                <w:sz w:val="22"/>
                <w:szCs w:val="22"/>
              </w:rPr>
              <w:t>Employee value propositions and strategies to raise levels of engagement.</w:t>
            </w:r>
            <w:r w:rsidR="00E95BE3" w:rsidRPr="00F43F40">
              <w:rPr>
                <w:rFonts w:ascii="Arial" w:hAnsi="Arial" w:cs="Arial"/>
                <w:noProof/>
                <w:webHidden/>
                <w:sz w:val="22"/>
                <w:szCs w:val="22"/>
              </w:rPr>
              <w:tab/>
            </w:r>
            <w:r w:rsidR="00287A53"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_Toc99029511 \h </w:instrText>
            </w:r>
            <w:r w:rsidR="00287A53" w:rsidRPr="00F43F40">
              <w:rPr>
                <w:rFonts w:ascii="Arial" w:hAnsi="Arial" w:cs="Arial"/>
                <w:noProof/>
                <w:webHidden/>
                <w:sz w:val="22"/>
                <w:szCs w:val="22"/>
              </w:rPr>
            </w:r>
            <w:r w:rsidR="00287A53" w:rsidRPr="00F43F40">
              <w:rPr>
                <w:rFonts w:ascii="Arial" w:hAnsi="Arial" w:cs="Arial"/>
                <w:noProof/>
                <w:webHidden/>
                <w:sz w:val="22"/>
                <w:szCs w:val="22"/>
              </w:rPr>
              <w:fldChar w:fldCharType="separate"/>
            </w:r>
            <w:r w:rsidR="00E95BE3" w:rsidRPr="00F43F40">
              <w:rPr>
                <w:rFonts w:ascii="Arial" w:hAnsi="Arial" w:cs="Arial"/>
                <w:noProof/>
                <w:webHidden/>
                <w:sz w:val="22"/>
                <w:szCs w:val="22"/>
              </w:rPr>
              <w:t>8</w:t>
            </w:r>
            <w:r w:rsidR="00287A53" w:rsidRPr="00F43F40">
              <w:rPr>
                <w:rFonts w:ascii="Arial" w:hAnsi="Arial" w:cs="Arial"/>
                <w:noProof/>
                <w:webHidden/>
                <w:sz w:val="22"/>
                <w:szCs w:val="22"/>
              </w:rPr>
              <w:fldChar w:fldCharType="end"/>
            </w:r>
          </w:hyperlink>
        </w:p>
        <w:p w:rsidR="00E95BE3" w:rsidRPr="00F43F40" w:rsidRDefault="00D627C0" w:rsidP="00892C76">
          <w:pPr>
            <w:pStyle w:val="TOC1"/>
            <w:tabs>
              <w:tab w:val="right" w:leader="dot" w:pos="9350"/>
            </w:tabs>
            <w:spacing w:after="0" w:line="360" w:lineRule="auto"/>
            <w:jc w:val="both"/>
            <w:rPr>
              <w:rFonts w:ascii="Arial" w:hAnsi="Arial" w:cs="Arial"/>
              <w:noProof/>
              <w:sz w:val="22"/>
              <w:szCs w:val="22"/>
            </w:rPr>
          </w:pPr>
          <w:hyperlink w:anchor="_Toc99029512" w:history="1">
            <w:r w:rsidR="00E95BE3" w:rsidRPr="00F43F40">
              <w:rPr>
                <w:rStyle w:val="Hyperlink"/>
                <w:rFonts w:ascii="Arial" w:hAnsi="Arial" w:cs="Arial"/>
                <w:noProof/>
                <w:sz w:val="22"/>
                <w:szCs w:val="22"/>
              </w:rPr>
              <w:t>Conclusion</w:t>
            </w:r>
            <w:r w:rsidR="00E95BE3" w:rsidRPr="00F43F40">
              <w:rPr>
                <w:rFonts w:ascii="Arial" w:hAnsi="Arial" w:cs="Arial"/>
                <w:noProof/>
                <w:webHidden/>
                <w:sz w:val="22"/>
                <w:szCs w:val="22"/>
              </w:rPr>
              <w:tab/>
            </w:r>
            <w:r w:rsidR="00287A53"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_Toc99029512 \h </w:instrText>
            </w:r>
            <w:r w:rsidR="00287A53" w:rsidRPr="00F43F40">
              <w:rPr>
                <w:rFonts w:ascii="Arial" w:hAnsi="Arial" w:cs="Arial"/>
                <w:noProof/>
                <w:webHidden/>
                <w:sz w:val="22"/>
                <w:szCs w:val="22"/>
              </w:rPr>
            </w:r>
            <w:r w:rsidR="00287A53" w:rsidRPr="00F43F40">
              <w:rPr>
                <w:rFonts w:ascii="Arial" w:hAnsi="Arial" w:cs="Arial"/>
                <w:noProof/>
                <w:webHidden/>
                <w:sz w:val="22"/>
                <w:szCs w:val="22"/>
              </w:rPr>
              <w:fldChar w:fldCharType="separate"/>
            </w:r>
            <w:r w:rsidR="00E95BE3" w:rsidRPr="00F43F40">
              <w:rPr>
                <w:rFonts w:ascii="Arial" w:hAnsi="Arial" w:cs="Arial"/>
                <w:noProof/>
                <w:webHidden/>
                <w:sz w:val="22"/>
                <w:szCs w:val="22"/>
              </w:rPr>
              <w:t>10</w:t>
            </w:r>
            <w:r w:rsidR="00287A53" w:rsidRPr="00F43F40">
              <w:rPr>
                <w:rFonts w:ascii="Arial" w:hAnsi="Arial" w:cs="Arial"/>
                <w:noProof/>
                <w:webHidden/>
                <w:sz w:val="22"/>
                <w:szCs w:val="22"/>
              </w:rPr>
              <w:fldChar w:fldCharType="end"/>
            </w:r>
          </w:hyperlink>
        </w:p>
        <w:p w:rsidR="00E95BE3" w:rsidRPr="00F43F40" w:rsidRDefault="00D627C0" w:rsidP="00892C76">
          <w:pPr>
            <w:pStyle w:val="TOC1"/>
            <w:tabs>
              <w:tab w:val="right" w:leader="dot" w:pos="9350"/>
            </w:tabs>
            <w:spacing w:after="0" w:line="360" w:lineRule="auto"/>
            <w:jc w:val="both"/>
            <w:rPr>
              <w:rFonts w:ascii="Arial" w:hAnsi="Arial" w:cs="Arial"/>
              <w:noProof/>
              <w:sz w:val="22"/>
              <w:szCs w:val="22"/>
            </w:rPr>
          </w:pPr>
          <w:hyperlink w:anchor="_Toc99029513" w:history="1">
            <w:r w:rsidR="00E95BE3" w:rsidRPr="00F43F40">
              <w:rPr>
                <w:rStyle w:val="Hyperlink"/>
                <w:rFonts w:ascii="Arial" w:hAnsi="Arial" w:cs="Arial"/>
                <w:noProof/>
                <w:sz w:val="22"/>
                <w:szCs w:val="22"/>
              </w:rPr>
              <w:t>References</w:t>
            </w:r>
            <w:r w:rsidR="00E95BE3" w:rsidRPr="00F43F40">
              <w:rPr>
                <w:rFonts w:ascii="Arial" w:hAnsi="Arial" w:cs="Arial"/>
                <w:noProof/>
                <w:webHidden/>
                <w:sz w:val="22"/>
                <w:szCs w:val="22"/>
              </w:rPr>
              <w:tab/>
            </w:r>
            <w:r w:rsidR="00287A53" w:rsidRPr="00F43F40">
              <w:rPr>
                <w:rFonts w:ascii="Arial" w:hAnsi="Arial" w:cs="Arial"/>
                <w:noProof/>
                <w:webHidden/>
                <w:sz w:val="22"/>
                <w:szCs w:val="22"/>
              </w:rPr>
              <w:fldChar w:fldCharType="begin"/>
            </w:r>
            <w:r w:rsidR="00E95BE3" w:rsidRPr="00F43F40">
              <w:rPr>
                <w:rFonts w:ascii="Arial" w:hAnsi="Arial" w:cs="Arial"/>
                <w:noProof/>
                <w:webHidden/>
                <w:sz w:val="22"/>
                <w:szCs w:val="22"/>
              </w:rPr>
              <w:instrText xml:space="preserve"> PAGEREF _Toc99029513 \h </w:instrText>
            </w:r>
            <w:r w:rsidR="00287A53" w:rsidRPr="00F43F40">
              <w:rPr>
                <w:rFonts w:ascii="Arial" w:hAnsi="Arial" w:cs="Arial"/>
                <w:noProof/>
                <w:webHidden/>
                <w:sz w:val="22"/>
                <w:szCs w:val="22"/>
              </w:rPr>
            </w:r>
            <w:r w:rsidR="00287A53" w:rsidRPr="00F43F40">
              <w:rPr>
                <w:rFonts w:ascii="Arial" w:hAnsi="Arial" w:cs="Arial"/>
                <w:noProof/>
                <w:webHidden/>
                <w:sz w:val="22"/>
                <w:szCs w:val="22"/>
              </w:rPr>
              <w:fldChar w:fldCharType="separate"/>
            </w:r>
            <w:r w:rsidR="00E95BE3" w:rsidRPr="00F43F40">
              <w:rPr>
                <w:rFonts w:ascii="Arial" w:hAnsi="Arial" w:cs="Arial"/>
                <w:noProof/>
                <w:webHidden/>
                <w:sz w:val="22"/>
                <w:szCs w:val="22"/>
              </w:rPr>
              <w:t>11</w:t>
            </w:r>
            <w:r w:rsidR="00287A53" w:rsidRPr="00F43F40">
              <w:rPr>
                <w:rFonts w:ascii="Arial" w:hAnsi="Arial" w:cs="Arial"/>
                <w:noProof/>
                <w:webHidden/>
                <w:sz w:val="22"/>
                <w:szCs w:val="22"/>
              </w:rPr>
              <w:fldChar w:fldCharType="end"/>
            </w:r>
          </w:hyperlink>
        </w:p>
        <w:p w:rsidR="00E95BE3" w:rsidRPr="00F43F40" w:rsidRDefault="00287A53" w:rsidP="00892C76">
          <w:pPr>
            <w:spacing w:line="360" w:lineRule="auto"/>
            <w:jc w:val="both"/>
            <w:rPr>
              <w:rFonts w:ascii="Arial" w:hAnsi="Arial" w:cs="Arial"/>
              <w:sz w:val="22"/>
              <w:szCs w:val="22"/>
            </w:rPr>
          </w:pPr>
          <w:r w:rsidRPr="00F43F40">
            <w:rPr>
              <w:rFonts w:ascii="Arial" w:hAnsi="Arial" w:cs="Arial"/>
              <w:sz w:val="22"/>
              <w:szCs w:val="22"/>
            </w:rPr>
            <w:fldChar w:fldCharType="end"/>
          </w:r>
        </w:p>
      </w:sdtContent>
    </w:sdt>
    <w:p w:rsidR="00EB572E" w:rsidRPr="00F43F40" w:rsidRDefault="00EB572E" w:rsidP="00892C76">
      <w:pPr>
        <w:pStyle w:val="Title"/>
        <w:spacing w:after="0" w:line="360" w:lineRule="auto"/>
        <w:jc w:val="both"/>
        <w:rPr>
          <w:rFonts w:ascii="Arial" w:hAnsi="Arial" w:cs="Arial"/>
          <w:sz w:val="22"/>
          <w:szCs w:val="22"/>
        </w:rPr>
      </w:pPr>
    </w:p>
    <w:p w:rsidR="00EB572E" w:rsidRPr="009B56E4" w:rsidRDefault="00EB572E" w:rsidP="009B56E4">
      <w:pPr>
        <w:pStyle w:val="Normal1"/>
        <w:spacing w:line="360" w:lineRule="auto"/>
        <w:rPr>
          <w:rFonts w:ascii="Arial" w:hAnsi="Arial" w:cs="Arial"/>
          <w:sz w:val="22"/>
          <w:szCs w:val="22"/>
        </w:rPr>
      </w:pPr>
      <w:r w:rsidRPr="00F43F40">
        <w:rPr>
          <w:rFonts w:ascii="Arial" w:hAnsi="Arial" w:cs="Arial"/>
          <w:sz w:val="22"/>
          <w:szCs w:val="22"/>
        </w:rPr>
        <w:br w:type="page"/>
      </w:r>
    </w:p>
    <w:p w:rsidR="00F70350" w:rsidRPr="00892C76" w:rsidRDefault="005E6D34" w:rsidP="00892C76">
      <w:pPr>
        <w:pStyle w:val="Heading1"/>
        <w:spacing w:before="0" w:after="0" w:line="360" w:lineRule="auto"/>
        <w:rPr>
          <w:rFonts w:ascii="Arial" w:hAnsi="Arial" w:cs="Arial"/>
          <w:b w:val="0"/>
          <w:sz w:val="22"/>
          <w:szCs w:val="22"/>
        </w:rPr>
      </w:pPr>
      <w:bookmarkStart w:id="1" w:name="_Toc99029508"/>
      <w:r w:rsidRPr="00F43F40">
        <w:rPr>
          <w:rFonts w:ascii="Arial" w:hAnsi="Arial" w:cs="Arial"/>
          <w:sz w:val="22"/>
          <w:szCs w:val="22"/>
        </w:rPr>
        <w:lastRenderedPageBreak/>
        <w:t>Introduction</w:t>
      </w:r>
      <w:bookmarkEnd w:id="1"/>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The report discusses the concept and drivers of employee engagement and its importance in a business organization. It also discusses and demonstrates the use </w:t>
      </w:r>
      <w:r w:rsidR="00EB572E" w:rsidRPr="00F43F40">
        <w:rPr>
          <w:rFonts w:ascii="Arial" w:hAnsi="Arial" w:cs="Arial"/>
          <w:sz w:val="22"/>
          <w:szCs w:val="22"/>
        </w:rPr>
        <w:t>of diagnostic</w:t>
      </w:r>
      <w:r w:rsidRPr="00F43F40">
        <w:rPr>
          <w:rFonts w:ascii="Arial" w:hAnsi="Arial" w:cs="Arial"/>
          <w:sz w:val="22"/>
          <w:szCs w:val="22"/>
        </w:rPr>
        <w:t xml:space="preserve"> tools to measure engagement. Such an analysis provides the company a place to start and bring appropriate changes into the working environment with the use of softwares and surveys. Construction employee value propositions from the ideas and analysis, delivers ideas to the reader on how to attract fit candidates into one’s company.  Including strategies to raise levels of engagement, this makes the reader be equipped with tactics to improve the workforce and outcomes of an organization</w:t>
      </w:r>
      <w:r w:rsidRPr="00F43F40">
        <w:rPr>
          <w:rFonts w:ascii="Arial" w:hAnsi="Arial" w:cs="Arial"/>
          <w:sz w:val="22"/>
          <w:szCs w:val="22"/>
        </w:rPr>
        <w:br w:type="page"/>
      </w:r>
    </w:p>
    <w:p w:rsidR="00F70350" w:rsidRPr="00F43F40" w:rsidRDefault="005E6D34" w:rsidP="00892C76">
      <w:pPr>
        <w:pStyle w:val="Heading1"/>
        <w:spacing w:before="0" w:after="0" w:line="360" w:lineRule="auto"/>
        <w:rPr>
          <w:rFonts w:ascii="Arial" w:hAnsi="Arial" w:cs="Arial"/>
          <w:sz w:val="22"/>
          <w:szCs w:val="22"/>
        </w:rPr>
      </w:pPr>
      <w:bookmarkStart w:id="2" w:name="_plrj88pt75ir" w:colFirst="0" w:colLast="0"/>
      <w:bookmarkStart w:id="3" w:name="_Toc99029509"/>
      <w:bookmarkEnd w:id="2"/>
      <w:r w:rsidRPr="00F43F40">
        <w:rPr>
          <w:rFonts w:ascii="Arial" w:hAnsi="Arial" w:cs="Arial"/>
          <w:sz w:val="22"/>
          <w:szCs w:val="22"/>
        </w:rPr>
        <w:lastRenderedPageBreak/>
        <w:t xml:space="preserve">The </w:t>
      </w:r>
      <w:r w:rsidR="00EB572E" w:rsidRPr="00F43F40">
        <w:rPr>
          <w:rFonts w:ascii="Arial" w:hAnsi="Arial" w:cs="Arial"/>
          <w:sz w:val="22"/>
          <w:szCs w:val="22"/>
        </w:rPr>
        <w:t>concept of</w:t>
      </w:r>
      <w:r w:rsidRPr="00F43F40">
        <w:rPr>
          <w:rFonts w:ascii="Arial" w:hAnsi="Arial" w:cs="Arial"/>
          <w:sz w:val="22"/>
          <w:szCs w:val="22"/>
        </w:rPr>
        <w:t xml:space="preserve"> employee engagement and its drivers.</w:t>
      </w:r>
      <w:bookmarkEnd w:id="3"/>
    </w:p>
    <w:p w:rsidR="00F70350" w:rsidRPr="00F43F40" w:rsidRDefault="005E6D34" w:rsidP="00892C76">
      <w:pPr>
        <w:pStyle w:val="Normal1"/>
        <w:spacing w:line="360" w:lineRule="auto"/>
        <w:rPr>
          <w:rFonts w:ascii="Arial" w:hAnsi="Arial" w:cs="Arial"/>
          <w:sz w:val="22"/>
          <w:szCs w:val="22"/>
        </w:rPr>
      </w:pPr>
      <w:bookmarkStart w:id="4" w:name="_7i7dilsq16sh" w:colFirst="0" w:colLast="0"/>
      <w:bookmarkEnd w:id="4"/>
      <w:r w:rsidRPr="00F43F40">
        <w:rPr>
          <w:rFonts w:ascii="Arial" w:hAnsi="Arial" w:cs="Arial"/>
          <w:sz w:val="22"/>
          <w:szCs w:val="22"/>
        </w:rPr>
        <w:t>Employee engagement is the extent of zeal and commitment of an employee towards one’s company and their work. It is a “Human Resources” notion referring to proper management of the workforce</w:t>
      </w:r>
      <w:r w:rsidR="00EB572E" w:rsidRPr="00F43F40">
        <w:rPr>
          <w:rFonts w:ascii="Arial" w:hAnsi="Arial" w:cs="Arial"/>
          <w:sz w:val="22"/>
          <w:szCs w:val="22"/>
        </w:rPr>
        <w:t xml:space="preserve"> (</w:t>
      </w:r>
      <w:r w:rsidR="00EB572E" w:rsidRPr="00EB572E">
        <w:rPr>
          <w:rFonts w:ascii="Arial" w:hAnsi="Arial" w:cs="Arial"/>
          <w:color w:val="000000"/>
          <w:sz w:val="22"/>
          <w:szCs w:val="22"/>
        </w:rPr>
        <w:t>Bostock, 2021</w:t>
      </w:r>
      <w:r w:rsidR="00EB572E" w:rsidRPr="00F43F40">
        <w:rPr>
          <w:rFonts w:ascii="Arial" w:hAnsi="Arial" w:cs="Arial"/>
          <w:sz w:val="22"/>
          <w:szCs w:val="22"/>
        </w:rPr>
        <w:t>)</w:t>
      </w:r>
      <w:r w:rsidRPr="00F43F40">
        <w:rPr>
          <w:rFonts w:ascii="Arial" w:hAnsi="Arial" w:cs="Arial"/>
          <w:sz w:val="22"/>
          <w:szCs w:val="22"/>
        </w:rPr>
        <w:t>. Such workers care about the wellbeing and the performance of their company, and work towards helping the company reach their goal. Engaged employees value purpose and job satisfaction more than the amount of income the company provides. This factor is essential for a company’s success, as it helps boost morale of the employees providing “job satisfaction”. The main factor that helps improve and sustain employee engagement is effective communication.</w:t>
      </w:r>
    </w:p>
    <w:p w:rsidR="00F70350" w:rsidRPr="00892C76" w:rsidRDefault="005E6D34" w:rsidP="00892C76">
      <w:pPr>
        <w:pStyle w:val="Normal1"/>
        <w:spacing w:line="360" w:lineRule="auto"/>
        <w:rPr>
          <w:rFonts w:ascii="Arial" w:hAnsi="Arial" w:cs="Arial"/>
          <w:b/>
          <w:sz w:val="22"/>
          <w:szCs w:val="22"/>
        </w:rPr>
      </w:pPr>
      <w:r w:rsidRPr="00892C76">
        <w:rPr>
          <w:rFonts w:ascii="Arial" w:hAnsi="Arial" w:cs="Arial"/>
          <w:b/>
          <w:sz w:val="22"/>
          <w:szCs w:val="22"/>
        </w:rPr>
        <w:t xml:space="preserve">Some drivers of employee engagement: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“Engagement”: This driver is the base </w:t>
      </w:r>
      <w:r w:rsidR="00EB572E" w:rsidRPr="00F43F40">
        <w:rPr>
          <w:rFonts w:ascii="Arial" w:hAnsi="Arial" w:cs="Arial"/>
          <w:sz w:val="22"/>
          <w:szCs w:val="22"/>
        </w:rPr>
        <w:t>for all</w:t>
      </w:r>
      <w:r w:rsidRPr="00F43F40">
        <w:rPr>
          <w:rFonts w:ascii="Arial" w:hAnsi="Arial" w:cs="Arial"/>
          <w:sz w:val="22"/>
          <w:szCs w:val="22"/>
        </w:rPr>
        <w:t xml:space="preserve"> the other factors that are going to be mentioned. One can say that this driver is a “litmus test” that makes the employer aware of the level of engagement within the company, with the help of the other drivers. Simply put, if the employer observes a low level of engagement then this means the employees are not totally in it for the company.</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“Performance of the company”: This is a driver that informs the employees on the performance of their company. If the workers notice that their company is underperforming, this means lower morale and zeal towards the company</w:t>
      </w:r>
      <w:r w:rsidR="00EE2BA1">
        <w:rPr>
          <w:rFonts w:ascii="Arial" w:hAnsi="Arial" w:cs="Arial"/>
          <w:sz w:val="22"/>
          <w:szCs w:val="22"/>
        </w:rPr>
        <w:t xml:space="preserve"> (</w:t>
      </w:r>
      <w:r w:rsidR="00EE2BA1" w:rsidRPr="00EE2BA1">
        <w:rPr>
          <w:rFonts w:ascii="Arial" w:hAnsi="Arial" w:cs="Arial"/>
          <w:color w:val="222222"/>
          <w:sz w:val="22"/>
          <w:szCs w:val="22"/>
          <w:shd w:val="clear" w:color="auto" w:fill="FFFFFF"/>
        </w:rPr>
        <w:t>Smith</w:t>
      </w:r>
      <w:r w:rsidR="00EE2BA1">
        <w:rPr>
          <w:rFonts w:ascii="Arial" w:hAnsi="Arial" w:cs="Arial"/>
          <w:color w:val="222222"/>
          <w:sz w:val="22"/>
          <w:szCs w:val="22"/>
          <w:shd w:val="clear" w:color="auto" w:fill="FFFFFF"/>
        </w:rPr>
        <w:t xml:space="preserve"> </w:t>
      </w:r>
      <w:r w:rsidR="00EE2BA1" w:rsidRPr="00EE2BA1">
        <w:rPr>
          <w:rFonts w:ascii="Arial" w:hAnsi="Arial" w:cs="Arial"/>
          <w:i/>
          <w:color w:val="222222"/>
          <w:sz w:val="22"/>
          <w:szCs w:val="22"/>
          <w:shd w:val="clear" w:color="auto" w:fill="FFFFFF"/>
        </w:rPr>
        <w:t>et a</w:t>
      </w:r>
      <w:r w:rsidR="00EE2BA1">
        <w:rPr>
          <w:rFonts w:ascii="Arial" w:hAnsi="Arial" w:cs="Arial"/>
          <w:color w:val="222222"/>
          <w:sz w:val="22"/>
          <w:szCs w:val="22"/>
          <w:shd w:val="clear" w:color="auto" w:fill="FFFFFF"/>
        </w:rPr>
        <w:t>l</w:t>
      </w:r>
      <w:r w:rsidR="00EE2BA1" w:rsidRPr="00EE2BA1">
        <w:rPr>
          <w:rFonts w:ascii="Arial" w:hAnsi="Arial" w:cs="Arial"/>
          <w:color w:val="222222"/>
          <w:sz w:val="22"/>
          <w:szCs w:val="22"/>
          <w:shd w:val="clear" w:color="auto" w:fill="FFFFFF"/>
        </w:rPr>
        <w:t>., 2020</w:t>
      </w:r>
      <w:r w:rsidR="00EE2BA1">
        <w:rPr>
          <w:rFonts w:ascii="Arial" w:hAnsi="Arial" w:cs="Arial"/>
          <w:sz w:val="22"/>
          <w:szCs w:val="22"/>
        </w:rPr>
        <w:t>)</w:t>
      </w:r>
      <w:r w:rsidRPr="00F43F40">
        <w:rPr>
          <w:rFonts w:ascii="Arial" w:hAnsi="Arial" w:cs="Arial"/>
          <w:sz w:val="22"/>
          <w:szCs w:val="22"/>
        </w:rPr>
        <w:t xml:space="preserve">. Contrarily, if they notice that the company is going really well and dominating the market this makes them more enthusiastic and focused in their work resulting in an even better situation for </w:t>
      </w:r>
      <w:r w:rsidR="00EB572E" w:rsidRPr="00F43F40">
        <w:rPr>
          <w:rFonts w:ascii="Arial" w:hAnsi="Arial" w:cs="Arial"/>
          <w:sz w:val="22"/>
          <w:szCs w:val="22"/>
        </w:rPr>
        <w:t>the company</w:t>
      </w:r>
      <w:r w:rsidRPr="00F43F40">
        <w:rPr>
          <w:rFonts w:ascii="Arial" w:hAnsi="Arial" w:cs="Arial"/>
          <w:sz w:val="22"/>
          <w:szCs w:val="22"/>
        </w:rPr>
        <w:t xml:space="preserve">.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“Leadership”: This is one of the key factors that help improve employee engagement. A good relationship between the leader and the employee is crucial for the wellbeing </w:t>
      </w:r>
      <w:r w:rsidR="00E95BE3" w:rsidRPr="00F43F40">
        <w:rPr>
          <w:rFonts w:ascii="Arial" w:hAnsi="Arial" w:cs="Arial"/>
          <w:sz w:val="22"/>
          <w:szCs w:val="22"/>
        </w:rPr>
        <w:t>of the</w:t>
      </w:r>
      <w:r w:rsidRPr="00F43F40">
        <w:rPr>
          <w:rFonts w:ascii="Arial" w:hAnsi="Arial" w:cs="Arial"/>
          <w:sz w:val="22"/>
          <w:szCs w:val="22"/>
        </w:rPr>
        <w:t xml:space="preserve"> company, as it ensures that the leader and the worker both are on the same page. This brings about solid productivity and effectiveness in the company and strengthens the company. The size of the office is of least importance in this matter.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“Management”: This driver refers to the kind of direct relationship between the manager and the employee. A good relationship between each side makes sure that work done is being done </w:t>
      </w:r>
      <w:r w:rsidR="00E95BE3" w:rsidRPr="00F43F40">
        <w:rPr>
          <w:rFonts w:ascii="Arial" w:hAnsi="Arial" w:cs="Arial"/>
          <w:sz w:val="22"/>
          <w:szCs w:val="22"/>
        </w:rPr>
        <w:t>and done</w:t>
      </w:r>
      <w:r w:rsidRPr="00F43F40">
        <w:rPr>
          <w:rFonts w:ascii="Arial" w:hAnsi="Arial" w:cs="Arial"/>
          <w:sz w:val="22"/>
          <w:szCs w:val="22"/>
        </w:rPr>
        <w:t xml:space="preserve"> effectively</w:t>
      </w:r>
      <w:r w:rsidR="00EE2BA1">
        <w:rPr>
          <w:rFonts w:ascii="Arial" w:hAnsi="Arial" w:cs="Arial"/>
          <w:sz w:val="22"/>
          <w:szCs w:val="22"/>
        </w:rPr>
        <w:t xml:space="preserve"> (</w:t>
      </w:r>
      <w:r w:rsidR="00EE2BA1" w:rsidRPr="00EE2BA1">
        <w:rPr>
          <w:rFonts w:ascii="Arial" w:hAnsi="Arial" w:cs="Arial"/>
          <w:color w:val="222222"/>
          <w:sz w:val="22"/>
          <w:szCs w:val="22"/>
          <w:shd w:val="clear" w:color="auto" w:fill="FFFFFF"/>
        </w:rPr>
        <w:t>Shah</w:t>
      </w:r>
      <w:r w:rsidR="00EE2BA1">
        <w:rPr>
          <w:rFonts w:ascii="Arial" w:hAnsi="Arial" w:cs="Arial"/>
          <w:color w:val="222222"/>
          <w:sz w:val="22"/>
          <w:szCs w:val="22"/>
          <w:shd w:val="clear" w:color="auto" w:fill="FFFFFF"/>
        </w:rPr>
        <w:t xml:space="preserve"> </w:t>
      </w:r>
      <w:r w:rsidR="00EE2BA1" w:rsidRPr="00EE2BA1">
        <w:rPr>
          <w:rFonts w:ascii="Arial" w:hAnsi="Arial" w:cs="Arial"/>
          <w:i/>
          <w:color w:val="222222"/>
          <w:sz w:val="22"/>
          <w:szCs w:val="22"/>
          <w:shd w:val="clear" w:color="auto" w:fill="FFFFFF"/>
        </w:rPr>
        <w:t>et al</w:t>
      </w:r>
      <w:r w:rsidR="00EE2BA1" w:rsidRPr="00EE2BA1">
        <w:rPr>
          <w:rFonts w:ascii="Arial" w:hAnsi="Arial" w:cs="Arial"/>
          <w:color w:val="222222"/>
          <w:sz w:val="22"/>
          <w:szCs w:val="22"/>
          <w:shd w:val="clear" w:color="auto" w:fill="FFFFFF"/>
        </w:rPr>
        <w:t>., 2021</w:t>
      </w:r>
      <w:r w:rsidR="00EE2BA1">
        <w:rPr>
          <w:rFonts w:ascii="Arial" w:hAnsi="Arial" w:cs="Arial"/>
          <w:sz w:val="22"/>
          <w:szCs w:val="22"/>
        </w:rPr>
        <w:t>)</w:t>
      </w:r>
      <w:r w:rsidRPr="00F43F40">
        <w:rPr>
          <w:rFonts w:ascii="Arial" w:hAnsi="Arial" w:cs="Arial"/>
          <w:sz w:val="22"/>
          <w:szCs w:val="22"/>
        </w:rPr>
        <w:t xml:space="preserve">. This also ensures the wellbeing of the employees regarding their growth in their professional career.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“Collaboration”: This driver indicates the level of engagement between the co-workers and whether the working environment is collaborative, positive, committed to each other and the company or not.  It is known that the workers spend time the most with other employees, this driver represents the extent of collaboration and friendship in the organization.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lastRenderedPageBreak/>
        <w:t>“Purpose”: Purpose is a major driver in the level of engagement with the organization as this connects the employee with the company on a “personal level”</w:t>
      </w:r>
      <w:r w:rsidR="00EB572E" w:rsidRPr="00F43F40">
        <w:rPr>
          <w:rFonts w:ascii="Arial" w:hAnsi="Arial" w:cs="Arial"/>
          <w:sz w:val="22"/>
          <w:szCs w:val="22"/>
        </w:rPr>
        <w:t xml:space="preserve"> (</w:t>
      </w:r>
      <w:r w:rsidR="00EB572E" w:rsidRPr="00EB572E">
        <w:rPr>
          <w:rFonts w:ascii="Arial" w:hAnsi="Arial" w:cs="Arial"/>
          <w:color w:val="000000"/>
          <w:sz w:val="22"/>
          <w:szCs w:val="22"/>
        </w:rPr>
        <w:t>Pearce</w:t>
      </w:r>
      <w:r w:rsidR="00EB572E" w:rsidRPr="00F43F40">
        <w:rPr>
          <w:rFonts w:ascii="Arial" w:hAnsi="Arial" w:cs="Arial"/>
          <w:color w:val="000000"/>
          <w:sz w:val="22"/>
          <w:szCs w:val="22"/>
        </w:rPr>
        <w:t xml:space="preserve"> </w:t>
      </w:r>
      <w:r w:rsidR="00EB572E" w:rsidRPr="00F43F40">
        <w:rPr>
          <w:rFonts w:ascii="Arial" w:hAnsi="Arial" w:cs="Arial"/>
          <w:i/>
          <w:color w:val="000000"/>
          <w:sz w:val="22"/>
          <w:szCs w:val="22"/>
        </w:rPr>
        <w:t>et al</w:t>
      </w:r>
      <w:r w:rsidR="00EB572E" w:rsidRPr="00EB572E">
        <w:rPr>
          <w:rFonts w:ascii="Arial" w:hAnsi="Arial" w:cs="Arial"/>
          <w:color w:val="000000"/>
          <w:sz w:val="22"/>
          <w:szCs w:val="22"/>
        </w:rPr>
        <w:t>., 2021</w:t>
      </w:r>
      <w:r w:rsidR="00EB572E" w:rsidRPr="00F43F40">
        <w:rPr>
          <w:rFonts w:ascii="Arial" w:hAnsi="Arial" w:cs="Arial"/>
          <w:sz w:val="22"/>
          <w:szCs w:val="22"/>
        </w:rPr>
        <w:t>)</w:t>
      </w:r>
      <w:r w:rsidRPr="00F43F40">
        <w:rPr>
          <w:rFonts w:ascii="Arial" w:hAnsi="Arial" w:cs="Arial"/>
          <w:sz w:val="22"/>
          <w:szCs w:val="22"/>
        </w:rPr>
        <w:t>. This determines the extent of importance an employee feels for his/her contributions in the firm. The employees that feel deeper feelings of “purpose’ within the firm, naturally engage more and perform better than those who do not.</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“Environment”: This driver applies to the kind of working environment a worker has, on a physical as well as mental basis and the level of safety. The physical factors include </w:t>
      </w:r>
      <w:r w:rsidR="00EB572E" w:rsidRPr="00F43F40">
        <w:rPr>
          <w:rFonts w:ascii="Arial" w:hAnsi="Arial" w:cs="Arial"/>
          <w:sz w:val="22"/>
          <w:szCs w:val="22"/>
        </w:rPr>
        <w:t>everything from</w:t>
      </w:r>
      <w:r w:rsidRPr="00F43F40">
        <w:rPr>
          <w:rFonts w:ascii="Arial" w:hAnsi="Arial" w:cs="Arial"/>
          <w:sz w:val="22"/>
          <w:szCs w:val="22"/>
        </w:rPr>
        <w:t xml:space="preserve"> the style of “the office, the lighting, </w:t>
      </w:r>
      <w:r w:rsidR="00EB572E" w:rsidRPr="00F43F40">
        <w:rPr>
          <w:rFonts w:ascii="Arial" w:hAnsi="Arial" w:cs="Arial"/>
          <w:sz w:val="22"/>
          <w:szCs w:val="22"/>
        </w:rPr>
        <w:t>and the</w:t>
      </w:r>
      <w:r w:rsidRPr="00F43F40">
        <w:rPr>
          <w:rFonts w:ascii="Arial" w:hAnsi="Arial" w:cs="Arial"/>
          <w:sz w:val="22"/>
          <w:szCs w:val="22"/>
        </w:rPr>
        <w:t xml:space="preserve"> windows”. The mental or psychological factors may be social, to what extent the ideas or one’s contribution are accepted by the peers and the management. If an employee senses any danger in any form in the office, this creates a pattern of disengagement from that employee affecting the productivity of the workforce. </w:t>
      </w:r>
    </w:p>
    <w:p w:rsidR="00F70350" w:rsidRPr="00892C76" w:rsidRDefault="005E6D34" w:rsidP="00892C76">
      <w:pPr>
        <w:pStyle w:val="Heading1"/>
        <w:spacing w:before="0" w:after="0" w:line="360" w:lineRule="auto"/>
        <w:rPr>
          <w:rFonts w:ascii="Arial" w:hAnsi="Arial" w:cs="Arial"/>
          <w:sz w:val="22"/>
          <w:szCs w:val="22"/>
        </w:rPr>
      </w:pPr>
      <w:bookmarkStart w:id="5" w:name="_qhbo5xd3p95c" w:colFirst="0" w:colLast="0"/>
      <w:bookmarkStart w:id="6" w:name="_qwcqvh63q475" w:colFirst="0" w:colLast="0"/>
      <w:bookmarkStart w:id="7" w:name="_Toc99029510"/>
      <w:bookmarkEnd w:id="5"/>
      <w:bookmarkEnd w:id="6"/>
      <w:r w:rsidRPr="00892C76">
        <w:rPr>
          <w:rFonts w:ascii="Arial" w:hAnsi="Arial" w:cs="Arial"/>
          <w:sz w:val="22"/>
          <w:szCs w:val="22"/>
        </w:rPr>
        <w:t>Diagnostic tools to measure engagement</w:t>
      </w:r>
      <w:bookmarkEnd w:id="7"/>
      <w:r w:rsidRPr="00892C76">
        <w:rPr>
          <w:rFonts w:ascii="Arial" w:hAnsi="Arial" w:cs="Arial"/>
          <w:sz w:val="22"/>
          <w:szCs w:val="22"/>
        </w:rPr>
        <w:t xml:space="preserve">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In the present </w:t>
      </w:r>
      <w:r w:rsidR="00EB572E" w:rsidRPr="00F43F40">
        <w:rPr>
          <w:rFonts w:ascii="Arial" w:hAnsi="Arial" w:cs="Arial"/>
          <w:sz w:val="22"/>
          <w:szCs w:val="22"/>
        </w:rPr>
        <w:t>generation,</w:t>
      </w:r>
      <w:r w:rsidRPr="00F43F40">
        <w:rPr>
          <w:rFonts w:ascii="Arial" w:hAnsi="Arial" w:cs="Arial"/>
          <w:sz w:val="22"/>
          <w:szCs w:val="22"/>
        </w:rPr>
        <w:t xml:space="preserve"> there are </w:t>
      </w:r>
      <w:r w:rsidR="00EB572E" w:rsidRPr="00F43F40">
        <w:rPr>
          <w:rFonts w:ascii="Arial" w:hAnsi="Arial" w:cs="Arial"/>
          <w:sz w:val="22"/>
          <w:szCs w:val="22"/>
        </w:rPr>
        <w:t>many challenges</w:t>
      </w:r>
      <w:r w:rsidRPr="00F43F40">
        <w:rPr>
          <w:rFonts w:ascii="Arial" w:hAnsi="Arial" w:cs="Arial"/>
          <w:sz w:val="22"/>
          <w:szCs w:val="22"/>
        </w:rPr>
        <w:t xml:space="preserve"> the companies face, striving to build a highly engaging work environment</w:t>
      </w:r>
      <w:r w:rsidR="00EE2BA1">
        <w:rPr>
          <w:rFonts w:ascii="Arial" w:hAnsi="Arial" w:cs="Arial"/>
          <w:sz w:val="22"/>
          <w:szCs w:val="22"/>
        </w:rPr>
        <w:t xml:space="preserve"> (</w:t>
      </w:r>
      <w:r w:rsidR="00EE2BA1" w:rsidRPr="00EE2BA1">
        <w:rPr>
          <w:rFonts w:ascii="Arial" w:hAnsi="Arial" w:cs="Arial"/>
          <w:color w:val="222222"/>
          <w:sz w:val="22"/>
          <w:szCs w:val="22"/>
          <w:shd w:val="clear" w:color="auto" w:fill="FFFFFF"/>
        </w:rPr>
        <w:t>Moss</w:t>
      </w:r>
      <w:r w:rsidR="00EE2BA1">
        <w:rPr>
          <w:rFonts w:ascii="Arial" w:hAnsi="Arial" w:cs="Arial"/>
          <w:color w:val="222222"/>
          <w:sz w:val="22"/>
          <w:szCs w:val="22"/>
          <w:shd w:val="clear" w:color="auto" w:fill="FFFFFF"/>
        </w:rPr>
        <w:t xml:space="preserve"> </w:t>
      </w:r>
      <w:r w:rsidR="00EE2BA1" w:rsidRPr="00EE2BA1">
        <w:rPr>
          <w:rFonts w:ascii="Arial" w:hAnsi="Arial" w:cs="Arial"/>
          <w:i/>
          <w:color w:val="222222"/>
          <w:sz w:val="22"/>
          <w:szCs w:val="22"/>
          <w:shd w:val="clear" w:color="auto" w:fill="FFFFFF"/>
        </w:rPr>
        <w:t>et al</w:t>
      </w:r>
      <w:r w:rsidR="00EE2BA1">
        <w:rPr>
          <w:rFonts w:ascii="Arial" w:hAnsi="Arial" w:cs="Arial"/>
          <w:color w:val="222222"/>
          <w:sz w:val="22"/>
          <w:szCs w:val="22"/>
          <w:shd w:val="clear" w:color="auto" w:fill="FFFFFF"/>
        </w:rPr>
        <w:t>.,</w:t>
      </w:r>
      <w:r w:rsidR="00EE2BA1" w:rsidRPr="00EE2BA1">
        <w:rPr>
          <w:rFonts w:ascii="Arial" w:hAnsi="Arial" w:cs="Arial"/>
          <w:color w:val="222222"/>
          <w:sz w:val="22"/>
          <w:szCs w:val="22"/>
          <w:shd w:val="clear" w:color="auto" w:fill="FFFFFF"/>
        </w:rPr>
        <w:t xml:space="preserve"> 2020</w:t>
      </w:r>
      <w:r w:rsidR="00EE2BA1">
        <w:rPr>
          <w:rFonts w:ascii="Arial" w:hAnsi="Arial" w:cs="Arial"/>
          <w:sz w:val="22"/>
          <w:szCs w:val="22"/>
        </w:rPr>
        <w:t>)</w:t>
      </w:r>
      <w:r w:rsidRPr="00F43F40">
        <w:rPr>
          <w:rFonts w:ascii="Arial" w:hAnsi="Arial" w:cs="Arial"/>
          <w:sz w:val="22"/>
          <w:szCs w:val="22"/>
        </w:rPr>
        <w:t xml:space="preserve">. The </w:t>
      </w:r>
      <w:r w:rsidR="00EB572E" w:rsidRPr="00F43F40">
        <w:rPr>
          <w:rFonts w:ascii="Arial" w:hAnsi="Arial" w:cs="Arial"/>
          <w:sz w:val="22"/>
          <w:szCs w:val="22"/>
        </w:rPr>
        <w:t>styles of the offices have</w:t>
      </w:r>
      <w:r w:rsidRPr="00F43F40">
        <w:rPr>
          <w:rFonts w:ascii="Arial" w:hAnsi="Arial" w:cs="Arial"/>
          <w:sz w:val="22"/>
          <w:szCs w:val="22"/>
        </w:rPr>
        <w:t xml:space="preserve"> changed, into more mobile workforces. And fostering an engaging work environment is of utmost importance for a company to be successful. In order to do so, first the </w:t>
      </w:r>
      <w:r w:rsidR="00EB572E" w:rsidRPr="00F43F40">
        <w:rPr>
          <w:rFonts w:ascii="Arial" w:hAnsi="Arial" w:cs="Arial"/>
          <w:sz w:val="22"/>
          <w:szCs w:val="22"/>
        </w:rPr>
        <w:t>managed</w:t>
      </w:r>
      <w:r w:rsidRPr="00F43F40">
        <w:rPr>
          <w:rFonts w:ascii="Arial" w:hAnsi="Arial" w:cs="Arial"/>
          <w:sz w:val="22"/>
          <w:szCs w:val="22"/>
        </w:rPr>
        <w:t xml:space="preserve"> has to be aware of the current level of engagement in the offices to go about improving the situation. Here are some steps that can guide an organization to perceive the engagement level:</w:t>
      </w:r>
    </w:p>
    <w:p w:rsidR="00F70350" w:rsidRPr="00F43F40" w:rsidRDefault="005E6D34" w:rsidP="00892C76">
      <w:pPr>
        <w:spacing w:line="360" w:lineRule="auto"/>
        <w:jc w:val="both"/>
        <w:rPr>
          <w:rFonts w:ascii="Arial" w:hAnsi="Arial" w:cs="Arial"/>
          <w:sz w:val="22"/>
          <w:szCs w:val="22"/>
        </w:rPr>
      </w:pPr>
      <w:r w:rsidRPr="00F43F40">
        <w:rPr>
          <w:rFonts w:ascii="Arial" w:hAnsi="Arial" w:cs="Arial"/>
          <w:sz w:val="22"/>
          <w:szCs w:val="22"/>
        </w:rPr>
        <w:t>“Employee surveys”: Tools like surveying are very popular within the organizations to measure the engagement of the employees and get their opinions on certain topics</w:t>
      </w:r>
      <w:r w:rsidR="00EB572E" w:rsidRPr="00F43F40">
        <w:rPr>
          <w:rFonts w:ascii="Arial" w:hAnsi="Arial" w:cs="Arial"/>
          <w:sz w:val="22"/>
          <w:szCs w:val="22"/>
        </w:rPr>
        <w:t xml:space="preserve"> (</w:t>
      </w:r>
      <w:r w:rsidR="00EB572E" w:rsidRPr="00EB572E">
        <w:rPr>
          <w:rFonts w:ascii="Arial" w:hAnsi="Arial" w:cs="Arial"/>
          <w:color w:val="000000"/>
          <w:sz w:val="22"/>
          <w:szCs w:val="22"/>
        </w:rPr>
        <w:t>Sowden</w:t>
      </w:r>
      <w:r w:rsidR="00E95BE3" w:rsidRPr="00F43F40">
        <w:rPr>
          <w:rFonts w:ascii="Arial" w:hAnsi="Arial" w:cs="Arial"/>
          <w:color w:val="000000"/>
          <w:sz w:val="22"/>
          <w:szCs w:val="22"/>
        </w:rPr>
        <w:t xml:space="preserve"> et al</w:t>
      </w:r>
      <w:r w:rsidR="00EB572E" w:rsidRPr="00EB572E">
        <w:rPr>
          <w:rFonts w:ascii="Arial" w:hAnsi="Arial" w:cs="Arial"/>
          <w:color w:val="000000"/>
          <w:sz w:val="22"/>
          <w:szCs w:val="22"/>
        </w:rPr>
        <w:t>., 2021</w:t>
      </w:r>
      <w:r w:rsidR="00EB572E" w:rsidRPr="00F43F40">
        <w:rPr>
          <w:rFonts w:ascii="Arial" w:hAnsi="Arial" w:cs="Arial"/>
          <w:sz w:val="22"/>
          <w:szCs w:val="22"/>
        </w:rPr>
        <w:t>)</w:t>
      </w:r>
      <w:r w:rsidRPr="00F43F40">
        <w:rPr>
          <w:rFonts w:ascii="Arial" w:hAnsi="Arial" w:cs="Arial"/>
          <w:sz w:val="22"/>
          <w:szCs w:val="22"/>
        </w:rPr>
        <w:t xml:space="preserve">. Handing out papers or forms where the employees can fill out, give feedback, </w:t>
      </w:r>
      <w:r w:rsidR="00EB572E" w:rsidRPr="00F43F40">
        <w:rPr>
          <w:rFonts w:ascii="Arial" w:hAnsi="Arial" w:cs="Arial"/>
          <w:sz w:val="22"/>
          <w:szCs w:val="22"/>
        </w:rPr>
        <w:t>share problems</w:t>
      </w:r>
      <w:r w:rsidRPr="00F43F40">
        <w:rPr>
          <w:rFonts w:ascii="Arial" w:hAnsi="Arial" w:cs="Arial"/>
          <w:sz w:val="22"/>
          <w:szCs w:val="22"/>
        </w:rPr>
        <w:t xml:space="preserve"> they are facing and submit them anonymously is the most effective way to go about it. Hiring third party firms like HIVE can be an efficient choice to reap maximum benefit as this increases the level of comfort even further and the employees can openly express what they need to express without any fear of negative consequences.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“HR tools”: the use of surveying tools can be a good way to start, but this does not provide solid feedback that can be identified to improve the situation. This needs to be a supplement for the surveys for gaining a holistic understanding of the situation. Such tools can be softwares and programs that help the management track the effect</w:t>
      </w:r>
      <w:r w:rsidR="00EB572E" w:rsidRPr="00F43F40">
        <w:rPr>
          <w:rFonts w:ascii="Arial" w:hAnsi="Arial" w:cs="Arial"/>
          <w:sz w:val="22"/>
          <w:szCs w:val="22"/>
        </w:rPr>
        <w:t>iveness and the level of engagemen</w:t>
      </w:r>
      <w:r w:rsidRPr="00F43F40">
        <w:rPr>
          <w:rFonts w:ascii="Arial" w:hAnsi="Arial" w:cs="Arial"/>
          <w:sz w:val="22"/>
          <w:szCs w:val="22"/>
        </w:rPr>
        <w:t xml:space="preserve">t of an employee with the office and the team. Such softwares </w:t>
      </w:r>
      <w:r w:rsidR="00EB572E" w:rsidRPr="00F43F40">
        <w:rPr>
          <w:rFonts w:ascii="Arial" w:hAnsi="Arial" w:cs="Arial"/>
          <w:sz w:val="22"/>
          <w:szCs w:val="22"/>
        </w:rPr>
        <w:t>have</w:t>
      </w:r>
      <w:r w:rsidRPr="00F43F40">
        <w:rPr>
          <w:rFonts w:ascii="Arial" w:hAnsi="Arial" w:cs="Arial"/>
          <w:sz w:val="22"/>
          <w:szCs w:val="22"/>
        </w:rPr>
        <w:t xml:space="preserve"> features that store the collected data for references. Keeping records of the conversion between the leaders and the workers is beneficial. This can be a tool that can help the managers analyze the situation and the </w:t>
      </w:r>
      <w:r w:rsidR="00E95BE3" w:rsidRPr="00F43F40">
        <w:rPr>
          <w:rFonts w:ascii="Arial" w:hAnsi="Arial" w:cs="Arial"/>
          <w:sz w:val="22"/>
          <w:szCs w:val="22"/>
        </w:rPr>
        <w:t>on goings</w:t>
      </w:r>
      <w:r w:rsidRPr="00F43F40">
        <w:rPr>
          <w:rFonts w:ascii="Arial" w:hAnsi="Arial" w:cs="Arial"/>
          <w:sz w:val="22"/>
          <w:szCs w:val="22"/>
        </w:rPr>
        <w:t xml:space="preserve"> through the collected data and try to make their employees happy and engaged.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lastRenderedPageBreak/>
        <w:t>“Social media”: a powerful tool like social media enables the management to get reviews on their companies through ‘</w:t>
      </w:r>
      <w:r w:rsidR="00EB572E" w:rsidRPr="00F43F40">
        <w:rPr>
          <w:rFonts w:ascii="Arial" w:hAnsi="Arial" w:cs="Arial"/>
          <w:sz w:val="22"/>
          <w:szCs w:val="22"/>
        </w:rPr>
        <w:t>glass door</w:t>
      </w:r>
      <w:r w:rsidRPr="00F43F40">
        <w:rPr>
          <w:rFonts w:ascii="Arial" w:hAnsi="Arial" w:cs="Arial"/>
          <w:sz w:val="22"/>
          <w:szCs w:val="22"/>
        </w:rPr>
        <w:t xml:space="preserve"> ratings”. This helps </w:t>
      </w:r>
      <w:r w:rsidR="00EB572E" w:rsidRPr="00F43F40">
        <w:rPr>
          <w:rFonts w:ascii="Arial" w:hAnsi="Arial" w:cs="Arial"/>
          <w:sz w:val="22"/>
          <w:szCs w:val="22"/>
        </w:rPr>
        <w:t>the employers</w:t>
      </w:r>
      <w:r w:rsidRPr="00F43F40">
        <w:rPr>
          <w:rFonts w:ascii="Arial" w:hAnsi="Arial" w:cs="Arial"/>
          <w:sz w:val="22"/>
          <w:szCs w:val="22"/>
        </w:rPr>
        <w:t xml:space="preserve"> in understanding the feelings of the employees towards the company</w:t>
      </w:r>
      <w:r w:rsidR="00EB572E" w:rsidRPr="00F43F40">
        <w:rPr>
          <w:rFonts w:ascii="Arial" w:hAnsi="Arial" w:cs="Arial"/>
          <w:sz w:val="22"/>
          <w:szCs w:val="22"/>
        </w:rPr>
        <w:t xml:space="preserve"> (</w:t>
      </w:r>
      <w:r w:rsidR="00EB572E" w:rsidRPr="00EB572E">
        <w:rPr>
          <w:rFonts w:ascii="Arial" w:hAnsi="Arial" w:cs="Arial"/>
          <w:color w:val="000000"/>
          <w:sz w:val="22"/>
          <w:szCs w:val="22"/>
        </w:rPr>
        <w:t>Atkinson</w:t>
      </w:r>
      <w:r w:rsidR="00EB572E" w:rsidRPr="00F43F40">
        <w:rPr>
          <w:rFonts w:ascii="Arial" w:hAnsi="Arial" w:cs="Arial"/>
          <w:color w:val="000000"/>
          <w:sz w:val="22"/>
          <w:szCs w:val="22"/>
        </w:rPr>
        <w:t xml:space="preserve">, </w:t>
      </w:r>
      <w:r w:rsidR="00EB572E" w:rsidRPr="00EB572E">
        <w:rPr>
          <w:rFonts w:ascii="Arial" w:hAnsi="Arial" w:cs="Arial"/>
          <w:color w:val="000000"/>
          <w:sz w:val="22"/>
          <w:szCs w:val="22"/>
        </w:rPr>
        <w:t>2021</w:t>
      </w:r>
      <w:r w:rsidR="00EB572E" w:rsidRPr="00F43F40">
        <w:rPr>
          <w:rFonts w:ascii="Arial" w:hAnsi="Arial" w:cs="Arial"/>
          <w:sz w:val="22"/>
          <w:szCs w:val="22"/>
        </w:rPr>
        <w:t>)</w:t>
      </w:r>
      <w:r w:rsidRPr="00F43F40">
        <w:rPr>
          <w:rFonts w:ascii="Arial" w:hAnsi="Arial" w:cs="Arial"/>
          <w:sz w:val="22"/>
          <w:szCs w:val="22"/>
        </w:rPr>
        <w:t xml:space="preserve">. Creating a page where </w:t>
      </w:r>
      <w:r w:rsidR="00EB572E" w:rsidRPr="00F43F40">
        <w:rPr>
          <w:rFonts w:ascii="Arial" w:hAnsi="Arial" w:cs="Arial"/>
          <w:sz w:val="22"/>
          <w:szCs w:val="22"/>
        </w:rPr>
        <w:t>the employees</w:t>
      </w:r>
      <w:r w:rsidRPr="00F43F40">
        <w:rPr>
          <w:rFonts w:ascii="Arial" w:hAnsi="Arial" w:cs="Arial"/>
          <w:sz w:val="22"/>
          <w:szCs w:val="22"/>
        </w:rPr>
        <w:t xml:space="preserve"> can post ideas or share anything is a good way to engage the employees as well as give a basic understanding of the employees to the managers. This can also help them identify the culture of the company and curate it the way the managers want.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“Exit interviews”: Curating perfect questionnaires for the employees with professional surveyors can be very beneficial, but asking questions to the employees, specifically the star performer in the company on why they are quitting the job can be an excellent idea. This provides genuine feedback and such information can be used to improve one’s company and attract more talented individuals into the company. This can </w:t>
      </w:r>
      <w:r w:rsidR="00EB572E" w:rsidRPr="00F43F40">
        <w:rPr>
          <w:rFonts w:ascii="Arial" w:hAnsi="Arial" w:cs="Arial"/>
          <w:sz w:val="22"/>
          <w:szCs w:val="22"/>
        </w:rPr>
        <w:t>be face</w:t>
      </w:r>
      <w:r w:rsidRPr="00F43F40">
        <w:rPr>
          <w:rFonts w:ascii="Arial" w:hAnsi="Arial" w:cs="Arial"/>
          <w:sz w:val="22"/>
          <w:szCs w:val="22"/>
        </w:rPr>
        <w:t xml:space="preserve"> to face or in a written format. A “follow up interview” is also a great idea for the company. </w:t>
      </w:r>
    </w:p>
    <w:p w:rsidR="00892C76" w:rsidRDefault="005E6D34" w:rsidP="00892C76">
      <w:pPr>
        <w:spacing w:line="360" w:lineRule="auto"/>
        <w:jc w:val="both"/>
        <w:rPr>
          <w:rFonts w:ascii="Arial" w:hAnsi="Arial" w:cs="Arial"/>
          <w:sz w:val="22"/>
          <w:szCs w:val="22"/>
        </w:rPr>
      </w:pPr>
      <w:r w:rsidRPr="00F43F40">
        <w:rPr>
          <w:rFonts w:ascii="Arial" w:hAnsi="Arial" w:cs="Arial"/>
          <w:sz w:val="22"/>
          <w:szCs w:val="22"/>
        </w:rPr>
        <w:t xml:space="preserve">“Monitoring through the employee life cycle”: The lifecycle of an employee indicates the period of “Recruitment and </w:t>
      </w:r>
      <w:r w:rsidR="00E95BE3" w:rsidRPr="00F43F40">
        <w:rPr>
          <w:rFonts w:ascii="Arial" w:hAnsi="Arial" w:cs="Arial"/>
          <w:sz w:val="22"/>
          <w:szCs w:val="22"/>
        </w:rPr>
        <w:t>on</w:t>
      </w:r>
      <w:r w:rsidR="00EB572E" w:rsidRPr="00F43F40">
        <w:rPr>
          <w:rFonts w:ascii="Arial" w:hAnsi="Arial" w:cs="Arial"/>
          <w:sz w:val="22"/>
          <w:szCs w:val="22"/>
        </w:rPr>
        <w:t xml:space="preserve"> boarding</w:t>
      </w:r>
      <w:r w:rsidRPr="00F43F40">
        <w:rPr>
          <w:rFonts w:ascii="Arial" w:hAnsi="Arial" w:cs="Arial"/>
          <w:sz w:val="22"/>
          <w:szCs w:val="22"/>
        </w:rPr>
        <w:t>, Performance management, Retention and off boarding”. Throughout this life cycle</w:t>
      </w:r>
      <w:r w:rsidR="00E95BE3" w:rsidRPr="00F43F40">
        <w:rPr>
          <w:rFonts w:ascii="Arial" w:hAnsi="Arial" w:cs="Arial"/>
          <w:sz w:val="22"/>
          <w:szCs w:val="22"/>
        </w:rPr>
        <w:t>, the</w:t>
      </w:r>
      <w:r w:rsidRPr="00F43F40">
        <w:rPr>
          <w:rFonts w:ascii="Arial" w:hAnsi="Arial" w:cs="Arial"/>
          <w:sz w:val="22"/>
          <w:szCs w:val="22"/>
        </w:rPr>
        <w:t xml:space="preserve"> company can regularly get the feedback of the employees through written or face to face interviews through each phase</w:t>
      </w:r>
      <w:r w:rsidR="00E95BE3" w:rsidRPr="00F43F40">
        <w:rPr>
          <w:rFonts w:ascii="Arial" w:hAnsi="Arial" w:cs="Arial"/>
          <w:sz w:val="22"/>
          <w:szCs w:val="22"/>
        </w:rPr>
        <w:t xml:space="preserve"> (</w:t>
      </w:r>
      <w:r w:rsidR="00E95BE3" w:rsidRPr="00EB572E">
        <w:rPr>
          <w:rFonts w:ascii="Arial" w:hAnsi="Arial" w:cs="Arial"/>
          <w:color w:val="000000"/>
          <w:sz w:val="22"/>
          <w:szCs w:val="22"/>
        </w:rPr>
        <w:t>Town</w:t>
      </w:r>
      <w:r w:rsidR="00E95BE3" w:rsidRPr="00F43F40">
        <w:rPr>
          <w:rFonts w:ascii="Arial" w:hAnsi="Arial" w:cs="Arial"/>
          <w:color w:val="000000"/>
          <w:sz w:val="22"/>
          <w:szCs w:val="22"/>
        </w:rPr>
        <w:t xml:space="preserve"> </w:t>
      </w:r>
      <w:r w:rsidR="00E95BE3" w:rsidRPr="00F43F40">
        <w:rPr>
          <w:rFonts w:ascii="Arial" w:hAnsi="Arial" w:cs="Arial"/>
          <w:i/>
          <w:color w:val="000000"/>
          <w:sz w:val="22"/>
          <w:szCs w:val="22"/>
        </w:rPr>
        <w:t>et al</w:t>
      </w:r>
      <w:r w:rsidR="00E95BE3" w:rsidRPr="00EB572E">
        <w:rPr>
          <w:rFonts w:ascii="Arial" w:hAnsi="Arial" w:cs="Arial"/>
          <w:color w:val="000000"/>
          <w:sz w:val="22"/>
          <w:szCs w:val="22"/>
        </w:rPr>
        <w:t>., 2021</w:t>
      </w:r>
      <w:r w:rsidR="00E95BE3" w:rsidRPr="00F43F40">
        <w:rPr>
          <w:rFonts w:ascii="Arial" w:hAnsi="Arial" w:cs="Arial"/>
          <w:sz w:val="22"/>
          <w:szCs w:val="22"/>
        </w:rPr>
        <w:t>)</w:t>
      </w:r>
      <w:r w:rsidRPr="00F43F40">
        <w:rPr>
          <w:rFonts w:ascii="Arial" w:hAnsi="Arial" w:cs="Arial"/>
          <w:sz w:val="22"/>
          <w:szCs w:val="22"/>
        </w:rPr>
        <w:t xml:space="preserve">. This can help the company make appropriate changes in their operations and make a better environment for the employees to work in. This can improve the company’s brand image and possibly attract talents within the countries who can lead their organization forward. </w:t>
      </w:r>
      <w:bookmarkStart w:id="8" w:name="_dijkzut9ls0f" w:colFirst="0" w:colLast="0"/>
      <w:bookmarkStart w:id="9" w:name="_ckruciynkej8" w:colFirst="0" w:colLast="0"/>
      <w:bookmarkStart w:id="10" w:name="_bgnz4tekrr9t" w:colFirst="0" w:colLast="0"/>
      <w:bookmarkStart w:id="11" w:name="_Toc99029511"/>
      <w:bookmarkEnd w:id="8"/>
      <w:bookmarkEnd w:id="9"/>
      <w:bookmarkEnd w:id="10"/>
    </w:p>
    <w:p w:rsidR="00F70350" w:rsidRPr="00892C76" w:rsidRDefault="00892C76" w:rsidP="00892C76">
      <w:pPr>
        <w:pStyle w:val="Heading1"/>
        <w:spacing w:before="0" w:after="0" w:line="360" w:lineRule="auto"/>
        <w:rPr>
          <w:rFonts w:ascii="Arial" w:hAnsi="Arial" w:cs="Arial"/>
          <w:sz w:val="22"/>
          <w:szCs w:val="22"/>
        </w:rPr>
      </w:pPr>
      <w:r>
        <w:rPr>
          <w:rFonts w:ascii="Arial" w:hAnsi="Arial" w:cs="Arial"/>
          <w:sz w:val="22"/>
          <w:szCs w:val="22"/>
        </w:rPr>
        <w:t>“</w:t>
      </w:r>
      <w:r w:rsidR="005E6D34" w:rsidRPr="00892C76">
        <w:rPr>
          <w:rFonts w:ascii="Arial" w:hAnsi="Arial" w:cs="Arial"/>
          <w:sz w:val="22"/>
          <w:szCs w:val="22"/>
        </w:rPr>
        <w:t>Employee value propositions and strategies to raise levels of engagement.</w:t>
      </w:r>
      <w:bookmarkEnd w:id="11"/>
      <w:r>
        <w:rPr>
          <w:rFonts w:ascii="Arial" w:hAnsi="Arial" w:cs="Arial"/>
          <w:sz w:val="22"/>
          <w:szCs w:val="22"/>
        </w:rPr>
        <w:t>”</w:t>
      </w:r>
      <w:r w:rsidR="005E6D34" w:rsidRPr="00892C76">
        <w:rPr>
          <w:rFonts w:ascii="Arial" w:hAnsi="Arial" w:cs="Arial"/>
          <w:sz w:val="22"/>
          <w:szCs w:val="22"/>
        </w:rPr>
        <w:t xml:space="preserve">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Employee value proposition or EVP is the value that a company provides to their </w:t>
      </w:r>
      <w:r w:rsidR="00EB572E" w:rsidRPr="00F43F40">
        <w:rPr>
          <w:rFonts w:ascii="Arial" w:hAnsi="Arial" w:cs="Arial"/>
          <w:sz w:val="22"/>
          <w:szCs w:val="22"/>
        </w:rPr>
        <w:t>employees excluding</w:t>
      </w:r>
      <w:r w:rsidRPr="00F43F40">
        <w:rPr>
          <w:rFonts w:ascii="Arial" w:hAnsi="Arial" w:cs="Arial"/>
          <w:sz w:val="22"/>
          <w:szCs w:val="22"/>
        </w:rPr>
        <w:t xml:space="preserve"> their paycheck for example growth opportunities.  Such offerings can attract bright minds into the company as it provides various opportunities for them to grow in their professional career and affect them positively in multiple ways. This also helps the company in terms of growth, profits, culture and many other ways. Some employee value propositions are mentioned below:</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“Work flexibility”: It is every employee’s dream to work from anywhere, at anything and working in something that provides satisfaction and improvement. Offering such remote working options can provide the workers freedom to work on their own time, and wherever they feel the most productive and have a sense of purpose</w:t>
      </w:r>
      <w:r w:rsidR="00EB572E" w:rsidRPr="00F43F40">
        <w:rPr>
          <w:rFonts w:ascii="Arial" w:hAnsi="Arial" w:cs="Arial"/>
          <w:sz w:val="22"/>
          <w:szCs w:val="22"/>
        </w:rPr>
        <w:t xml:space="preserve"> (</w:t>
      </w:r>
      <w:r w:rsidR="00EB572E" w:rsidRPr="00EB572E">
        <w:rPr>
          <w:rFonts w:ascii="Arial" w:hAnsi="Arial" w:cs="Arial"/>
          <w:color w:val="000000"/>
          <w:sz w:val="22"/>
          <w:szCs w:val="22"/>
        </w:rPr>
        <w:t>Solmi</w:t>
      </w:r>
      <w:r w:rsidR="00EB572E" w:rsidRPr="00F43F40">
        <w:rPr>
          <w:rFonts w:ascii="Arial" w:hAnsi="Arial" w:cs="Arial"/>
          <w:color w:val="000000"/>
          <w:sz w:val="22"/>
          <w:szCs w:val="22"/>
        </w:rPr>
        <w:t xml:space="preserve"> </w:t>
      </w:r>
      <w:r w:rsidR="00EB572E" w:rsidRPr="00F43F40">
        <w:rPr>
          <w:rFonts w:ascii="Arial" w:hAnsi="Arial" w:cs="Arial"/>
          <w:i/>
          <w:color w:val="000000"/>
          <w:sz w:val="22"/>
          <w:szCs w:val="22"/>
        </w:rPr>
        <w:t>et al</w:t>
      </w:r>
      <w:r w:rsidR="00EB572E" w:rsidRPr="00EB572E">
        <w:rPr>
          <w:rFonts w:ascii="Arial" w:hAnsi="Arial" w:cs="Arial"/>
          <w:color w:val="000000"/>
          <w:sz w:val="22"/>
          <w:szCs w:val="22"/>
        </w:rPr>
        <w:t>., 2021</w:t>
      </w:r>
      <w:r w:rsidR="00EB572E" w:rsidRPr="00F43F40">
        <w:rPr>
          <w:rFonts w:ascii="Arial" w:hAnsi="Arial" w:cs="Arial"/>
          <w:sz w:val="22"/>
          <w:szCs w:val="22"/>
        </w:rPr>
        <w:t>)</w:t>
      </w:r>
      <w:r w:rsidRPr="00F43F40">
        <w:rPr>
          <w:rFonts w:ascii="Arial" w:hAnsi="Arial" w:cs="Arial"/>
          <w:sz w:val="22"/>
          <w:szCs w:val="22"/>
        </w:rPr>
        <w:t xml:space="preserve">. Many companies have shifted to or have been functioning in this format and have gotten great results. Nonetheless, some companies prefer having an </w:t>
      </w:r>
      <w:r w:rsidR="00EB572E" w:rsidRPr="00F43F40">
        <w:rPr>
          <w:rFonts w:ascii="Arial" w:hAnsi="Arial" w:cs="Arial"/>
          <w:sz w:val="22"/>
          <w:szCs w:val="22"/>
        </w:rPr>
        <w:t>orthodox</w:t>
      </w:r>
      <w:r w:rsidRPr="00F43F40">
        <w:rPr>
          <w:rFonts w:ascii="Arial" w:hAnsi="Arial" w:cs="Arial"/>
          <w:sz w:val="22"/>
          <w:szCs w:val="22"/>
        </w:rPr>
        <w:t xml:space="preserve"> style of office as they believe this is the most efficient way to work. This company should at least offer a day or two within a week or a month of remote </w:t>
      </w:r>
      <w:r w:rsidRPr="00F43F40">
        <w:rPr>
          <w:rFonts w:ascii="Arial" w:hAnsi="Arial" w:cs="Arial"/>
          <w:sz w:val="22"/>
          <w:szCs w:val="22"/>
        </w:rPr>
        <w:lastRenderedPageBreak/>
        <w:t xml:space="preserve">working options, letting the employees choose the days for working from home, and flexibility to choose times for their work.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“A Mission that goes beyond work”: Employees for the current times especially younger ones are very conscious due to technology and the internet</w:t>
      </w:r>
      <w:r w:rsidR="00EE2BA1">
        <w:rPr>
          <w:rFonts w:ascii="Arial" w:hAnsi="Arial" w:cs="Arial"/>
          <w:sz w:val="22"/>
          <w:szCs w:val="22"/>
        </w:rPr>
        <w:t xml:space="preserve"> (</w:t>
      </w:r>
      <w:r w:rsidR="00EE2BA1" w:rsidRPr="00EE2BA1">
        <w:rPr>
          <w:rFonts w:ascii="Arial" w:hAnsi="Arial" w:cs="Arial"/>
          <w:color w:val="222222"/>
          <w:sz w:val="22"/>
          <w:szCs w:val="22"/>
          <w:shd w:val="clear" w:color="auto" w:fill="FFFFFF"/>
        </w:rPr>
        <w:t>Antcliff</w:t>
      </w:r>
      <w:r w:rsidR="00EE2BA1">
        <w:rPr>
          <w:rFonts w:ascii="Arial" w:hAnsi="Arial" w:cs="Arial"/>
          <w:color w:val="222222"/>
          <w:sz w:val="22"/>
          <w:szCs w:val="22"/>
          <w:shd w:val="clear" w:color="auto" w:fill="FFFFFF"/>
        </w:rPr>
        <w:t xml:space="preserve"> </w:t>
      </w:r>
      <w:r w:rsidR="00EE2BA1" w:rsidRPr="00EE2BA1">
        <w:rPr>
          <w:rFonts w:ascii="Arial" w:hAnsi="Arial" w:cs="Arial"/>
          <w:i/>
          <w:color w:val="222222"/>
          <w:sz w:val="22"/>
          <w:szCs w:val="22"/>
          <w:shd w:val="clear" w:color="auto" w:fill="FFFFFF"/>
        </w:rPr>
        <w:t>et al</w:t>
      </w:r>
      <w:r w:rsidR="00EE2BA1" w:rsidRPr="00EE2BA1">
        <w:rPr>
          <w:rFonts w:ascii="Arial" w:hAnsi="Arial" w:cs="Arial"/>
          <w:color w:val="222222"/>
          <w:sz w:val="22"/>
          <w:szCs w:val="22"/>
          <w:shd w:val="clear" w:color="auto" w:fill="FFFFFF"/>
        </w:rPr>
        <w:t>., 2021</w:t>
      </w:r>
      <w:r w:rsidR="00EE2BA1">
        <w:rPr>
          <w:rFonts w:ascii="Arial" w:hAnsi="Arial" w:cs="Arial"/>
          <w:sz w:val="22"/>
          <w:szCs w:val="22"/>
        </w:rPr>
        <w:t>)</w:t>
      </w:r>
      <w:r w:rsidRPr="00F43F40">
        <w:rPr>
          <w:rFonts w:ascii="Arial" w:hAnsi="Arial" w:cs="Arial"/>
          <w:sz w:val="22"/>
          <w:szCs w:val="22"/>
        </w:rPr>
        <w:t xml:space="preserve">. They look for companies that stand or something that they themselves stand for. Such candidates look for companies that aim to not only earn profit but also believe in something greater than money. This can be a company that supports causes like LGBT movements, environment welfare, societal welfare, mental wellness and so on. The people are attracted towards employers who have a clear sense of vision and values and who walk the talk. So this company should support a cause that it really believes in genuinely rather than choosing a random cause it does not care about.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“Encouraging good coworker relationships”: As discussed previously, it is known that today’s youth prefer working from home to a generic office working environment. </w:t>
      </w:r>
      <w:r w:rsidR="00EB572E" w:rsidRPr="00F43F40">
        <w:rPr>
          <w:rFonts w:ascii="Arial" w:hAnsi="Arial" w:cs="Arial"/>
          <w:sz w:val="22"/>
          <w:szCs w:val="22"/>
        </w:rPr>
        <w:t>Various big</w:t>
      </w:r>
      <w:r w:rsidRPr="00F43F40">
        <w:rPr>
          <w:rFonts w:ascii="Arial" w:hAnsi="Arial" w:cs="Arial"/>
          <w:sz w:val="22"/>
          <w:szCs w:val="22"/>
        </w:rPr>
        <w:t xml:space="preserve"> name companies also believe so</w:t>
      </w:r>
      <w:r w:rsidR="00EB572E" w:rsidRPr="00F43F40">
        <w:rPr>
          <w:rFonts w:ascii="Arial" w:hAnsi="Arial" w:cs="Arial"/>
          <w:sz w:val="22"/>
          <w:szCs w:val="22"/>
        </w:rPr>
        <w:t xml:space="preserve"> (</w:t>
      </w:r>
      <w:r w:rsidR="00EB572E" w:rsidRPr="00EB572E">
        <w:rPr>
          <w:rFonts w:ascii="Arial" w:hAnsi="Arial" w:cs="Arial"/>
          <w:color w:val="000000"/>
          <w:sz w:val="22"/>
          <w:szCs w:val="22"/>
        </w:rPr>
        <w:t>Giousmpasoglou</w:t>
      </w:r>
      <w:r w:rsidR="00EB572E" w:rsidRPr="00F43F40">
        <w:rPr>
          <w:rFonts w:ascii="Arial" w:hAnsi="Arial" w:cs="Arial"/>
          <w:color w:val="000000"/>
          <w:sz w:val="22"/>
          <w:szCs w:val="22"/>
        </w:rPr>
        <w:t xml:space="preserve"> </w:t>
      </w:r>
      <w:r w:rsidR="00EB572E" w:rsidRPr="00F43F40">
        <w:rPr>
          <w:rFonts w:ascii="Arial" w:hAnsi="Arial" w:cs="Arial"/>
          <w:i/>
          <w:color w:val="000000"/>
          <w:sz w:val="22"/>
          <w:szCs w:val="22"/>
        </w:rPr>
        <w:t>et al</w:t>
      </w:r>
      <w:r w:rsidR="00EB572E" w:rsidRPr="00EB572E">
        <w:rPr>
          <w:rFonts w:ascii="Arial" w:hAnsi="Arial" w:cs="Arial"/>
          <w:color w:val="000000"/>
          <w:sz w:val="22"/>
          <w:szCs w:val="22"/>
        </w:rPr>
        <w:t>., 2022</w:t>
      </w:r>
      <w:r w:rsidR="00EB572E" w:rsidRPr="00F43F40">
        <w:rPr>
          <w:rFonts w:ascii="Arial" w:hAnsi="Arial" w:cs="Arial"/>
          <w:sz w:val="22"/>
          <w:szCs w:val="22"/>
        </w:rPr>
        <w:t>)</w:t>
      </w:r>
      <w:r w:rsidRPr="00F43F40">
        <w:rPr>
          <w:rFonts w:ascii="Arial" w:hAnsi="Arial" w:cs="Arial"/>
          <w:sz w:val="22"/>
          <w:szCs w:val="22"/>
        </w:rPr>
        <w:t xml:space="preserve">. </w:t>
      </w:r>
      <w:r w:rsidR="00EB572E" w:rsidRPr="00F43F40">
        <w:rPr>
          <w:rFonts w:ascii="Arial" w:hAnsi="Arial" w:cs="Arial"/>
          <w:sz w:val="22"/>
          <w:szCs w:val="22"/>
        </w:rPr>
        <w:t>Yet,</w:t>
      </w:r>
      <w:r w:rsidRPr="00F43F40">
        <w:rPr>
          <w:rFonts w:ascii="Arial" w:hAnsi="Arial" w:cs="Arial"/>
          <w:sz w:val="22"/>
          <w:szCs w:val="22"/>
        </w:rPr>
        <w:t xml:space="preserve"> there is a single most important factor that only office work can provide which is connection among the employees. An office environment provides various opportunities to interact with one another throughout the day for example snack time, real person meetings, lunch break, mini parties in the desks. The company should focus on creating several opportunities for employee connections to perform better than those who do not. For example taking the employees outdoors to an exciting location once in a year, or even sessions that include everyone in the team to take important decisions. </w:t>
      </w:r>
    </w:p>
    <w:p w:rsidR="00F70350"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“Offering programs to support work-life integration”: A company that is getting rid of some office space to favor remote working conditions, does not mean that the company </w:t>
      </w:r>
      <w:r w:rsidR="00E95BE3" w:rsidRPr="00F43F40">
        <w:rPr>
          <w:rFonts w:ascii="Arial" w:hAnsi="Arial" w:cs="Arial"/>
          <w:sz w:val="22"/>
          <w:szCs w:val="22"/>
        </w:rPr>
        <w:t>has “eliminated</w:t>
      </w:r>
      <w:r w:rsidRPr="00F43F40">
        <w:rPr>
          <w:rFonts w:ascii="Arial" w:hAnsi="Arial" w:cs="Arial"/>
          <w:sz w:val="22"/>
          <w:szCs w:val="22"/>
        </w:rPr>
        <w:t xml:space="preserve">” the office. It is just a shift to the employees’ house. It does not contribute to the work and personal balance of the employees at all. The company should focus on finding out ways to help the employees balance their personal life and work. This can be done by removing certain burdens of the employees like expenses. For example internet bills, </w:t>
      </w:r>
      <w:r w:rsidR="00EB572E" w:rsidRPr="00F43F40">
        <w:rPr>
          <w:rFonts w:ascii="Arial" w:hAnsi="Arial" w:cs="Arial"/>
          <w:sz w:val="22"/>
          <w:szCs w:val="22"/>
        </w:rPr>
        <w:t>occasional</w:t>
      </w:r>
      <w:r w:rsidRPr="00F43F40">
        <w:rPr>
          <w:rFonts w:ascii="Arial" w:hAnsi="Arial" w:cs="Arial"/>
          <w:sz w:val="22"/>
          <w:szCs w:val="22"/>
        </w:rPr>
        <w:t xml:space="preserve"> food delivery, reimbursement of expenses relating to phones and technology. The companies also provide subscriptions of self </w:t>
      </w:r>
      <w:r w:rsidR="00EB572E" w:rsidRPr="00F43F40">
        <w:rPr>
          <w:rFonts w:ascii="Arial" w:hAnsi="Arial" w:cs="Arial"/>
          <w:sz w:val="22"/>
          <w:szCs w:val="22"/>
        </w:rPr>
        <w:t>development apps</w:t>
      </w:r>
      <w:r w:rsidRPr="00F43F40">
        <w:rPr>
          <w:rFonts w:ascii="Arial" w:hAnsi="Arial" w:cs="Arial"/>
          <w:sz w:val="22"/>
          <w:szCs w:val="22"/>
        </w:rPr>
        <w:t xml:space="preserve">, provide health care benefits, supporting them in various other ways. </w:t>
      </w:r>
    </w:p>
    <w:p w:rsidR="00F70350" w:rsidRPr="00F43F40" w:rsidRDefault="00F70350" w:rsidP="00892C76">
      <w:pPr>
        <w:pStyle w:val="Normal1"/>
        <w:spacing w:line="360" w:lineRule="auto"/>
        <w:rPr>
          <w:rFonts w:ascii="Arial" w:hAnsi="Arial" w:cs="Arial"/>
          <w:sz w:val="22"/>
          <w:szCs w:val="22"/>
        </w:rPr>
      </w:pPr>
    </w:p>
    <w:p w:rsidR="00F70350" w:rsidRPr="00F43F40" w:rsidRDefault="00F70350" w:rsidP="00892C76">
      <w:pPr>
        <w:pStyle w:val="Normal1"/>
        <w:spacing w:line="360" w:lineRule="auto"/>
        <w:rPr>
          <w:rFonts w:ascii="Arial" w:hAnsi="Arial" w:cs="Arial"/>
          <w:sz w:val="22"/>
          <w:szCs w:val="22"/>
        </w:rPr>
      </w:pPr>
    </w:p>
    <w:p w:rsidR="00F70350" w:rsidRPr="00F43F40" w:rsidRDefault="00F70350" w:rsidP="00892C76">
      <w:pPr>
        <w:pStyle w:val="Normal1"/>
        <w:spacing w:line="360" w:lineRule="auto"/>
        <w:rPr>
          <w:rFonts w:ascii="Arial" w:hAnsi="Arial" w:cs="Arial"/>
          <w:sz w:val="22"/>
          <w:szCs w:val="22"/>
        </w:rPr>
      </w:pPr>
    </w:p>
    <w:p w:rsidR="00F70350" w:rsidRPr="00F43F40" w:rsidRDefault="00F70350" w:rsidP="00892C76">
      <w:pPr>
        <w:pStyle w:val="Normal1"/>
        <w:spacing w:line="360" w:lineRule="auto"/>
        <w:rPr>
          <w:rFonts w:ascii="Arial" w:hAnsi="Arial" w:cs="Arial"/>
          <w:sz w:val="22"/>
          <w:szCs w:val="22"/>
        </w:rPr>
      </w:pPr>
    </w:p>
    <w:p w:rsidR="00F70350" w:rsidRPr="00F43F40" w:rsidRDefault="00F70350" w:rsidP="00892C76">
      <w:pPr>
        <w:pStyle w:val="Normal1"/>
        <w:spacing w:line="360" w:lineRule="auto"/>
        <w:rPr>
          <w:rFonts w:ascii="Arial" w:hAnsi="Arial" w:cs="Arial"/>
          <w:sz w:val="22"/>
          <w:szCs w:val="22"/>
        </w:rPr>
      </w:pPr>
    </w:p>
    <w:p w:rsidR="00F70350" w:rsidRPr="00F43F40" w:rsidRDefault="005E6D34" w:rsidP="00892C76">
      <w:pPr>
        <w:pStyle w:val="Heading1"/>
        <w:spacing w:before="0" w:after="0" w:line="360" w:lineRule="auto"/>
        <w:rPr>
          <w:rFonts w:ascii="Arial" w:hAnsi="Arial" w:cs="Arial"/>
          <w:b w:val="0"/>
          <w:sz w:val="22"/>
          <w:szCs w:val="22"/>
        </w:rPr>
      </w:pPr>
      <w:bookmarkStart w:id="12" w:name="_rd9o5iz4hhb2" w:colFirst="0" w:colLast="0"/>
      <w:bookmarkStart w:id="13" w:name="_2xpugs6bqaxp" w:colFirst="0" w:colLast="0"/>
      <w:bookmarkStart w:id="14" w:name="_Toc99029512"/>
      <w:bookmarkEnd w:id="12"/>
      <w:bookmarkEnd w:id="13"/>
      <w:r w:rsidRPr="00F43F40">
        <w:rPr>
          <w:rFonts w:ascii="Arial" w:hAnsi="Arial" w:cs="Arial"/>
          <w:sz w:val="22"/>
          <w:szCs w:val="22"/>
        </w:rPr>
        <w:lastRenderedPageBreak/>
        <w:t>Conclusion</w:t>
      </w:r>
      <w:bookmarkEnd w:id="14"/>
      <w:r w:rsidRPr="00F43F40">
        <w:rPr>
          <w:rFonts w:ascii="Arial" w:hAnsi="Arial" w:cs="Arial"/>
          <w:sz w:val="22"/>
          <w:szCs w:val="22"/>
        </w:rPr>
        <w:t xml:space="preserve"> </w:t>
      </w:r>
    </w:p>
    <w:p w:rsidR="00EB572E" w:rsidRPr="00F43F40" w:rsidRDefault="005E6D34" w:rsidP="00892C76">
      <w:pPr>
        <w:pStyle w:val="Normal1"/>
        <w:spacing w:line="360" w:lineRule="auto"/>
        <w:rPr>
          <w:rFonts w:ascii="Arial" w:hAnsi="Arial" w:cs="Arial"/>
          <w:sz w:val="22"/>
          <w:szCs w:val="22"/>
        </w:rPr>
      </w:pPr>
      <w:r w:rsidRPr="00F43F40">
        <w:rPr>
          <w:rFonts w:ascii="Arial" w:hAnsi="Arial" w:cs="Arial"/>
          <w:sz w:val="22"/>
          <w:szCs w:val="22"/>
        </w:rPr>
        <w:t xml:space="preserve">This report stresses on the importance of engagement of the employees. This is a factor that helps a company perform better and achieve their short and long term goals. But not only that it helps in improving the work environment as well as enriches the lives of the employees that work there. This increases their level of commitment towards the company and brings positive changes into the company as well. Various tools for examining the level of engagement in the offices have been discussed for example surveys, softwares that help keep track of the performances of the employees. </w:t>
      </w:r>
      <w:r w:rsidR="00E95BE3" w:rsidRPr="00F43F40">
        <w:rPr>
          <w:rFonts w:ascii="Arial" w:hAnsi="Arial" w:cs="Arial"/>
          <w:sz w:val="22"/>
          <w:szCs w:val="22"/>
        </w:rPr>
        <w:t>Such</w:t>
      </w:r>
      <w:r w:rsidRPr="00F43F40">
        <w:rPr>
          <w:rFonts w:ascii="Arial" w:hAnsi="Arial" w:cs="Arial"/>
          <w:sz w:val="22"/>
          <w:szCs w:val="22"/>
        </w:rPr>
        <w:t xml:space="preserve"> records can be extremely beneficial for the company to refer to whenever needed. This provides a holistic view to the company in order to improve the working conditions and attract more talented candidates into the office. Developing EVP or employee value proposition is also of primal importance in order to bring in people that can positively change the company and bring positive results though both the sides benefit. </w:t>
      </w:r>
    </w:p>
    <w:p w:rsidR="00EB572E" w:rsidRPr="00F43F40" w:rsidRDefault="00EB572E" w:rsidP="00892C76">
      <w:pPr>
        <w:spacing w:line="360" w:lineRule="auto"/>
        <w:jc w:val="both"/>
        <w:rPr>
          <w:rFonts w:ascii="Arial" w:hAnsi="Arial" w:cs="Arial"/>
          <w:sz w:val="22"/>
          <w:szCs w:val="22"/>
        </w:rPr>
      </w:pPr>
      <w:r w:rsidRPr="00F43F40">
        <w:rPr>
          <w:rFonts w:ascii="Arial" w:hAnsi="Arial" w:cs="Arial"/>
          <w:sz w:val="22"/>
          <w:szCs w:val="22"/>
        </w:rPr>
        <w:br w:type="page"/>
      </w:r>
    </w:p>
    <w:p w:rsidR="00F70350" w:rsidRPr="00F43F40" w:rsidRDefault="00EB572E" w:rsidP="00892C76">
      <w:pPr>
        <w:pStyle w:val="Heading1"/>
        <w:spacing w:before="0" w:after="0" w:line="360" w:lineRule="auto"/>
        <w:rPr>
          <w:rFonts w:ascii="Arial" w:hAnsi="Arial" w:cs="Arial"/>
          <w:sz w:val="22"/>
          <w:szCs w:val="22"/>
        </w:rPr>
      </w:pPr>
      <w:bookmarkStart w:id="15" w:name="_Toc99029513"/>
      <w:r w:rsidRPr="00F43F40">
        <w:rPr>
          <w:rFonts w:ascii="Arial" w:hAnsi="Arial" w:cs="Arial"/>
          <w:sz w:val="22"/>
          <w:szCs w:val="22"/>
        </w:rPr>
        <w:lastRenderedPageBreak/>
        <w:t>References</w:t>
      </w:r>
      <w:bookmarkEnd w:id="15"/>
    </w:p>
    <w:p w:rsidR="009B56E4" w:rsidRPr="009B56E4" w:rsidRDefault="009B56E4" w:rsidP="009B56E4">
      <w:pPr>
        <w:spacing w:line="360" w:lineRule="auto"/>
        <w:jc w:val="both"/>
        <w:rPr>
          <w:rFonts w:ascii="Arial" w:hAnsi="Arial" w:cs="Arial"/>
          <w:color w:val="222222"/>
          <w:sz w:val="22"/>
          <w:szCs w:val="22"/>
          <w:shd w:val="clear" w:color="auto" w:fill="FFFFFF"/>
        </w:rPr>
      </w:pPr>
      <w:r w:rsidRPr="009B56E4">
        <w:rPr>
          <w:rFonts w:ascii="Arial" w:hAnsi="Arial" w:cs="Arial"/>
          <w:color w:val="222222"/>
          <w:sz w:val="22"/>
          <w:szCs w:val="22"/>
          <w:shd w:val="clear" w:color="auto" w:fill="FFFFFF"/>
        </w:rPr>
        <w:t>Antcliff, V., Lupton, B. and Atkinson, C., 2021. Why do small businesses seek support for managing people? Implications for theory and policy from an analysis of UK small business survey data. </w:t>
      </w:r>
      <w:r w:rsidRPr="009B56E4">
        <w:rPr>
          <w:rFonts w:ascii="Arial" w:hAnsi="Arial" w:cs="Arial"/>
          <w:iCs/>
          <w:color w:val="222222"/>
          <w:sz w:val="22"/>
          <w:szCs w:val="22"/>
          <w:shd w:val="clear" w:color="auto" w:fill="FFFFFF"/>
        </w:rPr>
        <w:t>International Small Business Journal</w:t>
      </w:r>
      <w:r w:rsidRPr="009B56E4">
        <w:rPr>
          <w:rFonts w:ascii="Arial" w:hAnsi="Arial" w:cs="Arial"/>
          <w:color w:val="222222"/>
          <w:sz w:val="22"/>
          <w:szCs w:val="22"/>
          <w:shd w:val="clear" w:color="auto" w:fill="FFFFFF"/>
        </w:rPr>
        <w:t>, </w:t>
      </w:r>
      <w:r w:rsidRPr="009B56E4">
        <w:rPr>
          <w:rFonts w:ascii="Arial" w:hAnsi="Arial" w:cs="Arial"/>
          <w:iCs/>
          <w:color w:val="222222"/>
          <w:sz w:val="22"/>
          <w:szCs w:val="22"/>
          <w:shd w:val="clear" w:color="auto" w:fill="FFFFFF"/>
        </w:rPr>
        <w:t>39</w:t>
      </w:r>
      <w:r w:rsidRPr="009B56E4">
        <w:rPr>
          <w:rFonts w:ascii="Arial" w:hAnsi="Arial" w:cs="Arial"/>
          <w:color w:val="222222"/>
          <w:sz w:val="22"/>
          <w:szCs w:val="22"/>
          <w:shd w:val="clear" w:color="auto" w:fill="FFFFFF"/>
        </w:rPr>
        <w:t>(6), pp.532-553.</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Ashley, L., Kelley, R., Griffiths, A., Cowdell, F., Henry, A., Inman, H., Hennell, J., Ogden, M., Walsh, M., Jones, L. and Mason, E., 2021. Understanding and identifying ways to improve hospital-based cancer care and treatment for people with dementia: an ethnographic study. Age and Ageing, 50(1), pp.233-241.</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Atkinson, J., 2021. ‘Technology Managing People’: An Urgent Agenda for Labour Law. Industrial Law Journal, 50(2), pp.324-329.</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Bostock, B., 2021. What do I need to know about managing arthritis?. Independent Nurse, 2021(7), pp.13-15.</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Giousmpasoglou, C., Marinakou, E., Zopiatis, A. and Cooper, J., 2022. Managing People in Commercial Kitchens: A Contemporary Approach. Routledge.</w:t>
      </w:r>
    </w:p>
    <w:p w:rsidR="009B56E4" w:rsidRPr="009B56E4" w:rsidRDefault="009B56E4" w:rsidP="009B56E4">
      <w:pPr>
        <w:spacing w:line="360" w:lineRule="auto"/>
        <w:jc w:val="both"/>
        <w:rPr>
          <w:rFonts w:ascii="Arial" w:hAnsi="Arial" w:cs="Arial"/>
          <w:color w:val="222222"/>
          <w:sz w:val="22"/>
          <w:szCs w:val="22"/>
          <w:shd w:val="clear" w:color="auto" w:fill="FFFFFF"/>
        </w:rPr>
      </w:pPr>
      <w:r w:rsidRPr="009B56E4">
        <w:rPr>
          <w:rFonts w:ascii="Arial" w:hAnsi="Arial" w:cs="Arial"/>
          <w:color w:val="222222"/>
          <w:sz w:val="22"/>
          <w:szCs w:val="22"/>
          <w:shd w:val="clear" w:color="auto" w:fill="FFFFFF"/>
        </w:rPr>
        <w:t>Moss, P., Barlow, G., Easom, N., Lillie, P. and Samson, A., 2020. Lessons for managing high-consequence infections from first COVID-19 cases in the UK. </w:t>
      </w:r>
      <w:r w:rsidRPr="009B56E4">
        <w:rPr>
          <w:rFonts w:ascii="Arial" w:hAnsi="Arial" w:cs="Arial"/>
          <w:iCs/>
          <w:color w:val="222222"/>
          <w:sz w:val="22"/>
          <w:szCs w:val="22"/>
          <w:shd w:val="clear" w:color="auto" w:fill="FFFFFF"/>
        </w:rPr>
        <w:t>The Lancet</w:t>
      </w:r>
      <w:r w:rsidRPr="009B56E4">
        <w:rPr>
          <w:rFonts w:ascii="Arial" w:hAnsi="Arial" w:cs="Arial"/>
          <w:color w:val="222222"/>
          <w:sz w:val="22"/>
          <w:szCs w:val="22"/>
          <w:shd w:val="clear" w:color="auto" w:fill="FFFFFF"/>
        </w:rPr>
        <w:t>, </w:t>
      </w:r>
      <w:r w:rsidRPr="009B56E4">
        <w:rPr>
          <w:rFonts w:ascii="Arial" w:hAnsi="Arial" w:cs="Arial"/>
          <w:iCs/>
          <w:color w:val="222222"/>
          <w:sz w:val="22"/>
          <w:szCs w:val="22"/>
          <w:shd w:val="clear" w:color="auto" w:fill="FFFFFF"/>
        </w:rPr>
        <w:t>395</w:t>
      </w:r>
      <w:r w:rsidRPr="009B56E4">
        <w:rPr>
          <w:rFonts w:ascii="Arial" w:hAnsi="Arial" w:cs="Arial"/>
          <w:color w:val="222222"/>
          <w:sz w:val="22"/>
          <w:szCs w:val="22"/>
          <w:shd w:val="clear" w:color="auto" w:fill="FFFFFF"/>
        </w:rPr>
        <w:t>(10227), p.e46.</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Pearce, C., Honey, J.R., Lovick, R., Creamer, N.Z., Henry, C., Langford, A., Stobert, M. and Barclay, S., 2021. ‘A silent epidemic of grief’: a survey of bereavement care provision in the UK and Ireland during the COVID-19 pandemic. BMJ open, 11(3), p.e046872.</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222222"/>
          <w:sz w:val="22"/>
          <w:szCs w:val="22"/>
          <w:shd w:val="clear" w:color="auto" w:fill="FFFFFF"/>
        </w:rPr>
        <w:t>Shah, W., Heightman, M. and O'Brien, S., 2021. UK guidelines for managing long-term effects of COVID-19. </w:t>
      </w:r>
      <w:r w:rsidRPr="009B56E4">
        <w:rPr>
          <w:rFonts w:ascii="Arial" w:hAnsi="Arial" w:cs="Arial"/>
          <w:iCs/>
          <w:color w:val="222222"/>
          <w:sz w:val="22"/>
          <w:szCs w:val="22"/>
          <w:shd w:val="clear" w:color="auto" w:fill="FFFFFF"/>
        </w:rPr>
        <w:t>Lancet (London, England)</w:t>
      </w:r>
      <w:r w:rsidRPr="009B56E4">
        <w:rPr>
          <w:rFonts w:ascii="Arial" w:hAnsi="Arial" w:cs="Arial"/>
          <w:color w:val="222222"/>
          <w:sz w:val="22"/>
          <w:szCs w:val="22"/>
          <w:shd w:val="clear" w:color="auto" w:fill="FFFFFF"/>
        </w:rPr>
        <w:t>, </w:t>
      </w:r>
      <w:r w:rsidRPr="009B56E4">
        <w:rPr>
          <w:rFonts w:ascii="Arial" w:hAnsi="Arial" w:cs="Arial"/>
          <w:iCs/>
          <w:color w:val="222222"/>
          <w:sz w:val="22"/>
          <w:szCs w:val="22"/>
          <w:shd w:val="clear" w:color="auto" w:fill="FFFFFF"/>
        </w:rPr>
        <w:t>397</w:t>
      </w:r>
      <w:r w:rsidRPr="009B56E4">
        <w:rPr>
          <w:rFonts w:ascii="Arial" w:hAnsi="Arial" w:cs="Arial"/>
          <w:color w:val="222222"/>
          <w:sz w:val="22"/>
          <w:szCs w:val="22"/>
          <w:shd w:val="clear" w:color="auto" w:fill="FFFFFF"/>
        </w:rPr>
        <w:t>(10286), p.1706.</w:t>
      </w:r>
    </w:p>
    <w:p w:rsidR="009B56E4" w:rsidRPr="009B56E4" w:rsidRDefault="009B56E4" w:rsidP="009B56E4">
      <w:pPr>
        <w:spacing w:line="360" w:lineRule="auto"/>
        <w:jc w:val="both"/>
        <w:rPr>
          <w:rFonts w:ascii="Arial" w:hAnsi="Arial" w:cs="Arial"/>
          <w:color w:val="222222"/>
          <w:sz w:val="22"/>
          <w:szCs w:val="22"/>
          <w:shd w:val="clear" w:color="auto" w:fill="FFFFFF"/>
        </w:rPr>
      </w:pPr>
      <w:r w:rsidRPr="009B56E4">
        <w:rPr>
          <w:rFonts w:ascii="Arial" w:hAnsi="Arial" w:cs="Arial"/>
          <w:color w:val="222222"/>
          <w:sz w:val="22"/>
          <w:szCs w:val="22"/>
          <w:shd w:val="clear" w:color="auto" w:fill="FFFFFF"/>
        </w:rPr>
        <w:t>Smith, P.E., Yellowley, W. and McLachlan, C.J., 2020. </w:t>
      </w:r>
      <w:r w:rsidRPr="009B56E4">
        <w:rPr>
          <w:rFonts w:ascii="Arial" w:hAnsi="Arial" w:cs="Arial"/>
          <w:iCs/>
          <w:color w:val="222222"/>
          <w:sz w:val="22"/>
          <w:szCs w:val="22"/>
          <w:shd w:val="clear" w:color="auto" w:fill="FFFFFF"/>
        </w:rPr>
        <w:t>Organizational Behaviour: Managing People in Dynamic Organizations</w:t>
      </w:r>
      <w:r w:rsidRPr="009B56E4">
        <w:rPr>
          <w:rFonts w:ascii="Arial" w:hAnsi="Arial" w:cs="Arial"/>
          <w:color w:val="222222"/>
          <w:sz w:val="22"/>
          <w:szCs w:val="22"/>
          <w:shd w:val="clear" w:color="auto" w:fill="FFFFFF"/>
        </w:rPr>
        <w:t>. Routledge.</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Solmi, F., Bentivegna, F., Bould, H., Mandy, W., Kothari, R., Rai, D., Skuse, D. and Lewis, G., 2021. Trajectories of autistic social traits in childhood and adolescence and disordered eating behaviours at age 14 years: A UK general population cohort study. Journal of Child Psychology and Psychiatry, 62(1), pp.75-85.</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Sowden, R., Borgstrom, E. and Selman, L.E., 2021. ‘It’s like being in a war with an invisible enemy’: A document analysis of bereavement due to COVID-19 in UK newspapers. PLoS One, 16(3), p.e0247904.</w:t>
      </w:r>
    </w:p>
    <w:p w:rsidR="009B56E4" w:rsidRPr="009B56E4" w:rsidRDefault="009B56E4" w:rsidP="009B56E4">
      <w:pPr>
        <w:spacing w:line="360" w:lineRule="auto"/>
        <w:jc w:val="both"/>
        <w:rPr>
          <w:rFonts w:ascii="Arial" w:hAnsi="Arial" w:cs="Arial"/>
          <w:sz w:val="22"/>
          <w:szCs w:val="22"/>
        </w:rPr>
      </w:pPr>
      <w:r w:rsidRPr="009B56E4">
        <w:rPr>
          <w:rFonts w:ascii="Arial" w:hAnsi="Arial" w:cs="Arial"/>
          <w:color w:val="000000"/>
          <w:sz w:val="22"/>
          <w:szCs w:val="22"/>
        </w:rPr>
        <w:t>Town, R., Hayes, D., Fonagy, P. and Stapley, E., 2021. A qualitative investigation of LGBTQ+ young people’s experiences and perceptions of self-managing their mental health. European Child &amp; Adolescent Psychiatry, pp.1-14.</w:t>
      </w:r>
    </w:p>
    <w:sectPr w:rsidR="009B56E4" w:rsidRPr="009B56E4" w:rsidSect="00F7035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27C0" w:rsidRDefault="00D627C0" w:rsidP="00E95BE3">
      <w:pPr>
        <w:spacing w:line="240" w:lineRule="auto"/>
      </w:pPr>
      <w:r>
        <w:separator/>
      </w:r>
    </w:p>
  </w:endnote>
  <w:endnote w:type="continuationSeparator" w:id="0">
    <w:p w:rsidR="00D627C0" w:rsidRDefault="00D627C0" w:rsidP="00E95B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43833"/>
      <w:docPartObj>
        <w:docPartGallery w:val="Page Numbers (Bottom of Page)"/>
        <w:docPartUnique/>
      </w:docPartObj>
    </w:sdtPr>
    <w:sdtEndPr/>
    <w:sdtContent>
      <w:p w:rsidR="00E95BE3" w:rsidRDefault="00EA4146">
        <w:pPr>
          <w:pStyle w:val="Footer"/>
          <w:jc w:val="right"/>
        </w:pPr>
        <w:r>
          <w:fldChar w:fldCharType="begin"/>
        </w:r>
        <w:r>
          <w:instrText xml:space="preserve"> PAGE   \* MERGEFORMAT </w:instrText>
        </w:r>
        <w:r>
          <w:fldChar w:fldCharType="separate"/>
        </w:r>
        <w:r w:rsidR="009717ED">
          <w:rPr>
            <w:noProof/>
          </w:rPr>
          <w:t>1</w:t>
        </w:r>
        <w:r>
          <w:rPr>
            <w:noProof/>
          </w:rPr>
          <w:fldChar w:fldCharType="end"/>
        </w:r>
      </w:p>
    </w:sdtContent>
  </w:sdt>
  <w:p w:rsidR="00E95BE3" w:rsidRDefault="00E95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27C0" w:rsidRDefault="00D627C0" w:rsidP="00E95BE3">
      <w:pPr>
        <w:spacing w:line="240" w:lineRule="auto"/>
      </w:pPr>
      <w:r>
        <w:separator/>
      </w:r>
    </w:p>
  </w:footnote>
  <w:footnote w:type="continuationSeparator" w:id="0">
    <w:p w:rsidR="00D627C0" w:rsidRDefault="00D627C0" w:rsidP="00E95B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217688"/>
    <w:multiLevelType w:val="hybridMultilevel"/>
    <w:tmpl w:val="322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3E2632"/>
    <w:multiLevelType w:val="hybridMultilevel"/>
    <w:tmpl w:val="028CE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F70350"/>
    <w:rsid w:val="00287A53"/>
    <w:rsid w:val="005E6D34"/>
    <w:rsid w:val="007A6377"/>
    <w:rsid w:val="00883F59"/>
    <w:rsid w:val="00892C76"/>
    <w:rsid w:val="008F3B3F"/>
    <w:rsid w:val="009717ED"/>
    <w:rsid w:val="009B56E4"/>
    <w:rsid w:val="00D42D2A"/>
    <w:rsid w:val="00D627C0"/>
    <w:rsid w:val="00E478CD"/>
    <w:rsid w:val="00E95BE3"/>
    <w:rsid w:val="00EA4146"/>
    <w:rsid w:val="00EB572E"/>
    <w:rsid w:val="00EE2BA1"/>
    <w:rsid w:val="00F354C2"/>
    <w:rsid w:val="00F43F40"/>
    <w:rsid w:val="00F703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8544C"/>
  <w15:docId w15:val="{F258567D-F339-498A-B1E6-ABF9992B3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7A53"/>
  </w:style>
  <w:style w:type="paragraph" w:styleId="Heading1">
    <w:name w:val="heading 1"/>
    <w:basedOn w:val="Normal1"/>
    <w:next w:val="Normal1"/>
    <w:rsid w:val="00EB572E"/>
    <w:pPr>
      <w:keepNext/>
      <w:keepLines/>
      <w:spacing w:before="400" w:after="120"/>
      <w:outlineLvl w:val="0"/>
    </w:pPr>
    <w:rPr>
      <w:b/>
      <w:szCs w:val="40"/>
    </w:rPr>
  </w:style>
  <w:style w:type="paragraph" w:styleId="Heading2">
    <w:name w:val="heading 2"/>
    <w:basedOn w:val="Normal1"/>
    <w:next w:val="Normal1"/>
    <w:rsid w:val="00F70350"/>
    <w:pPr>
      <w:keepNext/>
      <w:keepLines/>
      <w:spacing w:before="360" w:after="120"/>
      <w:outlineLvl w:val="1"/>
    </w:pPr>
    <w:rPr>
      <w:sz w:val="32"/>
      <w:szCs w:val="32"/>
    </w:rPr>
  </w:style>
  <w:style w:type="paragraph" w:styleId="Heading3">
    <w:name w:val="heading 3"/>
    <w:basedOn w:val="Normal1"/>
    <w:next w:val="Normal1"/>
    <w:rsid w:val="00F70350"/>
    <w:pPr>
      <w:keepNext/>
      <w:keepLines/>
      <w:spacing w:before="320" w:after="80"/>
      <w:outlineLvl w:val="2"/>
    </w:pPr>
    <w:rPr>
      <w:color w:val="434343"/>
      <w:sz w:val="28"/>
      <w:szCs w:val="28"/>
    </w:rPr>
  </w:style>
  <w:style w:type="paragraph" w:styleId="Heading4">
    <w:name w:val="heading 4"/>
    <w:basedOn w:val="Normal1"/>
    <w:next w:val="Normal1"/>
    <w:rsid w:val="00F70350"/>
    <w:pPr>
      <w:keepNext/>
      <w:keepLines/>
      <w:spacing w:before="280" w:after="80"/>
      <w:outlineLvl w:val="3"/>
    </w:pPr>
    <w:rPr>
      <w:color w:val="666666"/>
    </w:rPr>
  </w:style>
  <w:style w:type="paragraph" w:styleId="Heading5">
    <w:name w:val="heading 5"/>
    <w:basedOn w:val="Normal1"/>
    <w:next w:val="Normal1"/>
    <w:rsid w:val="00F70350"/>
    <w:pPr>
      <w:keepNext/>
      <w:keepLines/>
      <w:spacing w:before="240" w:after="80"/>
      <w:outlineLvl w:val="4"/>
    </w:pPr>
    <w:rPr>
      <w:color w:val="666666"/>
      <w:sz w:val="22"/>
      <w:szCs w:val="22"/>
    </w:rPr>
  </w:style>
  <w:style w:type="paragraph" w:styleId="Heading6">
    <w:name w:val="heading 6"/>
    <w:basedOn w:val="Normal1"/>
    <w:next w:val="Normal1"/>
    <w:rsid w:val="00F7035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572E"/>
    <w:pPr>
      <w:jc w:val="both"/>
    </w:pPr>
  </w:style>
  <w:style w:type="paragraph" w:styleId="Title">
    <w:name w:val="Title"/>
    <w:basedOn w:val="Normal1"/>
    <w:next w:val="Normal1"/>
    <w:rsid w:val="00EB572E"/>
    <w:pPr>
      <w:keepNext/>
      <w:keepLines/>
      <w:spacing w:after="60"/>
      <w:jc w:val="center"/>
    </w:pPr>
    <w:rPr>
      <w:b/>
      <w:sz w:val="32"/>
      <w:szCs w:val="52"/>
    </w:rPr>
  </w:style>
  <w:style w:type="paragraph" w:styleId="Subtitle">
    <w:name w:val="Subtitle"/>
    <w:basedOn w:val="Normal1"/>
    <w:next w:val="Normal1"/>
    <w:rsid w:val="00F7035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F70350"/>
    <w:pPr>
      <w:spacing w:line="240" w:lineRule="auto"/>
    </w:pPr>
    <w:rPr>
      <w:sz w:val="20"/>
      <w:szCs w:val="20"/>
    </w:rPr>
  </w:style>
  <w:style w:type="character" w:customStyle="1" w:styleId="CommentTextChar">
    <w:name w:val="Comment Text Char"/>
    <w:basedOn w:val="DefaultParagraphFont"/>
    <w:link w:val="CommentText"/>
    <w:uiPriority w:val="99"/>
    <w:semiHidden/>
    <w:rsid w:val="00F70350"/>
    <w:rPr>
      <w:sz w:val="20"/>
      <w:szCs w:val="20"/>
    </w:rPr>
  </w:style>
  <w:style w:type="character" w:styleId="CommentReference">
    <w:name w:val="annotation reference"/>
    <w:basedOn w:val="DefaultParagraphFont"/>
    <w:uiPriority w:val="99"/>
    <w:semiHidden/>
    <w:unhideWhenUsed/>
    <w:rsid w:val="00F70350"/>
    <w:rPr>
      <w:sz w:val="16"/>
      <w:szCs w:val="16"/>
    </w:rPr>
  </w:style>
  <w:style w:type="paragraph" w:styleId="BalloonText">
    <w:name w:val="Balloon Text"/>
    <w:basedOn w:val="Normal"/>
    <w:link w:val="BalloonTextChar"/>
    <w:uiPriority w:val="99"/>
    <w:semiHidden/>
    <w:unhideWhenUsed/>
    <w:rsid w:val="00EB57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paragraph" w:styleId="NormalWeb">
    <w:name w:val="Normal (Web)"/>
    <w:basedOn w:val="Normal"/>
    <w:uiPriority w:val="99"/>
    <w:semiHidden/>
    <w:unhideWhenUsed/>
    <w:rsid w:val="00EB572E"/>
    <w:pPr>
      <w:spacing w:before="100" w:beforeAutospacing="1" w:after="100" w:afterAutospacing="1" w:line="240" w:lineRule="auto"/>
    </w:pPr>
  </w:style>
  <w:style w:type="paragraph" w:styleId="TOCHeading">
    <w:name w:val="TOC Heading"/>
    <w:basedOn w:val="Heading1"/>
    <w:next w:val="Normal"/>
    <w:uiPriority w:val="39"/>
    <w:semiHidden/>
    <w:unhideWhenUsed/>
    <w:qFormat/>
    <w:rsid w:val="00E95BE3"/>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95BE3"/>
    <w:pPr>
      <w:spacing w:after="100"/>
    </w:pPr>
  </w:style>
  <w:style w:type="character" w:styleId="Hyperlink">
    <w:name w:val="Hyperlink"/>
    <w:basedOn w:val="DefaultParagraphFont"/>
    <w:uiPriority w:val="99"/>
    <w:unhideWhenUsed/>
    <w:rsid w:val="00E95BE3"/>
    <w:rPr>
      <w:color w:val="0000FF" w:themeColor="hyperlink"/>
      <w:u w:val="single"/>
    </w:rPr>
  </w:style>
  <w:style w:type="paragraph" w:styleId="Header">
    <w:name w:val="header"/>
    <w:basedOn w:val="Normal"/>
    <w:link w:val="HeaderChar"/>
    <w:uiPriority w:val="99"/>
    <w:semiHidden/>
    <w:unhideWhenUsed/>
    <w:rsid w:val="00E95B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95BE3"/>
  </w:style>
  <w:style w:type="paragraph" w:styleId="Footer">
    <w:name w:val="footer"/>
    <w:basedOn w:val="Normal"/>
    <w:link w:val="FooterChar"/>
    <w:uiPriority w:val="99"/>
    <w:unhideWhenUsed/>
    <w:rsid w:val="00E95BE3"/>
    <w:pPr>
      <w:tabs>
        <w:tab w:val="center" w:pos="4680"/>
        <w:tab w:val="right" w:pos="9360"/>
      </w:tabs>
      <w:spacing w:line="240" w:lineRule="auto"/>
    </w:pPr>
  </w:style>
  <w:style w:type="character" w:customStyle="1" w:styleId="FooterChar">
    <w:name w:val="Footer Char"/>
    <w:basedOn w:val="DefaultParagraphFont"/>
    <w:link w:val="Footer"/>
    <w:uiPriority w:val="99"/>
    <w:rsid w:val="00E95BE3"/>
  </w:style>
  <w:style w:type="paragraph" w:styleId="ListParagraph">
    <w:name w:val="List Paragraph"/>
    <w:basedOn w:val="Normal"/>
    <w:uiPriority w:val="34"/>
    <w:qFormat/>
    <w:rsid w:val="00892C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4138189">
      <w:bodyDiv w:val="1"/>
      <w:marLeft w:val="0"/>
      <w:marRight w:val="0"/>
      <w:marTop w:val="0"/>
      <w:marBottom w:val="0"/>
      <w:divBdr>
        <w:top w:val="none" w:sz="0" w:space="0" w:color="auto"/>
        <w:left w:val="none" w:sz="0" w:space="0" w:color="auto"/>
        <w:bottom w:val="none" w:sz="0" w:space="0" w:color="auto"/>
        <w:right w:val="none" w:sz="0" w:space="0" w:color="auto"/>
      </w:divBdr>
    </w:div>
    <w:div w:id="6840954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5DA650-D131-4E68-9312-B94956A90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BatMan</cp:lastModifiedBy>
  <cp:revision>11</cp:revision>
  <dcterms:created xsi:type="dcterms:W3CDTF">2022-03-24T12:34:00Z</dcterms:created>
  <dcterms:modified xsi:type="dcterms:W3CDTF">2022-05-09T15:10:00Z</dcterms:modified>
</cp:coreProperties>
</file>