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42B0B0" w14:paraId="3C951B52" wp14:textId="44692128">
      <w:pPr>
        <w:ind/>
      </w:pPr>
    </w:p>
    <w:p xmlns:wp14="http://schemas.microsoft.com/office/word/2010/wordml" w:rsidP="7542B0B0" w14:paraId="685119B3" wp14:textId="4FC9ED90">
      <w:pPr>
        <w:ind/>
      </w:pPr>
    </w:p>
    <w:p xmlns:wp14="http://schemas.microsoft.com/office/word/2010/wordml" w:rsidP="7542B0B0" w14:paraId="446ACA9F" wp14:textId="27EDC7A0">
      <w:pPr>
        <w:ind/>
      </w:pPr>
    </w:p>
    <w:p xmlns:wp14="http://schemas.microsoft.com/office/word/2010/wordml" w:rsidP="7542B0B0" w14:paraId="02D2EF2D" wp14:textId="0849A90A">
      <w:pPr>
        <w:ind/>
      </w:pPr>
    </w:p>
    <w:p xmlns:wp14="http://schemas.microsoft.com/office/word/2010/wordml" w:rsidP="7542B0B0" w14:paraId="0BB5840F" wp14:textId="71754020">
      <w:pPr>
        <w:ind/>
      </w:pPr>
    </w:p>
    <w:p xmlns:wp14="http://schemas.microsoft.com/office/word/2010/wordml" w:rsidP="7542B0B0" w14:paraId="5F137A2F" wp14:textId="1660B324">
      <w:pPr>
        <w:ind/>
        <w:jc w:val="center"/>
      </w:pPr>
      <w:r w:rsidRPr="7542B0B0" w:rsidR="4F19145A">
        <w:rPr>
          <w:rFonts w:ascii="Calibri" w:hAnsi="Calibri" w:eastAsia="Calibri" w:cs="Calibri"/>
          <w:b w:val="1"/>
          <w:bCs w:val="1"/>
          <w:i w:val="1"/>
          <w:iCs w:val="1"/>
          <w:noProof w:val="0"/>
          <w:sz w:val="32"/>
          <w:szCs w:val="32"/>
          <w:lang w:val="en-GB"/>
        </w:rPr>
        <w:t>A comparison of the marketing methods of two multinational hotel chains</w:t>
      </w:r>
    </w:p>
    <w:p xmlns:wp14="http://schemas.microsoft.com/office/word/2010/wordml" w:rsidP="7542B0B0" w14:paraId="0ED29AD6" wp14:textId="6D5EA1F7">
      <w:pPr>
        <w:pStyle w:val="Normal"/>
        <w:ind/>
      </w:pPr>
    </w:p>
    <w:p xmlns:wp14="http://schemas.microsoft.com/office/word/2010/wordml" w:rsidP="7542B0B0" w14:paraId="15B20AEE" wp14:textId="5846969A">
      <w:pPr>
        <w:ind/>
      </w:pPr>
    </w:p>
    <w:p xmlns:wp14="http://schemas.microsoft.com/office/word/2010/wordml" w:rsidP="7542B0B0" w14:paraId="2FFAD2CC" wp14:textId="5C9AE58A">
      <w:pPr>
        <w:ind/>
      </w:pPr>
    </w:p>
    <w:p xmlns:wp14="http://schemas.microsoft.com/office/word/2010/wordml" w:rsidP="7542B0B0" w14:paraId="06F1FF69" wp14:textId="5066727B">
      <w:pPr>
        <w:ind/>
      </w:pPr>
    </w:p>
    <w:p xmlns:wp14="http://schemas.microsoft.com/office/word/2010/wordml" w:rsidP="7542B0B0" w14:paraId="3A055DC1" wp14:textId="41865AC3">
      <w:pPr>
        <w:ind/>
      </w:pPr>
    </w:p>
    <w:p xmlns:wp14="http://schemas.microsoft.com/office/word/2010/wordml" w:rsidP="7542B0B0" w14:paraId="6EA5EE36" wp14:textId="4D7F6B5C">
      <w:pPr>
        <w:ind/>
      </w:pPr>
    </w:p>
    <w:p xmlns:wp14="http://schemas.microsoft.com/office/word/2010/wordml" w:rsidP="7542B0B0" w14:paraId="341BFC13" wp14:textId="2F54065D">
      <w:pPr>
        <w:ind/>
      </w:pPr>
    </w:p>
    <w:p xmlns:wp14="http://schemas.microsoft.com/office/word/2010/wordml" w:rsidP="7542B0B0" w14:paraId="3BAAC7F6" wp14:textId="626B5B6F">
      <w:pPr>
        <w:ind/>
      </w:pPr>
    </w:p>
    <w:p xmlns:wp14="http://schemas.microsoft.com/office/word/2010/wordml" w:rsidP="7542B0B0" w14:paraId="19660902" wp14:textId="1BE95F11">
      <w:pPr>
        <w:ind/>
      </w:pPr>
    </w:p>
    <w:p xmlns:wp14="http://schemas.microsoft.com/office/word/2010/wordml" w:rsidP="7542B0B0" w14:paraId="1915355A" wp14:textId="1AEA6DD5">
      <w:pPr>
        <w:ind/>
      </w:pPr>
    </w:p>
    <w:p xmlns:wp14="http://schemas.microsoft.com/office/word/2010/wordml" w:rsidP="7542B0B0" w14:paraId="08DAA7B9" wp14:textId="7DC0CC87">
      <w:pPr>
        <w:ind/>
      </w:pPr>
    </w:p>
    <w:p xmlns:wp14="http://schemas.microsoft.com/office/word/2010/wordml" w:rsidP="7542B0B0" w14:paraId="5C361BE3" wp14:textId="760F4D26">
      <w:pPr>
        <w:pStyle w:val="Normal"/>
        <w:ind/>
      </w:pPr>
    </w:p>
    <w:p xmlns:wp14="http://schemas.microsoft.com/office/word/2010/wordml" w:rsidP="7542B0B0" w14:paraId="00265B7E" wp14:textId="09955C11">
      <w:pPr>
        <w:ind/>
      </w:pPr>
    </w:p>
    <w:p xmlns:wp14="http://schemas.microsoft.com/office/word/2010/wordml" w:rsidP="7542B0B0" w14:paraId="38E6D393" wp14:textId="79DE04F2">
      <w:pPr>
        <w:ind/>
        <w:rPr>
          <w:b w:val="0"/>
          <w:bCs w:val="0"/>
        </w:rPr>
      </w:pPr>
      <w:r w:rsidR="4F19145A">
        <w:rPr>
          <w:b w:val="0"/>
          <w:bCs w:val="0"/>
        </w:rPr>
        <w:t>Student: Adriana Elena Dascalu</w:t>
      </w:r>
    </w:p>
    <w:p xmlns:wp14="http://schemas.microsoft.com/office/word/2010/wordml" w:rsidP="7542B0B0" w14:paraId="5A57FB50" wp14:textId="15D89794">
      <w:pPr>
        <w:pStyle w:val="Normal"/>
        <w:ind/>
        <w:rPr>
          <w:b w:val="0"/>
          <w:bCs w:val="0"/>
        </w:rPr>
      </w:pPr>
      <w:r w:rsidR="4F19145A">
        <w:rPr>
          <w:b w:val="0"/>
          <w:bCs w:val="0"/>
        </w:rPr>
        <w:t>Student ID: 2011303</w:t>
      </w:r>
    </w:p>
    <w:p xmlns:wp14="http://schemas.microsoft.com/office/word/2010/wordml" w:rsidP="7542B0B0" w14:paraId="0AC96650" wp14:textId="0E332124">
      <w:pPr>
        <w:pStyle w:val="Normal"/>
        <w:ind/>
        <w:jc w:val="both"/>
        <w:rPr>
          <w:rFonts w:ascii="Times New Roman" w:hAnsi="Times New Roman" w:eastAsia="Times New Roman" w:cs="Times New Roman"/>
          <w:b w:val="0"/>
          <w:bCs w:val="0"/>
          <w:noProof w:val="0"/>
          <w:sz w:val="24"/>
          <w:szCs w:val="24"/>
          <w:lang w:val="en-GB"/>
        </w:rPr>
      </w:pPr>
      <w:r w:rsidR="4F19145A">
        <w:rPr>
          <w:b w:val="0"/>
          <w:bCs w:val="0"/>
        </w:rPr>
        <w:t xml:space="preserve">Module: </w:t>
      </w:r>
      <w:r w:rsidRPr="7542B0B0" w:rsidR="4F19145A">
        <w:rPr>
          <w:rFonts w:ascii="Times New Roman" w:hAnsi="Times New Roman" w:eastAsia="Times New Roman" w:cs="Times New Roman"/>
          <w:b w:val="0"/>
          <w:bCs w:val="0"/>
          <w:noProof w:val="0"/>
          <w:sz w:val="24"/>
          <w:szCs w:val="24"/>
          <w:lang w:val="en-GB"/>
        </w:rPr>
        <w:t>Marketing Essentials BMIH4005</w:t>
      </w:r>
    </w:p>
    <w:p xmlns:wp14="http://schemas.microsoft.com/office/word/2010/wordml" w:rsidP="7542B0B0" w14:paraId="5BCBB0BD" wp14:textId="037141DD">
      <w:pPr>
        <w:pStyle w:val="Normal"/>
        <w:ind/>
        <w:jc w:val="both"/>
        <w:rPr>
          <w:rFonts w:ascii="Times New Roman" w:hAnsi="Times New Roman" w:eastAsia="Times New Roman" w:cs="Times New Roman"/>
          <w:b w:val="0"/>
          <w:bCs w:val="0"/>
          <w:noProof w:val="0"/>
          <w:sz w:val="24"/>
          <w:szCs w:val="24"/>
          <w:lang w:val="en-GB"/>
        </w:rPr>
      </w:pPr>
      <w:r w:rsidRPr="7542B0B0" w:rsidR="4F19145A">
        <w:rPr>
          <w:rFonts w:ascii="Times New Roman" w:hAnsi="Times New Roman" w:eastAsia="Times New Roman" w:cs="Times New Roman"/>
          <w:b w:val="0"/>
          <w:bCs w:val="0"/>
          <w:noProof w:val="0"/>
          <w:sz w:val="24"/>
          <w:szCs w:val="24"/>
          <w:lang w:val="en-GB"/>
        </w:rPr>
        <w:t xml:space="preserve">Lecturer: </w:t>
      </w:r>
      <w:proofErr w:type="spellStart"/>
      <w:r w:rsidRPr="7542B0B0" w:rsidR="4F19145A">
        <w:rPr>
          <w:rFonts w:ascii="Times New Roman" w:hAnsi="Times New Roman" w:eastAsia="Times New Roman" w:cs="Times New Roman"/>
          <w:b w:val="0"/>
          <w:bCs w:val="0"/>
          <w:noProof w:val="0"/>
          <w:sz w:val="24"/>
          <w:szCs w:val="24"/>
          <w:lang w:val="en-GB"/>
        </w:rPr>
        <w:t>Dr.</w:t>
      </w:r>
      <w:proofErr w:type="spellEnd"/>
      <w:r w:rsidRPr="7542B0B0" w:rsidR="4F19145A">
        <w:rPr>
          <w:rFonts w:ascii="Times New Roman" w:hAnsi="Times New Roman" w:eastAsia="Times New Roman" w:cs="Times New Roman"/>
          <w:b w:val="0"/>
          <w:bCs w:val="0"/>
          <w:noProof w:val="0"/>
          <w:sz w:val="24"/>
          <w:szCs w:val="24"/>
          <w:lang w:val="en-GB"/>
        </w:rPr>
        <w:t xml:space="preserve"> Huw Thomas</w:t>
      </w:r>
    </w:p>
    <w:p xmlns:wp14="http://schemas.microsoft.com/office/word/2010/wordml" w:rsidP="7542B0B0" w14:paraId="16026B84" wp14:textId="244595AD">
      <w:pPr>
        <w:pStyle w:val="Normal"/>
        <w:ind/>
      </w:pPr>
    </w:p>
    <w:p xmlns:wp14="http://schemas.microsoft.com/office/word/2010/wordml" w:rsidP="7542B0B0" w14:paraId="581D46FE" wp14:textId="2E695C04">
      <w:pPr>
        <w:ind/>
      </w:pPr>
    </w:p>
    <w:p xmlns:wp14="http://schemas.microsoft.com/office/word/2010/wordml" w:rsidP="7542B0B0" w14:paraId="2E2FBBD6" wp14:textId="6C4E2342">
      <w:pPr>
        <w:ind/>
      </w:pPr>
    </w:p>
    <w:p xmlns:wp14="http://schemas.microsoft.com/office/word/2010/wordml" w:rsidP="7542B0B0" w14:paraId="7378BFC0" wp14:textId="2F64D215">
      <w:pPr>
        <w:ind/>
      </w:pPr>
    </w:p>
    <w:p xmlns:wp14="http://schemas.microsoft.com/office/word/2010/wordml" w:rsidP="7542B0B0" w14:paraId="150BB2B2" wp14:textId="546E1A3C">
      <w:pPr>
        <w:ind/>
      </w:pPr>
    </w:p>
    <w:p xmlns:wp14="http://schemas.microsoft.com/office/word/2010/wordml" w:rsidP="7542B0B0" w14:paraId="2C078E63" wp14:textId="581DE2CD">
      <w:pPr>
        <w:pStyle w:val="Normal"/>
        <w:ind w:firstLine="720"/>
        <w:jc w:val="both"/>
        <w:rPr>
          <w:rFonts w:ascii="Times New Roman" w:hAnsi="Times New Roman" w:eastAsia="Times New Roman" w:cs="Times New Roman"/>
          <w:noProof w:val="0"/>
          <w:sz w:val="24"/>
          <w:szCs w:val="24"/>
          <w:lang w:val="en-US"/>
        </w:rPr>
      </w:pPr>
      <w:r w:rsidRPr="7542B0B0" w:rsidR="6961098B">
        <w:rPr>
          <w:rFonts w:ascii="Times New Roman" w:hAnsi="Times New Roman" w:eastAsia="Times New Roman" w:cs="Times New Roman"/>
          <w:noProof w:val="0"/>
          <w:sz w:val="24"/>
          <w:szCs w:val="24"/>
          <w:lang w:val="en-US"/>
        </w:rPr>
        <w:t>The purpose of this essay is to highlight the main marketing strategies of two multinational hotel chains, through a comparative analysis.</w:t>
      </w:r>
      <w:r w:rsidRPr="7542B0B0" w:rsidR="7AFFD2DE">
        <w:rPr>
          <w:rFonts w:ascii="Times New Roman" w:hAnsi="Times New Roman" w:eastAsia="Times New Roman" w:cs="Times New Roman"/>
          <w:noProof w:val="0"/>
          <w:sz w:val="24"/>
          <w:szCs w:val="24"/>
          <w:lang w:val="en-US"/>
        </w:rPr>
        <w:t xml:space="preserve"> </w:t>
      </w:r>
    </w:p>
    <w:p w:rsidR="2EA748B3" w:rsidP="7542B0B0" w:rsidRDefault="2EA748B3" w14:paraId="444826C2" w14:textId="0973C8FC">
      <w:pPr>
        <w:pStyle w:val="Normal"/>
        <w:ind w:firstLine="720"/>
        <w:jc w:val="both"/>
        <w:rPr>
          <w:rFonts w:ascii="Times New Roman" w:hAnsi="Times New Roman" w:eastAsia="Times New Roman" w:cs="Times New Roman"/>
          <w:noProof w:val="0"/>
          <w:sz w:val="24"/>
          <w:szCs w:val="24"/>
          <w:lang w:val="en-US"/>
        </w:rPr>
      </w:pPr>
      <w:r w:rsidRPr="7542B0B0" w:rsidR="2EA748B3">
        <w:rPr>
          <w:rFonts w:ascii="Times New Roman" w:hAnsi="Times New Roman" w:eastAsia="Times New Roman" w:cs="Times New Roman"/>
          <w:noProof w:val="0"/>
          <w:sz w:val="24"/>
          <w:szCs w:val="24"/>
          <w:lang w:val="en-US"/>
        </w:rPr>
        <w:t xml:space="preserve">It has been </w:t>
      </w:r>
      <w:r w:rsidRPr="7542B0B0" w:rsidR="2EA748B3">
        <w:rPr>
          <w:rFonts w:ascii="Times New Roman" w:hAnsi="Times New Roman" w:eastAsia="Times New Roman" w:cs="Times New Roman"/>
          <w:noProof w:val="0"/>
          <w:sz w:val="24"/>
          <w:szCs w:val="24"/>
          <w:lang w:val="en-US"/>
        </w:rPr>
        <w:t>observed</w:t>
      </w:r>
      <w:r w:rsidRPr="7542B0B0" w:rsidR="2EA748B3">
        <w:rPr>
          <w:rFonts w:ascii="Times New Roman" w:hAnsi="Times New Roman" w:eastAsia="Times New Roman" w:cs="Times New Roman"/>
          <w:noProof w:val="0"/>
          <w:sz w:val="24"/>
          <w:szCs w:val="24"/>
          <w:lang w:val="en-US"/>
        </w:rPr>
        <w:t xml:space="preserve"> that the hospitality industry</w:t>
      </w:r>
      <w:r w:rsidRPr="7542B0B0" w:rsidR="636EC07C">
        <w:rPr>
          <w:rFonts w:ascii="Times New Roman" w:hAnsi="Times New Roman" w:eastAsia="Times New Roman" w:cs="Times New Roman"/>
          <w:noProof w:val="0"/>
          <w:sz w:val="24"/>
          <w:szCs w:val="24"/>
          <w:lang w:val="en-US"/>
        </w:rPr>
        <w:t xml:space="preserve"> has developed and advanced in recent decades, becoming one of the major forces in the economy around the world (Law</w:t>
      </w:r>
      <w:r w:rsidRPr="7542B0B0" w:rsidR="43474874">
        <w:rPr>
          <w:rFonts w:ascii="Times New Roman" w:hAnsi="Times New Roman" w:eastAsia="Times New Roman" w:cs="Times New Roman"/>
          <w:noProof w:val="0"/>
          <w:sz w:val="24"/>
          <w:szCs w:val="24"/>
          <w:lang w:val="en-US"/>
        </w:rPr>
        <w:t xml:space="preserve"> et al.</w:t>
      </w:r>
      <w:r w:rsidRPr="7542B0B0" w:rsidR="636EC07C">
        <w:rPr>
          <w:rFonts w:ascii="Times New Roman" w:hAnsi="Times New Roman" w:eastAsia="Times New Roman" w:cs="Times New Roman"/>
          <w:noProof w:val="0"/>
          <w:sz w:val="24"/>
          <w:szCs w:val="24"/>
          <w:lang w:val="en-US"/>
        </w:rPr>
        <w:t xml:space="preserve">, 2011). </w:t>
      </w:r>
      <w:r w:rsidRPr="7542B0B0" w:rsidR="3BED0B16">
        <w:rPr>
          <w:rFonts w:ascii="Times New Roman" w:hAnsi="Times New Roman" w:eastAsia="Times New Roman" w:cs="Times New Roman"/>
          <w:noProof w:val="0"/>
          <w:sz w:val="24"/>
          <w:szCs w:val="24"/>
          <w:lang w:val="en-US"/>
        </w:rPr>
        <w:t xml:space="preserve">Travel has a much shorter duration in the modern century, in any location in the world, so </w:t>
      </w:r>
      <w:r w:rsidRPr="7542B0B0" w:rsidR="447C5B71">
        <w:rPr>
          <w:rFonts w:ascii="Times New Roman" w:hAnsi="Times New Roman" w:eastAsia="Times New Roman" w:cs="Times New Roman"/>
          <w:noProof w:val="0"/>
          <w:sz w:val="24"/>
          <w:szCs w:val="24"/>
          <w:lang w:val="en-US"/>
        </w:rPr>
        <w:t>more</w:t>
      </w:r>
      <w:r w:rsidRPr="7542B0B0" w:rsidR="3BED0B16">
        <w:rPr>
          <w:rFonts w:ascii="Times New Roman" w:hAnsi="Times New Roman" w:eastAsia="Times New Roman" w:cs="Times New Roman"/>
          <w:noProof w:val="0"/>
          <w:sz w:val="24"/>
          <w:szCs w:val="24"/>
          <w:lang w:val="en-US"/>
        </w:rPr>
        <w:t xml:space="preserve"> people enjoy its benefits, being able to organize their vacations, business trips or visits with just a few online searches.</w:t>
      </w:r>
      <w:r w:rsidRPr="7542B0B0" w:rsidR="742B59E3">
        <w:rPr>
          <w:rFonts w:ascii="Times New Roman" w:hAnsi="Times New Roman" w:eastAsia="Times New Roman" w:cs="Times New Roman"/>
          <w:noProof w:val="0"/>
          <w:sz w:val="24"/>
          <w:szCs w:val="24"/>
          <w:lang w:val="en-US"/>
        </w:rPr>
        <w:t xml:space="preserve"> </w:t>
      </w:r>
      <w:r w:rsidRPr="7542B0B0" w:rsidR="64D83209">
        <w:rPr>
          <w:rFonts w:ascii="Times New Roman" w:hAnsi="Times New Roman" w:eastAsia="Times New Roman" w:cs="Times New Roman"/>
          <w:noProof w:val="0"/>
          <w:sz w:val="24"/>
          <w:szCs w:val="24"/>
          <w:lang w:val="en-US"/>
        </w:rPr>
        <w:t>Tourism and hospitality companies have grown in diversifying options and services so that customers may face dilemmas in making the right choice to fit both their budget and their needs and preferences.</w:t>
      </w:r>
    </w:p>
    <w:p w:rsidR="7A2F697F" w:rsidP="7542B0B0" w:rsidRDefault="7A2F697F" w14:paraId="1837F0C3" w14:textId="62E5B6B0">
      <w:pPr>
        <w:pStyle w:val="Normal"/>
        <w:ind w:firstLine="720"/>
        <w:jc w:val="both"/>
        <w:rPr>
          <w:rFonts w:ascii="Times New Roman" w:hAnsi="Times New Roman" w:eastAsia="Times New Roman" w:cs="Times New Roman"/>
          <w:noProof w:val="0"/>
          <w:sz w:val="24"/>
          <w:szCs w:val="24"/>
          <w:lang w:val="en-US"/>
        </w:rPr>
      </w:pPr>
      <w:r w:rsidRPr="0C12D825" w:rsidR="7A2F697F">
        <w:rPr>
          <w:rFonts w:ascii="Times New Roman" w:hAnsi="Times New Roman" w:eastAsia="Times New Roman" w:cs="Times New Roman"/>
          <w:noProof w:val="0"/>
          <w:sz w:val="24"/>
          <w:szCs w:val="24"/>
          <w:lang w:val="en-US"/>
        </w:rPr>
        <w:t xml:space="preserve">Choosing a hotel is a top priority when planning a trip. Therefore, it is imperative that hotel </w:t>
      </w:r>
      <w:r w:rsidRPr="0C12D825" w:rsidR="1BD1CE0A">
        <w:rPr>
          <w:rFonts w:ascii="Times New Roman" w:hAnsi="Times New Roman" w:eastAsia="Times New Roman" w:cs="Times New Roman"/>
          <w:noProof w:val="0"/>
          <w:sz w:val="24"/>
          <w:szCs w:val="24"/>
          <w:lang w:val="en-US"/>
        </w:rPr>
        <w:t>leader</w:t>
      </w:r>
      <w:r w:rsidRPr="0C12D825" w:rsidR="7A2F697F">
        <w:rPr>
          <w:rFonts w:ascii="Times New Roman" w:hAnsi="Times New Roman" w:eastAsia="Times New Roman" w:cs="Times New Roman"/>
          <w:noProof w:val="0"/>
          <w:sz w:val="24"/>
          <w:szCs w:val="24"/>
          <w:lang w:val="en-US"/>
        </w:rPr>
        <w:t xml:space="preserve">s </w:t>
      </w:r>
      <w:r w:rsidRPr="0C12D825" w:rsidR="0B7E9FDC">
        <w:rPr>
          <w:rFonts w:ascii="Times New Roman" w:hAnsi="Times New Roman" w:eastAsia="Times New Roman" w:cs="Times New Roman"/>
          <w:noProof w:val="0"/>
          <w:sz w:val="24"/>
          <w:szCs w:val="24"/>
          <w:lang w:val="en-US"/>
        </w:rPr>
        <w:t xml:space="preserve">design and </w:t>
      </w:r>
      <w:r w:rsidRPr="0C12D825" w:rsidR="23E8EDA6">
        <w:rPr>
          <w:rFonts w:ascii="Times New Roman" w:hAnsi="Times New Roman" w:eastAsia="Times New Roman" w:cs="Times New Roman"/>
          <w:noProof w:val="0"/>
          <w:sz w:val="24"/>
          <w:szCs w:val="24"/>
          <w:lang w:val="en-US"/>
        </w:rPr>
        <w:t>support</w:t>
      </w:r>
      <w:r w:rsidRPr="0C12D825" w:rsidR="7A2F697F">
        <w:rPr>
          <w:rFonts w:ascii="Times New Roman" w:hAnsi="Times New Roman" w:eastAsia="Times New Roman" w:cs="Times New Roman"/>
          <w:noProof w:val="0"/>
          <w:sz w:val="24"/>
          <w:szCs w:val="24"/>
          <w:lang w:val="en-US"/>
        </w:rPr>
        <w:t xml:space="preserve"> marketing strategies to </w:t>
      </w:r>
      <w:r w:rsidRPr="0C12D825" w:rsidR="3B07C2F5">
        <w:rPr>
          <w:rFonts w:ascii="Times New Roman" w:hAnsi="Times New Roman" w:eastAsia="Times New Roman" w:cs="Times New Roman"/>
          <w:noProof w:val="0"/>
          <w:sz w:val="24"/>
          <w:szCs w:val="24"/>
          <w:lang w:val="en-US"/>
        </w:rPr>
        <w:t>draw the</w:t>
      </w:r>
      <w:r w:rsidRPr="0C12D825" w:rsidR="7A2F697F">
        <w:rPr>
          <w:rFonts w:ascii="Times New Roman" w:hAnsi="Times New Roman" w:eastAsia="Times New Roman" w:cs="Times New Roman"/>
          <w:noProof w:val="0"/>
          <w:sz w:val="24"/>
          <w:szCs w:val="24"/>
          <w:lang w:val="en-US"/>
        </w:rPr>
        <w:t xml:space="preserve"> </w:t>
      </w:r>
      <w:r w:rsidRPr="0C12D825" w:rsidR="7A2F697F">
        <w:rPr>
          <w:rFonts w:ascii="Times New Roman" w:hAnsi="Times New Roman" w:eastAsia="Times New Roman" w:cs="Times New Roman"/>
          <w:noProof w:val="0"/>
          <w:sz w:val="24"/>
          <w:szCs w:val="24"/>
          <w:lang w:val="en-US"/>
        </w:rPr>
        <w:t>tourist</w:t>
      </w:r>
      <w:r w:rsidRPr="0C12D825" w:rsidR="1A730712">
        <w:rPr>
          <w:rFonts w:ascii="Times New Roman" w:hAnsi="Times New Roman" w:eastAsia="Times New Roman" w:cs="Times New Roman"/>
          <w:noProof w:val="0"/>
          <w:sz w:val="24"/>
          <w:szCs w:val="24"/>
          <w:lang w:val="en-US"/>
        </w:rPr>
        <w:t>’s</w:t>
      </w:r>
      <w:r w:rsidRPr="0C12D825" w:rsidR="4BEDED63">
        <w:rPr>
          <w:rFonts w:ascii="Times New Roman" w:hAnsi="Times New Roman" w:eastAsia="Times New Roman" w:cs="Times New Roman"/>
          <w:noProof w:val="0"/>
          <w:sz w:val="24"/>
          <w:szCs w:val="24"/>
          <w:lang w:val="en-US"/>
        </w:rPr>
        <w:t xml:space="preserve"> interest</w:t>
      </w:r>
      <w:r w:rsidRPr="0C12D825" w:rsidR="7A2F697F">
        <w:rPr>
          <w:rFonts w:ascii="Times New Roman" w:hAnsi="Times New Roman" w:eastAsia="Times New Roman" w:cs="Times New Roman"/>
          <w:noProof w:val="0"/>
          <w:sz w:val="24"/>
          <w:szCs w:val="24"/>
          <w:lang w:val="en-US"/>
        </w:rPr>
        <w:t xml:space="preserve"> and </w:t>
      </w:r>
      <w:r w:rsidRPr="0C12D825" w:rsidR="76FA7F4D">
        <w:rPr>
          <w:rFonts w:ascii="Times New Roman" w:hAnsi="Times New Roman" w:eastAsia="Times New Roman" w:cs="Times New Roman"/>
          <w:noProof w:val="0"/>
          <w:sz w:val="24"/>
          <w:szCs w:val="24"/>
          <w:lang w:val="en-US"/>
        </w:rPr>
        <w:t>hold</w:t>
      </w:r>
      <w:r w:rsidRPr="0C12D825" w:rsidR="7A2F697F">
        <w:rPr>
          <w:rFonts w:ascii="Times New Roman" w:hAnsi="Times New Roman" w:eastAsia="Times New Roman" w:cs="Times New Roman"/>
          <w:noProof w:val="0"/>
          <w:sz w:val="24"/>
          <w:szCs w:val="24"/>
          <w:lang w:val="en-US"/>
        </w:rPr>
        <w:t xml:space="preserve"> a p</w:t>
      </w:r>
      <w:r w:rsidRPr="0C12D825" w:rsidR="78964FAE">
        <w:rPr>
          <w:rFonts w:ascii="Times New Roman" w:hAnsi="Times New Roman" w:eastAsia="Times New Roman" w:cs="Times New Roman"/>
          <w:noProof w:val="0"/>
          <w:sz w:val="24"/>
          <w:szCs w:val="24"/>
          <w:lang w:val="en-US"/>
        </w:rPr>
        <w:t>osition</w:t>
      </w:r>
      <w:r w:rsidRPr="0C12D825" w:rsidR="7A2F697F">
        <w:rPr>
          <w:rFonts w:ascii="Times New Roman" w:hAnsi="Times New Roman" w:eastAsia="Times New Roman" w:cs="Times New Roman"/>
          <w:noProof w:val="0"/>
          <w:sz w:val="24"/>
          <w:szCs w:val="24"/>
          <w:lang w:val="en-US"/>
        </w:rPr>
        <w:t xml:space="preserve"> in the </w:t>
      </w:r>
      <w:r w:rsidRPr="0C12D825" w:rsidR="39367FCD">
        <w:rPr>
          <w:rFonts w:ascii="Times New Roman" w:hAnsi="Times New Roman" w:eastAsia="Times New Roman" w:cs="Times New Roman"/>
          <w:noProof w:val="0"/>
          <w:sz w:val="24"/>
          <w:szCs w:val="24"/>
          <w:lang w:val="en-US"/>
        </w:rPr>
        <w:t xml:space="preserve">hospitality </w:t>
      </w:r>
      <w:r w:rsidRPr="0C12D825" w:rsidR="7A2F697F">
        <w:rPr>
          <w:rFonts w:ascii="Times New Roman" w:hAnsi="Times New Roman" w:eastAsia="Times New Roman" w:cs="Times New Roman"/>
          <w:noProof w:val="0"/>
          <w:sz w:val="24"/>
          <w:szCs w:val="24"/>
          <w:lang w:val="en-US"/>
        </w:rPr>
        <w:t>industry</w:t>
      </w:r>
      <w:r w:rsidRPr="0C12D825" w:rsidR="32F91ACD">
        <w:rPr>
          <w:rFonts w:ascii="Times New Roman" w:hAnsi="Times New Roman" w:eastAsia="Times New Roman" w:cs="Times New Roman"/>
          <w:noProof w:val="0"/>
          <w:sz w:val="24"/>
          <w:szCs w:val="24"/>
          <w:lang w:val="en-US"/>
        </w:rPr>
        <w:t xml:space="preserve"> </w:t>
      </w:r>
      <w:r w:rsidRPr="0C12D825" w:rsidR="32F91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(Cai and Hobson, 2004)</w:t>
      </w:r>
      <w:r w:rsidRPr="0C12D825" w:rsidR="7A2F697F">
        <w:rPr>
          <w:rFonts w:ascii="Times New Roman" w:hAnsi="Times New Roman" w:eastAsia="Times New Roman" w:cs="Times New Roman"/>
          <w:noProof w:val="0"/>
          <w:sz w:val="24"/>
          <w:szCs w:val="24"/>
          <w:lang w:val="en-US"/>
        </w:rPr>
        <w:t>.</w:t>
      </w:r>
      <w:r w:rsidRPr="0C12D825" w:rsidR="459A72BD">
        <w:rPr>
          <w:rFonts w:ascii="Times New Roman" w:hAnsi="Times New Roman" w:eastAsia="Times New Roman" w:cs="Times New Roman"/>
          <w:noProof w:val="0"/>
          <w:sz w:val="24"/>
          <w:szCs w:val="24"/>
          <w:lang w:val="en-US"/>
        </w:rPr>
        <w:t xml:space="preserve"> </w:t>
      </w:r>
      <w:r w:rsidRPr="0C12D825" w:rsidR="6520F058">
        <w:rPr>
          <w:rFonts w:ascii="Times New Roman" w:hAnsi="Times New Roman" w:eastAsia="Times New Roman" w:cs="Times New Roman"/>
          <w:noProof w:val="0"/>
          <w:sz w:val="24"/>
          <w:szCs w:val="24"/>
          <w:lang w:val="en-US"/>
        </w:rPr>
        <w:t>People tend to look for brands they are familiar with, which leads to a colossal advantage in favor of branded hotels rather than unbranded ones.</w:t>
      </w:r>
      <w:r w:rsidRPr="0C12D825" w:rsidR="0005850D">
        <w:rPr>
          <w:rFonts w:ascii="Times New Roman" w:hAnsi="Times New Roman" w:eastAsia="Times New Roman" w:cs="Times New Roman"/>
          <w:noProof w:val="0"/>
          <w:sz w:val="24"/>
          <w:szCs w:val="24"/>
          <w:lang w:val="en-US"/>
        </w:rPr>
        <w:t xml:space="preserve"> Therefore, the primary goal of company leaders is to </w:t>
      </w:r>
      <w:r w:rsidRPr="0C12D825" w:rsidR="0005850D">
        <w:rPr>
          <w:rFonts w:ascii="Times New Roman" w:hAnsi="Times New Roman" w:eastAsia="Times New Roman" w:cs="Times New Roman"/>
          <w:noProof w:val="0"/>
          <w:sz w:val="24"/>
          <w:szCs w:val="24"/>
          <w:lang w:val="en-US"/>
        </w:rPr>
        <w:t>identify</w:t>
      </w:r>
      <w:r w:rsidRPr="0C12D825" w:rsidR="0005850D">
        <w:rPr>
          <w:rFonts w:ascii="Times New Roman" w:hAnsi="Times New Roman" w:eastAsia="Times New Roman" w:cs="Times New Roman"/>
          <w:noProof w:val="0"/>
          <w:sz w:val="24"/>
          <w:szCs w:val="24"/>
          <w:lang w:val="en-US"/>
        </w:rPr>
        <w:t xml:space="preserve"> and develop their own brand advantages that distinguish them from their competitors </w:t>
      </w:r>
      <w:r w:rsidRPr="0C12D825" w:rsidR="20079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(Xia et al., 2019)</w:t>
      </w:r>
      <w:r w:rsidRPr="0C12D825" w:rsidR="0005850D">
        <w:rPr>
          <w:rFonts w:ascii="Times New Roman" w:hAnsi="Times New Roman" w:eastAsia="Times New Roman" w:cs="Times New Roman"/>
          <w:noProof w:val="0"/>
          <w:sz w:val="24"/>
          <w:szCs w:val="24"/>
          <w:lang w:val="en-US"/>
        </w:rPr>
        <w:t>.</w:t>
      </w:r>
    </w:p>
    <w:p w:rsidR="14B7BFFF" w:rsidP="7542B0B0" w:rsidRDefault="14B7BFFF" w14:paraId="282C3FDB" w14:textId="7EA19CCD">
      <w:pPr>
        <w:pStyle w:val="Normal"/>
        <w:ind w:firstLine="720"/>
        <w:jc w:val="both"/>
        <w:rPr>
          <w:rFonts w:ascii="Times New Roman" w:hAnsi="Times New Roman" w:eastAsia="Times New Roman" w:cs="Times New Roman"/>
          <w:noProof w:val="0"/>
          <w:sz w:val="24"/>
          <w:szCs w:val="24"/>
          <w:lang w:val="en-US"/>
        </w:rPr>
      </w:pPr>
      <w:r w:rsidRPr="7542B0B0" w:rsidR="14B7BFFF">
        <w:rPr>
          <w:rFonts w:ascii="Times New Roman" w:hAnsi="Times New Roman" w:eastAsia="Times New Roman" w:cs="Times New Roman"/>
          <w:noProof w:val="0"/>
          <w:sz w:val="24"/>
          <w:szCs w:val="24"/>
          <w:lang w:val="en-US"/>
        </w:rPr>
        <w:t>Accor and Wyndham Hotels &amp; Resorts are two of the most popular and largest tourism brands in the world.</w:t>
      </w:r>
      <w:r w:rsidRPr="7542B0B0" w:rsidR="2008D5F7">
        <w:rPr>
          <w:rFonts w:ascii="Times New Roman" w:hAnsi="Times New Roman" w:eastAsia="Times New Roman" w:cs="Times New Roman"/>
          <w:noProof w:val="0"/>
          <w:sz w:val="24"/>
          <w:szCs w:val="24"/>
          <w:lang w:val="en-US"/>
        </w:rPr>
        <w:t xml:space="preserve"> Originally from France, Accor's portfolio has started to flourish since 2007 in the form of various brands, suitable for several types of budgets</w:t>
      </w:r>
      <w:r w:rsidRPr="7542B0B0" w:rsidR="7EB249F4">
        <w:rPr>
          <w:rFonts w:ascii="Times New Roman" w:hAnsi="Times New Roman" w:eastAsia="Times New Roman" w:cs="Times New Roman"/>
          <w:noProof w:val="0"/>
          <w:sz w:val="24"/>
          <w:szCs w:val="24"/>
          <w:lang w:val="en-US"/>
        </w:rPr>
        <w:t xml:space="preserve"> (Accor, 2021)</w:t>
      </w:r>
      <w:r w:rsidRPr="7542B0B0" w:rsidR="2008D5F7">
        <w:rPr>
          <w:rFonts w:ascii="Times New Roman" w:hAnsi="Times New Roman" w:eastAsia="Times New Roman" w:cs="Times New Roman"/>
          <w:noProof w:val="0"/>
          <w:sz w:val="24"/>
          <w:szCs w:val="24"/>
          <w:lang w:val="en-US"/>
        </w:rPr>
        <w:t>.</w:t>
      </w:r>
      <w:r w:rsidRPr="7542B0B0" w:rsidR="34DB52AE">
        <w:rPr>
          <w:rFonts w:ascii="Times New Roman" w:hAnsi="Times New Roman" w:eastAsia="Times New Roman" w:cs="Times New Roman"/>
          <w:noProof w:val="0"/>
          <w:sz w:val="24"/>
          <w:szCs w:val="24"/>
          <w:lang w:val="en-US"/>
        </w:rPr>
        <w:t xml:space="preserve"> </w:t>
      </w:r>
      <w:r w:rsidRPr="7542B0B0" w:rsidR="6391C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Wyndham Hotels &amp; Resorts, </w:t>
      </w:r>
      <w:r w:rsidRPr="7542B0B0" w:rsidR="691DB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founded in the USA, it is a division of Wyndham Worldwide that has seen the rise since 2006 when the brand expanded to locations around the globe, the process being continuous today</w:t>
      </w:r>
      <w:r w:rsidRPr="7542B0B0" w:rsidR="0E61D0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(Wyndham Hotels, 2021)</w:t>
      </w:r>
      <w:r w:rsidRPr="7542B0B0" w:rsidR="691DB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FA0FDE1" w:rsidP="7542B0B0" w:rsidRDefault="2FA0FDE1" w14:paraId="35BB8C3C" w14:textId="0B27067E">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2FA0F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Although c</w:t>
      </w:r>
      <w:r w:rsidRPr="7542B0B0" w:rsidR="4A4F6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ustomer satisfaction and experience are elements that lead in the field of hotel business, there is an emphasis on those who choose hotels in the upper range (premium, luxury), the price occupying a place after these priorities</w:t>
      </w:r>
      <w:r w:rsidRPr="7542B0B0" w:rsidR="4A4F6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4A4F6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1F2F34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w:t>
      </w:r>
      <w:r w:rsidRPr="7542B0B0" w:rsidR="752CF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due to the popularity of the brand, customers choose to invest in Accor's high-quality services, and thus, the company benefits at the expense of competitors</w:t>
      </w:r>
      <w:r w:rsidRPr="7542B0B0" w:rsidR="4BED2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228F1B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roofErr w:type="spellStart"/>
      <w:r w:rsidRPr="7542B0B0" w:rsidR="228F1B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Demirçiftçi</w:t>
      </w:r>
      <w:proofErr w:type="spellEnd"/>
      <w:r w:rsidRPr="7542B0B0" w:rsidR="228F1B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proofErr w:type="spellStart"/>
      <w:r w:rsidRPr="7542B0B0" w:rsidR="228F1B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Kızılırmak</w:t>
      </w:r>
      <w:proofErr w:type="spellEnd"/>
      <w:r w:rsidRPr="7542B0B0" w:rsidR="228F1B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2016)</w:t>
      </w:r>
      <w:r w:rsidRPr="7542B0B0" w:rsidR="752CF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27371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3252C17" w:rsidP="7542B0B0" w:rsidRDefault="73252C17" w14:paraId="7C4D73C8" w14:textId="3DBC6BDA">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73252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 Wyndham group, the implementation of the skimming price strategy predominates due to the popularity of the brand, this implying the entry on the market with a high price, and in time it decreases to be accessible to as many segments of the public as possible</w:t>
      </w:r>
      <w:r w:rsidRPr="7542B0B0" w:rsidR="3D1A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5A9E6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(Nair, 2019)</w:t>
      </w:r>
      <w:r w:rsidRPr="7542B0B0" w:rsidR="73252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decreases are found especially in </w:t>
      </w:r>
      <w:r w:rsidRPr="7542B0B0" w:rsidR="73252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economy</w:t>
      </w:r>
      <w:r w:rsidRPr="7542B0B0" w:rsidR="73252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classes, but also through discounts and offers. </w:t>
      </w:r>
    </w:p>
    <w:p w:rsidR="06EE118D" w:rsidP="0C12D825" w:rsidRDefault="06EE118D" w14:paraId="3F87A637" w14:textId="0DAC7F8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 a well-known fact that accommodation locations offer not only rooms and services (example: dining, cleaning), but also leisure and relaxation rooms (spas, swimming pools, jacuzzi). They are meant to offer pleasant experiences to the clients, so that they associate the relaxed</w:t>
      </w:r>
      <w:r w:rsidRPr="0C12D825" w:rsidR="544D0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pampered atmosphere</w:t>
      </w:r>
      <w:r w:rsidRPr="0C12D825" w:rsidR="212D7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hotel</w:t>
      </w:r>
      <w:r w:rsidRPr="0C12D825" w:rsidR="544D0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well-being, and in the future to be </w:t>
      </w:r>
      <w:r w:rsidRPr="0C12D825" w:rsidR="78A3CB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open</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0C12D825" w:rsidR="4E6AA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same</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choice in case of </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another</w:t>
      </w:r>
      <w:r w:rsidRPr="0C12D825" w:rsidR="7CD1B1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holiday</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accommodation</w:t>
      </w:r>
      <w:r w:rsidRPr="0C12D825" w:rsidR="06EE1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12D825" w:rsidR="526AC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Also, the hosting of events has the potential to attract good impressions about the company, and the participants to be willing to invest in travel experiences looking for locations in the company's portfolio.</w:t>
      </w:r>
      <w:r w:rsidRPr="0C12D825" w:rsidR="47DA5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12D825" w:rsidR="47DA5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Huang, Chen, and Gao (2019)</w:t>
      </w:r>
      <w:r w:rsidRPr="0C12D825" w:rsidR="526AC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12D825" w:rsidR="22E5D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report</w:t>
      </w:r>
      <w:r w:rsidRPr="0C12D825" w:rsidR="78AFC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0C12D825" w:rsidR="22E5D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these ways of making the most of the product </w:t>
      </w:r>
      <w:r w:rsidRPr="0C12D825" w:rsidR="2C0B6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this case, a hotel)</w:t>
      </w:r>
      <w:r w:rsidRPr="0C12D825" w:rsidR="22E5D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contribute to the </w:t>
      </w:r>
      <w:r w:rsidRPr="0C12D825" w:rsidR="71967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product</w:t>
      </w:r>
      <w:r w:rsidRPr="0C12D825" w:rsidR="22E5D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long-term gains</w:t>
      </w:r>
      <w:r w:rsidRPr="0C12D825" w:rsidR="7D305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creating customer loyalty</w:t>
      </w:r>
      <w:r w:rsidRPr="0C12D825" w:rsidR="22E5D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C12D825" w:rsidR="3A0A18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Therefore, managers must do their best to create pleasant, memorable customer experiences so that they will be willing to pay more.</w:t>
      </w:r>
    </w:p>
    <w:p w:rsidR="340A0AF0" w:rsidP="7542B0B0" w:rsidRDefault="340A0AF0" w14:paraId="19F8688E" w14:textId="6C3968E5">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Both the Accor group and Wyndham </w:t>
      </w:r>
      <w:r w:rsidRPr="7542B0B0" w:rsidR="6DD41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deliver</w:t>
      </w: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own </w:t>
      </w:r>
      <w:r w:rsidRPr="7542B0B0" w:rsidR="325B5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palette</w:t>
      </w: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a wide range of offers in this field. Regarding the first, the ALL (Accor Live Limitless) loyalty program was launched as </w:t>
      </w: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option</w:t>
      </w: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favor of the most pleasant customer experiences. After accumulating points, the beneficiaries can take part as VIP in the biggest shows, football matches of the PSG team, music festivals and other exclusive experiences (</w:t>
      </w:r>
      <w:r w:rsidRPr="7542B0B0" w:rsidR="6C3A8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 2021)</w:t>
      </w:r>
      <w:r w:rsidRPr="7542B0B0" w:rsidR="340A0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032EF3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Wyndham Group also offers its own loyalty program with exclusive benefits such as discounts and other benefits, but less extravagant than Accor's. In addition, services are available for organizing and hosting weddings (Wyndham, 2021).</w:t>
      </w:r>
    </w:p>
    <w:p w:rsidR="07267097" w:rsidP="0C12D825" w:rsidRDefault="07267097" w14:paraId="2F78C50E" w14:textId="6F7B2EC6">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12D825" w:rsidR="07267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the growth of social media users in recent decades, the impact that these networks can have on a business has a decisive potential on the smooth running of the company. Sainaghi (2010) noted that there is a close relationship between online reviews, customer reviews and the advertisement they make on personal profiles (through photos and other multimedia) and the hotel's financial, organizational </w:t>
      </w:r>
      <w:r w:rsidRPr="0C12D825" w:rsidR="633E7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(example: </w:t>
      </w:r>
      <w:r w:rsidRPr="0C12D825" w:rsidR="07267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public satisfaction) and operational performance (e</w:t>
      </w:r>
      <w:r w:rsidRPr="0C12D825" w:rsidR="270AF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xample: </w:t>
      </w:r>
      <w:r w:rsidRPr="0C12D825" w:rsidR="07267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repeat visits, number of occupied rooms). </w:t>
      </w:r>
      <w:r w:rsidRPr="0C12D825" w:rsidR="5117B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Also, the impact of customer experience sharing via social network is greater for hotel chains than for independent hotels </w:t>
      </w:r>
      <w:r w:rsidRPr="0C12D825" w:rsidR="37304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 </w:t>
      </w:r>
      <w:proofErr w:type="spellStart"/>
      <w:r w:rsidRPr="0C12D825" w:rsidR="37304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Pelsmacker</w:t>
      </w:r>
      <w:proofErr w:type="spellEnd"/>
      <w:r w:rsidRPr="0C12D825" w:rsidR="37304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van Tilburg and </w:t>
      </w:r>
      <w:proofErr w:type="spellStart"/>
      <w:r w:rsidRPr="0C12D825" w:rsidR="37304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Holthof</w:t>
      </w:r>
      <w:proofErr w:type="spellEnd"/>
      <w:r w:rsidRPr="0C12D825" w:rsidR="37304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 </w:t>
      </w:r>
      <w:r w:rsidRPr="0C12D825" w:rsidR="41180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a result, hospitality companies have moved from </w:t>
      </w:r>
      <w:r w:rsidRPr="0C12D825" w:rsidR="0658F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background</w:t>
      </w:r>
      <w:r w:rsidRPr="0C12D825" w:rsidR="41180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moderation to </w:t>
      </w:r>
      <w:r w:rsidRPr="0C12D825" w:rsidR="4ADD0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dynamic</w:t>
      </w:r>
      <w:r w:rsidRPr="0C12D825" w:rsidR="41180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involvement with management re</w:t>
      </w:r>
      <w:r w:rsidRPr="0C12D825" w:rsidR="33D3B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actions</w:t>
      </w:r>
      <w:r w:rsidRPr="0C12D825" w:rsidR="41180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A12A36F" w:rsidP="7542B0B0" w:rsidRDefault="6A12A36F" w14:paraId="72DFED0F" w14:textId="1BF5430C">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6A12A3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addition to the pages available on a wide range of social networks, Accor and Wyndham hotels are present on review websites (like TripAdvisor), booking platforms (Booking), advertising promotion campaigns and Search Engine Marketing (such as Google AdWords). </w:t>
      </w:r>
    </w:p>
    <w:p w:rsidR="1AD9967D" w:rsidP="7542B0B0" w:rsidRDefault="1AD9967D" w14:paraId="44B7237D" w14:textId="3FDB619A">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1AD99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w:t>
      </w:r>
      <w:proofErr w:type="spellStart"/>
      <w:r w:rsidRPr="7542B0B0" w:rsidR="1AD99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Damnjanovic</w:t>
      </w:r>
      <w:proofErr w:type="spellEnd"/>
      <w:r w:rsidRPr="7542B0B0" w:rsidR="1AD99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Loncaric and </w:t>
      </w:r>
      <w:proofErr w:type="spellStart"/>
      <w:r w:rsidRPr="7542B0B0" w:rsidR="1AD99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Dlacic</w:t>
      </w:r>
      <w:proofErr w:type="spellEnd"/>
      <w:r w:rsidRPr="7542B0B0" w:rsidR="1AD996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w:t>
      </w:r>
      <w:r w:rsidRPr="7542B0B0" w:rsidR="1AD9967D">
        <w:rPr>
          <w:rFonts w:ascii="Times New Roman" w:hAnsi="Times New Roman" w:eastAsia="Times New Roman" w:cs="Times New Roman"/>
          <w:noProof w:val="0"/>
          <w:sz w:val="24"/>
          <w:szCs w:val="24"/>
          <w:lang w:val="en-US"/>
        </w:rPr>
        <w:t xml:space="preserve"> </w:t>
      </w:r>
      <w:r w:rsidRPr="7542B0B0" w:rsidR="1E2018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 also offers online applications to support the customer (for room services, taxis, restaurant menus, check-in and check-out, online payments), but also over six thousand magazines, newspapers, travel guides.</w:t>
      </w:r>
      <w:r w:rsidRPr="7542B0B0" w:rsidR="41F9D4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6C1202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addition, Accor invests £95 million/ year in its traditional marketing strategy (TV commercials, posters, brochures, radio ads).</w:t>
      </w:r>
    </w:p>
    <w:p w:rsidR="7DBDBE54" w:rsidP="7542B0B0" w:rsidRDefault="7DBDBE54" w14:paraId="075FCD0D" w14:textId="11A29E46">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7DBDBE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Wyndham Group has invested in platforms that take over the tasks of staff that involve watch demand, central reservation, property management so that managers can better focus on market analysis. </w:t>
      </w:r>
      <w:r w:rsidRPr="7542B0B0" w:rsidR="2E7D5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Wyndham has developed simple applications for each type of client: members of the internal team, the tourist, and the franchisee. Thus, productivity is increasing, flexibility is available to everyone, and training is provided by simple methods </w:t>
      </w:r>
      <w:r w:rsidRPr="7542B0B0" w:rsidR="5248A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(Heller, 2019)</w:t>
      </w:r>
      <w:r w:rsidRPr="7542B0B0" w:rsidR="2E7D5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2E8C1D5" w:rsidP="7542B0B0" w:rsidRDefault="02E8C1D5" w14:paraId="16DA7AD1" w14:textId="7E74F06C">
      <w:pPr>
        <w:pStyle w:val="Normal"/>
        <w:ind w:firstLine="720"/>
        <w:jc w:val="both"/>
        <w:rPr>
          <w:rFonts w:ascii="Times New Roman" w:hAnsi="Times New Roman" w:eastAsia="Times New Roman" w:cs="Times New Roman"/>
          <w:noProof w:val="0"/>
          <w:sz w:val="24"/>
          <w:szCs w:val="24"/>
          <w:lang w:val="en-US"/>
        </w:rPr>
      </w:pPr>
      <w:r w:rsidRPr="7542B0B0" w:rsidR="02E8C1D5">
        <w:rPr>
          <w:rFonts w:ascii="Times New Roman" w:hAnsi="Times New Roman" w:eastAsia="Times New Roman" w:cs="Times New Roman"/>
          <w:noProof w:val="0"/>
          <w:sz w:val="24"/>
          <w:szCs w:val="24"/>
          <w:lang w:val="en-US"/>
        </w:rPr>
        <w:t xml:space="preserve">Recognized as part of the green market, hospitality companies </w:t>
      </w:r>
      <w:r w:rsidRPr="7542B0B0" w:rsidR="02E8C1D5">
        <w:rPr>
          <w:rFonts w:ascii="Times New Roman" w:hAnsi="Times New Roman" w:eastAsia="Times New Roman" w:cs="Times New Roman"/>
          <w:noProof w:val="0"/>
          <w:sz w:val="24"/>
          <w:szCs w:val="24"/>
          <w:lang w:val="en-US"/>
        </w:rPr>
        <w:t>seek</w:t>
      </w:r>
      <w:r w:rsidRPr="7542B0B0" w:rsidR="02E8C1D5">
        <w:rPr>
          <w:rFonts w:ascii="Times New Roman" w:hAnsi="Times New Roman" w:eastAsia="Times New Roman" w:cs="Times New Roman"/>
          <w:noProof w:val="0"/>
          <w:sz w:val="24"/>
          <w:szCs w:val="24"/>
          <w:lang w:val="en-US"/>
        </w:rPr>
        <w:t xml:space="preserve"> to adopt and implement environmentally friendly strategies in their daily operations and construction, considering geographical locations and opportunities. </w:t>
      </w:r>
    </w:p>
    <w:p w:rsidR="61134F02" w:rsidP="7542B0B0" w:rsidRDefault="61134F02" w14:paraId="10DE363B" w14:textId="1948C8AE">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71B67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Molina-</w:t>
      </w:r>
      <w:proofErr w:type="spellStart"/>
      <w:r w:rsidRPr="7542B0B0" w:rsidR="71B67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Azorín</w:t>
      </w:r>
      <w:proofErr w:type="spellEnd"/>
      <w:r w:rsidRPr="7542B0B0" w:rsidR="71B67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(2015), </w:t>
      </w:r>
      <w:r w:rsidRPr="7542B0B0" w:rsidR="5ADB5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a </w:t>
      </w:r>
      <w:r w:rsidRPr="7542B0B0" w:rsidR="653339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link</w:t>
      </w:r>
      <w:r w:rsidRPr="7542B0B0" w:rsidR="5ADB5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between hotel competitive advantage and environmental management. </w:t>
      </w:r>
      <w:r w:rsidRPr="7542B0B0" w:rsidR="10EAC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Companies involved in environmental protection can </w:t>
      </w:r>
      <w:r w:rsidRPr="7542B0B0" w:rsidR="10EAC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7542B0B0" w:rsidR="10EAC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cost savings and a good reputation from the community. While pollution is seen as ineffective, a completely negative aspect, business can help reduce it, and as a result more of the investment will turn into increased productivity and reduced losses.</w:t>
      </w:r>
      <w:r w:rsidRPr="7542B0B0" w:rsidR="4EFB8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4EFB8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 is actively involved in preserving the planet by supporting tree planting, land restoration and agricultural maintenance activities. </w:t>
      </w:r>
      <w:r w:rsidRPr="7542B0B0" w:rsidR="4EFB8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official website of the group offers anyone the opportunity to financially support agroforestry projects</w:t>
      </w:r>
      <w:r w:rsidRPr="7542B0B0" w:rsidR="6ED8D3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 2021)</w:t>
      </w:r>
      <w:r w:rsidRPr="7542B0B0" w:rsidR="4EFB8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10C824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proofErr w:type="spellEnd"/>
      <w:proofErr w:type="spellStart"/>
      <w:proofErr w:type="spellEnd"/>
      <w:proofErr w:type="gramStart"/>
      <w:proofErr w:type="gramEnd"/>
    </w:p>
    <w:p w:rsidR="61134F02" w:rsidP="7542B0B0" w:rsidRDefault="61134F02" w14:paraId="6A2B25BB" w14:textId="0C94989D">
      <w:pPr>
        <w:pStyle w:val="Normal"/>
        <w:ind w:firstLine="720"/>
        <w:jc w:val="both"/>
        <w:rPr>
          <w:rFonts w:ascii="Times New Roman" w:hAnsi="Times New Roman" w:eastAsia="Times New Roman" w:cs="Times New Roman"/>
          <w:noProof w:val="0"/>
          <w:sz w:val="24"/>
          <w:szCs w:val="24"/>
          <w:lang w:val="en-US"/>
        </w:rPr>
      </w:pPr>
      <w:r w:rsidRPr="7542B0B0" w:rsidR="10C824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Wyndham</w:t>
      </w:r>
      <w:r w:rsidRPr="7542B0B0" w:rsidR="48823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shows its commitment to green marketing through the </w:t>
      </w:r>
      <w:r w:rsidRPr="7542B0B0" w:rsidR="488233B5">
        <w:rPr>
          <w:rFonts w:ascii="Times New Roman" w:hAnsi="Times New Roman" w:eastAsia="Times New Roman" w:cs="Times New Roman"/>
          <w:noProof w:val="0"/>
          <w:sz w:val="24"/>
          <w:szCs w:val="24"/>
          <w:lang w:val="en-US"/>
        </w:rPr>
        <w:t xml:space="preserve">Wyndham Green Certification Program which consists of </w:t>
      </w:r>
      <w:r w:rsidRPr="7542B0B0" w:rsidR="3E4B5680">
        <w:rPr>
          <w:rFonts w:ascii="Times New Roman" w:hAnsi="Times New Roman" w:eastAsia="Times New Roman" w:cs="Times New Roman"/>
          <w:noProof w:val="0"/>
          <w:sz w:val="24"/>
          <w:szCs w:val="24"/>
          <w:lang w:val="en-US"/>
        </w:rPr>
        <w:t xml:space="preserve">tracking the use of resources, </w:t>
      </w:r>
      <w:r w:rsidRPr="7542B0B0" w:rsidR="0F1B9A9A">
        <w:rPr>
          <w:rFonts w:ascii="Times New Roman" w:hAnsi="Times New Roman" w:eastAsia="Times New Roman" w:cs="Times New Roman"/>
          <w:noProof w:val="0"/>
          <w:sz w:val="24"/>
          <w:szCs w:val="24"/>
          <w:lang w:val="en-US"/>
        </w:rPr>
        <w:t>recycling</w:t>
      </w:r>
      <w:r w:rsidRPr="7542B0B0" w:rsidR="3E4B5680">
        <w:rPr>
          <w:rFonts w:ascii="Times New Roman" w:hAnsi="Times New Roman" w:eastAsia="Times New Roman" w:cs="Times New Roman"/>
          <w:noProof w:val="0"/>
          <w:sz w:val="24"/>
          <w:szCs w:val="24"/>
          <w:lang w:val="en-US"/>
        </w:rPr>
        <w:t xml:space="preserve"> practices, </w:t>
      </w:r>
      <w:r w:rsidRPr="7542B0B0" w:rsidR="7DEF4802">
        <w:rPr>
          <w:rFonts w:ascii="Times New Roman" w:hAnsi="Times New Roman" w:eastAsia="Times New Roman" w:cs="Times New Roman"/>
          <w:noProof w:val="0"/>
          <w:sz w:val="24"/>
          <w:szCs w:val="24"/>
          <w:lang w:val="en-US"/>
        </w:rPr>
        <w:t>waste</w:t>
      </w:r>
      <w:r w:rsidRPr="7542B0B0" w:rsidR="3E4B5680">
        <w:rPr>
          <w:rFonts w:ascii="Times New Roman" w:hAnsi="Times New Roman" w:eastAsia="Times New Roman" w:cs="Times New Roman"/>
          <w:noProof w:val="0"/>
          <w:sz w:val="24"/>
          <w:szCs w:val="24"/>
          <w:lang w:val="en-US"/>
        </w:rPr>
        <w:t xml:space="preserve"> reduction</w:t>
      </w:r>
      <w:r w:rsidRPr="7542B0B0" w:rsidR="3FDB4816">
        <w:rPr>
          <w:rFonts w:ascii="Times New Roman" w:hAnsi="Times New Roman" w:eastAsia="Times New Roman" w:cs="Times New Roman"/>
          <w:noProof w:val="0"/>
          <w:sz w:val="24"/>
          <w:szCs w:val="24"/>
          <w:lang w:val="en-US"/>
        </w:rPr>
        <w:t xml:space="preserve">, carbon emissions </w:t>
      </w:r>
      <w:r w:rsidRPr="7542B0B0" w:rsidR="5C8D7DCD">
        <w:rPr>
          <w:rFonts w:ascii="Times New Roman" w:hAnsi="Times New Roman" w:eastAsia="Times New Roman" w:cs="Times New Roman"/>
          <w:noProof w:val="0"/>
          <w:sz w:val="24"/>
          <w:szCs w:val="24"/>
          <w:lang w:val="en-US"/>
        </w:rPr>
        <w:t>reduction</w:t>
      </w:r>
      <w:r w:rsidRPr="7542B0B0" w:rsidR="3FDB4816">
        <w:rPr>
          <w:rFonts w:ascii="Times New Roman" w:hAnsi="Times New Roman" w:eastAsia="Times New Roman" w:cs="Times New Roman"/>
          <w:noProof w:val="0"/>
          <w:sz w:val="24"/>
          <w:szCs w:val="24"/>
          <w:lang w:val="en-US"/>
        </w:rPr>
        <w:t xml:space="preserve"> </w:t>
      </w:r>
      <w:r w:rsidRPr="7542B0B0" w:rsidR="41778525">
        <w:rPr>
          <w:rFonts w:ascii="Times New Roman" w:hAnsi="Times New Roman" w:eastAsia="Times New Roman" w:cs="Times New Roman"/>
          <w:noProof w:val="0"/>
          <w:sz w:val="24"/>
          <w:szCs w:val="24"/>
          <w:lang w:val="en-US"/>
        </w:rPr>
        <w:t>(Wyndham, 202</w:t>
      </w:r>
      <w:r w:rsidRPr="7542B0B0" w:rsidR="1CC1C4EB">
        <w:rPr>
          <w:rFonts w:ascii="Times New Roman" w:hAnsi="Times New Roman" w:eastAsia="Times New Roman" w:cs="Times New Roman"/>
          <w:noProof w:val="0"/>
          <w:sz w:val="24"/>
          <w:szCs w:val="24"/>
          <w:lang w:val="en-US"/>
        </w:rPr>
        <w:t>0</w:t>
      </w:r>
      <w:r w:rsidRPr="7542B0B0" w:rsidR="41778525">
        <w:rPr>
          <w:rFonts w:ascii="Times New Roman" w:hAnsi="Times New Roman" w:eastAsia="Times New Roman" w:cs="Times New Roman"/>
          <w:noProof w:val="0"/>
          <w:sz w:val="24"/>
          <w:szCs w:val="24"/>
          <w:lang w:val="en-US"/>
        </w:rPr>
        <w:t>)</w:t>
      </w:r>
      <w:r w:rsidRPr="7542B0B0" w:rsidR="3FDB4816">
        <w:rPr>
          <w:rFonts w:ascii="Times New Roman" w:hAnsi="Times New Roman" w:eastAsia="Times New Roman" w:cs="Times New Roman"/>
          <w:noProof w:val="0"/>
          <w:sz w:val="24"/>
          <w:szCs w:val="24"/>
          <w:lang w:val="en-US"/>
        </w:rPr>
        <w:t xml:space="preserve">. </w:t>
      </w:r>
    </w:p>
    <w:p w:rsidR="61134F02" w:rsidP="7542B0B0" w:rsidRDefault="61134F02" w14:paraId="35EC2B27" w14:textId="37C608CA">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440AA9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initiatives lead to public accountability and to encourage increased care for the environment on which everyone's well-being depends.</w:t>
      </w:r>
      <w:r w:rsidRPr="7542B0B0" w:rsidR="6041B9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Gautam (2020) </w:t>
      </w:r>
      <w:r w:rsidRPr="7542B0B0" w:rsidR="5626E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claims that as the information of tourists about environmentally friendly products increases, their interest and attitude towards pro-environment activities is more positive.</w:t>
      </w:r>
    </w:p>
    <w:p w:rsidR="61134F02" w:rsidP="7542B0B0" w:rsidRDefault="61134F02" w14:paraId="03EDCA39" w14:textId="5E7AC975">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61134F02">
        <w:rPr>
          <w:rFonts w:ascii="Times New Roman" w:hAnsi="Times New Roman" w:eastAsia="Times New Roman" w:cs="Times New Roman"/>
          <w:noProof w:val="0"/>
          <w:sz w:val="24"/>
          <w:szCs w:val="24"/>
          <w:lang w:val="en-US"/>
        </w:rPr>
        <w:t>Although at the beginning of the pandemic, the activity of 3500 out of 5100 hotels was suspended, for 2021 the Accor group plans ambitious goals in opening hotels in locations around the world (Accor, 2021).</w:t>
      </w:r>
      <w:r w:rsidRPr="7542B0B0" w:rsidR="1773C2AE">
        <w:rPr>
          <w:rFonts w:ascii="Times New Roman" w:hAnsi="Times New Roman" w:eastAsia="Times New Roman" w:cs="Times New Roman"/>
          <w:noProof w:val="0"/>
          <w:sz w:val="24"/>
          <w:szCs w:val="24"/>
          <w:lang w:val="en-US"/>
        </w:rPr>
        <w:t xml:space="preserve"> </w:t>
      </w:r>
      <w:r w:rsidRPr="7542B0B0" w:rsidR="08B5F8BA">
        <w:rPr>
          <w:rFonts w:ascii="Times New Roman" w:hAnsi="Times New Roman" w:eastAsia="Times New Roman" w:cs="Times New Roman"/>
          <w:noProof w:val="0"/>
          <w:sz w:val="24"/>
          <w:szCs w:val="24"/>
          <w:lang w:val="en-US"/>
        </w:rPr>
        <w:t>Moreover, Accor has created practical strategies to alleviate the consequences of the pandemic, as well as to show support for the public.</w:t>
      </w:r>
      <w:r w:rsidRPr="7542B0B0" w:rsidR="5266AC4C">
        <w:rPr>
          <w:rFonts w:ascii="Times New Roman" w:hAnsi="Times New Roman" w:eastAsia="Times New Roman" w:cs="Times New Roman"/>
          <w:noProof w:val="0"/>
          <w:sz w:val="24"/>
          <w:szCs w:val="24"/>
          <w:lang w:val="en-US"/>
        </w:rPr>
        <w:t xml:space="preserve"> </w:t>
      </w:r>
      <w:proofErr w:type="spellStart"/>
      <w:r w:rsidRPr="7542B0B0" w:rsidR="5266A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Filimonau</w:t>
      </w:r>
      <w:proofErr w:type="spellEnd"/>
      <w:r w:rsidRPr="7542B0B0" w:rsidR="5266A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7542B0B0" w:rsidR="5266A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Derqui</w:t>
      </w:r>
      <w:proofErr w:type="spellEnd"/>
      <w:r w:rsidRPr="7542B0B0" w:rsidR="5266A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Matute (2020) reported about CEDA</w:t>
      </w:r>
      <w:r w:rsidRPr="7542B0B0" w:rsidR="58CD4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(Coronavirus Emergency Desk Accor) designed by the group as a platform </w:t>
      </w:r>
      <w:r w:rsidRPr="7542B0B0" w:rsidR="0E555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committed</w:t>
      </w:r>
      <w:r w:rsidRPr="7542B0B0" w:rsidR="58CD4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7542B0B0" w:rsidR="705E04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7542B0B0" w:rsidR="705E04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solutions for vulnerable segments of population and front-line medical personnel</w:t>
      </w:r>
      <w:r w:rsidRPr="7542B0B0" w:rsidR="2F02E9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2F02E9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7542B0B0" w:rsidR="2F02E9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accommodation</w:t>
      </w:r>
      <w:r w:rsidRPr="7542B0B0" w:rsidR="2EAC2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respectively </w:t>
      </w:r>
      <w:r w:rsidRPr="7542B0B0" w:rsidR="2EAC2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7542B0B0" w:rsidR="2EAC2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emergency desk call number, available on the official website. </w:t>
      </w:r>
      <w:r w:rsidRPr="7542B0B0" w:rsidR="3DFC2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 &amp; certification agency Bureau Veritas also created the ALLSAFE Cleanliness &amp; Prevention label as an assurance of </w:t>
      </w:r>
      <w:r w:rsidRPr="7542B0B0" w:rsidR="3DFC2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 standards</w:t>
      </w:r>
      <w:r w:rsidRPr="7542B0B0" w:rsidR="3DFC2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hygiene and safety in the company's hotels and restaurants. </w:t>
      </w:r>
      <w:r w:rsidRPr="7542B0B0" w:rsidR="679CC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Signing a partnership with the insurance company Axa </w:t>
      </w:r>
      <w:r w:rsidRPr="7542B0B0" w:rsidR="679CC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provides</w:t>
      </w:r>
      <w:r w:rsidRPr="7542B0B0" w:rsidR="679CC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medical </w:t>
      </w:r>
      <w:r w:rsidRPr="7542B0B0" w:rsidR="679CC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assistance</w:t>
      </w:r>
      <w:r w:rsidRPr="7542B0B0" w:rsidR="679CC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hotel customers around the world.</w:t>
      </w:r>
      <w:r w:rsidRPr="7542B0B0" w:rsidR="6DA1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these strategies emphasize </w:t>
      </w:r>
      <w:r w:rsidRPr="7542B0B0" w:rsidR="6DA1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dedication</w:t>
      </w:r>
      <w:r w:rsidRPr="7542B0B0" w:rsidR="6DA1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 degree of adaptability, </w:t>
      </w:r>
      <w:r w:rsidRPr="7542B0B0" w:rsidR="6DA1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responsibility,</w:t>
      </w:r>
      <w:r w:rsidRPr="7542B0B0" w:rsidR="6DA12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ambition of the Accor hotel chain, offering safety and guarantee for customers, and thus, even in pandemic times, the hospitality company can prosper and progress.</w:t>
      </w:r>
      <w:r w:rsidRPr="7542B0B0" w:rsidR="17ADB6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1134F02" w:rsidP="7542B0B0" w:rsidRDefault="61134F02" w14:paraId="34F3CA40" w14:textId="51ABD5D9">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7823D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Despite the number of accommodations dropped</w:t>
      </w:r>
      <w:r w:rsidRPr="7542B0B0" w:rsidR="20528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 hospitality businesses</w:t>
      </w:r>
      <w:r w:rsidRPr="7542B0B0" w:rsidR="7823D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Wyndham Hotel's pandemic wave coping strategies have been capped by the profitability</w:t>
      </w:r>
      <w:r w:rsidRPr="7542B0B0" w:rsidR="71251C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7823D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occupying up to 85% of available rooms </w:t>
      </w:r>
      <w:r w:rsidRPr="7542B0B0" w:rsidR="61DC51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(Tsai, 2021)</w:t>
      </w:r>
      <w:r w:rsidRPr="7542B0B0" w:rsidR="7823D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Precautions such as sanitation, </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distance</w:t>
      </w:r>
      <w:r w:rsidRPr="7542B0B0" w:rsidR="4DF833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more</w:t>
      </w:r>
      <w:r w:rsidRPr="7542B0B0" w:rsidR="3993A0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helpful information from the World </w:t>
      </w:r>
      <w:r w:rsidRPr="7542B0B0" w:rsidR="6F426F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t>
      </w:r>
      <w:r w:rsidRPr="7542B0B0" w:rsidR="3993A0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ealth Organization (WHO) </w:t>
      </w:r>
      <w:r w:rsidRPr="7542B0B0" w:rsidR="074D36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0AB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contributed to</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18E612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keeping</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hotel's doors open. </w:t>
      </w:r>
      <w:r w:rsidRPr="7542B0B0" w:rsidR="1303AE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firm included sanitary suppliers in their partners portfolio, like Ecolab, to achieve a high standa</w:t>
      </w:r>
      <w:r w:rsidRPr="7542B0B0" w:rsidR="63D3F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rd of hygiene and </w:t>
      </w:r>
      <w:r w:rsidRPr="7542B0B0" w:rsidR="63D3F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cleanliness</w:t>
      </w:r>
      <w:r w:rsidRPr="7542B0B0" w:rsidR="63D3F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all locations. </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hotel also supported many events</w:t>
      </w:r>
      <w:r w:rsidRPr="7542B0B0" w:rsidR="30FB0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online courses</w:t>
      </w:r>
      <w:r w:rsidRPr="7542B0B0" w:rsidR="024230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remained flexible for clients who had to cancel their travel due to pandemic regulations change in their countries</w:t>
      </w:r>
      <w:r w:rsidRPr="7542B0B0" w:rsidR="0BEB5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542B0B0" w:rsidR="65534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B4251CB" w:rsidP="7542B0B0" w:rsidRDefault="2B4251CB" w14:paraId="324E28F8" w14:textId="1700069B">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42B0B0" w:rsidR="2B425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conclusion, the hotel industry is a strong economic branch, in full development, in continuous competition. Its target </w:t>
      </w:r>
      <w:r w:rsidRPr="7542B0B0" w:rsidR="2B425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7542B0B0" w:rsidR="2B425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hospitality, which consists either in serving the customer, hosting events, showing positive attitudes towards other cultures, and encouraging knowledge of the world through travel and exploration. </w:t>
      </w:r>
      <w:r w:rsidRPr="7542B0B0" w:rsidR="0B44F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Having at hand the possibilities offered by technology, internet, easily accessible information and their fast-spreading networks, the hotel companies create their own imprint. While quantity can bring benefits, quality </w:t>
      </w:r>
      <w:r w:rsidRPr="7542B0B0" w:rsidR="0B44F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7542B0B0" w:rsidR="0B44F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crucial feature for the brand to be recognized by the public as one that deserves to be associated with professionalism, class and </w:t>
      </w:r>
      <w:r w:rsidRPr="7542B0B0" w:rsidR="03295B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worth</w:t>
      </w:r>
      <w:r w:rsidRPr="7542B0B0" w:rsidR="0B44F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542B0B0" w:rsidP="7542B0B0" w:rsidRDefault="7542B0B0" w14:paraId="7A866D4D" w14:textId="236714D6">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542B0B0" w:rsidRDefault="7542B0B0" w14:paraId="6F7F9B2D" w14:textId="52B90E2F">
      <w:r>
        <w:br w:type="page"/>
      </w:r>
    </w:p>
    <w:p w:rsidR="7542B0B0" w:rsidP="7542B0B0" w:rsidRDefault="7542B0B0" w14:paraId="420B1008" w14:textId="13CEDDCD">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E2BB2C9" w:rsidP="7542B0B0" w:rsidRDefault="0E2BB2C9" w14:paraId="3C21BF86" w14:textId="2D341B51">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7542B0B0" w:rsidR="0E2BB2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Reference List</w:t>
      </w:r>
    </w:p>
    <w:p w:rsidR="7542B0B0" w:rsidP="7542B0B0" w:rsidRDefault="7542B0B0" w14:paraId="1D01CC99" w14:textId="5BD46D24">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3AAB774" w:rsidP="7542B0B0" w:rsidRDefault="33AAB774" w14:paraId="02ACCCE7" w14:textId="41A15074">
      <w:pPr>
        <w:ind w:firstLine="720"/>
        <w:rPr>
          <w:rFonts w:ascii="Times New Roman" w:hAnsi="Times New Roman" w:eastAsia="Times New Roman" w:cs="Times New Roman"/>
          <w:noProof w:val="0"/>
          <w:color w:val="000000" w:themeColor="text1" w:themeTint="FF" w:themeShade="FF"/>
          <w:sz w:val="18"/>
          <w:szCs w:val="18"/>
          <w:lang w:val="en-US"/>
        </w:rPr>
      </w:pPr>
      <w:r w:rsidRPr="7542B0B0" w:rsidR="33AAB774">
        <w:rPr>
          <w:rFonts w:ascii="Times New Roman" w:hAnsi="Times New Roman" w:eastAsia="Times New Roman" w:cs="Times New Roman"/>
          <w:noProof w:val="0"/>
          <w:color w:val="000000" w:themeColor="text1" w:themeTint="FF" w:themeShade="FF"/>
          <w:sz w:val="20"/>
          <w:szCs w:val="20"/>
          <w:lang w:val="en-US"/>
        </w:rPr>
        <w:t xml:space="preserve">Accor, (2021). </w:t>
      </w:r>
      <w:r w:rsidRPr="7542B0B0" w:rsidR="33AAB774">
        <w:rPr>
          <w:rFonts w:ascii="Times New Roman" w:hAnsi="Times New Roman" w:eastAsia="Times New Roman" w:cs="Times New Roman"/>
          <w:i w:val="1"/>
          <w:iCs w:val="1"/>
          <w:noProof w:val="0"/>
          <w:sz w:val="24"/>
          <w:szCs w:val="24"/>
          <w:lang w:val="en-US"/>
        </w:rPr>
        <w:t>Club AccorHotels has become ALL - Accor Live Limitless</w:t>
      </w:r>
      <w:r w:rsidRPr="7542B0B0" w:rsidR="33AAB774">
        <w:rPr>
          <w:rFonts w:ascii="Times New Roman" w:hAnsi="Times New Roman" w:eastAsia="Times New Roman" w:cs="Times New Roman"/>
          <w:noProof w:val="0"/>
          <w:sz w:val="24"/>
          <w:szCs w:val="24"/>
          <w:lang w:val="en-US"/>
        </w:rPr>
        <w:t xml:space="preserve">.  </w:t>
      </w:r>
      <w:r w:rsidRPr="7542B0B0" w:rsidR="33AAB774">
        <w:rPr>
          <w:rFonts w:ascii="Times New Roman" w:hAnsi="Times New Roman" w:eastAsia="Times New Roman" w:cs="Times New Roman"/>
          <w:noProof w:val="0"/>
          <w:sz w:val="24"/>
          <w:szCs w:val="24"/>
          <w:lang w:val="en-US"/>
        </w:rPr>
        <w:t>Available at: &lt;https://group.accor.com/en/brands/our-loyalty-program/all-accor-live-limitless&gt; [Accessed 14 October 2021].</w:t>
      </w:r>
      <w:r w:rsidRPr="7542B0B0" w:rsidR="33AAB774">
        <w:rPr>
          <w:rFonts w:ascii="Times New Roman" w:hAnsi="Times New Roman" w:eastAsia="Times New Roman" w:cs="Times New Roman"/>
          <w:noProof w:val="0"/>
          <w:color w:val="000000" w:themeColor="text1" w:themeTint="FF" w:themeShade="FF"/>
          <w:sz w:val="20"/>
          <w:szCs w:val="20"/>
          <w:lang w:val="en-US"/>
        </w:rPr>
        <w:t xml:space="preserve"> </w:t>
      </w:r>
    </w:p>
    <w:p w:rsidR="33AAB774" w:rsidP="7542B0B0" w:rsidRDefault="33AAB774" w14:paraId="50C8C835" w14:textId="46C26A9B">
      <w:pPr>
        <w:rPr>
          <w:rFonts w:ascii="Times New Roman" w:hAnsi="Times New Roman" w:eastAsia="Times New Roman" w:cs="Times New Roman"/>
          <w:noProof w:val="0"/>
          <w:sz w:val="16"/>
          <w:szCs w:val="16"/>
          <w:lang w:val="en-US"/>
        </w:rPr>
      </w:pPr>
      <w:r w:rsidRPr="7542B0B0" w:rsidR="33AAB774">
        <w:rPr>
          <w:rFonts w:ascii="Times New Roman" w:hAnsi="Times New Roman" w:eastAsia="Times New Roman" w:cs="Times New Roman"/>
          <w:noProof w:val="0"/>
          <w:sz w:val="18"/>
          <w:szCs w:val="18"/>
          <w:lang w:val="en-US"/>
        </w:rPr>
        <w:t xml:space="preserve"> </w:t>
      </w:r>
    </w:p>
    <w:p w:rsidR="33AAB774" w:rsidP="7542B0B0" w:rsidRDefault="33AAB774" w14:paraId="1EF6F969" w14:textId="0A36BFE8">
      <w:pPr>
        <w:ind w:firstLine="720"/>
        <w:rPr>
          <w:rFonts w:ascii="Times New Roman" w:hAnsi="Times New Roman" w:eastAsia="Times New Roman" w:cs="Times New Roman"/>
          <w:noProof w:val="0"/>
          <w:color w:val="000000" w:themeColor="text1" w:themeTint="FF" w:themeShade="FF"/>
          <w:sz w:val="18"/>
          <w:szCs w:val="18"/>
          <w:lang w:val="en-US"/>
        </w:rPr>
      </w:pPr>
      <w:r w:rsidRPr="7542B0B0" w:rsidR="33AAB774">
        <w:rPr>
          <w:rFonts w:ascii="Times New Roman" w:hAnsi="Times New Roman" w:eastAsia="Times New Roman" w:cs="Times New Roman"/>
          <w:noProof w:val="0"/>
          <w:color w:val="000000" w:themeColor="text1" w:themeTint="FF" w:themeShade="FF"/>
          <w:sz w:val="20"/>
          <w:szCs w:val="20"/>
          <w:lang w:val="en-US"/>
        </w:rPr>
        <w:t xml:space="preserve">Accor, (2021). </w:t>
      </w:r>
      <w:r w:rsidRPr="7542B0B0" w:rsidR="33AAB774">
        <w:rPr>
          <w:rFonts w:ascii="Times New Roman" w:hAnsi="Times New Roman" w:eastAsia="Times New Roman" w:cs="Times New Roman"/>
          <w:i w:val="1"/>
          <w:iCs w:val="1"/>
          <w:noProof w:val="0"/>
          <w:sz w:val="24"/>
          <w:szCs w:val="24"/>
          <w:lang w:val="en-US"/>
        </w:rPr>
        <w:t>Commitment</w:t>
      </w:r>
      <w:r w:rsidRPr="7542B0B0" w:rsidR="33AAB774">
        <w:rPr>
          <w:rFonts w:ascii="Times New Roman" w:hAnsi="Times New Roman" w:eastAsia="Times New Roman" w:cs="Times New Roman"/>
          <w:noProof w:val="0"/>
          <w:sz w:val="24"/>
          <w:szCs w:val="24"/>
          <w:lang w:val="en-US"/>
        </w:rPr>
        <w:t xml:space="preserve">.  </w:t>
      </w:r>
      <w:r w:rsidRPr="7542B0B0" w:rsidR="33AAB774">
        <w:rPr>
          <w:rFonts w:ascii="Times New Roman" w:hAnsi="Times New Roman" w:eastAsia="Times New Roman" w:cs="Times New Roman"/>
          <w:noProof w:val="0"/>
          <w:sz w:val="24"/>
          <w:szCs w:val="24"/>
          <w:lang w:val="en-US"/>
        </w:rPr>
        <w:t xml:space="preserve">Available at: &lt; </w:t>
      </w:r>
      <w:hyperlink r:id="R764f1a15cbb44cc4">
        <w:r w:rsidRPr="7542B0B0" w:rsidR="33AAB774">
          <w:rPr>
            <w:rStyle w:val="Hyperlink"/>
            <w:rFonts w:ascii="Times New Roman" w:hAnsi="Times New Roman" w:eastAsia="Times New Roman" w:cs="Times New Roman"/>
            <w:noProof w:val="0"/>
            <w:sz w:val="24"/>
            <w:szCs w:val="24"/>
            <w:lang w:val="en-US"/>
          </w:rPr>
          <w:t>https://group.accor.com/en/commitment</w:t>
        </w:r>
      </w:hyperlink>
      <w:r w:rsidRPr="7542B0B0" w:rsidR="33AAB774">
        <w:rPr>
          <w:rFonts w:ascii="Times New Roman" w:hAnsi="Times New Roman" w:eastAsia="Times New Roman" w:cs="Times New Roman"/>
          <w:noProof w:val="0"/>
          <w:sz w:val="24"/>
          <w:szCs w:val="24"/>
          <w:lang w:val="en-US"/>
        </w:rPr>
        <w:t xml:space="preserve"> &gt; [Accessed 15 October 2021].</w:t>
      </w:r>
      <w:r w:rsidRPr="7542B0B0" w:rsidR="33AAB774">
        <w:rPr>
          <w:rFonts w:ascii="Times New Roman" w:hAnsi="Times New Roman" w:eastAsia="Times New Roman" w:cs="Times New Roman"/>
          <w:noProof w:val="0"/>
          <w:color w:val="000000" w:themeColor="text1" w:themeTint="FF" w:themeShade="FF"/>
          <w:sz w:val="20"/>
          <w:szCs w:val="20"/>
          <w:lang w:val="en-US"/>
        </w:rPr>
        <w:t xml:space="preserve"> </w:t>
      </w:r>
    </w:p>
    <w:p w:rsidR="33AAB774" w:rsidP="7542B0B0" w:rsidRDefault="33AAB774" w14:paraId="254F592A" w14:textId="28259E92">
      <w:pPr>
        <w:ind w:firstLine="720"/>
        <w:rPr>
          <w:rFonts w:ascii="Times New Roman" w:hAnsi="Times New Roman" w:eastAsia="Times New Roman" w:cs="Times New Roman"/>
          <w:noProof w:val="0"/>
          <w:color w:val="000000" w:themeColor="text1" w:themeTint="FF" w:themeShade="FF"/>
          <w:sz w:val="18"/>
          <w:szCs w:val="18"/>
          <w:lang w:val="en-US"/>
        </w:rPr>
      </w:pPr>
      <w:r w:rsidRPr="7542B0B0" w:rsidR="33AAB774">
        <w:rPr>
          <w:rFonts w:ascii="Times New Roman" w:hAnsi="Times New Roman" w:eastAsia="Times New Roman" w:cs="Times New Roman"/>
          <w:noProof w:val="0"/>
          <w:color w:val="000000" w:themeColor="text1" w:themeTint="FF" w:themeShade="FF"/>
          <w:sz w:val="20"/>
          <w:szCs w:val="20"/>
          <w:lang w:val="en-US"/>
        </w:rPr>
        <w:t xml:space="preserve"> </w:t>
      </w:r>
    </w:p>
    <w:p w:rsidR="33AAB774" w:rsidP="7542B0B0" w:rsidRDefault="33AAB774" w14:paraId="06C0DC48" w14:textId="49303161">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Accor</w:t>
      </w:r>
      <w:r w:rsidRPr="7542B0B0" w:rsidR="33AAB774">
        <w:rPr>
          <w:rFonts w:ascii="Times New Roman" w:hAnsi="Times New Roman" w:eastAsia="Times New Roman" w:cs="Times New Roman"/>
          <w:noProof w:val="0"/>
          <w:sz w:val="24"/>
          <w:szCs w:val="24"/>
          <w:lang w:val="en-US"/>
        </w:rPr>
        <w:t xml:space="preserve">, (2021) </w:t>
      </w:r>
      <w:r w:rsidRPr="7542B0B0" w:rsidR="33AAB774">
        <w:rPr>
          <w:rFonts w:ascii="Times New Roman" w:hAnsi="Times New Roman" w:eastAsia="Times New Roman" w:cs="Times New Roman"/>
          <w:i w:val="1"/>
          <w:iCs w:val="1"/>
          <w:noProof w:val="0"/>
          <w:sz w:val="24"/>
          <w:szCs w:val="24"/>
          <w:lang w:val="en-US"/>
        </w:rPr>
        <w:t>Why Accor</w:t>
      </w:r>
      <w:r w:rsidRPr="7542B0B0" w:rsidR="33AAB774">
        <w:rPr>
          <w:rFonts w:ascii="Times New Roman" w:hAnsi="Times New Roman" w:eastAsia="Times New Roman" w:cs="Times New Roman"/>
          <w:noProof w:val="0"/>
          <w:sz w:val="24"/>
          <w:szCs w:val="24"/>
          <w:lang w:val="en-US"/>
        </w:rPr>
        <w:t>. Available at: &lt;https://group.accor.com/en/hotel-development/develop-a-hotel-or-a-residence/why-accor&gt; [Accessed 1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3E84F95D" w14:textId="34A7A57B">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0F2A9C27" w14:textId="5B64A815">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Cai, L. and Hobson, J., </w:t>
      </w:r>
      <w:r w:rsidRPr="7542B0B0" w:rsidR="33AAB774">
        <w:rPr>
          <w:rFonts w:ascii="Times New Roman" w:hAnsi="Times New Roman" w:eastAsia="Times New Roman" w:cs="Times New Roman"/>
          <w:noProof w:val="0"/>
          <w:sz w:val="24"/>
          <w:szCs w:val="24"/>
          <w:lang w:val="en-US"/>
        </w:rPr>
        <w:t xml:space="preserve">(2004). Making hotel brands work in a competitive environment. </w:t>
      </w:r>
      <w:r w:rsidRPr="7542B0B0" w:rsidR="33AAB774">
        <w:rPr>
          <w:rFonts w:ascii="Times New Roman" w:hAnsi="Times New Roman" w:eastAsia="Times New Roman" w:cs="Times New Roman"/>
          <w:i w:val="1"/>
          <w:iCs w:val="1"/>
          <w:noProof w:val="0"/>
          <w:sz w:val="24"/>
          <w:szCs w:val="24"/>
          <w:lang w:val="en-US"/>
        </w:rPr>
        <w:t>Journal of Vacation Marketing</w:t>
      </w:r>
      <w:r w:rsidRPr="7542B0B0" w:rsidR="33AAB774">
        <w:rPr>
          <w:rFonts w:ascii="Times New Roman" w:hAnsi="Times New Roman" w:eastAsia="Times New Roman" w:cs="Times New Roman"/>
          <w:noProof w:val="0"/>
          <w:sz w:val="24"/>
          <w:szCs w:val="24"/>
          <w:lang w:val="en-US"/>
        </w:rPr>
        <w:t>, Vol. 10, No. 3, pp.197-208.</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125111A5" w14:textId="437F2B38">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5A6A65CA" w14:textId="54C2C164">
      <w:pPr>
        <w:ind w:firstLine="720"/>
        <w:rPr>
          <w:rFonts w:ascii="Times New Roman" w:hAnsi="Times New Roman" w:eastAsia="Times New Roman" w:cs="Times New Roman"/>
          <w:noProof w:val="0"/>
          <w:color w:val="000000" w:themeColor="text1" w:themeTint="FF" w:themeShade="FF"/>
          <w:sz w:val="24"/>
          <w:szCs w:val="24"/>
          <w:lang w:val="en-US"/>
        </w:rPr>
      </w:pPr>
      <w:proofErr w:type="spellStart"/>
      <w:r w:rsidRPr="7542B0B0" w:rsidR="33AAB774">
        <w:rPr>
          <w:rFonts w:ascii="Times New Roman" w:hAnsi="Times New Roman" w:eastAsia="Times New Roman" w:cs="Times New Roman"/>
          <w:noProof w:val="0"/>
          <w:color w:val="000000" w:themeColor="text1" w:themeTint="FF" w:themeShade="FF"/>
          <w:sz w:val="24"/>
          <w:szCs w:val="24"/>
          <w:lang w:val="en-US"/>
        </w:rPr>
        <w:t>Damnjanovic</w:t>
      </w:r>
      <w:proofErr w:type="spellEnd"/>
      <w:r w:rsidRPr="7542B0B0" w:rsidR="33AAB774">
        <w:rPr>
          <w:rFonts w:ascii="Times New Roman" w:hAnsi="Times New Roman" w:eastAsia="Times New Roman" w:cs="Times New Roman"/>
          <w:noProof w:val="0"/>
          <w:sz w:val="24"/>
          <w:szCs w:val="24"/>
          <w:lang w:val="en-US"/>
        </w:rPr>
        <w:t xml:space="preserve">, V., Loncaric, D. and </w:t>
      </w:r>
      <w:proofErr w:type="spellStart"/>
      <w:r w:rsidRPr="7542B0B0" w:rsidR="33AAB774">
        <w:rPr>
          <w:rFonts w:ascii="Times New Roman" w:hAnsi="Times New Roman" w:eastAsia="Times New Roman" w:cs="Times New Roman"/>
          <w:noProof w:val="0"/>
          <w:sz w:val="24"/>
          <w:szCs w:val="24"/>
          <w:lang w:val="en-US"/>
        </w:rPr>
        <w:t>Dlacic</w:t>
      </w:r>
      <w:proofErr w:type="spellEnd"/>
      <w:r w:rsidRPr="7542B0B0" w:rsidR="33AAB774">
        <w:rPr>
          <w:rFonts w:ascii="Times New Roman" w:hAnsi="Times New Roman" w:eastAsia="Times New Roman" w:cs="Times New Roman"/>
          <w:noProof w:val="0"/>
          <w:sz w:val="24"/>
          <w:szCs w:val="24"/>
          <w:lang w:val="en-US"/>
        </w:rPr>
        <w:t xml:space="preserve">, J., 2020. Teaching Case Study: Digital Marketing Strategy </w:t>
      </w:r>
      <w:proofErr w:type="gramStart"/>
      <w:r w:rsidRPr="7542B0B0" w:rsidR="33AAB774">
        <w:rPr>
          <w:rFonts w:ascii="Times New Roman" w:hAnsi="Times New Roman" w:eastAsia="Times New Roman" w:cs="Times New Roman"/>
          <w:noProof w:val="0"/>
          <w:sz w:val="24"/>
          <w:szCs w:val="24"/>
          <w:lang w:val="en-US"/>
        </w:rPr>
        <w:t>Of</w:t>
      </w:r>
      <w:proofErr w:type="gramEnd"/>
      <w:r w:rsidRPr="7542B0B0" w:rsidR="33AAB774">
        <w:rPr>
          <w:rFonts w:ascii="Times New Roman" w:hAnsi="Times New Roman" w:eastAsia="Times New Roman" w:cs="Times New Roman"/>
          <w:noProof w:val="0"/>
          <w:sz w:val="24"/>
          <w:szCs w:val="24"/>
          <w:lang w:val="en-US"/>
        </w:rPr>
        <w:t xml:space="preserve"> Accor Hotels: Shaping </w:t>
      </w:r>
      <w:proofErr w:type="gramStart"/>
      <w:r w:rsidRPr="7542B0B0" w:rsidR="33AAB774">
        <w:rPr>
          <w:rFonts w:ascii="Times New Roman" w:hAnsi="Times New Roman" w:eastAsia="Times New Roman" w:cs="Times New Roman"/>
          <w:noProof w:val="0"/>
          <w:sz w:val="24"/>
          <w:szCs w:val="24"/>
          <w:lang w:val="en-US"/>
        </w:rPr>
        <w:t>The</w:t>
      </w:r>
      <w:proofErr w:type="gramEnd"/>
      <w:r w:rsidRPr="7542B0B0" w:rsidR="33AAB774">
        <w:rPr>
          <w:rFonts w:ascii="Times New Roman" w:hAnsi="Times New Roman" w:eastAsia="Times New Roman" w:cs="Times New Roman"/>
          <w:noProof w:val="0"/>
          <w:sz w:val="24"/>
          <w:szCs w:val="24"/>
          <w:lang w:val="en-US"/>
        </w:rPr>
        <w:t xml:space="preserve"> Future </w:t>
      </w:r>
      <w:proofErr w:type="gramStart"/>
      <w:r w:rsidRPr="7542B0B0" w:rsidR="33AAB774">
        <w:rPr>
          <w:rFonts w:ascii="Times New Roman" w:hAnsi="Times New Roman" w:eastAsia="Times New Roman" w:cs="Times New Roman"/>
          <w:noProof w:val="0"/>
          <w:sz w:val="24"/>
          <w:szCs w:val="24"/>
          <w:lang w:val="en-US"/>
        </w:rPr>
        <w:t>Of</w:t>
      </w:r>
      <w:proofErr w:type="gramEnd"/>
      <w:r w:rsidRPr="7542B0B0" w:rsidR="33AAB774">
        <w:rPr>
          <w:rFonts w:ascii="Times New Roman" w:hAnsi="Times New Roman" w:eastAsia="Times New Roman" w:cs="Times New Roman"/>
          <w:noProof w:val="0"/>
          <w:sz w:val="24"/>
          <w:szCs w:val="24"/>
          <w:lang w:val="en-US"/>
        </w:rPr>
        <w:t xml:space="preserve"> Hospitality. </w:t>
      </w:r>
      <w:r w:rsidRPr="7542B0B0" w:rsidR="33AAB774">
        <w:rPr>
          <w:rFonts w:ascii="Times New Roman" w:hAnsi="Times New Roman" w:eastAsia="Times New Roman" w:cs="Times New Roman"/>
          <w:i w:val="1"/>
          <w:iCs w:val="1"/>
          <w:noProof w:val="0"/>
          <w:sz w:val="24"/>
          <w:szCs w:val="24"/>
          <w:lang w:val="en-US"/>
        </w:rPr>
        <w:t>Journal of Tourism and Hospitality Management</w:t>
      </w:r>
      <w:r w:rsidRPr="7542B0B0" w:rsidR="33AAB774">
        <w:rPr>
          <w:rFonts w:ascii="Times New Roman" w:hAnsi="Times New Roman" w:eastAsia="Times New Roman" w:cs="Times New Roman"/>
          <w:noProof w:val="0"/>
          <w:sz w:val="24"/>
          <w:szCs w:val="24"/>
          <w:lang w:val="en-US"/>
        </w:rPr>
        <w:t>, Vol. 26, No. 1, pp.233-244.</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43623A3A" w14:textId="5EE7D450">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0E3124AC" w14:textId="557195A4">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De </w:t>
      </w:r>
      <w:proofErr w:type="spellStart"/>
      <w:r w:rsidRPr="7542B0B0" w:rsidR="33AAB774">
        <w:rPr>
          <w:rFonts w:ascii="Times New Roman" w:hAnsi="Times New Roman" w:eastAsia="Times New Roman" w:cs="Times New Roman"/>
          <w:noProof w:val="0"/>
          <w:sz w:val="24"/>
          <w:szCs w:val="24"/>
          <w:lang w:val="en-US"/>
        </w:rPr>
        <w:t>Pelsmacker</w:t>
      </w:r>
      <w:proofErr w:type="spellEnd"/>
      <w:r w:rsidRPr="7542B0B0" w:rsidR="33AAB774">
        <w:rPr>
          <w:rFonts w:ascii="Times New Roman" w:hAnsi="Times New Roman" w:eastAsia="Times New Roman" w:cs="Times New Roman"/>
          <w:noProof w:val="0"/>
          <w:sz w:val="24"/>
          <w:szCs w:val="24"/>
          <w:lang w:val="en-US"/>
        </w:rPr>
        <w:t xml:space="preserve">, P., van Tilburg, S. and </w:t>
      </w:r>
      <w:proofErr w:type="spellStart"/>
      <w:r w:rsidRPr="7542B0B0" w:rsidR="33AAB774">
        <w:rPr>
          <w:rFonts w:ascii="Times New Roman" w:hAnsi="Times New Roman" w:eastAsia="Times New Roman" w:cs="Times New Roman"/>
          <w:noProof w:val="0"/>
          <w:sz w:val="24"/>
          <w:szCs w:val="24"/>
          <w:lang w:val="en-US"/>
        </w:rPr>
        <w:t>Holthof</w:t>
      </w:r>
      <w:proofErr w:type="spellEnd"/>
      <w:r w:rsidRPr="7542B0B0" w:rsidR="33AAB774">
        <w:rPr>
          <w:rFonts w:ascii="Times New Roman" w:hAnsi="Times New Roman" w:eastAsia="Times New Roman" w:cs="Times New Roman"/>
          <w:noProof w:val="0"/>
          <w:sz w:val="24"/>
          <w:szCs w:val="24"/>
          <w:lang w:val="en-US"/>
        </w:rPr>
        <w:t xml:space="preserve">, C., (2018). Digital marketing strategies, online </w:t>
      </w:r>
      <w:proofErr w:type="gramStart"/>
      <w:r w:rsidRPr="7542B0B0" w:rsidR="33AAB774">
        <w:rPr>
          <w:rFonts w:ascii="Times New Roman" w:hAnsi="Times New Roman" w:eastAsia="Times New Roman" w:cs="Times New Roman"/>
          <w:noProof w:val="0"/>
          <w:sz w:val="24"/>
          <w:szCs w:val="24"/>
          <w:lang w:val="en-US"/>
        </w:rPr>
        <w:t>reviews</w:t>
      </w:r>
      <w:proofErr w:type="gramEnd"/>
      <w:r w:rsidRPr="7542B0B0" w:rsidR="33AAB774">
        <w:rPr>
          <w:rFonts w:ascii="Times New Roman" w:hAnsi="Times New Roman" w:eastAsia="Times New Roman" w:cs="Times New Roman"/>
          <w:noProof w:val="0"/>
          <w:sz w:val="24"/>
          <w:szCs w:val="24"/>
          <w:lang w:val="en-US"/>
        </w:rPr>
        <w:t xml:space="preserve"> and hotel performance. </w:t>
      </w:r>
      <w:r w:rsidRPr="7542B0B0" w:rsidR="33AAB774">
        <w:rPr>
          <w:rFonts w:ascii="Times New Roman" w:hAnsi="Times New Roman" w:eastAsia="Times New Roman" w:cs="Times New Roman"/>
          <w:i w:val="1"/>
          <w:iCs w:val="1"/>
          <w:noProof w:val="0"/>
          <w:sz w:val="24"/>
          <w:szCs w:val="24"/>
          <w:lang w:val="en-US"/>
        </w:rPr>
        <w:t>International Journal of Hospitality Management</w:t>
      </w:r>
      <w:r w:rsidRPr="7542B0B0" w:rsidR="33AAB774">
        <w:rPr>
          <w:rFonts w:ascii="Times New Roman" w:hAnsi="Times New Roman" w:eastAsia="Times New Roman" w:cs="Times New Roman"/>
          <w:noProof w:val="0"/>
          <w:sz w:val="24"/>
          <w:szCs w:val="24"/>
          <w:lang w:val="en-US"/>
        </w:rPr>
        <w:t>, 72, pp.47-55.</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3B4959AF" w14:textId="2A3362B3">
      <w:pPr>
        <w:rPr>
          <w:rFonts w:ascii="Times New Roman" w:hAnsi="Times New Roman" w:eastAsia="Times New Roman" w:cs="Times New Roman"/>
          <w:noProof w:val="0"/>
          <w:color w:val="000000" w:themeColor="text1" w:themeTint="FF" w:themeShade="FF"/>
          <w:sz w:val="24"/>
          <w:szCs w:val="24"/>
          <w:lang w:val="en-US"/>
        </w:rPr>
      </w:pPr>
      <w:proofErr w:type="spellStart"/>
      <w:r w:rsidRPr="7542B0B0" w:rsidR="33AAB774">
        <w:rPr>
          <w:rFonts w:ascii="Times New Roman" w:hAnsi="Times New Roman" w:eastAsia="Times New Roman" w:cs="Times New Roman"/>
          <w:noProof w:val="0"/>
          <w:color w:val="000000" w:themeColor="text1" w:themeTint="FF" w:themeShade="FF"/>
          <w:sz w:val="24"/>
          <w:szCs w:val="24"/>
          <w:lang w:val="en-US"/>
        </w:rPr>
        <w:t>Demirçiftçi</w:t>
      </w:r>
      <w:proofErr w:type="spellEnd"/>
      <w:r w:rsidRPr="7542B0B0" w:rsidR="33AAB774">
        <w:rPr>
          <w:rFonts w:ascii="Times New Roman" w:hAnsi="Times New Roman" w:eastAsia="Times New Roman" w:cs="Times New Roman"/>
          <w:noProof w:val="0"/>
          <w:sz w:val="24"/>
          <w:szCs w:val="24"/>
          <w:lang w:val="en-US"/>
        </w:rPr>
        <w:t xml:space="preserve">, T. and </w:t>
      </w:r>
      <w:proofErr w:type="spellStart"/>
      <w:r w:rsidRPr="7542B0B0" w:rsidR="33AAB774">
        <w:rPr>
          <w:rFonts w:ascii="Times New Roman" w:hAnsi="Times New Roman" w:eastAsia="Times New Roman" w:cs="Times New Roman"/>
          <w:noProof w:val="0"/>
          <w:sz w:val="24"/>
          <w:szCs w:val="24"/>
          <w:lang w:val="en-US"/>
        </w:rPr>
        <w:t>Kızılırmak</w:t>
      </w:r>
      <w:proofErr w:type="spellEnd"/>
      <w:r w:rsidRPr="7542B0B0" w:rsidR="33AAB774">
        <w:rPr>
          <w:rFonts w:ascii="Times New Roman" w:hAnsi="Times New Roman" w:eastAsia="Times New Roman" w:cs="Times New Roman"/>
          <w:noProof w:val="0"/>
          <w:sz w:val="24"/>
          <w:szCs w:val="24"/>
          <w:lang w:val="en-US"/>
        </w:rPr>
        <w:t xml:space="preserve">, İ., (2016). Strategic Branding in Hospitality: Case of Accor Hotels. </w:t>
      </w:r>
      <w:r w:rsidRPr="7542B0B0" w:rsidR="33AAB774">
        <w:rPr>
          <w:rFonts w:ascii="Times New Roman" w:hAnsi="Times New Roman" w:eastAsia="Times New Roman" w:cs="Times New Roman"/>
          <w:i w:val="1"/>
          <w:iCs w:val="1"/>
          <w:noProof w:val="0"/>
          <w:sz w:val="24"/>
          <w:szCs w:val="24"/>
          <w:lang w:val="en-US"/>
        </w:rPr>
        <w:t xml:space="preserve">Journal of </w:t>
      </w:r>
      <w:proofErr w:type="spellStart"/>
      <w:r w:rsidRPr="7542B0B0" w:rsidR="33AAB774">
        <w:rPr>
          <w:rFonts w:ascii="Times New Roman" w:hAnsi="Times New Roman" w:eastAsia="Times New Roman" w:cs="Times New Roman"/>
          <w:i w:val="1"/>
          <w:iCs w:val="1"/>
          <w:noProof w:val="0"/>
          <w:sz w:val="24"/>
          <w:szCs w:val="24"/>
          <w:lang w:val="en-US"/>
        </w:rPr>
        <w:t>Tourismology</w:t>
      </w:r>
      <w:proofErr w:type="spellEnd"/>
      <w:r w:rsidRPr="7542B0B0" w:rsidR="33AAB774">
        <w:rPr>
          <w:rFonts w:ascii="Times New Roman" w:hAnsi="Times New Roman" w:eastAsia="Times New Roman" w:cs="Times New Roman"/>
          <w:noProof w:val="0"/>
          <w:sz w:val="24"/>
          <w:szCs w:val="24"/>
          <w:lang w:val="en-US"/>
        </w:rPr>
        <w:t>, 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62124192" w14:textId="3CA1EFDC">
      <w:pPr>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6460B349" w14:textId="3C9ED45E">
      <w:pPr>
        <w:ind w:firstLine="720"/>
        <w:rPr>
          <w:rFonts w:ascii="Times New Roman" w:hAnsi="Times New Roman" w:eastAsia="Times New Roman" w:cs="Times New Roman"/>
          <w:noProof w:val="0"/>
          <w:color w:val="000000" w:themeColor="text1" w:themeTint="FF" w:themeShade="FF"/>
          <w:sz w:val="24"/>
          <w:szCs w:val="24"/>
          <w:lang w:val="en-US"/>
        </w:rPr>
      </w:pPr>
      <w:proofErr w:type="spellStart"/>
      <w:r w:rsidRPr="7542B0B0" w:rsidR="33AAB774">
        <w:rPr>
          <w:rFonts w:ascii="Times New Roman" w:hAnsi="Times New Roman" w:eastAsia="Times New Roman" w:cs="Times New Roman"/>
          <w:noProof w:val="0"/>
          <w:color w:val="000000" w:themeColor="text1" w:themeTint="FF" w:themeShade="FF"/>
          <w:sz w:val="24"/>
          <w:szCs w:val="24"/>
          <w:lang w:val="en-US"/>
        </w:rPr>
        <w:t>Filimonau</w:t>
      </w:r>
      <w:proofErr w:type="spellEnd"/>
      <w:r w:rsidRPr="7542B0B0" w:rsidR="33AAB774">
        <w:rPr>
          <w:rFonts w:ascii="Times New Roman" w:hAnsi="Times New Roman" w:eastAsia="Times New Roman" w:cs="Times New Roman"/>
          <w:noProof w:val="0"/>
          <w:sz w:val="24"/>
          <w:szCs w:val="24"/>
          <w:lang w:val="en-US"/>
        </w:rPr>
        <w:t xml:space="preserve">, V., </w:t>
      </w:r>
      <w:proofErr w:type="spellStart"/>
      <w:r w:rsidRPr="7542B0B0" w:rsidR="33AAB774">
        <w:rPr>
          <w:rFonts w:ascii="Times New Roman" w:hAnsi="Times New Roman" w:eastAsia="Times New Roman" w:cs="Times New Roman"/>
          <w:noProof w:val="0"/>
          <w:sz w:val="24"/>
          <w:szCs w:val="24"/>
          <w:lang w:val="en-US"/>
        </w:rPr>
        <w:t>Derqui</w:t>
      </w:r>
      <w:proofErr w:type="spellEnd"/>
      <w:r w:rsidRPr="7542B0B0" w:rsidR="33AAB774">
        <w:rPr>
          <w:rFonts w:ascii="Times New Roman" w:hAnsi="Times New Roman" w:eastAsia="Times New Roman" w:cs="Times New Roman"/>
          <w:noProof w:val="0"/>
          <w:sz w:val="24"/>
          <w:szCs w:val="24"/>
          <w:lang w:val="en-US"/>
        </w:rPr>
        <w:t xml:space="preserve">, B. and Matute, J., (2020). The COVID-19 pandemic and </w:t>
      </w:r>
      <w:proofErr w:type="spellStart"/>
      <w:r w:rsidRPr="7542B0B0" w:rsidR="33AAB774">
        <w:rPr>
          <w:rFonts w:ascii="Times New Roman" w:hAnsi="Times New Roman" w:eastAsia="Times New Roman" w:cs="Times New Roman"/>
          <w:noProof w:val="0"/>
          <w:sz w:val="24"/>
          <w:szCs w:val="24"/>
          <w:lang w:val="en-US"/>
        </w:rPr>
        <w:t>organisational</w:t>
      </w:r>
      <w:proofErr w:type="spellEnd"/>
      <w:r w:rsidRPr="7542B0B0" w:rsidR="33AAB774">
        <w:rPr>
          <w:rFonts w:ascii="Times New Roman" w:hAnsi="Times New Roman" w:eastAsia="Times New Roman" w:cs="Times New Roman"/>
          <w:noProof w:val="0"/>
          <w:sz w:val="24"/>
          <w:szCs w:val="24"/>
          <w:lang w:val="en-US"/>
        </w:rPr>
        <w:t xml:space="preserve"> commitment of senior hotel managers. </w:t>
      </w:r>
      <w:r w:rsidRPr="7542B0B0" w:rsidR="33AAB774">
        <w:rPr>
          <w:rFonts w:ascii="Times New Roman" w:hAnsi="Times New Roman" w:eastAsia="Times New Roman" w:cs="Times New Roman"/>
          <w:i w:val="1"/>
          <w:iCs w:val="1"/>
          <w:noProof w:val="0"/>
          <w:sz w:val="24"/>
          <w:szCs w:val="24"/>
          <w:lang w:val="en-US"/>
        </w:rPr>
        <w:t>International Journal of Hospitality Management</w:t>
      </w:r>
      <w:r w:rsidRPr="7542B0B0" w:rsidR="33AAB774">
        <w:rPr>
          <w:rFonts w:ascii="Times New Roman" w:hAnsi="Times New Roman" w:eastAsia="Times New Roman" w:cs="Times New Roman"/>
          <w:noProof w:val="0"/>
          <w:sz w:val="24"/>
          <w:szCs w:val="24"/>
          <w:lang w:val="en-US"/>
        </w:rPr>
        <w:t>, Vol. 91, p.102659.</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2038C8BE" w14:textId="167C7541">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4916C3BF" w14:textId="4A187134">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Gautam, V., </w:t>
      </w:r>
      <w:r w:rsidRPr="7542B0B0" w:rsidR="33AAB774">
        <w:rPr>
          <w:rFonts w:ascii="Times New Roman" w:hAnsi="Times New Roman" w:eastAsia="Times New Roman" w:cs="Times New Roman"/>
          <w:noProof w:val="0"/>
          <w:sz w:val="24"/>
          <w:szCs w:val="24"/>
          <w:lang w:val="en-US"/>
        </w:rPr>
        <w:t xml:space="preserve">(2020), Examining </w:t>
      </w:r>
      <w:proofErr w:type="gramStart"/>
      <w:r w:rsidRPr="7542B0B0" w:rsidR="33AAB774">
        <w:rPr>
          <w:rFonts w:ascii="Times New Roman" w:hAnsi="Times New Roman" w:eastAsia="Times New Roman" w:cs="Times New Roman"/>
          <w:noProof w:val="0"/>
          <w:sz w:val="24"/>
          <w:szCs w:val="24"/>
          <w:lang w:val="en-US"/>
        </w:rPr>
        <w:t>environmental</w:t>
      </w:r>
      <w:proofErr w:type="gramEnd"/>
      <w:r w:rsidRPr="7542B0B0" w:rsidR="33AAB774">
        <w:rPr>
          <w:rFonts w:ascii="Times New Roman" w:hAnsi="Times New Roman" w:eastAsia="Times New Roman" w:cs="Times New Roman"/>
          <w:noProof w:val="0"/>
          <w:sz w:val="24"/>
          <w:szCs w:val="24"/>
          <w:lang w:val="en-US"/>
        </w:rPr>
        <w:t xml:space="preserve"> friendly behaviors of tourists towards sustainable development. </w:t>
      </w:r>
      <w:r w:rsidRPr="7542B0B0" w:rsidR="33AAB774">
        <w:rPr>
          <w:rFonts w:ascii="Times New Roman" w:hAnsi="Times New Roman" w:eastAsia="Times New Roman" w:cs="Times New Roman"/>
          <w:i w:val="1"/>
          <w:iCs w:val="1"/>
          <w:noProof w:val="0"/>
          <w:sz w:val="24"/>
          <w:szCs w:val="24"/>
          <w:lang w:val="en-US"/>
        </w:rPr>
        <w:t>Journal of Environmental Management</w:t>
      </w:r>
      <w:r w:rsidRPr="7542B0B0" w:rsidR="33AAB774">
        <w:rPr>
          <w:rFonts w:ascii="Times New Roman" w:hAnsi="Times New Roman" w:eastAsia="Times New Roman" w:cs="Times New Roman"/>
          <w:noProof w:val="0"/>
          <w:sz w:val="24"/>
          <w:szCs w:val="24"/>
          <w:lang w:val="en-US"/>
        </w:rPr>
        <w:t>, 276, p.111292.</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14E01F1C" w14:textId="63D0C88B">
      <w:pPr>
        <w:ind w:firstLine="720"/>
        <w:rPr>
          <w:rFonts w:ascii="Times New Roman" w:hAnsi="Times New Roman" w:eastAsia="Times New Roman" w:cs="Times New Roman"/>
          <w:noProof w:val="0"/>
          <w:sz w:val="24"/>
          <w:szCs w:val="24"/>
          <w:lang w:val="en-US"/>
        </w:rPr>
      </w:pPr>
      <w:r w:rsidRPr="7542B0B0" w:rsidR="33AAB774">
        <w:rPr>
          <w:rFonts w:ascii="Times New Roman" w:hAnsi="Times New Roman" w:eastAsia="Times New Roman" w:cs="Times New Roman"/>
          <w:noProof w:val="0"/>
          <w:sz w:val="24"/>
          <w:szCs w:val="24"/>
          <w:lang w:val="en-US"/>
        </w:rPr>
        <w:t xml:space="preserve"> </w:t>
      </w:r>
    </w:p>
    <w:p w:rsidR="33AAB774" w:rsidP="7542B0B0" w:rsidRDefault="33AAB774" w14:paraId="4C6B007A" w14:textId="02E04598">
      <w:pPr>
        <w:ind w:firstLine="720"/>
        <w:rPr>
          <w:rFonts w:ascii="Times New Roman" w:hAnsi="Times New Roman" w:eastAsia="Times New Roman" w:cs="Times New Roman"/>
          <w:noProof w:val="0"/>
          <w:color w:val="000000" w:themeColor="text1" w:themeTint="FF" w:themeShade="FF"/>
          <w:sz w:val="24"/>
          <w:szCs w:val="24"/>
          <w:lang w:val="en-US"/>
        </w:rPr>
      </w:pPr>
      <w:proofErr w:type="spellStart"/>
      <w:r w:rsidRPr="7542B0B0" w:rsidR="33AAB774">
        <w:rPr>
          <w:rFonts w:ascii="Times New Roman" w:hAnsi="Times New Roman" w:eastAsia="Times New Roman" w:cs="Times New Roman"/>
          <w:noProof w:val="0"/>
          <w:color w:val="000000" w:themeColor="text1" w:themeTint="FF" w:themeShade="FF"/>
          <w:sz w:val="24"/>
          <w:szCs w:val="24"/>
          <w:lang w:val="en-US"/>
        </w:rPr>
        <w:t>Haldorai</w:t>
      </w:r>
      <w:proofErr w:type="spellEnd"/>
      <w:r w:rsidRPr="7542B0B0" w:rsidR="33AAB774">
        <w:rPr>
          <w:rFonts w:ascii="Times New Roman" w:hAnsi="Times New Roman" w:eastAsia="Times New Roman" w:cs="Times New Roman"/>
          <w:noProof w:val="0"/>
          <w:sz w:val="24"/>
          <w:szCs w:val="24"/>
          <w:lang w:val="en-US"/>
        </w:rPr>
        <w:t xml:space="preserve">, K., Kim, W. and Garcia, R., (2021) Top management green commitment and green intellectual capital as enablers of hotel environmental performance: The mediating role of green human resource management. </w:t>
      </w:r>
      <w:r w:rsidRPr="7542B0B0" w:rsidR="33AAB774">
        <w:rPr>
          <w:rFonts w:ascii="Times New Roman" w:hAnsi="Times New Roman" w:eastAsia="Times New Roman" w:cs="Times New Roman"/>
          <w:i w:val="1"/>
          <w:iCs w:val="1"/>
          <w:noProof w:val="0"/>
          <w:sz w:val="24"/>
          <w:szCs w:val="24"/>
          <w:lang w:val="en-US"/>
        </w:rPr>
        <w:t>Tourism Management</w:t>
      </w:r>
      <w:r w:rsidRPr="7542B0B0" w:rsidR="33AAB774">
        <w:rPr>
          <w:rFonts w:ascii="Times New Roman" w:hAnsi="Times New Roman" w:eastAsia="Times New Roman" w:cs="Times New Roman"/>
          <w:noProof w:val="0"/>
          <w:sz w:val="24"/>
          <w:szCs w:val="24"/>
          <w:lang w:val="en-US"/>
        </w:rPr>
        <w:t>, Vol. 88, p.104431.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03A59E7E" w14:textId="23F070AA">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67C2F9DD" w14:textId="5BFC2E01">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Heller, M., 2019. Wyndham’s digital innovation elevates the customer experience. </w:t>
      </w:r>
      <w:proofErr w:type="gramStart"/>
      <w:r w:rsidRPr="7542B0B0" w:rsidR="33AAB774">
        <w:rPr>
          <w:rFonts w:ascii="Times New Roman" w:hAnsi="Times New Roman" w:eastAsia="Times New Roman" w:cs="Times New Roman"/>
          <w:i w:val="1"/>
          <w:iCs w:val="1"/>
          <w:noProof w:val="0"/>
          <w:sz w:val="24"/>
          <w:szCs w:val="24"/>
          <w:lang w:val="en-US"/>
        </w:rPr>
        <w:t>CIO</w:t>
      </w:r>
      <w:r w:rsidRPr="7542B0B0" w:rsidR="33AAB774">
        <w:rPr>
          <w:rFonts w:ascii="Times New Roman" w:hAnsi="Times New Roman" w:eastAsia="Times New Roman" w:cs="Times New Roman"/>
          <w:noProof w:val="0"/>
          <w:sz w:val="24"/>
          <w:szCs w:val="24"/>
          <w:lang w:val="en-US"/>
        </w:rPr>
        <w:t>,  Available</w:t>
      </w:r>
      <w:proofErr w:type="gramEnd"/>
      <w:r w:rsidRPr="7542B0B0" w:rsidR="33AAB774">
        <w:rPr>
          <w:rFonts w:ascii="Times New Roman" w:hAnsi="Times New Roman" w:eastAsia="Times New Roman" w:cs="Times New Roman"/>
          <w:noProof w:val="0"/>
          <w:sz w:val="24"/>
          <w:szCs w:val="24"/>
          <w:lang w:val="en-US"/>
        </w:rPr>
        <w:t xml:space="preserve"> at: &lt;https://www.proquest.com/trade-journals/wyndham-s-digital-innovation-elevates-customer/docview/2254876411/se-2?accountid=130472&gt; [Accessed 15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33E5A5A4" w14:textId="79752F18">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4601D06E" w14:textId="34304F7E">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Huang, Y., Chen, C. and Gao, M., </w:t>
      </w:r>
      <w:r w:rsidRPr="7542B0B0" w:rsidR="33AAB774">
        <w:rPr>
          <w:rFonts w:ascii="Times New Roman" w:hAnsi="Times New Roman" w:eastAsia="Times New Roman" w:cs="Times New Roman"/>
          <w:noProof w:val="0"/>
          <w:sz w:val="24"/>
          <w:szCs w:val="24"/>
          <w:lang w:val="en-US"/>
        </w:rPr>
        <w:t xml:space="preserve">(2019). Customer experience, well-being, and loyalty in the spa hotel context: integrating the top-down &amp; bottom-up theories of well-being. </w:t>
      </w:r>
      <w:r w:rsidRPr="7542B0B0" w:rsidR="33AAB774">
        <w:rPr>
          <w:rFonts w:ascii="Times New Roman" w:hAnsi="Times New Roman" w:eastAsia="Times New Roman" w:cs="Times New Roman"/>
          <w:i w:val="1"/>
          <w:iCs w:val="1"/>
          <w:noProof w:val="0"/>
          <w:sz w:val="24"/>
          <w:szCs w:val="24"/>
          <w:lang w:val="en-US"/>
        </w:rPr>
        <w:t>Journal of Travel &amp; Tourism Marketing</w:t>
      </w:r>
      <w:r w:rsidRPr="7542B0B0" w:rsidR="33AAB774">
        <w:rPr>
          <w:rFonts w:ascii="Times New Roman" w:hAnsi="Times New Roman" w:eastAsia="Times New Roman" w:cs="Times New Roman"/>
          <w:noProof w:val="0"/>
          <w:sz w:val="24"/>
          <w:szCs w:val="24"/>
          <w:lang w:val="en-US"/>
        </w:rPr>
        <w:t>, 36(5), pp.595-611.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7E5465A4" w14:textId="7E260727">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16970B32" w14:textId="3702532A">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Law, R., Rong, J., Vu, H., Li, G. and Lee, H., </w:t>
      </w:r>
      <w:r w:rsidRPr="7542B0B0" w:rsidR="33AAB774">
        <w:rPr>
          <w:rFonts w:ascii="Times New Roman" w:hAnsi="Times New Roman" w:eastAsia="Times New Roman" w:cs="Times New Roman"/>
          <w:noProof w:val="0"/>
          <w:sz w:val="24"/>
          <w:szCs w:val="24"/>
          <w:lang w:val="en-US"/>
        </w:rPr>
        <w:t xml:space="preserve">(2011) Identifying changes and trends in Hong Kong outbound tourism. </w:t>
      </w:r>
      <w:r w:rsidRPr="7542B0B0" w:rsidR="33AAB774">
        <w:rPr>
          <w:rFonts w:ascii="Times New Roman" w:hAnsi="Times New Roman" w:eastAsia="Times New Roman" w:cs="Times New Roman"/>
          <w:i w:val="1"/>
          <w:iCs w:val="1"/>
          <w:noProof w:val="0"/>
          <w:sz w:val="24"/>
          <w:szCs w:val="24"/>
          <w:lang w:val="en-US"/>
        </w:rPr>
        <w:t>Tourism Management</w:t>
      </w:r>
      <w:r w:rsidRPr="7542B0B0" w:rsidR="33AAB774">
        <w:rPr>
          <w:rFonts w:ascii="Times New Roman" w:hAnsi="Times New Roman" w:eastAsia="Times New Roman" w:cs="Times New Roman"/>
          <w:noProof w:val="0"/>
          <w:sz w:val="24"/>
          <w:szCs w:val="24"/>
          <w:lang w:val="en-US"/>
        </w:rPr>
        <w:t>, Vol. 32, No. 5, pp.1106-1114.</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1DBA197A" w14:textId="7497A633">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185BA5A7" w14:textId="3A7B6463">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Molina-</w:t>
      </w:r>
      <w:proofErr w:type="spellStart"/>
      <w:r w:rsidRPr="7542B0B0" w:rsidR="33AAB774">
        <w:rPr>
          <w:rFonts w:ascii="Times New Roman" w:hAnsi="Times New Roman" w:eastAsia="Times New Roman" w:cs="Times New Roman"/>
          <w:noProof w:val="0"/>
          <w:sz w:val="24"/>
          <w:szCs w:val="24"/>
          <w:lang w:val="en-US"/>
        </w:rPr>
        <w:t>Azorín</w:t>
      </w:r>
      <w:proofErr w:type="spellEnd"/>
      <w:r w:rsidRPr="7542B0B0" w:rsidR="33AAB774">
        <w:rPr>
          <w:rFonts w:ascii="Times New Roman" w:hAnsi="Times New Roman" w:eastAsia="Times New Roman" w:cs="Times New Roman"/>
          <w:noProof w:val="0"/>
          <w:sz w:val="24"/>
          <w:szCs w:val="24"/>
          <w:lang w:val="en-US"/>
        </w:rPr>
        <w:t xml:space="preserve">, J., </w:t>
      </w:r>
      <w:proofErr w:type="spellStart"/>
      <w:r w:rsidRPr="7542B0B0" w:rsidR="33AAB774">
        <w:rPr>
          <w:rFonts w:ascii="Times New Roman" w:hAnsi="Times New Roman" w:eastAsia="Times New Roman" w:cs="Times New Roman"/>
          <w:noProof w:val="0"/>
          <w:sz w:val="24"/>
          <w:szCs w:val="24"/>
          <w:lang w:val="en-US"/>
        </w:rPr>
        <w:t>Tarí</w:t>
      </w:r>
      <w:proofErr w:type="spellEnd"/>
      <w:r w:rsidRPr="7542B0B0" w:rsidR="33AAB774">
        <w:rPr>
          <w:rFonts w:ascii="Times New Roman" w:hAnsi="Times New Roman" w:eastAsia="Times New Roman" w:cs="Times New Roman"/>
          <w:noProof w:val="0"/>
          <w:sz w:val="24"/>
          <w:szCs w:val="24"/>
          <w:lang w:val="en-US"/>
        </w:rPr>
        <w:t>, J., Pereira-</w:t>
      </w:r>
      <w:proofErr w:type="spellStart"/>
      <w:r w:rsidRPr="7542B0B0" w:rsidR="33AAB774">
        <w:rPr>
          <w:rFonts w:ascii="Times New Roman" w:hAnsi="Times New Roman" w:eastAsia="Times New Roman" w:cs="Times New Roman"/>
          <w:noProof w:val="0"/>
          <w:sz w:val="24"/>
          <w:szCs w:val="24"/>
          <w:lang w:val="en-US"/>
        </w:rPr>
        <w:t>Moliner</w:t>
      </w:r>
      <w:proofErr w:type="spellEnd"/>
      <w:r w:rsidRPr="7542B0B0" w:rsidR="33AAB774">
        <w:rPr>
          <w:rFonts w:ascii="Times New Roman" w:hAnsi="Times New Roman" w:eastAsia="Times New Roman" w:cs="Times New Roman"/>
          <w:noProof w:val="0"/>
          <w:sz w:val="24"/>
          <w:szCs w:val="24"/>
          <w:lang w:val="en-US"/>
        </w:rPr>
        <w:t xml:space="preserve">, J., López-Gamero, M. and </w:t>
      </w:r>
      <w:proofErr w:type="spellStart"/>
      <w:r w:rsidRPr="7542B0B0" w:rsidR="33AAB774">
        <w:rPr>
          <w:rFonts w:ascii="Times New Roman" w:hAnsi="Times New Roman" w:eastAsia="Times New Roman" w:cs="Times New Roman"/>
          <w:noProof w:val="0"/>
          <w:sz w:val="24"/>
          <w:szCs w:val="24"/>
          <w:lang w:val="en-US"/>
        </w:rPr>
        <w:t>Pertusa</w:t>
      </w:r>
      <w:proofErr w:type="spellEnd"/>
      <w:r w:rsidRPr="7542B0B0" w:rsidR="33AAB774">
        <w:rPr>
          <w:rFonts w:ascii="Times New Roman" w:hAnsi="Times New Roman" w:eastAsia="Times New Roman" w:cs="Times New Roman"/>
          <w:noProof w:val="0"/>
          <w:sz w:val="24"/>
          <w:szCs w:val="24"/>
          <w:lang w:val="en-US"/>
        </w:rPr>
        <w:t xml:space="preserve">-Ortega, E., (2015) The effects of quality and environmental management on competitive advantage: A mixed methods study in the hotel industry. </w:t>
      </w:r>
      <w:r w:rsidRPr="7542B0B0" w:rsidR="33AAB774">
        <w:rPr>
          <w:rFonts w:ascii="Times New Roman" w:hAnsi="Times New Roman" w:eastAsia="Times New Roman" w:cs="Times New Roman"/>
          <w:i w:val="1"/>
          <w:iCs w:val="1"/>
          <w:noProof w:val="0"/>
          <w:sz w:val="24"/>
          <w:szCs w:val="24"/>
          <w:lang w:val="en-US"/>
        </w:rPr>
        <w:t>Tourism Management</w:t>
      </w:r>
      <w:r w:rsidRPr="7542B0B0" w:rsidR="33AAB774">
        <w:rPr>
          <w:rFonts w:ascii="Times New Roman" w:hAnsi="Times New Roman" w:eastAsia="Times New Roman" w:cs="Times New Roman"/>
          <w:noProof w:val="0"/>
          <w:sz w:val="24"/>
          <w:szCs w:val="24"/>
          <w:lang w:val="en-US"/>
        </w:rPr>
        <w:t>, Vol. 50, pp.41-54.</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5DB26EC2" w14:textId="521374E2">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2B37BE7C" w14:textId="6F73A462">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Nair, G., (2019). Dynamics of pricing and non-pricing strategies, revenue management performance and competitive advantage in </w:t>
      </w:r>
      <w:proofErr w:type="gramStart"/>
      <w:r w:rsidRPr="7542B0B0" w:rsidR="33AAB774">
        <w:rPr>
          <w:rFonts w:ascii="Times New Roman" w:hAnsi="Times New Roman" w:eastAsia="Times New Roman" w:cs="Times New Roman"/>
          <w:noProof w:val="0"/>
          <w:color w:val="000000" w:themeColor="text1" w:themeTint="FF" w:themeShade="FF"/>
          <w:sz w:val="24"/>
          <w:szCs w:val="24"/>
          <w:lang w:val="en-US"/>
        </w:rPr>
        <w:t>hotel</w:t>
      </w:r>
      <w:proofErr w:type="gramEnd"/>
      <w:r w:rsidRPr="7542B0B0" w:rsidR="33AAB774">
        <w:rPr>
          <w:rFonts w:ascii="Times New Roman" w:hAnsi="Times New Roman" w:eastAsia="Times New Roman" w:cs="Times New Roman"/>
          <w:noProof w:val="0"/>
          <w:color w:val="000000" w:themeColor="text1" w:themeTint="FF" w:themeShade="FF"/>
          <w:sz w:val="24"/>
          <w:szCs w:val="24"/>
          <w:lang w:val="en-US"/>
        </w:rPr>
        <w:t xml:space="preserve"> industry. </w:t>
      </w:r>
      <w:r w:rsidRPr="7542B0B0" w:rsidR="33AAB774">
        <w:rPr>
          <w:rFonts w:ascii="Times New Roman" w:hAnsi="Times New Roman" w:eastAsia="Times New Roman" w:cs="Times New Roman"/>
          <w:i w:val="1"/>
          <w:iCs w:val="1"/>
          <w:noProof w:val="0"/>
          <w:sz w:val="24"/>
          <w:szCs w:val="24"/>
          <w:lang w:val="en-US"/>
        </w:rPr>
        <w:t>International Journal of Hospitality Management</w:t>
      </w:r>
      <w:r w:rsidRPr="7542B0B0" w:rsidR="33AAB774">
        <w:rPr>
          <w:rFonts w:ascii="Times New Roman" w:hAnsi="Times New Roman" w:eastAsia="Times New Roman" w:cs="Times New Roman"/>
          <w:noProof w:val="0"/>
          <w:sz w:val="24"/>
          <w:szCs w:val="24"/>
          <w:lang w:val="en-US"/>
        </w:rPr>
        <w:t>, 82, pp.287-297.</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7901BE6E" w14:textId="108FFB0D">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4FEDDE27" w14:textId="79949859">
      <w:pPr>
        <w:ind w:firstLine="720"/>
        <w:rPr>
          <w:rFonts w:ascii="Times New Roman" w:hAnsi="Times New Roman" w:eastAsia="Times New Roman" w:cs="Times New Roman"/>
          <w:noProof w:val="0"/>
          <w:sz w:val="24"/>
          <w:szCs w:val="24"/>
          <w:lang w:val="en-US"/>
        </w:rPr>
      </w:pPr>
      <w:r w:rsidRPr="7542B0B0" w:rsidR="33AAB774">
        <w:rPr>
          <w:rFonts w:ascii="Times New Roman" w:hAnsi="Times New Roman" w:eastAsia="Times New Roman" w:cs="Times New Roman"/>
          <w:noProof w:val="0"/>
          <w:sz w:val="24"/>
          <w:szCs w:val="24"/>
          <w:lang w:val="en-US"/>
        </w:rPr>
        <w:t>Sainaghi</w:t>
      </w:r>
      <w:r w:rsidRPr="7542B0B0" w:rsidR="33AAB774">
        <w:rPr>
          <w:rFonts w:ascii="Times New Roman" w:hAnsi="Times New Roman" w:eastAsia="Times New Roman" w:cs="Times New Roman"/>
          <w:noProof w:val="0"/>
          <w:sz w:val="24"/>
          <w:szCs w:val="24"/>
          <w:lang w:val="en-US"/>
        </w:rPr>
        <w:t xml:space="preserve">, R. (2010), "Hotel performance: state of the art", </w:t>
      </w:r>
      <w:r w:rsidRPr="7542B0B0" w:rsidR="33AAB774">
        <w:rPr>
          <w:rFonts w:ascii="Times New Roman" w:hAnsi="Times New Roman" w:eastAsia="Times New Roman" w:cs="Times New Roman"/>
          <w:i w:val="1"/>
          <w:iCs w:val="1"/>
          <w:noProof w:val="0"/>
          <w:sz w:val="24"/>
          <w:szCs w:val="24"/>
          <w:lang w:val="en-US"/>
        </w:rPr>
        <w:t>International Journal of Contemporary Hospitality Management</w:t>
      </w:r>
      <w:r w:rsidRPr="7542B0B0" w:rsidR="33AAB774">
        <w:rPr>
          <w:rFonts w:ascii="Times New Roman" w:hAnsi="Times New Roman" w:eastAsia="Times New Roman" w:cs="Times New Roman"/>
          <w:noProof w:val="0"/>
          <w:sz w:val="24"/>
          <w:szCs w:val="24"/>
          <w:lang w:val="en-US"/>
        </w:rPr>
        <w:t>, Vol. 22 No. 7, pp. 920-952.</w:t>
      </w:r>
      <w:r w:rsidRPr="7542B0B0" w:rsidR="33AAB774">
        <w:rPr>
          <w:rFonts w:ascii="Times New Roman" w:hAnsi="Times New Roman" w:eastAsia="Times New Roman" w:cs="Times New Roman"/>
          <w:noProof w:val="0"/>
          <w:sz w:val="24"/>
          <w:szCs w:val="24"/>
          <w:lang w:val="en-US"/>
        </w:rPr>
        <w:t xml:space="preserve"> </w:t>
      </w:r>
    </w:p>
    <w:p w:rsidR="33AAB774" w:rsidP="7542B0B0" w:rsidRDefault="33AAB774" w14:paraId="59706C49" w14:textId="406653FD">
      <w:pPr>
        <w:ind w:firstLine="720"/>
        <w:rPr>
          <w:rFonts w:ascii="Times New Roman" w:hAnsi="Times New Roman" w:eastAsia="Times New Roman" w:cs="Times New Roman"/>
          <w:noProof w:val="0"/>
          <w:sz w:val="24"/>
          <w:szCs w:val="24"/>
          <w:lang w:val="en-US"/>
        </w:rPr>
      </w:pPr>
      <w:r w:rsidRPr="7542B0B0" w:rsidR="33AAB774">
        <w:rPr>
          <w:rFonts w:ascii="Times New Roman" w:hAnsi="Times New Roman" w:eastAsia="Times New Roman" w:cs="Times New Roman"/>
          <w:noProof w:val="0"/>
          <w:sz w:val="24"/>
          <w:szCs w:val="24"/>
          <w:lang w:val="en-US"/>
        </w:rPr>
        <w:t xml:space="preserve"> </w:t>
      </w:r>
    </w:p>
    <w:p w:rsidR="33AAB774" w:rsidP="7542B0B0" w:rsidRDefault="33AAB774" w14:paraId="014E9663" w14:textId="0A940514">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Tsai, K., 2021. Hotels </w:t>
      </w:r>
      <w:proofErr w:type="gramStart"/>
      <w:r w:rsidRPr="7542B0B0" w:rsidR="33AAB774">
        <w:rPr>
          <w:rFonts w:ascii="Times New Roman" w:hAnsi="Times New Roman" w:eastAsia="Times New Roman" w:cs="Times New Roman"/>
          <w:noProof w:val="0"/>
          <w:sz w:val="24"/>
          <w:szCs w:val="24"/>
          <w:lang w:val="en-US"/>
        </w:rPr>
        <w:t>are reaching</w:t>
      </w:r>
      <w:proofErr w:type="gramEnd"/>
      <w:r w:rsidRPr="7542B0B0" w:rsidR="33AAB774">
        <w:rPr>
          <w:rFonts w:ascii="Times New Roman" w:hAnsi="Times New Roman" w:eastAsia="Times New Roman" w:cs="Times New Roman"/>
          <w:noProof w:val="0"/>
          <w:sz w:val="24"/>
          <w:szCs w:val="24"/>
          <w:lang w:val="en-US"/>
        </w:rPr>
        <w:t xml:space="preserve"> the highest occupancy levels since the pandemic, Wyndham CEO says, CNBC. Available at: &lt;https://www.cnbc.com/2021/04/01/hotels-are-reaching-the-highest-occupancy-levels-since-the-pandemic.html&gt; [Accessed 15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7F35C3E4" w14:textId="61240B10">
      <w:pPr>
        <w:ind w:firstLine="720"/>
        <w:rPr>
          <w:rFonts w:ascii="Times New Roman" w:hAnsi="Times New Roman" w:eastAsia="Times New Roman" w:cs="Times New Roman"/>
          <w:noProof w:val="0"/>
          <w:color w:val="2F5496" w:themeColor="accent1" w:themeTint="FF" w:themeShade="BF"/>
          <w:sz w:val="24"/>
          <w:szCs w:val="24"/>
          <w:lang w:val="en-US"/>
        </w:rPr>
      </w:pPr>
      <w:r w:rsidRPr="7542B0B0" w:rsidR="33AAB774">
        <w:rPr>
          <w:rFonts w:ascii="Times New Roman" w:hAnsi="Times New Roman" w:eastAsia="Times New Roman" w:cs="Times New Roman"/>
          <w:noProof w:val="0"/>
          <w:color w:val="2F5496" w:themeColor="accent1" w:themeTint="FF" w:themeShade="BF"/>
          <w:sz w:val="24"/>
          <w:szCs w:val="24"/>
          <w:lang w:val="en-US"/>
        </w:rPr>
        <w:t xml:space="preserve"> </w:t>
      </w:r>
    </w:p>
    <w:p w:rsidR="33AAB774" w:rsidP="7542B0B0" w:rsidRDefault="33AAB774" w14:paraId="7A5745C1" w14:textId="76CCC77C">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sz w:val="24"/>
          <w:szCs w:val="24"/>
          <w:lang w:val="en-US"/>
        </w:rPr>
        <w:t xml:space="preserve">Wyndham, (2020). </w:t>
      </w:r>
      <w:r w:rsidRPr="7542B0B0" w:rsidR="33AAB774">
        <w:rPr>
          <w:rFonts w:ascii="Times New Roman" w:hAnsi="Times New Roman" w:eastAsia="Times New Roman" w:cs="Times New Roman"/>
          <w:i w:val="1"/>
          <w:iCs w:val="1"/>
          <w:noProof w:val="0"/>
          <w:sz w:val="24"/>
          <w:szCs w:val="24"/>
          <w:lang w:val="en-US"/>
        </w:rPr>
        <w:t>Social Responsibility Report</w:t>
      </w:r>
      <w:r w:rsidRPr="7542B0B0" w:rsidR="33AAB774">
        <w:rPr>
          <w:rFonts w:ascii="Times New Roman" w:hAnsi="Times New Roman" w:eastAsia="Times New Roman" w:cs="Times New Roman"/>
          <w:noProof w:val="0"/>
          <w:sz w:val="24"/>
          <w:szCs w:val="24"/>
          <w:lang w:val="en-US"/>
        </w:rPr>
        <w:t>. Wyndham Hotels &amp; Resorts, pp.33-42. Available at: &lt;https://corporate.wyndhamhotels.com/wp-content/uploads/2020/08/GRI-Report-2020-Final.pdf&gt; [Accessed 15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09D277F3" w14:textId="7EA335CA">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797CC3F5" w14:textId="2E9AA13A">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Wyndham, (2021</w:t>
      </w:r>
      <w:r w:rsidRPr="7542B0B0" w:rsidR="33AAB774">
        <w:rPr>
          <w:rFonts w:ascii="Times New Roman" w:hAnsi="Times New Roman" w:eastAsia="Times New Roman" w:cs="Times New Roman"/>
          <w:noProof w:val="0"/>
          <w:sz w:val="24"/>
          <w:szCs w:val="24"/>
          <w:lang w:val="en-US"/>
        </w:rPr>
        <w:t xml:space="preserve">), </w:t>
      </w:r>
      <w:r w:rsidRPr="7542B0B0" w:rsidR="33AAB774">
        <w:rPr>
          <w:rFonts w:ascii="Times New Roman" w:hAnsi="Times New Roman" w:eastAsia="Times New Roman" w:cs="Times New Roman"/>
          <w:i w:val="1"/>
          <w:iCs w:val="1"/>
          <w:noProof w:val="0"/>
          <w:sz w:val="24"/>
          <w:szCs w:val="24"/>
          <w:lang w:val="en-US"/>
        </w:rPr>
        <w:t>History</w:t>
      </w:r>
      <w:r w:rsidRPr="7542B0B0" w:rsidR="33AAB774">
        <w:rPr>
          <w:rFonts w:ascii="Times New Roman" w:hAnsi="Times New Roman" w:eastAsia="Times New Roman" w:cs="Times New Roman"/>
          <w:noProof w:val="0"/>
          <w:sz w:val="24"/>
          <w:szCs w:val="24"/>
          <w:lang w:val="en-US"/>
        </w:rPr>
        <w:t>. Available at: &lt;https://www.wyndhamhotels.com/wyndham/new-york-city-new-york/wyndham-new-yorker-hotel/special-features&gt; [Accessed 8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659B34D6" w14:textId="616A83F8">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63600CDA" w14:textId="18E4EBDE">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Wyndham, (2021), </w:t>
      </w:r>
      <w:r w:rsidRPr="7542B0B0" w:rsidR="33AAB774">
        <w:rPr>
          <w:rFonts w:ascii="Times New Roman" w:hAnsi="Times New Roman" w:eastAsia="Times New Roman" w:cs="Times New Roman"/>
          <w:i w:val="1"/>
          <w:iCs w:val="1"/>
          <w:noProof w:val="0"/>
          <w:sz w:val="24"/>
          <w:szCs w:val="24"/>
          <w:lang w:val="en-US"/>
        </w:rPr>
        <w:t>Wyndham</w:t>
      </w:r>
      <w:r w:rsidRPr="7542B0B0" w:rsidR="33AAB774">
        <w:rPr>
          <w:rFonts w:ascii="Times New Roman" w:hAnsi="Times New Roman" w:eastAsia="Times New Roman" w:cs="Times New Roman"/>
          <w:noProof w:val="0"/>
          <w:sz w:val="24"/>
          <w:szCs w:val="24"/>
          <w:lang w:val="en-US"/>
        </w:rPr>
        <w:t xml:space="preserve">.  </w:t>
      </w:r>
      <w:r w:rsidRPr="7542B0B0" w:rsidR="33AAB774">
        <w:rPr>
          <w:rFonts w:ascii="Times New Roman" w:hAnsi="Times New Roman" w:eastAsia="Times New Roman" w:cs="Times New Roman"/>
          <w:noProof w:val="0"/>
          <w:sz w:val="24"/>
          <w:szCs w:val="24"/>
          <w:lang w:val="en-US"/>
        </w:rPr>
        <w:t>Available at: &lt;https://www.wyndhamhotels.com/en-uk/wyndham/weddings&gt; [Accessed 14 October 2021].</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2218B2E5" w14:textId="59D0038C">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33AAB774" w:rsidP="7542B0B0" w:rsidRDefault="33AAB774" w14:paraId="4DD9B880" w14:textId="21CDE843">
      <w:pPr>
        <w:ind w:firstLine="720"/>
        <w:rPr>
          <w:rFonts w:ascii="Times New Roman" w:hAnsi="Times New Roman" w:eastAsia="Times New Roman" w:cs="Times New Roman"/>
          <w:noProof w:val="0"/>
          <w:color w:val="000000" w:themeColor="text1" w:themeTint="FF" w:themeShade="FF"/>
          <w:sz w:val="24"/>
          <w:szCs w:val="24"/>
          <w:lang w:val="en-US"/>
        </w:rPr>
      </w:pPr>
      <w:r w:rsidRPr="7542B0B0" w:rsidR="33AAB774">
        <w:rPr>
          <w:rFonts w:ascii="Times New Roman" w:hAnsi="Times New Roman" w:eastAsia="Times New Roman" w:cs="Times New Roman"/>
          <w:noProof w:val="0"/>
          <w:color w:val="000000" w:themeColor="text1" w:themeTint="FF" w:themeShade="FF"/>
          <w:sz w:val="24"/>
          <w:szCs w:val="24"/>
          <w:lang w:val="en-US"/>
        </w:rPr>
        <w:t>Xia, H., Vu, H., Lan, Q., Law, R. and Li, G., 201</w:t>
      </w:r>
      <w:r w:rsidRPr="7542B0B0" w:rsidR="33AAB774">
        <w:rPr>
          <w:rFonts w:ascii="Times New Roman" w:hAnsi="Times New Roman" w:eastAsia="Times New Roman" w:cs="Times New Roman"/>
          <w:noProof w:val="0"/>
          <w:sz w:val="24"/>
          <w:szCs w:val="24"/>
          <w:lang w:val="en-US"/>
        </w:rPr>
        <w:t xml:space="preserve">9. </w:t>
      </w:r>
      <w:r w:rsidRPr="7542B0B0" w:rsidR="33AAB774">
        <w:rPr>
          <w:rFonts w:ascii="Times New Roman" w:hAnsi="Times New Roman" w:eastAsia="Times New Roman" w:cs="Times New Roman"/>
          <w:noProof w:val="0"/>
          <w:sz w:val="24"/>
          <w:szCs w:val="24"/>
          <w:lang w:val="en-US"/>
        </w:rPr>
        <w:t>Identifying</w:t>
      </w:r>
      <w:r w:rsidRPr="7542B0B0" w:rsidR="33AAB774">
        <w:rPr>
          <w:rFonts w:ascii="Times New Roman" w:hAnsi="Times New Roman" w:eastAsia="Times New Roman" w:cs="Times New Roman"/>
          <w:noProof w:val="0"/>
          <w:sz w:val="24"/>
          <w:szCs w:val="24"/>
          <w:lang w:val="en-US"/>
        </w:rPr>
        <w:t xml:space="preserve"> hotel competitiveness based on hotel feature ratings. </w:t>
      </w:r>
      <w:r w:rsidRPr="7542B0B0" w:rsidR="33AAB774">
        <w:rPr>
          <w:rFonts w:ascii="Times New Roman" w:hAnsi="Times New Roman" w:eastAsia="Times New Roman" w:cs="Times New Roman"/>
          <w:i w:val="1"/>
          <w:iCs w:val="1"/>
          <w:noProof w:val="0"/>
          <w:sz w:val="24"/>
          <w:szCs w:val="24"/>
          <w:lang w:val="en-US"/>
        </w:rPr>
        <w:t>Journal of Hospitality Marketing &amp; Management</w:t>
      </w:r>
      <w:r w:rsidRPr="7542B0B0" w:rsidR="33AAB774">
        <w:rPr>
          <w:rFonts w:ascii="Times New Roman" w:hAnsi="Times New Roman" w:eastAsia="Times New Roman" w:cs="Times New Roman"/>
          <w:noProof w:val="0"/>
          <w:sz w:val="24"/>
          <w:szCs w:val="24"/>
          <w:lang w:val="en-US"/>
        </w:rPr>
        <w:t>, Vol. 28, No.1, pp.81-100.</w:t>
      </w:r>
      <w:r w:rsidRPr="7542B0B0" w:rsidR="33AAB774">
        <w:rPr>
          <w:rFonts w:ascii="Times New Roman" w:hAnsi="Times New Roman" w:eastAsia="Times New Roman" w:cs="Times New Roman"/>
          <w:noProof w:val="0"/>
          <w:color w:val="000000" w:themeColor="text1" w:themeTint="FF" w:themeShade="FF"/>
          <w:sz w:val="24"/>
          <w:szCs w:val="24"/>
          <w:lang w:val="en-US"/>
        </w:rPr>
        <w:t xml:space="preserve"> </w:t>
      </w:r>
    </w:p>
    <w:p w:rsidR="7542B0B0" w:rsidP="7542B0B0" w:rsidRDefault="7542B0B0" w14:paraId="7CD0EA85" w14:textId="7AF0586F">
      <w:pPr>
        <w:spacing w:line="276" w:lineRule="auto"/>
        <w:rPr>
          <w:rFonts w:ascii="Times New Roman" w:hAnsi="Times New Roman" w:eastAsia="Times New Roman" w:cs="Times New Roman"/>
          <w:noProof w:val="0"/>
          <w:sz w:val="22"/>
          <w:szCs w:val="22"/>
          <w:lang w:val="en-US"/>
        </w:rPr>
      </w:pPr>
    </w:p>
    <w:p w:rsidR="7542B0B0" w:rsidP="7542B0B0" w:rsidRDefault="7542B0B0" w14:paraId="7B4CD889" w14:textId="1CE8E6BA">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542B0B0" w:rsidP="7542B0B0" w:rsidRDefault="7542B0B0" w14:paraId="42B016A6" w14:textId="4CAA9353">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542B0B0" w:rsidP="7542B0B0" w:rsidRDefault="7542B0B0" w14:paraId="7C614170" w14:textId="46B4D111">
      <w:pPr>
        <w:pStyle w:val="Normal"/>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542B0B0" w:rsidP="7542B0B0" w:rsidRDefault="7542B0B0" w14:paraId="6A02611B" w14:textId="5EE0553F">
      <w:pPr>
        <w:pStyle w:val="Normal"/>
        <w:ind w:firstLine="720"/>
        <w:rPr>
          <w:rFonts w:ascii="Open Sans" w:hAnsi="Open Sans" w:eastAsia="Open Sans" w:cs="Open Sans"/>
          <w:b w:val="0"/>
          <w:bCs w:val="0"/>
          <w:i w:val="0"/>
          <w:iCs w:val="0"/>
          <w:caps w:val="0"/>
          <w:smallCaps w:val="0"/>
          <w:noProof w:val="0"/>
          <w:color w:val="000000" w:themeColor="text1" w:themeTint="FF" w:themeShade="FF"/>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1tG+VkdhiklzyF" id="XgYZ7m7k"/>
    <int:ParagraphRange paragraphId="1065854519" textId="402574002" start="404" length="29" invalidationStart="404" invalidationLength="29" id="VHoGDkW+"/>
    <int:ParagraphRange paragraphId="1065854519" textId="1680505094" start="403" length="29" invalidationStart="403" invalidationLength="29" id="pcZRSmax"/>
    <int:ParagraphRange paragraphId="1065854519" textId="229408643" start="399" length="29" invalidationStart="399" invalidationLength="29" id="y92raMmM"/>
  </int:Manifest>
  <int:Observations>
    <int:Content id="XgYZ7m7k">
      <int:Rejection type="LegacyProofing"/>
    </int:Content>
    <int:Content id="VHoGDkW+">
      <int:Rejection type="LegacyProofing"/>
    </int:Content>
    <int:Content id="pcZRSmax">
      <int:Rejection type="LegacyProofing"/>
    </int:Content>
    <int:Content id="y92raMmM">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DA6EF2"/>
    <w:rsid w:val="0005850D"/>
    <w:rsid w:val="00537840"/>
    <w:rsid w:val="00CBF876"/>
    <w:rsid w:val="01091905"/>
    <w:rsid w:val="016945BF"/>
    <w:rsid w:val="01DE8485"/>
    <w:rsid w:val="02391B18"/>
    <w:rsid w:val="0242309F"/>
    <w:rsid w:val="02E8C1D5"/>
    <w:rsid w:val="03295B42"/>
    <w:rsid w:val="032EF335"/>
    <w:rsid w:val="038B1902"/>
    <w:rsid w:val="038B1902"/>
    <w:rsid w:val="041A31DF"/>
    <w:rsid w:val="04419AD5"/>
    <w:rsid w:val="04430C14"/>
    <w:rsid w:val="046F1194"/>
    <w:rsid w:val="049FEBF7"/>
    <w:rsid w:val="04C82EDE"/>
    <w:rsid w:val="062C7E63"/>
    <w:rsid w:val="0658FFB3"/>
    <w:rsid w:val="06ECB1D6"/>
    <w:rsid w:val="06EE118D"/>
    <w:rsid w:val="07267097"/>
    <w:rsid w:val="074D3659"/>
    <w:rsid w:val="08B5F8BA"/>
    <w:rsid w:val="0AB7EECD"/>
    <w:rsid w:val="0B44F35D"/>
    <w:rsid w:val="0B7E9FDC"/>
    <w:rsid w:val="0B9603A9"/>
    <w:rsid w:val="0BEB5C38"/>
    <w:rsid w:val="0C12D825"/>
    <w:rsid w:val="0C74403F"/>
    <w:rsid w:val="0D31D40A"/>
    <w:rsid w:val="0E1010A0"/>
    <w:rsid w:val="0E2BB2C9"/>
    <w:rsid w:val="0E555BE1"/>
    <w:rsid w:val="0E61D0D3"/>
    <w:rsid w:val="0E6F90B2"/>
    <w:rsid w:val="0ECAE1E4"/>
    <w:rsid w:val="0F1B9A9A"/>
    <w:rsid w:val="0F710D3F"/>
    <w:rsid w:val="10091EFC"/>
    <w:rsid w:val="10C824C5"/>
    <w:rsid w:val="10EAC809"/>
    <w:rsid w:val="1120D58F"/>
    <w:rsid w:val="11BD2C39"/>
    <w:rsid w:val="11E6C513"/>
    <w:rsid w:val="1205452D"/>
    <w:rsid w:val="1303AEBB"/>
    <w:rsid w:val="13A92A52"/>
    <w:rsid w:val="13AF9E96"/>
    <w:rsid w:val="13DA6EF2"/>
    <w:rsid w:val="149951E9"/>
    <w:rsid w:val="14B7BFFF"/>
    <w:rsid w:val="163B7CA7"/>
    <w:rsid w:val="1665070A"/>
    <w:rsid w:val="1773C2AE"/>
    <w:rsid w:val="17ADB69E"/>
    <w:rsid w:val="17AEF030"/>
    <w:rsid w:val="18E612FD"/>
    <w:rsid w:val="19682E93"/>
    <w:rsid w:val="1A730712"/>
    <w:rsid w:val="1A77BA7A"/>
    <w:rsid w:val="1AD9967D"/>
    <w:rsid w:val="1BD1CE0A"/>
    <w:rsid w:val="1CC1C4EB"/>
    <w:rsid w:val="1CD53559"/>
    <w:rsid w:val="1D5B08D4"/>
    <w:rsid w:val="1E20187C"/>
    <w:rsid w:val="1EDF2530"/>
    <w:rsid w:val="1F2F347B"/>
    <w:rsid w:val="1F60E68A"/>
    <w:rsid w:val="20079EE8"/>
    <w:rsid w:val="2008D5F7"/>
    <w:rsid w:val="20528B8C"/>
    <w:rsid w:val="212D7810"/>
    <w:rsid w:val="228F1B36"/>
    <w:rsid w:val="22E5D9BB"/>
    <w:rsid w:val="23E8EDA6"/>
    <w:rsid w:val="25A04CF4"/>
    <w:rsid w:val="26DBC95D"/>
    <w:rsid w:val="270AF1BF"/>
    <w:rsid w:val="2737127F"/>
    <w:rsid w:val="27C4C00F"/>
    <w:rsid w:val="28974B50"/>
    <w:rsid w:val="29654511"/>
    <w:rsid w:val="2A977DC6"/>
    <w:rsid w:val="2B02D55F"/>
    <w:rsid w:val="2B4251CB"/>
    <w:rsid w:val="2BB97254"/>
    <w:rsid w:val="2BE09723"/>
    <w:rsid w:val="2C0B6340"/>
    <w:rsid w:val="2CEECD0E"/>
    <w:rsid w:val="2D6D9108"/>
    <w:rsid w:val="2E00871F"/>
    <w:rsid w:val="2E7D5962"/>
    <w:rsid w:val="2EA748B3"/>
    <w:rsid w:val="2EAC26A9"/>
    <w:rsid w:val="2F02E948"/>
    <w:rsid w:val="2FA0FDE1"/>
    <w:rsid w:val="2FE54162"/>
    <w:rsid w:val="306DD260"/>
    <w:rsid w:val="30FB0685"/>
    <w:rsid w:val="31B350EB"/>
    <w:rsid w:val="31E303A2"/>
    <w:rsid w:val="325B5DA4"/>
    <w:rsid w:val="32F91ACD"/>
    <w:rsid w:val="33AAB774"/>
    <w:rsid w:val="33BEA769"/>
    <w:rsid w:val="33BFDC0B"/>
    <w:rsid w:val="33D3B9E2"/>
    <w:rsid w:val="340A0AF0"/>
    <w:rsid w:val="34CAE1BD"/>
    <w:rsid w:val="34DB52AE"/>
    <w:rsid w:val="35CA49EC"/>
    <w:rsid w:val="363F2514"/>
    <w:rsid w:val="37304046"/>
    <w:rsid w:val="37927D49"/>
    <w:rsid w:val="37ADA2CA"/>
    <w:rsid w:val="380561AC"/>
    <w:rsid w:val="39367FCD"/>
    <w:rsid w:val="3993A064"/>
    <w:rsid w:val="3A0A18F3"/>
    <w:rsid w:val="3A122A5F"/>
    <w:rsid w:val="3A5A7A52"/>
    <w:rsid w:val="3A8E2BD2"/>
    <w:rsid w:val="3ABD04EC"/>
    <w:rsid w:val="3AEBAC30"/>
    <w:rsid w:val="3B07C2F5"/>
    <w:rsid w:val="3B1F0BB1"/>
    <w:rsid w:val="3BED0B16"/>
    <w:rsid w:val="3BF3251A"/>
    <w:rsid w:val="3D1A763A"/>
    <w:rsid w:val="3DC5DDA7"/>
    <w:rsid w:val="3DFC203C"/>
    <w:rsid w:val="3E4B5680"/>
    <w:rsid w:val="3EAFCB92"/>
    <w:rsid w:val="3F0190FE"/>
    <w:rsid w:val="3F21BEF7"/>
    <w:rsid w:val="3FD8A17E"/>
    <w:rsid w:val="3FDB4816"/>
    <w:rsid w:val="41015757"/>
    <w:rsid w:val="41180C53"/>
    <w:rsid w:val="416979A7"/>
    <w:rsid w:val="41778525"/>
    <w:rsid w:val="41F9D488"/>
    <w:rsid w:val="42134D7D"/>
    <w:rsid w:val="4246C528"/>
    <w:rsid w:val="4271F09E"/>
    <w:rsid w:val="43474874"/>
    <w:rsid w:val="440AA9E4"/>
    <w:rsid w:val="447C5B71"/>
    <w:rsid w:val="44C60908"/>
    <w:rsid w:val="4564416E"/>
    <w:rsid w:val="459A72BD"/>
    <w:rsid w:val="462F12F5"/>
    <w:rsid w:val="473B20FB"/>
    <w:rsid w:val="47442287"/>
    <w:rsid w:val="47750D34"/>
    <w:rsid w:val="477F635E"/>
    <w:rsid w:val="47DA5CDE"/>
    <w:rsid w:val="47E4816D"/>
    <w:rsid w:val="488233B5"/>
    <w:rsid w:val="4950EBD4"/>
    <w:rsid w:val="4A4F658E"/>
    <w:rsid w:val="4ADD0DB6"/>
    <w:rsid w:val="4B1FDBEF"/>
    <w:rsid w:val="4B39D69D"/>
    <w:rsid w:val="4BA3C9ED"/>
    <w:rsid w:val="4BED2208"/>
    <w:rsid w:val="4BEDED63"/>
    <w:rsid w:val="4C100C60"/>
    <w:rsid w:val="4C6EE652"/>
    <w:rsid w:val="4CB7F290"/>
    <w:rsid w:val="4DE47EF9"/>
    <w:rsid w:val="4DF83325"/>
    <w:rsid w:val="4E512228"/>
    <w:rsid w:val="4E6AA99D"/>
    <w:rsid w:val="4E89B8CD"/>
    <w:rsid w:val="4EFB8663"/>
    <w:rsid w:val="4F19145A"/>
    <w:rsid w:val="4F47AD22"/>
    <w:rsid w:val="4F80DC3A"/>
    <w:rsid w:val="4FE52CF2"/>
    <w:rsid w:val="50829CAB"/>
    <w:rsid w:val="5117B726"/>
    <w:rsid w:val="51734308"/>
    <w:rsid w:val="5248ADDF"/>
    <w:rsid w:val="5266AC4C"/>
    <w:rsid w:val="526ACE63"/>
    <w:rsid w:val="53D2579D"/>
    <w:rsid w:val="544D0DDF"/>
    <w:rsid w:val="54651D12"/>
    <w:rsid w:val="54B877BB"/>
    <w:rsid w:val="54FF3512"/>
    <w:rsid w:val="551079D0"/>
    <w:rsid w:val="5626E769"/>
    <w:rsid w:val="56D43307"/>
    <w:rsid w:val="579F9158"/>
    <w:rsid w:val="58012C40"/>
    <w:rsid w:val="58CD42B0"/>
    <w:rsid w:val="58F67CEE"/>
    <w:rsid w:val="59E40D34"/>
    <w:rsid w:val="5A9E67BF"/>
    <w:rsid w:val="5ADB53D7"/>
    <w:rsid w:val="5BE019FB"/>
    <w:rsid w:val="5C2608EC"/>
    <w:rsid w:val="5C568BC8"/>
    <w:rsid w:val="5C89B50B"/>
    <w:rsid w:val="5C8D7DCD"/>
    <w:rsid w:val="5D8EFCAE"/>
    <w:rsid w:val="5E4A2186"/>
    <w:rsid w:val="5E9855BF"/>
    <w:rsid w:val="5FD5775B"/>
    <w:rsid w:val="5FFBE214"/>
    <w:rsid w:val="6041B909"/>
    <w:rsid w:val="61134F02"/>
    <w:rsid w:val="61DC516F"/>
    <w:rsid w:val="62192DEC"/>
    <w:rsid w:val="627FDBD3"/>
    <w:rsid w:val="633E7B70"/>
    <w:rsid w:val="636EC07C"/>
    <w:rsid w:val="6391C3B4"/>
    <w:rsid w:val="63D3F2D4"/>
    <w:rsid w:val="63D5047F"/>
    <w:rsid w:val="64D83209"/>
    <w:rsid w:val="6520F058"/>
    <w:rsid w:val="6533392F"/>
    <w:rsid w:val="6535D4B7"/>
    <w:rsid w:val="65534872"/>
    <w:rsid w:val="66AA3DB7"/>
    <w:rsid w:val="66FB6541"/>
    <w:rsid w:val="671D3264"/>
    <w:rsid w:val="678E84C5"/>
    <w:rsid w:val="679CC349"/>
    <w:rsid w:val="67EDB71F"/>
    <w:rsid w:val="681E2EB0"/>
    <w:rsid w:val="681F303E"/>
    <w:rsid w:val="68F3785B"/>
    <w:rsid w:val="691DBB6E"/>
    <w:rsid w:val="6961098B"/>
    <w:rsid w:val="6A12A36F"/>
    <w:rsid w:val="6B4E3057"/>
    <w:rsid w:val="6C1202B3"/>
    <w:rsid w:val="6C3A83E2"/>
    <w:rsid w:val="6C681DA0"/>
    <w:rsid w:val="6D6185DB"/>
    <w:rsid w:val="6DA128FC"/>
    <w:rsid w:val="6DA629BF"/>
    <w:rsid w:val="6DD41430"/>
    <w:rsid w:val="6DE49DEC"/>
    <w:rsid w:val="6ED8D3C5"/>
    <w:rsid w:val="6F426F9F"/>
    <w:rsid w:val="705E0416"/>
    <w:rsid w:val="70FE6302"/>
    <w:rsid w:val="71251CF4"/>
    <w:rsid w:val="71660270"/>
    <w:rsid w:val="71967D2C"/>
    <w:rsid w:val="71B5C3C5"/>
    <w:rsid w:val="71B67EA9"/>
    <w:rsid w:val="72D8B0EA"/>
    <w:rsid w:val="73252C17"/>
    <w:rsid w:val="742B59E3"/>
    <w:rsid w:val="752CF8E5"/>
    <w:rsid w:val="7542B0B0"/>
    <w:rsid w:val="7680689C"/>
    <w:rsid w:val="768934E8"/>
    <w:rsid w:val="76B010BB"/>
    <w:rsid w:val="76FA7F4D"/>
    <w:rsid w:val="78138B02"/>
    <w:rsid w:val="7823DC46"/>
    <w:rsid w:val="78964FAE"/>
    <w:rsid w:val="78A3CBAF"/>
    <w:rsid w:val="78AB612E"/>
    <w:rsid w:val="78AFCAC2"/>
    <w:rsid w:val="79C0D5AA"/>
    <w:rsid w:val="7A19441B"/>
    <w:rsid w:val="7A2F697F"/>
    <w:rsid w:val="7A4C7F10"/>
    <w:rsid w:val="7AFFD2DE"/>
    <w:rsid w:val="7B11B4AB"/>
    <w:rsid w:val="7B5CA60B"/>
    <w:rsid w:val="7C03C761"/>
    <w:rsid w:val="7CD1B1A1"/>
    <w:rsid w:val="7CD41F02"/>
    <w:rsid w:val="7D30567D"/>
    <w:rsid w:val="7DBDBE54"/>
    <w:rsid w:val="7DEF4802"/>
    <w:rsid w:val="7DFAC831"/>
    <w:rsid w:val="7DFAC831"/>
    <w:rsid w:val="7E7FA13B"/>
    <w:rsid w:val="7EB24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A6EF2"/>
  <w15:chartTrackingRefBased/>
  <w15:docId w15:val="{9BF54FA4-3D4B-4757-A25D-3F9482BB7C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d45d9f5a4e84515" /><Relationship Type="http://schemas.openxmlformats.org/officeDocument/2006/relationships/hyperlink" Target="https://group.accor.com/en/commitment" TargetMode="External" Id="R764f1a15cbb44c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2021-10-03T12:51:21.3492633Z</dcterms:created>
  <dcterms:modified xsi:type="dcterms:W3CDTF">2021-10-16T10:19:29.4298489Z</dcterms:modified>
  <dc:creator>Adriana Dascalu (2011303)</dc:creator>
  <lastModifiedBy>Adriana Dascalu (2011303)</lastModifiedBy>
</coreProperties>
</file>