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A3FCC" w14:textId="77777777" w:rsidR="00073EE0" w:rsidRDefault="00073EE0" w:rsidP="002953EC">
      <w:pPr>
        <w:spacing w:line="360" w:lineRule="auto"/>
        <w:jc w:val="both"/>
        <w:rPr>
          <w:rFonts w:ascii="Times New Roman" w:hAnsi="Times New Roman" w:cs="Times New Roman"/>
          <w:sz w:val="24"/>
          <w:szCs w:val="24"/>
        </w:rPr>
      </w:pPr>
    </w:p>
    <w:p w14:paraId="2658B854" w14:textId="77777777" w:rsidR="00C12536" w:rsidRDefault="00C12536" w:rsidP="002953EC">
      <w:pPr>
        <w:spacing w:line="360" w:lineRule="auto"/>
        <w:jc w:val="both"/>
        <w:rPr>
          <w:rFonts w:ascii="Times New Roman" w:hAnsi="Times New Roman" w:cs="Times New Roman"/>
          <w:sz w:val="24"/>
          <w:szCs w:val="24"/>
        </w:rPr>
      </w:pPr>
    </w:p>
    <w:p w14:paraId="1D675D82" w14:textId="77777777" w:rsidR="00C12536" w:rsidRDefault="00C12536" w:rsidP="002953EC">
      <w:pPr>
        <w:spacing w:line="360" w:lineRule="auto"/>
        <w:jc w:val="both"/>
        <w:rPr>
          <w:rFonts w:ascii="Times New Roman" w:hAnsi="Times New Roman" w:cs="Times New Roman"/>
          <w:sz w:val="24"/>
          <w:szCs w:val="24"/>
        </w:rPr>
      </w:pPr>
    </w:p>
    <w:p w14:paraId="0920DC2A" w14:textId="77777777" w:rsidR="00C12536" w:rsidRDefault="00C12536" w:rsidP="002953EC">
      <w:pPr>
        <w:spacing w:line="360" w:lineRule="auto"/>
        <w:jc w:val="both"/>
        <w:rPr>
          <w:rFonts w:ascii="Times New Roman" w:hAnsi="Times New Roman" w:cs="Times New Roman"/>
          <w:sz w:val="24"/>
          <w:szCs w:val="24"/>
        </w:rPr>
      </w:pPr>
    </w:p>
    <w:p w14:paraId="550A33D0" w14:textId="77777777" w:rsidR="00C12536" w:rsidRDefault="00C12536" w:rsidP="002953EC">
      <w:pPr>
        <w:spacing w:line="360" w:lineRule="auto"/>
        <w:jc w:val="both"/>
        <w:rPr>
          <w:rFonts w:ascii="Times New Roman" w:hAnsi="Times New Roman" w:cs="Times New Roman"/>
          <w:sz w:val="24"/>
          <w:szCs w:val="24"/>
        </w:rPr>
      </w:pPr>
    </w:p>
    <w:p w14:paraId="5BE02455" w14:textId="77777777" w:rsidR="00C12536" w:rsidRDefault="00C12536" w:rsidP="002953EC">
      <w:pPr>
        <w:spacing w:line="360" w:lineRule="auto"/>
        <w:jc w:val="both"/>
        <w:rPr>
          <w:rFonts w:ascii="Times New Roman" w:hAnsi="Times New Roman" w:cs="Times New Roman"/>
          <w:sz w:val="24"/>
          <w:szCs w:val="24"/>
        </w:rPr>
      </w:pPr>
    </w:p>
    <w:p w14:paraId="629ADD0C" w14:textId="77777777" w:rsidR="00C12536" w:rsidRPr="00C12536" w:rsidRDefault="00C12536" w:rsidP="00C12536">
      <w:pPr>
        <w:jc w:val="center"/>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2536">
        <w:rPr>
          <w:rFonts w:ascii="Times New Roman" w:hAnsi="Times New Roman" w:cs="Times New Roman"/>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Carmen Paula Stoica</w:t>
      </w:r>
    </w:p>
    <w:p w14:paraId="6A1F0D05" w14:textId="77777777" w:rsidR="00C12536" w:rsidRPr="00C12536" w:rsidRDefault="00C12536" w:rsidP="00C12536">
      <w:pPr>
        <w:jc w:val="center"/>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2536">
        <w:rPr>
          <w:rFonts w:ascii="Times New Roman" w:hAnsi="Times New Roman" w:cs="Times New Roman"/>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2212649</w:t>
      </w:r>
    </w:p>
    <w:p w14:paraId="444355BA" w14:textId="2E40CFA5" w:rsidR="00C12536" w:rsidRPr="00C12536" w:rsidRDefault="00C12536" w:rsidP="00C12536">
      <w:pPr>
        <w:jc w:val="center"/>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2536">
        <w:rPr>
          <w:rFonts w:ascii="Times New Roman" w:hAnsi="Times New Roman" w:cs="Times New Roman"/>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id: BMIH500</w:t>
      </w:r>
      <w:r>
        <w:rPr>
          <w:rFonts w:ascii="Times New Roman" w:hAnsi="Times New Roman" w:cs="Times New Roman"/>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663CA366" w14:textId="3A6B121E" w:rsidR="00C12536" w:rsidRPr="00C12536" w:rsidRDefault="00C12536" w:rsidP="00C12536">
      <w:pPr>
        <w:pStyle w:val="Heading1"/>
        <w:shd w:val="clear" w:color="auto" w:fill="FFFFFF"/>
        <w:spacing w:before="0"/>
        <w:jc w:val="center"/>
        <w:rPr>
          <w:rFonts w:ascii="Times New Roman" w:hAnsi="Times New Roman" w:cs="Times New Roman"/>
          <w:b/>
          <w:bCs/>
          <w:color w:val="auto"/>
          <w:sz w:val="36"/>
          <w:szCs w:val="36"/>
        </w:rPr>
      </w:pPr>
      <w:r w:rsidRPr="00C12536">
        <w:rPr>
          <w:rFonts w:ascii="Times New Roman" w:hAnsi="Times New Roman" w:cs="Times New Roman"/>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w:t>
      </w:r>
      <w:r w:rsidRPr="00C12536">
        <w:rPr>
          <w:rFonts w:ascii="Times New Roman" w:hAnsi="Times New Roman" w:cs="Times New Roman"/>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12536">
        <w:rPr>
          <w:rFonts w:ascii="Times New Roman" w:hAnsi="Times New Roman" w:cs="Times New Roman"/>
          <w:b/>
          <w:bCs/>
          <w:color w:val="auto"/>
          <w:sz w:val="36"/>
          <w:szCs w:val="36"/>
        </w:rPr>
        <w:t>Personnel Resourcing and</w:t>
      </w:r>
      <w:r w:rsidRPr="00C12536">
        <w:rPr>
          <w:rFonts w:ascii="Times New Roman" w:hAnsi="Times New Roman" w:cs="Times New Roman"/>
          <w:b/>
          <w:bCs/>
          <w:color w:val="auto"/>
          <w:sz w:val="36"/>
          <w:szCs w:val="36"/>
        </w:rPr>
        <w:t xml:space="preserve"> </w:t>
      </w:r>
      <w:r w:rsidRPr="00C12536">
        <w:rPr>
          <w:rFonts w:ascii="Times New Roman" w:hAnsi="Times New Roman" w:cs="Times New Roman"/>
          <w:b/>
          <w:bCs/>
          <w:color w:val="auto"/>
          <w:sz w:val="36"/>
          <w:szCs w:val="36"/>
        </w:rPr>
        <w:t>Development</w:t>
      </w:r>
    </w:p>
    <w:p w14:paraId="79DE7830" w14:textId="03E335A4" w:rsidR="00C12536" w:rsidRPr="00C12536" w:rsidRDefault="00C12536" w:rsidP="00C12536">
      <w:pPr>
        <w:jc w:val="center"/>
        <w:rPr>
          <w:rFonts w:ascii="Times New Roman" w:hAnsi="Times New Roman" w:cs="Times New Roman"/>
          <w:b/>
          <w:bCs/>
          <w:sz w:val="36"/>
          <w:szCs w:val="36"/>
        </w:rPr>
      </w:pPr>
      <w:r w:rsidRPr="00C12536">
        <w:rPr>
          <w:rFonts w:ascii="Times New Roman" w:hAnsi="Times New Roman" w:cs="Times New Roman"/>
          <w:b/>
          <w:bCs/>
          <w:sz w:val="36"/>
          <w:szCs w:val="36"/>
        </w:rPr>
        <w:t xml:space="preserve">Assignment Title: Employee Engagement and </w:t>
      </w:r>
      <w:r>
        <w:rPr>
          <w:rFonts w:ascii="Times New Roman" w:hAnsi="Times New Roman" w:cs="Times New Roman"/>
          <w:b/>
          <w:bCs/>
          <w:sz w:val="36"/>
          <w:szCs w:val="36"/>
        </w:rPr>
        <w:t>Motivation</w:t>
      </w:r>
    </w:p>
    <w:p w14:paraId="4AEE6BCC" w14:textId="4801D1B3" w:rsidR="00073EE0" w:rsidRDefault="00C12536" w:rsidP="00C12536">
      <w:pPr>
        <w:pStyle w:val="Heading1"/>
        <w:shd w:val="clear" w:color="auto" w:fill="FFFFFF"/>
        <w:spacing w:before="0"/>
        <w:jc w:val="center"/>
        <w:rPr>
          <w:rFonts w:ascii="Times New Roman" w:hAnsi="Times New Roman" w:cs="Times New Roman"/>
          <w:sz w:val="24"/>
          <w:szCs w:val="24"/>
        </w:rPr>
      </w:pPr>
      <w:r w:rsidRPr="00C12536">
        <w:rPr>
          <w:rFonts w:ascii="Times New Roman" w:hAnsi="Times New Roman" w:cs="Times New Roman"/>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name:</w:t>
      </w:r>
      <w:r>
        <w:rPr>
          <w:rFonts w:ascii="Times New Roman" w:hAnsi="Times New Roman" w:cs="Times New Roman"/>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Deborah Lloyd</w:t>
      </w:r>
    </w:p>
    <w:p w14:paraId="37AA4029" w14:textId="77777777" w:rsidR="00A554AE" w:rsidRDefault="00A554AE" w:rsidP="002953EC">
      <w:pPr>
        <w:spacing w:line="360" w:lineRule="auto"/>
        <w:jc w:val="both"/>
        <w:rPr>
          <w:rFonts w:ascii="Times New Roman" w:hAnsi="Times New Roman" w:cs="Times New Roman"/>
          <w:sz w:val="24"/>
          <w:szCs w:val="24"/>
        </w:rPr>
      </w:pPr>
    </w:p>
    <w:p w14:paraId="196C3093" w14:textId="77777777" w:rsidR="00073EE0" w:rsidRDefault="00073EE0" w:rsidP="002953EC">
      <w:pPr>
        <w:spacing w:line="360" w:lineRule="auto"/>
        <w:jc w:val="both"/>
        <w:rPr>
          <w:rFonts w:ascii="Times New Roman" w:hAnsi="Times New Roman" w:cs="Times New Roman"/>
          <w:sz w:val="24"/>
          <w:szCs w:val="24"/>
        </w:rPr>
      </w:pPr>
    </w:p>
    <w:p w14:paraId="66903C69" w14:textId="77777777" w:rsidR="00073EE0" w:rsidRDefault="00073EE0" w:rsidP="002953EC">
      <w:pPr>
        <w:spacing w:line="360" w:lineRule="auto"/>
        <w:jc w:val="both"/>
        <w:rPr>
          <w:rFonts w:ascii="Times New Roman" w:hAnsi="Times New Roman" w:cs="Times New Roman"/>
          <w:sz w:val="24"/>
          <w:szCs w:val="24"/>
        </w:rPr>
      </w:pPr>
    </w:p>
    <w:p w14:paraId="466A6D26" w14:textId="77777777" w:rsidR="00073EE0" w:rsidRDefault="00073EE0" w:rsidP="002953EC">
      <w:pPr>
        <w:spacing w:line="360" w:lineRule="auto"/>
        <w:jc w:val="both"/>
        <w:rPr>
          <w:rFonts w:ascii="Times New Roman" w:hAnsi="Times New Roman" w:cs="Times New Roman"/>
          <w:sz w:val="24"/>
          <w:szCs w:val="24"/>
        </w:rPr>
      </w:pPr>
    </w:p>
    <w:p w14:paraId="7BEA1EF2" w14:textId="77777777" w:rsidR="00073EE0" w:rsidRDefault="00073EE0" w:rsidP="002953EC">
      <w:pPr>
        <w:spacing w:line="360" w:lineRule="auto"/>
        <w:jc w:val="both"/>
        <w:rPr>
          <w:rFonts w:ascii="Times New Roman" w:hAnsi="Times New Roman" w:cs="Times New Roman"/>
          <w:sz w:val="24"/>
          <w:szCs w:val="24"/>
        </w:rPr>
      </w:pPr>
    </w:p>
    <w:p w14:paraId="5FB22971" w14:textId="77777777" w:rsidR="00073EE0" w:rsidRDefault="00073EE0" w:rsidP="002953EC">
      <w:pPr>
        <w:spacing w:line="360" w:lineRule="auto"/>
        <w:jc w:val="both"/>
        <w:rPr>
          <w:rFonts w:ascii="Times New Roman" w:hAnsi="Times New Roman" w:cs="Times New Roman"/>
          <w:sz w:val="24"/>
          <w:szCs w:val="24"/>
        </w:rPr>
      </w:pPr>
    </w:p>
    <w:p w14:paraId="43278025" w14:textId="77777777" w:rsidR="00BD2262" w:rsidRPr="002953EC" w:rsidRDefault="00BD2262" w:rsidP="002953EC">
      <w:pPr>
        <w:spacing w:line="360" w:lineRule="auto"/>
        <w:jc w:val="both"/>
        <w:rPr>
          <w:rFonts w:ascii="Times New Roman" w:hAnsi="Times New Roman" w:cs="Times New Roman"/>
          <w:sz w:val="24"/>
          <w:szCs w:val="24"/>
        </w:rPr>
      </w:pPr>
    </w:p>
    <w:p w14:paraId="5D6BD146" w14:textId="77777777" w:rsidR="00BD2262" w:rsidRPr="002953EC" w:rsidRDefault="00BD2262"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br w:type="page"/>
      </w:r>
    </w:p>
    <w:p w14:paraId="0C484F5D" w14:textId="77777777" w:rsidR="00BD2262" w:rsidRPr="005D0954" w:rsidRDefault="00BD2262" w:rsidP="00AF1564">
      <w:pPr>
        <w:spacing w:line="360" w:lineRule="auto"/>
        <w:jc w:val="center"/>
        <w:rPr>
          <w:rFonts w:ascii="Times New Roman" w:hAnsi="Times New Roman" w:cs="Times New Roman"/>
          <w:b/>
          <w:sz w:val="32"/>
          <w:szCs w:val="24"/>
        </w:rPr>
      </w:pPr>
      <w:r w:rsidRPr="005D0954">
        <w:rPr>
          <w:rFonts w:ascii="Times New Roman" w:hAnsi="Times New Roman" w:cs="Times New Roman"/>
          <w:b/>
          <w:sz w:val="32"/>
          <w:szCs w:val="24"/>
        </w:rPr>
        <w:lastRenderedPageBreak/>
        <w:t>How to engage employees (Generation Zs) throughout the employee lifecycle?</w:t>
      </w:r>
    </w:p>
    <w:p w14:paraId="4D194999" w14:textId="77777777" w:rsidR="00B34B5B" w:rsidRPr="002953EC" w:rsidRDefault="00DF061D"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t xml:space="preserve">Employee engagement can be </w:t>
      </w:r>
      <w:r w:rsidR="00B34B5B" w:rsidRPr="002953EC">
        <w:rPr>
          <w:rFonts w:ascii="Times New Roman" w:hAnsi="Times New Roman" w:cs="Times New Roman"/>
          <w:sz w:val="24"/>
          <w:szCs w:val="24"/>
        </w:rPr>
        <w:t>referred</w:t>
      </w:r>
      <w:r w:rsidRPr="002953EC">
        <w:rPr>
          <w:rFonts w:ascii="Times New Roman" w:hAnsi="Times New Roman" w:cs="Times New Roman"/>
          <w:sz w:val="24"/>
          <w:szCs w:val="24"/>
        </w:rPr>
        <w:t xml:space="preserve"> as emotional as well as professional connection that employees feel towards their organization, job roles and their co-workers</w:t>
      </w:r>
      <w:r w:rsidR="008357C5" w:rsidRPr="002953EC">
        <w:rPr>
          <w:rFonts w:ascii="Times New Roman" w:hAnsi="Times New Roman" w:cs="Times New Roman"/>
          <w:sz w:val="24"/>
          <w:szCs w:val="24"/>
        </w:rPr>
        <w:t xml:space="preserve"> (</w:t>
      </w:r>
      <w:r w:rsidR="008357C5" w:rsidRPr="002953EC">
        <w:rPr>
          <w:rFonts w:ascii="Times New Roman" w:hAnsi="Times New Roman" w:cs="Times New Roman"/>
          <w:color w:val="222222"/>
          <w:sz w:val="24"/>
          <w:szCs w:val="24"/>
          <w:shd w:val="clear" w:color="auto" w:fill="FFFFFF"/>
        </w:rPr>
        <w:t>George et al., 2020</w:t>
      </w:r>
      <w:r w:rsidR="008357C5" w:rsidRPr="002953EC">
        <w:rPr>
          <w:rFonts w:ascii="Times New Roman" w:hAnsi="Times New Roman" w:cs="Times New Roman"/>
          <w:sz w:val="24"/>
          <w:szCs w:val="24"/>
        </w:rPr>
        <w:t>)</w:t>
      </w:r>
      <w:r w:rsidRPr="002953EC">
        <w:rPr>
          <w:rFonts w:ascii="Times New Roman" w:hAnsi="Times New Roman" w:cs="Times New Roman"/>
          <w:sz w:val="24"/>
          <w:szCs w:val="24"/>
        </w:rPr>
        <w:t xml:space="preserve">. </w:t>
      </w:r>
      <w:r w:rsidR="00B34B5B" w:rsidRPr="002953EC">
        <w:rPr>
          <w:rFonts w:ascii="Times New Roman" w:hAnsi="Times New Roman" w:cs="Times New Roman"/>
          <w:sz w:val="24"/>
          <w:szCs w:val="24"/>
        </w:rPr>
        <w:t xml:space="preserve">Employee engagement is crucial for hotel businesses to promote quality services, customer satisfaction, productivity as well as staff retention. It can also contribute in the success of hotels by creating a positive environmental and building trustworthy relationship among the co-workers that helps in improving guest experience </w:t>
      </w:r>
      <w:r w:rsidR="009635AF" w:rsidRPr="002953EC">
        <w:rPr>
          <w:rFonts w:ascii="Times New Roman" w:hAnsi="Times New Roman" w:cs="Times New Roman"/>
          <w:sz w:val="24"/>
          <w:szCs w:val="24"/>
        </w:rPr>
        <w:t>and strengthening brand reputation</w:t>
      </w:r>
      <w:r w:rsidR="00910280" w:rsidRPr="002953EC">
        <w:rPr>
          <w:rFonts w:ascii="Times New Roman" w:hAnsi="Times New Roman" w:cs="Times New Roman"/>
          <w:sz w:val="24"/>
          <w:szCs w:val="24"/>
        </w:rPr>
        <w:t>. The human resource department should employ effective strategy f</w:t>
      </w:r>
      <w:r w:rsidR="009635AF" w:rsidRPr="002953EC">
        <w:rPr>
          <w:rFonts w:ascii="Times New Roman" w:hAnsi="Times New Roman" w:cs="Times New Roman"/>
          <w:sz w:val="24"/>
          <w:szCs w:val="24"/>
        </w:rPr>
        <w:t>or a hotel to improve employee engagement</w:t>
      </w:r>
      <w:r w:rsidR="004E4C18" w:rsidRPr="002953EC">
        <w:rPr>
          <w:rFonts w:ascii="Times New Roman" w:hAnsi="Times New Roman" w:cs="Times New Roman"/>
          <w:sz w:val="24"/>
          <w:szCs w:val="24"/>
        </w:rPr>
        <w:t xml:space="preserve"> among Generation Zs</w:t>
      </w:r>
      <w:r w:rsidR="00C66CCA" w:rsidRPr="002953EC">
        <w:rPr>
          <w:rFonts w:ascii="Times New Roman" w:hAnsi="Times New Roman" w:cs="Times New Roman"/>
          <w:sz w:val="24"/>
          <w:szCs w:val="24"/>
        </w:rPr>
        <w:t xml:space="preserve"> employee throughout the employee lifecycle. This essay will be explaining the employee lifecycle and will be discussing how employee engagement can be improved through the employee tenure within a large hotel. </w:t>
      </w:r>
    </w:p>
    <w:p w14:paraId="5E294FDE" w14:textId="77777777" w:rsidR="0087276A" w:rsidRPr="002953EC" w:rsidRDefault="00566280"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t xml:space="preserve">It is the key responsibility of the HR to ensure employee engagement </w:t>
      </w:r>
      <w:r w:rsidR="00140418" w:rsidRPr="002953EC">
        <w:rPr>
          <w:rFonts w:ascii="Times New Roman" w:hAnsi="Times New Roman" w:cs="Times New Roman"/>
          <w:sz w:val="24"/>
          <w:szCs w:val="24"/>
        </w:rPr>
        <w:t>within the organization. HR needs to play a pivotal role for acknowledging the key drivers of employee engagement</w:t>
      </w:r>
      <w:r w:rsidR="00511F0D" w:rsidRPr="002953EC">
        <w:rPr>
          <w:rFonts w:ascii="Times New Roman" w:hAnsi="Times New Roman" w:cs="Times New Roman"/>
          <w:sz w:val="24"/>
          <w:szCs w:val="24"/>
        </w:rPr>
        <w:t xml:space="preserve"> (</w:t>
      </w:r>
      <w:r w:rsidR="00511F0D" w:rsidRPr="002953EC">
        <w:rPr>
          <w:rFonts w:ascii="Times New Roman" w:hAnsi="Times New Roman" w:cs="Times New Roman"/>
          <w:color w:val="222222"/>
          <w:sz w:val="24"/>
          <w:szCs w:val="24"/>
          <w:shd w:val="clear" w:color="auto" w:fill="FFFFFF"/>
        </w:rPr>
        <w:t>Altinay et al., 2019</w:t>
      </w:r>
      <w:r w:rsidR="00511F0D" w:rsidRPr="002953EC">
        <w:rPr>
          <w:rFonts w:ascii="Times New Roman" w:hAnsi="Times New Roman" w:cs="Times New Roman"/>
          <w:sz w:val="24"/>
          <w:szCs w:val="24"/>
        </w:rPr>
        <w:t>)</w:t>
      </w:r>
      <w:r w:rsidR="00140418" w:rsidRPr="002953EC">
        <w:rPr>
          <w:rFonts w:ascii="Times New Roman" w:hAnsi="Times New Roman" w:cs="Times New Roman"/>
          <w:sz w:val="24"/>
          <w:szCs w:val="24"/>
        </w:rPr>
        <w:t xml:space="preserve">. HR needs to focus on people and perform mediating role for enhancing employee engagement and involvement </w:t>
      </w:r>
      <w:r w:rsidR="00D45BB4" w:rsidRPr="002953EC">
        <w:rPr>
          <w:rFonts w:ascii="Times New Roman" w:hAnsi="Times New Roman" w:cs="Times New Roman"/>
          <w:sz w:val="24"/>
          <w:szCs w:val="24"/>
        </w:rPr>
        <w:t xml:space="preserve">as well. Motivating and inspiring employees is the first key driver of engaging employee with organizational objectives. When the HR becomes capable of aligning the objective of employees with the objectives of organization then he/she becomes capable of developing employee engagement. Employee feel committed and corrected with the organization when they are engaged and involved. </w:t>
      </w:r>
      <w:r w:rsidR="00D040F0" w:rsidRPr="002953EC">
        <w:rPr>
          <w:rFonts w:ascii="Times New Roman" w:hAnsi="Times New Roman" w:cs="Times New Roman"/>
          <w:sz w:val="24"/>
          <w:szCs w:val="24"/>
        </w:rPr>
        <w:t xml:space="preserve">For motivating the employees, HR should empower the managers by providing sufficient resources and tools needed for motivating the employees. </w:t>
      </w:r>
      <w:r w:rsidR="005D5CC9" w:rsidRPr="002953EC">
        <w:rPr>
          <w:rFonts w:ascii="Times New Roman" w:hAnsi="Times New Roman" w:cs="Times New Roman"/>
          <w:sz w:val="24"/>
          <w:szCs w:val="24"/>
        </w:rPr>
        <w:t xml:space="preserve">For motivating the Gen Z employees, HR must need to </w:t>
      </w:r>
      <w:r w:rsidR="00EE38B0" w:rsidRPr="002953EC">
        <w:rPr>
          <w:rFonts w:ascii="Times New Roman" w:hAnsi="Times New Roman" w:cs="Times New Roman"/>
          <w:sz w:val="24"/>
          <w:szCs w:val="24"/>
        </w:rPr>
        <w:t>understand</w:t>
      </w:r>
      <w:r w:rsidR="005D5CC9" w:rsidRPr="002953EC">
        <w:rPr>
          <w:rFonts w:ascii="Times New Roman" w:hAnsi="Times New Roman" w:cs="Times New Roman"/>
          <w:sz w:val="24"/>
          <w:szCs w:val="24"/>
        </w:rPr>
        <w:t xml:space="preserve"> their traits, characteristics, behaviour and attitude towards organizational culture</w:t>
      </w:r>
      <w:r w:rsidR="00FD078A" w:rsidRPr="002953EC">
        <w:rPr>
          <w:rFonts w:ascii="Times New Roman" w:hAnsi="Times New Roman" w:cs="Times New Roman"/>
          <w:sz w:val="24"/>
          <w:szCs w:val="24"/>
        </w:rPr>
        <w:t xml:space="preserve"> (</w:t>
      </w:r>
      <w:r w:rsidR="00FD078A" w:rsidRPr="002953EC">
        <w:rPr>
          <w:rFonts w:ascii="Times New Roman" w:hAnsi="Times New Roman" w:cs="Times New Roman"/>
          <w:color w:val="222222"/>
          <w:sz w:val="24"/>
          <w:szCs w:val="24"/>
          <w:shd w:val="clear" w:color="auto" w:fill="FFFFFF"/>
        </w:rPr>
        <w:t>Zhang et al., 2019</w:t>
      </w:r>
      <w:r w:rsidR="00FD078A" w:rsidRPr="002953EC">
        <w:rPr>
          <w:rFonts w:ascii="Times New Roman" w:hAnsi="Times New Roman" w:cs="Times New Roman"/>
          <w:sz w:val="24"/>
          <w:szCs w:val="24"/>
        </w:rPr>
        <w:t>)</w:t>
      </w:r>
      <w:r w:rsidR="005D5CC9" w:rsidRPr="002953EC">
        <w:rPr>
          <w:rFonts w:ascii="Times New Roman" w:hAnsi="Times New Roman" w:cs="Times New Roman"/>
          <w:sz w:val="24"/>
          <w:szCs w:val="24"/>
        </w:rPr>
        <w:t xml:space="preserve">. According to several research </w:t>
      </w:r>
      <w:r w:rsidR="00EE38B0" w:rsidRPr="002953EC">
        <w:rPr>
          <w:rFonts w:ascii="Times New Roman" w:hAnsi="Times New Roman" w:cs="Times New Roman"/>
          <w:sz w:val="24"/>
          <w:szCs w:val="24"/>
        </w:rPr>
        <w:t xml:space="preserve">gen Z employees are more interested in communicating face-to-face instead of </w:t>
      </w:r>
      <w:r w:rsidR="003606C5" w:rsidRPr="002953EC">
        <w:rPr>
          <w:rFonts w:ascii="Times New Roman" w:hAnsi="Times New Roman" w:cs="Times New Roman"/>
          <w:sz w:val="24"/>
          <w:szCs w:val="24"/>
        </w:rPr>
        <w:t xml:space="preserve">communicating over online. They prefer to work on individual projects for gaining full credit. But they are also good at teamwork. </w:t>
      </w:r>
      <w:r w:rsidR="00FA5816" w:rsidRPr="002953EC">
        <w:rPr>
          <w:rFonts w:ascii="Times New Roman" w:hAnsi="Times New Roman" w:cs="Times New Roman"/>
          <w:sz w:val="24"/>
          <w:szCs w:val="24"/>
        </w:rPr>
        <w:t xml:space="preserve">They are motivated by stability in their job through </w:t>
      </w:r>
      <w:r w:rsidR="0046272B" w:rsidRPr="002953EC">
        <w:rPr>
          <w:rFonts w:ascii="Times New Roman" w:hAnsi="Times New Roman" w:cs="Times New Roman"/>
          <w:sz w:val="24"/>
          <w:szCs w:val="24"/>
        </w:rPr>
        <w:t>predictable</w:t>
      </w:r>
      <w:r w:rsidR="00FA5816" w:rsidRPr="002953EC">
        <w:rPr>
          <w:rFonts w:ascii="Times New Roman" w:hAnsi="Times New Roman" w:cs="Times New Roman"/>
          <w:sz w:val="24"/>
          <w:szCs w:val="24"/>
        </w:rPr>
        <w:t xml:space="preserve"> salary and benefits packages. </w:t>
      </w:r>
      <w:r w:rsidR="00F5043A" w:rsidRPr="002953EC">
        <w:rPr>
          <w:rFonts w:ascii="Times New Roman" w:hAnsi="Times New Roman" w:cs="Times New Roman"/>
          <w:sz w:val="24"/>
          <w:szCs w:val="24"/>
        </w:rPr>
        <w:t xml:space="preserve">They are highly competitive and always focuses on accomplishing challenging tasks. </w:t>
      </w:r>
      <w:r w:rsidR="007D07D7" w:rsidRPr="002953EC">
        <w:rPr>
          <w:rFonts w:ascii="Times New Roman" w:hAnsi="Times New Roman" w:cs="Times New Roman"/>
          <w:sz w:val="24"/>
          <w:szCs w:val="24"/>
        </w:rPr>
        <w:t xml:space="preserve">Gen Z employees are highly progressive and inclusive in nature. </w:t>
      </w:r>
      <w:r w:rsidR="00F5043A" w:rsidRPr="002953EC">
        <w:rPr>
          <w:rFonts w:ascii="Times New Roman" w:hAnsi="Times New Roman" w:cs="Times New Roman"/>
          <w:sz w:val="24"/>
          <w:szCs w:val="24"/>
        </w:rPr>
        <w:t xml:space="preserve">By adopting a healthy sense of competition in the workplace, the HR can motivate the young employees while training for keeping them interested in the company. </w:t>
      </w:r>
    </w:p>
    <w:p w14:paraId="71E9D6F4" w14:textId="77777777" w:rsidR="00C66EFB" w:rsidRPr="002953EC" w:rsidRDefault="00C66EFB"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lastRenderedPageBreak/>
        <w:t>Employees are hired by the HR and they passes different stages chronologically which is called the employee lifecycle</w:t>
      </w:r>
      <w:r w:rsidR="00FD078A" w:rsidRPr="002953EC">
        <w:rPr>
          <w:rFonts w:ascii="Times New Roman" w:hAnsi="Times New Roman" w:cs="Times New Roman"/>
          <w:sz w:val="24"/>
          <w:szCs w:val="24"/>
        </w:rPr>
        <w:t xml:space="preserve"> (</w:t>
      </w:r>
      <w:r w:rsidR="00FD078A" w:rsidRPr="002953EC">
        <w:rPr>
          <w:rFonts w:ascii="Times New Roman" w:hAnsi="Times New Roman" w:cs="Times New Roman"/>
          <w:color w:val="222222"/>
          <w:sz w:val="24"/>
          <w:szCs w:val="24"/>
          <w:shd w:val="clear" w:color="auto" w:fill="FFFFFF"/>
        </w:rPr>
        <w:t>Rana and Sharma, 2019</w:t>
      </w:r>
      <w:r w:rsidR="00FD078A" w:rsidRPr="002953EC">
        <w:rPr>
          <w:rFonts w:ascii="Times New Roman" w:hAnsi="Times New Roman" w:cs="Times New Roman"/>
          <w:sz w:val="24"/>
          <w:szCs w:val="24"/>
        </w:rPr>
        <w:t>)</w:t>
      </w:r>
      <w:r w:rsidRPr="002953EC">
        <w:rPr>
          <w:rFonts w:ascii="Times New Roman" w:hAnsi="Times New Roman" w:cs="Times New Roman"/>
          <w:sz w:val="24"/>
          <w:szCs w:val="24"/>
        </w:rPr>
        <w:t>. The employee lifecycle model is used for identifying and expressing all of the significant stages through which employees go by as they join an organisation. There are six distinct stages in the employee lifecycle including attraction, recruitment, onboarding, development, retention and separation. Attraction is the very first stage of employee lifecycle. This stage doesn’t begin when the employee arriv</w:t>
      </w:r>
      <w:r w:rsidR="00EA0A43" w:rsidRPr="002953EC">
        <w:rPr>
          <w:rFonts w:ascii="Times New Roman" w:hAnsi="Times New Roman" w:cs="Times New Roman"/>
          <w:sz w:val="24"/>
          <w:szCs w:val="24"/>
        </w:rPr>
        <w:t>al at the organization instead attraction occurs the moment the candidates get to know about the existence of the brand. Installing a right and strong corporate culture is necessary for the HR to implement for providing a better and positive impression towards the candidates</w:t>
      </w:r>
      <w:r w:rsidR="0089555F" w:rsidRPr="002953EC">
        <w:rPr>
          <w:rFonts w:ascii="Times New Roman" w:hAnsi="Times New Roman" w:cs="Times New Roman"/>
          <w:sz w:val="24"/>
          <w:szCs w:val="24"/>
        </w:rPr>
        <w:t xml:space="preserve"> (</w:t>
      </w:r>
      <w:r w:rsidR="0089555F" w:rsidRPr="002953EC">
        <w:rPr>
          <w:rFonts w:ascii="Times New Roman" w:hAnsi="Times New Roman" w:cs="Times New Roman"/>
          <w:color w:val="222222"/>
          <w:sz w:val="24"/>
          <w:szCs w:val="24"/>
          <w:shd w:val="clear" w:color="auto" w:fill="FFFFFF"/>
        </w:rPr>
        <w:t>Magano et al., 2020</w:t>
      </w:r>
      <w:r w:rsidR="0089555F" w:rsidRPr="002953EC">
        <w:rPr>
          <w:rFonts w:ascii="Times New Roman" w:hAnsi="Times New Roman" w:cs="Times New Roman"/>
          <w:sz w:val="24"/>
          <w:szCs w:val="24"/>
        </w:rPr>
        <w:t>)</w:t>
      </w:r>
      <w:r w:rsidR="00EA0A43" w:rsidRPr="002953EC">
        <w:rPr>
          <w:rFonts w:ascii="Times New Roman" w:hAnsi="Times New Roman" w:cs="Times New Roman"/>
          <w:sz w:val="24"/>
          <w:szCs w:val="24"/>
        </w:rPr>
        <w:t xml:space="preserve">. </w:t>
      </w:r>
      <w:r w:rsidR="008A7A21" w:rsidRPr="002953EC">
        <w:rPr>
          <w:rFonts w:ascii="Times New Roman" w:hAnsi="Times New Roman" w:cs="Times New Roman"/>
          <w:sz w:val="24"/>
          <w:szCs w:val="24"/>
        </w:rPr>
        <w:t xml:space="preserve">The organizational culture, systems, structure, rules and regulations can influence the employees for wanting to work there to have a supporting workplace environment that would support them in progressing their career. Branding is very important for enhancing employee engagement from the very first stage. It can attract the best talent by motivating them to have a better work life experience. </w:t>
      </w:r>
    </w:p>
    <w:p w14:paraId="32E850A4" w14:textId="77777777" w:rsidR="00C573C0" w:rsidRPr="002953EC" w:rsidRDefault="00F33F8E"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t>The second sta</w:t>
      </w:r>
      <w:r w:rsidR="00991EF6" w:rsidRPr="002953EC">
        <w:rPr>
          <w:rFonts w:ascii="Times New Roman" w:hAnsi="Times New Roman" w:cs="Times New Roman"/>
          <w:sz w:val="24"/>
          <w:szCs w:val="24"/>
        </w:rPr>
        <w:t xml:space="preserve">ge is the recruitment. The tools used for recruiting the employees either traditional or digital ways </w:t>
      </w:r>
      <w:r w:rsidR="003A13FB" w:rsidRPr="002953EC">
        <w:rPr>
          <w:rFonts w:ascii="Times New Roman" w:hAnsi="Times New Roman" w:cs="Times New Roman"/>
          <w:sz w:val="24"/>
          <w:szCs w:val="24"/>
        </w:rPr>
        <w:t>can help the HR in managing the recruitment process effectively and smoothly</w:t>
      </w:r>
      <w:r w:rsidR="00CA2428" w:rsidRPr="002953EC">
        <w:rPr>
          <w:rFonts w:ascii="Times New Roman" w:hAnsi="Times New Roman" w:cs="Times New Roman"/>
          <w:sz w:val="24"/>
          <w:szCs w:val="24"/>
        </w:rPr>
        <w:t xml:space="preserve"> (</w:t>
      </w:r>
      <w:r w:rsidR="00CA2428" w:rsidRPr="002953EC">
        <w:rPr>
          <w:rFonts w:ascii="Times New Roman" w:hAnsi="Times New Roman" w:cs="Times New Roman"/>
          <w:color w:val="222222"/>
          <w:sz w:val="24"/>
          <w:szCs w:val="24"/>
          <w:shd w:val="clear" w:color="auto" w:fill="FFFFFF"/>
        </w:rPr>
        <w:t>Book et al., 2019</w:t>
      </w:r>
      <w:r w:rsidR="00CA2428" w:rsidRPr="002953EC">
        <w:rPr>
          <w:rFonts w:ascii="Times New Roman" w:hAnsi="Times New Roman" w:cs="Times New Roman"/>
          <w:sz w:val="24"/>
          <w:szCs w:val="24"/>
        </w:rPr>
        <w:t>)</w:t>
      </w:r>
      <w:r w:rsidR="003A13FB" w:rsidRPr="002953EC">
        <w:rPr>
          <w:rFonts w:ascii="Times New Roman" w:hAnsi="Times New Roman" w:cs="Times New Roman"/>
          <w:sz w:val="24"/>
          <w:szCs w:val="24"/>
        </w:rPr>
        <w:t xml:space="preserve">. This is the stage of getting top talent on board. </w:t>
      </w:r>
      <w:r w:rsidR="00CA1BB5" w:rsidRPr="002953EC">
        <w:rPr>
          <w:rFonts w:ascii="Times New Roman" w:hAnsi="Times New Roman" w:cs="Times New Roman"/>
          <w:sz w:val="24"/>
          <w:szCs w:val="24"/>
        </w:rPr>
        <w:t>HR should utilize the tools of recruitment very professionally for putting a positive impression towards the candidates both the selected and rejected ones so that the selected ones can grow a positive perspective from the very beginning. On the other hand, the rejected one will have a positive experience and might spread positive words</w:t>
      </w:r>
      <w:r w:rsidR="00CF759A" w:rsidRPr="002953EC">
        <w:rPr>
          <w:rFonts w:ascii="Times New Roman" w:hAnsi="Times New Roman" w:cs="Times New Roman"/>
          <w:sz w:val="24"/>
          <w:szCs w:val="24"/>
        </w:rPr>
        <w:t xml:space="preserve"> of mouth. This will help the selected employees to be engaged with the organizational objectives from the beginning. </w:t>
      </w:r>
      <w:r w:rsidR="005C7A5A" w:rsidRPr="002953EC">
        <w:rPr>
          <w:rFonts w:ascii="Times New Roman" w:hAnsi="Times New Roman" w:cs="Times New Roman"/>
          <w:sz w:val="24"/>
          <w:szCs w:val="24"/>
        </w:rPr>
        <w:t xml:space="preserve">The HR should publish circular in multiple platforms </w:t>
      </w:r>
      <w:r w:rsidR="00FC44A0" w:rsidRPr="002953EC">
        <w:rPr>
          <w:rFonts w:ascii="Times New Roman" w:hAnsi="Times New Roman" w:cs="Times New Roman"/>
          <w:sz w:val="24"/>
          <w:szCs w:val="24"/>
        </w:rPr>
        <w:t>for enticing a wider spectrum of candidates to have several options to select the best option while recruiting</w:t>
      </w:r>
      <w:r w:rsidR="00FD078A" w:rsidRPr="002953EC">
        <w:rPr>
          <w:rFonts w:ascii="Times New Roman" w:hAnsi="Times New Roman" w:cs="Times New Roman"/>
          <w:sz w:val="24"/>
          <w:szCs w:val="24"/>
        </w:rPr>
        <w:t xml:space="preserve"> (</w:t>
      </w:r>
      <w:r w:rsidR="00FD078A" w:rsidRPr="002953EC">
        <w:rPr>
          <w:rFonts w:ascii="Times New Roman" w:hAnsi="Times New Roman" w:cs="Times New Roman"/>
          <w:color w:val="222222"/>
          <w:sz w:val="24"/>
          <w:szCs w:val="24"/>
          <w:shd w:val="clear" w:color="auto" w:fill="FFFFFF"/>
        </w:rPr>
        <w:t>Gaidhani et al., 2019</w:t>
      </w:r>
      <w:r w:rsidR="00FD078A" w:rsidRPr="002953EC">
        <w:rPr>
          <w:rFonts w:ascii="Times New Roman" w:hAnsi="Times New Roman" w:cs="Times New Roman"/>
          <w:sz w:val="24"/>
          <w:szCs w:val="24"/>
        </w:rPr>
        <w:t>)</w:t>
      </w:r>
      <w:r w:rsidR="00FC44A0" w:rsidRPr="002953EC">
        <w:rPr>
          <w:rFonts w:ascii="Times New Roman" w:hAnsi="Times New Roman" w:cs="Times New Roman"/>
          <w:sz w:val="24"/>
          <w:szCs w:val="24"/>
        </w:rPr>
        <w:t xml:space="preserve">. </w:t>
      </w:r>
      <w:r w:rsidR="004352C9" w:rsidRPr="002953EC">
        <w:rPr>
          <w:rFonts w:ascii="Times New Roman" w:hAnsi="Times New Roman" w:cs="Times New Roman"/>
          <w:sz w:val="24"/>
          <w:szCs w:val="24"/>
        </w:rPr>
        <w:t xml:space="preserve">The more effective the advertisement will be, the more there will be options for the HR to compare and select the right employees for the right job. When the right employees will be selected for the right job they will be naturally interested in doing the job roles which will enhance employee engagement. Bedsides, the HR should observe </w:t>
      </w:r>
      <w:r w:rsidR="00357D7F" w:rsidRPr="002953EC">
        <w:rPr>
          <w:rFonts w:ascii="Times New Roman" w:hAnsi="Times New Roman" w:cs="Times New Roman"/>
          <w:sz w:val="24"/>
          <w:szCs w:val="24"/>
        </w:rPr>
        <w:t xml:space="preserve">the internal candidates while looking for hiring new employees. They can promote the existing employees to higher level for enhancing their engagement with the organization. </w:t>
      </w:r>
    </w:p>
    <w:p w14:paraId="156A831D" w14:textId="77777777" w:rsidR="00021725" w:rsidRPr="002953EC" w:rsidRDefault="00EA2E83"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t xml:space="preserve">Onboarding is the third stage of employee lifecycle where </w:t>
      </w:r>
      <w:r w:rsidR="00864ACC" w:rsidRPr="002953EC">
        <w:rPr>
          <w:rFonts w:ascii="Times New Roman" w:hAnsi="Times New Roman" w:cs="Times New Roman"/>
          <w:sz w:val="24"/>
          <w:szCs w:val="24"/>
        </w:rPr>
        <w:t>employees feel so excited towards their new job</w:t>
      </w:r>
      <w:r w:rsidR="00D93DD2" w:rsidRPr="002953EC">
        <w:rPr>
          <w:rFonts w:ascii="Times New Roman" w:hAnsi="Times New Roman" w:cs="Times New Roman"/>
          <w:sz w:val="24"/>
          <w:szCs w:val="24"/>
        </w:rPr>
        <w:t xml:space="preserve"> (</w:t>
      </w:r>
      <w:r w:rsidR="00D93DD2" w:rsidRPr="002953EC">
        <w:rPr>
          <w:rFonts w:ascii="Times New Roman" w:hAnsi="Times New Roman" w:cs="Times New Roman"/>
          <w:color w:val="222222"/>
          <w:sz w:val="24"/>
          <w:szCs w:val="24"/>
          <w:shd w:val="clear" w:color="auto" w:fill="FFFFFF"/>
        </w:rPr>
        <w:t>Ababneh, 2021</w:t>
      </w:r>
      <w:r w:rsidR="00D93DD2" w:rsidRPr="002953EC">
        <w:rPr>
          <w:rFonts w:ascii="Times New Roman" w:hAnsi="Times New Roman" w:cs="Times New Roman"/>
          <w:sz w:val="24"/>
          <w:szCs w:val="24"/>
        </w:rPr>
        <w:t>)</w:t>
      </w:r>
      <w:r w:rsidR="00864ACC" w:rsidRPr="002953EC">
        <w:rPr>
          <w:rFonts w:ascii="Times New Roman" w:hAnsi="Times New Roman" w:cs="Times New Roman"/>
          <w:sz w:val="24"/>
          <w:szCs w:val="24"/>
        </w:rPr>
        <w:t xml:space="preserve">. The newly hired employees are always optimistic and seek for potentials </w:t>
      </w:r>
      <w:r w:rsidR="00864ACC" w:rsidRPr="002953EC">
        <w:rPr>
          <w:rFonts w:ascii="Times New Roman" w:hAnsi="Times New Roman" w:cs="Times New Roman"/>
          <w:sz w:val="24"/>
          <w:szCs w:val="24"/>
        </w:rPr>
        <w:lastRenderedPageBreak/>
        <w:t xml:space="preserve">which is why this is the perfect time for the HR to welcome the employees with </w:t>
      </w:r>
      <w:r w:rsidR="00027801" w:rsidRPr="002953EC">
        <w:rPr>
          <w:rFonts w:ascii="Times New Roman" w:hAnsi="Times New Roman" w:cs="Times New Roman"/>
          <w:sz w:val="24"/>
          <w:szCs w:val="24"/>
        </w:rPr>
        <w:t xml:space="preserve">cordial gesture. </w:t>
      </w:r>
      <w:r w:rsidR="006E78E4" w:rsidRPr="002953EC">
        <w:rPr>
          <w:rFonts w:ascii="Times New Roman" w:hAnsi="Times New Roman" w:cs="Times New Roman"/>
          <w:sz w:val="24"/>
          <w:szCs w:val="24"/>
        </w:rPr>
        <w:t xml:space="preserve">Making the employee feel safe, respected and cordially welcomed can significant and positively impact employee engagement. Employee might feel like the organization is their home for their entire tenure in the organization. </w:t>
      </w:r>
      <w:r w:rsidR="00840A2B" w:rsidRPr="002953EC">
        <w:rPr>
          <w:rFonts w:ascii="Times New Roman" w:hAnsi="Times New Roman" w:cs="Times New Roman"/>
          <w:sz w:val="24"/>
          <w:szCs w:val="24"/>
        </w:rPr>
        <w:t xml:space="preserve">This is very significant for the HR to make the employee feel comfortable </w:t>
      </w:r>
      <w:r w:rsidR="00D551F0" w:rsidRPr="002953EC">
        <w:rPr>
          <w:rFonts w:ascii="Times New Roman" w:hAnsi="Times New Roman" w:cs="Times New Roman"/>
          <w:sz w:val="24"/>
          <w:szCs w:val="24"/>
        </w:rPr>
        <w:t>so that they can see the potentials of making a significant mark in the future while working in the company</w:t>
      </w:r>
      <w:r w:rsidR="00D93DD2" w:rsidRPr="002953EC">
        <w:rPr>
          <w:rFonts w:ascii="Times New Roman" w:hAnsi="Times New Roman" w:cs="Times New Roman"/>
          <w:sz w:val="24"/>
          <w:szCs w:val="24"/>
        </w:rPr>
        <w:t xml:space="preserve"> (</w:t>
      </w:r>
      <w:r w:rsidR="00D93DD2" w:rsidRPr="002953EC">
        <w:rPr>
          <w:rFonts w:ascii="Times New Roman" w:hAnsi="Times New Roman" w:cs="Times New Roman"/>
          <w:color w:val="222222"/>
          <w:sz w:val="24"/>
          <w:szCs w:val="24"/>
          <w:shd w:val="clear" w:color="auto" w:fill="FFFFFF"/>
        </w:rPr>
        <w:t>He et al., 2021</w:t>
      </w:r>
      <w:r w:rsidR="00D93DD2" w:rsidRPr="002953EC">
        <w:rPr>
          <w:rFonts w:ascii="Times New Roman" w:hAnsi="Times New Roman" w:cs="Times New Roman"/>
          <w:sz w:val="24"/>
          <w:szCs w:val="24"/>
        </w:rPr>
        <w:t>)</w:t>
      </w:r>
      <w:r w:rsidR="00D551F0" w:rsidRPr="002953EC">
        <w:rPr>
          <w:rFonts w:ascii="Times New Roman" w:hAnsi="Times New Roman" w:cs="Times New Roman"/>
          <w:sz w:val="24"/>
          <w:szCs w:val="24"/>
        </w:rPr>
        <w:t xml:space="preserve">. </w:t>
      </w:r>
      <w:r w:rsidR="006A39D9" w:rsidRPr="002953EC">
        <w:rPr>
          <w:rFonts w:ascii="Times New Roman" w:hAnsi="Times New Roman" w:cs="Times New Roman"/>
          <w:sz w:val="24"/>
          <w:szCs w:val="24"/>
        </w:rPr>
        <w:t xml:space="preserve">This the process of helping the employees to blend with the organization for being more engaged and involved with organizational culture and systems. </w:t>
      </w:r>
      <w:r w:rsidR="00DB7A8E" w:rsidRPr="002953EC">
        <w:rPr>
          <w:rFonts w:ascii="Times New Roman" w:hAnsi="Times New Roman" w:cs="Times New Roman"/>
          <w:sz w:val="24"/>
          <w:szCs w:val="24"/>
        </w:rPr>
        <w:t xml:space="preserve">Identifying the core values of the company and then effectively communicating with the employees can be an effective way of engaging newly hired employees. HR should be very humble and good at onboarding the employees </w:t>
      </w:r>
      <w:r w:rsidR="00DF747B" w:rsidRPr="002953EC">
        <w:rPr>
          <w:rFonts w:ascii="Times New Roman" w:hAnsi="Times New Roman" w:cs="Times New Roman"/>
          <w:sz w:val="24"/>
          <w:szCs w:val="24"/>
        </w:rPr>
        <w:t xml:space="preserve">to make the employee desperate and dedicated to contribute in organizational success. </w:t>
      </w:r>
      <w:r w:rsidR="005B797E" w:rsidRPr="002953EC">
        <w:rPr>
          <w:rFonts w:ascii="Times New Roman" w:hAnsi="Times New Roman" w:cs="Times New Roman"/>
          <w:sz w:val="24"/>
          <w:szCs w:val="24"/>
        </w:rPr>
        <w:t>The HR should make sure that a regular appraisal system is being followed for appraising the staff. A good and effective appraisal can help the HR in getting the best out of the employees. Employees will be satisfied when the HR will appraise their contribution for the success of the company</w:t>
      </w:r>
      <w:r w:rsidR="0074352B" w:rsidRPr="002953EC">
        <w:rPr>
          <w:rFonts w:ascii="Times New Roman" w:hAnsi="Times New Roman" w:cs="Times New Roman"/>
          <w:sz w:val="24"/>
          <w:szCs w:val="24"/>
        </w:rPr>
        <w:t xml:space="preserve"> (</w:t>
      </w:r>
      <w:r w:rsidR="0074352B" w:rsidRPr="002953EC">
        <w:rPr>
          <w:rFonts w:ascii="Times New Roman" w:hAnsi="Times New Roman" w:cs="Times New Roman"/>
          <w:color w:val="222222"/>
          <w:sz w:val="24"/>
          <w:szCs w:val="24"/>
          <w:shd w:val="clear" w:color="auto" w:fill="FFFFFF"/>
        </w:rPr>
        <w:t>Book et al., 2019</w:t>
      </w:r>
      <w:r w:rsidR="0074352B" w:rsidRPr="002953EC">
        <w:rPr>
          <w:rFonts w:ascii="Times New Roman" w:hAnsi="Times New Roman" w:cs="Times New Roman"/>
          <w:sz w:val="24"/>
          <w:szCs w:val="24"/>
        </w:rPr>
        <w:t>)</w:t>
      </w:r>
      <w:r w:rsidR="005B797E" w:rsidRPr="002953EC">
        <w:rPr>
          <w:rFonts w:ascii="Times New Roman" w:hAnsi="Times New Roman" w:cs="Times New Roman"/>
          <w:sz w:val="24"/>
          <w:szCs w:val="24"/>
        </w:rPr>
        <w:t xml:space="preserve">. By making the employee know what is expected of them for making progress in the achievement of organizational gaols, the HR can ensure better employee engagement. Employees become more desperate to meet the expectations by being more involved in the organizational processes. </w:t>
      </w:r>
      <w:r w:rsidR="00235A50" w:rsidRPr="002953EC">
        <w:rPr>
          <w:rFonts w:ascii="Times New Roman" w:hAnsi="Times New Roman" w:cs="Times New Roman"/>
          <w:sz w:val="24"/>
          <w:szCs w:val="24"/>
        </w:rPr>
        <w:t xml:space="preserve">The HR need to show the employees a clear path for reaching to the peak of success by being more effective and efficient. </w:t>
      </w:r>
      <w:r w:rsidR="0090379A" w:rsidRPr="002953EC">
        <w:rPr>
          <w:rFonts w:ascii="Times New Roman" w:hAnsi="Times New Roman" w:cs="Times New Roman"/>
          <w:sz w:val="24"/>
          <w:szCs w:val="24"/>
        </w:rPr>
        <w:t xml:space="preserve">Aligning employee’s goals with the goals of organizations is another way of keeping the employee engaged. The sharing of company’s values, empathy, transparency, ownership and team spirit is crucial to make the employee realize that the company is very supportive towards the employees. </w:t>
      </w:r>
    </w:p>
    <w:p w14:paraId="3234B9B7" w14:textId="77777777" w:rsidR="00EC4331" w:rsidRPr="002953EC" w:rsidRDefault="00021725"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t xml:space="preserve">Employee development is necessary for strategic professional development of the employees </w:t>
      </w:r>
      <w:r w:rsidR="00077398" w:rsidRPr="002953EC">
        <w:rPr>
          <w:rFonts w:ascii="Times New Roman" w:hAnsi="Times New Roman" w:cs="Times New Roman"/>
          <w:sz w:val="24"/>
          <w:szCs w:val="24"/>
        </w:rPr>
        <w:t>so that the ambitious employee can find the motivation to contribute for achieving organizational success by developing themselves</w:t>
      </w:r>
      <w:r w:rsidR="0089555F" w:rsidRPr="002953EC">
        <w:rPr>
          <w:rFonts w:ascii="Times New Roman" w:hAnsi="Times New Roman" w:cs="Times New Roman"/>
          <w:sz w:val="24"/>
          <w:szCs w:val="24"/>
        </w:rPr>
        <w:t xml:space="preserve"> (</w:t>
      </w:r>
      <w:r w:rsidR="0089555F" w:rsidRPr="002953EC">
        <w:rPr>
          <w:rFonts w:ascii="Times New Roman" w:hAnsi="Times New Roman" w:cs="Times New Roman"/>
          <w:color w:val="222222"/>
          <w:sz w:val="24"/>
          <w:szCs w:val="24"/>
          <w:shd w:val="clear" w:color="auto" w:fill="FFFFFF"/>
        </w:rPr>
        <w:t>Magano et al., 2020</w:t>
      </w:r>
      <w:r w:rsidR="0089555F" w:rsidRPr="002953EC">
        <w:rPr>
          <w:rFonts w:ascii="Times New Roman" w:hAnsi="Times New Roman" w:cs="Times New Roman"/>
          <w:sz w:val="24"/>
          <w:szCs w:val="24"/>
        </w:rPr>
        <w:t>)</w:t>
      </w:r>
      <w:r w:rsidR="00077398" w:rsidRPr="002953EC">
        <w:rPr>
          <w:rFonts w:ascii="Times New Roman" w:hAnsi="Times New Roman" w:cs="Times New Roman"/>
          <w:sz w:val="24"/>
          <w:szCs w:val="24"/>
        </w:rPr>
        <w:t xml:space="preserve">. Offering a buddy system can help in employee development where the experienced and skilled colleagues share their experiences, knowledge and skills with others. It helps in providing support for the new employees. They get trusted advisor from whom they can seek advises and suggestions for development and for finding opportunities. </w:t>
      </w:r>
      <w:r w:rsidR="0025308B" w:rsidRPr="002953EC">
        <w:rPr>
          <w:rFonts w:ascii="Times New Roman" w:hAnsi="Times New Roman" w:cs="Times New Roman"/>
          <w:sz w:val="24"/>
          <w:szCs w:val="24"/>
        </w:rPr>
        <w:t>The arrangement of seminar, workshop as well as training program can help the employees in improving their skills, knowledge and experiences. They can comply themselves with up-to-date trends for becoming more sophisticated. Their confidence grows and they become more effective, efficient and productive</w:t>
      </w:r>
      <w:r w:rsidR="0089555F" w:rsidRPr="002953EC">
        <w:rPr>
          <w:rFonts w:ascii="Times New Roman" w:hAnsi="Times New Roman" w:cs="Times New Roman"/>
          <w:sz w:val="24"/>
          <w:szCs w:val="24"/>
        </w:rPr>
        <w:t xml:space="preserve"> (</w:t>
      </w:r>
      <w:r w:rsidR="0089555F" w:rsidRPr="002953EC">
        <w:rPr>
          <w:rFonts w:ascii="Times New Roman" w:hAnsi="Times New Roman" w:cs="Times New Roman"/>
          <w:color w:val="222222"/>
          <w:sz w:val="24"/>
          <w:szCs w:val="24"/>
          <w:shd w:val="clear" w:color="auto" w:fill="FFFFFF"/>
        </w:rPr>
        <w:t>Thangavel et al., 2021</w:t>
      </w:r>
      <w:r w:rsidR="0089555F" w:rsidRPr="002953EC">
        <w:rPr>
          <w:rFonts w:ascii="Times New Roman" w:hAnsi="Times New Roman" w:cs="Times New Roman"/>
          <w:sz w:val="24"/>
          <w:szCs w:val="24"/>
        </w:rPr>
        <w:t>)</w:t>
      </w:r>
      <w:r w:rsidR="0025308B" w:rsidRPr="002953EC">
        <w:rPr>
          <w:rFonts w:ascii="Times New Roman" w:hAnsi="Times New Roman" w:cs="Times New Roman"/>
          <w:sz w:val="24"/>
          <w:szCs w:val="24"/>
        </w:rPr>
        <w:t xml:space="preserve">. The hotel that organizes such </w:t>
      </w:r>
      <w:r w:rsidR="0025308B" w:rsidRPr="002953EC">
        <w:rPr>
          <w:rFonts w:ascii="Times New Roman" w:hAnsi="Times New Roman" w:cs="Times New Roman"/>
          <w:sz w:val="24"/>
          <w:szCs w:val="24"/>
        </w:rPr>
        <w:lastRenderedPageBreak/>
        <w:t xml:space="preserve">development opportunities become a safe place to the employees for their personal and professional development where they want to work for a long term by enhancing their engagement with the organization. </w:t>
      </w:r>
      <w:r w:rsidR="00F316F2" w:rsidRPr="002953EC">
        <w:rPr>
          <w:rFonts w:ascii="Times New Roman" w:hAnsi="Times New Roman" w:cs="Times New Roman"/>
          <w:sz w:val="24"/>
          <w:szCs w:val="24"/>
        </w:rPr>
        <w:t xml:space="preserve">Investing into training and development program makes a hotel company caring about the employees. </w:t>
      </w:r>
    </w:p>
    <w:p w14:paraId="2BC57494" w14:textId="77777777" w:rsidR="00D949CD" w:rsidRPr="002953EC" w:rsidRDefault="00D949CD"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t>Employee retention is very crucial for a large hotel company for ensuing quality services for the guests</w:t>
      </w:r>
      <w:r w:rsidR="00FD078A" w:rsidRPr="002953EC">
        <w:rPr>
          <w:rFonts w:ascii="Times New Roman" w:hAnsi="Times New Roman" w:cs="Times New Roman"/>
          <w:sz w:val="24"/>
          <w:szCs w:val="24"/>
        </w:rPr>
        <w:t xml:space="preserve"> (</w:t>
      </w:r>
      <w:r w:rsidR="00FD078A" w:rsidRPr="002953EC">
        <w:rPr>
          <w:rFonts w:ascii="Times New Roman" w:hAnsi="Times New Roman" w:cs="Times New Roman"/>
          <w:color w:val="222222"/>
          <w:sz w:val="24"/>
          <w:szCs w:val="24"/>
          <w:shd w:val="clear" w:color="auto" w:fill="FFFFFF"/>
        </w:rPr>
        <w:t>Yadav and Vihari, 2023</w:t>
      </w:r>
      <w:r w:rsidR="00FD078A" w:rsidRPr="002953EC">
        <w:rPr>
          <w:rFonts w:ascii="Times New Roman" w:hAnsi="Times New Roman" w:cs="Times New Roman"/>
          <w:sz w:val="24"/>
          <w:szCs w:val="24"/>
        </w:rPr>
        <w:t>)</w:t>
      </w:r>
      <w:r w:rsidRPr="002953EC">
        <w:rPr>
          <w:rFonts w:ascii="Times New Roman" w:hAnsi="Times New Roman" w:cs="Times New Roman"/>
          <w:sz w:val="24"/>
          <w:szCs w:val="24"/>
        </w:rPr>
        <w:t>. HR should employ effective strategy for retaining the top talents of a hotel. Retention is one of the key stages of employee lifecycle. There is the risk that the old employees might be taken for granted by the employers which is why the HR must apply effective strategies such as rewards and recognition. This will help the employee understand that they are being valued by the organization and their efforts, skills and expertness have significance in gaining organizational success. The service of the employees should be identical in the hotels for keeping the guest satisfied and loyal so that they receive the same services every time they come to the same hotel</w:t>
      </w:r>
      <w:r w:rsidR="00FD078A" w:rsidRPr="002953EC">
        <w:rPr>
          <w:rFonts w:ascii="Times New Roman" w:hAnsi="Times New Roman" w:cs="Times New Roman"/>
          <w:sz w:val="24"/>
          <w:szCs w:val="24"/>
        </w:rPr>
        <w:t xml:space="preserve"> (</w:t>
      </w:r>
      <w:r w:rsidR="00FD078A" w:rsidRPr="002953EC">
        <w:rPr>
          <w:rFonts w:ascii="Times New Roman" w:hAnsi="Times New Roman" w:cs="Times New Roman"/>
          <w:color w:val="222222"/>
          <w:sz w:val="24"/>
          <w:szCs w:val="24"/>
          <w:shd w:val="clear" w:color="auto" w:fill="FFFFFF"/>
        </w:rPr>
        <w:t>Zhang et al., 2019</w:t>
      </w:r>
      <w:r w:rsidR="00FD078A" w:rsidRPr="002953EC">
        <w:rPr>
          <w:rFonts w:ascii="Times New Roman" w:hAnsi="Times New Roman" w:cs="Times New Roman"/>
          <w:sz w:val="24"/>
          <w:szCs w:val="24"/>
        </w:rPr>
        <w:t>)</w:t>
      </w:r>
      <w:r w:rsidRPr="002953EC">
        <w:rPr>
          <w:rFonts w:ascii="Times New Roman" w:hAnsi="Times New Roman" w:cs="Times New Roman"/>
          <w:sz w:val="24"/>
          <w:szCs w:val="24"/>
        </w:rPr>
        <w:t xml:space="preserve">. The retention of the skilled employees helps in providing same quality services every time. But the low retention rate can have negative impact on preserving the service quality which is why the HR should prioritize employee retention. The HR can retain the skilled employees by enhancing employee engagement for which employee should be rewarded and promoted. </w:t>
      </w:r>
    </w:p>
    <w:p w14:paraId="51161619" w14:textId="77777777" w:rsidR="00B94F32" w:rsidRPr="002953EC" w:rsidRDefault="008A6831"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t>Separation is the last stage of the employee lifecycle where employees decide to move on</w:t>
      </w:r>
      <w:r w:rsidR="004B2789" w:rsidRPr="002953EC">
        <w:rPr>
          <w:rFonts w:ascii="Times New Roman" w:hAnsi="Times New Roman" w:cs="Times New Roman"/>
          <w:sz w:val="24"/>
          <w:szCs w:val="24"/>
        </w:rPr>
        <w:t xml:space="preserve"> (</w:t>
      </w:r>
      <w:proofErr w:type="spellStart"/>
      <w:r w:rsidR="004B2789" w:rsidRPr="002953EC">
        <w:rPr>
          <w:rFonts w:ascii="Times New Roman" w:hAnsi="Times New Roman" w:cs="Times New Roman"/>
          <w:color w:val="222222"/>
          <w:sz w:val="24"/>
          <w:szCs w:val="24"/>
          <w:shd w:val="clear" w:color="auto" w:fill="FFFFFF"/>
        </w:rPr>
        <w:t>Ramakumar</w:t>
      </w:r>
      <w:proofErr w:type="spellEnd"/>
      <w:r w:rsidR="004B2789" w:rsidRPr="002953EC">
        <w:rPr>
          <w:rFonts w:ascii="Times New Roman" w:hAnsi="Times New Roman" w:cs="Times New Roman"/>
          <w:color w:val="222222"/>
          <w:sz w:val="24"/>
          <w:szCs w:val="24"/>
          <w:shd w:val="clear" w:color="auto" w:fill="FFFFFF"/>
        </w:rPr>
        <w:t xml:space="preserve"> and Priyadarshini, 2021</w:t>
      </w:r>
      <w:r w:rsidR="004B2789" w:rsidRPr="002953EC">
        <w:rPr>
          <w:rFonts w:ascii="Times New Roman" w:hAnsi="Times New Roman" w:cs="Times New Roman"/>
          <w:sz w:val="24"/>
          <w:szCs w:val="24"/>
        </w:rPr>
        <w:t>)</w:t>
      </w:r>
      <w:r w:rsidRPr="002953EC">
        <w:rPr>
          <w:rFonts w:ascii="Times New Roman" w:hAnsi="Times New Roman" w:cs="Times New Roman"/>
          <w:sz w:val="24"/>
          <w:szCs w:val="24"/>
        </w:rPr>
        <w:t xml:space="preserve">. Employees might no longer feel engaged with the organisation that they want to leave for good. They might not get the opportunity for their development. The employee might retire at this stage or join another company. </w:t>
      </w:r>
      <w:r w:rsidR="001E04E3" w:rsidRPr="002953EC">
        <w:rPr>
          <w:rFonts w:ascii="Times New Roman" w:hAnsi="Times New Roman" w:cs="Times New Roman"/>
          <w:sz w:val="24"/>
          <w:szCs w:val="24"/>
        </w:rPr>
        <w:t xml:space="preserve">The separation of one employee might have equal </w:t>
      </w:r>
      <w:r w:rsidR="006B248D" w:rsidRPr="002953EC">
        <w:rPr>
          <w:rFonts w:ascii="Times New Roman" w:hAnsi="Times New Roman" w:cs="Times New Roman"/>
          <w:sz w:val="24"/>
          <w:szCs w:val="24"/>
        </w:rPr>
        <w:t>impact</w:t>
      </w:r>
      <w:r w:rsidR="001E04E3" w:rsidRPr="002953EC">
        <w:rPr>
          <w:rFonts w:ascii="Times New Roman" w:hAnsi="Times New Roman" w:cs="Times New Roman"/>
          <w:sz w:val="24"/>
          <w:szCs w:val="24"/>
        </w:rPr>
        <w:t xml:space="preserve"> on the one leaving and the one staying at the hotel. The employees </w:t>
      </w:r>
      <w:r w:rsidR="006B248D" w:rsidRPr="002953EC">
        <w:rPr>
          <w:rFonts w:ascii="Times New Roman" w:hAnsi="Times New Roman" w:cs="Times New Roman"/>
          <w:sz w:val="24"/>
          <w:szCs w:val="24"/>
        </w:rPr>
        <w:t>that</w:t>
      </w:r>
      <w:r w:rsidR="001E04E3" w:rsidRPr="002953EC">
        <w:rPr>
          <w:rFonts w:ascii="Times New Roman" w:hAnsi="Times New Roman" w:cs="Times New Roman"/>
          <w:sz w:val="24"/>
          <w:szCs w:val="24"/>
        </w:rPr>
        <w:t xml:space="preserve"> are staying at the hotel might lose someone significant in their team. It might </w:t>
      </w:r>
      <w:r w:rsidR="006B248D" w:rsidRPr="002953EC">
        <w:rPr>
          <w:rFonts w:ascii="Times New Roman" w:hAnsi="Times New Roman" w:cs="Times New Roman"/>
          <w:sz w:val="24"/>
          <w:szCs w:val="24"/>
        </w:rPr>
        <w:t>impact</w:t>
      </w:r>
      <w:r w:rsidR="001E04E3" w:rsidRPr="002953EC">
        <w:rPr>
          <w:rFonts w:ascii="Times New Roman" w:hAnsi="Times New Roman" w:cs="Times New Roman"/>
          <w:sz w:val="24"/>
          <w:szCs w:val="24"/>
        </w:rPr>
        <w:t xml:space="preserve"> the overall performance of the team. It might also take time for the team to </w:t>
      </w:r>
      <w:r w:rsidR="006B248D" w:rsidRPr="002953EC">
        <w:rPr>
          <w:rFonts w:ascii="Times New Roman" w:hAnsi="Times New Roman" w:cs="Times New Roman"/>
          <w:sz w:val="24"/>
          <w:szCs w:val="24"/>
        </w:rPr>
        <w:t>adjust with another employees which can decrease team performance until then</w:t>
      </w:r>
      <w:r w:rsidR="00FD078A" w:rsidRPr="002953EC">
        <w:rPr>
          <w:rFonts w:ascii="Times New Roman" w:hAnsi="Times New Roman" w:cs="Times New Roman"/>
          <w:sz w:val="24"/>
          <w:szCs w:val="24"/>
        </w:rPr>
        <w:t xml:space="preserve"> (</w:t>
      </w:r>
      <w:r w:rsidR="00FD078A" w:rsidRPr="002953EC">
        <w:rPr>
          <w:rFonts w:ascii="Times New Roman" w:hAnsi="Times New Roman" w:cs="Times New Roman"/>
          <w:color w:val="222222"/>
          <w:sz w:val="24"/>
          <w:szCs w:val="24"/>
          <w:shd w:val="clear" w:color="auto" w:fill="FFFFFF"/>
        </w:rPr>
        <w:t>Kwon and Park, 2019</w:t>
      </w:r>
      <w:r w:rsidR="00FD078A" w:rsidRPr="002953EC">
        <w:rPr>
          <w:rFonts w:ascii="Times New Roman" w:hAnsi="Times New Roman" w:cs="Times New Roman"/>
          <w:sz w:val="24"/>
          <w:szCs w:val="24"/>
        </w:rPr>
        <w:t>)</w:t>
      </w:r>
      <w:r w:rsidR="006B248D" w:rsidRPr="002953EC">
        <w:rPr>
          <w:rFonts w:ascii="Times New Roman" w:hAnsi="Times New Roman" w:cs="Times New Roman"/>
          <w:sz w:val="24"/>
          <w:szCs w:val="24"/>
        </w:rPr>
        <w:t xml:space="preserve">. </w:t>
      </w:r>
      <w:r w:rsidR="0069649B" w:rsidRPr="002953EC">
        <w:rPr>
          <w:rFonts w:ascii="Times New Roman" w:hAnsi="Times New Roman" w:cs="Times New Roman"/>
          <w:sz w:val="24"/>
          <w:szCs w:val="24"/>
        </w:rPr>
        <w:t xml:space="preserve">Even </w:t>
      </w:r>
      <w:r w:rsidR="00C857CA" w:rsidRPr="002953EC">
        <w:rPr>
          <w:rFonts w:ascii="Times New Roman" w:hAnsi="Times New Roman" w:cs="Times New Roman"/>
          <w:sz w:val="24"/>
          <w:szCs w:val="24"/>
        </w:rPr>
        <w:t>though</w:t>
      </w:r>
      <w:r w:rsidR="0069649B" w:rsidRPr="002953EC">
        <w:rPr>
          <w:rFonts w:ascii="Times New Roman" w:hAnsi="Times New Roman" w:cs="Times New Roman"/>
          <w:sz w:val="24"/>
          <w:szCs w:val="24"/>
        </w:rPr>
        <w:t xml:space="preserve"> the </w:t>
      </w:r>
      <w:r w:rsidR="00C857CA" w:rsidRPr="002953EC">
        <w:rPr>
          <w:rFonts w:ascii="Times New Roman" w:hAnsi="Times New Roman" w:cs="Times New Roman"/>
          <w:sz w:val="24"/>
          <w:szCs w:val="24"/>
        </w:rPr>
        <w:t>employees</w:t>
      </w:r>
      <w:r w:rsidR="0069649B" w:rsidRPr="002953EC">
        <w:rPr>
          <w:rFonts w:ascii="Times New Roman" w:hAnsi="Times New Roman" w:cs="Times New Roman"/>
          <w:sz w:val="24"/>
          <w:szCs w:val="24"/>
        </w:rPr>
        <w:t xml:space="preserve"> are no longer official employees of the hotel, the hotel might stay co</w:t>
      </w:r>
      <w:r w:rsidR="00F12EA3" w:rsidRPr="002953EC">
        <w:rPr>
          <w:rFonts w:ascii="Times New Roman" w:hAnsi="Times New Roman" w:cs="Times New Roman"/>
          <w:sz w:val="24"/>
          <w:szCs w:val="24"/>
        </w:rPr>
        <w:t>nnected with them by sending</w:t>
      </w:r>
      <w:r w:rsidR="0069649B" w:rsidRPr="002953EC">
        <w:rPr>
          <w:rFonts w:ascii="Times New Roman" w:hAnsi="Times New Roman" w:cs="Times New Roman"/>
          <w:sz w:val="24"/>
          <w:szCs w:val="24"/>
        </w:rPr>
        <w:t xml:space="preserve"> cards or emails on special occasion to attend. </w:t>
      </w:r>
      <w:r w:rsidR="00762E8B" w:rsidRPr="002953EC">
        <w:rPr>
          <w:rFonts w:ascii="Times New Roman" w:hAnsi="Times New Roman" w:cs="Times New Roman"/>
          <w:sz w:val="24"/>
          <w:szCs w:val="24"/>
        </w:rPr>
        <w:t xml:space="preserve">The HR can contact with the previous employees while </w:t>
      </w:r>
      <w:r w:rsidR="00C661DE" w:rsidRPr="002953EC">
        <w:rPr>
          <w:rFonts w:ascii="Times New Roman" w:hAnsi="Times New Roman" w:cs="Times New Roman"/>
          <w:sz w:val="24"/>
          <w:szCs w:val="24"/>
        </w:rPr>
        <w:t>hiring</w:t>
      </w:r>
      <w:r w:rsidR="00762E8B" w:rsidRPr="002953EC">
        <w:rPr>
          <w:rFonts w:ascii="Times New Roman" w:hAnsi="Times New Roman" w:cs="Times New Roman"/>
          <w:sz w:val="24"/>
          <w:szCs w:val="24"/>
        </w:rPr>
        <w:t xml:space="preserve"> new employees for the vacancy and can ask whether they know anyone suitable for the job. </w:t>
      </w:r>
      <w:r w:rsidR="00C661DE" w:rsidRPr="002953EC">
        <w:rPr>
          <w:rFonts w:ascii="Times New Roman" w:hAnsi="Times New Roman" w:cs="Times New Roman"/>
          <w:sz w:val="24"/>
          <w:szCs w:val="24"/>
        </w:rPr>
        <w:t xml:space="preserve">This way the retired employees can be still engaged with the organization and the relationship might continue for a long time in the future. </w:t>
      </w:r>
      <w:r w:rsidR="00B94F32" w:rsidRPr="002953EC">
        <w:rPr>
          <w:rFonts w:ascii="Times New Roman" w:hAnsi="Times New Roman" w:cs="Times New Roman"/>
          <w:sz w:val="24"/>
          <w:szCs w:val="24"/>
        </w:rPr>
        <w:t xml:space="preserve">If I am to engage </w:t>
      </w:r>
      <w:r w:rsidR="00B94F32" w:rsidRPr="002953EC">
        <w:rPr>
          <w:rFonts w:ascii="Times New Roman" w:hAnsi="Times New Roman" w:cs="Times New Roman"/>
          <w:sz w:val="24"/>
          <w:szCs w:val="24"/>
        </w:rPr>
        <w:lastRenderedPageBreak/>
        <w:t xml:space="preserve">my team, I </w:t>
      </w:r>
      <w:r w:rsidR="00825F4B" w:rsidRPr="002953EC">
        <w:rPr>
          <w:rFonts w:ascii="Times New Roman" w:hAnsi="Times New Roman" w:cs="Times New Roman"/>
          <w:sz w:val="24"/>
          <w:szCs w:val="24"/>
        </w:rPr>
        <w:t xml:space="preserve">might set goals and then ask them to meet the goals by specific timeline so that they become </w:t>
      </w:r>
      <w:r w:rsidR="002D047B" w:rsidRPr="002953EC">
        <w:rPr>
          <w:rFonts w:ascii="Times New Roman" w:hAnsi="Times New Roman" w:cs="Times New Roman"/>
          <w:sz w:val="24"/>
          <w:szCs w:val="24"/>
        </w:rPr>
        <w:t>desperate</w:t>
      </w:r>
      <w:r w:rsidR="00825F4B" w:rsidRPr="002953EC">
        <w:rPr>
          <w:rFonts w:ascii="Times New Roman" w:hAnsi="Times New Roman" w:cs="Times New Roman"/>
          <w:sz w:val="24"/>
          <w:szCs w:val="24"/>
        </w:rPr>
        <w:t xml:space="preserve"> to meet the deadline and stay </w:t>
      </w:r>
      <w:r w:rsidR="002D047B" w:rsidRPr="002953EC">
        <w:rPr>
          <w:rFonts w:ascii="Times New Roman" w:hAnsi="Times New Roman" w:cs="Times New Roman"/>
          <w:sz w:val="24"/>
          <w:szCs w:val="24"/>
        </w:rPr>
        <w:t>engaged</w:t>
      </w:r>
      <w:r w:rsidR="00825F4B" w:rsidRPr="002953EC">
        <w:rPr>
          <w:rFonts w:ascii="Times New Roman" w:hAnsi="Times New Roman" w:cs="Times New Roman"/>
          <w:sz w:val="24"/>
          <w:szCs w:val="24"/>
        </w:rPr>
        <w:t xml:space="preserve"> with their tasks until accomplishment. </w:t>
      </w:r>
    </w:p>
    <w:p w14:paraId="575AB019" w14:textId="77777777" w:rsidR="006F251D" w:rsidRPr="002953EC" w:rsidRDefault="006F251D"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t>Zinger model of employee engagement can be used for enhancing employee engagement at a large hotel chain such as Holiday Inn. This is a workable model which throws light over different aspects of employment, engagement and dedication. This model is focused on 10 essential actions that must be taken by the leaders, managers and HR for engaging the employees</w:t>
      </w:r>
      <w:r w:rsidR="002E1BF5" w:rsidRPr="002953EC">
        <w:rPr>
          <w:rFonts w:ascii="Times New Roman" w:hAnsi="Times New Roman" w:cs="Times New Roman"/>
          <w:sz w:val="24"/>
          <w:szCs w:val="24"/>
        </w:rPr>
        <w:t xml:space="preserve"> (</w:t>
      </w:r>
      <w:r w:rsidR="002E1BF5" w:rsidRPr="002953EC">
        <w:rPr>
          <w:rFonts w:ascii="Times New Roman" w:hAnsi="Times New Roman" w:cs="Times New Roman"/>
          <w:color w:val="222222"/>
          <w:sz w:val="24"/>
          <w:szCs w:val="24"/>
          <w:shd w:val="clear" w:color="auto" w:fill="FFFFFF"/>
        </w:rPr>
        <w:t>RP, 2023</w:t>
      </w:r>
      <w:r w:rsidR="002E1BF5" w:rsidRPr="002953EC">
        <w:rPr>
          <w:rFonts w:ascii="Times New Roman" w:hAnsi="Times New Roman" w:cs="Times New Roman"/>
          <w:sz w:val="24"/>
          <w:szCs w:val="24"/>
        </w:rPr>
        <w:t>)</w:t>
      </w:r>
      <w:r w:rsidRPr="002953EC">
        <w:rPr>
          <w:rFonts w:ascii="Times New Roman" w:hAnsi="Times New Roman" w:cs="Times New Roman"/>
          <w:sz w:val="24"/>
          <w:szCs w:val="24"/>
        </w:rPr>
        <w:t>. There are three rows in the pyramid of the model. The bottom row include enhancing wellbeing, enlivening energy, making meaning and leveraging strengths. The second row include building relationship, fostering recognition and mastering moment. While the third row include maximizing performance and marking progress. On the top of the pyramid, there is the achievement of results</w:t>
      </w:r>
      <w:r w:rsidR="00887BD5" w:rsidRPr="002953EC">
        <w:rPr>
          <w:rFonts w:ascii="Times New Roman" w:hAnsi="Times New Roman" w:cs="Times New Roman"/>
          <w:sz w:val="24"/>
          <w:szCs w:val="24"/>
        </w:rPr>
        <w:t xml:space="preserve"> (</w:t>
      </w:r>
      <w:r w:rsidR="00887BD5" w:rsidRPr="002953EC">
        <w:rPr>
          <w:rFonts w:ascii="Times New Roman" w:hAnsi="Times New Roman" w:cs="Times New Roman"/>
          <w:color w:val="222222"/>
          <w:sz w:val="24"/>
          <w:szCs w:val="24"/>
          <w:shd w:val="clear" w:color="auto" w:fill="FFFFFF"/>
        </w:rPr>
        <w:t xml:space="preserve">Sun and </w:t>
      </w:r>
      <w:proofErr w:type="spellStart"/>
      <w:r w:rsidR="00887BD5" w:rsidRPr="002953EC">
        <w:rPr>
          <w:rFonts w:ascii="Times New Roman" w:hAnsi="Times New Roman" w:cs="Times New Roman"/>
          <w:color w:val="222222"/>
          <w:sz w:val="24"/>
          <w:szCs w:val="24"/>
          <w:shd w:val="clear" w:color="auto" w:fill="FFFFFF"/>
        </w:rPr>
        <w:t>Bunchapattanasakda</w:t>
      </w:r>
      <w:proofErr w:type="spellEnd"/>
      <w:r w:rsidR="00887BD5" w:rsidRPr="002953EC">
        <w:rPr>
          <w:rFonts w:ascii="Times New Roman" w:hAnsi="Times New Roman" w:cs="Times New Roman"/>
          <w:color w:val="222222"/>
          <w:sz w:val="24"/>
          <w:szCs w:val="24"/>
          <w:shd w:val="clear" w:color="auto" w:fill="FFFFFF"/>
        </w:rPr>
        <w:t>, 2019</w:t>
      </w:r>
      <w:r w:rsidR="00887BD5" w:rsidRPr="002953EC">
        <w:rPr>
          <w:rFonts w:ascii="Times New Roman" w:hAnsi="Times New Roman" w:cs="Times New Roman"/>
          <w:sz w:val="24"/>
          <w:szCs w:val="24"/>
        </w:rPr>
        <w:t>)</w:t>
      </w:r>
      <w:r w:rsidRPr="002953EC">
        <w:rPr>
          <w:rFonts w:ascii="Times New Roman" w:hAnsi="Times New Roman" w:cs="Times New Roman"/>
          <w:sz w:val="24"/>
          <w:szCs w:val="24"/>
        </w:rPr>
        <w:t xml:space="preserve">. Different hotels use the zinger model for achieving success by making the employee engaged. </w:t>
      </w:r>
      <w:r w:rsidR="008E519B" w:rsidRPr="002953EC">
        <w:rPr>
          <w:rFonts w:ascii="Times New Roman" w:hAnsi="Times New Roman" w:cs="Times New Roman"/>
          <w:sz w:val="24"/>
          <w:szCs w:val="24"/>
        </w:rPr>
        <w:t xml:space="preserve">For example, Marriot International has run a social campaign in the name of “Share Your Happy” for engaging the employee which has eventually driven higher employee engagement. The employees were asked to share their happy moments with their team members for inspiring them. The team members have received more than 27000 images from more than 600 properties around the globe </w:t>
      </w:r>
      <w:r w:rsidR="00B65E7C" w:rsidRPr="002953EC">
        <w:rPr>
          <w:rFonts w:ascii="Times New Roman" w:hAnsi="Times New Roman" w:cs="Times New Roman"/>
          <w:sz w:val="24"/>
          <w:szCs w:val="24"/>
        </w:rPr>
        <w:t>which was beyond expectations</w:t>
      </w:r>
      <w:r w:rsidR="00887BD5" w:rsidRPr="002953EC">
        <w:rPr>
          <w:rFonts w:ascii="Times New Roman" w:hAnsi="Times New Roman" w:cs="Times New Roman"/>
          <w:sz w:val="24"/>
          <w:szCs w:val="24"/>
        </w:rPr>
        <w:t xml:space="preserve"> (</w:t>
      </w:r>
      <w:r w:rsidR="00887BD5" w:rsidRPr="002953EC">
        <w:rPr>
          <w:rFonts w:ascii="Times New Roman" w:hAnsi="Times New Roman" w:cs="Times New Roman"/>
          <w:color w:val="222222"/>
          <w:sz w:val="24"/>
          <w:szCs w:val="24"/>
          <w:shd w:val="clear" w:color="auto" w:fill="FFFFFF"/>
        </w:rPr>
        <w:t>Simões, 2021</w:t>
      </w:r>
      <w:r w:rsidR="00887BD5" w:rsidRPr="002953EC">
        <w:rPr>
          <w:rFonts w:ascii="Times New Roman" w:hAnsi="Times New Roman" w:cs="Times New Roman"/>
          <w:sz w:val="24"/>
          <w:szCs w:val="24"/>
        </w:rPr>
        <w:t>)</w:t>
      </w:r>
      <w:r w:rsidR="00B65E7C" w:rsidRPr="002953EC">
        <w:rPr>
          <w:rFonts w:ascii="Times New Roman" w:hAnsi="Times New Roman" w:cs="Times New Roman"/>
          <w:sz w:val="24"/>
          <w:szCs w:val="24"/>
        </w:rPr>
        <w:t xml:space="preserve">. By this, Marriot has </w:t>
      </w:r>
      <w:r w:rsidR="00E13C03" w:rsidRPr="002953EC">
        <w:rPr>
          <w:rFonts w:ascii="Times New Roman" w:hAnsi="Times New Roman" w:cs="Times New Roman"/>
          <w:sz w:val="24"/>
          <w:szCs w:val="24"/>
        </w:rPr>
        <w:t>engaged</w:t>
      </w:r>
      <w:r w:rsidR="00B65E7C" w:rsidRPr="002953EC">
        <w:rPr>
          <w:rFonts w:ascii="Times New Roman" w:hAnsi="Times New Roman" w:cs="Times New Roman"/>
          <w:sz w:val="24"/>
          <w:szCs w:val="24"/>
        </w:rPr>
        <w:t xml:space="preserve"> the employees with the process by capturing their attention. </w:t>
      </w:r>
    </w:p>
    <w:p w14:paraId="4D2281F4" w14:textId="77777777" w:rsidR="00BA6DAC" w:rsidRPr="002953EC" w:rsidRDefault="003E1D41"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t xml:space="preserve">Hotel industry is labour intensive industry where employees play vital role in gaining customer satisfaction. The HR of a hotel must know how to enhance employee engagement throughout their lifecycle within the organization. Especially the Generation Z employees should be dealt passionately to have the best out of themselves. Hotels should employ effective strategies such as engagement model to ensure that employees are engaged with their job roles and are </w:t>
      </w:r>
      <w:r w:rsidR="006F2105" w:rsidRPr="002953EC">
        <w:rPr>
          <w:rFonts w:ascii="Times New Roman" w:hAnsi="Times New Roman" w:cs="Times New Roman"/>
          <w:sz w:val="24"/>
          <w:szCs w:val="24"/>
        </w:rPr>
        <w:t xml:space="preserve">being effective and productive to enhance organizational productivity. </w:t>
      </w:r>
    </w:p>
    <w:p w14:paraId="3FE0436F" w14:textId="77777777" w:rsidR="00A37CE6" w:rsidRPr="002953EC" w:rsidRDefault="00A37CE6" w:rsidP="002953EC">
      <w:pPr>
        <w:spacing w:line="360" w:lineRule="auto"/>
        <w:jc w:val="both"/>
        <w:rPr>
          <w:rFonts w:ascii="Times New Roman" w:hAnsi="Times New Roman" w:cs="Times New Roman"/>
          <w:sz w:val="24"/>
          <w:szCs w:val="24"/>
        </w:rPr>
      </w:pPr>
      <w:r w:rsidRPr="002953EC">
        <w:rPr>
          <w:rFonts w:ascii="Times New Roman" w:hAnsi="Times New Roman" w:cs="Times New Roman"/>
          <w:sz w:val="24"/>
          <w:szCs w:val="24"/>
        </w:rPr>
        <w:br w:type="page"/>
      </w:r>
    </w:p>
    <w:p w14:paraId="1987D257" w14:textId="77777777" w:rsidR="002953EC" w:rsidRPr="003E0CB3" w:rsidRDefault="00EF0C40" w:rsidP="002953EC">
      <w:pPr>
        <w:spacing w:line="360" w:lineRule="auto"/>
        <w:jc w:val="both"/>
        <w:rPr>
          <w:rFonts w:ascii="Times New Roman" w:hAnsi="Times New Roman" w:cs="Times New Roman"/>
          <w:b/>
          <w:sz w:val="32"/>
          <w:szCs w:val="24"/>
        </w:rPr>
      </w:pPr>
      <w:r w:rsidRPr="003E0CB3">
        <w:rPr>
          <w:rFonts w:ascii="Times New Roman" w:hAnsi="Times New Roman" w:cs="Times New Roman"/>
          <w:b/>
          <w:sz w:val="32"/>
          <w:szCs w:val="24"/>
        </w:rPr>
        <w:lastRenderedPageBreak/>
        <w:t>References</w:t>
      </w:r>
      <w:r w:rsidR="00A37CE6" w:rsidRPr="003E0CB3">
        <w:rPr>
          <w:rFonts w:ascii="Times New Roman" w:hAnsi="Times New Roman" w:cs="Times New Roman"/>
          <w:b/>
          <w:sz w:val="32"/>
          <w:szCs w:val="24"/>
        </w:rPr>
        <w:t xml:space="preserve"> </w:t>
      </w:r>
    </w:p>
    <w:p w14:paraId="0A9D255B"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sz w:val="24"/>
          <w:szCs w:val="24"/>
        </w:rPr>
      </w:pPr>
      <w:r w:rsidRPr="002953EC">
        <w:rPr>
          <w:rFonts w:ascii="Times New Roman" w:hAnsi="Times New Roman" w:cs="Times New Roman"/>
          <w:color w:val="222222"/>
          <w:sz w:val="24"/>
          <w:szCs w:val="24"/>
          <w:shd w:val="clear" w:color="auto" w:fill="FFFFFF"/>
        </w:rPr>
        <w:t xml:space="preserve">Ababneh, O.M.A., 2021. How do green HRM practices affect employees’ green </w:t>
      </w:r>
      <w:proofErr w:type="spellStart"/>
      <w:r w:rsidRPr="002953EC">
        <w:rPr>
          <w:rFonts w:ascii="Times New Roman" w:hAnsi="Times New Roman" w:cs="Times New Roman"/>
          <w:color w:val="222222"/>
          <w:sz w:val="24"/>
          <w:szCs w:val="24"/>
          <w:shd w:val="clear" w:color="auto" w:fill="FFFFFF"/>
        </w:rPr>
        <w:t>behaviors</w:t>
      </w:r>
      <w:proofErr w:type="spellEnd"/>
      <w:r w:rsidRPr="002953EC">
        <w:rPr>
          <w:rFonts w:ascii="Times New Roman" w:hAnsi="Times New Roman" w:cs="Times New Roman"/>
          <w:color w:val="222222"/>
          <w:sz w:val="24"/>
          <w:szCs w:val="24"/>
          <w:shd w:val="clear" w:color="auto" w:fill="FFFFFF"/>
        </w:rPr>
        <w:t>? The role of employee engagement and personality attributes. </w:t>
      </w:r>
      <w:r w:rsidRPr="002953EC">
        <w:rPr>
          <w:rFonts w:ascii="Times New Roman" w:hAnsi="Times New Roman" w:cs="Times New Roman"/>
          <w:i/>
          <w:iCs/>
          <w:color w:val="222222"/>
          <w:sz w:val="24"/>
          <w:szCs w:val="24"/>
          <w:shd w:val="clear" w:color="auto" w:fill="FFFFFF"/>
        </w:rPr>
        <w:t>Journal of Environmental Planning and Management</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64</w:t>
      </w:r>
      <w:r w:rsidRPr="002953EC">
        <w:rPr>
          <w:rFonts w:ascii="Times New Roman" w:hAnsi="Times New Roman" w:cs="Times New Roman"/>
          <w:color w:val="222222"/>
          <w:sz w:val="24"/>
          <w:szCs w:val="24"/>
          <w:shd w:val="clear" w:color="auto" w:fill="FFFFFF"/>
        </w:rPr>
        <w:t>(7), pp.1204-1226.</w:t>
      </w:r>
    </w:p>
    <w:p w14:paraId="49AECE0E"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sz w:val="24"/>
          <w:szCs w:val="24"/>
        </w:rPr>
      </w:pPr>
      <w:r w:rsidRPr="002953EC">
        <w:rPr>
          <w:rFonts w:ascii="Times New Roman" w:hAnsi="Times New Roman" w:cs="Times New Roman"/>
          <w:color w:val="222222"/>
          <w:sz w:val="24"/>
          <w:szCs w:val="24"/>
          <w:shd w:val="clear" w:color="auto" w:fill="FFFFFF"/>
        </w:rPr>
        <w:t xml:space="preserve">Ababneh, O.M.A., 2021. How do green HRM practices affect employees’ green </w:t>
      </w:r>
      <w:proofErr w:type="spellStart"/>
      <w:r w:rsidRPr="002953EC">
        <w:rPr>
          <w:rFonts w:ascii="Times New Roman" w:hAnsi="Times New Roman" w:cs="Times New Roman"/>
          <w:color w:val="222222"/>
          <w:sz w:val="24"/>
          <w:szCs w:val="24"/>
          <w:shd w:val="clear" w:color="auto" w:fill="FFFFFF"/>
        </w:rPr>
        <w:t>behaviors</w:t>
      </w:r>
      <w:proofErr w:type="spellEnd"/>
      <w:r w:rsidRPr="002953EC">
        <w:rPr>
          <w:rFonts w:ascii="Times New Roman" w:hAnsi="Times New Roman" w:cs="Times New Roman"/>
          <w:color w:val="222222"/>
          <w:sz w:val="24"/>
          <w:szCs w:val="24"/>
          <w:shd w:val="clear" w:color="auto" w:fill="FFFFFF"/>
        </w:rPr>
        <w:t>? The role of employee engagement and personality attributes. </w:t>
      </w:r>
      <w:r w:rsidRPr="002953EC">
        <w:rPr>
          <w:rFonts w:ascii="Times New Roman" w:hAnsi="Times New Roman" w:cs="Times New Roman"/>
          <w:i/>
          <w:iCs/>
          <w:color w:val="222222"/>
          <w:sz w:val="24"/>
          <w:szCs w:val="24"/>
          <w:shd w:val="clear" w:color="auto" w:fill="FFFFFF"/>
        </w:rPr>
        <w:t>Journal of Environmental Planning and Management</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64</w:t>
      </w:r>
      <w:r w:rsidRPr="002953EC">
        <w:rPr>
          <w:rFonts w:ascii="Times New Roman" w:hAnsi="Times New Roman" w:cs="Times New Roman"/>
          <w:color w:val="222222"/>
          <w:sz w:val="24"/>
          <w:szCs w:val="24"/>
          <w:shd w:val="clear" w:color="auto" w:fill="FFFFFF"/>
        </w:rPr>
        <w:t>(7), pp.1204-1226.</w:t>
      </w:r>
    </w:p>
    <w:p w14:paraId="5223B930"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sz w:val="24"/>
          <w:szCs w:val="24"/>
        </w:rPr>
      </w:pPr>
      <w:proofErr w:type="spellStart"/>
      <w:r w:rsidRPr="002953EC">
        <w:rPr>
          <w:rFonts w:ascii="Times New Roman" w:hAnsi="Times New Roman" w:cs="Times New Roman"/>
          <w:color w:val="222222"/>
          <w:sz w:val="24"/>
          <w:szCs w:val="24"/>
          <w:shd w:val="clear" w:color="auto" w:fill="FFFFFF"/>
        </w:rPr>
        <w:t>Abualigah</w:t>
      </w:r>
      <w:proofErr w:type="spellEnd"/>
      <w:r w:rsidRPr="002953EC">
        <w:rPr>
          <w:rFonts w:ascii="Times New Roman" w:hAnsi="Times New Roman" w:cs="Times New Roman"/>
          <w:color w:val="222222"/>
          <w:sz w:val="24"/>
          <w:szCs w:val="24"/>
          <w:shd w:val="clear" w:color="auto" w:fill="FFFFFF"/>
        </w:rPr>
        <w:t xml:space="preserve">, A., </w:t>
      </w:r>
      <w:proofErr w:type="spellStart"/>
      <w:r w:rsidRPr="002953EC">
        <w:rPr>
          <w:rFonts w:ascii="Times New Roman" w:hAnsi="Times New Roman" w:cs="Times New Roman"/>
          <w:color w:val="222222"/>
          <w:sz w:val="24"/>
          <w:szCs w:val="24"/>
          <w:shd w:val="clear" w:color="auto" w:fill="FFFFFF"/>
        </w:rPr>
        <w:t>Koburtay</w:t>
      </w:r>
      <w:proofErr w:type="spellEnd"/>
      <w:r w:rsidRPr="002953EC">
        <w:rPr>
          <w:rFonts w:ascii="Times New Roman" w:hAnsi="Times New Roman" w:cs="Times New Roman"/>
          <w:color w:val="222222"/>
          <w:sz w:val="24"/>
          <w:szCs w:val="24"/>
          <w:shd w:val="clear" w:color="auto" w:fill="FFFFFF"/>
        </w:rPr>
        <w:t xml:space="preserve">, T., </w:t>
      </w:r>
      <w:proofErr w:type="spellStart"/>
      <w:r w:rsidRPr="002953EC">
        <w:rPr>
          <w:rFonts w:ascii="Times New Roman" w:hAnsi="Times New Roman" w:cs="Times New Roman"/>
          <w:color w:val="222222"/>
          <w:sz w:val="24"/>
          <w:szCs w:val="24"/>
          <w:shd w:val="clear" w:color="auto" w:fill="FFFFFF"/>
        </w:rPr>
        <w:t>Bourini</w:t>
      </w:r>
      <w:proofErr w:type="spellEnd"/>
      <w:r w:rsidRPr="002953EC">
        <w:rPr>
          <w:rFonts w:ascii="Times New Roman" w:hAnsi="Times New Roman" w:cs="Times New Roman"/>
          <w:color w:val="222222"/>
          <w:sz w:val="24"/>
          <w:szCs w:val="24"/>
          <w:shd w:val="clear" w:color="auto" w:fill="FFFFFF"/>
        </w:rPr>
        <w:t xml:space="preserve">, I., Badar, K. and </w:t>
      </w:r>
      <w:proofErr w:type="spellStart"/>
      <w:r w:rsidRPr="002953EC">
        <w:rPr>
          <w:rFonts w:ascii="Times New Roman" w:hAnsi="Times New Roman" w:cs="Times New Roman"/>
          <w:color w:val="222222"/>
          <w:sz w:val="24"/>
          <w:szCs w:val="24"/>
          <w:shd w:val="clear" w:color="auto" w:fill="FFFFFF"/>
        </w:rPr>
        <w:t>Gerged</w:t>
      </w:r>
      <w:proofErr w:type="spellEnd"/>
      <w:r w:rsidRPr="002953EC">
        <w:rPr>
          <w:rFonts w:ascii="Times New Roman" w:hAnsi="Times New Roman" w:cs="Times New Roman"/>
          <w:color w:val="222222"/>
          <w:sz w:val="24"/>
          <w:szCs w:val="24"/>
          <w:shd w:val="clear" w:color="auto" w:fill="FFFFFF"/>
        </w:rPr>
        <w:t>, A.M., 2022. Towards sustainable development in the hospitality sector: Does green human resource management stimulate green creativity? A moderated mediation model. </w:t>
      </w:r>
      <w:r w:rsidRPr="002953EC">
        <w:rPr>
          <w:rFonts w:ascii="Times New Roman" w:hAnsi="Times New Roman" w:cs="Times New Roman"/>
          <w:i/>
          <w:iCs/>
          <w:color w:val="222222"/>
          <w:sz w:val="24"/>
          <w:szCs w:val="24"/>
          <w:shd w:val="clear" w:color="auto" w:fill="FFFFFF"/>
        </w:rPr>
        <w:t>Business Strategy and the Environment</w:t>
      </w:r>
      <w:r w:rsidRPr="002953EC">
        <w:rPr>
          <w:rFonts w:ascii="Times New Roman" w:hAnsi="Times New Roman" w:cs="Times New Roman"/>
          <w:color w:val="222222"/>
          <w:sz w:val="24"/>
          <w:szCs w:val="24"/>
          <w:shd w:val="clear" w:color="auto" w:fill="FFFFFF"/>
        </w:rPr>
        <w:t>.</w:t>
      </w:r>
    </w:p>
    <w:p w14:paraId="3F8458EE"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sz w:val="24"/>
          <w:szCs w:val="24"/>
        </w:rPr>
      </w:pPr>
      <w:r w:rsidRPr="002953EC">
        <w:rPr>
          <w:rFonts w:ascii="Times New Roman" w:hAnsi="Times New Roman" w:cs="Times New Roman"/>
          <w:color w:val="222222"/>
          <w:sz w:val="24"/>
          <w:szCs w:val="24"/>
          <w:shd w:val="clear" w:color="auto" w:fill="FFFFFF"/>
        </w:rPr>
        <w:t>Altinay, L., Dai, Y.D., Chang, J., Lee, C.H., Zhuang, W.L. and Liu, Y.C., 2019. How to facilitate hotel employees’ work engagement: The roles of leader-member exchange, role overload and job security. </w:t>
      </w:r>
      <w:r w:rsidRPr="002953EC">
        <w:rPr>
          <w:rFonts w:ascii="Times New Roman" w:hAnsi="Times New Roman" w:cs="Times New Roman"/>
          <w:i/>
          <w:iCs/>
          <w:color w:val="222222"/>
          <w:sz w:val="24"/>
          <w:szCs w:val="24"/>
          <w:shd w:val="clear" w:color="auto" w:fill="FFFFFF"/>
        </w:rPr>
        <w:t>International Journal of Contemporary Hospitality Management</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31</w:t>
      </w:r>
      <w:r w:rsidRPr="002953EC">
        <w:rPr>
          <w:rFonts w:ascii="Times New Roman" w:hAnsi="Times New Roman" w:cs="Times New Roman"/>
          <w:color w:val="222222"/>
          <w:sz w:val="24"/>
          <w:szCs w:val="24"/>
          <w:shd w:val="clear" w:color="auto" w:fill="FFFFFF"/>
        </w:rPr>
        <w:t>(3), pp.1525-1542.</w:t>
      </w:r>
    </w:p>
    <w:p w14:paraId="53546AEA"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t>Barhate, B. and Dirani, K.M., 2022. Career aspirations of generation Z: a systematic literature review. </w:t>
      </w:r>
      <w:r w:rsidRPr="002953EC">
        <w:rPr>
          <w:rFonts w:ascii="Times New Roman" w:hAnsi="Times New Roman" w:cs="Times New Roman"/>
          <w:i/>
          <w:iCs/>
          <w:color w:val="222222"/>
          <w:sz w:val="24"/>
          <w:szCs w:val="24"/>
          <w:shd w:val="clear" w:color="auto" w:fill="FFFFFF"/>
        </w:rPr>
        <w:t>European Journal of Training and Development</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46</w:t>
      </w:r>
      <w:r w:rsidRPr="002953EC">
        <w:rPr>
          <w:rFonts w:ascii="Times New Roman" w:hAnsi="Times New Roman" w:cs="Times New Roman"/>
          <w:color w:val="222222"/>
          <w:sz w:val="24"/>
          <w:szCs w:val="24"/>
          <w:shd w:val="clear" w:color="auto" w:fill="FFFFFF"/>
        </w:rPr>
        <w:t>(1/2), pp.139-157.</w:t>
      </w:r>
    </w:p>
    <w:p w14:paraId="689685A5"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sz w:val="24"/>
          <w:szCs w:val="24"/>
        </w:rPr>
      </w:pPr>
      <w:r w:rsidRPr="002953EC">
        <w:rPr>
          <w:rFonts w:ascii="Times New Roman" w:hAnsi="Times New Roman" w:cs="Times New Roman"/>
          <w:color w:val="222222"/>
          <w:sz w:val="24"/>
          <w:szCs w:val="24"/>
          <w:shd w:val="clear" w:color="auto" w:fill="FFFFFF"/>
        </w:rPr>
        <w:t>Book, L., Gatling, A. and Kim, J., 2019. The effects of leadership satisfaction on employee engagement, loyalty, and retention in the hospitality industry. </w:t>
      </w:r>
      <w:r w:rsidRPr="002953EC">
        <w:rPr>
          <w:rFonts w:ascii="Times New Roman" w:hAnsi="Times New Roman" w:cs="Times New Roman"/>
          <w:i/>
          <w:iCs/>
          <w:color w:val="222222"/>
          <w:sz w:val="24"/>
          <w:szCs w:val="24"/>
          <w:shd w:val="clear" w:color="auto" w:fill="FFFFFF"/>
        </w:rPr>
        <w:t>Journal of Human Resources in Hospitality &amp; Tourism</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18</w:t>
      </w:r>
      <w:r w:rsidRPr="002953EC">
        <w:rPr>
          <w:rFonts w:ascii="Times New Roman" w:hAnsi="Times New Roman" w:cs="Times New Roman"/>
          <w:color w:val="222222"/>
          <w:sz w:val="24"/>
          <w:szCs w:val="24"/>
          <w:shd w:val="clear" w:color="auto" w:fill="FFFFFF"/>
        </w:rPr>
        <w:t>(3), pp.368-393.</w:t>
      </w:r>
    </w:p>
    <w:p w14:paraId="719207B2"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t>Gaidhani, S., Arora, L. and Sharma, B.K., 2019. Understanding the attitude of generation Z towards workplace. </w:t>
      </w:r>
      <w:r w:rsidRPr="002953EC">
        <w:rPr>
          <w:rFonts w:ascii="Times New Roman" w:hAnsi="Times New Roman" w:cs="Times New Roman"/>
          <w:i/>
          <w:iCs/>
          <w:color w:val="222222"/>
          <w:sz w:val="24"/>
          <w:szCs w:val="24"/>
          <w:shd w:val="clear" w:color="auto" w:fill="FFFFFF"/>
        </w:rPr>
        <w:t>International Journal of Management, Technology and Engineering</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9</w:t>
      </w:r>
      <w:r w:rsidRPr="002953EC">
        <w:rPr>
          <w:rFonts w:ascii="Times New Roman" w:hAnsi="Times New Roman" w:cs="Times New Roman"/>
          <w:color w:val="222222"/>
          <w:sz w:val="24"/>
          <w:szCs w:val="24"/>
          <w:shd w:val="clear" w:color="auto" w:fill="FFFFFF"/>
        </w:rPr>
        <w:t>(1), pp.2804-2812.</w:t>
      </w:r>
    </w:p>
    <w:p w14:paraId="0A3E2211"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sz w:val="24"/>
          <w:szCs w:val="24"/>
        </w:rPr>
      </w:pPr>
      <w:r w:rsidRPr="002953EC">
        <w:rPr>
          <w:rFonts w:ascii="Times New Roman" w:hAnsi="Times New Roman" w:cs="Times New Roman"/>
          <w:color w:val="222222"/>
          <w:sz w:val="24"/>
          <w:szCs w:val="24"/>
          <w:shd w:val="clear" w:color="auto" w:fill="FFFFFF"/>
        </w:rPr>
        <w:t xml:space="preserve">George, C., </w:t>
      </w:r>
      <w:proofErr w:type="spellStart"/>
      <w:r w:rsidRPr="002953EC">
        <w:rPr>
          <w:rFonts w:ascii="Times New Roman" w:hAnsi="Times New Roman" w:cs="Times New Roman"/>
          <w:color w:val="222222"/>
          <w:sz w:val="24"/>
          <w:szCs w:val="24"/>
          <w:shd w:val="clear" w:color="auto" w:fill="FFFFFF"/>
        </w:rPr>
        <w:t>Omuudu</w:t>
      </w:r>
      <w:proofErr w:type="spellEnd"/>
      <w:r w:rsidRPr="002953EC">
        <w:rPr>
          <w:rFonts w:ascii="Times New Roman" w:hAnsi="Times New Roman" w:cs="Times New Roman"/>
          <w:color w:val="222222"/>
          <w:sz w:val="24"/>
          <w:szCs w:val="24"/>
          <w:shd w:val="clear" w:color="auto" w:fill="FFFFFF"/>
        </w:rPr>
        <w:t>, O.S. and Francis, K., 2020. Employee engagement: a mediator between organizational inducements and industry loyalty among workers in the hospitality industry in Uganda. </w:t>
      </w:r>
      <w:r w:rsidRPr="002953EC">
        <w:rPr>
          <w:rFonts w:ascii="Times New Roman" w:hAnsi="Times New Roman" w:cs="Times New Roman"/>
          <w:i/>
          <w:iCs/>
          <w:color w:val="222222"/>
          <w:sz w:val="24"/>
          <w:szCs w:val="24"/>
          <w:shd w:val="clear" w:color="auto" w:fill="FFFFFF"/>
        </w:rPr>
        <w:t>Journal of Human Resources in Hospitality &amp; Tourism</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19</w:t>
      </w:r>
      <w:r w:rsidRPr="002953EC">
        <w:rPr>
          <w:rFonts w:ascii="Times New Roman" w:hAnsi="Times New Roman" w:cs="Times New Roman"/>
          <w:color w:val="222222"/>
          <w:sz w:val="24"/>
          <w:szCs w:val="24"/>
          <w:shd w:val="clear" w:color="auto" w:fill="FFFFFF"/>
        </w:rPr>
        <w:t>(2), pp.220-251.</w:t>
      </w:r>
    </w:p>
    <w:p w14:paraId="0CAD96F5"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sz w:val="24"/>
          <w:szCs w:val="24"/>
        </w:rPr>
      </w:pPr>
      <w:r w:rsidRPr="002953EC">
        <w:rPr>
          <w:rFonts w:ascii="Times New Roman" w:hAnsi="Times New Roman" w:cs="Times New Roman"/>
          <w:color w:val="222222"/>
          <w:sz w:val="24"/>
          <w:szCs w:val="24"/>
          <w:shd w:val="clear" w:color="auto" w:fill="FFFFFF"/>
        </w:rPr>
        <w:t>He, J., Morrison, A.M. and Zhang, H., 2021. How high-performance HR practices and LMX affect employee engagement and creativity in hospitality. </w:t>
      </w:r>
      <w:r w:rsidRPr="002953EC">
        <w:rPr>
          <w:rFonts w:ascii="Times New Roman" w:hAnsi="Times New Roman" w:cs="Times New Roman"/>
          <w:i/>
          <w:iCs/>
          <w:color w:val="222222"/>
          <w:sz w:val="24"/>
          <w:szCs w:val="24"/>
          <w:shd w:val="clear" w:color="auto" w:fill="FFFFFF"/>
        </w:rPr>
        <w:t>Journal of Hospitality &amp; Tourism Research</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45</w:t>
      </w:r>
      <w:r w:rsidRPr="002953EC">
        <w:rPr>
          <w:rFonts w:ascii="Times New Roman" w:hAnsi="Times New Roman" w:cs="Times New Roman"/>
          <w:color w:val="222222"/>
          <w:sz w:val="24"/>
          <w:szCs w:val="24"/>
          <w:shd w:val="clear" w:color="auto" w:fill="FFFFFF"/>
        </w:rPr>
        <w:t>(8), pp.1360-1382.</w:t>
      </w:r>
    </w:p>
    <w:p w14:paraId="7A84F1FE"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lastRenderedPageBreak/>
        <w:t>Kwon, K. and Park, J., 2019. The life cycle of employee engagement theory in HRD research. </w:t>
      </w:r>
      <w:r w:rsidRPr="002953EC">
        <w:rPr>
          <w:rFonts w:ascii="Times New Roman" w:hAnsi="Times New Roman" w:cs="Times New Roman"/>
          <w:i/>
          <w:iCs/>
          <w:color w:val="222222"/>
          <w:sz w:val="24"/>
          <w:szCs w:val="24"/>
          <w:shd w:val="clear" w:color="auto" w:fill="FFFFFF"/>
        </w:rPr>
        <w:t>Advances in Developing Human Resources</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21</w:t>
      </w:r>
      <w:r w:rsidRPr="002953EC">
        <w:rPr>
          <w:rFonts w:ascii="Times New Roman" w:hAnsi="Times New Roman" w:cs="Times New Roman"/>
          <w:color w:val="222222"/>
          <w:sz w:val="24"/>
          <w:szCs w:val="24"/>
          <w:shd w:val="clear" w:color="auto" w:fill="FFFFFF"/>
        </w:rPr>
        <w:t>(3), pp.352-370.</w:t>
      </w:r>
    </w:p>
    <w:p w14:paraId="594497EE"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t>Magano, J., Silva, C., Figueiredo, C., Vitória, A., Nogueira, T. and Pimenta Dinis, M.A., 2020. Generation Z: Fitting project management soft skills competencies—A mixed-method approach. </w:t>
      </w:r>
      <w:r w:rsidRPr="002953EC">
        <w:rPr>
          <w:rFonts w:ascii="Times New Roman" w:hAnsi="Times New Roman" w:cs="Times New Roman"/>
          <w:i/>
          <w:iCs/>
          <w:color w:val="222222"/>
          <w:sz w:val="24"/>
          <w:szCs w:val="24"/>
          <w:shd w:val="clear" w:color="auto" w:fill="FFFFFF"/>
        </w:rPr>
        <w:t>Education sciences</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10</w:t>
      </w:r>
      <w:r w:rsidRPr="002953EC">
        <w:rPr>
          <w:rFonts w:ascii="Times New Roman" w:hAnsi="Times New Roman" w:cs="Times New Roman"/>
          <w:color w:val="222222"/>
          <w:sz w:val="24"/>
          <w:szCs w:val="24"/>
          <w:shd w:val="clear" w:color="auto" w:fill="FFFFFF"/>
        </w:rPr>
        <w:t>(7), p.187.</w:t>
      </w:r>
    </w:p>
    <w:p w14:paraId="37856CA3"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proofErr w:type="spellStart"/>
      <w:r w:rsidRPr="002953EC">
        <w:rPr>
          <w:rFonts w:ascii="Times New Roman" w:hAnsi="Times New Roman" w:cs="Times New Roman"/>
          <w:color w:val="222222"/>
          <w:sz w:val="24"/>
          <w:szCs w:val="24"/>
          <w:shd w:val="clear" w:color="auto" w:fill="FFFFFF"/>
        </w:rPr>
        <w:t>Ramakumar</w:t>
      </w:r>
      <w:proofErr w:type="spellEnd"/>
      <w:r w:rsidRPr="002953EC">
        <w:rPr>
          <w:rFonts w:ascii="Times New Roman" w:hAnsi="Times New Roman" w:cs="Times New Roman"/>
          <w:color w:val="222222"/>
          <w:sz w:val="24"/>
          <w:szCs w:val="24"/>
          <w:shd w:val="clear" w:color="auto" w:fill="FFFFFF"/>
        </w:rPr>
        <w:t>, K. and Priyadarshini, R.G., 2021. Employee Engagement during Organizational Crisis–with special reference to the COVID Scenario. </w:t>
      </w:r>
      <w:r w:rsidRPr="002953EC">
        <w:rPr>
          <w:rFonts w:ascii="Times New Roman" w:hAnsi="Times New Roman" w:cs="Times New Roman"/>
          <w:i/>
          <w:iCs/>
          <w:color w:val="222222"/>
          <w:sz w:val="24"/>
          <w:szCs w:val="24"/>
          <w:shd w:val="clear" w:color="auto" w:fill="FFFFFF"/>
        </w:rPr>
        <w:t>PURUSHARTHA-A journal of Management, Ethics and Spirituality</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14</w:t>
      </w:r>
      <w:r w:rsidRPr="002953EC">
        <w:rPr>
          <w:rFonts w:ascii="Times New Roman" w:hAnsi="Times New Roman" w:cs="Times New Roman"/>
          <w:color w:val="222222"/>
          <w:sz w:val="24"/>
          <w:szCs w:val="24"/>
          <w:shd w:val="clear" w:color="auto" w:fill="FFFFFF"/>
        </w:rPr>
        <w:t>(1), pp.105-115.</w:t>
      </w:r>
    </w:p>
    <w:p w14:paraId="14A587A1"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t>Rana, G. and Sharma, R., 2019. Emerging human resource management practices in Industry 4.0. </w:t>
      </w:r>
      <w:r w:rsidRPr="002953EC">
        <w:rPr>
          <w:rFonts w:ascii="Times New Roman" w:hAnsi="Times New Roman" w:cs="Times New Roman"/>
          <w:i/>
          <w:iCs/>
          <w:color w:val="222222"/>
          <w:sz w:val="24"/>
          <w:szCs w:val="24"/>
          <w:shd w:val="clear" w:color="auto" w:fill="FFFFFF"/>
        </w:rPr>
        <w:t>Strategic HR Review</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18</w:t>
      </w:r>
      <w:r w:rsidRPr="002953EC">
        <w:rPr>
          <w:rFonts w:ascii="Times New Roman" w:hAnsi="Times New Roman" w:cs="Times New Roman"/>
          <w:color w:val="222222"/>
          <w:sz w:val="24"/>
          <w:szCs w:val="24"/>
          <w:shd w:val="clear" w:color="auto" w:fill="FFFFFF"/>
        </w:rPr>
        <w:t>(4), pp.176-181.</w:t>
      </w:r>
    </w:p>
    <w:p w14:paraId="2D50D9DF"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t>RP, M.V.S., 2023. IMPACT OF DEMOGRAPHIC FACTORS ON THE EMPLOYEE ENGAGEMENT OF EMPLOYEES IN THE IT INDUSTRY. </w:t>
      </w:r>
      <w:r w:rsidRPr="002953EC">
        <w:rPr>
          <w:rFonts w:ascii="Times New Roman" w:hAnsi="Times New Roman" w:cs="Times New Roman"/>
          <w:i/>
          <w:iCs/>
          <w:color w:val="222222"/>
          <w:sz w:val="24"/>
          <w:szCs w:val="24"/>
          <w:shd w:val="clear" w:color="auto" w:fill="FFFFFF"/>
        </w:rPr>
        <w:t>EPRA International Journal of Multidisciplinary Research (IJMR)</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9</w:t>
      </w:r>
      <w:r w:rsidRPr="002953EC">
        <w:rPr>
          <w:rFonts w:ascii="Times New Roman" w:hAnsi="Times New Roman" w:cs="Times New Roman"/>
          <w:color w:val="222222"/>
          <w:sz w:val="24"/>
          <w:szCs w:val="24"/>
          <w:shd w:val="clear" w:color="auto" w:fill="FFFFFF"/>
        </w:rPr>
        <w:t>(9), pp.267-274.</w:t>
      </w:r>
    </w:p>
    <w:p w14:paraId="11C30433"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sz w:val="24"/>
          <w:szCs w:val="24"/>
        </w:rPr>
      </w:pPr>
      <w:r w:rsidRPr="002953EC">
        <w:rPr>
          <w:rFonts w:ascii="Times New Roman" w:hAnsi="Times New Roman" w:cs="Times New Roman"/>
          <w:color w:val="222222"/>
          <w:sz w:val="24"/>
          <w:szCs w:val="24"/>
          <w:shd w:val="clear" w:color="auto" w:fill="FFFFFF"/>
        </w:rPr>
        <w:t>Ruel, H. and Njoku, E., 2021. AI redefining the hospitality industry. </w:t>
      </w:r>
      <w:r w:rsidRPr="002953EC">
        <w:rPr>
          <w:rFonts w:ascii="Times New Roman" w:hAnsi="Times New Roman" w:cs="Times New Roman"/>
          <w:i/>
          <w:iCs/>
          <w:color w:val="222222"/>
          <w:sz w:val="24"/>
          <w:szCs w:val="24"/>
          <w:shd w:val="clear" w:color="auto" w:fill="FFFFFF"/>
        </w:rPr>
        <w:t>Journal of Tourism Futures</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7</w:t>
      </w:r>
      <w:r w:rsidRPr="002953EC">
        <w:rPr>
          <w:rFonts w:ascii="Times New Roman" w:hAnsi="Times New Roman" w:cs="Times New Roman"/>
          <w:color w:val="222222"/>
          <w:sz w:val="24"/>
          <w:szCs w:val="24"/>
          <w:shd w:val="clear" w:color="auto" w:fill="FFFFFF"/>
        </w:rPr>
        <w:t>(1), pp.53-66.</w:t>
      </w:r>
    </w:p>
    <w:p w14:paraId="0184D73F"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t>Saks, A.M., 2022. Caring human resources management and employee engagement. </w:t>
      </w:r>
      <w:r w:rsidRPr="002953EC">
        <w:rPr>
          <w:rFonts w:ascii="Times New Roman" w:hAnsi="Times New Roman" w:cs="Times New Roman"/>
          <w:i/>
          <w:iCs/>
          <w:color w:val="222222"/>
          <w:sz w:val="24"/>
          <w:szCs w:val="24"/>
          <w:shd w:val="clear" w:color="auto" w:fill="FFFFFF"/>
        </w:rPr>
        <w:t>Human Resource Management Review</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32</w:t>
      </w:r>
      <w:r w:rsidRPr="002953EC">
        <w:rPr>
          <w:rFonts w:ascii="Times New Roman" w:hAnsi="Times New Roman" w:cs="Times New Roman"/>
          <w:color w:val="222222"/>
          <w:sz w:val="24"/>
          <w:szCs w:val="24"/>
          <w:shd w:val="clear" w:color="auto" w:fill="FFFFFF"/>
        </w:rPr>
        <w:t>(3), p.100835.</w:t>
      </w:r>
    </w:p>
    <w:p w14:paraId="604240A2"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t>Simões, A.V.C., 2021. </w:t>
      </w:r>
      <w:r w:rsidRPr="002953EC">
        <w:rPr>
          <w:rFonts w:ascii="Times New Roman" w:hAnsi="Times New Roman" w:cs="Times New Roman"/>
          <w:i/>
          <w:iCs/>
          <w:color w:val="222222"/>
          <w:sz w:val="24"/>
          <w:szCs w:val="24"/>
          <w:shd w:val="clear" w:color="auto" w:fill="FFFFFF"/>
        </w:rPr>
        <w:t>Equity valuation of Marriott International</w:t>
      </w:r>
      <w:r w:rsidRPr="002953EC">
        <w:rPr>
          <w:rFonts w:ascii="Times New Roman" w:hAnsi="Times New Roman" w:cs="Times New Roman"/>
          <w:color w:val="222222"/>
          <w:sz w:val="24"/>
          <w:szCs w:val="24"/>
          <w:shd w:val="clear" w:color="auto" w:fill="FFFFFF"/>
        </w:rPr>
        <w:t> (Master's thesis).</w:t>
      </w:r>
    </w:p>
    <w:p w14:paraId="68B68242"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t xml:space="preserve">Sun, L. and </w:t>
      </w:r>
      <w:proofErr w:type="spellStart"/>
      <w:r w:rsidRPr="002953EC">
        <w:rPr>
          <w:rFonts w:ascii="Times New Roman" w:hAnsi="Times New Roman" w:cs="Times New Roman"/>
          <w:color w:val="222222"/>
          <w:sz w:val="24"/>
          <w:szCs w:val="24"/>
          <w:shd w:val="clear" w:color="auto" w:fill="FFFFFF"/>
        </w:rPr>
        <w:t>Bunchapattanasakda</w:t>
      </w:r>
      <w:proofErr w:type="spellEnd"/>
      <w:r w:rsidRPr="002953EC">
        <w:rPr>
          <w:rFonts w:ascii="Times New Roman" w:hAnsi="Times New Roman" w:cs="Times New Roman"/>
          <w:color w:val="222222"/>
          <w:sz w:val="24"/>
          <w:szCs w:val="24"/>
          <w:shd w:val="clear" w:color="auto" w:fill="FFFFFF"/>
        </w:rPr>
        <w:t>, C., 2019. Employee engagement: A literature review. </w:t>
      </w:r>
      <w:r w:rsidRPr="002953EC">
        <w:rPr>
          <w:rFonts w:ascii="Times New Roman" w:hAnsi="Times New Roman" w:cs="Times New Roman"/>
          <w:i/>
          <w:iCs/>
          <w:color w:val="222222"/>
          <w:sz w:val="24"/>
          <w:szCs w:val="24"/>
          <w:shd w:val="clear" w:color="auto" w:fill="FFFFFF"/>
        </w:rPr>
        <w:t>International Journal of Human Resource Studies</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9</w:t>
      </w:r>
      <w:r w:rsidRPr="002953EC">
        <w:rPr>
          <w:rFonts w:ascii="Times New Roman" w:hAnsi="Times New Roman" w:cs="Times New Roman"/>
          <w:color w:val="222222"/>
          <w:sz w:val="24"/>
          <w:szCs w:val="24"/>
          <w:shd w:val="clear" w:color="auto" w:fill="FFFFFF"/>
        </w:rPr>
        <w:t>(1), pp.63-80.</w:t>
      </w:r>
    </w:p>
    <w:p w14:paraId="3CB00980"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t>Thangavel, P., Pathak, P. and Chandra, B., 2021. Millennials and Generation Z: A generational cohort analysis of Indian consumers. </w:t>
      </w:r>
      <w:r w:rsidRPr="002953EC">
        <w:rPr>
          <w:rFonts w:ascii="Times New Roman" w:hAnsi="Times New Roman" w:cs="Times New Roman"/>
          <w:i/>
          <w:iCs/>
          <w:color w:val="222222"/>
          <w:sz w:val="24"/>
          <w:szCs w:val="24"/>
          <w:shd w:val="clear" w:color="auto" w:fill="FFFFFF"/>
        </w:rPr>
        <w:t>Benchmarking: An International Journal</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28</w:t>
      </w:r>
      <w:r w:rsidRPr="002953EC">
        <w:rPr>
          <w:rFonts w:ascii="Times New Roman" w:hAnsi="Times New Roman" w:cs="Times New Roman"/>
          <w:color w:val="222222"/>
          <w:sz w:val="24"/>
          <w:szCs w:val="24"/>
          <w:shd w:val="clear" w:color="auto" w:fill="FFFFFF"/>
        </w:rPr>
        <w:t>(7), pp.2157-2177.</w:t>
      </w:r>
    </w:p>
    <w:p w14:paraId="48694014"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t>Yadav, M. and Vihari, N.S., 2023. Employee experience: construct clarification, conceptualization and validation of a new scale. </w:t>
      </w:r>
      <w:r w:rsidRPr="002953EC">
        <w:rPr>
          <w:rFonts w:ascii="Times New Roman" w:hAnsi="Times New Roman" w:cs="Times New Roman"/>
          <w:i/>
          <w:iCs/>
          <w:color w:val="222222"/>
          <w:sz w:val="24"/>
          <w:szCs w:val="24"/>
          <w:shd w:val="clear" w:color="auto" w:fill="FFFFFF"/>
        </w:rPr>
        <w:t>FIIB Business Review</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12</w:t>
      </w:r>
      <w:r w:rsidRPr="002953EC">
        <w:rPr>
          <w:rFonts w:ascii="Times New Roman" w:hAnsi="Times New Roman" w:cs="Times New Roman"/>
          <w:color w:val="222222"/>
          <w:sz w:val="24"/>
          <w:szCs w:val="24"/>
          <w:shd w:val="clear" w:color="auto" w:fill="FFFFFF"/>
        </w:rPr>
        <w:t>(3), pp.328-342.</w:t>
      </w:r>
    </w:p>
    <w:p w14:paraId="08CC0B2C" w14:textId="77777777" w:rsidR="002953EC" w:rsidRPr="002953EC" w:rsidRDefault="002953EC" w:rsidP="002953EC">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2953EC">
        <w:rPr>
          <w:rFonts w:ascii="Times New Roman" w:hAnsi="Times New Roman" w:cs="Times New Roman"/>
          <w:color w:val="222222"/>
          <w:sz w:val="24"/>
          <w:szCs w:val="24"/>
          <w:shd w:val="clear" w:color="auto" w:fill="FFFFFF"/>
        </w:rPr>
        <w:t xml:space="preserve">Zhang, Y., Luo, Y., Zhang, X. and Zhao, J., 2019. How green human resource management can promote green employee </w:t>
      </w:r>
      <w:proofErr w:type="spellStart"/>
      <w:r w:rsidRPr="002953EC">
        <w:rPr>
          <w:rFonts w:ascii="Times New Roman" w:hAnsi="Times New Roman" w:cs="Times New Roman"/>
          <w:color w:val="222222"/>
          <w:sz w:val="24"/>
          <w:szCs w:val="24"/>
          <w:shd w:val="clear" w:color="auto" w:fill="FFFFFF"/>
        </w:rPr>
        <w:t>behavior</w:t>
      </w:r>
      <w:proofErr w:type="spellEnd"/>
      <w:r w:rsidRPr="002953EC">
        <w:rPr>
          <w:rFonts w:ascii="Times New Roman" w:hAnsi="Times New Roman" w:cs="Times New Roman"/>
          <w:color w:val="222222"/>
          <w:sz w:val="24"/>
          <w:szCs w:val="24"/>
          <w:shd w:val="clear" w:color="auto" w:fill="FFFFFF"/>
        </w:rPr>
        <w:t xml:space="preserve"> in China: A technology acceptance model perspective. </w:t>
      </w:r>
      <w:r w:rsidRPr="002953EC">
        <w:rPr>
          <w:rFonts w:ascii="Times New Roman" w:hAnsi="Times New Roman" w:cs="Times New Roman"/>
          <w:i/>
          <w:iCs/>
          <w:color w:val="222222"/>
          <w:sz w:val="24"/>
          <w:szCs w:val="24"/>
          <w:shd w:val="clear" w:color="auto" w:fill="FFFFFF"/>
        </w:rPr>
        <w:t>Sustainability</w:t>
      </w:r>
      <w:r w:rsidRPr="002953EC">
        <w:rPr>
          <w:rFonts w:ascii="Times New Roman" w:hAnsi="Times New Roman" w:cs="Times New Roman"/>
          <w:color w:val="222222"/>
          <w:sz w:val="24"/>
          <w:szCs w:val="24"/>
          <w:shd w:val="clear" w:color="auto" w:fill="FFFFFF"/>
        </w:rPr>
        <w:t>, </w:t>
      </w:r>
      <w:r w:rsidRPr="002953EC">
        <w:rPr>
          <w:rFonts w:ascii="Times New Roman" w:hAnsi="Times New Roman" w:cs="Times New Roman"/>
          <w:i/>
          <w:iCs/>
          <w:color w:val="222222"/>
          <w:sz w:val="24"/>
          <w:szCs w:val="24"/>
          <w:shd w:val="clear" w:color="auto" w:fill="FFFFFF"/>
        </w:rPr>
        <w:t>11</w:t>
      </w:r>
      <w:r w:rsidRPr="002953EC">
        <w:rPr>
          <w:rFonts w:ascii="Times New Roman" w:hAnsi="Times New Roman" w:cs="Times New Roman"/>
          <w:color w:val="222222"/>
          <w:sz w:val="24"/>
          <w:szCs w:val="24"/>
          <w:shd w:val="clear" w:color="auto" w:fill="FFFFFF"/>
        </w:rPr>
        <w:t>(19), p.5408.</w:t>
      </w:r>
    </w:p>
    <w:sectPr w:rsidR="002953EC" w:rsidRPr="002953EC" w:rsidSect="001F399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114D7" w14:textId="77777777" w:rsidR="00471D3F" w:rsidRDefault="00471D3F" w:rsidP="002953EC">
      <w:pPr>
        <w:spacing w:after="0" w:line="240" w:lineRule="auto"/>
      </w:pPr>
      <w:r>
        <w:separator/>
      </w:r>
    </w:p>
  </w:endnote>
  <w:endnote w:type="continuationSeparator" w:id="0">
    <w:p w14:paraId="241FBFB2" w14:textId="77777777" w:rsidR="00471D3F" w:rsidRDefault="00471D3F" w:rsidP="00295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238051"/>
      <w:docPartObj>
        <w:docPartGallery w:val="Page Numbers (Bottom of Page)"/>
        <w:docPartUnique/>
      </w:docPartObj>
    </w:sdtPr>
    <w:sdtEndPr>
      <w:rPr>
        <w:noProof/>
      </w:rPr>
    </w:sdtEndPr>
    <w:sdtContent>
      <w:p w14:paraId="066ACE2E" w14:textId="77777777" w:rsidR="002953EC" w:rsidRDefault="002953EC">
        <w:pPr>
          <w:pStyle w:val="Footer"/>
          <w:jc w:val="right"/>
        </w:pPr>
        <w:r>
          <w:fldChar w:fldCharType="begin"/>
        </w:r>
        <w:r>
          <w:instrText xml:space="preserve"> PAGE   \* MERGEFORMAT </w:instrText>
        </w:r>
        <w:r>
          <w:fldChar w:fldCharType="separate"/>
        </w:r>
        <w:r w:rsidR="005D0954">
          <w:rPr>
            <w:noProof/>
          </w:rPr>
          <w:t>8</w:t>
        </w:r>
        <w:r>
          <w:rPr>
            <w:noProof/>
          </w:rPr>
          <w:fldChar w:fldCharType="end"/>
        </w:r>
      </w:p>
    </w:sdtContent>
  </w:sdt>
  <w:p w14:paraId="4A7460B3" w14:textId="77777777" w:rsidR="002953EC" w:rsidRDefault="002953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6A94C" w14:textId="77777777" w:rsidR="00471D3F" w:rsidRDefault="00471D3F" w:rsidP="002953EC">
      <w:pPr>
        <w:spacing w:after="0" w:line="240" w:lineRule="auto"/>
      </w:pPr>
      <w:r>
        <w:separator/>
      </w:r>
    </w:p>
  </w:footnote>
  <w:footnote w:type="continuationSeparator" w:id="0">
    <w:p w14:paraId="51056D15" w14:textId="77777777" w:rsidR="00471D3F" w:rsidRDefault="00471D3F" w:rsidP="002953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5129D"/>
    <w:multiLevelType w:val="hybridMultilevel"/>
    <w:tmpl w:val="A2644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260FF9"/>
    <w:multiLevelType w:val="multilevel"/>
    <w:tmpl w:val="E4CE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1746DF"/>
    <w:multiLevelType w:val="multilevel"/>
    <w:tmpl w:val="42DC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B94516"/>
    <w:multiLevelType w:val="multilevel"/>
    <w:tmpl w:val="3DC4F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A95998"/>
    <w:multiLevelType w:val="multilevel"/>
    <w:tmpl w:val="DCBE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351D08"/>
    <w:multiLevelType w:val="multilevel"/>
    <w:tmpl w:val="FB7A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875875"/>
    <w:multiLevelType w:val="multilevel"/>
    <w:tmpl w:val="94C4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31295B"/>
    <w:multiLevelType w:val="multilevel"/>
    <w:tmpl w:val="7778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32800308">
    <w:abstractNumId w:val="2"/>
  </w:num>
  <w:num w:numId="2" w16cid:durableId="287323088">
    <w:abstractNumId w:val="5"/>
  </w:num>
  <w:num w:numId="3" w16cid:durableId="1462964710">
    <w:abstractNumId w:val="4"/>
  </w:num>
  <w:num w:numId="4" w16cid:durableId="1793359663">
    <w:abstractNumId w:val="7"/>
  </w:num>
  <w:num w:numId="5" w16cid:durableId="624889619">
    <w:abstractNumId w:val="3"/>
  </w:num>
  <w:num w:numId="6" w16cid:durableId="513308335">
    <w:abstractNumId w:val="6"/>
  </w:num>
  <w:num w:numId="7" w16cid:durableId="1708677394">
    <w:abstractNumId w:val="1"/>
  </w:num>
  <w:num w:numId="8" w16cid:durableId="239801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39C"/>
    <w:rsid w:val="00021725"/>
    <w:rsid w:val="00027801"/>
    <w:rsid w:val="00073EE0"/>
    <w:rsid w:val="0007616E"/>
    <w:rsid w:val="00077398"/>
    <w:rsid w:val="0008775D"/>
    <w:rsid w:val="000A339C"/>
    <w:rsid w:val="00122874"/>
    <w:rsid w:val="00140418"/>
    <w:rsid w:val="00176574"/>
    <w:rsid w:val="001B253D"/>
    <w:rsid w:val="001E04E3"/>
    <w:rsid w:val="001F3993"/>
    <w:rsid w:val="001F7560"/>
    <w:rsid w:val="00235A50"/>
    <w:rsid w:val="0025308B"/>
    <w:rsid w:val="00284FBC"/>
    <w:rsid w:val="002953EC"/>
    <w:rsid w:val="002A2B05"/>
    <w:rsid w:val="002D047B"/>
    <w:rsid w:val="002E17DA"/>
    <w:rsid w:val="002E1BF5"/>
    <w:rsid w:val="00357D7F"/>
    <w:rsid w:val="003606C5"/>
    <w:rsid w:val="00390113"/>
    <w:rsid w:val="003A13FB"/>
    <w:rsid w:val="003B0B66"/>
    <w:rsid w:val="003C2173"/>
    <w:rsid w:val="003E0CB3"/>
    <w:rsid w:val="003E1D41"/>
    <w:rsid w:val="004352C9"/>
    <w:rsid w:val="0046272B"/>
    <w:rsid w:val="00471D3F"/>
    <w:rsid w:val="004B2789"/>
    <w:rsid w:val="004E4C18"/>
    <w:rsid w:val="00511F0D"/>
    <w:rsid w:val="00526744"/>
    <w:rsid w:val="00566280"/>
    <w:rsid w:val="00597B3E"/>
    <w:rsid w:val="005A5F20"/>
    <w:rsid w:val="005B797E"/>
    <w:rsid w:val="005C7A5A"/>
    <w:rsid w:val="005D0954"/>
    <w:rsid w:val="005D5CC9"/>
    <w:rsid w:val="00694B84"/>
    <w:rsid w:val="0069649B"/>
    <w:rsid w:val="006A39D9"/>
    <w:rsid w:val="006B248D"/>
    <w:rsid w:val="006E4242"/>
    <w:rsid w:val="006E78E4"/>
    <w:rsid w:val="006F2105"/>
    <w:rsid w:val="006F251D"/>
    <w:rsid w:val="0074352B"/>
    <w:rsid w:val="00753EFD"/>
    <w:rsid w:val="00762E8B"/>
    <w:rsid w:val="007C38E3"/>
    <w:rsid w:val="007D07D7"/>
    <w:rsid w:val="00820553"/>
    <w:rsid w:val="00825F4B"/>
    <w:rsid w:val="008357C5"/>
    <w:rsid w:val="00840A2B"/>
    <w:rsid w:val="00840C0D"/>
    <w:rsid w:val="00850472"/>
    <w:rsid w:val="00864ACC"/>
    <w:rsid w:val="0087276A"/>
    <w:rsid w:val="00884AC8"/>
    <w:rsid w:val="00887BD5"/>
    <w:rsid w:val="0089555F"/>
    <w:rsid w:val="008A6831"/>
    <w:rsid w:val="008A7A21"/>
    <w:rsid w:val="008B5F3B"/>
    <w:rsid w:val="008E519B"/>
    <w:rsid w:val="0090379A"/>
    <w:rsid w:val="00910280"/>
    <w:rsid w:val="00953EED"/>
    <w:rsid w:val="009635AF"/>
    <w:rsid w:val="00971562"/>
    <w:rsid w:val="00991EF6"/>
    <w:rsid w:val="009C6B6F"/>
    <w:rsid w:val="009F7028"/>
    <w:rsid w:val="00A06C6B"/>
    <w:rsid w:val="00A37ACE"/>
    <w:rsid w:val="00A37CE6"/>
    <w:rsid w:val="00A554AE"/>
    <w:rsid w:val="00AF1564"/>
    <w:rsid w:val="00B222CC"/>
    <w:rsid w:val="00B34B5B"/>
    <w:rsid w:val="00B65E7C"/>
    <w:rsid w:val="00B94F32"/>
    <w:rsid w:val="00BA6DAC"/>
    <w:rsid w:val="00BD2262"/>
    <w:rsid w:val="00BE65B6"/>
    <w:rsid w:val="00C12536"/>
    <w:rsid w:val="00C16844"/>
    <w:rsid w:val="00C573C0"/>
    <w:rsid w:val="00C661DE"/>
    <w:rsid w:val="00C66CCA"/>
    <w:rsid w:val="00C66EFB"/>
    <w:rsid w:val="00C83549"/>
    <w:rsid w:val="00C857CA"/>
    <w:rsid w:val="00CA1BB5"/>
    <w:rsid w:val="00CA2428"/>
    <w:rsid w:val="00CF759A"/>
    <w:rsid w:val="00D02F7E"/>
    <w:rsid w:val="00D040F0"/>
    <w:rsid w:val="00D45BB4"/>
    <w:rsid w:val="00D551F0"/>
    <w:rsid w:val="00D7105F"/>
    <w:rsid w:val="00D93DD2"/>
    <w:rsid w:val="00D949CD"/>
    <w:rsid w:val="00D97297"/>
    <w:rsid w:val="00DB7A8E"/>
    <w:rsid w:val="00DD48A6"/>
    <w:rsid w:val="00DF061D"/>
    <w:rsid w:val="00DF1EC3"/>
    <w:rsid w:val="00DF747B"/>
    <w:rsid w:val="00E13C03"/>
    <w:rsid w:val="00E31119"/>
    <w:rsid w:val="00E41D4E"/>
    <w:rsid w:val="00E73499"/>
    <w:rsid w:val="00EA0A43"/>
    <w:rsid w:val="00EA2E83"/>
    <w:rsid w:val="00EC4331"/>
    <w:rsid w:val="00EE38B0"/>
    <w:rsid w:val="00EF0C40"/>
    <w:rsid w:val="00F10029"/>
    <w:rsid w:val="00F12EA3"/>
    <w:rsid w:val="00F256EB"/>
    <w:rsid w:val="00F26115"/>
    <w:rsid w:val="00F268F9"/>
    <w:rsid w:val="00F316F2"/>
    <w:rsid w:val="00F33F8E"/>
    <w:rsid w:val="00F5043A"/>
    <w:rsid w:val="00FA5816"/>
    <w:rsid w:val="00FC44A0"/>
    <w:rsid w:val="00FD0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30555"/>
  <w15:chartTrackingRefBased/>
  <w15:docId w15:val="{B71D3628-336E-48D5-84D2-92DEBEF5C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125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D2262"/>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semiHidden/>
    <w:unhideWhenUsed/>
    <w:qFormat/>
    <w:rsid w:val="00BD226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2262"/>
    <w:rPr>
      <w:rFonts w:ascii="Times New Roman" w:eastAsia="Times New Roman" w:hAnsi="Times New Roman" w:cs="Times New Roman"/>
      <w:b/>
      <w:bCs/>
      <w:sz w:val="36"/>
      <w:szCs w:val="36"/>
    </w:rPr>
  </w:style>
  <w:style w:type="paragraph" w:customStyle="1" w:styleId="mb-8">
    <w:name w:val="mb-8"/>
    <w:basedOn w:val="Normal"/>
    <w:rsid w:val="00BD226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BD2262"/>
    <w:rPr>
      <w:color w:val="0000FF"/>
      <w:u w:val="single"/>
    </w:rPr>
  </w:style>
  <w:style w:type="character" w:customStyle="1" w:styleId="Heading3Char">
    <w:name w:val="Heading 3 Char"/>
    <w:basedOn w:val="DefaultParagraphFont"/>
    <w:link w:val="Heading3"/>
    <w:uiPriority w:val="9"/>
    <w:semiHidden/>
    <w:rsid w:val="00BD2262"/>
    <w:rPr>
      <w:rFonts w:asciiTheme="majorHAnsi" w:eastAsiaTheme="majorEastAsia" w:hAnsiTheme="majorHAnsi" w:cstheme="majorBidi"/>
      <w:color w:val="1F4D78" w:themeColor="accent1" w:themeShade="7F"/>
      <w:sz w:val="24"/>
      <w:szCs w:val="24"/>
      <w:lang w:val="en-GB"/>
    </w:rPr>
  </w:style>
  <w:style w:type="character" w:styleId="Strong">
    <w:name w:val="Strong"/>
    <w:basedOn w:val="DefaultParagraphFont"/>
    <w:uiPriority w:val="22"/>
    <w:qFormat/>
    <w:rsid w:val="00566280"/>
    <w:rPr>
      <w:b/>
      <w:bCs/>
    </w:rPr>
  </w:style>
  <w:style w:type="paragraph" w:styleId="NormalWeb">
    <w:name w:val="Normal (Web)"/>
    <w:basedOn w:val="Normal"/>
    <w:uiPriority w:val="99"/>
    <w:semiHidden/>
    <w:unhideWhenUsed/>
    <w:rsid w:val="0056628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qsrte-large">
    <w:name w:val="sqsrte-large"/>
    <w:basedOn w:val="Normal"/>
    <w:rsid w:val="00C1684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D7105F"/>
    <w:pPr>
      <w:ind w:left="720"/>
      <w:contextualSpacing/>
    </w:pPr>
  </w:style>
  <w:style w:type="paragraph" w:styleId="Header">
    <w:name w:val="header"/>
    <w:basedOn w:val="Normal"/>
    <w:link w:val="HeaderChar"/>
    <w:uiPriority w:val="99"/>
    <w:unhideWhenUsed/>
    <w:rsid w:val="00295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53EC"/>
    <w:rPr>
      <w:lang w:val="en-GB"/>
    </w:rPr>
  </w:style>
  <w:style w:type="paragraph" w:styleId="Footer">
    <w:name w:val="footer"/>
    <w:basedOn w:val="Normal"/>
    <w:link w:val="FooterChar"/>
    <w:uiPriority w:val="99"/>
    <w:unhideWhenUsed/>
    <w:rsid w:val="00295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53EC"/>
    <w:rPr>
      <w:lang w:val="en-GB"/>
    </w:rPr>
  </w:style>
  <w:style w:type="character" w:customStyle="1" w:styleId="Heading1Char">
    <w:name w:val="Heading 1 Char"/>
    <w:basedOn w:val="DefaultParagraphFont"/>
    <w:link w:val="Heading1"/>
    <w:uiPriority w:val="9"/>
    <w:rsid w:val="00C12536"/>
    <w:rPr>
      <w:rFonts w:asciiTheme="majorHAnsi" w:eastAsiaTheme="majorEastAsia" w:hAnsiTheme="majorHAnsi" w:cstheme="majorBidi"/>
      <w:color w:val="2E74B5"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140689">
      <w:bodyDiv w:val="1"/>
      <w:marLeft w:val="0"/>
      <w:marRight w:val="0"/>
      <w:marTop w:val="0"/>
      <w:marBottom w:val="0"/>
      <w:divBdr>
        <w:top w:val="none" w:sz="0" w:space="0" w:color="auto"/>
        <w:left w:val="none" w:sz="0" w:space="0" w:color="auto"/>
        <w:bottom w:val="none" w:sz="0" w:space="0" w:color="auto"/>
        <w:right w:val="none" w:sz="0" w:space="0" w:color="auto"/>
      </w:divBdr>
    </w:div>
    <w:div w:id="1118794286">
      <w:bodyDiv w:val="1"/>
      <w:marLeft w:val="0"/>
      <w:marRight w:val="0"/>
      <w:marTop w:val="0"/>
      <w:marBottom w:val="0"/>
      <w:divBdr>
        <w:top w:val="none" w:sz="0" w:space="0" w:color="auto"/>
        <w:left w:val="none" w:sz="0" w:space="0" w:color="auto"/>
        <w:bottom w:val="none" w:sz="0" w:space="0" w:color="auto"/>
        <w:right w:val="none" w:sz="0" w:space="0" w:color="auto"/>
      </w:divBdr>
      <w:divsChild>
        <w:div w:id="2115709521">
          <w:marLeft w:val="0"/>
          <w:marRight w:val="0"/>
          <w:marTop w:val="0"/>
          <w:marBottom w:val="0"/>
          <w:divBdr>
            <w:top w:val="single" w:sz="2" w:space="0" w:color="auto"/>
            <w:left w:val="single" w:sz="2" w:space="0" w:color="auto"/>
            <w:bottom w:val="single" w:sz="2" w:space="0" w:color="auto"/>
            <w:right w:val="single" w:sz="2" w:space="0" w:color="auto"/>
          </w:divBdr>
        </w:div>
        <w:div w:id="2037348651">
          <w:marLeft w:val="0"/>
          <w:marRight w:val="0"/>
          <w:marTop w:val="0"/>
          <w:marBottom w:val="0"/>
          <w:divBdr>
            <w:top w:val="single" w:sz="2" w:space="0" w:color="auto"/>
            <w:left w:val="single" w:sz="2" w:space="0" w:color="auto"/>
            <w:bottom w:val="single" w:sz="2" w:space="0" w:color="auto"/>
            <w:right w:val="single" w:sz="2" w:space="0" w:color="auto"/>
          </w:divBdr>
        </w:div>
        <w:div w:id="1817990682">
          <w:marLeft w:val="0"/>
          <w:marRight w:val="0"/>
          <w:marTop w:val="0"/>
          <w:marBottom w:val="0"/>
          <w:divBdr>
            <w:top w:val="single" w:sz="2" w:space="0" w:color="auto"/>
            <w:left w:val="single" w:sz="2" w:space="0" w:color="auto"/>
            <w:bottom w:val="single" w:sz="2" w:space="0" w:color="auto"/>
            <w:right w:val="single" w:sz="2" w:space="0" w:color="auto"/>
          </w:divBdr>
        </w:div>
        <w:div w:id="1369531514">
          <w:marLeft w:val="0"/>
          <w:marRight w:val="0"/>
          <w:marTop w:val="0"/>
          <w:marBottom w:val="0"/>
          <w:divBdr>
            <w:top w:val="single" w:sz="2" w:space="0" w:color="auto"/>
            <w:left w:val="single" w:sz="2" w:space="0" w:color="auto"/>
            <w:bottom w:val="single" w:sz="2" w:space="0" w:color="auto"/>
            <w:right w:val="single" w:sz="2" w:space="0" w:color="auto"/>
          </w:divBdr>
        </w:div>
        <w:div w:id="1068384609">
          <w:marLeft w:val="0"/>
          <w:marRight w:val="0"/>
          <w:marTop w:val="0"/>
          <w:marBottom w:val="0"/>
          <w:divBdr>
            <w:top w:val="single" w:sz="2" w:space="0" w:color="auto"/>
            <w:left w:val="single" w:sz="2" w:space="0" w:color="auto"/>
            <w:bottom w:val="single" w:sz="2" w:space="0" w:color="auto"/>
            <w:right w:val="single" w:sz="2" w:space="0" w:color="auto"/>
          </w:divBdr>
        </w:div>
        <w:div w:id="1364790428">
          <w:marLeft w:val="0"/>
          <w:marRight w:val="0"/>
          <w:marTop w:val="0"/>
          <w:marBottom w:val="0"/>
          <w:divBdr>
            <w:top w:val="single" w:sz="2" w:space="0" w:color="auto"/>
            <w:left w:val="single" w:sz="2" w:space="0" w:color="auto"/>
            <w:bottom w:val="single" w:sz="2" w:space="0" w:color="auto"/>
            <w:right w:val="single" w:sz="2" w:space="0" w:color="auto"/>
          </w:divBdr>
        </w:div>
        <w:div w:id="1897205435">
          <w:marLeft w:val="0"/>
          <w:marRight w:val="0"/>
          <w:marTop w:val="0"/>
          <w:marBottom w:val="0"/>
          <w:divBdr>
            <w:top w:val="single" w:sz="2" w:space="0" w:color="auto"/>
            <w:left w:val="single" w:sz="2" w:space="0" w:color="auto"/>
            <w:bottom w:val="single" w:sz="2" w:space="0" w:color="auto"/>
            <w:right w:val="single" w:sz="2" w:space="0" w:color="auto"/>
          </w:divBdr>
        </w:div>
        <w:div w:id="943028662">
          <w:marLeft w:val="0"/>
          <w:marRight w:val="0"/>
          <w:marTop w:val="0"/>
          <w:marBottom w:val="0"/>
          <w:divBdr>
            <w:top w:val="single" w:sz="2" w:space="0" w:color="auto"/>
            <w:left w:val="single" w:sz="2" w:space="0" w:color="auto"/>
            <w:bottom w:val="single" w:sz="2" w:space="0" w:color="auto"/>
            <w:right w:val="single" w:sz="2" w:space="0" w:color="auto"/>
          </w:divBdr>
        </w:div>
        <w:div w:id="664355536">
          <w:marLeft w:val="0"/>
          <w:marRight w:val="0"/>
          <w:marTop w:val="0"/>
          <w:marBottom w:val="0"/>
          <w:divBdr>
            <w:top w:val="single" w:sz="2" w:space="0" w:color="auto"/>
            <w:left w:val="single" w:sz="2" w:space="0" w:color="auto"/>
            <w:bottom w:val="single" w:sz="2" w:space="0" w:color="auto"/>
            <w:right w:val="single" w:sz="2" w:space="0" w:color="auto"/>
          </w:divBdr>
        </w:div>
      </w:divsChild>
    </w:div>
    <w:div w:id="1456211556">
      <w:bodyDiv w:val="1"/>
      <w:marLeft w:val="0"/>
      <w:marRight w:val="0"/>
      <w:marTop w:val="0"/>
      <w:marBottom w:val="0"/>
      <w:divBdr>
        <w:top w:val="none" w:sz="0" w:space="0" w:color="auto"/>
        <w:left w:val="none" w:sz="0" w:space="0" w:color="auto"/>
        <w:bottom w:val="none" w:sz="0" w:space="0" w:color="auto"/>
        <w:right w:val="none" w:sz="0" w:space="0" w:color="auto"/>
      </w:divBdr>
    </w:div>
    <w:div w:id="2145386507">
      <w:bodyDiv w:val="1"/>
      <w:marLeft w:val="0"/>
      <w:marRight w:val="0"/>
      <w:marTop w:val="0"/>
      <w:marBottom w:val="0"/>
      <w:divBdr>
        <w:top w:val="none" w:sz="0" w:space="0" w:color="auto"/>
        <w:left w:val="none" w:sz="0" w:space="0" w:color="auto"/>
        <w:bottom w:val="none" w:sz="0" w:space="0" w:color="auto"/>
        <w:right w:val="none" w:sz="0" w:space="0" w:color="auto"/>
      </w:divBdr>
      <w:divsChild>
        <w:div w:id="1936598369">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2604</Words>
  <Characters>14846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Stoica Carmen</cp:lastModifiedBy>
  <cp:revision>2</cp:revision>
  <dcterms:created xsi:type="dcterms:W3CDTF">2023-10-03T14:25:00Z</dcterms:created>
  <dcterms:modified xsi:type="dcterms:W3CDTF">2023-10-23T19:45:00Z</dcterms:modified>
</cp:coreProperties>
</file>