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0BD33" w14:textId="3B431AD7" w:rsidR="0064106B" w:rsidRDefault="001B71B9">
      <w:r w:rsidRPr="006C7FF2">
        <w:rPr>
          <w:noProof/>
        </w:rPr>
        <w:drawing>
          <wp:anchor distT="0" distB="0" distL="114300" distR="114300" simplePos="0" relativeHeight="251659264" behindDoc="1" locked="0" layoutInCell="1" allowOverlap="1" wp14:anchorId="63F599FC" wp14:editId="60084FB9">
            <wp:simplePos x="0" y="0"/>
            <wp:positionH relativeFrom="margin">
              <wp:posOffset>-704850</wp:posOffset>
            </wp:positionH>
            <wp:positionV relativeFrom="paragraph">
              <wp:posOffset>142875</wp:posOffset>
            </wp:positionV>
            <wp:extent cx="3194050" cy="1122045"/>
            <wp:effectExtent l="0" t="0" r="6350" b="1905"/>
            <wp:wrapTight wrapText="bothSides">
              <wp:wrapPolygon edited="0">
                <wp:start x="0" y="0"/>
                <wp:lineTo x="0" y="21270"/>
                <wp:lineTo x="21514" y="21270"/>
                <wp:lineTo x="21514" y="0"/>
                <wp:lineTo x="0" y="0"/>
              </wp:wrapPolygon>
            </wp:wrapTight>
            <wp:docPr id="1" name="Picture 1" descr="C:\Users\WALTON N41\Desktop\Desktop\uni of w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LTON N41\Desktop\Desktop\uni of wal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12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56F5">
        <w:t xml:space="preserve">   </w:t>
      </w:r>
    </w:p>
    <w:p w14:paraId="1F90B3C6" w14:textId="77777777" w:rsidR="00DF56F5" w:rsidRDefault="00DF56F5"/>
    <w:p w14:paraId="7074F1E3" w14:textId="77777777" w:rsidR="00DF56F5" w:rsidRDefault="00DF56F5"/>
    <w:p w14:paraId="6363A364" w14:textId="77777777" w:rsidR="00DF56F5" w:rsidRDefault="00DF56F5"/>
    <w:p w14:paraId="4DC2028E" w14:textId="77777777" w:rsidR="00DF56F5" w:rsidRDefault="00DF56F5"/>
    <w:p w14:paraId="51BA7941" w14:textId="77777777" w:rsidR="00DF56F5" w:rsidRDefault="00DF56F5"/>
    <w:p w14:paraId="6B610577" w14:textId="77777777" w:rsidR="00DF56F5" w:rsidRDefault="00DF56F5"/>
    <w:p w14:paraId="305769E8" w14:textId="77777777" w:rsidR="00DF56F5" w:rsidRDefault="00DF56F5"/>
    <w:p w14:paraId="5CB11F35" w14:textId="77777777" w:rsidR="00DF56F5" w:rsidRDefault="00DF56F5"/>
    <w:p w14:paraId="3338E5F4" w14:textId="77777777" w:rsidR="00DF56F5" w:rsidRDefault="00DF56F5"/>
    <w:p w14:paraId="6349C959" w14:textId="77777777" w:rsidR="00DF56F5" w:rsidRDefault="00DF56F5"/>
    <w:p w14:paraId="495B9749" w14:textId="2B798E36" w:rsidR="00DF56F5" w:rsidRPr="00D85DBB" w:rsidRDefault="00DF56F5" w:rsidP="00DF56F5">
      <w:r>
        <w:t xml:space="preserve">                            </w:t>
      </w:r>
      <w:r w:rsidRPr="00DD64D8">
        <w:rPr>
          <w:rFonts w:ascii="Arial" w:hAnsi="Arial" w:cs="Arial"/>
          <w:b/>
          <w:bCs/>
        </w:rPr>
        <w:t xml:space="preserve">Workplace Culture and its impact on Organizational Efficiency- </w:t>
      </w:r>
    </w:p>
    <w:p w14:paraId="59C7AC8D" w14:textId="77777777" w:rsidR="00DF56F5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DD64D8">
        <w:rPr>
          <w:rFonts w:ascii="Arial" w:hAnsi="Arial" w:cs="Arial"/>
          <w:b/>
          <w:bCs/>
        </w:rPr>
        <w:t>A case study of EasyJet Plc.</w:t>
      </w:r>
    </w:p>
    <w:p w14:paraId="5C337FAD" w14:textId="77777777" w:rsidR="00DF56F5" w:rsidRPr="00DD64D8" w:rsidRDefault="00DF56F5" w:rsidP="00DF56F5">
      <w:pPr>
        <w:spacing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Summary Report</w:t>
      </w:r>
    </w:p>
    <w:p w14:paraId="3EB6039D" w14:textId="77777777" w:rsidR="00DF56F5" w:rsidRPr="00DD64D8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</w:p>
    <w:p w14:paraId="67B569DC" w14:textId="77777777" w:rsidR="00DF56F5" w:rsidRPr="00DD64D8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DD64D8">
        <w:rPr>
          <w:rFonts w:ascii="Arial" w:hAnsi="Arial" w:cs="Arial"/>
          <w:b/>
          <w:bCs/>
        </w:rPr>
        <w:t>Veronica Capatina</w:t>
      </w:r>
    </w:p>
    <w:p w14:paraId="35AB163B" w14:textId="77777777" w:rsidR="00DF56F5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DD64D8">
        <w:rPr>
          <w:rFonts w:ascii="Arial" w:hAnsi="Arial" w:cs="Arial"/>
          <w:b/>
          <w:bCs/>
        </w:rPr>
        <w:t>Student number:   2113726</w:t>
      </w:r>
    </w:p>
    <w:p w14:paraId="7F80B231" w14:textId="77777777" w:rsidR="00DF56F5" w:rsidRPr="00DD64D8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Pr="00DD64D8">
        <w:rPr>
          <w:rFonts w:ascii="Arial" w:hAnsi="Arial" w:cs="Arial"/>
          <w:b/>
          <w:bCs/>
        </w:rPr>
        <w:t xml:space="preserve">Date:     </w:t>
      </w:r>
      <w:r>
        <w:rPr>
          <w:rFonts w:ascii="Arial" w:hAnsi="Arial" w:cs="Arial"/>
          <w:b/>
          <w:bCs/>
        </w:rPr>
        <w:t xml:space="preserve">                 23</w:t>
      </w:r>
      <w:r w:rsidRPr="00DD64D8">
        <w:rPr>
          <w:rFonts w:ascii="Arial" w:hAnsi="Arial" w:cs="Arial"/>
          <w:b/>
          <w:bCs/>
        </w:rPr>
        <w:t>.04.2023</w:t>
      </w:r>
    </w:p>
    <w:p w14:paraId="5E9B72A0" w14:textId="533CA8C9" w:rsidR="00DF56F5" w:rsidRDefault="00DF56F5" w:rsidP="00DF56F5">
      <w:pPr>
        <w:spacing w:line="360" w:lineRule="auto"/>
        <w:contextualSpacing/>
        <w:jc w:val="center"/>
        <w:rPr>
          <w:rFonts w:ascii="Arial" w:hAnsi="Arial" w:cs="Arial"/>
          <w:b/>
          <w:bCs/>
        </w:rPr>
      </w:pPr>
      <w:r w:rsidRPr="00DD64D8"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 xml:space="preserve">   </w:t>
      </w:r>
      <w:r w:rsidRPr="00DD64D8">
        <w:rPr>
          <w:rFonts w:ascii="Arial" w:hAnsi="Arial" w:cs="Arial"/>
          <w:b/>
          <w:bCs/>
        </w:rPr>
        <w:t xml:space="preserve"> Lecturer:             Nadeem Mirz</w:t>
      </w:r>
      <w:r w:rsidR="00B24700">
        <w:rPr>
          <w:rFonts w:ascii="Arial" w:hAnsi="Arial" w:cs="Arial"/>
          <w:b/>
          <w:bCs/>
        </w:rPr>
        <w:t>a</w:t>
      </w:r>
    </w:p>
    <w:p w14:paraId="1D2847E5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11FA0C7C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452CC80F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4742ECB9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707BF8F9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53C66CA0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45ECF99A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6FE2B853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3B4BAE65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5A508BB1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66371157" w14:textId="77777777" w:rsidR="003F0150" w:rsidRDefault="003F0150" w:rsidP="003F0150">
      <w:pPr>
        <w:rPr>
          <w:rFonts w:ascii="Arial" w:hAnsi="Arial" w:cs="Arial"/>
          <w:b/>
          <w:bCs/>
        </w:rPr>
      </w:pPr>
    </w:p>
    <w:p w14:paraId="66F63935" w14:textId="5F0BE402" w:rsidR="00DF56F5" w:rsidRDefault="00DF56F5" w:rsidP="003F015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Profile  </w:t>
      </w:r>
    </w:p>
    <w:p w14:paraId="0D873475" w14:textId="77777777" w:rsidR="00DF56F5" w:rsidRDefault="00DF56F5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p w14:paraId="31CBABB5" w14:textId="65070D1E" w:rsidR="00DF56F5" w:rsidRPr="006369D4" w:rsidRDefault="00DF56F5" w:rsidP="00FA16A5">
      <w:pPr>
        <w:spacing w:line="360" w:lineRule="auto"/>
        <w:contextualSpacing/>
        <w:rPr>
          <w:rFonts w:ascii="Arial" w:hAnsi="Arial" w:cs="Arial"/>
        </w:rPr>
      </w:pPr>
      <w:r w:rsidRPr="006369D4">
        <w:rPr>
          <w:rFonts w:ascii="Arial" w:hAnsi="Arial" w:cs="Arial"/>
          <w:b/>
          <w:bCs/>
        </w:rPr>
        <w:t xml:space="preserve"> </w:t>
      </w:r>
      <w:r w:rsidR="00920DBF" w:rsidRPr="006369D4">
        <w:rPr>
          <w:rFonts w:ascii="Arial" w:hAnsi="Arial" w:cs="Arial"/>
        </w:rPr>
        <w:t>EasyJet is a leading low-cost airline based in the UK, operating in multiple routes in 34 countries with 308 aircraft.</w:t>
      </w:r>
    </w:p>
    <w:p w14:paraId="7029E4D8" w14:textId="06660234" w:rsidR="00504972" w:rsidRPr="006369D4" w:rsidRDefault="00504972" w:rsidP="00FA16A5">
      <w:pPr>
        <w:spacing w:line="360" w:lineRule="auto"/>
        <w:contextualSpacing/>
        <w:rPr>
          <w:rFonts w:ascii="Arial" w:hAnsi="Arial" w:cs="Arial"/>
        </w:rPr>
      </w:pPr>
      <w:r w:rsidRPr="006369D4">
        <w:rPr>
          <w:rFonts w:ascii="Arial" w:hAnsi="Arial" w:cs="Arial"/>
        </w:rPr>
        <w:t>The company has a wide range of services from short-haul flights both in the UK and Europe to travel insurance, car rental, taxi, airport parking, and a diverse range of holidays.</w:t>
      </w:r>
    </w:p>
    <w:p w14:paraId="2CCAC3F4" w14:textId="77777777" w:rsidR="00504972" w:rsidRPr="006369D4" w:rsidRDefault="00504972" w:rsidP="00FA16A5">
      <w:pPr>
        <w:spacing w:line="360" w:lineRule="auto"/>
        <w:contextualSpacing/>
        <w:rPr>
          <w:rFonts w:ascii="Arial" w:hAnsi="Arial" w:cs="Arial"/>
        </w:rPr>
      </w:pPr>
    </w:p>
    <w:p w14:paraId="5067B918" w14:textId="1D3B4635" w:rsidR="00504972" w:rsidRPr="006369D4" w:rsidRDefault="00504972" w:rsidP="00FA16A5">
      <w:pPr>
        <w:spacing w:line="360" w:lineRule="auto"/>
        <w:contextualSpacing/>
        <w:rPr>
          <w:rFonts w:ascii="Arial" w:hAnsi="Arial" w:cs="Arial"/>
          <w:b/>
          <w:bCs/>
        </w:rPr>
      </w:pPr>
      <w:r w:rsidRPr="006369D4">
        <w:rPr>
          <w:rFonts w:ascii="Arial" w:hAnsi="Arial" w:cs="Arial"/>
          <w:b/>
          <w:bCs/>
        </w:rPr>
        <w:t>Section 1</w:t>
      </w:r>
    </w:p>
    <w:p w14:paraId="4B1C14E6" w14:textId="77777777" w:rsidR="00504972" w:rsidRPr="006369D4" w:rsidRDefault="00504972" w:rsidP="00FA16A5">
      <w:pPr>
        <w:spacing w:line="360" w:lineRule="auto"/>
        <w:rPr>
          <w:rFonts w:ascii="Arial" w:hAnsi="Arial" w:cs="Arial"/>
          <w:b/>
          <w:bCs/>
        </w:rPr>
      </w:pPr>
      <w:r w:rsidRPr="006369D4">
        <w:rPr>
          <w:rFonts w:ascii="Arial" w:hAnsi="Arial" w:cs="Arial"/>
        </w:rPr>
        <w:t xml:space="preserve">.   </w:t>
      </w:r>
      <w:r w:rsidRPr="006369D4">
        <w:rPr>
          <w:rFonts w:ascii="Arial" w:hAnsi="Arial" w:cs="Arial"/>
          <w:b/>
          <w:bCs/>
        </w:rPr>
        <w:t>Relationship between Culture and Structure at EasyJet Plc</w:t>
      </w:r>
    </w:p>
    <w:p w14:paraId="38BC73D6" w14:textId="1CBE15C8" w:rsidR="00504972" w:rsidRPr="006369D4" w:rsidRDefault="000735C6" w:rsidP="00FA16A5">
      <w:pPr>
        <w:spacing w:line="360" w:lineRule="auto"/>
        <w:rPr>
          <w:rFonts w:ascii="Arial" w:hAnsi="Arial" w:cs="Arial"/>
        </w:rPr>
      </w:pPr>
      <w:r w:rsidRPr="006369D4">
        <w:rPr>
          <w:rFonts w:ascii="Arial" w:hAnsi="Arial" w:cs="Arial"/>
        </w:rPr>
        <w:t>EasyJet organizational culture and structure are closely and we can find in different areas.</w:t>
      </w:r>
    </w:p>
    <w:p w14:paraId="65A54BCD" w14:textId="7579227A" w:rsidR="000735C6" w:rsidRPr="006369D4" w:rsidRDefault="00890F39" w:rsidP="00FA16A5">
      <w:pPr>
        <w:spacing w:line="360" w:lineRule="auto"/>
        <w:rPr>
          <w:rFonts w:ascii="Arial" w:eastAsia="Calibri" w:hAnsi="Arial" w:cs="Arial"/>
        </w:rPr>
      </w:pPr>
      <w:r w:rsidRPr="006369D4">
        <w:rPr>
          <w:rFonts w:ascii="Arial" w:hAnsi="Arial" w:cs="Arial"/>
        </w:rPr>
        <w:t xml:space="preserve">In the company’s culture we find innovation, agility and focus on the costumer and in the structure flexibility., </w:t>
      </w:r>
      <w:r w:rsidRPr="006369D4">
        <w:rPr>
          <w:rFonts w:ascii="Arial" w:eastAsia="Calibri" w:hAnsi="Arial" w:cs="Arial"/>
        </w:rPr>
        <w:t>(Hernández-Suarez and Pérez-López, 2021)</w:t>
      </w:r>
      <w:proofErr w:type="gramStart"/>
      <w:r w:rsidRPr="006369D4">
        <w:rPr>
          <w:rFonts w:ascii="Arial" w:eastAsia="Calibri" w:hAnsi="Arial" w:cs="Arial"/>
        </w:rPr>
        <w:t>.</w:t>
      </w:r>
      <w:r w:rsidRPr="006369D4">
        <w:rPr>
          <w:rFonts w:ascii="Arial" w:eastAsia="Calibri" w:hAnsi="Arial" w:cs="Arial"/>
        </w:rPr>
        <w:t xml:space="preserve"> .</w:t>
      </w:r>
      <w:proofErr w:type="gramEnd"/>
      <w:r w:rsidRPr="006369D4">
        <w:rPr>
          <w:rFonts w:ascii="Arial" w:eastAsia="Calibri" w:hAnsi="Arial" w:cs="Arial"/>
        </w:rPr>
        <w:t xml:space="preserve"> </w:t>
      </w:r>
    </w:p>
    <w:p w14:paraId="39858B45" w14:textId="5924153D" w:rsidR="00B24700" w:rsidRPr="006369D4" w:rsidRDefault="001615FF" w:rsidP="00FA16A5">
      <w:pPr>
        <w:spacing w:line="360" w:lineRule="auto"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By choosing </w:t>
      </w:r>
      <w:r w:rsidR="00B24700" w:rsidRPr="006369D4">
        <w:rPr>
          <w:rFonts w:ascii="Arial" w:eastAsia="Calibri" w:hAnsi="Arial" w:cs="Arial"/>
        </w:rPr>
        <w:t>innovation,</w:t>
      </w:r>
      <w:r w:rsidRPr="006369D4">
        <w:rPr>
          <w:rFonts w:ascii="Arial" w:eastAsia="Calibri" w:hAnsi="Arial" w:cs="Arial"/>
        </w:rPr>
        <w:t xml:space="preserve"> </w:t>
      </w:r>
      <w:r w:rsidR="00B24700" w:rsidRPr="006369D4">
        <w:rPr>
          <w:rFonts w:ascii="Arial" w:eastAsia="Calibri" w:hAnsi="Arial" w:cs="Arial"/>
        </w:rPr>
        <w:t>EasyJet,</w:t>
      </w:r>
      <w:r w:rsidRPr="006369D4">
        <w:rPr>
          <w:rFonts w:ascii="Arial" w:eastAsia="Calibri" w:hAnsi="Arial" w:cs="Arial"/>
        </w:rPr>
        <w:t xml:space="preserve"> </w:t>
      </w:r>
      <w:r w:rsidR="00B24700" w:rsidRPr="006369D4">
        <w:rPr>
          <w:rFonts w:ascii="Arial" w:eastAsia="Calibri" w:hAnsi="Arial" w:cs="Arial"/>
        </w:rPr>
        <w:t xml:space="preserve">managed to be in the top of the airlines because they gave employees the creative thinking to improve customer services. </w:t>
      </w:r>
      <w:r w:rsidR="00B24700" w:rsidRPr="006369D4">
        <w:rPr>
          <w:rFonts w:ascii="Arial" w:eastAsia="Calibri" w:hAnsi="Arial" w:cs="Arial"/>
        </w:rPr>
        <w:t>(</w:t>
      </w:r>
      <w:proofErr w:type="spellStart"/>
      <w:r w:rsidR="00B24700" w:rsidRPr="006369D4">
        <w:rPr>
          <w:rFonts w:ascii="Arial" w:eastAsia="Calibri" w:hAnsi="Arial" w:cs="Arial"/>
        </w:rPr>
        <w:t>Coenen</w:t>
      </w:r>
      <w:proofErr w:type="spellEnd"/>
      <w:r w:rsidR="00B24700" w:rsidRPr="006369D4">
        <w:rPr>
          <w:rFonts w:ascii="Arial" w:eastAsia="Calibri" w:hAnsi="Arial" w:cs="Arial"/>
        </w:rPr>
        <w:t xml:space="preserve"> and Janssens, 2020).</w:t>
      </w:r>
    </w:p>
    <w:p w14:paraId="02B027DF" w14:textId="5D691145" w:rsidR="00B24700" w:rsidRPr="006369D4" w:rsidRDefault="00266C3E" w:rsidP="00FA16A5">
      <w:pPr>
        <w:spacing w:line="360" w:lineRule="auto"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The company’s strongest culture is customer services, and EasyJet is developing it by offering new standards based on customer needs and feedback.</w:t>
      </w:r>
    </w:p>
    <w:p w14:paraId="7FCF5086" w14:textId="7E33EB86" w:rsidR="00266C3E" w:rsidRPr="006369D4" w:rsidRDefault="00266C3E" w:rsidP="00FA16A5">
      <w:pPr>
        <w:spacing w:line="360" w:lineRule="auto"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The company structure is </w:t>
      </w:r>
      <w:r w:rsidR="00E86063" w:rsidRPr="006369D4">
        <w:rPr>
          <w:rFonts w:ascii="Arial" w:eastAsia="Calibri" w:hAnsi="Arial" w:cs="Arial"/>
        </w:rPr>
        <w:t xml:space="preserve">created to be flexible and always ready to </w:t>
      </w:r>
      <w:r w:rsidR="00131BB5" w:rsidRPr="006369D4">
        <w:rPr>
          <w:rFonts w:ascii="Arial" w:eastAsia="Calibri" w:hAnsi="Arial" w:cs="Arial"/>
        </w:rPr>
        <w:t>respond to</w:t>
      </w:r>
      <w:r w:rsidR="00E86063" w:rsidRPr="006369D4">
        <w:rPr>
          <w:rFonts w:ascii="Arial" w:eastAsia="Calibri" w:hAnsi="Arial" w:cs="Arial"/>
        </w:rPr>
        <w:t xml:space="preserve"> market changes. </w:t>
      </w:r>
    </w:p>
    <w:p w14:paraId="39C83AB5" w14:textId="60DC3F44" w:rsidR="00D903AC" w:rsidRPr="006369D4" w:rsidRDefault="00D903AC" w:rsidP="00FA16A5">
      <w:pPr>
        <w:spacing w:line="360" w:lineRule="auto"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In the culture and structure of the company we can also find negative parts such as </w:t>
      </w:r>
      <w:r w:rsidR="00131BB5" w:rsidRPr="006369D4">
        <w:rPr>
          <w:rFonts w:ascii="Arial" w:eastAsia="Calibri" w:hAnsi="Arial" w:cs="Arial"/>
        </w:rPr>
        <w:t xml:space="preserve">a poor </w:t>
      </w:r>
      <w:r w:rsidRPr="006369D4">
        <w:rPr>
          <w:rFonts w:ascii="Arial" w:eastAsia="Calibri" w:hAnsi="Arial" w:cs="Arial"/>
        </w:rPr>
        <w:t xml:space="preserve">communication </w:t>
      </w:r>
      <w:r w:rsidR="00131BB5" w:rsidRPr="006369D4">
        <w:rPr>
          <w:rFonts w:ascii="Arial" w:eastAsia="Calibri" w:hAnsi="Arial" w:cs="Arial"/>
        </w:rPr>
        <w:t xml:space="preserve">between employees and </w:t>
      </w:r>
      <w:r w:rsidR="00973897" w:rsidRPr="006369D4">
        <w:rPr>
          <w:rFonts w:ascii="Arial" w:eastAsia="Calibri" w:hAnsi="Arial" w:cs="Arial"/>
        </w:rPr>
        <w:t>customers,</w:t>
      </w:r>
      <w:r w:rsidR="00131BB5" w:rsidRPr="006369D4">
        <w:rPr>
          <w:rFonts w:ascii="Arial" w:eastAsia="Calibri" w:hAnsi="Arial" w:cs="Arial"/>
        </w:rPr>
        <w:t xml:space="preserve"> making decision at the </w:t>
      </w:r>
      <w:r w:rsidR="00973897" w:rsidRPr="006369D4">
        <w:rPr>
          <w:rFonts w:ascii="Arial" w:eastAsia="Calibri" w:hAnsi="Arial" w:cs="Arial"/>
        </w:rPr>
        <w:t>moment,</w:t>
      </w:r>
      <w:r w:rsidR="00131BB5" w:rsidRPr="006369D4">
        <w:rPr>
          <w:rFonts w:ascii="Arial" w:eastAsia="Calibri" w:hAnsi="Arial" w:cs="Arial"/>
        </w:rPr>
        <w:t xml:space="preserve"> therefore the company must offer trainings to be sure that each employee respects the company standards and </w:t>
      </w:r>
      <w:r w:rsidR="00973897" w:rsidRPr="006369D4">
        <w:rPr>
          <w:rFonts w:ascii="Arial" w:eastAsia="Calibri" w:hAnsi="Arial" w:cs="Arial"/>
        </w:rPr>
        <w:t xml:space="preserve">vision. </w:t>
      </w:r>
      <w:r w:rsidR="00973897" w:rsidRPr="006369D4">
        <w:rPr>
          <w:rFonts w:ascii="Arial" w:eastAsia="Calibri" w:hAnsi="Arial" w:cs="Arial"/>
        </w:rPr>
        <w:t>(Parker, 2020).</w:t>
      </w:r>
    </w:p>
    <w:p w14:paraId="1F5D0FFB" w14:textId="77777777" w:rsidR="00504972" w:rsidRPr="006369D4" w:rsidRDefault="00504972" w:rsidP="00FA16A5">
      <w:pPr>
        <w:spacing w:line="360" w:lineRule="auto"/>
        <w:contextualSpacing/>
        <w:rPr>
          <w:rFonts w:ascii="Arial" w:hAnsi="Arial" w:cs="Arial"/>
        </w:rPr>
      </w:pPr>
    </w:p>
    <w:p w14:paraId="442662EC" w14:textId="0B9BB104" w:rsidR="00504972" w:rsidRPr="006369D4" w:rsidRDefault="00973897" w:rsidP="00FA16A5">
      <w:pPr>
        <w:spacing w:line="360" w:lineRule="auto"/>
        <w:contextualSpacing/>
        <w:rPr>
          <w:rFonts w:ascii="Arial" w:hAnsi="Arial" w:cs="Arial"/>
          <w:b/>
          <w:bCs/>
        </w:rPr>
      </w:pPr>
      <w:r w:rsidRPr="006369D4">
        <w:rPr>
          <w:rFonts w:ascii="Arial" w:hAnsi="Arial" w:cs="Arial"/>
          <w:b/>
          <w:bCs/>
        </w:rPr>
        <w:t>Section 2</w:t>
      </w:r>
    </w:p>
    <w:p w14:paraId="73493318" w14:textId="77777777" w:rsidR="00973897" w:rsidRPr="006369D4" w:rsidRDefault="00973897" w:rsidP="00FA16A5">
      <w:pPr>
        <w:pStyle w:val="Heading2"/>
        <w:spacing w:line="360" w:lineRule="auto"/>
        <w:contextualSpacing/>
        <w:rPr>
          <w:rFonts w:ascii="Arial" w:hAnsi="Arial" w:cs="Arial"/>
          <w:b/>
          <w:bCs/>
          <w:color w:val="auto"/>
          <w:sz w:val="22"/>
          <w:szCs w:val="22"/>
        </w:rPr>
      </w:pPr>
      <w:bookmarkStart w:id="0" w:name="_Toc128626096"/>
      <w:r w:rsidRPr="006369D4">
        <w:rPr>
          <w:rFonts w:ascii="Arial" w:hAnsi="Arial" w:cs="Arial"/>
          <w:b/>
          <w:bCs/>
          <w:color w:val="auto"/>
          <w:sz w:val="22"/>
          <w:szCs w:val="22"/>
        </w:rPr>
        <w:t>PESTLE analysis of EasyJet Plc</w:t>
      </w:r>
      <w:bookmarkEnd w:id="0"/>
    </w:p>
    <w:p w14:paraId="6B927EAB" w14:textId="67035C2D" w:rsidR="00097096" w:rsidRPr="006369D4" w:rsidRDefault="00097096" w:rsidP="00FA16A5">
      <w:pPr>
        <w:spacing w:line="360" w:lineRule="auto"/>
        <w:contextualSpacing/>
        <w:rPr>
          <w:rFonts w:ascii="Arial" w:hAnsi="Arial" w:cs="Arial"/>
        </w:rPr>
      </w:pPr>
      <w:r w:rsidRPr="006369D4">
        <w:rPr>
          <w:rFonts w:ascii="Arial" w:hAnsi="Arial" w:cs="Arial"/>
        </w:rPr>
        <w:t>Pestle analysis helped the company to analyze all the factors that can influence it both internally and externally.</w:t>
      </w:r>
      <w:r w:rsidRPr="006369D4">
        <w:rPr>
          <w:rFonts w:ascii="Arial" w:eastAsia="Calibri" w:hAnsi="Arial" w:cs="Arial"/>
        </w:rPr>
        <w:t xml:space="preserve"> (</w:t>
      </w:r>
      <w:r w:rsidRPr="006369D4">
        <w:rPr>
          <w:rFonts w:ascii="Arial" w:eastAsia="Calibri" w:hAnsi="Arial" w:cs="Arial"/>
        </w:rPr>
        <w:t>Tyrrell (2020).</w:t>
      </w:r>
    </w:p>
    <w:p w14:paraId="30D8565A" w14:textId="77777777" w:rsidR="003F0150" w:rsidRDefault="00097096" w:rsidP="00FA16A5">
      <w:pPr>
        <w:spacing w:line="360" w:lineRule="auto"/>
        <w:rPr>
          <w:rFonts w:ascii="Arial" w:hAnsi="Arial" w:cs="Arial"/>
        </w:rPr>
      </w:pPr>
      <w:r w:rsidRPr="006369D4">
        <w:rPr>
          <w:rFonts w:ascii="Arial" w:hAnsi="Arial" w:cs="Arial"/>
        </w:rPr>
        <w:t xml:space="preserve">Political factors – laws, governmental regulation </w:t>
      </w:r>
    </w:p>
    <w:p w14:paraId="61E0A8E3" w14:textId="77777777" w:rsidR="003F0150" w:rsidRDefault="00097096" w:rsidP="00FA16A5">
      <w:pPr>
        <w:spacing w:line="360" w:lineRule="auto"/>
        <w:rPr>
          <w:rFonts w:ascii="Arial" w:hAnsi="Arial" w:cs="Arial"/>
        </w:rPr>
      </w:pPr>
      <w:r w:rsidRPr="006369D4">
        <w:rPr>
          <w:rFonts w:ascii="Arial" w:hAnsi="Arial" w:cs="Arial"/>
        </w:rPr>
        <w:t xml:space="preserve">Economic factors -can have the </w:t>
      </w:r>
      <w:r w:rsidR="00411521" w:rsidRPr="006369D4">
        <w:rPr>
          <w:rFonts w:ascii="Arial" w:hAnsi="Arial" w:cs="Arial"/>
        </w:rPr>
        <w:t>greatest impact</w:t>
      </w:r>
      <w:r w:rsidRPr="006369D4">
        <w:rPr>
          <w:rFonts w:ascii="Arial" w:hAnsi="Arial" w:cs="Arial"/>
        </w:rPr>
        <w:t xml:space="preserve"> to the company because every change in purchase prices will be reflected in the prices and services offered to customers.</w:t>
      </w:r>
    </w:p>
    <w:p w14:paraId="086897EB" w14:textId="1327331D" w:rsidR="00973897" w:rsidRPr="003F0150" w:rsidRDefault="0011010C" w:rsidP="00FA16A5">
      <w:pPr>
        <w:spacing w:line="360" w:lineRule="auto"/>
        <w:rPr>
          <w:rFonts w:ascii="Arial" w:hAnsi="Arial" w:cs="Arial"/>
        </w:rPr>
      </w:pPr>
      <w:r w:rsidRPr="006369D4">
        <w:rPr>
          <w:rFonts w:ascii="Arial" w:eastAsia="Calibri" w:hAnsi="Arial" w:cs="Arial"/>
        </w:rPr>
        <w:lastRenderedPageBreak/>
        <w:t>Sociocultural factors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eastAsia="Calibri" w:hAnsi="Arial" w:cs="Arial"/>
        </w:rPr>
        <w:t>lifestyle trends</w:t>
      </w:r>
    </w:p>
    <w:p w14:paraId="436B8721" w14:textId="17F5354A" w:rsidR="0011010C" w:rsidRPr="006369D4" w:rsidRDefault="0011010C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Technological factors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eastAsia="Calibri" w:hAnsi="Arial" w:cs="Arial"/>
        </w:rPr>
        <w:t>reservation systems, online check-in, and baggage handling.</w:t>
      </w:r>
    </w:p>
    <w:p w14:paraId="7B38F526" w14:textId="1C041F45" w:rsidR="0011010C" w:rsidRPr="006369D4" w:rsidRDefault="0011010C" w:rsidP="00FA16A5">
      <w:pPr>
        <w:spacing w:line="360" w:lineRule="auto"/>
        <w:contextualSpacing/>
        <w:rPr>
          <w:rFonts w:ascii="Arial" w:hAnsi="Arial" w:cs="Arial"/>
          <w:b/>
          <w:bCs/>
        </w:rPr>
      </w:pPr>
      <w:r w:rsidRPr="006369D4">
        <w:rPr>
          <w:rFonts w:ascii="Arial" w:eastAsia="Calibri" w:hAnsi="Arial" w:cs="Arial"/>
        </w:rPr>
        <w:t>Legal factors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eastAsia="Calibri" w:hAnsi="Arial" w:cs="Arial"/>
        </w:rPr>
        <w:t xml:space="preserve">employment laws, competition laws, and consumer protection </w:t>
      </w:r>
      <w:r w:rsidRPr="006369D4">
        <w:rPr>
          <w:rFonts w:ascii="Arial" w:eastAsia="Calibri" w:hAnsi="Arial" w:cs="Arial"/>
        </w:rPr>
        <w:t>laws</w:t>
      </w:r>
    </w:p>
    <w:p w14:paraId="426CF0AE" w14:textId="7C221273" w:rsidR="00DF56F5" w:rsidRPr="006369D4" w:rsidRDefault="0011010C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Environmental Factors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eastAsia="Calibri" w:hAnsi="Arial" w:cs="Arial"/>
        </w:rPr>
        <w:t>climate change and environmental regulations</w:t>
      </w:r>
    </w:p>
    <w:p w14:paraId="11FA4AC8" w14:textId="429E6D6C" w:rsidR="0011010C" w:rsidRPr="006369D4" w:rsidRDefault="0011010C" w:rsidP="00FA16A5">
      <w:pPr>
        <w:spacing w:line="360" w:lineRule="auto"/>
        <w:contextualSpacing/>
        <w:rPr>
          <w:rFonts w:ascii="Arial" w:hAnsi="Arial" w:cs="Arial"/>
          <w:b/>
          <w:bCs/>
        </w:rPr>
      </w:pPr>
      <w:r w:rsidRPr="006369D4">
        <w:rPr>
          <w:rFonts w:ascii="Arial" w:hAnsi="Arial" w:cs="Arial"/>
          <w:b/>
          <w:bCs/>
        </w:rPr>
        <w:t>Five forces models</w:t>
      </w:r>
    </w:p>
    <w:p w14:paraId="17D807E5" w14:textId="77777777" w:rsidR="0011010C" w:rsidRPr="006369D4" w:rsidRDefault="0011010C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Below is an analysis of EasyJet Plc using the Five Forces model according to Rizwan (2020).</w:t>
      </w:r>
    </w:p>
    <w:p w14:paraId="0385D5CB" w14:textId="77777777" w:rsidR="00046427" w:rsidRPr="006369D4" w:rsidRDefault="0011010C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Threat of new entrants</w:t>
      </w:r>
      <w:r w:rsidRPr="006369D4">
        <w:rPr>
          <w:rFonts w:ascii="Arial" w:eastAsia="Calibri" w:hAnsi="Arial" w:cs="Arial"/>
        </w:rPr>
        <w:t xml:space="preserve"> </w:t>
      </w:r>
      <w:r w:rsidR="00046427" w:rsidRPr="006369D4">
        <w:rPr>
          <w:rFonts w:ascii="Arial" w:eastAsia="Calibri" w:hAnsi="Arial" w:cs="Arial"/>
        </w:rPr>
        <w:t>– although EasyJet is a company with a reputable brand can be affected by entry of new companies that may have new technologies and new marketing ideas.</w:t>
      </w:r>
    </w:p>
    <w:p w14:paraId="237CDF95" w14:textId="73877E94" w:rsidR="0011010C" w:rsidRPr="006369D4" w:rsidRDefault="00046427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 </w:t>
      </w:r>
      <w:r w:rsidRPr="006369D4">
        <w:rPr>
          <w:rFonts w:ascii="Arial" w:eastAsia="Calibri" w:hAnsi="Arial" w:cs="Arial"/>
        </w:rPr>
        <w:t>Bargaining power of suppliers:</w:t>
      </w:r>
      <w:r w:rsidRPr="006369D4">
        <w:rPr>
          <w:rFonts w:ascii="Arial" w:eastAsia="Calibri" w:hAnsi="Arial" w:cs="Arial"/>
        </w:rPr>
        <w:t xml:space="preserve"> - keeping long-term contracts with suppliers can offer risks to the company.</w:t>
      </w:r>
    </w:p>
    <w:p w14:paraId="3C4F16F2" w14:textId="03EC8C1D" w:rsidR="00CF46DF" w:rsidRPr="006369D4" w:rsidRDefault="00046427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Bargaining power of buyers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eastAsia="Calibri" w:hAnsi="Arial" w:cs="Arial"/>
        </w:rPr>
        <w:t>EasyJet's customers have a high</w:t>
      </w:r>
      <w:r w:rsidRPr="006369D4">
        <w:rPr>
          <w:rFonts w:ascii="Arial" w:eastAsia="Calibri" w:hAnsi="Arial" w:cs="Arial"/>
        </w:rPr>
        <w:t xml:space="preserve"> </w:t>
      </w:r>
      <w:r w:rsidRPr="006369D4">
        <w:rPr>
          <w:rFonts w:ascii="Arial" w:eastAsia="Calibri" w:hAnsi="Arial" w:cs="Arial"/>
        </w:rPr>
        <w:t>alternative low-cost</w:t>
      </w:r>
      <w:r w:rsidR="00CF46DF" w:rsidRPr="006369D4">
        <w:rPr>
          <w:rFonts w:ascii="Arial" w:eastAsia="Calibri" w:hAnsi="Arial" w:cs="Arial"/>
        </w:rPr>
        <w:t xml:space="preserve"> with a competitive price</w:t>
      </w:r>
      <w:r w:rsidR="00CF46DF" w:rsidRPr="006369D4">
        <w:rPr>
          <w:rFonts w:ascii="Arial" w:eastAsia="Calibri" w:hAnsi="Arial" w:cs="Arial"/>
        </w:rPr>
        <w:t>, and excellent customer experience.</w:t>
      </w:r>
    </w:p>
    <w:p w14:paraId="222B4323" w14:textId="1BFD9310" w:rsidR="00CF46DF" w:rsidRPr="006369D4" w:rsidRDefault="00CF46DF" w:rsidP="00FA16A5">
      <w:pPr>
        <w:spacing w:line="360" w:lineRule="auto"/>
        <w:contextualSpacing/>
        <w:rPr>
          <w:rFonts w:ascii="Arial" w:hAnsi="Arial" w:cs="Arial"/>
        </w:rPr>
      </w:pPr>
      <w:r w:rsidRPr="006369D4">
        <w:rPr>
          <w:rFonts w:ascii="Arial" w:eastAsia="Calibri" w:hAnsi="Arial" w:cs="Arial"/>
        </w:rPr>
        <w:t>Threat of substitutes</w:t>
      </w:r>
      <w:r w:rsidRPr="006369D4">
        <w:rPr>
          <w:rFonts w:ascii="Arial" w:eastAsia="Calibri" w:hAnsi="Arial" w:cs="Arial"/>
        </w:rPr>
        <w:t xml:space="preserve"> - </w:t>
      </w:r>
      <w:r w:rsidRPr="006369D4">
        <w:rPr>
          <w:rFonts w:ascii="Arial" w:hAnsi="Arial" w:cs="Arial"/>
        </w:rPr>
        <w:t>a</w:t>
      </w:r>
      <w:r w:rsidRPr="006369D4">
        <w:rPr>
          <w:rFonts w:ascii="Arial" w:hAnsi="Arial" w:cs="Arial"/>
        </w:rPr>
        <w:t>lthough airline competitors trains, buses and cars offer different services, air travel is shorter and safer over long distances, that’s why EasyJet uses low-cost flights that offer attractive alternatives to other modes of transport</w:t>
      </w:r>
    </w:p>
    <w:p w14:paraId="6FD3C8BB" w14:textId="75ACAE3F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Competitive </w:t>
      </w:r>
      <w:r w:rsidRPr="006369D4">
        <w:rPr>
          <w:rFonts w:ascii="Arial" w:eastAsia="Calibri" w:hAnsi="Arial" w:cs="Arial"/>
        </w:rPr>
        <w:t xml:space="preserve">rivalry: - </w:t>
      </w:r>
      <w:r w:rsidRPr="006369D4">
        <w:rPr>
          <w:rFonts w:ascii="Arial" w:eastAsia="Calibri" w:hAnsi="Arial" w:cs="Arial"/>
        </w:rPr>
        <w:t>The company build a strong market position, competitive pricing and excellent customer services</w:t>
      </w:r>
    </w:p>
    <w:p w14:paraId="7633BB46" w14:textId="6562CAA9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  <w:r w:rsidRPr="006369D4">
        <w:rPr>
          <w:rFonts w:ascii="Arial" w:eastAsia="Calibri" w:hAnsi="Arial" w:cs="Arial"/>
          <w:b/>
          <w:bCs/>
        </w:rPr>
        <w:t>Section 3</w:t>
      </w:r>
    </w:p>
    <w:p w14:paraId="62C1FD8D" w14:textId="73153F09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  <w:r w:rsidRPr="006369D4">
        <w:rPr>
          <w:rFonts w:ascii="Arial" w:eastAsia="Calibri" w:hAnsi="Arial" w:cs="Arial"/>
          <w:b/>
          <w:bCs/>
        </w:rPr>
        <w:t xml:space="preserve">Ethical </w:t>
      </w:r>
    </w:p>
    <w:p w14:paraId="09E9688F" w14:textId="4378381F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One of the main ethical practices of the company is its commitment to environmental sustainability (Mello, 2020). </w:t>
      </w:r>
      <w:r w:rsidRPr="006369D4">
        <w:rPr>
          <w:rFonts w:ascii="Arial" w:eastAsia="Calibri" w:hAnsi="Arial" w:cs="Arial"/>
        </w:rPr>
        <w:t xml:space="preserve"> </w:t>
      </w:r>
    </w:p>
    <w:p w14:paraId="4B50169F" w14:textId="77777777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Firstly, EasyJet Plc's commitment to environmental sustainability has improved the company's reputation as a responsible and ethical business.</w:t>
      </w:r>
    </w:p>
    <w:p w14:paraId="5A80B75D" w14:textId="77777777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Secondly, EasyJet Plc's focus on employee well-being has increased employee engagement and retention.</w:t>
      </w:r>
    </w:p>
    <w:p w14:paraId="17075051" w14:textId="77777777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Thirdly, EasyJet Plc's safety-first approach has improved customer satisfaction and loyalty. (Wong, 2021)</w:t>
      </w:r>
    </w:p>
    <w:p w14:paraId="0EA0EBA0" w14:textId="77777777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>Fourthly, the company's community initiatives and charitable activities have demonstrated its commitment to social responsibility, which has increased customer loyalty and attracted socially conscious investors (MacDonald and White, 2020).</w:t>
      </w:r>
    </w:p>
    <w:p w14:paraId="4C722580" w14:textId="77777777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</w:rPr>
      </w:pPr>
    </w:p>
    <w:p w14:paraId="6F9C70A3" w14:textId="77777777" w:rsidR="0048533B" w:rsidRDefault="0048533B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</w:p>
    <w:p w14:paraId="34BB16F7" w14:textId="77777777" w:rsidR="0048533B" w:rsidRDefault="0048533B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</w:p>
    <w:p w14:paraId="4F7E8C42" w14:textId="77777777" w:rsidR="0048533B" w:rsidRDefault="0048533B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</w:p>
    <w:p w14:paraId="688CC288" w14:textId="086CC2EC" w:rsidR="00CF46DF" w:rsidRPr="006369D4" w:rsidRDefault="00CF46DF" w:rsidP="00FA16A5">
      <w:pPr>
        <w:spacing w:line="360" w:lineRule="auto"/>
        <w:contextualSpacing/>
        <w:rPr>
          <w:rFonts w:ascii="Arial" w:eastAsia="Calibri" w:hAnsi="Arial" w:cs="Arial"/>
          <w:b/>
          <w:bCs/>
        </w:rPr>
      </w:pPr>
      <w:r w:rsidRPr="006369D4">
        <w:rPr>
          <w:rFonts w:ascii="Arial" w:eastAsia="Calibri" w:hAnsi="Arial" w:cs="Arial"/>
          <w:b/>
          <w:bCs/>
        </w:rPr>
        <w:lastRenderedPageBreak/>
        <w:t xml:space="preserve">Recommendation </w:t>
      </w:r>
    </w:p>
    <w:p w14:paraId="7860CF84" w14:textId="14868527" w:rsidR="006369D4" w:rsidRPr="006369D4" w:rsidRDefault="006369D4" w:rsidP="00FA16A5">
      <w:pPr>
        <w:spacing w:line="360" w:lineRule="auto"/>
        <w:contextualSpacing/>
        <w:rPr>
          <w:rFonts w:ascii="Arial" w:hAnsi="Arial" w:cs="Arial"/>
        </w:rPr>
      </w:pPr>
    </w:p>
    <w:p w14:paraId="645BFDC5" w14:textId="125C7A30" w:rsidR="00CF46DF" w:rsidRPr="006369D4" w:rsidRDefault="006369D4" w:rsidP="00FA16A5">
      <w:pPr>
        <w:spacing w:line="360" w:lineRule="auto"/>
        <w:contextualSpacing/>
        <w:rPr>
          <w:rFonts w:ascii="Arial" w:eastAsia="Calibri" w:hAnsi="Arial" w:cs="Arial"/>
        </w:rPr>
      </w:pPr>
      <w:r w:rsidRPr="006369D4">
        <w:rPr>
          <w:rFonts w:ascii="Arial" w:eastAsia="Calibri" w:hAnsi="Arial" w:cs="Arial"/>
        </w:rPr>
        <w:t xml:space="preserve">The recommendations are limited to protecting the planet by increasing investment in reducing the carbon </w:t>
      </w:r>
      <w:r w:rsidR="00FA16A5" w:rsidRPr="006369D4">
        <w:rPr>
          <w:rFonts w:ascii="Arial" w:eastAsia="Calibri" w:hAnsi="Arial" w:cs="Arial"/>
        </w:rPr>
        <w:t>footprint,</w:t>
      </w:r>
      <w:r w:rsidRPr="006369D4">
        <w:rPr>
          <w:rFonts w:ascii="Arial" w:eastAsia="Calibri" w:hAnsi="Arial" w:cs="Arial"/>
        </w:rPr>
        <w:t xml:space="preserve"> more measures to reduce plastic on board and in </w:t>
      </w:r>
      <w:r w:rsidR="00FA16A5" w:rsidRPr="006369D4">
        <w:rPr>
          <w:rFonts w:ascii="Arial" w:eastAsia="Calibri" w:hAnsi="Arial" w:cs="Arial"/>
        </w:rPr>
        <w:t>offices,</w:t>
      </w:r>
      <w:r w:rsidRPr="006369D4">
        <w:rPr>
          <w:rFonts w:ascii="Arial" w:eastAsia="Calibri" w:hAnsi="Arial" w:cs="Arial"/>
        </w:rPr>
        <w:t xml:space="preserve"> to encourage employees to adopt ethical practices and last but not </w:t>
      </w:r>
      <w:proofErr w:type="spellStart"/>
      <w:r w:rsidRPr="006369D4">
        <w:rPr>
          <w:rFonts w:ascii="Arial" w:eastAsia="Calibri" w:hAnsi="Arial" w:cs="Arial"/>
        </w:rPr>
        <w:t>leas</w:t>
      </w:r>
      <w:proofErr w:type="spellEnd"/>
      <w:r w:rsidRPr="006369D4">
        <w:rPr>
          <w:rFonts w:ascii="Arial" w:eastAsia="Calibri" w:hAnsi="Arial" w:cs="Arial"/>
        </w:rPr>
        <w:t xml:space="preserve"> to improve customer educational through sustainability.</w:t>
      </w:r>
    </w:p>
    <w:p w14:paraId="02585C42" w14:textId="77777777" w:rsidR="00CF46DF" w:rsidRPr="006369D4" w:rsidRDefault="00CF46DF" w:rsidP="00CF46DF">
      <w:pPr>
        <w:spacing w:line="360" w:lineRule="auto"/>
        <w:contextualSpacing/>
        <w:rPr>
          <w:rFonts w:ascii="Arial" w:eastAsia="Calibri" w:hAnsi="Arial" w:cs="Arial"/>
        </w:rPr>
      </w:pPr>
    </w:p>
    <w:p w14:paraId="6EA7C77E" w14:textId="413003B4" w:rsidR="00046427" w:rsidRDefault="00046427" w:rsidP="00DF56F5">
      <w:pPr>
        <w:spacing w:line="360" w:lineRule="auto"/>
        <w:contextualSpacing/>
        <w:rPr>
          <w:rFonts w:ascii="Arial" w:eastAsia="Calibri" w:hAnsi="Arial" w:cs="Arial"/>
        </w:rPr>
      </w:pPr>
    </w:p>
    <w:p w14:paraId="160FDC84" w14:textId="77777777" w:rsidR="00046427" w:rsidRDefault="00046427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p w14:paraId="64A6270E" w14:textId="77777777" w:rsidR="00DF56F5" w:rsidRDefault="00DF56F5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p w14:paraId="201A82BE" w14:textId="77777777" w:rsidR="0048533B" w:rsidRDefault="0048533B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p w14:paraId="5F3276F3" w14:textId="77777777" w:rsidR="0048533B" w:rsidRDefault="0048533B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p w14:paraId="352FC29D" w14:textId="3416867F" w:rsidR="00DF56F5" w:rsidRDefault="00FA16A5" w:rsidP="00DF56F5">
      <w:pPr>
        <w:spacing w:line="36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Reference</w:t>
      </w:r>
    </w:p>
    <w:p w14:paraId="00035993" w14:textId="77777777" w:rsidR="00FA16A5" w:rsidRDefault="00FA16A5" w:rsidP="00FA16A5">
      <w:pPr>
        <w:spacing w:line="360" w:lineRule="auto"/>
        <w:ind w:left="720" w:hanging="720"/>
        <w:contextualSpacing/>
        <w:rPr>
          <w:rFonts w:ascii="Arial" w:eastAsia="Calibri" w:hAnsi="Arial" w:cs="Arial"/>
        </w:rPr>
      </w:pPr>
      <w:r w:rsidRPr="00F366BE">
        <w:rPr>
          <w:rFonts w:ascii="Arial" w:eastAsia="Calibri" w:hAnsi="Arial" w:cs="Arial"/>
        </w:rPr>
        <w:t>Hernández-Suarez, M. C., &amp; Pérez-López, P. (2021). Organizational culture and structure in EasyJet Plc. In Handbook of Research on Strategic Human Resources Management and Organizational Culture (pp. 198-220). IGI Global</w:t>
      </w:r>
    </w:p>
    <w:p w14:paraId="092072F0" w14:textId="65E816AF" w:rsidR="00FA16A5" w:rsidRPr="00F366BE" w:rsidRDefault="00FA16A5" w:rsidP="00FA16A5">
      <w:pPr>
        <w:spacing w:line="360" w:lineRule="auto"/>
        <w:ind w:left="720" w:hanging="720"/>
        <w:contextualSpacing/>
        <w:rPr>
          <w:rFonts w:ascii="Arial" w:hAnsi="Arial" w:cs="Arial"/>
        </w:rPr>
      </w:pPr>
      <w:proofErr w:type="spellStart"/>
      <w:r w:rsidRPr="00F366BE">
        <w:rPr>
          <w:rFonts w:ascii="Arial" w:eastAsia="Calibri" w:hAnsi="Arial" w:cs="Arial"/>
        </w:rPr>
        <w:t>Coenen</w:t>
      </w:r>
      <w:proofErr w:type="spellEnd"/>
      <w:r w:rsidRPr="00F366BE">
        <w:rPr>
          <w:rFonts w:ascii="Arial" w:eastAsia="Calibri" w:hAnsi="Arial" w:cs="Arial"/>
        </w:rPr>
        <w:t>, T., &amp; Janssens, M. (2020). Organizational culture, structure, and innovation: A case study of EasyJet Plc. International Journal of Innovation Management, 24(05), 2050025.</w:t>
      </w:r>
    </w:p>
    <w:p w14:paraId="663E2C61" w14:textId="77777777" w:rsidR="00FA16A5" w:rsidRPr="00F366BE" w:rsidRDefault="00FA16A5" w:rsidP="00FA16A5">
      <w:pPr>
        <w:spacing w:line="360" w:lineRule="auto"/>
        <w:ind w:left="720" w:hanging="720"/>
        <w:contextualSpacing/>
        <w:rPr>
          <w:rFonts w:ascii="Arial" w:hAnsi="Arial" w:cs="Arial"/>
        </w:rPr>
      </w:pPr>
      <w:r w:rsidRPr="00F366BE">
        <w:rPr>
          <w:rFonts w:ascii="Arial" w:eastAsia="Calibri" w:hAnsi="Arial" w:cs="Arial"/>
        </w:rPr>
        <w:t>Parker, M., (2020). The Impact of Changes in EasyJet's Culture and Structure on Its Success. The Journal of International Management Studies, 15(2), pp.1-9.</w:t>
      </w:r>
    </w:p>
    <w:p w14:paraId="247A31EA" w14:textId="77777777" w:rsidR="00FA16A5" w:rsidRPr="00F366BE" w:rsidRDefault="00FA16A5" w:rsidP="00FA16A5">
      <w:pPr>
        <w:spacing w:line="360" w:lineRule="auto"/>
        <w:ind w:left="720" w:hanging="720"/>
        <w:contextualSpacing/>
        <w:rPr>
          <w:rFonts w:ascii="Arial" w:hAnsi="Arial" w:cs="Arial"/>
        </w:rPr>
      </w:pPr>
      <w:r w:rsidRPr="00F366BE">
        <w:rPr>
          <w:rFonts w:ascii="Arial" w:eastAsia="Calibri" w:hAnsi="Arial" w:cs="Arial"/>
        </w:rPr>
        <w:t xml:space="preserve">[Accessed 10 May 2021]. </w:t>
      </w:r>
    </w:p>
    <w:p w14:paraId="7ED99141" w14:textId="77777777" w:rsidR="00FA16A5" w:rsidRDefault="00FA16A5" w:rsidP="00FA16A5">
      <w:pPr>
        <w:spacing w:line="360" w:lineRule="auto"/>
        <w:ind w:left="720" w:hanging="720"/>
        <w:contextualSpacing/>
        <w:rPr>
          <w:rFonts w:ascii="Arial" w:eastAsia="Calibri" w:hAnsi="Arial" w:cs="Arial"/>
        </w:rPr>
      </w:pPr>
      <w:r w:rsidRPr="00F366BE">
        <w:rPr>
          <w:rFonts w:ascii="Arial" w:eastAsia="Calibri" w:hAnsi="Arial" w:cs="Arial"/>
        </w:rPr>
        <w:t>Tyrrell, R. (2020). PESTLE Analysis of EasyJet. [online] Business Student. Available at: &lt;https://www.businessstudent.com/business-strategy/pestle-analysis/pestle-analysis-of-easyjet/&gt; [Accessed 16 February 2021].</w:t>
      </w:r>
    </w:p>
    <w:p w14:paraId="54DACE78" w14:textId="77777777" w:rsidR="00FA16A5" w:rsidRPr="00F366BE" w:rsidRDefault="00FA16A5" w:rsidP="00FA16A5">
      <w:pPr>
        <w:spacing w:line="360" w:lineRule="auto"/>
        <w:ind w:left="720" w:hanging="720"/>
        <w:contextualSpacing/>
        <w:rPr>
          <w:rFonts w:ascii="Arial" w:hAnsi="Arial" w:cs="Arial"/>
        </w:rPr>
      </w:pPr>
      <w:r w:rsidRPr="00F366BE">
        <w:rPr>
          <w:rFonts w:ascii="Arial" w:eastAsia="Calibri" w:hAnsi="Arial" w:cs="Arial"/>
        </w:rPr>
        <w:t xml:space="preserve">Rizwan, M. (2020). EasyJet PLC: Porter's Five Forces Analysis. </w:t>
      </w:r>
      <w:proofErr w:type="spellStart"/>
      <w:r w:rsidRPr="00F366BE">
        <w:rPr>
          <w:rFonts w:ascii="Arial" w:eastAsia="Calibri" w:hAnsi="Arial" w:cs="Arial"/>
        </w:rPr>
        <w:t>UKEssays</w:t>
      </w:r>
      <w:proofErr w:type="spellEnd"/>
      <w:r w:rsidRPr="00F366BE">
        <w:rPr>
          <w:rFonts w:ascii="Arial" w:eastAsia="Calibri" w:hAnsi="Arial" w:cs="Arial"/>
        </w:rPr>
        <w:t xml:space="preserve">. Retrieved from </w:t>
      </w:r>
      <w:hyperlink r:id="rId8">
        <w:r w:rsidRPr="00F366BE">
          <w:rPr>
            <w:rStyle w:val="Hyperlink"/>
            <w:rFonts w:ascii="Arial" w:eastAsia="Calibri" w:hAnsi="Arial" w:cs="Arial"/>
          </w:rPr>
          <w:t>https://www.ukessays.com/essays/marketing/easyjet-plc-porters-five-forces-analysis-marketing-essay.php</w:t>
        </w:r>
      </w:hyperlink>
    </w:p>
    <w:p w14:paraId="02CB6559" w14:textId="77777777" w:rsidR="00FA16A5" w:rsidRPr="00F366BE" w:rsidRDefault="00FA16A5" w:rsidP="00FA16A5">
      <w:pPr>
        <w:spacing w:line="360" w:lineRule="auto"/>
        <w:ind w:left="720" w:hanging="720"/>
        <w:contextualSpacing/>
        <w:rPr>
          <w:rFonts w:ascii="Arial" w:hAnsi="Arial" w:cs="Arial"/>
        </w:rPr>
      </w:pPr>
      <w:r w:rsidRPr="00F366BE">
        <w:rPr>
          <w:rFonts w:ascii="Arial" w:eastAsia="Calibri" w:hAnsi="Arial" w:cs="Arial"/>
        </w:rPr>
        <w:t>Mello, P. (2020). EasyJet's ethical approach and the implications for the airline industry. International Journal of Business and Management, 15(2), 99-108.</w:t>
      </w:r>
    </w:p>
    <w:p w14:paraId="6D37B835" w14:textId="3761A491" w:rsidR="00FA16A5" w:rsidRDefault="00FA16A5" w:rsidP="00FA16A5">
      <w:pPr>
        <w:spacing w:line="360" w:lineRule="auto"/>
        <w:ind w:left="720" w:hanging="720"/>
        <w:contextualSpacing/>
        <w:rPr>
          <w:rFonts w:ascii="Arial" w:eastAsia="Calibri" w:hAnsi="Arial" w:cs="Arial"/>
        </w:rPr>
      </w:pPr>
      <w:r w:rsidRPr="00F366BE">
        <w:rPr>
          <w:rFonts w:ascii="Arial" w:eastAsia="Calibri" w:hAnsi="Arial" w:cs="Arial"/>
        </w:rPr>
        <w:t>Wong, Y. (2021). EasyJet Plc: The Power of Ethical Practices in Achieving Success. Business &amp; Society, 60(2), 387-409</w:t>
      </w:r>
    </w:p>
    <w:p w14:paraId="3CC0B982" w14:textId="77777777" w:rsidR="00DF56F5" w:rsidRPr="00DF56F5" w:rsidRDefault="00DF56F5" w:rsidP="00DF56F5">
      <w:pPr>
        <w:spacing w:line="360" w:lineRule="auto"/>
        <w:contextualSpacing/>
        <w:rPr>
          <w:rFonts w:ascii="Arial" w:hAnsi="Arial" w:cs="Arial"/>
          <w:b/>
          <w:bCs/>
        </w:rPr>
      </w:pPr>
    </w:p>
    <w:sectPr w:rsidR="00DF56F5" w:rsidRPr="00DF56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73766" w14:textId="77777777" w:rsidR="000F0108" w:rsidRDefault="000F0108" w:rsidP="00DF56F5">
      <w:pPr>
        <w:spacing w:after="0" w:line="240" w:lineRule="auto"/>
      </w:pPr>
      <w:r>
        <w:separator/>
      </w:r>
    </w:p>
  </w:endnote>
  <w:endnote w:type="continuationSeparator" w:id="0">
    <w:p w14:paraId="2523986A" w14:textId="77777777" w:rsidR="000F0108" w:rsidRDefault="000F0108" w:rsidP="00DF5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EF70B" w14:textId="77777777" w:rsidR="000F0108" w:rsidRDefault="000F0108" w:rsidP="00DF56F5">
      <w:pPr>
        <w:spacing w:after="0" w:line="240" w:lineRule="auto"/>
      </w:pPr>
      <w:r>
        <w:separator/>
      </w:r>
    </w:p>
  </w:footnote>
  <w:footnote w:type="continuationSeparator" w:id="0">
    <w:p w14:paraId="64224334" w14:textId="77777777" w:rsidR="000F0108" w:rsidRDefault="000F0108" w:rsidP="00DF5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98551"/>
    <w:multiLevelType w:val="hybridMultilevel"/>
    <w:tmpl w:val="7FF09080"/>
    <w:lvl w:ilvl="0" w:tplc="F678E04A">
      <w:start w:val="1"/>
      <w:numFmt w:val="decimal"/>
      <w:lvlText w:val="%1."/>
      <w:lvlJc w:val="left"/>
      <w:pPr>
        <w:ind w:left="720" w:hanging="360"/>
      </w:pPr>
    </w:lvl>
    <w:lvl w:ilvl="1" w:tplc="F494688A">
      <w:start w:val="1"/>
      <w:numFmt w:val="lowerLetter"/>
      <w:lvlText w:val="%2."/>
      <w:lvlJc w:val="left"/>
      <w:pPr>
        <w:ind w:left="1440" w:hanging="360"/>
      </w:pPr>
    </w:lvl>
    <w:lvl w:ilvl="2" w:tplc="F29AAC08">
      <w:start w:val="1"/>
      <w:numFmt w:val="lowerRoman"/>
      <w:lvlText w:val="%3."/>
      <w:lvlJc w:val="right"/>
      <w:pPr>
        <w:ind w:left="2160" w:hanging="180"/>
      </w:pPr>
    </w:lvl>
    <w:lvl w:ilvl="3" w:tplc="4E684AA6">
      <w:start w:val="1"/>
      <w:numFmt w:val="decimal"/>
      <w:lvlText w:val="%4."/>
      <w:lvlJc w:val="left"/>
      <w:pPr>
        <w:ind w:left="2880" w:hanging="360"/>
      </w:pPr>
    </w:lvl>
    <w:lvl w:ilvl="4" w:tplc="0EE24FB0">
      <w:start w:val="1"/>
      <w:numFmt w:val="lowerLetter"/>
      <w:lvlText w:val="%5."/>
      <w:lvlJc w:val="left"/>
      <w:pPr>
        <w:ind w:left="3600" w:hanging="360"/>
      </w:pPr>
    </w:lvl>
    <w:lvl w:ilvl="5" w:tplc="88CA41B4">
      <w:start w:val="1"/>
      <w:numFmt w:val="lowerRoman"/>
      <w:lvlText w:val="%6."/>
      <w:lvlJc w:val="right"/>
      <w:pPr>
        <w:ind w:left="4320" w:hanging="180"/>
      </w:pPr>
    </w:lvl>
    <w:lvl w:ilvl="6" w:tplc="0F5A5DD2">
      <w:start w:val="1"/>
      <w:numFmt w:val="decimal"/>
      <w:lvlText w:val="%7."/>
      <w:lvlJc w:val="left"/>
      <w:pPr>
        <w:ind w:left="5040" w:hanging="360"/>
      </w:pPr>
    </w:lvl>
    <w:lvl w:ilvl="7" w:tplc="A0660E9E">
      <w:start w:val="1"/>
      <w:numFmt w:val="lowerLetter"/>
      <w:lvlText w:val="%8."/>
      <w:lvlJc w:val="left"/>
      <w:pPr>
        <w:ind w:left="5760" w:hanging="360"/>
      </w:pPr>
    </w:lvl>
    <w:lvl w:ilvl="8" w:tplc="14D0E6BA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686"/>
    <w:rsid w:val="00046427"/>
    <w:rsid w:val="000735C6"/>
    <w:rsid w:val="00097096"/>
    <w:rsid w:val="000F0108"/>
    <w:rsid w:val="0011010C"/>
    <w:rsid w:val="00131BB5"/>
    <w:rsid w:val="001615FF"/>
    <w:rsid w:val="001A4013"/>
    <w:rsid w:val="001B71B9"/>
    <w:rsid w:val="00266C3E"/>
    <w:rsid w:val="003F0150"/>
    <w:rsid w:val="00411521"/>
    <w:rsid w:val="00460686"/>
    <w:rsid w:val="0048533B"/>
    <w:rsid w:val="00497BDB"/>
    <w:rsid w:val="00504972"/>
    <w:rsid w:val="006369D4"/>
    <w:rsid w:val="0064106B"/>
    <w:rsid w:val="00664FAA"/>
    <w:rsid w:val="00890F39"/>
    <w:rsid w:val="00920DBF"/>
    <w:rsid w:val="00973897"/>
    <w:rsid w:val="00B24700"/>
    <w:rsid w:val="00CF46DF"/>
    <w:rsid w:val="00D903AC"/>
    <w:rsid w:val="00DF56F5"/>
    <w:rsid w:val="00E86063"/>
    <w:rsid w:val="00FA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2B225"/>
  <w15:chartTrackingRefBased/>
  <w15:docId w15:val="{951B2447-26AA-419D-8062-CA58CD90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38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56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6F5"/>
  </w:style>
  <w:style w:type="paragraph" w:styleId="Footer">
    <w:name w:val="footer"/>
    <w:basedOn w:val="Normal"/>
    <w:link w:val="FooterChar"/>
    <w:uiPriority w:val="99"/>
    <w:unhideWhenUsed/>
    <w:rsid w:val="00DF56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6F5"/>
  </w:style>
  <w:style w:type="character" w:customStyle="1" w:styleId="Heading2Char">
    <w:name w:val="Heading 2 Char"/>
    <w:basedOn w:val="DefaultParagraphFont"/>
    <w:link w:val="Heading2"/>
    <w:uiPriority w:val="9"/>
    <w:rsid w:val="00973897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ListParagraph">
    <w:name w:val="List Paragraph"/>
    <w:basedOn w:val="Normal"/>
    <w:uiPriority w:val="34"/>
    <w:qFormat/>
    <w:rsid w:val="006369D4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A16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essays.com/essays/marketing/easyjet-plc-porters-five-forces-analysis-marketing-essay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Viorel Capatina</dc:creator>
  <cp:keywords/>
  <dc:description/>
  <cp:lastModifiedBy>Viorel Capatina</cp:lastModifiedBy>
  <cp:revision>7</cp:revision>
  <dcterms:created xsi:type="dcterms:W3CDTF">2023-04-22T20:52:00Z</dcterms:created>
  <dcterms:modified xsi:type="dcterms:W3CDTF">2023-04-23T00:31:00Z</dcterms:modified>
</cp:coreProperties>
</file>