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8AFEE" w14:textId="77777777" w:rsidR="007C4050" w:rsidRPr="008673ED" w:rsidRDefault="008E0F41" w:rsidP="008E0F41">
      <w:pPr>
        <w:pStyle w:val="Heading1"/>
        <w:jc w:val="center"/>
        <w:rPr>
          <w:rFonts w:ascii="Arial" w:hAnsi="Arial" w:cs="Arial"/>
          <w:color w:val="000000" w:themeColor="text1"/>
          <w:sz w:val="28"/>
          <w:szCs w:val="28"/>
        </w:rPr>
      </w:pPr>
      <w:r w:rsidRPr="008673ED">
        <w:rPr>
          <w:rFonts w:ascii="Arial" w:hAnsi="Arial" w:cs="Arial"/>
          <w:color w:val="000000" w:themeColor="text1"/>
          <w:sz w:val="28"/>
          <w:szCs w:val="28"/>
        </w:rPr>
        <w:t>Contents</w:t>
      </w:r>
    </w:p>
    <w:p w14:paraId="21965138" w14:textId="77777777" w:rsidR="008E0F41" w:rsidRDefault="008E0F41" w:rsidP="008E0F41"/>
    <w:p w14:paraId="5B2C1CCC" w14:textId="77777777" w:rsidR="008E0F41" w:rsidRDefault="008E0F41" w:rsidP="008E0F41"/>
    <w:p w14:paraId="69E68087" w14:textId="74448660" w:rsidR="008E0F41" w:rsidRDefault="008E0F41" w:rsidP="008E0F41">
      <w:pPr>
        <w:rPr>
          <w:rFonts w:ascii="Arial" w:hAnsi="Arial" w:cs="Arial"/>
          <w:sz w:val="28"/>
          <w:szCs w:val="28"/>
        </w:rPr>
      </w:pPr>
      <w:r>
        <w:rPr>
          <w:rFonts w:ascii="Arial" w:hAnsi="Arial" w:cs="Arial"/>
          <w:sz w:val="28"/>
          <w:szCs w:val="28"/>
        </w:rPr>
        <w:t>Briefing Paper</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Pages </w:t>
      </w:r>
      <w:r w:rsidR="00AF242A">
        <w:rPr>
          <w:rFonts w:ascii="Arial" w:hAnsi="Arial" w:cs="Arial"/>
          <w:sz w:val="28"/>
          <w:szCs w:val="28"/>
        </w:rPr>
        <w:t>1</w:t>
      </w:r>
      <w:r>
        <w:rPr>
          <w:rFonts w:ascii="Arial" w:hAnsi="Arial" w:cs="Arial"/>
          <w:sz w:val="28"/>
          <w:szCs w:val="28"/>
        </w:rPr>
        <w:t>-</w:t>
      </w:r>
      <w:r w:rsidR="00AF242A">
        <w:rPr>
          <w:rFonts w:ascii="Arial" w:hAnsi="Arial" w:cs="Arial"/>
          <w:sz w:val="28"/>
          <w:szCs w:val="28"/>
        </w:rPr>
        <w:t>2</w:t>
      </w:r>
    </w:p>
    <w:p w14:paraId="218BB8FE" w14:textId="77777777" w:rsidR="008E0F41" w:rsidRDefault="008E0F41" w:rsidP="008E0F41">
      <w:pPr>
        <w:rPr>
          <w:rFonts w:ascii="Arial" w:hAnsi="Arial" w:cs="Arial"/>
          <w:sz w:val="28"/>
          <w:szCs w:val="28"/>
        </w:rPr>
      </w:pPr>
    </w:p>
    <w:p w14:paraId="2342013A" w14:textId="3F92CEF7" w:rsidR="008E0F41" w:rsidRDefault="008E0F41" w:rsidP="008E0F41">
      <w:pPr>
        <w:rPr>
          <w:rFonts w:ascii="Arial" w:hAnsi="Arial" w:cs="Arial"/>
          <w:sz w:val="28"/>
          <w:szCs w:val="28"/>
        </w:rPr>
      </w:pPr>
      <w:r>
        <w:rPr>
          <w:rFonts w:ascii="Arial" w:hAnsi="Arial" w:cs="Arial"/>
          <w:sz w:val="28"/>
          <w:szCs w:val="28"/>
        </w:rPr>
        <w:t>Reflective Log</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Pages </w:t>
      </w:r>
      <w:r w:rsidR="00AF242A">
        <w:rPr>
          <w:rFonts w:ascii="Arial" w:hAnsi="Arial" w:cs="Arial"/>
          <w:sz w:val="28"/>
          <w:szCs w:val="28"/>
        </w:rPr>
        <w:t>3</w:t>
      </w:r>
      <w:r>
        <w:rPr>
          <w:rFonts w:ascii="Arial" w:hAnsi="Arial" w:cs="Arial"/>
          <w:sz w:val="28"/>
          <w:szCs w:val="28"/>
        </w:rPr>
        <w:t>-</w:t>
      </w:r>
      <w:r w:rsidR="00921470">
        <w:rPr>
          <w:rFonts w:ascii="Arial" w:hAnsi="Arial" w:cs="Arial"/>
          <w:sz w:val="28"/>
          <w:szCs w:val="28"/>
        </w:rPr>
        <w:t>4</w:t>
      </w:r>
    </w:p>
    <w:p w14:paraId="47A245C8" w14:textId="77777777" w:rsidR="008E0F41" w:rsidRDefault="008E0F41" w:rsidP="008E0F41">
      <w:pPr>
        <w:rPr>
          <w:rFonts w:ascii="Arial" w:hAnsi="Arial" w:cs="Arial"/>
          <w:sz w:val="28"/>
          <w:szCs w:val="28"/>
        </w:rPr>
      </w:pPr>
    </w:p>
    <w:p w14:paraId="4433C21F" w14:textId="2AB4E054" w:rsidR="008E0F41" w:rsidRDefault="008E0F41" w:rsidP="008E0F41">
      <w:pPr>
        <w:rPr>
          <w:rFonts w:ascii="Arial" w:hAnsi="Arial" w:cs="Arial"/>
          <w:sz w:val="28"/>
          <w:szCs w:val="28"/>
        </w:rPr>
      </w:pPr>
      <w:r>
        <w:rPr>
          <w:rFonts w:ascii="Arial" w:hAnsi="Arial" w:cs="Arial"/>
          <w:sz w:val="28"/>
          <w:szCs w:val="28"/>
        </w:rPr>
        <w:t xml:space="preserve">Personal Development Plan </w:t>
      </w:r>
      <w:r>
        <w:rPr>
          <w:rFonts w:ascii="Arial" w:hAnsi="Arial" w:cs="Arial"/>
          <w:sz w:val="28"/>
          <w:szCs w:val="28"/>
        </w:rPr>
        <w:tab/>
      </w:r>
      <w:r>
        <w:rPr>
          <w:rFonts w:ascii="Arial" w:hAnsi="Arial" w:cs="Arial"/>
          <w:sz w:val="28"/>
          <w:szCs w:val="28"/>
        </w:rPr>
        <w:tab/>
        <w:t xml:space="preserve">Pages </w:t>
      </w:r>
      <w:r w:rsidR="00921470">
        <w:rPr>
          <w:rFonts w:ascii="Arial" w:hAnsi="Arial" w:cs="Arial"/>
          <w:sz w:val="28"/>
          <w:szCs w:val="28"/>
        </w:rPr>
        <w:t>5</w:t>
      </w:r>
      <w:r>
        <w:rPr>
          <w:rFonts w:ascii="Arial" w:hAnsi="Arial" w:cs="Arial"/>
          <w:sz w:val="28"/>
          <w:szCs w:val="28"/>
        </w:rPr>
        <w:t>-</w:t>
      </w:r>
      <w:r w:rsidR="00921470">
        <w:rPr>
          <w:rFonts w:ascii="Arial" w:hAnsi="Arial" w:cs="Arial"/>
          <w:sz w:val="28"/>
          <w:szCs w:val="28"/>
        </w:rPr>
        <w:t>7</w:t>
      </w:r>
    </w:p>
    <w:p w14:paraId="07DE863F" w14:textId="77777777" w:rsidR="008E0F41" w:rsidRDefault="008E0F41" w:rsidP="008E0F41">
      <w:pPr>
        <w:rPr>
          <w:rFonts w:ascii="Arial" w:hAnsi="Arial" w:cs="Arial"/>
          <w:sz w:val="28"/>
          <w:szCs w:val="28"/>
        </w:rPr>
      </w:pPr>
    </w:p>
    <w:p w14:paraId="215933E7" w14:textId="76801DD7" w:rsidR="008E0F41" w:rsidRPr="008E0F41" w:rsidRDefault="00AF242A" w:rsidP="008E0F41">
      <w:pPr>
        <w:rPr>
          <w:rFonts w:ascii="Arial" w:hAnsi="Arial" w:cs="Arial"/>
          <w:sz w:val="28"/>
          <w:szCs w:val="28"/>
        </w:rPr>
        <w:sectPr w:rsidR="008E0F41" w:rsidRPr="008E0F41" w:rsidSect="00AF242A">
          <w:headerReference w:type="default" r:id="rId12"/>
          <w:footerReference w:type="even" r:id="rId13"/>
          <w:footerReference w:type="default" r:id="rId14"/>
          <w:headerReference w:type="first" r:id="rId15"/>
          <w:pgSz w:w="12240" w:h="15840"/>
          <w:pgMar w:top="720" w:right="1077" w:bottom="720" w:left="1077" w:header="170" w:footer="170" w:gutter="0"/>
          <w:pgNumType w:start="1"/>
          <w:cols w:space="720"/>
          <w:titlePg/>
          <w:docGrid w:linePitch="360"/>
        </w:sectPr>
      </w:pPr>
      <w:r>
        <w:rPr>
          <w:rFonts w:ascii="Arial" w:hAnsi="Arial" w:cs="Arial"/>
          <w:sz w:val="28"/>
          <w:szCs w:val="28"/>
        </w:rPr>
        <w:t>Reference List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Pages </w:t>
      </w:r>
      <w:r w:rsidR="00921470">
        <w:rPr>
          <w:rFonts w:ascii="Arial" w:hAnsi="Arial" w:cs="Arial"/>
          <w:sz w:val="28"/>
          <w:szCs w:val="28"/>
        </w:rPr>
        <w:t>8-9</w:t>
      </w:r>
    </w:p>
    <w:p w14:paraId="39FEC57D" w14:textId="0006D655" w:rsidR="003842E3" w:rsidRDefault="005E3FD6" w:rsidP="003842E3">
      <w:pPr>
        <w:pStyle w:val="Heading1"/>
      </w:pPr>
      <w:r>
        <w:rPr>
          <w:noProof/>
        </w:rPr>
        <w:lastRenderedPageBreak/>
        <mc:AlternateContent>
          <mc:Choice Requires="wps">
            <w:drawing>
              <wp:anchor distT="0" distB="0" distL="114300" distR="114300" simplePos="0" relativeHeight="251724800" behindDoc="0" locked="0" layoutInCell="1" allowOverlap="1" wp14:anchorId="62ECAD64" wp14:editId="7DC75F8F">
                <wp:simplePos x="0" y="0"/>
                <wp:positionH relativeFrom="column">
                  <wp:posOffset>-374650</wp:posOffset>
                </wp:positionH>
                <wp:positionV relativeFrom="paragraph">
                  <wp:posOffset>1761490</wp:posOffset>
                </wp:positionV>
                <wp:extent cx="7144385" cy="1100483"/>
                <wp:effectExtent l="12700" t="12700" r="18415" b="17145"/>
                <wp:wrapNone/>
                <wp:docPr id="2" name="Text Box 2"/>
                <wp:cNvGraphicFramePr/>
                <a:graphic xmlns:a="http://schemas.openxmlformats.org/drawingml/2006/main">
                  <a:graphicData uri="http://schemas.microsoft.com/office/word/2010/wordprocessingShape">
                    <wps:wsp>
                      <wps:cNvSpPr txBox="1"/>
                      <wps:spPr>
                        <a:xfrm>
                          <a:off x="0" y="0"/>
                          <a:ext cx="7144385" cy="1100483"/>
                        </a:xfrm>
                        <a:prstGeom prst="rect">
                          <a:avLst/>
                        </a:prstGeom>
                        <a:solidFill>
                          <a:schemeClr val="lt1"/>
                        </a:solidFill>
                        <a:ln w="25400">
                          <a:solidFill>
                            <a:srgbClr val="0070C0"/>
                          </a:solidFill>
                        </a:ln>
                      </wps:spPr>
                      <wps:txbx>
                        <w:txbxContent>
                          <w:p w14:paraId="6FF2F185" w14:textId="3E28FB81" w:rsidR="00E71383" w:rsidRPr="00E71383" w:rsidRDefault="00E71383" w:rsidP="00E71383">
                            <w:pPr>
                              <w:spacing w:after="0" w:line="240" w:lineRule="auto"/>
                              <w:jc w:val="both"/>
                              <w:rPr>
                                <w:rFonts w:ascii="Times New Roman" w:eastAsia="Times New Roman" w:hAnsi="Times New Roman" w:cs="Times New Roman"/>
                                <w:sz w:val="22"/>
                                <w:szCs w:val="22"/>
                                <w:lang w:val="en-GB"/>
                              </w:rPr>
                            </w:pPr>
                            <w:r w:rsidRPr="00E71383">
                              <w:rPr>
                                <w:rFonts w:ascii="Arial" w:eastAsia="Times New Roman" w:hAnsi="Arial" w:cs="Arial"/>
                                <w:sz w:val="22"/>
                                <w:szCs w:val="22"/>
                                <w:shd w:val="clear" w:color="auto" w:fill="FFFFFF"/>
                                <w:lang w:val="en-GB"/>
                              </w:rPr>
                              <w:t>Reflection is learning through everyday experiences (Johns, et al. 2013) and underpins the work of early years practitioners (Reed and Canning, 2010). Requiring one to think deeply and to question their personal and professional values and pedagogical practices (Moyles, 2010). Tarrant (2013) suggests that the person engaging in reflective practice should be the one who acquires the most from the experience and although (Lindon and </w:t>
                            </w:r>
                            <w:proofErr w:type="spellStart"/>
                            <w:r w:rsidRPr="00E71383">
                              <w:rPr>
                                <w:rFonts w:ascii="Arial" w:eastAsia="Times New Roman" w:hAnsi="Arial" w:cs="Arial"/>
                                <w:sz w:val="22"/>
                                <w:szCs w:val="22"/>
                                <w:shd w:val="clear" w:color="auto" w:fill="FFFFFF"/>
                                <w:lang w:val="en-GB"/>
                              </w:rPr>
                              <w:t>Trodd</w:t>
                            </w:r>
                            <w:proofErr w:type="spellEnd"/>
                            <w:r w:rsidRPr="00E71383">
                              <w:rPr>
                                <w:rFonts w:ascii="Arial" w:eastAsia="Times New Roman" w:hAnsi="Arial" w:cs="Arial"/>
                                <w:sz w:val="22"/>
                                <w:szCs w:val="22"/>
                                <w:shd w:val="clear" w:color="auto" w:fill="FFFFFF"/>
                                <w:lang w:val="en-GB"/>
                              </w:rPr>
                              <w:t>, 2016) agree that practitioners will undoubtedly improve their own practice by engaging in reflective practice, they will consequently </w:t>
                            </w:r>
                            <w:r w:rsidR="00C90FDC">
                              <w:rPr>
                                <w:rFonts w:ascii="Arial" w:eastAsia="Times New Roman" w:hAnsi="Arial" w:cs="Arial"/>
                                <w:sz w:val="22"/>
                                <w:szCs w:val="22"/>
                                <w:shd w:val="clear" w:color="auto" w:fill="FFFFFF"/>
                                <w:lang w:val="en-GB"/>
                              </w:rPr>
                              <w:t xml:space="preserve">also </w:t>
                            </w:r>
                            <w:r w:rsidRPr="00E71383">
                              <w:rPr>
                                <w:rFonts w:ascii="Arial" w:eastAsia="Times New Roman" w:hAnsi="Arial" w:cs="Arial"/>
                                <w:sz w:val="22"/>
                                <w:szCs w:val="22"/>
                                <w:shd w:val="clear" w:color="auto" w:fill="FFFFFF"/>
                                <w:lang w:val="en-GB"/>
                              </w:rPr>
                              <w:t>improve outcomes for both the children and families in their care.</w:t>
                            </w:r>
                            <w:r w:rsidRPr="00E71383">
                              <w:rPr>
                                <w:rFonts w:ascii="Arial" w:eastAsia="Times New Roman" w:hAnsi="Arial" w:cs="Arial"/>
                                <w:color w:val="000000"/>
                                <w:sz w:val="22"/>
                                <w:szCs w:val="22"/>
                                <w:shd w:val="clear" w:color="auto" w:fill="FFFFFF"/>
                                <w:lang w:val="en-GB"/>
                              </w:rPr>
                              <w:t> </w:t>
                            </w:r>
                          </w:p>
                          <w:p w14:paraId="4A5DF9DF" w14:textId="6327B3B5" w:rsidR="00E71383" w:rsidRPr="00E71383" w:rsidRDefault="00E71383" w:rsidP="00E71383">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CAD64" id="_x0000_t202" coordsize="21600,21600" o:spt="202" path="m,l,21600r21600,l21600,xe">
                <v:stroke joinstyle="miter"/>
                <v:path gradientshapeok="t" o:connecttype="rect"/>
              </v:shapetype>
              <v:shape id="Text Box 2" o:spid="_x0000_s1026" type="#_x0000_t202" style="position:absolute;margin-left:-29.5pt;margin-top:138.7pt;width:562.55pt;height:86.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" fillcolor="white [3201]" strokecolor="#0070c0" strokeweight="2pt">
                <v:textbox>
                  <w:txbxContent>
                    <w:p w14:paraId="6FF2F185" w14:textId="3E28FB81" w:rsidR="00E71383" w:rsidRPr="00E71383" w:rsidRDefault="00E71383" w:rsidP="00E71383">
                      <w:pPr>
                        <w:spacing w:after="0" w:line="240" w:lineRule="auto"/>
                        <w:jc w:val="both"/>
                        <w:rPr>
                          <w:rFonts w:ascii="Times New Roman" w:eastAsia="Times New Roman" w:hAnsi="Times New Roman" w:cs="Times New Roman"/>
                          <w:sz w:val="22"/>
                          <w:szCs w:val="22"/>
                          <w:lang w:val="en-GB"/>
                        </w:rPr>
                      </w:pPr>
                      <w:r w:rsidRPr="00E71383">
                        <w:rPr>
                          <w:rFonts w:ascii="Arial" w:eastAsia="Times New Roman" w:hAnsi="Arial" w:cs="Arial"/>
                          <w:sz w:val="22"/>
                          <w:szCs w:val="22"/>
                          <w:shd w:val="clear" w:color="auto" w:fill="FFFFFF"/>
                          <w:lang w:val="en-GB"/>
                        </w:rPr>
                        <w:t>Reflection is learning through everyday experiences (Johns, et al. 2013) and underpins the work of early years practitioners (Reed and Canning, 2010). Requiring one to think deeply and to question their personal and professional values and pedagogical practices (Moyles, 2010). Tarrant (2013) suggests that the person engaging in reflective practice should be the one who acquires the most from the experience and although (Lindon and </w:t>
                      </w:r>
                      <w:proofErr w:type="spellStart"/>
                      <w:r w:rsidRPr="00E71383">
                        <w:rPr>
                          <w:rFonts w:ascii="Arial" w:eastAsia="Times New Roman" w:hAnsi="Arial" w:cs="Arial"/>
                          <w:sz w:val="22"/>
                          <w:szCs w:val="22"/>
                          <w:shd w:val="clear" w:color="auto" w:fill="FFFFFF"/>
                          <w:lang w:val="en-GB"/>
                        </w:rPr>
                        <w:t>Trodd</w:t>
                      </w:r>
                      <w:proofErr w:type="spellEnd"/>
                      <w:r w:rsidRPr="00E71383">
                        <w:rPr>
                          <w:rFonts w:ascii="Arial" w:eastAsia="Times New Roman" w:hAnsi="Arial" w:cs="Arial"/>
                          <w:sz w:val="22"/>
                          <w:szCs w:val="22"/>
                          <w:shd w:val="clear" w:color="auto" w:fill="FFFFFF"/>
                          <w:lang w:val="en-GB"/>
                        </w:rPr>
                        <w:t>, 2016) agree that practitioners will undoubtedly improve their own practice by engaging in reflective practice, they will consequently </w:t>
                      </w:r>
                      <w:r w:rsidR="00C90FDC">
                        <w:rPr>
                          <w:rFonts w:ascii="Arial" w:eastAsia="Times New Roman" w:hAnsi="Arial" w:cs="Arial"/>
                          <w:sz w:val="22"/>
                          <w:szCs w:val="22"/>
                          <w:shd w:val="clear" w:color="auto" w:fill="FFFFFF"/>
                          <w:lang w:val="en-GB"/>
                        </w:rPr>
                        <w:t xml:space="preserve">also </w:t>
                      </w:r>
                      <w:r w:rsidRPr="00E71383">
                        <w:rPr>
                          <w:rFonts w:ascii="Arial" w:eastAsia="Times New Roman" w:hAnsi="Arial" w:cs="Arial"/>
                          <w:sz w:val="22"/>
                          <w:szCs w:val="22"/>
                          <w:shd w:val="clear" w:color="auto" w:fill="FFFFFF"/>
                          <w:lang w:val="en-GB"/>
                        </w:rPr>
                        <w:t>improve outcomes for both the children and families in their care.</w:t>
                      </w:r>
                      <w:r w:rsidRPr="00E71383">
                        <w:rPr>
                          <w:rFonts w:ascii="Arial" w:eastAsia="Times New Roman" w:hAnsi="Arial" w:cs="Arial"/>
                          <w:color w:val="000000"/>
                          <w:sz w:val="22"/>
                          <w:szCs w:val="22"/>
                          <w:shd w:val="clear" w:color="auto" w:fill="FFFFFF"/>
                          <w:lang w:val="en-GB"/>
                        </w:rPr>
                        <w:t> </w:t>
                      </w:r>
                    </w:p>
                    <w:p w14:paraId="4A5DF9DF" w14:textId="6327B3B5" w:rsidR="00E71383" w:rsidRPr="00E71383" w:rsidRDefault="00E71383" w:rsidP="00E71383">
                      <w:pPr>
                        <w:rPr>
                          <w:lang w:val="en-GB"/>
                        </w:rPr>
                      </w:pPr>
                    </w:p>
                  </w:txbxContent>
                </v:textbox>
              </v:shape>
            </w:pict>
          </mc:Fallback>
        </mc:AlternateContent>
      </w:r>
      <w:r w:rsidR="009214DC">
        <w:rPr>
          <w:noProof/>
        </w:rPr>
        <mc:AlternateContent>
          <mc:Choice Requires="wps">
            <w:drawing>
              <wp:anchor distT="0" distB="0" distL="114300" distR="114300" simplePos="0" relativeHeight="251694080" behindDoc="0" locked="0" layoutInCell="1" allowOverlap="1" wp14:anchorId="5CB3B8BD" wp14:editId="71670448">
                <wp:simplePos x="0" y="0"/>
                <wp:positionH relativeFrom="column">
                  <wp:posOffset>6799470</wp:posOffset>
                </wp:positionH>
                <wp:positionV relativeFrom="paragraph">
                  <wp:posOffset>1695174</wp:posOffset>
                </wp:positionV>
                <wp:extent cx="39370" cy="7653048"/>
                <wp:effectExtent l="63500" t="38100" r="62230" b="68580"/>
                <wp:wrapNone/>
                <wp:docPr id="26" name="Straight Connector 26"/>
                <wp:cNvGraphicFramePr/>
                <a:graphic xmlns:a="http://schemas.openxmlformats.org/drawingml/2006/main">
                  <a:graphicData uri="http://schemas.microsoft.com/office/word/2010/wordprocessingShape">
                    <wps:wsp>
                      <wps:cNvCnPr/>
                      <wps:spPr>
                        <a:xfrm flipH="1" flipV="1">
                          <a:off x="0" y="0"/>
                          <a:ext cx="39370" cy="7653048"/>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E3587" id="Straight Connector 26" o:spid="_x0000_s1026" style="position:absolute;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5.4pt,133.5pt" to="538.5pt,73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" strokecolor="#0070c0" strokeweight="2pt">
                <v:shadow on="t" color="black" opacity="24903f" origin=",.5" offset="0,.55556mm"/>
              </v:line>
            </w:pict>
          </mc:Fallback>
        </mc:AlternateContent>
      </w:r>
      <w:r w:rsidR="009214DC">
        <w:rPr>
          <w:noProof/>
        </w:rPr>
        <mc:AlternateContent>
          <mc:Choice Requires="wps">
            <w:drawing>
              <wp:anchor distT="0" distB="0" distL="114300" distR="114300" simplePos="0" relativeHeight="251698176" behindDoc="0" locked="0" layoutInCell="1" allowOverlap="1" wp14:anchorId="5595AA9B" wp14:editId="1D206D02">
                <wp:simplePos x="0" y="0"/>
                <wp:positionH relativeFrom="column">
                  <wp:posOffset>-426278</wp:posOffset>
                </wp:positionH>
                <wp:positionV relativeFrom="paragraph">
                  <wp:posOffset>1665356</wp:posOffset>
                </wp:positionV>
                <wp:extent cx="9525" cy="7682947"/>
                <wp:effectExtent l="63500" t="38100" r="53975" b="64135"/>
                <wp:wrapNone/>
                <wp:docPr id="28" name="Straight Connector 28"/>
                <wp:cNvGraphicFramePr/>
                <a:graphic xmlns:a="http://schemas.openxmlformats.org/drawingml/2006/main">
                  <a:graphicData uri="http://schemas.microsoft.com/office/word/2010/wordprocessingShape">
                    <wps:wsp>
                      <wps:cNvCnPr/>
                      <wps:spPr>
                        <a:xfrm flipV="1">
                          <a:off x="0" y="0"/>
                          <a:ext cx="9525" cy="7682947"/>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69C51B" id="Straight Connector 2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5pt,131.15pt" to="-32.8pt,73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" strokecolor="#0070c0" strokeweight="2pt">
                <v:shadow on="t" color="black" opacity="24903f" origin=",.5" offset="0,.55556mm"/>
              </v:line>
            </w:pict>
          </mc:Fallback>
        </mc:AlternateContent>
      </w:r>
      <w:r w:rsidR="001C787C">
        <w:rPr>
          <w:noProof/>
        </w:rPr>
        <mc:AlternateContent>
          <mc:Choice Requires="wps">
            <w:drawing>
              <wp:anchor distT="0" distB="0" distL="114300" distR="114300" simplePos="0" relativeHeight="251691008" behindDoc="0" locked="0" layoutInCell="1" allowOverlap="1" wp14:anchorId="31F75196" wp14:editId="761C901D">
                <wp:simplePos x="0" y="0"/>
                <wp:positionH relativeFrom="column">
                  <wp:posOffset>5584826</wp:posOffset>
                </wp:positionH>
                <wp:positionV relativeFrom="paragraph">
                  <wp:posOffset>773163</wp:posOffset>
                </wp:positionV>
                <wp:extent cx="1319323" cy="797560"/>
                <wp:effectExtent l="127000" t="165100" r="116205" b="205740"/>
                <wp:wrapNone/>
                <wp:docPr id="23" name="Rectangle 23"/>
                <wp:cNvGraphicFramePr/>
                <a:graphic xmlns:a="http://schemas.openxmlformats.org/drawingml/2006/main">
                  <a:graphicData uri="http://schemas.microsoft.com/office/word/2010/wordprocessingShape">
                    <wps:wsp>
                      <wps:cNvSpPr/>
                      <wps:spPr>
                        <a:xfrm rot="727248">
                          <a:off x="0" y="0"/>
                          <a:ext cx="1319323" cy="797560"/>
                        </a:xfrm>
                        <a:prstGeom prst="rect">
                          <a:avLst/>
                        </a:prstGeom>
                        <a:gradFill>
                          <a:gsLst>
                            <a:gs pos="28000">
                              <a:srgbClr val="EF7B69"/>
                            </a:gs>
                            <a:gs pos="84000">
                              <a:srgbClr val="FFFF00"/>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771705F3"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w:t>
                            </w:r>
                            <w:r>
                              <w:rPr>
                                <w:rFonts w:ascii="Arial" w:hAnsi="Arial" w:cs="Arial"/>
                                <w:color w:val="000000" w:themeColor="text1"/>
                                <w:sz w:val="32"/>
                                <w:szCs w:val="32"/>
                                <w:lang w:val="en-GB"/>
                              </w:rPr>
                              <w:t>ction p</w:t>
                            </w:r>
                            <w:r w:rsidRPr="003B6C43">
                              <w:rPr>
                                <w:rFonts w:ascii="Arial" w:hAnsi="Arial" w:cs="Arial"/>
                                <w:color w:val="000000" w:themeColor="text1"/>
                                <w:sz w:val="32"/>
                                <w:szCs w:val="32"/>
                                <w:lang w:val="en-GB"/>
                              </w:rPr>
                              <w:t>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75196" id="Rectangle 23" o:spid="_x0000_s1027" style="position:absolute;margin-left:439.75pt;margin-top:60.9pt;width:103.9pt;height:62.8pt;rotation:794349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" fillcolor="#ef7b69" strokecolor="black [3213]">
                <v:fill color2="yellow" rotate="t" angle="180" colors="0 #ef7b69;18350f #ef7b69" focus="100%" type="gradient">
                  <o:fill v:ext="view" type="gradientUnscaled"/>
                </v:fill>
                <v:shadow on="t" color="black" opacity="22937f" origin=",.5" offset="0,.63889mm"/>
                <v:textbox>
                  <w:txbxContent>
                    <w:p w14:paraId="771705F3"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w:t>
                      </w:r>
                      <w:r>
                        <w:rPr>
                          <w:rFonts w:ascii="Arial" w:hAnsi="Arial" w:cs="Arial"/>
                          <w:color w:val="000000" w:themeColor="text1"/>
                          <w:sz w:val="32"/>
                          <w:szCs w:val="32"/>
                          <w:lang w:val="en-GB"/>
                        </w:rPr>
                        <w:t>ction p</w:t>
                      </w:r>
                      <w:r w:rsidRPr="003B6C43">
                        <w:rPr>
                          <w:rFonts w:ascii="Arial" w:hAnsi="Arial" w:cs="Arial"/>
                          <w:color w:val="000000" w:themeColor="text1"/>
                          <w:sz w:val="32"/>
                          <w:szCs w:val="32"/>
                          <w:lang w:val="en-GB"/>
                        </w:rPr>
                        <w:t>lan</w:t>
                      </w:r>
                    </w:p>
                  </w:txbxContent>
                </v:textbox>
              </v:rect>
            </w:pict>
          </mc:Fallback>
        </mc:AlternateContent>
      </w:r>
      <w:r w:rsidR="001C787C">
        <w:rPr>
          <w:noProof/>
        </w:rPr>
        <mc:AlternateContent>
          <mc:Choice Requires="wps">
            <w:drawing>
              <wp:anchor distT="0" distB="0" distL="114300" distR="114300" simplePos="0" relativeHeight="251688960" behindDoc="0" locked="0" layoutInCell="1" allowOverlap="1" wp14:anchorId="0CF6359A" wp14:editId="114979F6">
                <wp:simplePos x="0" y="0"/>
                <wp:positionH relativeFrom="column">
                  <wp:posOffset>4324984</wp:posOffset>
                </wp:positionH>
                <wp:positionV relativeFrom="paragraph">
                  <wp:posOffset>736769</wp:posOffset>
                </wp:positionV>
                <wp:extent cx="1298824" cy="797560"/>
                <wp:effectExtent l="101600" t="114300" r="98425" b="154940"/>
                <wp:wrapNone/>
                <wp:docPr id="18" name="Rectangle 18"/>
                <wp:cNvGraphicFramePr/>
                <a:graphic xmlns:a="http://schemas.openxmlformats.org/drawingml/2006/main">
                  <a:graphicData uri="http://schemas.microsoft.com/office/word/2010/wordprocessingShape">
                    <wps:wsp>
                      <wps:cNvSpPr/>
                      <wps:spPr>
                        <a:xfrm rot="21151394">
                          <a:off x="0" y="0"/>
                          <a:ext cx="1298824" cy="797560"/>
                        </a:xfrm>
                        <a:prstGeom prst="rect">
                          <a:avLst/>
                        </a:prstGeom>
                        <a:gradFill>
                          <a:gsLst>
                            <a:gs pos="11000">
                              <a:srgbClr val="002060"/>
                            </a:gs>
                            <a:gs pos="100000">
                              <a:schemeClr val="accent1">
                                <a:tint val="50000"/>
                                <a:shade val="100000"/>
                                <a:satMod val="350000"/>
                              </a:schemeClr>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1CCE4F21"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6359A" id="Rectangle 18" o:spid="_x0000_s1028" style="position:absolute;margin-left:340.55pt;margin-top:58pt;width:102.25pt;height:62.8pt;rotation:-489997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" fillcolor="#002060" strokecolor="black [3213]">
                <v:fill color2="#e9978e [1620]" rotate="t" angle="180" colors="0 #002060;7209f #002060" focus="100%" type="gradient">
                  <o:fill v:ext="view" type="gradientUnscaled"/>
                </v:fill>
                <v:shadow on="t" color="black" opacity="22937f" origin=",.5" offset="0,.63889mm"/>
                <v:textbox>
                  <w:txbxContent>
                    <w:p w14:paraId="1CCE4F21"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Conclusion</w:t>
                      </w:r>
                    </w:p>
                  </w:txbxContent>
                </v:textbox>
              </v:rect>
            </w:pict>
          </mc:Fallback>
        </mc:AlternateContent>
      </w:r>
      <w:r w:rsidR="001C787C">
        <w:rPr>
          <w:noProof/>
        </w:rPr>
        <mc:AlternateContent>
          <mc:Choice Requires="wps">
            <w:drawing>
              <wp:anchor distT="0" distB="0" distL="114300" distR="114300" simplePos="0" relativeHeight="251686912" behindDoc="0" locked="0" layoutInCell="1" allowOverlap="1" wp14:anchorId="566DCA36" wp14:editId="6BDA53A1">
                <wp:simplePos x="0" y="0"/>
                <wp:positionH relativeFrom="column">
                  <wp:posOffset>3039800</wp:posOffset>
                </wp:positionH>
                <wp:positionV relativeFrom="paragraph">
                  <wp:posOffset>796332</wp:posOffset>
                </wp:positionV>
                <wp:extent cx="1276177" cy="797560"/>
                <wp:effectExtent l="88900" t="101600" r="95885" b="142240"/>
                <wp:wrapNone/>
                <wp:docPr id="16" name="Rectangle 16"/>
                <wp:cNvGraphicFramePr/>
                <a:graphic xmlns:a="http://schemas.openxmlformats.org/drawingml/2006/main">
                  <a:graphicData uri="http://schemas.microsoft.com/office/word/2010/wordprocessingShape">
                    <wps:wsp>
                      <wps:cNvSpPr/>
                      <wps:spPr>
                        <a:xfrm rot="388224">
                          <a:off x="0" y="0"/>
                          <a:ext cx="1276177" cy="797560"/>
                        </a:xfrm>
                        <a:prstGeom prst="rect">
                          <a:avLst/>
                        </a:prstGeom>
                        <a:gradFill>
                          <a:gsLst>
                            <a:gs pos="9000">
                              <a:srgbClr val="00B050"/>
                            </a:gs>
                            <a:gs pos="100000">
                              <a:srgbClr val="BA6DB9"/>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3875A56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DCA36" id="Rectangle 16" o:spid="_x0000_s1029" style="position:absolute;margin-left:239.35pt;margin-top:62.7pt;width:100.5pt;height:62.8pt;rotation:424044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" fillcolor="#00b050" strokecolor="black [3213]">
                <v:fill color2="#ba6db9" rotate="t" angle="180" colors="0 #00b050;5898f #00b050" focus="100%" type="gradient">
                  <o:fill v:ext="view" type="gradientUnscaled"/>
                </v:fill>
                <v:shadow on="t" color="black" opacity="22937f" origin=",.5" offset="0,.63889mm"/>
                <v:textbox>
                  <w:txbxContent>
                    <w:p w14:paraId="3875A56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Analysis</w:t>
                      </w:r>
                    </w:p>
                  </w:txbxContent>
                </v:textbox>
              </v:rect>
            </w:pict>
          </mc:Fallback>
        </mc:AlternateContent>
      </w:r>
      <w:r w:rsidR="001C787C">
        <w:rPr>
          <w:noProof/>
        </w:rPr>
        <mc:AlternateContent>
          <mc:Choice Requires="wps">
            <w:drawing>
              <wp:anchor distT="0" distB="0" distL="114300" distR="114300" simplePos="0" relativeHeight="251684864" behindDoc="0" locked="0" layoutInCell="1" allowOverlap="1" wp14:anchorId="73438F80" wp14:editId="20FDFE4A">
                <wp:simplePos x="0" y="0"/>
                <wp:positionH relativeFrom="column">
                  <wp:posOffset>1822452</wp:posOffset>
                </wp:positionH>
                <wp:positionV relativeFrom="paragraph">
                  <wp:posOffset>703734</wp:posOffset>
                </wp:positionV>
                <wp:extent cx="1265970" cy="797560"/>
                <wp:effectExtent l="88900" t="76200" r="80645" b="129540"/>
                <wp:wrapNone/>
                <wp:docPr id="15" name="Rectangle 15"/>
                <wp:cNvGraphicFramePr/>
                <a:graphic xmlns:a="http://schemas.openxmlformats.org/drawingml/2006/main">
                  <a:graphicData uri="http://schemas.microsoft.com/office/word/2010/wordprocessingShape">
                    <wps:wsp>
                      <wps:cNvSpPr/>
                      <wps:spPr>
                        <a:xfrm rot="21319613">
                          <a:off x="0" y="0"/>
                          <a:ext cx="1265970" cy="797560"/>
                        </a:xfrm>
                        <a:prstGeom prst="rect">
                          <a:avLst/>
                        </a:prstGeom>
                        <a:gradFill>
                          <a:gsLst>
                            <a:gs pos="30000">
                              <a:schemeClr val="bg2">
                                <a:lumMod val="50000"/>
                              </a:schemeClr>
                            </a:gs>
                            <a:gs pos="100000">
                              <a:srgbClr val="7CD0F0"/>
                            </a:gs>
                          </a:gsLst>
                        </a:gradFill>
                        <a:ln>
                          <a:solidFill>
                            <a:schemeClr val="tx1"/>
                          </a:solidFill>
                        </a:ln>
                        <a:effectLst>
                          <a:outerShdw blurRad="40000" dist="23000" dir="5400000" rotWithShape="0">
                            <a:srgbClr val="000000">
                              <a:alpha val="40000"/>
                            </a:srgbClr>
                          </a:outerShdw>
                        </a:effectLst>
                      </wps:spPr>
                      <wps:style>
                        <a:lnRef idx="1">
                          <a:schemeClr val="accent1"/>
                        </a:lnRef>
                        <a:fillRef idx="3">
                          <a:schemeClr val="accent1"/>
                        </a:fillRef>
                        <a:effectRef idx="2">
                          <a:schemeClr val="accent1"/>
                        </a:effectRef>
                        <a:fontRef idx="minor">
                          <a:schemeClr val="lt1"/>
                        </a:fontRef>
                      </wps:style>
                      <wps:txbx>
                        <w:txbxContent>
                          <w:p w14:paraId="093A15F9" w14:textId="77777777" w:rsidR="00C64A43" w:rsidRPr="003B6C43" w:rsidRDefault="003B6C43" w:rsidP="00C64A43">
                            <w:pPr>
                              <w:jc w:val="center"/>
                              <w:rPr>
                                <w:rFonts w:ascii="Arial" w:hAnsi="Arial" w:cs="Arial"/>
                                <w:color w:val="000000" w:themeColor="text1"/>
                                <w:sz w:val="32"/>
                                <w:szCs w:val="32"/>
                                <w:lang w:val="en-GB"/>
                              </w:rPr>
                            </w:pPr>
                            <w:r>
                              <w:rPr>
                                <w:rFonts w:ascii="Arial" w:hAnsi="Arial" w:cs="Arial"/>
                                <w:color w:val="000000" w:themeColor="text1"/>
                                <w:sz w:val="32"/>
                                <w:szCs w:val="32"/>
                                <w:lang w:val="en-GB"/>
                              </w:rP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38F80" id="Rectangle 15" o:spid="_x0000_s1030" style="position:absolute;margin-left:143.5pt;margin-top:55.4pt;width:99.7pt;height:62.8pt;rotation:-306257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" fillcolor="#ad902b [1614]" strokecolor="black [3213]">
                <v:fill color2="#7cd0f0" rotate="t" angle="180" colors="0 #ae912c;19661f #ae912c" focus="100%" type="gradient">
                  <o:fill v:ext="view" type="gradientUnscaled"/>
                </v:fill>
                <v:shadow on="t" color="black" opacity="26214f" origin=",.5" offset="0,.63889mm"/>
                <v:textbox>
                  <w:txbxContent>
                    <w:p w14:paraId="093A15F9" w14:textId="77777777" w:rsidR="00C64A43" w:rsidRPr="003B6C43" w:rsidRDefault="003B6C43" w:rsidP="00C64A43">
                      <w:pPr>
                        <w:jc w:val="center"/>
                        <w:rPr>
                          <w:rFonts w:ascii="Arial" w:hAnsi="Arial" w:cs="Arial"/>
                          <w:color w:val="000000" w:themeColor="text1"/>
                          <w:sz w:val="32"/>
                          <w:szCs w:val="32"/>
                          <w:lang w:val="en-GB"/>
                        </w:rPr>
                      </w:pPr>
                      <w:r>
                        <w:rPr>
                          <w:rFonts w:ascii="Arial" w:hAnsi="Arial" w:cs="Arial"/>
                          <w:color w:val="000000" w:themeColor="text1"/>
                          <w:sz w:val="32"/>
                          <w:szCs w:val="32"/>
                          <w:lang w:val="en-GB"/>
                        </w:rPr>
                        <w:t>Evaluation</w:t>
                      </w:r>
                    </w:p>
                  </w:txbxContent>
                </v:textbox>
              </v:rect>
            </w:pict>
          </mc:Fallback>
        </mc:AlternateContent>
      </w:r>
      <w:r w:rsidR="001C787C">
        <w:rPr>
          <w:noProof/>
        </w:rPr>
        <mc:AlternateContent>
          <mc:Choice Requires="wps">
            <w:drawing>
              <wp:anchor distT="0" distB="0" distL="114300" distR="114300" simplePos="0" relativeHeight="251682816" behindDoc="0" locked="0" layoutInCell="1" allowOverlap="1" wp14:anchorId="6F493786" wp14:editId="51C82C4D">
                <wp:simplePos x="0" y="0"/>
                <wp:positionH relativeFrom="column">
                  <wp:posOffset>693420</wp:posOffset>
                </wp:positionH>
                <wp:positionV relativeFrom="paragraph">
                  <wp:posOffset>780332</wp:posOffset>
                </wp:positionV>
                <wp:extent cx="1223172" cy="797560"/>
                <wp:effectExtent l="88900" t="88900" r="85090" b="129540"/>
                <wp:wrapNone/>
                <wp:docPr id="14" name="Rectangle 14"/>
                <wp:cNvGraphicFramePr/>
                <a:graphic xmlns:a="http://schemas.openxmlformats.org/drawingml/2006/main">
                  <a:graphicData uri="http://schemas.microsoft.com/office/word/2010/wordprocessingShape">
                    <wps:wsp>
                      <wps:cNvSpPr/>
                      <wps:spPr>
                        <a:xfrm rot="314819">
                          <a:off x="0" y="0"/>
                          <a:ext cx="1223172" cy="797560"/>
                        </a:xfrm>
                        <a:prstGeom prst="rect">
                          <a:avLst/>
                        </a:prstGeom>
                        <a:gradFill>
                          <a:gsLst>
                            <a:gs pos="0">
                              <a:srgbClr val="7030A0"/>
                            </a:gs>
                            <a:gs pos="100000">
                              <a:schemeClr val="accent1">
                                <a:tint val="50000"/>
                                <a:shade val="100000"/>
                                <a:satMod val="350000"/>
                              </a:schemeClr>
                            </a:gs>
                          </a:gsLst>
                        </a:gradFill>
                        <a:ln>
                          <a:solidFill>
                            <a:srgbClr val="7030A0"/>
                          </a:solidFill>
                        </a:ln>
                      </wps:spPr>
                      <wps:style>
                        <a:lnRef idx="1">
                          <a:schemeClr val="accent1"/>
                        </a:lnRef>
                        <a:fillRef idx="3">
                          <a:schemeClr val="accent1"/>
                        </a:fillRef>
                        <a:effectRef idx="2">
                          <a:schemeClr val="accent1"/>
                        </a:effectRef>
                        <a:fontRef idx="minor">
                          <a:schemeClr val="lt1"/>
                        </a:fontRef>
                      </wps:style>
                      <wps:txbx>
                        <w:txbxContent>
                          <w:p w14:paraId="394A6906"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Feeling</w:t>
                            </w:r>
                            <w:r>
                              <w:rPr>
                                <w:rFonts w:ascii="Arial" w:hAnsi="Arial" w:cs="Arial"/>
                                <w:color w:val="000000" w:themeColor="text1"/>
                                <w:sz w:val="32"/>
                                <w:szCs w:val="32"/>
                                <w:lang w:val="en-GB"/>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493786" id="Rectangle 14" o:spid="_x0000_s1031" style="position:absolute;margin-left:54.6pt;margin-top:61.45pt;width:96.3pt;height:62.8pt;rotation:343866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" fillcolor="#7030a0" strokecolor="#7030a0">
                <v:fill color2="#e9978e [1620]" rotate="t" angle="180" focus="100%" type="gradient">
                  <o:fill v:ext="view" type="gradientUnscaled"/>
                </v:fill>
                <v:shadow on="t" color="black" opacity="22937f" origin=",.5" offset="0,.63889mm"/>
                <v:textbox>
                  <w:txbxContent>
                    <w:p w14:paraId="394A6906"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Feeling</w:t>
                      </w:r>
                      <w:r>
                        <w:rPr>
                          <w:rFonts w:ascii="Arial" w:hAnsi="Arial" w:cs="Arial"/>
                          <w:color w:val="000000" w:themeColor="text1"/>
                          <w:sz w:val="32"/>
                          <w:szCs w:val="32"/>
                          <w:lang w:val="en-GB"/>
                        </w:rPr>
                        <w:t>s</w:t>
                      </w:r>
                    </w:p>
                  </w:txbxContent>
                </v:textbox>
              </v:rect>
            </w:pict>
          </mc:Fallback>
        </mc:AlternateContent>
      </w:r>
      <w:r w:rsidR="001C787C">
        <w:rPr>
          <w:noProof/>
        </w:rPr>
        <mc:AlternateContent>
          <mc:Choice Requires="wps">
            <w:drawing>
              <wp:anchor distT="0" distB="0" distL="114300" distR="114300" simplePos="0" relativeHeight="251680768" behindDoc="0" locked="0" layoutInCell="1" allowOverlap="1" wp14:anchorId="4D7051F7" wp14:editId="22C6B497">
                <wp:simplePos x="0" y="0"/>
                <wp:positionH relativeFrom="column">
                  <wp:posOffset>-498476</wp:posOffset>
                </wp:positionH>
                <wp:positionV relativeFrom="paragraph">
                  <wp:posOffset>780920</wp:posOffset>
                </wp:positionV>
                <wp:extent cx="1232750" cy="797560"/>
                <wp:effectExtent l="127000" t="152400" r="126365" b="193040"/>
                <wp:wrapNone/>
                <wp:docPr id="13" name="Rectangle 13"/>
                <wp:cNvGraphicFramePr/>
                <a:graphic xmlns:a="http://schemas.openxmlformats.org/drawingml/2006/main">
                  <a:graphicData uri="http://schemas.microsoft.com/office/word/2010/wordprocessingShape">
                    <wps:wsp>
                      <wps:cNvSpPr/>
                      <wps:spPr>
                        <a:xfrm rot="20864925">
                          <a:off x="0" y="0"/>
                          <a:ext cx="1232750" cy="797560"/>
                        </a:xfrm>
                        <a:prstGeom prst="rect">
                          <a:avLst/>
                        </a:prstGeom>
                        <a:gradFill>
                          <a:gsLst>
                            <a:gs pos="20000">
                              <a:srgbClr val="1072BD"/>
                            </a:gs>
                            <a:gs pos="82000">
                              <a:schemeClr val="bg1">
                                <a:lumMod val="75000"/>
                              </a:schemeClr>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34F48A7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Description</w:t>
                            </w:r>
                            <w:r w:rsidR="00C64A43" w:rsidRPr="003B6C43">
                              <w:rPr>
                                <w:rFonts w:ascii="Arial" w:hAnsi="Arial" w:cs="Arial"/>
                                <w:color w:val="000000" w:themeColor="text1"/>
                                <w:sz w:val="32"/>
                                <w:szCs w:val="3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051F7" id="Rectangle 13" o:spid="_x0000_s1032" style="position:absolute;margin-left:-39.25pt;margin-top:61.5pt;width:97.05pt;height:62.8pt;rotation:-80289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" fillcolor="#1072bd" strokecolor="black [3213]">
                <v:fill color2="#bfbfbf [2412]" rotate="t" angle="180" colors="0 #1072bd;13107f #1072bd" focus="100%" type="gradient">
                  <o:fill v:ext="view" type="gradientUnscaled"/>
                </v:fill>
                <v:shadow on="t" color="black" opacity="22937f" origin=",.5" offset="0,.63889mm"/>
                <v:textbox>
                  <w:txbxContent>
                    <w:p w14:paraId="34F48A7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Description</w:t>
                      </w:r>
                      <w:r w:rsidR="00C64A43" w:rsidRPr="003B6C43">
                        <w:rPr>
                          <w:rFonts w:ascii="Arial" w:hAnsi="Arial" w:cs="Arial"/>
                          <w:color w:val="000000" w:themeColor="text1"/>
                          <w:sz w:val="32"/>
                          <w:szCs w:val="32"/>
                          <w:lang w:val="en-GB"/>
                        </w:rPr>
                        <w:t xml:space="preserve"> </w:t>
                      </w:r>
                    </w:p>
                  </w:txbxContent>
                </v:textbox>
              </v:rect>
            </w:pict>
          </mc:Fallback>
        </mc:AlternateContent>
      </w:r>
      <w:r w:rsidR="001C787C">
        <w:rPr>
          <w:noProof/>
        </w:rPr>
        <mc:AlternateContent>
          <mc:Choice Requires="wps">
            <w:drawing>
              <wp:anchor distT="457200" distB="457200" distL="114300" distR="114300" simplePos="0" relativeHeight="251659264" behindDoc="1" locked="0" layoutInCell="1" allowOverlap="1" wp14:anchorId="464A4F8F" wp14:editId="1D7780B5">
                <wp:simplePos x="0" y="0"/>
                <wp:positionH relativeFrom="margin">
                  <wp:posOffset>-424815</wp:posOffset>
                </wp:positionH>
                <wp:positionV relativeFrom="margin">
                  <wp:posOffset>-186690</wp:posOffset>
                </wp:positionV>
                <wp:extent cx="7225030" cy="1116330"/>
                <wp:effectExtent l="12700" t="12700" r="13970" b="13970"/>
                <wp:wrapTopAndBottom/>
                <wp:docPr id="1" name="Rectangle 1"/>
                <wp:cNvGraphicFramePr/>
                <a:graphic xmlns:a="http://schemas.openxmlformats.org/drawingml/2006/main">
                  <a:graphicData uri="http://schemas.microsoft.com/office/word/2010/wordprocessingShape">
                    <wps:wsp>
                      <wps:cNvSpPr/>
                      <wps:spPr>
                        <a:xfrm>
                          <a:off x="0" y="0"/>
                          <a:ext cx="7225030" cy="1116330"/>
                        </a:xfrm>
                        <a:prstGeom prst="rect">
                          <a:avLst/>
                        </a:prstGeom>
                        <a:gradFill flip="none" rotWithShape="1">
                          <a:gsLst>
                            <a:gs pos="60000">
                              <a:schemeClr val="tx2">
                                <a:lumMod val="50000"/>
                                <a:lumOff val="50000"/>
                              </a:schemeClr>
                            </a:gs>
                            <a:gs pos="100000">
                              <a:srgbClr val="ED8334"/>
                            </a:gs>
                            <a:gs pos="0">
                              <a:srgbClr val="CA3827"/>
                            </a:gs>
                            <a:gs pos="100000">
                              <a:schemeClr val="accent2"/>
                            </a:gs>
                          </a:gsLst>
                          <a:lin ang="5400000" scaled="0"/>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E17890" w14:textId="77777777" w:rsidR="00444A7D" w:rsidRPr="00C64A43" w:rsidRDefault="006E32E0" w:rsidP="001C787C">
                            <w:pPr>
                              <w:pStyle w:val="Title"/>
                              <w:spacing w:before="240"/>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pPr>
                            <w:r w:rsidRPr="00C64A43">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t>Reflections on Early Years Practice</w:t>
                            </w:r>
                          </w:p>
                          <w:p w14:paraId="5ADB21F3" w14:textId="77777777" w:rsidR="00444A7D" w:rsidRPr="006E32E0" w:rsidRDefault="00444A7D">
                            <w:pPr>
                              <w:pStyle w:val="Subtitle"/>
                              <w:rPr>
                                <w:color w:val="00B0F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contourW="12700">
                          <a:contourClr>
                            <a:schemeClr val="tx1"/>
                          </a:contourClr>
                        </a:sp3d>
                      </wps:bodyPr>
                    </wps:wsp>
                  </a:graphicData>
                </a:graphic>
                <wp14:sizeRelH relativeFrom="margin">
                  <wp14:pctWidth>0</wp14:pctWidth>
                </wp14:sizeRelH>
                <wp14:sizeRelV relativeFrom="margin">
                  <wp14:pctHeight>0</wp14:pctHeight>
                </wp14:sizeRelV>
              </wp:anchor>
            </w:drawing>
          </mc:Choice>
          <mc:Fallback>
            <w:pict>
              <v:rect w14:anchorId="464A4F8F" id="Rectangle 1" o:spid="_x0000_s1033" style="position:absolute;margin-left:-33.45pt;margin-top:-14.7pt;width:568.9pt;height:87.9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" fillcolor="#ca3827" strokecolor="black [3213]" strokeweight="2pt">
                <v:fill color2="#f89938 [3205]" rotate="t" colors="0 #ca3827;39322f #67c79c;1 #ed8334;1 #f89938" focus="100%" type="gradient">
                  <o:fill v:ext="view" type="gradientUnscaled"/>
                </v:fill>
                <v:textbox>
                  <w:txbxContent>
                    <w:p w14:paraId="6EE17890" w14:textId="77777777" w:rsidR="00444A7D" w:rsidRPr="00C64A43" w:rsidRDefault="006E32E0" w:rsidP="001C787C">
                      <w:pPr>
                        <w:pStyle w:val="Title"/>
                        <w:spacing w:before="240"/>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pPr>
                      <w:r w:rsidRPr="00C64A43">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t>Reflections on Early Years Practice</w:t>
                      </w:r>
                    </w:p>
                    <w:p w14:paraId="5ADB21F3" w14:textId="77777777" w:rsidR="00444A7D" w:rsidRPr="006E32E0" w:rsidRDefault="00444A7D">
                      <w:pPr>
                        <w:pStyle w:val="Subtitle"/>
                        <w:rPr>
                          <w:color w:val="00B0F0"/>
                        </w:rPr>
                      </w:pPr>
                    </w:p>
                  </w:txbxContent>
                </v:textbox>
                <w10:wrap type="topAndBottom" anchorx="margin" anchory="margin"/>
              </v:rect>
            </w:pict>
          </mc:Fallback>
        </mc:AlternateContent>
      </w:r>
    </w:p>
    <w:p w14:paraId="7DEB2319" w14:textId="3D7228F4" w:rsidR="003842E3" w:rsidRDefault="003842E3" w:rsidP="003842E3"/>
    <w:p w14:paraId="40AE7C5B" w14:textId="00F6D607" w:rsidR="003842E3" w:rsidRDefault="003842E3" w:rsidP="003842E3"/>
    <w:p w14:paraId="00E575B8" w14:textId="2CDB2838" w:rsidR="003842E3" w:rsidRPr="003842E3" w:rsidRDefault="003842E3" w:rsidP="003842E3">
      <w:pPr>
        <w:spacing w:after="0" w:line="240" w:lineRule="auto"/>
        <w:rPr>
          <w:rFonts w:ascii="Times New Roman" w:eastAsia="Times New Roman" w:hAnsi="Times New Roman" w:cs="Times New Roman"/>
          <w:sz w:val="24"/>
          <w:szCs w:val="24"/>
          <w:lang w:val="en-GB"/>
        </w:rPr>
      </w:pPr>
      <w:r w:rsidRPr="003842E3">
        <w:rPr>
          <w:rFonts w:ascii="Times New Roman" w:eastAsia="Times New Roman" w:hAnsi="Times New Roman" w:cs="Times New Roman"/>
          <w:sz w:val="24"/>
          <w:szCs w:val="24"/>
          <w:lang w:val="en-GB"/>
        </w:rPr>
        <w:fldChar w:fldCharType="begin"/>
      </w:r>
      <w:r w:rsidRPr="003842E3">
        <w:rPr>
          <w:rFonts w:ascii="Times New Roman" w:eastAsia="Times New Roman" w:hAnsi="Times New Roman" w:cs="Times New Roman"/>
          <w:sz w:val="24"/>
          <w:szCs w:val="24"/>
          <w:lang w:val="en-GB"/>
        </w:rPr>
        <w:instrText xml:space="preserve"> INCLUDEPICTURE "https://www.cambridge-community.org.uk/professional-development/gswrp/media/refp_m3_aw_003.png" \* MERGEFORMATINET </w:instrText>
      </w:r>
      <w:r w:rsidRPr="003842E3">
        <w:rPr>
          <w:rFonts w:ascii="Times New Roman" w:eastAsia="Times New Roman" w:hAnsi="Times New Roman" w:cs="Times New Roman"/>
          <w:sz w:val="24"/>
          <w:szCs w:val="24"/>
          <w:lang w:val="en-GB"/>
        </w:rPr>
        <w:fldChar w:fldCharType="end"/>
      </w:r>
    </w:p>
    <w:p w14:paraId="7DE1D255" w14:textId="33BBE851" w:rsidR="003842E3" w:rsidRDefault="008E0F41" w:rsidP="003842E3">
      <w:r>
        <w:rPr>
          <w:noProof/>
        </w:rPr>
        <mc:AlternateContent>
          <mc:Choice Requires="wps">
            <w:drawing>
              <wp:anchor distT="0" distB="0" distL="114300" distR="114300" simplePos="0" relativeHeight="251708416" behindDoc="0" locked="0" layoutInCell="1" allowOverlap="1" wp14:anchorId="25BC15BE" wp14:editId="4E592ED8">
                <wp:simplePos x="0" y="0"/>
                <wp:positionH relativeFrom="column">
                  <wp:posOffset>-377190</wp:posOffset>
                </wp:positionH>
                <wp:positionV relativeFrom="paragraph">
                  <wp:posOffset>187960</wp:posOffset>
                </wp:positionV>
                <wp:extent cx="7144385" cy="1965187"/>
                <wp:effectExtent l="12700" t="12700" r="18415" b="16510"/>
                <wp:wrapNone/>
                <wp:docPr id="6" name="Text Box 6"/>
                <wp:cNvGraphicFramePr/>
                <a:graphic xmlns:a="http://schemas.openxmlformats.org/drawingml/2006/main">
                  <a:graphicData uri="http://schemas.microsoft.com/office/word/2010/wordprocessingShape">
                    <wps:wsp>
                      <wps:cNvSpPr txBox="1"/>
                      <wps:spPr>
                        <a:xfrm>
                          <a:off x="0" y="0"/>
                          <a:ext cx="7144385" cy="1965187"/>
                        </a:xfrm>
                        <a:prstGeom prst="rect">
                          <a:avLst/>
                        </a:prstGeom>
                        <a:solidFill>
                          <a:schemeClr val="lt1"/>
                        </a:solidFill>
                        <a:ln w="25400">
                          <a:solidFill>
                            <a:srgbClr val="A01B9A"/>
                          </a:solidFill>
                        </a:ln>
                      </wps:spPr>
                      <wps:txbx>
                        <w:txbxContent>
                          <w:p w14:paraId="72F33F77" w14:textId="77777777" w:rsidR="00E71383" w:rsidRPr="009C2C85" w:rsidRDefault="00E71383" w:rsidP="00E71383">
                            <w:pPr>
                              <w:pStyle w:val="paragraph"/>
                              <w:spacing w:before="0" w:beforeAutospacing="0" w:after="120" w:afterAutospacing="0"/>
                              <w:jc w:val="both"/>
                              <w:textAlignment w:val="baseline"/>
                              <w:rPr>
                                <w:rFonts w:ascii="Arial" w:hAnsi="Arial" w:cs="Arial"/>
                                <w:sz w:val="22"/>
                                <w:szCs w:val="22"/>
                              </w:rPr>
                            </w:pPr>
                            <w:r w:rsidRPr="009C2C85">
                              <w:rPr>
                                <w:rStyle w:val="normaltextrun"/>
                                <w:rFonts w:ascii="Arial" w:eastAsiaTheme="majorEastAsia" w:hAnsi="Arial" w:cs="Arial"/>
                                <w:sz w:val="22"/>
                                <w:szCs w:val="22"/>
                              </w:rPr>
                              <w:t>Reflective practice enables practitioners to accept uncertainty, recognise when they don’t understand what is going on and consciously seek to find out (Bolton, 2014). Therefore, for those just setting out on their professional development, reflection is a crucial phase (Tarrant, 2013). However, with effective reflection needing practitioners to have an open-mind, take responsibility and not become complacent (Lindon and </w:t>
                            </w:r>
                            <w:proofErr w:type="spellStart"/>
                            <w:r w:rsidRPr="009C2C85">
                              <w:rPr>
                                <w:rStyle w:val="spellingerror"/>
                                <w:rFonts w:ascii="Arial" w:hAnsi="Arial" w:cs="Arial"/>
                                <w:sz w:val="22"/>
                                <w:szCs w:val="22"/>
                              </w:rPr>
                              <w:t>Trodd</w:t>
                            </w:r>
                            <w:proofErr w:type="spellEnd"/>
                            <w:r w:rsidRPr="009C2C85">
                              <w:rPr>
                                <w:rStyle w:val="normaltextrun"/>
                                <w:rFonts w:ascii="Arial" w:eastAsiaTheme="majorEastAsia" w:hAnsi="Arial" w:cs="Arial"/>
                                <w:sz w:val="22"/>
                                <w:szCs w:val="22"/>
                              </w:rPr>
                              <w:t>, 2016), it is also an opportunity for experienced professionals to reflect on their values and beliefs (Tarrant, 2013). Therefore, reflective practice needs to be an ongoing, continual process, rather than a temporary exercise (Brock, 2015). </w:t>
                            </w:r>
                            <w:r w:rsidRPr="009C2C85">
                              <w:rPr>
                                <w:rStyle w:val="eop"/>
                                <w:rFonts w:ascii="Arial" w:hAnsi="Arial" w:cs="Arial"/>
                                <w:sz w:val="22"/>
                                <w:szCs w:val="22"/>
                              </w:rPr>
                              <w:t> </w:t>
                            </w:r>
                          </w:p>
                          <w:p w14:paraId="78D6B954" w14:textId="6BB19521" w:rsidR="00E71383" w:rsidRPr="009C2C85" w:rsidRDefault="00E31F8B" w:rsidP="00E71383">
                            <w:pPr>
                              <w:pStyle w:val="paragraph"/>
                              <w:spacing w:before="0" w:beforeAutospacing="0" w:after="0" w:afterAutospacing="0"/>
                              <w:jc w:val="both"/>
                              <w:textAlignment w:val="baseline"/>
                              <w:rPr>
                                <w:rFonts w:ascii="Arial" w:hAnsi="Arial" w:cs="Arial"/>
                                <w:sz w:val="22"/>
                                <w:szCs w:val="22"/>
                              </w:rPr>
                            </w:pPr>
                            <w:r>
                              <w:rPr>
                                <w:rStyle w:val="normaltextrun"/>
                                <w:rFonts w:ascii="Arial" w:eastAsiaTheme="majorEastAsia" w:hAnsi="Arial" w:cs="Arial"/>
                                <w:sz w:val="22"/>
                                <w:szCs w:val="22"/>
                              </w:rPr>
                              <w:t xml:space="preserve">Additionally, </w:t>
                            </w:r>
                            <w:r w:rsidR="00E71383" w:rsidRPr="009C2C85">
                              <w:rPr>
                                <w:rStyle w:val="normaltextrun"/>
                                <w:rFonts w:ascii="Arial" w:eastAsiaTheme="majorEastAsia" w:hAnsi="Arial" w:cs="Arial"/>
                                <w:sz w:val="22"/>
                                <w:szCs w:val="22"/>
                              </w:rPr>
                              <w:t>Dewey (1933, cited in Brock, 2015) believes that practitioners do not learn from experience alone but from reflecting on such experience, and the process of reflection can be developed through engaging in reading and research and developing knowledge and skills from such practical and personal experiences (Brock, 2015). Moreover, Brock (2015) further recognises that although it is important for practitioners to think and reflect effectively, it is vital that they purposely act on that refection.</w:t>
                            </w:r>
                            <w:r w:rsidR="00E71383" w:rsidRPr="009C2C85">
                              <w:rPr>
                                <w:rStyle w:val="eop"/>
                                <w:rFonts w:ascii="Arial" w:hAnsi="Arial" w:cs="Arial"/>
                                <w:sz w:val="22"/>
                                <w:szCs w:val="22"/>
                              </w:rPr>
                              <w:t> </w:t>
                            </w:r>
                          </w:p>
                          <w:p w14:paraId="3BD6B690" w14:textId="77777777" w:rsidR="00867419" w:rsidRDefault="008674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C15BE" id="Text Box 6" o:spid="_x0000_s1034" type="#_x0000_t202" style="position:absolute;margin-left:-29.7pt;margin-top:14.8pt;width:562.55pt;height:15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" fillcolor="white [3201]" strokecolor="#a01b9a" strokeweight="2pt">
                <v:textbox>
                  <w:txbxContent>
                    <w:p w14:paraId="72F33F77" w14:textId="77777777" w:rsidR="00E71383" w:rsidRPr="009C2C85" w:rsidRDefault="00E71383" w:rsidP="00E71383">
                      <w:pPr>
                        <w:pStyle w:val="paragraph"/>
                        <w:spacing w:before="0" w:beforeAutospacing="0" w:after="120" w:afterAutospacing="0"/>
                        <w:jc w:val="both"/>
                        <w:textAlignment w:val="baseline"/>
                        <w:rPr>
                          <w:rFonts w:ascii="Arial" w:hAnsi="Arial" w:cs="Arial"/>
                          <w:sz w:val="22"/>
                          <w:szCs w:val="22"/>
                        </w:rPr>
                      </w:pPr>
                      <w:r w:rsidRPr="009C2C85">
                        <w:rPr>
                          <w:rStyle w:val="normaltextrun"/>
                          <w:rFonts w:ascii="Arial" w:eastAsiaTheme="majorEastAsia" w:hAnsi="Arial" w:cs="Arial"/>
                          <w:sz w:val="22"/>
                          <w:szCs w:val="22"/>
                        </w:rPr>
                        <w:t>Reflective practice enables practitioners to accept uncertainty, recognise when they don’t understand what is going on and consciously seek to find out (Bolton, 2014). Therefore, for those just setting out on their professional development, reflection is a crucial phase (Tarrant, 2013). However, with effective reflection needing practitioners to have an open-mind, take responsibility and not become complacent (Lindon and </w:t>
                      </w:r>
                      <w:proofErr w:type="spellStart"/>
                      <w:r w:rsidRPr="009C2C85">
                        <w:rPr>
                          <w:rStyle w:val="spellingerror"/>
                          <w:rFonts w:ascii="Arial" w:hAnsi="Arial" w:cs="Arial"/>
                          <w:sz w:val="22"/>
                          <w:szCs w:val="22"/>
                        </w:rPr>
                        <w:t>Trodd</w:t>
                      </w:r>
                      <w:proofErr w:type="spellEnd"/>
                      <w:r w:rsidRPr="009C2C85">
                        <w:rPr>
                          <w:rStyle w:val="normaltextrun"/>
                          <w:rFonts w:ascii="Arial" w:eastAsiaTheme="majorEastAsia" w:hAnsi="Arial" w:cs="Arial"/>
                          <w:sz w:val="22"/>
                          <w:szCs w:val="22"/>
                        </w:rPr>
                        <w:t>, 2016), it is also an opportunity for experienced professionals to reflect on their values and beliefs (Tarrant, 2013). Therefore, reflective practice needs to be an ongoing, continual process, rather than a temporary exercise (Brock, 2015). </w:t>
                      </w:r>
                      <w:r w:rsidRPr="009C2C85">
                        <w:rPr>
                          <w:rStyle w:val="eop"/>
                          <w:rFonts w:ascii="Arial" w:hAnsi="Arial" w:cs="Arial"/>
                          <w:sz w:val="22"/>
                          <w:szCs w:val="22"/>
                        </w:rPr>
                        <w:t> </w:t>
                      </w:r>
                    </w:p>
                    <w:p w14:paraId="78D6B954" w14:textId="6BB19521" w:rsidR="00E71383" w:rsidRPr="009C2C85" w:rsidRDefault="00E31F8B" w:rsidP="00E71383">
                      <w:pPr>
                        <w:pStyle w:val="paragraph"/>
                        <w:spacing w:before="0" w:beforeAutospacing="0" w:after="0" w:afterAutospacing="0"/>
                        <w:jc w:val="both"/>
                        <w:textAlignment w:val="baseline"/>
                        <w:rPr>
                          <w:rFonts w:ascii="Arial" w:hAnsi="Arial" w:cs="Arial"/>
                          <w:sz w:val="22"/>
                          <w:szCs w:val="22"/>
                        </w:rPr>
                      </w:pPr>
                      <w:r>
                        <w:rPr>
                          <w:rStyle w:val="normaltextrun"/>
                          <w:rFonts w:ascii="Arial" w:eastAsiaTheme="majorEastAsia" w:hAnsi="Arial" w:cs="Arial"/>
                          <w:sz w:val="22"/>
                          <w:szCs w:val="22"/>
                        </w:rPr>
                        <w:t xml:space="preserve">Additionally, </w:t>
                      </w:r>
                      <w:r w:rsidR="00E71383" w:rsidRPr="009C2C85">
                        <w:rPr>
                          <w:rStyle w:val="normaltextrun"/>
                          <w:rFonts w:ascii="Arial" w:eastAsiaTheme="majorEastAsia" w:hAnsi="Arial" w:cs="Arial"/>
                          <w:sz w:val="22"/>
                          <w:szCs w:val="22"/>
                        </w:rPr>
                        <w:t>Dewey (1933, cited in Brock, 2015) believes that practitioners do not learn from experience alone but from reflecting on such experience, and the process of reflection can be developed through engaging in reading and research and developing knowledge and skills from such practical and personal experiences (Brock, 2015). Moreover, Brock (2015) further recognises that although it is important for practitioners to think and reflect effectively, it is vital that they purposely act on that refection.</w:t>
                      </w:r>
                      <w:r w:rsidR="00E71383" w:rsidRPr="009C2C85">
                        <w:rPr>
                          <w:rStyle w:val="eop"/>
                          <w:rFonts w:ascii="Arial" w:hAnsi="Arial" w:cs="Arial"/>
                          <w:sz w:val="22"/>
                          <w:szCs w:val="22"/>
                        </w:rPr>
                        <w:t> </w:t>
                      </w:r>
                    </w:p>
                    <w:p w14:paraId="3BD6B690" w14:textId="77777777" w:rsidR="00867419" w:rsidRDefault="00867419"/>
                  </w:txbxContent>
                </v:textbox>
              </v:shape>
            </w:pict>
          </mc:Fallback>
        </mc:AlternateContent>
      </w:r>
    </w:p>
    <w:p w14:paraId="5B4EF373" w14:textId="06422CC3" w:rsidR="003842E3" w:rsidRDefault="003842E3" w:rsidP="003842E3"/>
    <w:p w14:paraId="7EDE6FCB" w14:textId="06F5A008" w:rsidR="003842E3" w:rsidRDefault="003842E3" w:rsidP="003842E3"/>
    <w:p w14:paraId="3673C9F7" w14:textId="6DCA6DA7" w:rsidR="003842E3" w:rsidRDefault="003842E3" w:rsidP="003842E3"/>
    <w:p w14:paraId="1317CF17" w14:textId="53879E77" w:rsidR="003842E3" w:rsidRDefault="003842E3" w:rsidP="003842E3"/>
    <w:p w14:paraId="4618F56F" w14:textId="0375F386" w:rsidR="003842E3" w:rsidRDefault="003842E3" w:rsidP="003842E3"/>
    <w:p w14:paraId="62E249F4" w14:textId="49AB278C" w:rsidR="004B095E" w:rsidRPr="003842E3" w:rsidRDefault="004B095E" w:rsidP="003842E3">
      <w:pPr>
        <w:sectPr w:rsidR="004B095E" w:rsidRPr="003842E3" w:rsidSect="00E85AAB">
          <w:pgSz w:w="12240" w:h="15840"/>
          <w:pgMar w:top="720" w:right="1077" w:bottom="720" w:left="1077" w:header="170" w:footer="170" w:gutter="0"/>
          <w:pgNumType w:start="1"/>
          <w:cols w:space="720"/>
          <w:docGrid w:linePitch="360"/>
        </w:sectPr>
      </w:pPr>
    </w:p>
    <w:p w14:paraId="2303CE1D" w14:textId="0348ABD1" w:rsidR="00C70BA4" w:rsidRDefault="00C70BA4">
      <w:pPr>
        <w:rPr>
          <w:rFonts w:ascii="Arial" w:hAnsi="Arial" w:cs="Arial"/>
          <w:sz w:val="16"/>
          <w:szCs w:val="16"/>
        </w:rPr>
      </w:pPr>
      <w:r>
        <w:rPr>
          <w:rFonts w:ascii="Arial" w:hAnsi="Arial" w:cs="Arial"/>
          <w:sz w:val="16"/>
          <w:szCs w:val="16"/>
        </w:rPr>
        <w:t xml:space="preserve">                                                      </w:t>
      </w:r>
    </w:p>
    <w:p w14:paraId="7AA2D605" w14:textId="02C1C1DE" w:rsidR="00C70BA4" w:rsidRDefault="008E0F41">
      <w:pPr>
        <w:rPr>
          <w:rFonts w:ascii="Arial" w:hAnsi="Arial" w:cs="Arial"/>
          <w:sz w:val="16"/>
          <w:szCs w:val="16"/>
        </w:rPr>
      </w:pPr>
      <w:r>
        <w:rPr>
          <w:noProof/>
        </w:rPr>
        <mc:AlternateContent>
          <mc:Choice Requires="wps">
            <w:drawing>
              <wp:anchor distT="0" distB="0" distL="114300" distR="114300" simplePos="0" relativeHeight="251718656" behindDoc="0" locked="0" layoutInCell="1" allowOverlap="1" wp14:anchorId="45749FAC" wp14:editId="151E7A72">
                <wp:simplePos x="0" y="0"/>
                <wp:positionH relativeFrom="column">
                  <wp:posOffset>-133350</wp:posOffset>
                </wp:positionH>
                <wp:positionV relativeFrom="paragraph">
                  <wp:posOffset>130175</wp:posOffset>
                </wp:positionV>
                <wp:extent cx="7153910" cy="2143760"/>
                <wp:effectExtent l="12700" t="12700" r="8890" b="15240"/>
                <wp:wrapNone/>
                <wp:docPr id="11" name="Text Box 11"/>
                <wp:cNvGraphicFramePr/>
                <a:graphic xmlns:a="http://schemas.openxmlformats.org/drawingml/2006/main">
                  <a:graphicData uri="http://schemas.microsoft.com/office/word/2010/wordprocessingShape">
                    <wps:wsp>
                      <wps:cNvSpPr txBox="1"/>
                      <wps:spPr>
                        <a:xfrm>
                          <a:off x="0" y="0"/>
                          <a:ext cx="7153910" cy="2143760"/>
                        </a:xfrm>
                        <a:prstGeom prst="rect">
                          <a:avLst/>
                        </a:prstGeom>
                        <a:solidFill>
                          <a:schemeClr val="lt1"/>
                        </a:solidFill>
                        <a:ln w="25400">
                          <a:solidFill>
                            <a:schemeClr val="accent2">
                              <a:lumMod val="75000"/>
                            </a:schemeClr>
                          </a:solidFill>
                        </a:ln>
                      </wps:spPr>
                      <wps:txbx>
                        <w:txbxContent>
                          <w:p w14:paraId="1A32292D" w14:textId="7AA9A1D7" w:rsidR="00E71383" w:rsidRPr="00E71383" w:rsidRDefault="00E71383" w:rsidP="00E71383">
                            <w:pPr>
                              <w:spacing w:after="12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Reflective practice can provide strategies to frame appropriate and searching questions (Bolton,</w:t>
                            </w:r>
                            <w:r w:rsidR="00D54B8B">
                              <w:rPr>
                                <w:rFonts w:ascii="Arial" w:eastAsia="Times New Roman" w:hAnsi="Arial" w:cs="Arial"/>
                                <w:sz w:val="22"/>
                                <w:szCs w:val="22"/>
                                <w:lang w:val="en-GB"/>
                              </w:rPr>
                              <w:t xml:space="preserve"> </w:t>
                            </w:r>
                            <w:r w:rsidRPr="00E71383">
                              <w:rPr>
                                <w:rFonts w:ascii="Arial" w:eastAsia="Times New Roman" w:hAnsi="Arial" w:cs="Arial"/>
                                <w:sz w:val="22"/>
                                <w:szCs w:val="22"/>
                                <w:lang w:val="en-GB"/>
                              </w:rPr>
                              <w:t>2014), and Johns, et al. (2013) suggest that there are several various models such as</w:t>
                            </w:r>
                            <w:r w:rsidR="00052DAB">
                              <w:rPr>
                                <w:rFonts w:ascii="Arial" w:eastAsia="Times New Roman" w:hAnsi="Arial" w:cs="Arial"/>
                                <w:sz w:val="22"/>
                                <w:szCs w:val="22"/>
                                <w:lang w:val="en-GB"/>
                              </w:rPr>
                              <w:t xml:space="preserve"> those by</w:t>
                            </w:r>
                            <w:r w:rsidRPr="00E71383">
                              <w:rPr>
                                <w:rFonts w:ascii="Arial" w:eastAsia="Times New Roman" w:hAnsi="Arial" w:cs="Arial"/>
                                <w:sz w:val="22"/>
                                <w:szCs w:val="22"/>
                                <w:lang w:val="en-GB"/>
                              </w:rPr>
                              <w:t xml:space="preserve"> Gibbs (1988) and Kolb (1984)</w:t>
                            </w:r>
                            <w:r w:rsidR="00052DAB">
                              <w:rPr>
                                <w:rFonts w:ascii="Arial" w:eastAsia="Times New Roman" w:hAnsi="Arial" w:cs="Arial"/>
                                <w:sz w:val="22"/>
                                <w:szCs w:val="22"/>
                                <w:lang w:val="en-GB"/>
                              </w:rPr>
                              <w:t>,</w:t>
                            </w:r>
                            <w:r w:rsidRPr="00E71383">
                              <w:rPr>
                                <w:rFonts w:ascii="Arial" w:eastAsia="Times New Roman" w:hAnsi="Arial" w:cs="Arial"/>
                                <w:sz w:val="22"/>
                                <w:szCs w:val="22"/>
                                <w:lang w:val="en-GB"/>
                              </w:rPr>
                              <w:t xml:space="preserve"> which all aim to support effective reflection, by encouraging practitioners to widely and deeply explore an experience. Which according to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can enable practitioners to consider questions such as:  </w:t>
                            </w:r>
                          </w:p>
                          <w:p w14:paraId="11626FED"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were the children doing?  </w:t>
                            </w:r>
                          </w:p>
                          <w:p w14:paraId="086CA301"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How and what were they learning? </w:t>
                            </w:r>
                          </w:p>
                          <w:p w14:paraId="4AB610EA"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Was it beneficial? </w:t>
                            </w:r>
                          </w:p>
                          <w:p w14:paraId="45B3B9A6"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was your role? </w:t>
                            </w:r>
                          </w:p>
                          <w:p w14:paraId="1AE5EA93"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did you learn? </w:t>
                            </w:r>
                          </w:p>
                          <w:p w14:paraId="0164D802" w14:textId="77777777" w:rsidR="00E71383" w:rsidRPr="00E71383" w:rsidRDefault="00E71383" w:rsidP="009C2C85">
                            <w:pPr>
                              <w:numPr>
                                <w:ilvl w:val="0"/>
                                <w:numId w:val="2"/>
                              </w:numPr>
                              <w:spacing w:after="120" w:line="336" w:lineRule="auto"/>
                              <w:ind w:left="357"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will your next action be? </w:t>
                            </w:r>
                          </w:p>
                          <w:p w14:paraId="421ABCF8" w14:textId="218086D7" w:rsidR="00E92838" w:rsidRDefault="00E92838" w:rsidP="00E928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49FAC" id="Text Box 11" o:spid="_x0000_s1035" type="#_x0000_t202" style="position:absolute;margin-left:-10.5pt;margin-top:10.25pt;width:563.3pt;height:168.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" fillcolor="white [3201]" strokecolor="#db7207 [2405]" strokeweight="2pt">
                <v:textbox>
                  <w:txbxContent>
                    <w:p w14:paraId="1A32292D" w14:textId="7AA9A1D7" w:rsidR="00E71383" w:rsidRPr="00E71383" w:rsidRDefault="00E71383" w:rsidP="00E71383">
                      <w:pPr>
                        <w:spacing w:after="12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Reflective practice can provide strategies to frame appropriate and searching questions (Bolton,</w:t>
                      </w:r>
                      <w:r w:rsidR="00D54B8B">
                        <w:rPr>
                          <w:rFonts w:ascii="Arial" w:eastAsia="Times New Roman" w:hAnsi="Arial" w:cs="Arial"/>
                          <w:sz w:val="22"/>
                          <w:szCs w:val="22"/>
                          <w:lang w:val="en-GB"/>
                        </w:rPr>
                        <w:t xml:space="preserve"> </w:t>
                      </w:r>
                      <w:r w:rsidRPr="00E71383">
                        <w:rPr>
                          <w:rFonts w:ascii="Arial" w:eastAsia="Times New Roman" w:hAnsi="Arial" w:cs="Arial"/>
                          <w:sz w:val="22"/>
                          <w:szCs w:val="22"/>
                          <w:lang w:val="en-GB"/>
                        </w:rPr>
                        <w:t>2014), and Johns, et al. (2013) suggest that there are several various models such as</w:t>
                      </w:r>
                      <w:r w:rsidR="00052DAB">
                        <w:rPr>
                          <w:rFonts w:ascii="Arial" w:eastAsia="Times New Roman" w:hAnsi="Arial" w:cs="Arial"/>
                          <w:sz w:val="22"/>
                          <w:szCs w:val="22"/>
                          <w:lang w:val="en-GB"/>
                        </w:rPr>
                        <w:t xml:space="preserve"> those by</w:t>
                      </w:r>
                      <w:r w:rsidRPr="00E71383">
                        <w:rPr>
                          <w:rFonts w:ascii="Arial" w:eastAsia="Times New Roman" w:hAnsi="Arial" w:cs="Arial"/>
                          <w:sz w:val="22"/>
                          <w:szCs w:val="22"/>
                          <w:lang w:val="en-GB"/>
                        </w:rPr>
                        <w:t xml:space="preserve"> Gibbs (1988) and Kolb (1984)</w:t>
                      </w:r>
                      <w:r w:rsidR="00052DAB">
                        <w:rPr>
                          <w:rFonts w:ascii="Arial" w:eastAsia="Times New Roman" w:hAnsi="Arial" w:cs="Arial"/>
                          <w:sz w:val="22"/>
                          <w:szCs w:val="22"/>
                          <w:lang w:val="en-GB"/>
                        </w:rPr>
                        <w:t>,</w:t>
                      </w:r>
                      <w:r w:rsidRPr="00E71383">
                        <w:rPr>
                          <w:rFonts w:ascii="Arial" w:eastAsia="Times New Roman" w:hAnsi="Arial" w:cs="Arial"/>
                          <w:sz w:val="22"/>
                          <w:szCs w:val="22"/>
                          <w:lang w:val="en-GB"/>
                        </w:rPr>
                        <w:t xml:space="preserve"> which all aim to support effective reflection, by encouraging practitioners to widely and deeply explore an experience. Which according to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can enable practitioners to consider questions such as:  </w:t>
                      </w:r>
                    </w:p>
                    <w:p w14:paraId="11626FED"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were the children doing?  </w:t>
                      </w:r>
                    </w:p>
                    <w:p w14:paraId="086CA301"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How and what were they learning? </w:t>
                      </w:r>
                    </w:p>
                    <w:p w14:paraId="4AB610EA"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Was it beneficial? </w:t>
                      </w:r>
                    </w:p>
                    <w:p w14:paraId="45B3B9A6"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was your role? </w:t>
                      </w:r>
                    </w:p>
                    <w:p w14:paraId="1AE5EA93"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did you learn? </w:t>
                      </w:r>
                    </w:p>
                    <w:p w14:paraId="0164D802" w14:textId="77777777" w:rsidR="00E71383" w:rsidRPr="00E71383" w:rsidRDefault="00E71383" w:rsidP="009C2C85">
                      <w:pPr>
                        <w:numPr>
                          <w:ilvl w:val="0"/>
                          <w:numId w:val="2"/>
                        </w:numPr>
                        <w:spacing w:after="120" w:line="336" w:lineRule="auto"/>
                        <w:ind w:left="357"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will your next action be? </w:t>
                      </w:r>
                    </w:p>
                    <w:p w14:paraId="421ABCF8" w14:textId="218086D7" w:rsidR="00E92838" w:rsidRDefault="00E92838" w:rsidP="00E92838"/>
                  </w:txbxContent>
                </v:textbox>
              </v:shape>
            </w:pict>
          </mc:Fallback>
        </mc:AlternateContent>
      </w:r>
    </w:p>
    <w:p w14:paraId="2E6A7115" w14:textId="1A9FE285" w:rsidR="00511945" w:rsidRDefault="00511945" w:rsidP="00C70BA4">
      <w:pPr>
        <w:ind w:left="7200"/>
        <w:rPr>
          <w:rFonts w:ascii="Arial" w:hAnsi="Arial" w:cs="Arial"/>
          <w:sz w:val="15"/>
          <w:szCs w:val="15"/>
        </w:rPr>
      </w:pPr>
    </w:p>
    <w:p w14:paraId="59602275" w14:textId="1DDCE5D4" w:rsidR="004B095E" w:rsidRDefault="004B095E" w:rsidP="005E3FD6">
      <w:pPr>
        <w:rPr>
          <w:rFonts w:ascii="Arial" w:hAnsi="Arial" w:cs="Arial"/>
          <w:sz w:val="15"/>
          <w:szCs w:val="15"/>
        </w:rPr>
      </w:pPr>
    </w:p>
    <w:p w14:paraId="0DCCB2BF" w14:textId="5C4F67CD" w:rsidR="005E3FD6" w:rsidRDefault="008E0F41" w:rsidP="005E3FD6">
      <w:pPr>
        <w:rPr>
          <w:rFonts w:ascii="Arial" w:hAnsi="Arial" w:cs="Arial"/>
          <w:sz w:val="15"/>
          <w:szCs w:val="15"/>
        </w:rPr>
      </w:pPr>
      <w:r>
        <w:rPr>
          <w:rFonts w:ascii="Arial" w:hAnsi="Arial" w:cs="Arial"/>
          <w:noProof/>
          <w:sz w:val="22"/>
          <w:szCs w:val="22"/>
        </w:rPr>
        <w:drawing>
          <wp:anchor distT="0" distB="0" distL="114300" distR="114300" simplePos="0" relativeHeight="251721728" behindDoc="1" locked="0" layoutInCell="1" allowOverlap="1" wp14:anchorId="082E1000" wp14:editId="3FA5CFCB">
            <wp:simplePos x="0" y="0"/>
            <wp:positionH relativeFrom="column">
              <wp:posOffset>3699510</wp:posOffset>
            </wp:positionH>
            <wp:positionV relativeFrom="paragraph">
              <wp:posOffset>64770</wp:posOffset>
            </wp:positionV>
            <wp:extent cx="3188335" cy="1331595"/>
            <wp:effectExtent l="0" t="0" r="0" b="1905"/>
            <wp:wrapTight wrapText="bothSides">
              <wp:wrapPolygon edited="0">
                <wp:start x="0" y="0"/>
                <wp:lineTo x="0" y="21425"/>
                <wp:lineTo x="21510" y="21425"/>
                <wp:lineTo x="2151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6-12 at 20.02.47.png"/>
                    <pic:cNvPicPr/>
                  </pic:nvPicPr>
                  <pic:blipFill rotWithShape="1">
                    <a:blip r:embed="rId16">
                      <a:extLst>
                        <a:ext uri="{BEBA8EAE-BF5A-486C-A8C5-ECC9F3942E4B}">
                          <a14:imgProps xmlns:a14="http://schemas.microsoft.com/office/drawing/2010/main">
                            <a14:imgLayer r:embed="rId17">
                              <a14:imgEffect>
                                <a14:colorTemperature colorTemp="6468"/>
                              </a14:imgEffect>
                            </a14:imgLayer>
                          </a14:imgProps>
                        </a:ext>
                      </a:extLst>
                    </a:blip>
                    <a:srcRect/>
                    <a:stretch/>
                  </pic:blipFill>
                  <pic:spPr>
                    <a:xfrm>
                      <a:off x="0" y="0"/>
                      <a:ext cx="3188335" cy="1331595"/>
                    </a:xfrm>
                    <a:prstGeom prst="rect">
                      <a:avLst/>
                    </a:prstGeom>
                    <a:effectLst>
                      <a:softEdge rad="0"/>
                    </a:effectLst>
                  </pic:spPr>
                </pic:pic>
              </a:graphicData>
            </a:graphic>
            <wp14:sizeRelH relativeFrom="margin">
              <wp14:pctWidth>0</wp14:pctWidth>
            </wp14:sizeRelH>
            <wp14:sizeRelV relativeFrom="margin">
              <wp14:pctHeight>0</wp14:pctHeight>
            </wp14:sizeRelV>
          </wp:anchor>
        </w:drawing>
      </w:r>
    </w:p>
    <w:p w14:paraId="5E649D1F" w14:textId="3BEF0995" w:rsidR="005E3FD6" w:rsidRDefault="005E3FD6" w:rsidP="005E3FD6">
      <w:pPr>
        <w:rPr>
          <w:rFonts w:ascii="Arial" w:hAnsi="Arial" w:cs="Arial"/>
          <w:sz w:val="15"/>
          <w:szCs w:val="15"/>
        </w:rPr>
      </w:pPr>
    </w:p>
    <w:p w14:paraId="10EC0D8F" w14:textId="2AF675B4" w:rsidR="005E3FD6" w:rsidRDefault="005E3FD6" w:rsidP="005E3FD6">
      <w:pPr>
        <w:rPr>
          <w:rFonts w:ascii="Arial" w:hAnsi="Arial" w:cs="Arial"/>
          <w:sz w:val="15"/>
          <w:szCs w:val="15"/>
        </w:rPr>
      </w:pPr>
    </w:p>
    <w:p w14:paraId="4AC848B7" w14:textId="6A056CD3" w:rsidR="005E3FD6" w:rsidRDefault="005E3FD6" w:rsidP="005E3FD6">
      <w:pPr>
        <w:rPr>
          <w:rFonts w:ascii="Arial" w:hAnsi="Arial" w:cs="Arial"/>
          <w:sz w:val="15"/>
          <w:szCs w:val="15"/>
        </w:rPr>
      </w:pPr>
    </w:p>
    <w:p w14:paraId="40E5C1AF" w14:textId="544BABB1" w:rsidR="005E3FD6" w:rsidRDefault="008E0F41" w:rsidP="005E3FD6">
      <w:pPr>
        <w:rPr>
          <w:rFonts w:ascii="Arial" w:hAnsi="Arial" w:cs="Arial"/>
          <w:sz w:val="15"/>
          <w:szCs w:val="15"/>
        </w:rPr>
      </w:pPr>
      <w:r>
        <w:rPr>
          <w:noProof/>
        </w:rPr>
        <mc:AlternateContent>
          <mc:Choice Requires="wps">
            <w:drawing>
              <wp:anchor distT="0" distB="0" distL="114300" distR="114300" simplePos="0" relativeHeight="251751424" behindDoc="0" locked="0" layoutInCell="1" allowOverlap="1" wp14:anchorId="27D496F5" wp14:editId="66B4FC29">
                <wp:simplePos x="0" y="0"/>
                <wp:positionH relativeFrom="column">
                  <wp:posOffset>2693670</wp:posOffset>
                </wp:positionH>
                <wp:positionV relativeFrom="paragraph">
                  <wp:posOffset>246380</wp:posOffset>
                </wp:positionV>
                <wp:extent cx="2494280" cy="20955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2494280" cy="209550"/>
                        </a:xfrm>
                        <a:prstGeom prst="rect">
                          <a:avLst/>
                        </a:prstGeom>
                        <a:noFill/>
                        <a:ln w="6350">
                          <a:noFill/>
                        </a:ln>
                      </wps:spPr>
                      <wps:txbx>
                        <w:txbxContent>
                          <w:p w14:paraId="0BDABC8E" w14:textId="71FF18BB" w:rsidR="00D54B8B" w:rsidRPr="00801C51" w:rsidRDefault="00D54B8B" w:rsidP="00D54B8B">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University of Kansas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496F5" id="Text Box 40" o:spid="_x0000_s1036" type="#_x0000_t202" style="position:absolute;margin-left:212.1pt;margin-top:19.4pt;width:196.4pt;height: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" filled="f" stroked="f" strokeweight=".5pt">
                <v:textbox>
                  <w:txbxContent>
                    <w:p w14:paraId="0BDABC8E" w14:textId="71FF18BB" w:rsidR="00D54B8B" w:rsidRPr="00801C51" w:rsidRDefault="00D54B8B" w:rsidP="00D54B8B">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University of Kansas (No Date).</w:t>
                      </w:r>
                    </w:p>
                  </w:txbxContent>
                </v:textbox>
                <w10:wrap type="square"/>
              </v:shape>
            </w:pict>
          </mc:Fallback>
        </mc:AlternateContent>
      </w:r>
    </w:p>
    <w:p w14:paraId="5755B767" w14:textId="0C8C6787" w:rsidR="005E3FD6" w:rsidRDefault="008E0F41" w:rsidP="005E3FD6">
      <w:pPr>
        <w:rPr>
          <w:rFonts w:ascii="Arial" w:hAnsi="Arial" w:cs="Arial"/>
          <w:sz w:val="15"/>
          <w:szCs w:val="15"/>
        </w:rPr>
      </w:pPr>
      <w:r>
        <w:rPr>
          <w:noProof/>
        </w:rPr>
        <mc:AlternateContent>
          <mc:Choice Requires="wps">
            <w:drawing>
              <wp:anchor distT="0" distB="0" distL="114300" distR="114300" simplePos="0" relativeHeight="251737088" behindDoc="0" locked="0" layoutInCell="1" allowOverlap="1" wp14:anchorId="66B2D541" wp14:editId="0C94A3BA">
                <wp:simplePos x="0" y="0"/>
                <wp:positionH relativeFrom="column">
                  <wp:posOffset>-133350</wp:posOffset>
                </wp:positionH>
                <wp:positionV relativeFrom="paragraph">
                  <wp:posOffset>278130</wp:posOffset>
                </wp:positionV>
                <wp:extent cx="7153910" cy="941456"/>
                <wp:effectExtent l="12700" t="12700" r="8890" b="11430"/>
                <wp:wrapNone/>
                <wp:docPr id="29" name="Text Box 29"/>
                <wp:cNvGraphicFramePr/>
                <a:graphic xmlns:a="http://schemas.openxmlformats.org/drawingml/2006/main">
                  <a:graphicData uri="http://schemas.microsoft.com/office/word/2010/wordprocessingShape">
                    <wps:wsp>
                      <wps:cNvSpPr txBox="1"/>
                      <wps:spPr>
                        <a:xfrm>
                          <a:off x="0" y="0"/>
                          <a:ext cx="7153910" cy="941456"/>
                        </a:xfrm>
                        <a:prstGeom prst="rect">
                          <a:avLst/>
                        </a:prstGeom>
                        <a:ln w="25400">
                          <a:solidFill>
                            <a:srgbClr val="00B050"/>
                          </a:solidFill>
                        </a:ln>
                      </wps:spPr>
                      <wps:style>
                        <a:lnRef idx="2">
                          <a:schemeClr val="accent1"/>
                        </a:lnRef>
                        <a:fillRef idx="1">
                          <a:schemeClr val="lt1"/>
                        </a:fillRef>
                        <a:effectRef idx="0">
                          <a:schemeClr val="accent1"/>
                        </a:effectRef>
                        <a:fontRef idx="minor">
                          <a:schemeClr val="dk1"/>
                        </a:fontRef>
                      </wps:style>
                      <wps:txbx>
                        <w:txbxContent>
                          <w:p w14:paraId="4986955C" w14:textId="77777777" w:rsidR="005E3FD6" w:rsidRPr="00E71383" w:rsidRDefault="005E3FD6" w:rsidP="005E3FD6">
                            <w:pPr>
                              <w:spacing w:after="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Such questions allow practitioners to ﬁnd meaning in an experience and learn through it. Potentially responding in a more effective way when faced with a similar situation (Reed and Canning, 2010). Furthermore, Bolton (2014) explains that practitioners can use such models to reflect alone or additionally, with a colleague/supervisor for support, which,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suggest can provoke and extend reflection by sharing ideas and working together to evaluate activities, clarify a concept and solve problems, for example (Wild and Street, 2013).  </w:t>
                            </w:r>
                          </w:p>
                          <w:p w14:paraId="2FF87223" w14:textId="77777777" w:rsidR="005E3FD6" w:rsidRDefault="005E3FD6" w:rsidP="005E3F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2D541" id="Text Box 29" o:spid="_x0000_s1037" type="#_x0000_t202" style="position:absolute;margin-left:-10.5pt;margin-top:21.9pt;width:563.3pt;height:7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" fillcolor="white [3201]" strokecolor="#00b050" strokeweight="2pt">
                <v:textbox>
                  <w:txbxContent>
                    <w:p w14:paraId="4986955C" w14:textId="77777777" w:rsidR="005E3FD6" w:rsidRPr="00E71383" w:rsidRDefault="005E3FD6" w:rsidP="005E3FD6">
                      <w:pPr>
                        <w:spacing w:after="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Such questions allow practitioners to ﬁnd meaning in an experience and learn through it. Potentially responding in a more effective way when faced with a similar situation (Reed and Canning, 2010). Furthermore, Bolton (2014) explains that practitioners can use such models to reflect alone or additionally, with a colleague/supervisor for support, which,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suggest can provoke and extend reflection by sharing ideas and working together to evaluate activities, clarify a concept and solve problems, for example (Wild and Street, 2013).  </w:t>
                      </w:r>
                    </w:p>
                    <w:p w14:paraId="2FF87223" w14:textId="77777777" w:rsidR="005E3FD6" w:rsidRDefault="005E3FD6" w:rsidP="005E3FD6"/>
                  </w:txbxContent>
                </v:textbox>
              </v:shape>
            </w:pict>
          </mc:Fallback>
        </mc:AlternateContent>
      </w:r>
    </w:p>
    <w:p w14:paraId="7AAED45D" w14:textId="59F44F20" w:rsidR="004B095E" w:rsidRDefault="004B095E" w:rsidP="00C70BA4">
      <w:pPr>
        <w:ind w:left="7200"/>
        <w:rPr>
          <w:rFonts w:ascii="Arial" w:hAnsi="Arial" w:cs="Arial"/>
          <w:sz w:val="15"/>
          <w:szCs w:val="15"/>
        </w:rPr>
      </w:pPr>
    </w:p>
    <w:p w14:paraId="383267A7" w14:textId="7E95350A" w:rsidR="001C787C" w:rsidRDefault="001C787C"/>
    <w:p w14:paraId="3E057DCE" w14:textId="38740AD2" w:rsidR="00FD4E91" w:rsidRDefault="00FD4E91"/>
    <w:p w14:paraId="5814BBDD" w14:textId="56CFE990" w:rsidR="00E71383" w:rsidRDefault="008E0F41">
      <w:r>
        <w:rPr>
          <w:noProof/>
        </w:rPr>
        <mc:AlternateContent>
          <mc:Choice Requires="wps">
            <w:drawing>
              <wp:anchor distT="0" distB="0" distL="114300" distR="114300" simplePos="0" relativeHeight="251726848" behindDoc="0" locked="0" layoutInCell="1" allowOverlap="1" wp14:anchorId="39C0E417" wp14:editId="40DA9CE5">
                <wp:simplePos x="0" y="0"/>
                <wp:positionH relativeFrom="column">
                  <wp:posOffset>-139700</wp:posOffset>
                </wp:positionH>
                <wp:positionV relativeFrom="paragraph">
                  <wp:posOffset>151765</wp:posOffset>
                </wp:positionV>
                <wp:extent cx="7153910" cy="1090544"/>
                <wp:effectExtent l="12700" t="12700" r="8890" b="14605"/>
                <wp:wrapNone/>
                <wp:docPr id="3" name="Text Box 3"/>
                <wp:cNvGraphicFramePr/>
                <a:graphic xmlns:a="http://schemas.openxmlformats.org/drawingml/2006/main">
                  <a:graphicData uri="http://schemas.microsoft.com/office/word/2010/wordprocessingShape">
                    <wps:wsp>
                      <wps:cNvSpPr txBox="1"/>
                      <wps:spPr>
                        <a:xfrm>
                          <a:off x="0" y="0"/>
                          <a:ext cx="7153910" cy="1090544"/>
                        </a:xfrm>
                        <a:prstGeom prst="rect">
                          <a:avLst/>
                        </a:prstGeom>
                        <a:ln w="25400">
                          <a:solidFill>
                            <a:srgbClr val="7030A0"/>
                          </a:solidFill>
                        </a:ln>
                      </wps:spPr>
                      <wps:style>
                        <a:lnRef idx="2">
                          <a:schemeClr val="accent1"/>
                        </a:lnRef>
                        <a:fillRef idx="1">
                          <a:schemeClr val="lt1"/>
                        </a:fillRef>
                        <a:effectRef idx="0">
                          <a:schemeClr val="accent1"/>
                        </a:effectRef>
                        <a:fontRef idx="minor">
                          <a:schemeClr val="dk1"/>
                        </a:fontRef>
                      </wps:style>
                      <wps:txbx>
                        <w:txbxContent>
                          <w:p w14:paraId="51146664" w14:textId="77777777"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 xml:space="preserve">Additionally, observations are also crucial to reflective practice and can enable practitioners to investigate, understand and develop children’s learning (Wild and Street, 2013). Hence the beliefs of </w:t>
                            </w:r>
                            <w:proofErr w:type="spellStart"/>
                            <w:r w:rsidRPr="009214DC">
                              <w:rPr>
                                <w:rFonts w:ascii="Arial" w:eastAsia="Times New Roman" w:hAnsi="Arial" w:cs="Arial"/>
                                <w:sz w:val="22"/>
                                <w:szCs w:val="22"/>
                                <w:shd w:val="clear" w:color="auto" w:fill="FFFFFF"/>
                                <w:lang w:val="en-GB"/>
                              </w:rPr>
                              <w:t>Bubb</w:t>
                            </w:r>
                            <w:proofErr w:type="spellEnd"/>
                            <w:r w:rsidRPr="009214DC">
                              <w:rPr>
                                <w:rFonts w:ascii="Arial" w:eastAsia="Times New Roman" w:hAnsi="Arial" w:cs="Arial"/>
                                <w:sz w:val="22"/>
                                <w:szCs w:val="22"/>
                                <w:shd w:val="clear" w:color="auto" w:fill="FFFFFF"/>
                                <w:lang w:val="en-GB"/>
                              </w:rPr>
                              <w:t xml:space="preserve"> and </w:t>
                            </w:r>
                            <w:proofErr w:type="spellStart"/>
                            <w:r w:rsidRPr="009214DC">
                              <w:rPr>
                                <w:rFonts w:ascii="Arial" w:eastAsia="Times New Roman" w:hAnsi="Arial" w:cs="Arial"/>
                                <w:sz w:val="22"/>
                                <w:szCs w:val="22"/>
                                <w:shd w:val="clear" w:color="auto" w:fill="FFFFFF"/>
                                <w:lang w:val="en-GB"/>
                              </w:rPr>
                              <w:t>Earley</w:t>
                            </w:r>
                            <w:proofErr w:type="spellEnd"/>
                            <w:r w:rsidRPr="009214DC">
                              <w:rPr>
                                <w:rFonts w:ascii="Arial" w:eastAsia="Times New Roman" w:hAnsi="Arial" w:cs="Arial"/>
                                <w:sz w:val="22"/>
                                <w:szCs w:val="22"/>
                                <w:shd w:val="clear" w:color="auto" w:fill="FFFFFF"/>
                                <w:lang w:val="en-GB"/>
                              </w:rPr>
                              <w:t> (2010) that professional discussion and observation are the most effective forms of development for professional growth and change. Practitioners should also be willing to receive constructive criticism and learn from more knowledgeable and experienced others, for the benefit of their development and the children in their care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A65DACB" w14:textId="77777777" w:rsidR="00E71383" w:rsidRDefault="00E71383" w:rsidP="00E713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0E417" id="Text Box 3" o:spid="_x0000_s1038" type="#_x0000_t202" style="position:absolute;margin-left:-11pt;margin-top:11.95pt;width:563.3pt;height:85.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" fillcolor="white [3201]" strokecolor="#7030a0" strokeweight="2pt">
                <v:textbox>
                  <w:txbxContent>
                    <w:p w14:paraId="51146664" w14:textId="77777777"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 xml:space="preserve">Additionally, observations are also crucial to reflective practice and can enable practitioners to investigate, understand and develop children’s learning (Wild and Street, 2013). Hence the beliefs of </w:t>
                      </w:r>
                      <w:proofErr w:type="spellStart"/>
                      <w:r w:rsidRPr="009214DC">
                        <w:rPr>
                          <w:rFonts w:ascii="Arial" w:eastAsia="Times New Roman" w:hAnsi="Arial" w:cs="Arial"/>
                          <w:sz w:val="22"/>
                          <w:szCs w:val="22"/>
                          <w:shd w:val="clear" w:color="auto" w:fill="FFFFFF"/>
                          <w:lang w:val="en-GB"/>
                        </w:rPr>
                        <w:t>Bubb</w:t>
                      </w:r>
                      <w:proofErr w:type="spellEnd"/>
                      <w:r w:rsidRPr="009214DC">
                        <w:rPr>
                          <w:rFonts w:ascii="Arial" w:eastAsia="Times New Roman" w:hAnsi="Arial" w:cs="Arial"/>
                          <w:sz w:val="22"/>
                          <w:szCs w:val="22"/>
                          <w:shd w:val="clear" w:color="auto" w:fill="FFFFFF"/>
                          <w:lang w:val="en-GB"/>
                        </w:rPr>
                        <w:t xml:space="preserve"> and </w:t>
                      </w:r>
                      <w:proofErr w:type="spellStart"/>
                      <w:r w:rsidRPr="009214DC">
                        <w:rPr>
                          <w:rFonts w:ascii="Arial" w:eastAsia="Times New Roman" w:hAnsi="Arial" w:cs="Arial"/>
                          <w:sz w:val="22"/>
                          <w:szCs w:val="22"/>
                          <w:shd w:val="clear" w:color="auto" w:fill="FFFFFF"/>
                          <w:lang w:val="en-GB"/>
                        </w:rPr>
                        <w:t>Earley</w:t>
                      </w:r>
                      <w:proofErr w:type="spellEnd"/>
                      <w:r w:rsidRPr="009214DC">
                        <w:rPr>
                          <w:rFonts w:ascii="Arial" w:eastAsia="Times New Roman" w:hAnsi="Arial" w:cs="Arial"/>
                          <w:sz w:val="22"/>
                          <w:szCs w:val="22"/>
                          <w:shd w:val="clear" w:color="auto" w:fill="FFFFFF"/>
                          <w:lang w:val="en-GB"/>
                        </w:rPr>
                        <w:t> (2010) that professional discussion and observation are the most effective forms of development for professional growth and change. Practitioners should also be willing to receive constructive criticism and learn from more knowledgeable and experienced others, for the benefit of their development and the children in their care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A65DACB" w14:textId="77777777" w:rsidR="00E71383" w:rsidRDefault="00E71383" w:rsidP="00E71383"/>
                  </w:txbxContent>
                </v:textbox>
              </v:shape>
            </w:pict>
          </mc:Fallback>
        </mc:AlternateContent>
      </w:r>
    </w:p>
    <w:p w14:paraId="4C20A34F" w14:textId="407504BC" w:rsidR="00E71383" w:rsidRDefault="00E71383"/>
    <w:p w14:paraId="0A172CE0" w14:textId="233C00BB" w:rsidR="00E71383" w:rsidRDefault="00E71383">
      <w:r>
        <w:rPr>
          <w:noProof/>
        </w:rPr>
        <mc:AlternateContent>
          <mc:Choice Requires="wps">
            <w:drawing>
              <wp:anchor distT="0" distB="0" distL="114300" distR="114300" simplePos="0" relativeHeight="251696128" behindDoc="0" locked="0" layoutInCell="1" allowOverlap="1" wp14:anchorId="68F99732" wp14:editId="57354611">
                <wp:simplePos x="0" y="0"/>
                <wp:positionH relativeFrom="column">
                  <wp:posOffset>-180340</wp:posOffset>
                </wp:positionH>
                <wp:positionV relativeFrom="paragraph">
                  <wp:posOffset>697865</wp:posOffset>
                </wp:positionV>
                <wp:extent cx="7262191" cy="4031"/>
                <wp:effectExtent l="50800" t="38100" r="40640" b="85090"/>
                <wp:wrapNone/>
                <wp:docPr id="27" name="Straight Connector 27"/>
                <wp:cNvGraphicFramePr/>
                <a:graphic xmlns:a="http://schemas.openxmlformats.org/drawingml/2006/main">
                  <a:graphicData uri="http://schemas.microsoft.com/office/word/2010/wordprocessingShape">
                    <wps:wsp>
                      <wps:cNvCnPr/>
                      <wps:spPr>
                        <a:xfrm>
                          <a:off x="0" y="0"/>
                          <a:ext cx="7262191" cy="4031"/>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B8524A" id="Straight Connector 2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pt,54.95pt" to="557.65pt,5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" strokecolor="#0070c0" strokeweight="2pt">
                <v:shadow on="t" color="black" opacity="24903f" origin=",.5" offset="0,.55556mm"/>
              </v:line>
            </w:pict>
          </mc:Fallback>
        </mc:AlternateContent>
      </w:r>
    </w:p>
    <w:p w14:paraId="7797F68C" w14:textId="2DE207E3" w:rsidR="00FD4E91" w:rsidRDefault="00E02487">
      <w:r>
        <w:rPr>
          <w:noProof/>
        </w:rPr>
        <w:lastRenderedPageBreak/>
        <mc:AlternateContent>
          <mc:Choice Requires="wps">
            <w:drawing>
              <wp:anchor distT="0" distB="0" distL="114300" distR="114300" simplePos="0" relativeHeight="251714560" behindDoc="0" locked="0" layoutInCell="1" allowOverlap="1" wp14:anchorId="0D2EBAD6" wp14:editId="5B0BA843">
                <wp:simplePos x="0" y="0"/>
                <wp:positionH relativeFrom="column">
                  <wp:posOffset>-155074</wp:posOffset>
                </wp:positionH>
                <wp:positionV relativeFrom="paragraph">
                  <wp:posOffset>-6216</wp:posOffset>
                </wp:positionV>
                <wp:extent cx="7262191" cy="4031"/>
                <wp:effectExtent l="50800" t="38100" r="40640" b="85090"/>
                <wp:wrapNone/>
                <wp:docPr id="9" name="Straight Connector 9"/>
                <wp:cNvGraphicFramePr/>
                <a:graphic xmlns:a="http://schemas.openxmlformats.org/drawingml/2006/main">
                  <a:graphicData uri="http://schemas.microsoft.com/office/word/2010/wordprocessingShape">
                    <wps:wsp>
                      <wps:cNvCnPr/>
                      <wps:spPr>
                        <a:xfrm>
                          <a:off x="0" y="0"/>
                          <a:ext cx="7262191" cy="4031"/>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C469B" id="Straight Connector 9"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pt,-.5pt" to="559.65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" strokecolor="#0070c0" strokeweight="2pt">
                <v:shadow on="t" color="black" opacity="24903f" origin=",.5" offset="0,.55556mm"/>
              </v:line>
            </w:pict>
          </mc:Fallback>
        </mc:AlternateContent>
      </w:r>
      <w:r w:rsidR="00FA45B7" w:rsidRPr="003842E3">
        <w:rPr>
          <w:rFonts w:ascii="Times New Roman" w:eastAsia="Times New Roman" w:hAnsi="Times New Roman" w:cs="Times New Roman"/>
          <w:noProof/>
          <w:sz w:val="24"/>
          <w:szCs w:val="24"/>
          <w:lang w:val="en-GB"/>
        </w:rPr>
        <w:drawing>
          <wp:anchor distT="0" distB="0" distL="114300" distR="114300" simplePos="0" relativeHeight="251700224" behindDoc="1" locked="0" layoutInCell="1" allowOverlap="1" wp14:anchorId="0A722D75" wp14:editId="505F9CC5">
            <wp:simplePos x="0" y="0"/>
            <wp:positionH relativeFrom="column">
              <wp:posOffset>-101600</wp:posOffset>
            </wp:positionH>
            <wp:positionV relativeFrom="paragraph">
              <wp:posOffset>71645</wp:posOffset>
            </wp:positionV>
            <wp:extent cx="2663190" cy="1948815"/>
            <wp:effectExtent l="0" t="0" r="3810" b="0"/>
            <wp:wrapTight wrapText="bothSides">
              <wp:wrapPolygon edited="0">
                <wp:start x="19159" y="0"/>
                <wp:lineTo x="0" y="1408"/>
                <wp:lineTo x="0" y="9150"/>
                <wp:lineTo x="19159" y="11261"/>
                <wp:lineTo x="1030" y="12246"/>
                <wp:lineTo x="0" y="12246"/>
                <wp:lineTo x="0" y="20129"/>
                <wp:lineTo x="1751" y="20270"/>
                <wp:lineTo x="19159" y="20270"/>
                <wp:lineTo x="19159" y="21396"/>
                <wp:lineTo x="19674" y="21396"/>
                <wp:lineTo x="19777" y="21396"/>
                <wp:lineTo x="21528" y="16469"/>
                <wp:lineTo x="21528" y="15765"/>
                <wp:lineTo x="19777" y="11261"/>
                <wp:lineTo x="20292" y="9009"/>
                <wp:lineTo x="21528" y="5490"/>
                <wp:lineTo x="21528" y="4504"/>
                <wp:lineTo x="19674" y="0"/>
                <wp:lineTo x="19159" y="0"/>
              </wp:wrapPolygon>
            </wp:wrapTight>
            <wp:docPr id="36" name="Picture 36" descr="https://www.cambridge-community.org.uk/professional-development/gswrp/media/refp_m3_aw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cambridge-community.org.uk/professional-development/gswrp/media/refp_m3_aw_00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3190" cy="1948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45B7">
        <w:rPr>
          <w:noProof/>
        </w:rPr>
        <mc:AlternateContent>
          <mc:Choice Requires="wps">
            <w:drawing>
              <wp:anchor distT="0" distB="0" distL="114300" distR="114300" simplePos="0" relativeHeight="251707392" behindDoc="0" locked="0" layoutInCell="1" allowOverlap="1" wp14:anchorId="01C66159" wp14:editId="09ED1E1B">
                <wp:simplePos x="0" y="0"/>
                <wp:positionH relativeFrom="column">
                  <wp:posOffset>2612335</wp:posOffset>
                </wp:positionH>
                <wp:positionV relativeFrom="paragraph">
                  <wp:posOffset>72280</wp:posOffset>
                </wp:positionV>
                <wp:extent cx="4437490" cy="2045445"/>
                <wp:effectExtent l="12700" t="12700" r="7620" b="12065"/>
                <wp:wrapNone/>
                <wp:docPr id="5" name="Text Box 5"/>
                <wp:cNvGraphicFramePr/>
                <a:graphic xmlns:a="http://schemas.openxmlformats.org/drawingml/2006/main">
                  <a:graphicData uri="http://schemas.microsoft.com/office/word/2010/wordprocessingShape">
                    <wps:wsp>
                      <wps:cNvSpPr txBox="1"/>
                      <wps:spPr>
                        <a:xfrm>
                          <a:off x="0" y="0"/>
                          <a:ext cx="4437490" cy="2045445"/>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14:paraId="618BD5C4" w14:textId="7D7E13BC"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Reed and Canning (2010) consider reflection as a learning journey and Schön (1983 cited in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recognised two main strands of reflective practice. One being the process of reflecting in-action</w:t>
                            </w:r>
                            <w:r w:rsidR="00FA45B7">
                              <w:rPr>
                                <w:rFonts w:ascii="Arial" w:eastAsia="Times New Roman" w:hAnsi="Arial" w:cs="Arial"/>
                                <w:sz w:val="22"/>
                                <w:szCs w:val="22"/>
                                <w:shd w:val="clear" w:color="auto" w:fill="FFFFFF"/>
                                <w:lang w:val="en-GB"/>
                              </w:rPr>
                              <w:t>,</w:t>
                            </w:r>
                            <w:r w:rsidRPr="009214DC">
                              <w:rPr>
                                <w:rFonts w:ascii="Arial" w:eastAsia="Times New Roman" w:hAnsi="Arial" w:cs="Arial"/>
                                <w:sz w:val="22"/>
                                <w:szCs w:val="22"/>
                                <w:shd w:val="clear" w:color="auto" w:fill="FFFFFF"/>
                                <w:lang w:val="en-GB"/>
                              </w:rPr>
                              <w:t xml:space="preserve"> which according to Moyles (2010) is the instantaneous, intuitive response to children and the moment-to-moment, day-to-day thinking in the setting. This type of reflective practice can enable practitioners to consider if, when and how to support and intervene in children’s play for example (Wild and Street, 2013). The second being the process of on-action which typically happens after the experience, activity or event, and considers thinking and talking about what has happened, what went well, what could be done differently and why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9E640EB" w14:textId="77777777" w:rsidR="00A82E30" w:rsidRDefault="00A82E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66159" id="Text Box 5" o:spid="_x0000_s1039" type="#_x0000_t202" style="position:absolute;margin-left:205.7pt;margin-top:5.7pt;width:349.4pt;height:161.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" fillcolor="white [3201]" strokecolor="#ca3827 [3204]" strokeweight="2pt">
                <v:textbox>
                  <w:txbxContent>
                    <w:p w14:paraId="618BD5C4" w14:textId="7D7E13BC"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Reed and Canning (2010) consider reflection as a learning journey and Schön (1983 cited in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recognised two main strands of reflective practice. One being the process of reflecting in-action</w:t>
                      </w:r>
                      <w:r w:rsidR="00FA45B7">
                        <w:rPr>
                          <w:rFonts w:ascii="Arial" w:eastAsia="Times New Roman" w:hAnsi="Arial" w:cs="Arial"/>
                          <w:sz w:val="22"/>
                          <w:szCs w:val="22"/>
                          <w:shd w:val="clear" w:color="auto" w:fill="FFFFFF"/>
                          <w:lang w:val="en-GB"/>
                        </w:rPr>
                        <w:t>,</w:t>
                      </w:r>
                      <w:r w:rsidRPr="009214DC">
                        <w:rPr>
                          <w:rFonts w:ascii="Arial" w:eastAsia="Times New Roman" w:hAnsi="Arial" w:cs="Arial"/>
                          <w:sz w:val="22"/>
                          <w:szCs w:val="22"/>
                          <w:shd w:val="clear" w:color="auto" w:fill="FFFFFF"/>
                          <w:lang w:val="en-GB"/>
                        </w:rPr>
                        <w:t xml:space="preserve"> which according to Moyles (2010) is the instantaneous, intuitive response to children and the moment-to-moment, day-to-day thinking in the setting. This type of reflective practice can enable practitioners to consider if, when and how to support and intervene in children’s play for example (Wild and Street, 2013). The second being the process of on-action which typically happens after the experience, activity or event, and considers thinking and talking about what has happened, what went well, what could be done differently and why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9E640EB" w14:textId="77777777" w:rsidR="00A82E30" w:rsidRDefault="00A82E30"/>
                  </w:txbxContent>
                </v:textbox>
              </v:shape>
            </w:pict>
          </mc:Fallback>
        </mc:AlternateContent>
      </w:r>
      <w:r w:rsidR="004F4EE9">
        <w:rPr>
          <w:noProof/>
        </w:rPr>
        <mc:AlternateContent>
          <mc:Choice Requires="wps">
            <w:drawing>
              <wp:anchor distT="0" distB="0" distL="114300" distR="114300" simplePos="0" relativeHeight="251712512" behindDoc="0" locked="0" layoutInCell="1" allowOverlap="1" wp14:anchorId="6DFFB7AE" wp14:editId="6E2BD218">
                <wp:simplePos x="0" y="0"/>
                <wp:positionH relativeFrom="column">
                  <wp:posOffset>7093226</wp:posOffset>
                </wp:positionH>
                <wp:positionV relativeFrom="paragraph">
                  <wp:posOffset>-6654</wp:posOffset>
                </wp:positionV>
                <wp:extent cx="0" cy="9436100"/>
                <wp:effectExtent l="63500" t="38100" r="63500" b="63500"/>
                <wp:wrapNone/>
                <wp:docPr id="8" name="Straight Connector 8"/>
                <wp:cNvGraphicFramePr/>
                <a:graphic xmlns:a="http://schemas.openxmlformats.org/drawingml/2006/main">
                  <a:graphicData uri="http://schemas.microsoft.com/office/word/2010/wordprocessingShape">
                    <wps:wsp>
                      <wps:cNvCnPr/>
                      <wps:spPr>
                        <a:xfrm flipV="1">
                          <a:off x="0" y="0"/>
                          <a:ext cx="0" cy="9436100"/>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7D57F" id="Straight Connector 8"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5pt,-.5pt" to="558.5pt,7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" strokecolor="#0070c0" strokeweight="2pt">
                <v:shadow on="t" color="black" opacity="24903f" origin=",.5" offset="0,.55556mm"/>
              </v:line>
            </w:pict>
          </mc:Fallback>
        </mc:AlternateContent>
      </w:r>
      <w:r w:rsidR="004F4EE9">
        <w:rPr>
          <w:noProof/>
        </w:rPr>
        <mc:AlternateContent>
          <mc:Choice Requires="wps">
            <w:drawing>
              <wp:anchor distT="0" distB="0" distL="114300" distR="114300" simplePos="0" relativeHeight="251710464" behindDoc="0" locked="0" layoutInCell="1" allowOverlap="1" wp14:anchorId="5CB1FAA7" wp14:editId="42DD5471">
                <wp:simplePos x="0" y="0"/>
                <wp:positionH relativeFrom="column">
                  <wp:posOffset>-167861</wp:posOffset>
                </wp:positionH>
                <wp:positionV relativeFrom="paragraph">
                  <wp:posOffset>-6654</wp:posOffset>
                </wp:positionV>
                <wp:extent cx="9967" cy="9436652"/>
                <wp:effectExtent l="63500" t="38100" r="53975" b="63500"/>
                <wp:wrapNone/>
                <wp:docPr id="7" name="Straight Connector 7"/>
                <wp:cNvGraphicFramePr/>
                <a:graphic xmlns:a="http://schemas.openxmlformats.org/drawingml/2006/main">
                  <a:graphicData uri="http://schemas.microsoft.com/office/word/2010/wordprocessingShape">
                    <wps:wsp>
                      <wps:cNvCnPr/>
                      <wps:spPr>
                        <a:xfrm flipV="1">
                          <a:off x="0" y="0"/>
                          <a:ext cx="9967" cy="9436652"/>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9D60BA" id="Straight Connector 7"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5pt" to="-12.4pt,74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" strokecolor="#0070c0" strokeweight="2pt">
                <v:shadow on="t" color="black" opacity="24903f" origin=",.5" offset="0,.55556mm"/>
              </v:line>
            </w:pict>
          </mc:Fallback>
        </mc:AlternateContent>
      </w:r>
    </w:p>
    <w:p w14:paraId="1F61718C" w14:textId="7E920C1B" w:rsidR="00FD4E91" w:rsidRDefault="00FD4E91"/>
    <w:p w14:paraId="731C19D0" w14:textId="3B5E14B7"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4B483D20" w14:textId="31343B55"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02AC9E12" w14:textId="496B1022"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24B56A1B" w14:textId="6DD2572C"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448F9B50" w14:textId="5CEA0C48"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20CFF01C" w14:textId="3B2B7A3A"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4EC7D8C8" w14:textId="2EA0791D"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60355316" w14:textId="305CE161"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1399006D" w14:textId="29791C0C" w:rsidR="003056B3" w:rsidRPr="003056B3" w:rsidRDefault="003056B3" w:rsidP="003056B3">
      <w:pPr>
        <w:pStyle w:val="paragraph"/>
        <w:spacing w:before="0" w:beforeAutospacing="0" w:after="0" w:afterAutospacing="0"/>
        <w:jc w:val="both"/>
        <w:textAlignment w:val="baseline"/>
        <w:rPr>
          <w:rFonts w:ascii="Arial" w:eastAsiaTheme="majorEastAsia" w:hAnsi="Arial" w:cs="Arial"/>
          <w:sz w:val="20"/>
          <w:szCs w:val="20"/>
        </w:rPr>
        <w:sectPr w:rsidR="003056B3" w:rsidRPr="003056B3" w:rsidSect="00AF242A">
          <w:type w:val="continuous"/>
          <w:pgSz w:w="12240" w:h="15840"/>
          <w:pgMar w:top="454" w:right="680" w:bottom="454" w:left="680" w:header="113" w:footer="170" w:gutter="0"/>
          <w:pgNumType w:start="1"/>
          <w:cols w:space="720"/>
          <w:docGrid w:linePitch="360"/>
        </w:sectPr>
      </w:pPr>
      <w:r>
        <w:rPr>
          <w:noProof/>
        </w:rPr>
        <mc:AlternateContent>
          <mc:Choice Requires="wps">
            <w:drawing>
              <wp:anchor distT="0" distB="0" distL="114300" distR="114300" simplePos="0" relativeHeight="251735040" behindDoc="0" locked="0" layoutInCell="1" allowOverlap="1" wp14:anchorId="256B2978" wp14:editId="0F35C4F9">
                <wp:simplePos x="0" y="0"/>
                <wp:positionH relativeFrom="column">
                  <wp:posOffset>-167005</wp:posOffset>
                </wp:positionH>
                <wp:positionV relativeFrom="paragraph">
                  <wp:posOffset>7655600</wp:posOffset>
                </wp:positionV>
                <wp:extent cx="7262191" cy="4031"/>
                <wp:effectExtent l="50800" t="38100" r="40640" b="85090"/>
                <wp:wrapNone/>
                <wp:docPr id="24" name="Straight Connector 24"/>
                <wp:cNvGraphicFramePr/>
                <a:graphic xmlns:a="http://schemas.openxmlformats.org/drawingml/2006/main">
                  <a:graphicData uri="http://schemas.microsoft.com/office/word/2010/wordprocessingShape">
                    <wps:wsp>
                      <wps:cNvCnPr/>
                      <wps:spPr>
                        <a:xfrm>
                          <a:off x="0" y="0"/>
                          <a:ext cx="7262191" cy="4031"/>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E3F75" id="Straight Connector 24"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602.8pt" to="558.7pt,60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" strokecolor="#0070c0" strokeweight="2pt">
                <v:shadow on="t" color="black" opacity="24903f" origin=",.5" offset="0,.55556mm"/>
              </v:line>
            </w:pict>
          </mc:Fallback>
        </mc:AlternateContent>
      </w:r>
      <w:r>
        <w:rPr>
          <w:noProof/>
        </w:rPr>
        <mc:AlternateContent>
          <mc:Choice Requires="wps">
            <w:drawing>
              <wp:anchor distT="0" distB="0" distL="114300" distR="114300" simplePos="0" relativeHeight="251747328" behindDoc="0" locked="0" layoutInCell="1" allowOverlap="1" wp14:anchorId="68D24C36" wp14:editId="29CAEFCB">
                <wp:simplePos x="0" y="0"/>
                <wp:positionH relativeFrom="column">
                  <wp:posOffset>5340204</wp:posOffset>
                </wp:positionH>
                <wp:positionV relativeFrom="paragraph">
                  <wp:posOffset>6085618</wp:posOffset>
                </wp:positionV>
                <wp:extent cx="1705610" cy="24828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1705610" cy="248285"/>
                        </a:xfrm>
                        <a:prstGeom prst="rect">
                          <a:avLst/>
                        </a:prstGeom>
                        <a:noFill/>
                        <a:ln w="6350">
                          <a:noFill/>
                        </a:ln>
                      </wps:spPr>
                      <wps:txbx>
                        <w:txbxContent>
                          <w:p w14:paraId="696641A6" w14:textId="6B94D44C"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Dental Protection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24C36" id="Text Box 38" o:spid="_x0000_s1040" type="#_x0000_t202" style="position:absolute;left:0;text-align:left;margin-left:420.5pt;margin-top:479.2pt;width:134.3pt;height:19.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" filled="f" stroked="f" strokeweight=".5pt">
                <v:textbox>
                  <w:txbxContent>
                    <w:p w14:paraId="696641A6" w14:textId="6B94D44C"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Dental Protection (2018).</w:t>
                      </w:r>
                    </w:p>
                  </w:txbxContent>
                </v:textbox>
                <w10:wrap type="square"/>
              </v:shape>
            </w:pict>
          </mc:Fallback>
        </mc:AlternateContent>
      </w:r>
      <w:r>
        <w:rPr>
          <w:noProof/>
        </w:rPr>
        <mc:AlternateContent>
          <mc:Choice Requires="wps">
            <w:drawing>
              <wp:anchor distT="0" distB="0" distL="114300" distR="114300" simplePos="0" relativeHeight="251732992" behindDoc="0" locked="0" layoutInCell="1" allowOverlap="1" wp14:anchorId="1370F869" wp14:editId="4B0705DF">
                <wp:simplePos x="0" y="0"/>
                <wp:positionH relativeFrom="column">
                  <wp:posOffset>-99770</wp:posOffset>
                </wp:positionH>
                <wp:positionV relativeFrom="paragraph">
                  <wp:posOffset>6290630</wp:posOffset>
                </wp:positionV>
                <wp:extent cx="7153910" cy="1251585"/>
                <wp:effectExtent l="12700" t="12700" r="8890" b="18415"/>
                <wp:wrapNone/>
                <wp:docPr id="21" name="Text Box 21"/>
                <wp:cNvGraphicFramePr/>
                <a:graphic xmlns:a="http://schemas.openxmlformats.org/drawingml/2006/main">
                  <a:graphicData uri="http://schemas.microsoft.com/office/word/2010/wordprocessingShape">
                    <wps:wsp>
                      <wps:cNvSpPr txBox="1"/>
                      <wps:spPr>
                        <a:xfrm>
                          <a:off x="0" y="0"/>
                          <a:ext cx="7153910" cy="1251585"/>
                        </a:xfrm>
                        <a:prstGeom prst="rect">
                          <a:avLst/>
                        </a:prstGeom>
                        <a:ln w="25400">
                          <a:solidFill>
                            <a:schemeClr val="accent2">
                              <a:lumMod val="75000"/>
                            </a:schemeClr>
                          </a:solidFill>
                        </a:ln>
                      </wps:spPr>
                      <wps:style>
                        <a:lnRef idx="2">
                          <a:schemeClr val="accent1"/>
                        </a:lnRef>
                        <a:fillRef idx="1">
                          <a:schemeClr val="lt1"/>
                        </a:fillRef>
                        <a:effectRef idx="0">
                          <a:schemeClr val="accent1"/>
                        </a:effectRef>
                        <a:fontRef idx="minor">
                          <a:schemeClr val="dk1"/>
                        </a:fontRef>
                      </wps:style>
                      <wps:txbx>
                        <w:txbxContent>
                          <w:p w14:paraId="424B6FCE" w14:textId="77777777" w:rsidR="005E3FD6" w:rsidRPr="005E3FD6" w:rsidRDefault="005E3FD6" w:rsidP="000B2C4E">
                            <w:pPr>
                              <w:spacing w:after="0" w:line="240" w:lineRule="auto"/>
                              <w:jc w:val="both"/>
                              <w:rPr>
                                <w:rFonts w:ascii="Times New Roman" w:eastAsia="Times New Roman" w:hAnsi="Times New Roman" w:cs="Times New Roman"/>
                                <w:sz w:val="22"/>
                                <w:szCs w:val="22"/>
                                <w:lang w:val="en-GB"/>
                              </w:rPr>
                            </w:pPr>
                            <w:r w:rsidRPr="005E3FD6">
                              <w:rPr>
                                <w:rFonts w:ascii="Arial" w:eastAsia="Times New Roman" w:hAnsi="Arial" w:cs="Arial"/>
                                <w:sz w:val="22"/>
                                <w:szCs w:val="22"/>
                                <w:shd w:val="clear" w:color="auto" w:fill="FFFFFF"/>
                                <w:lang w:val="en-GB"/>
                              </w:rPr>
                              <w:t>The ability to critically reflect will support practitioners to reconsider practice that is uncritical and standardised and to develop a more informed, imaginative and value-driven approach (Moyles, 2010). Accordingly, the implementation of the new curriculum in Wales (Donaldson, 2015) will require all practitioners to think about new or different ways to what and how they teach and consequently, the need to develop new skills and approaches (Welsh Government, 2019). Therefore, it is essential for all practitioners to be reflective in their practice (</w:t>
                            </w:r>
                            <w:proofErr w:type="spellStart"/>
                            <w:r w:rsidRPr="005E3FD6">
                              <w:rPr>
                                <w:rFonts w:ascii="Arial" w:eastAsia="Times New Roman" w:hAnsi="Arial" w:cs="Arial"/>
                                <w:sz w:val="22"/>
                                <w:szCs w:val="22"/>
                                <w:shd w:val="clear" w:color="auto" w:fill="FFFFFF"/>
                                <w:lang w:val="en-GB"/>
                              </w:rPr>
                              <w:t>Hallet</w:t>
                            </w:r>
                            <w:proofErr w:type="spellEnd"/>
                            <w:r w:rsidRPr="005E3FD6">
                              <w:rPr>
                                <w:rFonts w:ascii="Arial" w:eastAsia="Times New Roman" w:hAnsi="Arial" w:cs="Arial"/>
                                <w:sz w:val="22"/>
                                <w:szCs w:val="22"/>
                                <w:shd w:val="clear" w:color="auto" w:fill="FFFFFF"/>
                                <w:lang w:val="en-GB"/>
                              </w:rPr>
                              <w:t>, 2013), to support children to become confident, ethical individuals in an ever-evolving world (Welsh Government, 2019).</w:t>
                            </w:r>
                            <w:r w:rsidRPr="005E3FD6">
                              <w:rPr>
                                <w:rFonts w:ascii="Arial" w:eastAsia="Times New Roman" w:hAnsi="Arial" w:cs="Arial"/>
                                <w:color w:val="000000"/>
                                <w:sz w:val="22"/>
                                <w:szCs w:val="22"/>
                                <w:shd w:val="clear" w:color="auto" w:fill="FFFFFF"/>
                                <w:lang w:val="en-GB"/>
                              </w:rPr>
                              <w:t> </w:t>
                            </w:r>
                          </w:p>
                          <w:p w14:paraId="1FE5CE40" w14:textId="77777777" w:rsidR="005E3FD6" w:rsidRDefault="005E3FD6" w:rsidP="005E3FD6">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0F869" id="Text Box 21" o:spid="_x0000_s1041" type="#_x0000_t202" style="position:absolute;left:0;text-align:left;margin-left:-7.85pt;margin-top:495.35pt;width:563.3pt;height:98.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" fillcolor="white [3201]" strokecolor="#db7207 [2405]" strokeweight="2pt">
                <v:textbox>
                  <w:txbxContent>
                    <w:p w14:paraId="424B6FCE" w14:textId="77777777" w:rsidR="005E3FD6" w:rsidRPr="005E3FD6" w:rsidRDefault="005E3FD6" w:rsidP="000B2C4E">
                      <w:pPr>
                        <w:spacing w:after="0" w:line="240" w:lineRule="auto"/>
                        <w:jc w:val="both"/>
                        <w:rPr>
                          <w:rFonts w:ascii="Times New Roman" w:eastAsia="Times New Roman" w:hAnsi="Times New Roman" w:cs="Times New Roman"/>
                          <w:sz w:val="22"/>
                          <w:szCs w:val="22"/>
                          <w:lang w:val="en-GB"/>
                        </w:rPr>
                      </w:pPr>
                      <w:r w:rsidRPr="005E3FD6">
                        <w:rPr>
                          <w:rFonts w:ascii="Arial" w:eastAsia="Times New Roman" w:hAnsi="Arial" w:cs="Arial"/>
                          <w:sz w:val="22"/>
                          <w:szCs w:val="22"/>
                          <w:shd w:val="clear" w:color="auto" w:fill="FFFFFF"/>
                          <w:lang w:val="en-GB"/>
                        </w:rPr>
                        <w:t>The ability to critically reflect will support practitioners to reconsider practice that is uncritical and standardised and to develop a more informed, imaginative and value-driven approach (Moyles, 2010). Accordingly, the implementation of the new curriculum in Wales (Donaldson, 2015) will require all practitioners to think about new or different ways to what and how they teach and consequently, the need to develop new skills and approaches (Welsh Government, 2019). Therefore, it is essential for all practitioners to be reflective in their practice (</w:t>
                      </w:r>
                      <w:proofErr w:type="spellStart"/>
                      <w:r w:rsidRPr="005E3FD6">
                        <w:rPr>
                          <w:rFonts w:ascii="Arial" w:eastAsia="Times New Roman" w:hAnsi="Arial" w:cs="Arial"/>
                          <w:sz w:val="22"/>
                          <w:szCs w:val="22"/>
                          <w:shd w:val="clear" w:color="auto" w:fill="FFFFFF"/>
                          <w:lang w:val="en-GB"/>
                        </w:rPr>
                        <w:t>Hallet</w:t>
                      </w:r>
                      <w:proofErr w:type="spellEnd"/>
                      <w:r w:rsidRPr="005E3FD6">
                        <w:rPr>
                          <w:rFonts w:ascii="Arial" w:eastAsia="Times New Roman" w:hAnsi="Arial" w:cs="Arial"/>
                          <w:sz w:val="22"/>
                          <w:szCs w:val="22"/>
                          <w:shd w:val="clear" w:color="auto" w:fill="FFFFFF"/>
                          <w:lang w:val="en-GB"/>
                        </w:rPr>
                        <w:t>, 2013), to support children to become confident, ethical individuals in an ever-evolving world (Welsh Government, 2019).</w:t>
                      </w:r>
                      <w:r w:rsidRPr="005E3FD6">
                        <w:rPr>
                          <w:rFonts w:ascii="Arial" w:eastAsia="Times New Roman" w:hAnsi="Arial" w:cs="Arial"/>
                          <w:color w:val="000000"/>
                          <w:sz w:val="22"/>
                          <w:szCs w:val="22"/>
                          <w:shd w:val="clear" w:color="auto" w:fill="FFFFFF"/>
                          <w:lang w:val="en-GB"/>
                        </w:rPr>
                        <w:t> </w:t>
                      </w:r>
                    </w:p>
                    <w:p w14:paraId="1FE5CE40" w14:textId="77777777" w:rsidR="005E3FD6" w:rsidRDefault="005E3FD6" w:rsidP="005E3FD6">
                      <w:bookmarkStart w:id="1" w:name="_GoBack"/>
                      <w:bookmarkEnd w:id="1"/>
                    </w:p>
                  </w:txbxContent>
                </v:textbox>
              </v:shape>
            </w:pict>
          </mc:Fallback>
        </mc:AlternateContent>
      </w:r>
      <w:r>
        <w:rPr>
          <w:noProof/>
        </w:rPr>
        <w:drawing>
          <wp:anchor distT="0" distB="0" distL="114300" distR="114300" simplePos="0" relativeHeight="251742208" behindDoc="1" locked="0" layoutInCell="1" allowOverlap="1" wp14:anchorId="7B7055B7" wp14:editId="08FA3945">
            <wp:simplePos x="0" y="0"/>
            <wp:positionH relativeFrom="column">
              <wp:posOffset>4095115</wp:posOffset>
            </wp:positionH>
            <wp:positionV relativeFrom="paragraph">
              <wp:posOffset>4313568</wp:posOffset>
            </wp:positionV>
            <wp:extent cx="2882265" cy="1969135"/>
            <wp:effectExtent l="0" t="0" r="635" b="0"/>
            <wp:wrapTight wrapText="bothSides">
              <wp:wrapPolygon edited="0">
                <wp:start x="666" y="0"/>
                <wp:lineTo x="571" y="20200"/>
                <wp:lineTo x="21510" y="20200"/>
                <wp:lineTo x="21510" y="0"/>
                <wp:lineTo x="666"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even_steps-1.png"/>
                    <pic:cNvPicPr/>
                  </pic:nvPicPr>
                  <pic:blipFill rotWithShape="1">
                    <a:blip r:embed="rId19"/>
                    <a:srcRect l="625" r="625"/>
                    <a:stretch/>
                  </pic:blipFill>
                  <pic:spPr>
                    <a:xfrm>
                      <a:off x="0" y="0"/>
                      <a:ext cx="2882265" cy="19691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0" locked="0" layoutInCell="1" allowOverlap="1" wp14:anchorId="6A6C137A" wp14:editId="60D51400">
                <wp:simplePos x="0" y="0"/>
                <wp:positionH relativeFrom="column">
                  <wp:posOffset>-101591</wp:posOffset>
                </wp:positionH>
                <wp:positionV relativeFrom="paragraph">
                  <wp:posOffset>4318013</wp:posOffset>
                </wp:positionV>
                <wp:extent cx="4194230" cy="1915491"/>
                <wp:effectExtent l="12700" t="12700" r="9525" b="15240"/>
                <wp:wrapNone/>
                <wp:docPr id="12" name="Text Box 12"/>
                <wp:cNvGraphicFramePr/>
                <a:graphic xmlns:a="http://schemas.openxmlformats.org/drawingml/2006/main">
                  <a:graphicData uri="http://schemas.microsoft.com/office/word/2010/wordprocessingShape">
                    <wps:wsp>
                      <wps:cNvSpPr txBox="1"/>
                      <wps:spPr>
                        <a:xfrm>
                          <a:off x="0" y="0"/>
                          <a:ext cx="4194230" cy="1915491"/>
                        </a:xfrm>
                        <a:prstGeom prst="rect">
                          <a:avLst/>
                        </a:prstGeom>
                        <a:ln w="25400">
                          <a:solidFill>
                            <a:srgbClr val="00B0F0"/>
                          </a:solidFill>
                        </a:ln>
                      </wps:spPr>
                      <wps:style>
                        <a:lnRef idx="2">
                          <a:schemeClr val="accent1"/>
                        </a:lnRef>
                        <a:fillRef idx="1">
                          <a:schemeClr val="lt1"/>
                        </a:fillRef>
                        <a:effectRef idx="0">
                          <a:schemeClr val="accent1"/>
                        </a:effectRef>
                        <a:fontRef idx="minor">
                          <a:schemeClr val="dk1"/>
                        </a:fontRef>
                      </wps:style>
                      <wps:txbx>
                        <w:txbxContent>
                          <w:p w14:paraId="2F09F17F" w14:textId="3EEF0D32" w:rsidR="00FA1233" w:rsidRPr="00FA45B7" w:rsidRDefault="00FA1233" w:rsidP="00FA1233">
                            <w:pPr>
                              <w:spacing w:after="0" w:line="240" w:lineRule="auto"/>
                              <w:jc w:val="both"/>
                              <w:rPr>
                                <w:rFonts w:ascii="Times New Roman" w:eastAsia="Times New Roman" w:hAnsi="Times New Roman" w:cs="Times New Roman"/>
                                <w:sz w:val="22"/>
                                <w:szCs w:val="22"/>
                                <w:lang w:val="en-GB"/>
                              </w:rPr>
                            </w:pPr>
                            <w:r w:rsidRPr="00FA1233">
                              <w:rPr>
                                <w:rFonts w:ascii="Arial" w:eastAsia="Times New Roman" w:hAnsi="Arial" w:cs="Arial"/>
                                <w:sz w:val="22"/>
                                <w:szCs w:val="22"/>
                                <w:shd w:val="clear" w:color="auto" w:fill="FFFFFF"/>
                                <w:lang w:val="en-GB"/>
                              </w:rPr>
                              <w:t xml:space="preserve">Tarrant (2013) suggests that reflective practice enables practitioners to move from novice to expert by becoming more aware, in control and recognising one’s strengths and need for further development. Additionally, </w:t>
                            </w:r>
                            <w:proofErr w:type="spellStart"/>
                            <w:r w:rsidRPr="00FA1233">
                              <w:rPr>
                                <w:rFonts w:ascii="Arial" w:eastAsia="Times New Roman" w:hAnsi="Arial" w:cs="Arial"/>
                                <w:sz w:val="22"/>
                                <w:szCs w:val="22"/>
                                <w:shd w:val="clear" w:color="auto" w:fill="FFFFFF"/>
                                <w:lang w:val="en-GB"/>
                              </w:rPr>
                              <w:t>Hallet</w:t>
                            </w:r>
                            <w:proofErr w:type="spellEnd"/>
                            <w:r w:rsidRPr="00FA1233">
                              <w:rPr>
                                <w:rFonts w:ascii="Arial" w:eastAsia="Times New Roman" w:hAnsi="Arial" w:cs="Arial"/>
                                <w:sz w:val="22"/>
                                <w:szCs w:val="22"/>
                                <w:shd w:val="clear" w:color="auto" w:fill="FFFFFF"/>
                                <w:lang w:val="en-GB"/>
                              </w:rPr>
                              <w:t xml:space="preserve"> (2013) explains that knowledgeably confident, articulate and reflective practitioners, play a crucial role in establishing the ethos of their settings by continuously improving practice, promoting professionalism and evaluating government policy initiatives (Miller and </w:t>
                            </w:r>
                            <w:proofErr w:type="spellStart"/>
                            <w:r w:rsidRPr="00FA1233">
                              <w:rPr>
                                <w:rFonts w:ascii="Arial" w:eastAsia="Times New Roman" w:hAnsi="Arial" w:cs="Arial"/>
                                <w:sz w:val="22"/>
                                <w:szCs w:val="22"/>
                                <w:shd w:val="clear" w:color="auto" w:fill="FFFFFF"/>
                                <w:lang w:val="en-GB"/>
                              </w:rPr>
                              <w:t>Hevey</w:t>
                            </w:r>
                            <w:proofErr w:type="spellEnd"/>
                            <w:r w:rsidRPr="00FA1233">
                              <w:rPr>
                                <w:rFonts w:ascii="Arial" w:eastAsia="Times New Roman" w:hAnsi="Arial" w:cs="Arial"/>
                                <w:sz w:val="22"/>
                                <w:szCs w:val="22"/>
                                <w:shd w:val="clear" w:color="auto" w:fill="FFFFFF"/>
                                <w:lang w:val="en-GB"/>
                              </w:rPr>
                              <w:t>, 2012). Consequently, supporting a long-term positive impact on children’s learning and achievements, by providing quality education and care (Nutbrown,</w:t>
                            </w:r>
                            <w:r w:rsidRPr="00FA45B7">
                              <w:rPr>
                                <w:rFonts w:ascii="Arial" w:eastAsia="Times New Roman" w:hAnsi="Arial" w:cs="Arial"/>
                                <w:sz w:val="22"/>
                                <w:szCs w:val="22"/>
                                <w:shd w:val="clear" w:color="auto" w:fill="FFFFFF"/>
                                <w:lang w:val="en-GB"/>
                              </w:rPr>
                              <w:t xml:space="preserve"> 2012).</w:t>
                            </w:r>
                          </w:p>
                          <w:p w14:paraId="1A73D3C8" w14:textId="77777777" w:rsidR="00FA1233" w:rsidRDefault="00FA1233" w:rsidP="00FA12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C137A" id="Text Box 12" o:spid="_x0000_s1042" type="#_x0000_t202" style="position:absolute;left:0;text-align:left;margin-left:-8pt;margin-top:340pt;width:330.25pt;height:150.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" fillcolor="white [3201]" strokecolor="#00b0f0" strokeweight="2pt">
                <v:textbox>
                  <w:txbxContent>
                    <w:p w14:paraId="2F09F17F" w14:textId="3EEF0D32" w:rsidR="00FA1233" w:rsidRPr="00FA45B7" w:rsidRDefault="00FA1233" w:rsidP="00FA1233">
                      <w:pPr>
                        <w:spacing w:after="0" w:line="240" w:lineRule="auto"/>
                        <w:jc w:val="both"/>
                        <w:rPr>
                          <w:rFonts w:ascii="Times New Roman" w:eastAsia="Times New Roman" w:hAnsi="Times New Roman" w:cs="Times New Roman"/>
                          <w:sz w:val="22"/>
                          <w:szCs w:val="22"/>
                          <w:lang w:val="en-GB"/>
                        </w:rPr>
                      </w:pPr>
                      <w:r w:rsidRPr="00FA1233">
                        <w:rPr>
                          <w:rFonts w:ascii="Arial" w:eastAsia="Times New Roman" w:hAnsi="Arial" w:cs="Arial"/>
                          <w:sz w:val="22"/>
                          <w:szCs w:val="22"/>
                          <w:shd w:val="clear" w:color="auto" w:fill="FFFFFF"/>
                          <w:lang w:val="en-GB"/>
                        </w:rPr>
                        <w:t xml:space="preserve">Tarrant (2013) suggests that reflective practice enables practitioners to move from novice to expert by becoming more aware, in control and recognising one’s strengths and need for further development. Additionally, </w:t>
                      </w:r>
                      <w:proofErr w:type="spellStart"/>
                      <w:r w:rsidRPr="00FA1233">
                        <w:rPr>
                          <w:rFonts w:ascii="Arial" w:eastAsia="Times New Roman" w:hAnsi="Arial" w:cs="Arial"/>
                          <w:sz w:val="22"/>
                          <w:szCs w:val="22"/>
                          <w:shd w:val="clear" w:color="auto" w:fill="FFFFFF"/>
                          <w:lang w:val="en-GB"/>
                        </w:rPr>
                        <w:t>Hallet</w:t>
                      </w:r>
                      <w:proofErr w:type="spellEnd"/>
                      <w:r w:rsidRPr="00FA1233">
                        <w:rPr>
                          <w:rFonts w:ascii="Arial" w:eastAsia="Times New Roman" w:hAnsi="Arial" w:cs="Arial"/>
                          <w:sz w:val="22"/>
                          <w:szCs w:val="22"/>
                          <w:shd w:val="clear" w:color="auto" w:fill="FFFFFF"/>
                          <w:lang w:val="en-GB"/>
                        </w:rPr>
                        <w:t xml:space="preserve"> (2013) explains that knowledgeably confident, articulate and reflective practitioners, play a crucial role in establishing the ethos of their settings by continuously improving practice, promoting professionalism and evaluating government policy initiatives (Miller and </w:t>
                      </w:r>
                      <w:proofErr w:type="spellStart"/>
                      <w:r w:rsidRPr="00FA1233">
                        <w:rPr>
                          <w:rFonts w:ascii="Arial" w:eastAsia="Times New Roman" w:hAnsi="Arial" w:cs="Arial"/>
                          <w:sz w:val="22"/>
                          <w:szCs w:val="22"/>
                          <w:shd w:val="clear" w:color="auto" w:fill="FFFFFF"/>
                          <w:lang w:val="en-GB"/>
                        </w:rPr>
                        <w:t>Hevey</w:t>
                      </w:r>
                      <w:proofErr w:type="spellEnd"/>
                      <w:r w:rsidRPr="00FA1233">
                        <w:rPr>
                          <w:rFonts w:ascii="Arial" w:eastAsia="Times New Roman" w:hAnsi="Arial" w:cs="Arial"/>
                          <w:sz w:val="22"/>
                          <w:szCs w:val="22"/>
                          <w:shd w:val="clear" w:color="auto" w:fill="FFFFFF"/>
                          <w:lang w:val="en-GB"/>
                        </w:rPr>
                        <w:t>, 2012). Consequently, supporting a long-term positive impact on children’s learning and achievements, by providing quality education and care (Nutbrown,</w:t>
                      </w:r>
                      <w:r w:rsidRPr="00FA45B7">
                        <w:rPr>
                          <w:rFonts w:ascii="Arial" w:eastAsia="Times New Roman" w:hAnsi="Arial" w:cs="Arial"/>
                          <w:sz w:val="22"/>
                          <w:szCs w:val="22"/>
                          <w:shd w:val="clear" w:color="auto" w:fill="FFFFFF"/>
                          <w:lang w:val="en-GB"/>
                        </w:rPr>
                        <w:t xml:space="preserve"> 2012).</w:t>
                      </w:r>
                    </w:p>
                    <w:p w14:paraId="1A73D3C8" w14:textId="77777777" w:rsidR="00FA1233" w:rsidRDefault="00FA1233" w:rsidP="00FA1233"/>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63522489" wp14:editId="592A4322">
                <wp:simplePos x="0" y="0"/>
                <wp:positionH relativeFrom="column">
                  <wp:posOffset>66537</wp:posOffset>
                </wp:positionH>
                <wp:positionV relativeFrom="paragraph">
                  <wp:posOffset>4130364</wp:posOffset>
                </wp:positionV>
                <wp:extent cx="2494280" cy="24828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494280" cy="248285"/>
                        </a:xfrm>
                        <a:prstGeom prst="rect">
                          <a:avLst/>
                        </a:prstGeom>
                        <a:noFill/>
                        <a:ln w="6350">
                          <a:noFill/>
                        </a:ln>
                      </wps:spPr>
                      <wps:txbx>
                        <w:txbxContent>
                          <w:p w14:paraId="77BD5613" w14:textId="3D17C2C7"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DPG Community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22489" id="Text Box 39" o:spid="_x0000_s1043" type="#_x0000_t202" style="position:absolute;left:0;text-align:left;margin-left:5.25pt;margin-top:325.25pt;width:196.4pt;height:19.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" filled="f" stroked="f" strokeweight=".5pt">
                <v:textbox>
                  <w:txbxContent>
                    <w:p w14:paraId="77BD5613" w14:textId="3D17C2C7"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DPG Community (2014).</w:t>
                      </w:r>
                    </w:p>
                  </w:txbxContent>
                </v:textbox>
                <w10:wrap type="square"/>
              </v:shape>
            </w:pict>
          </mc:Fallback>
        </mc:AlternateContent>
      </w:r>
      <w:r>
        <w:rPr>
          <w:noProof/>
        </w:rPr>
        <w:drawing>
          <wp:anchor distT="0" distB="0" distL="114300" distR="114300" simplePos="0" relativeHeight="251743232" behindDoc="1" locked="0" layoutInCell="1" allowOverlap="1" wp14:anchorId="34054211" wp14:editId="74FF5E2D">
            <wp:simplePos x="0" y="0"/>
            <wp:positionH relativeFrom="column">
              <wp:posOffset>-10129</wp:posOffset>
            </wp:positionH>
            <wp:positionV relativeFrom="paragraph">
              <wp:posOffset>2743746</wp:posOffset>
            </wp:positionV>
            <wp:extent cx="2927350" cy="1425575"/>
            <wp:effectExtent l="0" t="0" r="6350" b="0"/>
            <wp:wrapTight wrapText="bothSides">
              <wp:wrapPolygon edited="0">
                <wp:start x="0" y="0"/>
                <wp:lineTo x="0" y="21359"/>
                <wp:lineTo x="21553" y="21359"/>
                <wp:lineTo x="2155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074869656.jpeg"/>
                    <pic:cNvPicPr/>
                  </pic:nvPicPr>
                  <pic:blipFill>
                    <a:blip r:embed="rId20">
                      <a:alphaModFix/>
                    </a:blip>
                    <a:stretch>
                      <a:fillRect/>
                    </a:stretch>
                  </pic:blipFill>
                  <pic:spPr>
                    <a:xfrm>
                      <a:off x="0" y="0"/>
                      <a:ext cx="2927350" cy="14255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9136" behindDoc="0" locked="0" layoutInCell="1" allowOverlap="1" wp14:anchorId="7763E112" wp14:editId="33E23381">
                <wp:simplePos x="0" y="0"/>
                <wp:positionH relativeFrom="column">
                  <wp:posOffset>3025771</wp:posOffset>
                </wp:positionH>
                <wp:positionV relativeFrom="paragraph">
                  <wp:posOffset>2743777</wp:posOffset>
                </wp:positionV>
                <wp:extent cx="4024817" cy="1505707"/>
                <wp:effectExtent l="12700" t="12700" r="13970" b="18415"/>
                <wp:wrapNone/>
                <wp:docPr id="30" name="Text Box 30"/>
                <wp:cNvGraphicFramePr/>
                <a:graphic xmlns:a="http://schemas.openxmlformats.org/drawingml/2006/main">
                  <a:graphicData uri="http://schemas.microsoft.com/office/word/2010/wordprocessingShape">
                    <wps:wsp>
                      <wps:cNvSpPr txBox="1"/>
                      <wps:spPr>
                        <a:xfrm>
                          <a:off x="0" y="0"/>
                          <a:ext cx="4024817" cy="1505707"/>
                        </a:xfrm>
                        <a:prstGeom prst="rect">
                          <a:avLst/>
                        </a:prstGeom>
                        <a:ln w="25400">
                          <a:solidFill>
                            <a:srgbClr val="00B050"/>
                          </a:solidFill>
                        </a:ln>
                        <a:effectLst>
                          <a:softEdge rad="0"/>
                        </a:effectLst>
                      </wps:spPr>
                      <wps:style>
                        <a:lnRef idx="2">
                          <a:schemeClr val="accent1"/>
                        </a:lnRef>
                        <a:fillRef idx="1">
                          <a:schemeClr val="lt1"/>
                        </a:fillRef>
                        <a:effectRef idx="0">
                          <a:schemeClr val="accent1"/>
                        </a:effectRef>
                        <a:fontRef idx="minor">
                          <a:schemeClr val="dk1"/>
                        </a:fontRef>
                      </wps:style>
                      <wps:txbx>
                        <w:txbxContent>
                          <w:p w14:paraId="3451D905" w14:textId="77777777" w:rsidR="00FA45B7" w:rsidRPr="00FA45B7" w:rsidRDefault="00FA45B7" w:rsidP="00FA45B7">
                            <w:pPr>
                              <w:pStyle w:val="paragraph"/>
                              <w:spacing w:before="0" w:beforeAutospacing="0" w:after="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Regardless of which models and strategies are used, the overall aim, according to Bolton (2014) is to use such strategies to question one’s attitudes, values, assumptions, prejudices, theories and habitual actions and as a result, McGregor and Cartwright (2011) suggest that becoming a reflective practitioner requires a wholehearted immersive approach to teaching, continuously developing ideas, techniques and materials that will interest, motivate and engage all children. </w:t>
                            </w:r>
                            <w:r w:rsidRPr="00FA45B7">
                              <w:rPr>
                                <w:rStyle w:val="eop"/>
                                <w:rFonts w:ascii="Arial" w:hAnsi="Arial" w:cs="Arial"/>
                                <w:sz w:val="22"/>
                                <w:szCs w:val="22"/>
                              </w:rPr>
                              <w:t> </w:t>
                            </w:r>
                          </w:p>
                          <w:p w14:paraId="4F7800D2" w14:textId="77777777" w:rsidR="00FA45B7" w:rsidRDefault="00FA45B7" w:rsidP="00FA45B7"/>
                        </w:txbxContent>
                      </wps:txbx>
                      <wps:bodyPr rot="0" spcFirstLastPara="0" vertOverflow="overflow" horzOverflow="overflow" vert="horz" wrap="square" lIns="7200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3E112" id="Text Box 30" o:spid="_x0000_s1044" type="#_x0000_t202" style="position:absolute;left:0;text-align:left;margin-left:238.25pt;margin-top:216.05pt;width:316.9pt;height:118.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" fillcolor="white [3201]" strokecolor="#00b050" strokeweight="2pt">
                <v:textbox inset="2mm">
                  <w:txbxContent>
                    <w:p w14:paraId="3451D905" w14:textId="77777777" w:rsidR="00FA45B7" w:rsidRPr="00FA45B7" w:rsidRDefault="00FA45B7" w:rsidP="00FA45B7">
                      <w:pPr>
                        <w:pStyle w:val="paragraph"/>
                        <w:spacing w:before="0" w:beforeAutospacing="0" w:after="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Regardless of which models and strategies are used, the overall aim, according to Bolton (2014) is to use such strategies to question one’s attitudes, values, assumptions, prejudices, theories and habitual actions and as a result, McGregor and Cartwright (2011) suggest that becoming a reflective practitioner requires a wholehearted immersive approach to teaching, continuously developing ideas, techniques and materials that will interest, motivate and engage all children. </w:t>
                      </w:r>
                      <w:r w:rsidRPr="00FA45B7">
                        <w:rPr>
                          <w:rStyle w:val="eop"/>
                          <w:rFonts w:ascii="Arial" w:hAnsi="Arial" w:cs="Arial"/>
                          <w:sz w:val="22"/>
                          <w:szCs w:val="22"/>
                        </w:rPr>
                        <w:t> </w:t>
                      </w:r>
                    </w:p>
                    <w:p w14:paraId="4F7800D2" w14:textId="77777777" w:rsidR="00FA45B7" w:rsidRDefault="00FA45B7" w:rsidP="00FA45B7"/>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6F5EE2AB" wp14:editId="2CE9FF2D">
                <wp:simplePos x="0" y="0"/>
                <wp:positionH relativeFrom="column">
                  <wp:posOffset>6057474</wp:posOffset>
                </wp:positionH>
                <wp:positionV relativeFrom="paragraph">
                  <wp:posOffset>1691072</wp:posOffset>
                </wp:positionV>
                <wp:extent cx="1110615" cy="37084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110615" cy="370840"/>
                        </a:xfrm>
                        <a:prstGeom prst="rect">
                          <a:avLst/>
                        </a:prstGeom>
                        <a:noFill/>
                        <a:ln w="6350">
                          <a:noFill/>
                        </a:ln>
                      </wps:spPr>
                      <wps:txbx>
                        <w:txbxContent>
                          <w:p w14:paraId="579038B9" w14:textId="77777777" w:rsidR="00584FBA" w:rsidRPr="00801C51" w:rsidRDefault="00584FBA" w:rsidP="00584FBA">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Campus to Career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EE2AB" id="Text Box 35" o:spid="_x0000_s1045" type="#_x0000_t202" style="position:absolute;left:0;text-align:left;margin-left:476.95pt;margin-top:133.15pt;width:87.45pt;height:29.2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" filled="f" stroked="f" strokeweight=".5pt">
                <v:textbox>
                  <w:txbxContent>
                    <w:p w14:paraId="579038B9" w14:textId="77777777" w:rsidR="00584FBA" w:rsidRPr="00801C51" w:rsidRDefault="00584FBA" w:rsidP="00584FBA">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Campus to Career (No Date).</w:t>
                      </w:r>
                    </w:p>
                  </w:txbxContent>
                </v:textbox>
                <w10:wrap type="square"/>
              </v:shape>
            </w:pict>
          </mc:Fallback>
        </mc:AlternateContent>
      </w:r>
      <w:r>
        <w:rPr>
          <w:noProof/>
        </w:rPr>
        <mc:AlternateContent>
          <mc:Choice Requires="wps">
            <w:drawing>
              <wp:anchor distT="0" distB="0" distL="114300" distR="114300" simplePos="0" relativeHeight="251741184" behindDoc="0" locked="0" layoutInCell="1" allowOverlap="1" wp14:anchorId="74963E5A" wp14:editId="719EDCE0">
                <wp:simplePos x="0" y="0"/>
                <wp:positionH relativeFrom="column">
                  <wp:posOffset>-105312</wp:posOffset>
                </wp:positionH>
                <wp:positionV relativeFrom="paragraph">
                  <wp:posOffset>2059949</wp:posOffset>
                </wp:positionV>
                <wp:extent cx="7153910" cy="616198"/>
                <wp:effectExtent l="12700" t="12700" r="8890" b="19050"/>
                <wp:wrapNone/>
                <wp:docPr id="31" name="Text Box 31"/>
                <wp:cNvGraphicFramePr/>
                <a:graphic xmlns:a="http://schemas.openxmlformats.org/drawingml/2006/main">
                  <a:graphicData uri="http://schemas.microsoft.com/office/word/2010/wordprocessingShape">
                    <wps:wsp>
                      <wps:cNvSpPr txBox="1"/>
                      <wps:spPr>
                        <a:xfrm>
                          <a:off x="0" y="0"/>
                          <a:ext cx="7153910" cy="616198"/>
                        </a:xfrm>
                        <a:prstGeom prst="rect">
                          <a:avLst/>
                        </a:prstGeom>
                        <a:ln w="25400">
                          <a:solidFill>
                            <a:srgbClr val="A01B9A"/>
                          </a:solidFill>
                        </a:ln>
                      </wps:spPr>
                      <wps:style>
                        <a:lnRef idx="2">
                          <a:schemeClr val="accent1"/>
                        </a:lnRef>
                        <a:fillRef idx="1">
                          <a:schemeClr val="lt1"/>
                        </a:fillRef>
                        <a:effectRef idx="0">
                          <a:schemeClr val="accent1"/>
                        </a:effectRef>
                        <a:fontRef idx="minor">
                          <a:schemeClr val="dk1"/>
                        </a:fontRef>
                      </wps:style>
                      <wps:txbx>
                        <w:txbxContent>
                          <w:p w14:paraId="514EB283" w14:textId="7820D947" w:rsidR="00FA45B7" w:rsidRPr="00FA45B7" w:rsidRDefault="00FA45B7" w:rsidP="00FA45B7">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It is important to recognise that one’s social environment, educational experiences, and basic cognitive structure will influence a preferred learning style (</w:t>
                            </w:r>
                            <w:proofErr w:type="spellStart"/>
                            <w:r w:rsidRPr="00FA45B7">
                              <w:rPr>
                                <w:rStyle w:val="spellingerror"/>
                                <w:rFonts w:ascii="Arial" w:hAnsi="Arial" w:cs="Arial"/>
                                <w:sz w:val="22"/>
                                <w:szCs w:val="22"/>
                              </w:rPr>
                              <w:t>McLoed</w:t>
                            </w:r>
                            <w:proofErr w:type="spellEnd"/>
                            <w:r w:rsidRPr="00FA45B7">
                              <w:rPr>
                                <w:rStyle w:val="normaltextrun"/>
                                <w:rFonts w:ascii="Arial" w:eastAsiaTheme="majorEastAsia" w:hAnsi="Arial" w:cs="Arial"/>
                                <w:sz w:val="22"/>
                                <w:szCs w:val="22"/>
                              </w:rPr>
                              <w:t>, 2017). Consequently, how one reflects and teaches is very much </w:t>
                            </w:r>
                            <w:r w:rsidRPr="00FA45B7">
                              <w:rPr>
                                <w:rStyle w:val="advancedproofingissue"/>
                                <w:rFonts w:ascii="Arial" w:eastAsiaTheme="majorEastAsia" w:hAnsi="Arial" w:cs="Arial"/>
                                <w:sz w:val="22"/>
                                <w:szCs w:val="22"/>
                              </w:rPr>
                              <w:t>in regard to</w:t>
                            </w:r>
                            <w:r w:rsidRPr="00FA45B7">
                              <w:rPr>
                                <w:rStyle w:val="normaltextrun"/>
                                <w:rFonts w:ascii="Arial" w:eastAsiaTheme="majorEastAsia" w:hAnsi="Arial" w:cs="Arial"/>
                                <w:sz w:val="22"/>
                                <w:szCs w:val="22"/>
                              </w:rPr>
                              <w:t> one’s personal and professional identity (Tarrant, 2013). </w:t>
                            </w:r>
                            <w:r w:rsidRPr="00FA45B7">
                              <w:rPr>
                                <w:rStyle w:val="eop"/>
                                <w:rFonts w:ascii="Arial" w:hAnsi="Arial" w:cs="Arial"/>
                                <w:sz w:val="22"/>
                                <w:szCs w:val="22"/>
                              </w:rPr>
                              <w:t> </w:t>
                            </w:r>
                          </w:p>
                          <w:p w14:paraId="562B5056" w14:textId="351B6C91" w:rsidR="00FA45B7" w:rsidRDefault="00FA45B7" w:rsidP="00FA45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63E5A" id="Text Box 31" o:spid="_x0000_s1046" type="#_x0000_t202" style="position:absolute;left:0;text-align:left;margin-left:-8.3pt;margin-top:162.2pt;width:563.3pt;height: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" fillcolor="white [3201]" strokecolor="#a01b9a" strokeweight="2pt">
                <v:textbox>
                  <w:txbxContent>
                    <w:p w14:paraId="514EB283" w14:textId="7820D947" w:rsidR="00FA45B7" w:rsidRPr="00FA45B7" w:rsidRDefault="00FA45B7" w:rsidP="00FA45B7">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It is important to recognise that one’s social environment, educational experiences, and basic cognitive structure will influence a preferred learning style (</w:t>
                      </w:r>
                      <w:proofErr w:type="spellStart"/>
                      <w:r w:rsidRPr="00FA45B7">
                        <w:rPr>
                          <w:rStyle w:val="spellingerror"/>
                          <w:rFonts w:ascii="Arial" w:hAnsi="Arial" w:cs="Arial"/>
                          <w:sz w:val="22"/>
                          <w:szCs w:val="22"/>
                        </w:rPr>
                        <w:t>McLoed</w:t>
                      </w:r>
                      <w:proofErr w:type="spellEnd"/>
                      <w:r w:rsidRPr="00FA45B7">
                        <w:rPr>
                          <w:rStyle w:val="normaltextrun"/>
                          <w:rFonts w:ascii="Arial" w:eastAsiaTheme="majorEastAsia" w:hAnsi="Arial" w:cs="Arial"/>
                          <w:sz w:val="22"/>
                          <w:szCs w:val="22"/>
                        </w:rPr>
                        <w:t>, 2017). Consequently, how one reflects and teaches is very much </w:t>
                      </w:r>
                      <w:r w:rsidRPr="00FA45B7">
                        <w:rPr>
                          <w:rStyle w:val="advancedproofingissue"/>
                          <w:rFonts w:ascii="Arial" w:eastAsiaTheme="majorEastAsia" w:hAnsi="Arial" w:cs="Arial"/>
                          <w:sz w:val="22"/>
                          <w:szCs w:val="22"/>
                        </w:rPr>
                        <w:t>in regard to</w:t>
                      </w:r>
                      <w:r w:rsidRPr="00FA45B7">
                        <w:rPr>
                          <w:rStyle w:val="normaltextrun"/>
                          <w:rFonts w:ascii="Arial" w:eastAsiaTheme="majorEastAsia" w:hAnsi="Arial" w:cs="Arial"/>
                          <w:sz w:val="22"/>
                          <w:szCs w:val="22"/>
                        </w:rPr>
                        <w:t> one’s personal and professional identity (Tarrant, 2013). </w:t>
                      </w:r>
                      <w:r w:rsidRPr="00FA45B7">
                        <w:rPr>
                          <w:rStyle w:val="eop"/>
                          <w:rFonts w:ascii="Arial" w:hAnsi="Arial" w:cs="Arial"/>
                          <w:sz w:val="22"/>
                          <w:szCs w:val="22"/>
                        </w:rPr>
                        <w:t> </w:t>
                      </w:r>
                    </w:p>
                    <w:p w14:paraId="562B5056" w14:textId="351B6C91" w:rsidR="00FA45B7" w:rsidRDefault="00FA45B7" w:rsidP="00FA45B7"/>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1BD4AA8" wp14:editId="2297BE69">
                <wp:simplePos x="0" y="0"/>
                <wp:positionH relativeFrom="column">
                  <wp:posOffset>-59690</wp:posOffset>
                </wp:positionH>
                <wp:positionV relativeFrom="paragraph">
                  <wp:posOffset>145508</wp:posOffset>
                </wp:positionV>
                <wp:extent cx="2494280" cy="24828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494280" cy="248285"/>
                        </a:xfrm>
                        <a:prstGeom prst="rect">
                          <a:avLst/>
                        </a:prstGeom>
                        <a:noFill/>
                        <a:ln w="6350">
                          <a:noFill/>
                        </a:ln>
                      </wps:spPr>
                      <wps:txbx>
                        <w:txbxContent>
                          <w:p w14:paraId="098161AD" w14:textId="14FCDF71" w:rsidR="00801C51" w:rsidRPr="00801C51" w:rsidRDefault="00801C51" w:rsidP="007E2C0F">
                            <w:pPr>
                              <w:rPr>
                                <w:rFonts w:ascii="Arial" w:hAnsi="Arial" w:cs="Arial"/>
                                <w:sz w:val="16"/>
                                <w:szCs w:val="16"/>
                                <w:lang w:val="en-GB"/>
                              </w:rPr>
                            </w:pPr>
                            <w:r w:rsidRPr="00801C51">
                              <w:rPr>
                                <w:rFonts w:ascii="Arial" w:hAnsi="Arial" w:cs="Arial"/>
                                <w:sz w:val="16"/>
                                <w:szCs w:val="16"/>
                                <w:lang w:val="en-GB"/>
                              </w:rPr>
                              <w:t xml:space="preserve">Source: </w:t>
                            </w:r>
                            <w:r w:rsidR="00584FBA">
                              <w:rPr>
                                <w:rFonts w:ascii="Arial" w:hAnsi="Arial" w:cs="Arial"/>
                                <w:sz w:val="16"/>
                                <w:szCs w:val="16"/>
                                <w:lang w:val="en-GB"/>
                              </w:rPr>
                              <w:t>Cam</w:t>
                            </w:r>
                            <w:r w:rsidR="00223C1E">
                              <w:rPr>
                                <w:rFonts w:ascii="Arial" w:hAnsi="Arial" w:cs="Arial"/>
                                <w:sz w:val="16"/>
                                <w:szCs w:val="16"/>
                                <w:lang w:val="en-GB"/>
                              </w:rPr>
                              <w:t xml:space="preserve">bridge International </w:t>
                            </w:r>
                            <w:r w:rsidR="00584FBA">
                              <w:rPr>
                                <w:rFonts w:ascii="Arial" w:hAnsi="Arial" w:cs="Arial"/>
                                <w:sz w:val="16"/>
                                <w:szCs w:val="16"/>
                                <w:lang w:val="en-GB"/>
                              </w:rPr>
                              <w:t>(No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D4AA8" id="Text Box 37" o:spid="_x0000_s1047" type="#_x0000_t202" style="position:absolute;left:0;text-align:left;margin-left:-4.7pt;margin-top:11.45pt;width:196.4pt;height:19.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" filled="f" stroked="f" strokeweight=".5pt">
                <v:textbox>
                  <w:txbxContent>
                    <w:p w14:paraId="098161AD" w14:textId="14FCDF71" w:rsidR="00801C51" w:rsidRPr="00801C51" w:rsidRDefault="00801C51" w:rsidP="007E2C0F">
                      <w:pPr>
                        <w:rPr>
                          <w:rFonts w:ascii="Arial" w:hAnsi="Arial" w:cs="Arial"/>
                          <w:sz w:val="16"/>
                          <w:szCs w:val="16"/>
                          <w:lang w:val="en-GB"/>
                        </w:rPr>
                      </w:pPr>
                      <w:r w:rsidRPr="00801C51">
                        <w:rPr>
                          <w:rFonts w:ascii="Arial" w:hAnsi="Arial" w:cs="Arial"/>
                          <w:sz w:val="16"/>
                          <w:szCs w:val="16"/>
                          <w:lang w:val="en-GB"/>
                        </w:rPr>
                        <w:t xml:space="preserve">Source: </w:t>
                      </w:r>
                      <w:r w:rsidR="00584FBA">
                        <w:rPr>
                          <w:rFonts w:ascii="Arial" w:hAnsi="Arial" w:cs="Arial"/>
                          <w:sz w:val="16"/>
                          <w:szCs w:val="16"/>
                          <w:lang w:val="en-GB"/>
                        </w:rPr>
                        <w:t>Cam</w:t>
                      </w:r>
                      <w:r w:rsidR="00223C1E">
                        <w:rPr>
                          <w:rFonts w:ascii="Arial" w:hAnsi="Arial" w:cs="Arial"/>
                          <w:sz w:val="16"/>
                          <w:szCs w:val="16"/>
                          <w:lang w:val="en-GB"/>
                        </w:rPr>
                        <w:t xml:space="preserve">bridge International </w:t>
                      </w:r>
                      <w:r w:rsidR="00584FBA">
                        <w:rPr>
                          <w:rFonts w:ascii="Arial" w:hAnsi="Arial" w:cs="Arial"/>
                          <w:sz w:val="16"/>
                          <w:szCs w:val="16"/>
                          <w:lang w:val="en-GB"/>
                        </w:rPr>
                        <w:t>(No Date).</w:t>
                      </w:r>
                    </w:p>
                  </w:txbxContent>
                </v:textbox>
                <w10:wrap type="square"/>
              </v:shape>
            </w:pict>
          </mc:Fallback>
        </mc:AlternateContent>
      </w:r>
      <w:r>
        <w:rPr>
          <w:noProof/>
        </w:rPr>
        <w:drawing>
          <wp:anchor distT="0" distB="0" distL="114300" distR="114300" simplePos="0" relativeHeight="251722752" behindDoc="1" locked="0" layoutInCell="1" allowOverlap="1" wp14:anchorId="186FCDEF" wp14:editId="56A64C92">
            <wp:simplePos x="0" y="0"/>
            <wp:positionH relativeFrom="column">
              <wp:posOffset>4349750</wp:posOffset>
            </wp:positionH>
            <wp:positionV relativeFrom="paragraph">
              <wp:posOffset>390156</wp:posOffset>
            </wp:positionV>
            <wp:extent cx="2484755" cy="1669415"/>
            <wp:effectExtent l="0" t="0" r="4445" b="0"/>
            <wp:wrapTight wrapText="bothSides">
              <wp:wrapPolygon edited="0">
                <wp:start x="0" y="0"/>
                <wp:lineTo x="0" y="21362"/>
                <wp:lineTo x="21528" y="21362"/>
                <wp:lineTo x="2152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9-06-12 at 23.51.05.png"/>
                    <pic:cNvPicPr/>
                  </pic:nvPicPr>
                  <pic:blipFill>
                    <a:blip r:embed="rId21"/>
                    <a:stretch>
                      <a:fillRect/>
                    </a:stretch>
                  </pic:blipFill>
                  <pic:spPr>
                    <a:xfrm>
                      <a:off x="0" y="0"/>
                      <a:ext cx="2484755" cy="16694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8896" behindDoc="0" locked="0" layoutInCell="1" allowOverlap="1" wp14:anchorId="3ECC5C99" wp14:editId="7DBB353E">
                <wp:simplePos x="0" y="0"/>
                <wp:positionH relativeFrom="column">
                  <wp:posOffset>-100876</wp:posOffset>
                </wp:positionH>
                <wp:positionV relativeFrom="paragraph">
                  <wp:posOffset>392478</wp:posOffset>
                </wp:positionV>
                <wp:extent cx="4281004" cy="1617318"/>
                <wp:effectExtent l="12700" t="12700" r="12065" b="8890"/>
                <wp:wrapNone/>
                <wp:docPr id="4" name="Text Box 4"/>
                <wp:cNvGraphicFramePr/>
                <a:graphic xmlns:a="http://schemas.openxmlformats.org/drawingml/2006/main">
                  <a:graphicData uri="http://schemas.microsoft.com/office/word/2010/wordprocessingShape">
                    <wps:wsp>
                      <wps:cNvSpPr txBox="1"/>
                      <wps:spPr>
                        <a:xfrm>
                          <a:off x="0" y="0"/>
                          <a:ext cx="4281004" cy="1617318"/>
                        </a:xfrm>
                        <a:prstGeom prst="rect">
                          <a:avLst/>
                        </a:prstGeom>
                        <a:ln w="25400">
                          <a:solidFill>
                            <a:srgbClr val="002060"/>
                          </a:solidFill>
                        </a:ln>
                      </wps:spPr>
                      <wps:style>
                        <a:lnRef idx="2">
                          <a:schemeClr val="accent1"/>
                        </a:lnRef>
                        <a:fillRef idx="1">
                          <a:schemeClr val="lt1"/>
                        </a:fillRef>
                        <a:effectRef idx="0">
                          <a:schemeClr val="accent1"/>
                        </a:effectRef>
                        <a:fontRef idx="minor">
                          <a:schemeClr val="dk1"/>
                        </a:fontRef>
                      </wps:style>
                      <wps:txbx>
                        <w:txbxContent>
                          <w:p w14:paraId="075C8F16" w14:textId="77777777" w:rsidR="00FA1233" w:rsidRPr="00FA45B7" w:rsidRDefault="00FA1233" w:rsidP="00FA1233">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McGregor and Cartwright (2011) suggest that documenting practice is also an important characteristic of self-reflection and the use of journals, diaries and reflective logs can further encourage practitioners to critically reflect and analyse one’s practice and provision, using questions such as, what, why, who, how, when and where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 This can help to clarify and document one’s thoughts, develop self-awareness (Brock, 2015), explore issues and dilemmas and consider one’s emotional and intellectual responses to challenges faced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w:t>
                            </w:r>
                            <w:r w:rsidRPr="00FA45B7">
                              <w:rPr>
                                <w:rStyle w:val="eop"/>
                                <w:rFonts w:ascii="Arial" w:hAnsi="Arial" w:cs="Arial"/>
                                <w:sz w:val="22"/>
                                <w:szCs w:val="22"/>
                              </w:rPr>
                              <w:t> </w:t>
                            </w:r>
                          </w:p>
                          <w:p w14:paraId="0C68E7E1" w14:textId="77777777" w:rsidR="00FA1233" w:rsidRDefault="00FA1233" w:rsidP="00FA12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C5C99" id="Text Box 4" o:spid="_x0000_s1048" type="#_x0000_t202" style="position:absolute;left:0;text-align:left;margin-left:-7.95pt;margin-top:30.9pt;width:337.1pt;height:127.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" fillcolor="white [3201]" strokecolor="#002060" strokeweight="2pt">
                <v:textbox>
                  <w:txbxContent>
                    <w:p w14:paraId="075C8F16" w14:textId="77777777" w:rsidR="00FA1233" w:rsidRPr="00FA45B7" w:rsidRDefault="00FA1233" w:rsidP="00FA1233">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McGregor and Cartwright (2011) suggest that documenting practice is also an important characteristic of self-reflection and the use of journals, diaries and reflective logs can further encourage practitioners to critically reflect and analyse one’s practice and provision, using questions such as, what, why, who, how, when and where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 This can help to clarify and document one’s thoughts, develop self-awareness (Brock, 2015), explore issues and dilemmas and consider one’s emotional and intellectual responses to challenges faced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w:t>
                      </w:r>
                      <w:r w:rsidRPr="00FA45B7">
                        <w:rPr>
                          <w:rStyle w:val="eop"/>
                          <w:rFonts w:ascii="Arial" w:hAnsi="Arial" w:cs="Arial"/>
                          <w:sz w:val="22"/>
                          <w:szCs w:val="22"/>
                        </w:rPr>
                        <w:t> </w:t>
                      </w:r>
                    </w:p>
                    <w:p w14:paraId="0C68E7E1" w14:textId="77777777" w:rsidR="00FA1233" w:rsidRDefault="00FA1233" w:rsidP="00FA1233"/>
                  </w:txbxContent>
                </v:textbox>
              </v:shape>
            </w:pict>
          </mc:Fallback>
        </mc:AlternateContent>
      </w:r>
      <w:r w:rsidR="004F4EE9">
        <w:rPr>
          <w:noProof/>
        </w:rPr>
        <mc:AlternateContent>
          <mc:Choice Requires="wps">
            <w:drawing>
              <wp:anchor distT="0" distB="0" distL="114300" distR="114300" simplePos="0" relativeHeight="251716608" behindDoc="0" locked="0" layoutInCell="1" allowOverlap="1" wp14:anchorId="69F99491" wp14:editId="0E6FA952">
                <wp:simplePos x="0" y="0"/>
                <wp:positionH relativeFrom="column">
                  <wp:posOffset>-166673</wp:posOffset>
                </wp:positionH>
                <wp:positionV relativeFrom="paragraph">
                  <wp:posOffset>8513141</wp:posOffset>
                </wp:positionV>
                <wp:extent cx="7262191" cy="4031"/>
                <wp:effectExtent l="25400" t="25400" r="40640" b="85090"/>
                <wp:wrapNone/>
                <wp:docPr id="10" name="Straight Connector 10"/>
                <wp:cNvGraphicFramePr/>
                <a:graphic xmlns:a="http://schemas.openxmlformats.org/drawingml/2006/main">
                  <a:graphicData uri="http://schemas.microsoft.com/office/word/2010/wordprocessingShape">
                    <wps:wsp>
                      <wps:cNvCnPr/>
                      <wps:spPr>
                        <a:xfrm>
                          <a:off x="0" y="0"/>
                          <a:ext cx="7262191" cy="4031"/>
                        </a:xfrm>
                        <a:prstGeom prst="line">
                          <a:avLst/>
                        </a:prstGeom>
                        <a:ln w="127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ACCE" id="Straight Connector 10"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pt,670.35pt" to="558.75pt,67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" strokecolor="#0070c0" strokeweight="1pt">
                <v:shadow on="t" color="black" opacity="24903f" origin=",.5" offset="0,.55556mm"/>
              </v:line>
            </w:pict>
          </mc:Fallback>
        </mc:AlternateContent>
      </w:r>
    </w:p>
    <w:p w14:paraId="08E1D7AC" w14:textId="4CA1220C" w:rsidR="005C36FF" w:rsidRDefault="00921470" w:rsidP="00921470">
      <w:pPr>
        <w:pStyle w:val="paragraph"/>
        <w:spacing w:before="0" w:beforeAutospacing="0" w:after="120" w:afterAutospacing="0"/>
        <w:jc w:val="center"/>
        <w:textAlignment w:val="baseline"/>
        <w:rPr>
          <w:rStyle w:val="normaltextrun"/>
          <w:rFonts w:ascii="Arial" w:eastAsiaTheme="majorEastAsia" w:hAnsi="Arial" w:cs="Arial"/>
        </w:rPr>
      </w:pPr>
      <w:r>
        <w:rPr>
          <w:rStyle w:val="normaltextrun"/>
          <w:rFonts w:ascii="Arial" w:eastAsiaTheme="majorEastAsia" w:hAnsi="Arial" w:cs="Arial"/>
        </w:rPr>
        <w:lastRenderedPageBreak/>
        <w:t>Reflective Log</w:t>
      </w:r>
    </w:p>
    <w:tbl>
      <w:tblPr>
        <w:tblW w:w="11199"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99"/>
      </w:tblGrid>
      <w:tr w:rsidR="0030683B" w:rsidRPr="0030683B" w14:paraId="7EC62B98" w14:textId="77777777" w:rsidTr="00921470">
        <w:tc>
          <w:tcPr>
            <w:tcW w:w="11199" w:type="dxa"/>
            <w:tcBorders>
              <w:top w:val="single" w:sz="6" w:space="0" w:color="000000"/>
              <w:left w:val="single" w:sz="6" w:space="0" w:color="000000"/>
              <w:bottom w:val="single" w:sz="6" w:space="0" w:color="000000"/>
              <w:right w:val="single" w:sz="6" w:space="0" w:color="000000"/>
            </w:tcBorders>
            <w:shd w:val="clear" w:color="auto" w:fill="auto"/>
            <w:hideMark/>
          </w:tcPr>
          <w:p w14:paraId="32F51227"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Brief description of the activity </w:t>
            </w:r>
          </w:p>
        </w:tc>
      </w:tr>
      <w:tr w:rsidR="0030683B" w:rsidRPr="0030683B" w14:paraId="33088E77"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138366B9"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activity was to sit on the floor with a group of eight children to work on a thinking and talking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using a designated A3 scrap book, coloured pens and pencils.  </w:t>
            </w:r>
          </w:p>
        </w:tc>
      </w:tr>
      <w:tr w:rsidR="0030683B" w:rsidRPr="0030683B" w14:paraId="563E4669"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A4E3B1A"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Aim/Objective of the activity </w:t>
            </w:r>
          </w:p>
        </w:tc>
      </w:tr>
      <w:tr w:rsidR="0030683B" w:rsidRPr="0030683B" w14:paraId="1EDAF9FC"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2E200E8D"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aim of the activity was to enable the children to take control of the thinking and contribute to the planning of the class theme which was ‘growing </w:t>
            </w:r>
            <w:proofErr w:type="gramStart"/>
            <w:r w:rsidRPr="0030683B">
              <w:rPr>
                <w:rFonts w:ascii="Arial" w:eastAsia="Times New Roman" w:hAnsi="Arial" w:cs="Arial"/>
                <w:sz w:val="24"/>
                <w:szCs w:val="24"/>
                <w:lang w:val="en-GB"/>
              </w:rPr>
              <w:t>things’</w:t>
            </w:r>
            <w:proofErr w:type="gramEnd"/>
            <w:r w:rsidRPr="0030683B">
              <w:rPr>
                <w:rFonts w:ascii="Arial" w:eastAsia="Times New Roman" w:hAnsi="Arial" w:cs="Arial"/>
                <w:sz w:val="24"/>
                <w:szCs w:val="24"/>
                <w:lang w:val="en-GB"/>
              </w:rPr>
              <w:t>. Following a class discussion of the theme, the activity enabled the children to propose ideas of what they would like to be doing during the term, what they would like to find out and where they would like to go for example. Documenting their ideas in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by words, sentences and pictures.  </w:t>
            </w:r>
          </w:p>
        </w:tc>
      </w:tr>
      <w:tr w:rsidR="0030683B" w:rsidRPr="0030683B" w14:paraId="29A65C1D"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51B50C51"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Your role </w:t>
            </w:r>
          </w:p>
        </w:tc>
      </w:tr>
      <w:tr w:rsidR="0030683B" w:rsidRPr="0030683B" w14:paraId="5C8A01B5"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E289275"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My role in the activity was to encourage and motivate the children to participate, support their ideas and ask questions which would allow the children to share and develop their thoughts and ideas appropriately. I also needed to ensure that all the children had opportunities to participate, value the ideas of each child and offer support when needed.  </w:t>
            </w:r>
          </w:p>
          <w:p w14:paraId="25878F1D"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also able to carry out observations during the activity and used post it notes to take notes, which were added to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to support the class teacher for assessment and planning purposes. </w:t>
            </w:r>
          </w:p>
        </w:tc>
      </w:tr>
      <w:tr w:rsidR="0030683B" w:rsidRPr="0030683B" w14:paraId="3396E14B"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3570631B"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Positive aspects – why? </w:t>
            </w:r>
          </w:p>
        </w:tc>
      </w:tr>
      <w:tr w:rsidR="0030683B" w:rsidRPr="0030683B" w14:paraId="03F9651A"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3E4DD5F5" w14:textId="7125E6E5" w:rsidR="0030683B" w:rsidRPr="0030683B" w:rsidRDefault="0030683B" w:rsidP="00921470">
            <w:pPr>
              <w:spacing w:before="120" w:after="120" w:line="240" w:lineRule="auto"/>
              <w:jc w:val="both"/>
              <w:textAlignment w:val="baseline"/>
              <w:rPr>
                <w:rFonts w:ascii="Arial" w:eastAsia="Times New Roman" w:hAnsi="Arial" w:cs="Arial"/>
                <w:sz w:val="24"/>
                <w:szCs w:val="24"/>
                <w:lang w:val="en-GB"/>
              </w:rPr>
            </w:pPr>
            <w:r w:rsidRPr="0030683B">
              <w:rPr>
                <w:rFonts w:ascii="Arial" w:eastAsia="Times New Roman" w:hAnsi="Arial" w:cs="Arial"/>
                <w:sz w:val="24"/>
                <w:szCs w:val="24"/>
                <w:lang w:val="en-GB"/>
              </w:rPr>
              <w:t>Overall the children appeared to enjoy filling in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and were especially</w:t>
            </w:r>
            <w:r w:rsidR="00FB3115">
              <w:rPr>
                <w:rFonts w:ascii="Arial" w:eastAsia="Times New Roman" w:hAnsi="Arial" w:cs="Arial"/>
                <w:sz w:val="24"/>
                <w:szCs w:val="24"/>
                <w:lang w:val="en-GB"/>
              </w:rPr>
              <w:t xml:space="preserve"> </w:t>
            </w:r>
            <w:r w:rsidRPr="0030683B">
              <w:rPr>
                <w:rFonts w:ascii="Arial" w:eastAsia="Times New Roman" w:hAnsi="Arial" w:cs="Arial"/>
                <w:sz w:val="24"/>
                <w:szCs w:val="24"/>
                <w:lang w:val="en-GB"/>
              </w:rPr>
              <w:t>enthusiasti</w:t>
            </w:r>
            <w:r w:rsidR="009970E6">
              <w:rPr>
                <w:rFonts w:ascii="Arial" w:eastAsia="Times New Roman" w:hAnsi="Arial" w:cs="Arial"/>
                <w:sz w:val="24"/>
                <w:szCs w:val="24"/>
                <w:lang w:val="en-GB"/>
              </w:rPr>
              <w:t xml:space="preserve">c </w:t>
            </w:r>
            <w:r w:rsidRPr="0030683B">
              <w:rPr>
                <w:rFonts w:ascii="Arial" w:eastAsia="Times New Roman" w:hAnsi="Arial" w:cs="Arial"/>
                <w:sz w:val="24"/>
                <w:szCs w:val="24"/>
                <w:lang w:val="en-GB"/>
              </w:rPr>
              <w:t>about</w:t>
            </w:r>
            <w:r w:rsidR="009970E6">
              <w:rPr>
                <w:rFonts w:ascii="Arial" w:eastAsia="Times New Roman" w:hAnsi="Arial" w:cs="Arial"/>
                <w:sz w:val="24"/>
                <w:szCs w:val="24"/>
                <w:lang w:val="en-GB"/>
              </w:rPr>
              <w:t xml:space="preserve"> </w:t>
            </w:r>
            <w:r w:rsidRPr="0030683B">
              <w:rPr>
                <w:rFonts w:ascii="Arial" w:eastAsia="Times New Roman" w:hAnsi="Arial" w:cs="Arial"/>
                <w:sz w:val="24"/>
                <w:szCs w:val="24"/>
                <w:lang w:val="en-GB"/>
              </w:rPr>
              <w:t>offering their own ideas of what they wish to do, see and be taught for the new theme.  </w:t>
            </w:r>
          </w:p>
          <w:p w14:paraId="4B15FE6E"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children can gain self-esteem and feel valued when adults listen to and accept their ideas and opinions and allow them to share their ideas and interests in a way that is important and individual to them, their learning style and cultural experiences. </w:t>
            </w:r>
          </w:p>
          <w:p w14:paraId="25CEA76A"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activities that the class teacher and I were able to plan for the theme were child-led and by putting up a copy of the completed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page on display, the children had great satisfaction and pride from seeing their ideas come to life. </w:t>
            </w:r>
          </w:p>
        </w:tc>
      </w:tr>
      <w:tr w:rsidR="0030683B" w:rsidRPr="0030683B" w14:paraId="0219FE09"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11A856E3"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Challenging aspects – why? </w:t>
            </w:r>
          </w:p>
        </w:tc>
      </w:tr>
      <w:tr w:rsidR="0030683B" w:rsidRPr="0030683B" w14:paraId="0EA83E36"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3A336242"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Allowing the children with enough time to think was sometimes challenging as the time I had to complete the task was limited. Furthermore, maintaining their concentration was also occasionally challenging due some children having to wait their turn to draw/write in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w:t>
            </w:r>
          </w:p>
          <w:p w14:paraId="604D404A"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Due to the activity being carried out on the floor, many children wanted to lay on their stomachs to write and therefore, space for all to fit comfortably around the A3 scrapbook was limited, this also contributed to the occasional loss of concentration with the task.  </w:t>
            </w:r>
          </w:p>
        </w:tc>
      </w:tr>
      <w:tr w:rsidR="0030683B" w:rsidRPr="0030683B" w14:paraId="0464D773"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7676399"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What knowledge was demonstrated? </w:t>
            </w:r>
          </w:p>
        </w:tc>
      </w:tr>
      <w:tr w:rsidR="0030683B" w:rsidRPr="0030683B" w14:paraId="717DF76E"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2BAA1BB7"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able to recognise the importance of children’s contribution to their learning and my role in supporting them to achieve that.  </w:t>
            </w:r>
          </w:p>
          <w:p w14:paraId="37F5F327"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able to recognise when children needed more support to write down their responses without taking over and doing it for them. Supporting them enough to enable them to write independently or draw what they wanted to write instead, valued their contribution. </w:t>
            </w:r>
          </w:p>
        </w:tc>
      </w:tr>
      <w:tr w:rsidR="0030683B" w:rsidRPr="0030683B" w14:paraId="394AD9D1"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088A361E"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lastRenderedPageBreak/>
              <w:t>What skills were demonstrated? </w:t>
            </w:r>
          </w:p>
        </w:tc>
      </w:tr>
      <w:tr w:rsidR="0030683B" w:rsidRPr="0030683B" w14:paraId="461DC706"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0792F441"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At several points during the activity, I was able to motivate all the children in the group to contribute, and accepting their ideas allowed them to feel valued, which in turn will raise their self-esteem. </w:t>
            </w:r>
          </w:p>
          <w:p w14:paraId="2BB12679"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able to ask questions that were not too complicated. I also asked open-ended questions such as, how do you think we could….? Or what would you like to….? Helping the children to develop their ideas and to think about whether their ideas were realistic and possible, without making them feel self-conscious.  </w:t>
            </w:r>
          </w:p>
        </w:tc>
      </w:tr>
      <w:tr w:rsidR="0030683B" w:rsidRPr="0030683B" w14:paraId="7C3A4C16"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7F690D90"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Which values were demonstrated? </w:t>
            </w:r>
          </w:p>
        </w:tc>
      </w:tr>
      <w:tr w:rsidR="0030683B" w:rsidRPr="0030683B" w14:paraId="2504CB33"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385F515" w14:textId="77777777" w:rsidR="0030683B" w:rsidRPr="0030683B" w:rsidRDefault="0030683B" w:rsidP="00111E0C">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During the activity, I continuously found opportunities to give positive facial expressions, eye-contact and praise all the children regardless of their level of input. This was done with the aim of ensuring that each child felt that their idea or contribution was valuable and appreciated, which consequently can help to raise their self-esteem. </w:t>
            </w:r>
          </w:p>
          <w:p w14:paraId="251801AB" w14:textId="77777777" w:rsidR="0030683B" w:rsidRPr="0030683B" w:rsidRDefault="0030683B" w:rsidP="00111E0C">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also able to recognise when a child was uncomfortable answering, not pushing the children who were reluctant to contribute, but encouraging them. Offering them time to think when possible and supporting them with initial ideas, without drawing attention to them or making them feel pressured to answer.  </w:t>
            </w:r>
          </w:p>
        </w:tc>
      </w:tr>
      <w:tr w:rsidR="0030683B" w:rsidRPr="0030683B" w14:paraId="07B00131"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43F42158"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What could have been improved on or done differently?  Why? </w:t>
            </w:r>
          </w:p>
        </w:tc>
      </w:tr>
      <w:tr w:rsidR="0030683B" w:rsidRPr="0030683B" w14:paraId="600296F3"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062A6E93"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Being </w:t>
            </w:r>
            <w:proofErr w:type="gramStart"/>
            <w:r w:rsidRPr="0030683B">
              <w:rPr>
                <w:rFonts w:ascii="Arial" w:eastAsia="Times New Roman" w:hAnsi="Arial" w:cs="Arial"/>
                <w:sz w:val="24"/>
                <w:szCs w:val="24"/>
                <w:lang w:val="en-GB"/>
              </w:rPr>
              <w:t>the first time</w:t>
            </w:r>
            <w:proofErr w:type="gramEnd"/>
            <w:r w:rsidRPr="0030683B">
              <w:rPr>
                <w:rFonts w:ascii="Arial" w:eastAsia="Times New Roman" w:hAnsi="Arial" w:cs="Arial"/>
                <w:sz w:val="24"/>
                <w:szCs w:val="24"/>
                <w:lang w:val="en-GB"/>
              </w:rPr>
              <w:t> I had carried out this activity with the children, I felt that I had needed more understanding of the best way to use the floor books and the benefits they offer. I have since taken out a book on ‘Thinking and Talking </w:t>
            </w:r>
            <w:proofErr w:type="spellStart"/>
            <w:r w:rsidRPr="0030683B">
              <w:rPr>
                <w:rFonts w:ascii="Arial" w:eastAsia="Times New Roman" w:hAnsi="Arial" w:cs="Arial"/>
                <w:sz w:val="24"/>
                <w:szCs w:val="24"/>
                <w:lang w:val="en-GB"/>
              </w:rPr>
              <w:t>Floorbooks</w:t>
            </w:r>
            <w:proofErr w:type="spellEnd"/>
            <w:r w:rsidRPr="0030683B">
              <w:rPr>
                <w:rFonts w:ascii="Arial" w:eastAsia="Times New Roman" w:hAnsi="Arial" w:cs="Arial"/>
                <w:sz w:val="24"/>
                <w:szCs w:val="24"/>
                <w:lang w:val="en-GB"/>
              </w:rPr>
              <w:t>’ from the library and researched on the internet also. This has enabled me to have a better understanding of its purpose and my role in supporting the children to get the most out of it next time.  </w:t>
            </w:r>
          </w:p>
          <w:p w14:paraId="24E0B29A"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became aware that although the children are grouped according to literacy and numeracy ability. When it came to oral contribution, the grouping differed greatly. For example, some children that have some difficulty with writing and reading, offered fantastic in-depth ideas and knowledge to the activity. Therefore, for future floor book activities, I would mix the groups which will also allow the children to work alongside children they may not often get to work with. </w:t>
            </w:r>
          </w:p>
          <w:p w14:paraId="5B30966F"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Should a child be reluctant to verbally participate, it may be beneficial to have some visual aids associated with the topic/theme which may give them ideas to offer or to simply point at a picture. </w:t>
            </w:r>
          </w:p>
          <w:p w14:paraId="72080E04"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On reflection, I also felt that completing the floor book with a smaller group could allow for a more focussed discussion, maintain better concentration and encourage the less confident children to participate. Furthermore, providing them with more space to write and draw.  </w:t>
            </w:r>
          </w:p>
          <w:p w14:paraId="3A0EACA9"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diversity of a thinking and talking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means it can be adapted and used with children of all ages with careful thought and furthermore, be used both indoors and outdoors.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we used </w:t>
            </w:r>
            <w:proofErr w:type="gramStart"/>
            <w:r w:rsidRPr="0030683B">
              <w:rPr>
                <w:rFonts w:ascii="Arial" w:eastAsia="Times New Roman" w:hAnsi="Arial" w:cs="Arial"/>
                <w:sz w:val="24"/>
                <w:szCs w:val="24"/>
                <w:lang w:val="en-GB"/>
              </w:rPr>
              <w:t>had</w:t>
            </w:r>
            <w:proofErr w:type="gramEnd"/>
            <w:r w:rsidRPr="0030683B">
              <w:rPr>
                <w:rFonts w:ascii="Arial" w:eastAsia="Times New Roman" w:hAnsi="Arial" w:cs="Arial"/>
                <w:sz w:val="24"/>
                <w:szCs w:val="24"/>
                <w:lang w:val="en-GB"/>
              </w:rPr>
              <w:t> a plain black cover and I felt that if the children were to decorate and design the cover, it would further enable them to take ownership of the book and have pride in it.  </w:t>
            </w:r>
          </w:p>
        </w:tc>
      </w:tr>
    </w:tbl>
    <w:p w14:paraId="3DE645D0" w14:textId="41197672" w:rsidR="0030683B" w:rsidRPr="0030683B" w:rsidRDefault="0030683B" w:rsidP="0030683B">
      <w:pPr>
        <w:rPr>
          <w:lang w:val="en-GB"/>
        </w:rPr>
        <w:sectPr w:rsidR="0030683B" w:rsidRPr="0030683B" w:rsidSect="00AF242A">
          <w:pgSz w:w="12240" w:h="15840"/>
          <w:pgMar w:top="454" w:right="680" w:bottom="454" w:left="680" w:header="113" w:footer="170" w:gutter="0"/>
          <w:cols w:space="720"/>
          <w:titlePg/>
          <w:docGrid w:linePitch="360"/>
        </w:sectPr>
      </w:pPr>
    </w:p>
    <w:p w14:paraId="04BAD792" w14:textId="78B1217A" w:rsidR="009D22C3" w:rsidRPr="00921470" w:rsidRDefault="00921470" w:rsidP="00BF43AA">
      <w:pPr>
        <w:pStyle w:val="paragraph"/>
        <w:spacing w:before="0" w:beforeAutospacing="0" w:after="120" w:afterAutospacing="0"/>
        <w:jc w:val="center"/>
        <w:textAlignment w:val="baseline"/>
        <w:rPr>
          <w:rStyle w:val="normaltextrun"/>
          <w:rFonts w:ascii="Arial" w:eastAsiaTheme="majorEastAsia" w:hAnsi="Arial" w:cs="Arial"/>
        </w:rPr>
      </w:pPr>
      <w:r w:rsidRPr="00921470">
        <w:rPr>
          <w:rStyle w:val="normaltextrun"/>
          <w:rFonts w:ascii="Arial" w:eastAsiaTheme="majorEastAsia" w:hAnsi="Arial" w:cs="Arial"/>
        </w:rPr>
        <w:lastRenderedPageBreak/>
        <w:t>Personal Development Plan</w:t>
      </w:r>
    </w:p>
    <w:tbl>
      <w:tblPr>
        <w:tblW w:w="14886"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CellMar>
          <w:left w:w="0" w:type="dxa"/>
          <w:right w:w="0" w:type="dxa"/>
        </w:tblCellMar>
        <w:tblLook w:val="04A0" w:firstRow="1" w:lastRow="0" w:firstColumn="1" w:lastColumn="0" w:noHBand="0" w:noVBand="1"/>
      </w:tblPr>
      <w:tblGrid>
        <w:gridCol w:w="2088"/>
        <w:gridCol w:w="2851"/>
        <w:gridCol w:w="3364"/>
        <w:gridCol w:w="2629"/>
        <w:gridCol w:w="3954"/>
      </w:tblGrid>
      <w:tr w:rsidR="00A70C8B" w:rsidRPr="00A70C8B" w14:paraId="7FAFC7F5" w14:textId="77777777" w:rsidTr="00DC0BBA">
        <w:tc>
          <w:tcPr>
            <w:tcW w:w="2088" w:type="dxa"/>
            <w:shd w:val="clear" w:color="auto" w:fill="auto"/>
            <w:hideMark/>
          </w:tcPr>
          <w:p w14:paraId="699B050E" w14:textId="52D15525"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Area for further development</w:t>
            </w:r>
          </w:p>
        </w:tc>
        <w:tc>
          <w:tcPr>
            <w:tcW w:w="2851" w:type="dxa"/>
            <w:shd w:val="clear" w:color="auto" w:fill="auto"/>
            <w:hideMark/>
          </w:tcPr>
          <w:p w14:paraId="7B1DD082" w14:textId="43BC59FD"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Why?</w:t>
            </w:r>
          </w:p>
        </w:tc>
        <w:tc>
          <w:tcPr>
            <w:tcW w:w="3364" w:type="dxa"/>
            <w:shd w:val="clear" w:color="auto" w:fill="auto"/>
            <w:hideMark/>
          </w:tcPr>
          <w:p w14:paraId="41D5170B" w14:textId="2BD507D1"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How?</w:t>
            </w:r>
          </w:p>
        </w:tc>
        <w:tc>
          <w:tcPr>
            <w:tcW w:w="2629" w:type="dxa"/>
            <w:shd w:val="clear" w:color="auto" w:fill="auto"/>
            <w:hideMark/>
          </w:tcPr>
          <w:p w14:paraId="26E1D8BD" w14:textId="2699ACA7"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Who/Where?</w:t>
            </w:r>
          </w:p>
        </w:tc>
        <w:tc>
          <w:tcPr>
            <w:tcW w:w="3954" w:type="dxa"/>
            <w:shd w:val="clear" w:color="auto" w:fill="auto"/>
            <w:hideMark/>
          </w:tcPr>
          <w:p w14:paraId="41449909" w14:textId="70814055"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When?</w:t>
            </w:r>
          </w:p>
        </w:tc>
      </w:tr>
      <w:tr w:rsidR="00A70C8B" w:rsidRPr="00A70C8B" w14:paraId="08401167" w14:textId="77777777" w:rsidTr="00DC0BBA">
        <w:tc>
          <w:tcPr>
            <w:tcW w:w="2088" w:type="dxa"/>
            <w:shd w:val="clear" w:color="auto" w:fill="auto"/>
            <w:hideMark/>
          </w:tcPr>
          <w:p w14:paraId="1596EC1B" w14:textId="368E122C" w:rsidR="00A70C8B" w:rsidRPr="00DC0BBA" w:rsidRDefault="00A70C8B" w:rsidP="00BF43AA">
            <w:pPr>
              <w:pStyle w:val="ListParagraph"/>
              <w:numPr>
                <w:ilvl w:val="0"/>
                <w:numId w:val="10"/>
              </w:num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Knowledge </w:t>
            </w:r>
          </w:p>
          <w:p w14:paraId="59EC831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wish to complete the level 2 essential skills in both communication and application of number.  </w:t>
            </w:r>
          </w:p>
          <w:p w14:paraId="616D63BD"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p w14:paraId="3C9842D2"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851" w:type="dxa"/>
            <w:shd w:val="clear" w:color="auto" w:fill="auto"/>
            <w:hideMark/>
          </w:tcPr>
          <w:p w14:paraId="3848411D"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Having left school with few GCSE’s due to difficult circumstances at that time, I have been restricted in the employment opportunities I could apply for. I will need to gain these qualifications for potential future employment reasons and to enable me to potentially apply for a future postgraduate course. </w:t>
            </w:r>
          </w:p>
        </w:tc>
        <w:tc>
          <w:tcPr>
            <w:tcW w:w="3364" w:type="dxa"/>
            <w:shd w:val="clear" w:color="auto" w:fill="auto"/>
            <w:hideMark/>
          </w:tcPr>
          <w:p w14:paraId="46F6D2AC"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Further to the initial assessment, which I recently completed, I am able to sign up to attend several classes and also study independently in preparation for the necessary level 2 test.  </w:t>
            </w:r>
          </w:p>
        </w:tc>
        <w:tc>
          <w:tcPr>
            <w:tcW w:w="2629" w:type="dxa"/>
            <w:shd w:val="clear" w:color="auto" w:fill="auto"/>
            <w:hideMark/>
          </w:tcPr>
          <w:p w14:paraId="05FCE1DC" w14:textId="1C276CC5" w:rsidR="000D7C06"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will need to contact the relevant persons at </w:t>
            </w:r>
            <w:proofErr w:type="spellStart"/>
            <w:r w:rsidRPr="00DC0BBA">
              <w:rPr>
                <w:rFonts w:ascii="Arial" w:eastAsia="Times New Roman" w:hAnsi="Arial" w:cs="Arial"/>
                <w:sz w:val="24"/>
                <w:szCs w:val="24"/>
                <w:lang w:val="en-GB"/>
              </w:rPr>
              <w:t>Agored</w:t>
            </w:r>
            <w:proofErr w:type="spellEnd"/>
            <w:r w:rsidRPr="00DC0BBA">
              <w:rPr>
                <w:rFonts w:ascii="Arial" w:eastAsia="Times New Roman" w:hAnsi="Arial" w:cs="Arial"/>
                <w:sz w:val="24"/>
                <w:szCs w:val="24"/>
                <w:lang w:val="en-GB"/>
              </w:rPr>
              <w:t> </w:t>
            </w:r>
            <w:proofErr w:type="spellStart"/>
            <w:r w:rsidRPr="00DC0BBA">
              <w:rPr>
                <w:rFonts w:ascii="Arial" w:eastAsia="Times New Roman" w:hAnsi="Arial" w:cs="Arial"/>
                <w:sz w:val="24"/>
                <w:szCs w:val="24"/>
                <w:lang w:val="en-GB"/>
              </w:rPr>
              <w:t>Cymru</w:t>
            </w:r>
            <w:proofErr w:type="spellEnd"/>
            <w:r w:rsidRPr="00DC0BBA">
              <w:rPr>
                <w:rFonts w:ascii="Arial" w:eastAsia="Times New Roman" w:hAnsi="Arial" w:cs="Arial"/>
                <w:sz w:val="24"/>
                <w:szCs w:val="24"/>
                <w:lang w:val="en-GB"/>
              </w:rPr>
              <w:t>, who run the courses and tests in an adult learning centre in Swansea, to check on when the tests are scheduled for and whether it is possible for me to complete them in the desired time frame.  </w:t>
            </w:r>
          </w:p>
        </w:tc>
        <w:tc>
          <w:tcPr>
            <w:tcW w:w="3954" w:type="dxa"/>
            <w:shd w:val="clear" w:color="auto" w:fill="auto"/>
            <w:hideMark/>
          </w:tcPr>
          <w:p w14:paraId="51717270"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would have liked to have completed these tests before July 2019, however the classes clashed with my university lectures. I may need to wait until July 2020 if another course can be found.  </w:t>
            </w:r>
          </w:p>
        </w:tc>
      </w:tr>
      <w:tr w:rsidR="00A70C8B" w:rsidRPr="00A70C8B" w14:paraId="6FFE2C9B" w14:textId="77777777" w:rsidTr="00DC0BBA">
        <w:tc>
          <w:tcPr>
            <w:tcW w:w="2088" w:type="dxa"/>
            <w:shd w:val="clear" w:color="auto" w:fill="auto"/>
            <w:hideMark/>
          </w:tcPr>
          <w:p w14:paraId="1CE84050" w14:textId="597DBB7A" w:rsidR="00A70C8B" w:rsidRPr="00DC0BBA" w:rsidRDefault="00A70C8B" w:rsidP="00BF43AA">
            <w:pPr>
              <w:pStyle w:val="ListParagraph"/>
              <w:numPr>
                <w:ilvl w:val="0"/>
                <w:numId w:val="10"/>
              </w:num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Knowledge</w:t>
            </w:r>
          </w:p>
          <w:p w14:paraId="14F7F0C4"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Finish the Early Childhood education and care degree to a good standard.  </w:t>
            </w:r>
          </w:p>
          <w:p w14:paraId="06DC4F6C"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p w14:paraId="4CDF88E6"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851" w:type="dxa"/>
            <w:shd w:val="clear" w:color="auto" w:fill="auto"/>
            <w:hideMark/>
          </w:tcPr>
          <w:p w14:paraId="4E99120A"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Having always wanted to study for a degree but always believed that I was not academically capable, I put off applying for many years. Since completing the first year and have achieved marks that I never dreamed I could, I now have the desire to continue to do well for my own confidence and self-worth and also to gain greater knowledge in supporting the children I work with.  </w:t>
            </w:r>
          </w:p>
          <w:p w14:paraId="3693AEE8" w14:textId="21121AC1" w:rsidR="000D7C06" w:rsidRPr="00DC0BBA" w:rsidRDefault="000D7C06" w:rsidP="00BF43AA">
            <w:pPr>
              <w:spacing w:after="0" w:line="240" w:lineRule="auto"/>
              <w:textAlignment w:val="baseline"/>
              <w:rPr>
                <w:rFonts w:ascii="Arial" w:eastAsia="Times New Roman" w:hAnsi="Arial" w:cs="Arial"/>
                <w:sz w:val="24"/>
                <w:szCs w:val="24"/>
                <w:lang w:val="en-GB"/>
              </w:rPr>
            </w:pPr>
          </w:p>
        </w:tc>
        <w:tc>
          <w:tcPr>
            <w:tcW w:w="3364" w:type="dxa"/>
            <w:shd w:val="clear" w:color="auto" w:fill="auto"/>
            <w:hideMark/>
          </w:tcPr>
          <w:p w14:paraId="5AA9BB7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By continuously learning from mistakes and feedback and to research and read relevant resources as much as possible. Challenging myself to continuously improve. </w:t>
            </w:r>
          </w:p>
          <w:p w14:paraId="3C89C57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629" w:type="dxa"/>
            <w:shd w:val="clear" w:color="auto" w:fill="auto"/>
            <w:hideMark/>
          </w:tcPr>
          <w:p w14:paraId="0C69E630"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Continue to use the available resources at UWTSD library and ask lecturers for support and guidance when needed.  </w:t>
            </w:r>
          </w:p>
        </w:tc>
        <w:tc>
          <w:tcPr>
            <w:tcW w:w="3954" w:type="dxa"/>
            <w:shd w:val="clear" w:color="auto" w:fill="auto"/>
            <w:hideMark/>
          </w:tcPr>
          <w:p w14:paraId="55B0857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hope to complete the degree in the expected time frame which is by July 2020.  </w:t>
            </w:r>
          </w:p>
        </w:tc>
      </w:tr>
      <w:tr w:rsidR="00A70C8B" w:rsidRPr="00A70C8B" w14:paraId="287C51F3" w14:textId="77777777" w:rsidTr="00DC0BBA">
        <w:tc>
          <w:tcPr>
            <w:tcW w:w="2088" w:type="dxa"/>
            <w:shd w:val="clear" w:color="auto" w:fill="auto"/>
            <w:hideMark/>
          </w:tcPr>
          <w:p w14:paraId="05021D7D" w14:textId="77777777" w:rsidR="00A70C8B" w:rsidRPr="00DC0BBA" w:rsidRDefault="00A70C8B" w:rsidP="00BF43AA">
            <w:pPr>
              <w:numPr>
                <w:ilvl w:val="0"/>
                <w:numId w:val="5"/>
              </w:numPr>
              <w:spacing w:after="0" w:line="240" w:lineRule="auto"/>
              <w:ind w:left="360" w:firstLine="0"/>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Skills </w:t>
            </w:r>
          </w:p>
          <w:p w14:paraId="3D31FC8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xml:space="preserve">Although I have previously completed several conversational </w:t>
            </w:r>
            <w:r w:rsidRPr="00DC0BBA">
              <w:rPr>
                <w:rFonts w:ascii="Arial" w:eastAsia="Times New Roman" w:hAnsi="Arial" w:cs="Arial"/>
                <w:sz w:val="24"/>
                <w:szCs w:val="24"/>
                <w:lang w:val="en-GB"/>
              </w:rPr>
              <w:lastRenderedPageBreak/>
              <w:t>Welsh language courses, I wish to develop my ability to speak Welsh further and with more confidence. </w:t>
            </w:r>
          </w:p>
          <w:p w14:paraId="41B1C91E"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851" w:type="dxa"/>
            <w:shd w:val="clear" w:color="auto" w:fill="auto"/>
            <w:hideMark/>
          </w:tcPr>
          <w:p w14:paraId="5C7D6A53" w14:textId="604B3D5A"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 xml:space="preserve">Most employers in Wales seek Welsh speaking employees and therefore, speaking welsh to a good level can aid employment </w:t>
            </w:r>
            <w:r w:rsidRPr="00DC0BBA">
              <w:rPr>
                <w:rFonts w:ascii="Arial" w:eastAsia="Times New Roman" w:hAnsi="Arial" w:cs="Arial"/>
                <w:sz w:val="24"/>
                <w:szCs w:val="24"/>
                <w:lang w:val="en-GB"/>
              </w:rPr>
              <w:lastRenderedPageBreak/>
              <w:t>prospects. Additionally, with the Welsh Government (2018) aim of having a million Welsh speakers by 20</w:t>
            </w:r>
            <w:r w:rsidR="00015C28" w:rsidRPr="00DC0BBA">
              <w:rPr>
                <w:rFonts w:ascii="Arial" w:eastAsia="Times New Roman" w:hAnsi="Arial" w:cs="Arial"/>
                <w:sz w:val="24"/>
                <w:szCs w:val="24"/>
                <w:lang w:val="en-GB"/>
              </w:rPr>
              <w:t>50</w:t>
            </w:r>
            <w:r w:rsidRPr="00DC0BBA">
              <w:rPr>
                <w:rFonts w:ascii="Arial" w:eastAsia="Times New Roman" w:hAnsi="Arial" w:cs="Arial"/>
                <w:sz w:val="24"/>
                <w:szCs w:val="24"/>
                <w:lang w:val="en-GB"/>
              </w:rPr>
              <w:t>, developing my Welsh language further will enable me to support the Welsh language development of the children I work with.  </w:t>
            </w:r>
          </w:p>
        </w:tc>
        <w:tc>
          <w:tcPr>
            <w:tcW w:w="3364" w:type="dxa"/>
            <w:shd w:val="clear" w:color="auto" w:fill="auto"/>
            <w:hideMark/>
          </w:tcPr>
          <w:p w14:paraId="5264D79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 xml:space="preserve">I believe that my lack of confidence in speaking Welsh to fluent Welsh speakers is an additional factor which hinders my progress and is something </w:t>
            </w:r>
            <w:r w:rsidRPr="00DC0BBA">
              <w:rPr>
                <w:rFonts w:ascii="Arial" w:eastAsia="Times New Roman" w:hAnsi="Arial" w:cs="Arial"/>
                <w:sz w:val="24"/>
                <w:szCs w:val="24"/>
                <w:lang w:val="en-GB"/>
              </w:rPr>
              <w:lastRenderedPageBreak/>
              <w:t>I need to overcome, as the best way to learn is by doing. Therefore, by speaking Welsh with more able others will enable me to improve. A higher-level course would also be beneficial.  </w:t>
            </w:r>
          </w:p>
        </w:tc>
        <w:tc>
          <w:tcPr>
            <w:tcW w:w="2629" w:type="dxa"/>
            <w:shd w:val="clear" w:color="auto" w:fill="auto"/>
            <w:hideMark/>
          </w:tcPr>
          <w:p w14:paraId="01B02CE7"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 xml:space="preserve">I will need to ask a more confident welsh speaker such as a colleague at work or my welsh speaking children </w:t>
            </w:r>
            <w:r w:rsidRPr="00DC0BBA">
              <w:rPr>
                <w:rFonts w:ascii="Arial" w:eastAsia="Times New Roman" w:hAnsi="Arial" w:cs="Arial"/>
                <w:sz w:val="24"/>
                <w:szCs w:val="24"/>
                <w:lang w:val="en-GB"/>
              </w:rPr>
              <w:lastRenderedPageBreak/>
              <w:t>at home, to allow me to speak welsh regularly to them. The aim will be that they can support my confidence and development by correcting my mistakes and modelling the language. </w:t>
            </w:r>
          </w:p>
          <w:p w14:paraId="5EB75A5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3954" w:type="dxa"/>
            <w:shd w:val="clear" w:color="auto" w:fill="auto"/>
            <w:hideMark/>
          </w:tcPr>
          <w:p w14:paraId="3B1236FE"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This is something that needs to be a continuous process in order to achieve success of speaking Welsh at a higher standard.  </w:t>
            </w:r>
          </w:p>
          <w:p w14:paraId="44D4884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The higher-level course is something I would like to complete when my current studies end. </w:t>
            </w:r>
          </w:p>
        </w:tc>
      </w:tr>
      <w:tr w:rsidR="00A70C8B" w:rsidRPr="00A70C8B" w14:paraId="5BAFF92D" w14:textId="77777777" w:rsidTr="00DC0BBA">
        <w:tc>
          <w:tcPr>
            <w:tcW w:w="2088" w:type="dxa"/>
            <w:shd w:val="clear" w:color="auto" w:fill="auto"/>
            <w:hideMark/>
          </w:tcPr>
          <w:p w14:paraId="4460A86D" w14:textId="77777777" w:rsidR="00A70C8B" w:rsidRPr="00DC0BBA" w:rsidRDefault="00A70C8B" w:rsidP="00BF43AA">
            <w:pPr>
              <w:numPr>
                <w:ilvl w:val="0"/>
                <w:numId w:val="6"/>
              </w:numPr>
              <w:spacing w:after="0" w:line="240" w:lineRule="auto"/>
              <w:ind w:left="360" w:firstLine="0"/>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Skills </w:t>
            </w:r>
          </w:p>
          <w:p w14:paraId="4B2A2C92" w14:textId="3A5AEFF0"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Further develop my understanding and awareness of the effects of adverse childhood experiences (ACE’s) </w:t>
            </w:r>
            <w:r w:rsidR="003949DD" w:rsidRPr="00DC0BBA">
              <w:rPr>
                <w:rFonts w:ascii="Arial" w:eastAsia="Times New Roman" w:hAnsi="Arial" w:cs="Arial"/>
                <w:sz w:val="24"/>
                <w:szCs w:val="24"/>
                <w:lang w:val="en-GB"/>
              </w:rPr>
              <w:t>in order to apply that knowledge further.</w:t>
            </w:r>
          </w:p>
        </w:tc>
        <w:tc>
          <w:tcPr>
            <w:tcW w:w="2851" w:type="dxa"/>
            <w:shd w:val="clear" w:color="auto" w:fill="auto"/>
            <w:hideMark/>
          </w:tcPr>
          <w:p w14:paraId="2FB07F5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have always been passionate about child protection and the well-being of children. I have recently attended ACE training and believe it is something that all persons working with children should be aware of. Recognising that any child in our care could be suffering yet we may be fully unaware, makes it even more important to understand. </w:t>
            </w:r>
          </w:p>
          <w:p w14:paraId="2BFCC81D" w14:textId="2E3E863C" w:rsidR="000D7C06" w:rsidRPr="00DC0BBA" w:rsidRDefault="000D7C06" w:rsidP="00BF43AA">
            <w:pPr>
              <w:spacing w:after="0" w:line="240" w:lineRule="auto"/>
              <w:textAlignment w:val="baseline"/>
              <w:rPr>
                <w:rFonts w:ascii="Arial" w:eastAsia="Times New Roman" w:hAnsi="Arial" w:cs="Arial"/>
                <w:sz w:val="24"/>
                <w:szCs w:val="24"/>
                <w:lang w:val="en-GB"/>
              </w:rPr>
            </w:pPr>
          </w:p>
        </w:tc>
        <w:tc>
          <w:tcPr>
            <w:tcW w:w="3364" w:type="dxa"/>
            <w:shd w:val="clear" w:color="auto" w:fill="auto"/>
            <w:hideMark/>
          </w:tcPr>
          <w:p w14:paraId="1B95C9A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always make it my aim to treat all children with compassion and care but now that I have a better understanding of what ACE’s are, and the impact they can have on children throughout their lives. I plan to research it further and gain an even greater understanding of how to help children to know their worth and value.  </w:t>
            </w:r>
          </w:p>
        </w:tc>
        <w:tc>
          <w:tcPr>
            <w:tcW w:w="2629" w:type="dxa"/>
            <w:shd w:val="clear" w:color="auto" w:fill="auto"/>
            <w:hideMark/>
          </w:tcPr>
          <w:p w14:paraId="5C66636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Research and continue to read literature both new and already aware of.  </w:t>
            </w:r>
          </w:p>
          <w:p w14:paraId="5EFFA4A1"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Look online and/or ask my manager if there are any further training opportunities and if so, apply for the course.  </w:t>
            </w:r>
          </w:p>
        </w:tc>
        <w:tc>
          <w:tcPr>
            <w:tcW w:w="3954" w:type="dxa"/>
            <w:shd w:val="clear" w:color="auto" w:fill="auto"/>
            <w:hideMark/>
          </w:tcPr>
          <w:p w14:paraId="105BA24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Revisit the literature I was given as a continuous reminder. </w:t>
            </w:r>
          </w:p>
          <w:p w14:paraId="266C9BCA"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Further training could be completed over the next few years.  </w:t>
            </w:r>
          </w:p>
          <w:p w14:paraId="2FA157B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Support for the children in my care will be ongoing.  </w:t>
            </w:r>
          </w:p>
        </w:tc>
      </w:tr>
      <w:tr w:rsidR="00A70C8B" w:rsidRPr="00A70C8B" w14:paraId="637B47A0" w14:textId="77777777" w:rsidTr="00DC0BBA">
        <w:tc>
          <w:tcPr>
            <w:tcW w:w="2088" w:type="dxa"/>
            <w:shd w:val="clear" w:color="auto" w:fill="auto"/>
            <w:hideMark/>
          </w:tcPr>
          <w:p w14:paraId="08F7156F" w14:textId="77777777" w:rsidR="00A70C8B" w:rsidRPr="00DC0BBA" w:rsidRDefault="00A70C8B" w:rsidP="00BF43AA">
            <w:pPr>
              <w:numPr>
                <w:ilvl w:val="0"/>
                <w:numId w:val="7"/>
              </w:numPr>
              <w:spacing w:after="0" w:line="240" w:lineRule="auto"/>
              <w:ind w:left="360" w:firstLine="0"/>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Values </w:t>
            </w:r>
          </w:p>
          <w:p w14:paraId="09FDEDE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Learn to accept that not everything needs to be perfect and done my way.  </w:t>
            </w:r>
          </w:p>
        </w:tc>
        <w:tc>
          <w:tcPr>
            <w:tcW w:w="2851" w:type="dxa"/>
            <w:shd w:val="clear" w:color="auto" w:fill="auto"/>
            <w:hideMark/>
          </w:tcPr>
          <w:p w14:paraId="6D9BD78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Being a perfectionist means I often put too much pressure on myself or expect others to do things a certain way. This can prevent me from allowing others to help me in a task, and also causes me to be much slower at getting tasks done.  </w:t>
            </w:r>
          </w:p>
        </w:tc>
        <w:tc>
          <w:tcPr>
            <w:tcW w:w="3364" w:type="dxa"/>
            <w:shd w:val="clear" w:color="auto" w:fill="auto"/>
            <w:hideMark/>
          </w:tcPr>
          <w:p w14:paraId="0EA873D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Over the years I have already begun to understand the importance of and appreciate the benefits of allowing children to do things their way. I plan on gradually allowing others to help me get things done, be more spontaneous and recognise that perfection is rarely achievable or necessary.  </w:t>
            </w:r>
          </w:p>
        </w:tc>
        <w:tc>
          <w:tcPr>
            <w:tcW w:w="2629" w:type="dxa"/>
            <w:shd w:val="clear" w:color="auto" w:fill="auto"/>
            <w:hideMark/>
          </w:tcPr>
          <w:p w14:paraId="6F70ED9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Working alongside others who have made me aware of seeing everyone as individuals and how we all have our unique ways, has already helped.  </w:t>
            </w:r>
          </w:p>
          <w:p w14:paraId="72101B90" w14:textId="30EBFFD1" w:rsidR="00A83FF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Studying an</w:t>
            </w:r>
            <w:r w:rsidR="00A83FFB" w:rsidRPr="00DC0BBA">
              <w:rPr>
                <w:rFonts w:ascii="Arial" w:eastAsia="Times New Roman" w:hAnsi="Arial" w:cs="Arial"/>
                <w:sz w:val="24"/>
                <w:szCs w:val="24"/>
                <w:lang w:val="en-GB"/>
              </w:rPr>
              <w:t xml:space="preserve"> </w:t>
            </w:r>
            <w:proofErr w:type="gramStart"/>
            <w:r w:rsidRPr="00DC0BBA">
              <w:rPr>
                <w:rFonts w:ascii="Arial" w:eastAsia="Times New Roman" w:hAnsi="Arial" w:cs="Arial"/>
                <w:sz w:val="24"/>
                <w:szCs w:val="24"/>
                <w:lang w:val="en-GB"/>
              </w:rPr>
              <w:t>early</w:t>
            </w:r>
            <w:r w:rsidR="00A83FFB" w:rsidRPr="00DC0BBA">
              <w:rPr>
                <w:rFonts w:ascii="Arial" w:eastAsia="Times New Roman" w:hAnsi="Arial" w:cs="Arial"/>
                <w:sz w:val="24"/>
                <w:szCs w:val="24"/>
                <w:lang w:val="en-GB"/>
              </w:rPr>
              <w:t xml:space="preserve"> </w:t>
            </w:r>
            <w:r w:rsidRPr="00DC0BBA">
              <w:rPr>
                <w:rFonts w:ascii="Arial" w:eastAsia="Times New Roman" w:hAnsi="Arial" w:cs="Arial"/>
                <w:sz w:val="24"/>
                <w:szCs w:val="24"/>
                <w:lang w:val="en-GB"/>
              </w:rPr>
              <w:t>years</w:t>
            </w:r>
            <w:proofErr w:type="gramEnd"/>
            <w:r w:rsidRPr="00DC0BBA">
              <w:rPr>
                <w:rFonts w:ascii="Arial" w:eastAsia="Times New Roman" w:hAnsi="Arial" w:cs="Arial"/>
                <w:sz w:val="24"/>
                <w:szCs w:val="24"/>
                <w:lang w:val="en-GB"/>
              </w:rPr>
              <w:t> </w:t>
            </w:r>
          </w:p>
          <w:p w14:paraId="733AB4F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degree is also helping me to understanding the benefits of child-led play. </w:t>
            </w:r>
          </w:p>
          <w:p w14:paraId="5A58E9E4" w14:textId="16EBE847" w:rsidR="000D7C06" w:rsidRPr="00DC0BBA" w:rsidRDefault="000D7C06" w:rsidP="00BF43AA">
            <w:pPr>
              <w:spacing w:after="0" w:line="240" w:lineRule="auto"/>
              <w:textAlignment w:val="baseline"/>
              <w:rPr>
                <w:rFonts w:ascii="Arial" w:eastAsia="Times New Roman" w:hAnsi="Arial" w:cs="Arial"/>
                <w:sz w:val="24"/>
                <w:szCs w:val="24"/>
                <w:lang w:val="en-GB"/>
              </w:rPr>
            </w:pPr>
          </w:p>
        </w:tc>
        <w:tc>
          <w:tcPr>
            <w:tcW w:w="3954" w:type="dxa"/>
            <w:shd w:val="clear" w:color="auto" w:fill="auto"/>
            <w:hideMark/>
          </w:tcPr>
          <w:p w14:paraId="2011B6D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This is something I need to reflect on continuously and will be ongoing.  </w:t>
            </w:r>
          </w:p>
          <w:p w14:paraId="62A0C00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p w14:paraId="4BF3CFE4"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Continuing to give myself deadlines to complete tasks will also be beneficial.  </w:t>
            </w:r>
          </w:p>
        </w:tc>
      </w:tr>
    </w:tbl>
    <w:p w14:paraId="5EFF8F10" w14:textId="77777777" w:rsidR="00BF43AA" w:rsidRDefault="00BF43AA" w:rsidP="00BF43AA">
      <w:pPr>
        <w:numPr>
          <w:ilvl w:val="0"/>
          <w:numId w:val="7"/>
        </w:numPr>
        <w:spacing w:after="0" w:line="240" w:lineRule="auto"/>
        <w:textAlignment w:val="baseline"/>
        <w:rPr>
          <w:rFonts w:ascii="Arial" w:eastAsia="Times New Roman" w:hAnsi="Arial" w:cs="Arial"/>
          <w:sz w:val="24"/>
          <w:szCs w:val="24"/>
          <w:lang w:val="en-GB"/>
        </w:rPr>
        <w:sectPr w:rsidR="00BF43AA" w:rsidSect="009D22C3">
          <w:pgSz w:w="15840" w:h="12240" w:orient="landscape"/>
          <w:pgMar w:top="680" w:right="454" w:bottom="680" w:left="454" w:header="113" w:footer="170" w:gutter="0"/>
          <w:cols w:space="720"/>
          <w:docGrid w:linePitch="360"/>
        </w:sectPr>
      </w:pPr>
    </w:p>
    <w:tbl>
      <w:tblPr>
        <w:tblW w:w="14886"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CellMar>
          <w:left w:w="0" w:type="dxa"/>
          <w:right w:w="0" w:type="dxa"/>
        </w:tblCellMar>
        <w:tblLook w:val="04A0" w:firstRow="1" w:lastRow="0" w:firstColumn="1" w:lastColumn="0" w:noHBand="0" w:noVBand="1"/>
      </w:tblPr>
      <w:tblGrid>
        <w:gridCol w:w="2088"/>
        <w:gridCol w:w="2851"/>
        <w:gridCol w:w="3364"/>
        <w:gridCol w:w="2629"/>
        <w:gridCol w:w="3954"/>
      </w:tblGrid>
      <w:tr w:rsidR="00D30EAA" w:rsidRPr="00A70C8B" w14:paraId="6ECCC8E9" w14:textId="77777777" w:rsidTr="00DC0BBA">
        <w:tc>
          <w:tcPr>
            <w:tcW w:w="2088" w:type="dxa"/>
            <w:shd w:val="clear" w:color="auto" w:fill="auto"/>
          </w:tcPr>
          <w:p w14:paraId="68A55EAD" w14:textId="1C4004A9" w:rsidR="00D30EAA" w:rsidRPr="00BF43AA" w:rsidRDefault="00D30EAA" w:rsidP="00BF43AA">
            <w:pPr>
              <w:numPr>
                <w:ilvl w:val="0"/>
                <w:numId w:val="7"/>
              </w:numPr>
              <w:spacing w:after="0" w:line="240" w:lineRule="auto"/>
              <w:textAlignment w:val="baseline"/>
              <w:rPr>
                <w:rFonts w:ascii="Arial" w:eastAsia="Times New Roman" w:hAnsi="Arial" w:cs="Arial"/>
                <w:sz w:val="24"/>
                <w:szCs w:val="24"/>
                <w:lang w:val="en-GB"/>
              </w:rPr>
            </w:pPr>
            <w:r w:rsidRPr="00BF43AA">
              <w:rPr>
                <w:rFonts w:ascii="Arial" w:eastAsia="Times New Roman" w:hAnsi="Arial" w:cs="Arial"/>
                <w:sz w:val="24"/>
                <w:szCs w:val="24"/>
                <w:lang w:val="en-GB"/>
              </w:rPr>
              <w:lastRenderedPageBreak/>
              <w:t>Values</w:t>
            </w:r>
          </w:p>
          <w:p w14:paraId="211A7FB4" w14:textId="77777777" w:rsidR="00C16CEC" w:rsidRPr="00BF43AA" w:rsidRDefault="00C16CEC" w:rsidP="00BF43AA">
            <w:pPr>
              <w:pStyle w:val="paragraph"/>
              <w:spacing w:before="0" w:beforeAutospacing="0" w:after="0" w:afterAutospacing="0"/>
              <w:jc w:val="both"/>
              <w:textAlignment w:val="baseline"/>
              <w:rPr>
                <w:rFonts w:ascii="Arial" w:hAnsi="Arial" w:cs="Arial"/>
              </w:rPr>
            </w:pPr>
            <w:r w:rsidRPr="00BF43AA">
              <w:rPr>
                <w:rStyle w:val="normaltextrun"/>
                <w:rFonts w:ascii="Arial" w:hAnsi="Arial" w:cs="Arial"/>
              </w:rPr>
              <w:t>Recognise my own worth. </w:t>
            </w:r>
            <w:r w:rsidRPr="00BF43AA">
              <w:rPr>
                <w:rStyle w:val="eop"/>
                <w:rFonts w:ascii="Arial" w:hAnsi="Arial" w:cs="Arial"/>
              </w:rPr>
              <w:t> </w:t>
            </w:r>
          </w:p>
          <w:p w14:paraId="10A1D317" w14:textId="77777777" w:rsidR="00C16CEC" w:rsidRPr="00BF43AA" w:rsidRDefault="00C16CEC" w:rsidP="00BF43AA">
            <w:pPr>
              <w:pStyle w:val="paragraph"/>
              <w:spacing w:before="0" w:beforeAutospacing="0" w:after="0" w:afterAutospacing="0"/>
              <w:jc w:val="both"/>
              <w:textAlignment w:val="baseline"/>
              <w:rPr>
                <w:rFonts w:ascii="Arial" w:hAnsi="Arial" w:cs="Arial"/>
              </w:rPr>
            </w:pPr>
            <w:r w:rsidRPr="00BF43AA">
              <w:rPr>
                <w:rStyle w:val="eop"/>
                <w:rFonts w:ascii="Arial" w:hAnsi="Arial" w:cs="Arial"/>
              </w:rPr>
              <w:t> </w:t>
            </w:r>
          </w:p>
          <w:p w14:paraId="2B2BE3C3" w14:textId="77777777" w:rsidR="00C16CEC" w:rsidRPr="00BF43AA" w:rsidRDefault="00C16CEC" w:rsidP="00BF43AA">
            <w:pPr>
              <w:pStyle w:val="paragraph"/>
              <w:spacing w:before="0" w:beforeAutospacing="0" w:after="0" w:afterAutospacing="0"/>
              <w:jc w:val="both"/>
              <w:textAlignment w:val="baseline"/>
              <w:rPr>
                <w:rFonts w:ascii="Arial" w:hAnsi="Arial" w:cs="Arial"/>
              </w:rPr>
            </w:pPr>
            <w:r w:rsidRPr="00BF43AA">
              <w:rPr>
                <w:rStyle w:val="normaltextrun"/>
                <w:rFonts w:ascii="Arial" w:hAnsi="Arial" w:cs="Arial"/>
              </w:rPr>
              <w:t> </w:t>
            </w:r>
            <w:r w:rsidRPr="00BF43AA">
              <w:rPr>
                <w:rStyle w:val="eop"/>
                <w:rFonts w:ascii="Arial" w:hAnsi="Arial" w:cs="Arial"/>
              </w:rPr>
              <w:t> </w:t>
            </w:r>
          </w:p>
          <w:p w14:paraId="09638899" w14:textId="70A0ECB2" w:rsidR="00C16CEC" w:rsidRPr="00BF43AA" w:rsidRDefault="00C16CEC" w:rsidP="00BF43AA">
            <w:pPr>
              <w:spacing w:after="0" w:line="240" w:lineRule="auto"/>
              <w:ind w:left="360"/>
              <w:textAlignment w:val="baseline"/>
              <w:rPr>
                <w:rFonts w:ascii="Arial" w:eastAsia="Times New Roman" w:hAnsi="Arial" w:cs="Arial"/>
                <w:sz w:val="24"/>
                <w:szCs w:val="24"/>
                <w:lang w:val="en-GB"/>
              </w:rPr>
            </w:pPr>
          </w:p>
        </w:tc>
        <w:tc>
          <w:tcPr>
            <w:tcW w:w="2851" w:type="dxa"/>
            <w:shd w:val="clear" w:color="auto" w:fill="auto"/>
          </w:tcPr>
          <w:p w14:paraId="4A7C04C9" w14:textId="126D8EBE" w:rsidR="00D30EAA" w:rsidRPr="00BF43AA" w:rsidRDefault="00BF43AA" w:rsidP="00BF43AA">
            <w:pPr>
              <w:spacing w:line="240" w:lineRule="auto"/>
              <w:rPr>
                <w:sz w:val="24"/>
                <w:szCs w:val="24"/>
              </w:rPr>
            </w:pPr>
            <w:r w:rsidRPr="00BF43AA">
              <w:rPr>
                <w:rStyle w:val="normaltextrun"/>
                <w:rFonts w:ascii="Arial" w:hAnsi="Arial" w:cs="Arial"/>
                <w:color w:val="000000"/>
                <w:sz w:val="24"/>
                <w:szCs w:val="24"/>
                <w:shd w:val="clear" w:color="auto" w:fill="FFFFFF"/>
              </w:rPr>
              <w:t xml:space="preserve">Not believing in myself or my capabilities has held me back significantly. I love to see others happy and like to praise and boost the self-esteem of others but </w:t>
            </w:r>
            <w:r>
              <w:rPr>
                <w:rStyle w:val="normaltextrun"/>
                <w:rFonts w:ascii="Arial" w:hAnsi="Arial" w:cs="Arial"/>
                <w:color w:val="000000"/>
                <w:sz w:val="24"/>
                <w:szCs w:val="24"/>
                <w:shd w:val="clear" w:color="auto" w:fill="FFFFFF"/>
              </w:rPr>
              <w:t>find it difficult to do so to myself</w:t>
            </w:r>
            <w:r w:rsidRPr="00BF43AA">
              <w:rPr>
                <w:rStyle w:val="normaltextrun"/>
                <w:rFonts w:ascii="Arial" w:hAnsi="Arial" w:cs="Arial"/>
                <w:color w:val="000000"/>
                <w:sz w:val="24"/>
                <w:szCs w:val="24"/>
                <w:shd w:val="clear" w:color="auto" w:fill="FFFFFF"/>
              </w:rPr>
              <w:t>. I am aware that being negative and self-conscious around children could contradict what I say to them and often children do as you do and not as you say. Therefore, I would like to develop my own self-confidence. </w:t>
            </w:r>
            <w:r w:rsidRPr="00BF43AA">
              <w:rPr>
                <w:rStyle w:val="eop"/>
                <w:rFonts w:ascii="Arial" w:hAnsi="Arial" w:cs="Arial"/>
                <w:color w:val="000000"/>
                <w:sz w:val="24"/>
                <w:szCs w:val="24"/>
                <w:shd w:val="clear" w:color="auto" w:fill="FFFFFF"/>
              </w:rPr>
              <w:t> </w:t>
            </w:r>
          </w:p>
        </w:tc>
        <w:tc>
          <w:tcPr>
            <w:tcW w:w="3364" w:type="dxa"/>
            <w:shd w:val="clear" w:color="auto" w:fill="auto"/>
          </w:tcPr>
          <w:p w14:paraId="2FB17C03" w14:textId="77777777" w:rsidR="00BF43AA" w:rsidRPr="00BF43AA" w:rsidRDefault="00BF43AA" w:rsidP="00BF43AA">
            <w:pPr>
              <w:spacing w:line="240" w:lineRule="auto"/>
              <w:rPr>
                <w:sz w:val="24"/>
                <w:szCs w:val="24"/>
              </w:rPr>
            </w:pPr>
            <w:r w:rsidRPr="00BF43AA">
              <w:rPr>
                <w:rStyle w:val="normaltextrun"/>
                <w:rFonts w:ascii="Arial" w:hAnsi="Arial" w:cs="Arial"/>
                <w:color w:val="000000"/>
                <w:sz w:val="24"/>
                <w:szCs w:val="24"/>
                <w:shd w:val="clear" w:color="auto" w:fill="FFFFFF"/>
              </w:rPr>
              <w:t>Make a list of all the things I have achieved or done well and overcome. Write down positive things people say about me and read it regularly. Continue to challenge myself professionally and personally. </w:t>
            </w:r>
            <w:r w:rsidRPr="00BF43AA">
              <w:rPr>
                <w:rStyle w:val="eop"/>
                <w:rFonts w:ascii="Arial" w:hAnsi="Arial" w:cs="Arial"/>
                <w:color w:val="000000"/>
                <w:sz w:val="24"/>
                <w:szCs w:val="24"/>
                <w:shd w:val="clear" w:color="auto" w:fill="FFFFFF"/>
              </w:rPr>
              <w:t> </w:t>
            </w:r>
          </w:p>
          <w:p w14:paraId="12D07D7F" w14:textId="77777777" w:rsidR="00D30EAA" w:rsidRPr="00BF43AA" w:rsidRDefault="00D30EAA" w:rsidP="00BF43AA">
            <w:pPr>
              <w:spacing w:after="0" w:line="240" w:lineRule="auto"/>
              <w:textAlignment w:val="baseline"/>
              <w:rPr>
                <w:rFonts w:ascii="Arial" w:eastAsia="Times New Roman" w:hAnsi="Arial" w:cs="Arial"/>
                <w:sz w:val="24"/>
                <w:szCs w:val="24"/>
                <w:lang w:val="en-GB"/>
              </w:rPr>
            </w:pPr>
          </w:p>
        </w:tc>
        <w:tc>
          <w:tcPr>
            <w:tcW w:w="2629" w:type="dxa"/>
            <w:shd w:val="clear" w:color="auto" w:fill="auto"/>
          </w:tcPr>
          <w:p w14:paraId="062A81AC" w14:textId="77777777" w:rsidR="00BF43AA" w:rsidRPr="00BF43AA" w:rsidRDefault="00BF43AA" w:rsidP="00BF43AA">
            <w:pPr>
              <w:pStyle w:val="paragraph"/>
              <w:spacing w:before="0" w:beforeAutospacing="0" w:after="0" w:afterAutospacing="0"/>
              <w:jc w:val="both"/>
              <w:textAlignment w:val="baseline"/>
              <w:rPr>
                <w:rFonts w:ascii="Arial" w:hAnsi="Arial" w:cs="Arial"/>
              </w:rPr>
            </w:pPr>
            <w:r w:rsidRPr="00BF43AA">
              <w:rPr>
                <w:rStyle w:val="normaltextrun"/>
                <w:rFonts w:ascii="Arial" w:eastAsiaTheme="majorEastAsia" w:hAnsi="Arial" w:cs="Arial"/>
              </w:rPr>
              <w:t>This can be done anywhere and during work or at home. Learning to positively accept constructive criticism also. </w:t>
            </w:r>
            <w:r w:rsidRPr="00BF43AA">
              <w:rPr>
                <w:rStyle w:val="eop"/>
                <w:rFonts w:ascii="Arial" w:hAnsi="Arial" w:cs="Arial"/>
              </w:rPr>
              <w:t> </w:t>
            </w:r>
          </w:p>
          <w:p w14:paraId="27BD486D" w14:textId="77777777" w:rsidR="00BF43AA" w:rsidRPr="00BF43AA" w:rsidRDefault="00BF43AA" w:rsidP="00BF43AA">
            <w:pPr>
              <w:pStyle w:val="paragraph"/>
              <w:spacing w:before="0" w:beforeAutospacing="0" w:after="0" w:afterAutospacing="0"/>
              <w:jc w:val="both"/>
              <w:textAlignment w:val="baseline"/>
              <w:rPr>
                <w:rFonts w:ascii="Arial" w:hAnsi="Arial" w:cs="Arial"/>
              </w:rPr>
            </w:pPr>
            <w:r w:rsidRPr="00BF43AA">
              <w:rPr>
                <w:rStyle w:val="normaltextrun"/>
                <w:rFonts w:ascii="Arial" w:eastAsiaTheme="majorEastAsia" w:hAnsi="Arial" w:cs="Arial"/>
              </w:rPr>
              <w:t>I am fortunate to have a great support network who continue to tell me my worth and wish that I would see it in myself. </w:t>
            </w:r>
            <w:r w:rsidRPr="00BF43AA">
              <w:rPr>
                <w:rStyle w:val="eop"/>
                <w:rFonts w:ascii="Arial" w:hAnsi="Arial" w:cs="Arial"/>
              </w:rPr>
              <w:t> </w:t>
            </w:r>
          </w:p>
          <w:p w14:paraId="636B28E2" w14:textId="77777777" w:rsidR="00D30EAA" w:rsidRPr="00BF43AA" w:rsidRDefault="00D30EAA" w:rsidP="00BF43AA">
            <w:pPr>
              <w:spacing w:after="0" w:line="240" w:lineRule="auto"/>
              <w:textAlignment w:val="baseline"/>
              <w:rPr>
                <w:rFonts w:ascii="Arial" w:eastAsia="Times New Roman" w:hAnsi="Arial" w:cs="Arial"/>
                <w:sz w:val="24"/>
                <w:szCs w:val="24"/>
                <w:lang w:val="en-GB"/>
              </w:rPr>
            </w:pPr>
          </w:p>
        </w:tc>
        <w:tc>
          <w:tcPr>
            <w:tcW w:w="3954" w:type="dxa"/>
            <w:shd w:val="clear" w:color="auto" w:fill="auto"/>
          </w:tcPr>
          <w:p w14:paraId="036CD2F8" w14:textId="79333995" w:rsidR="00BF43AA" w:rsidRPr="00BF43AA" w:rsidRDefault="00BF43AA" w:rsidP="00BF43AA">
            <w:pPr>
              <w:spacing w:line="240" w:lineRule="auto"/>
              <w:rPr>
                <w:sz w:val="24"/>
                <w:szCs w:val="24"/>
              </w:rPr>
            </w:pPr>
            <w:r w:rsidRPr="00BF43AA">
              <w:rPr>
                <w:rStyle w:val="normaltextrun"/>
                <w:rFonts w:ascii="Arial" w:hAnsi="Arial" w:cs="Arial"/>
                <w:color w:val="000000"/>
                <w:sz w:val="24"/>
                <w:szCs w:val="24"/>
                <w:shd w:val="clear" w:color="auto" w:fill="FFFFFF"/>
              </w:rPr>
              <w:t>This again is something I need to reflect on continuously and will be ongoing</w:t>
            </w:r>
            <w:r>
              <w:rPr>
                <w:rStyle w:val="normaltextrun"/>
                <w:rFonts w:ascii="Arial" w:hAnsi="Arial" w:cs="Arial"/>
                <w:color w:val="000000"/>
                <w:sz w:val="24"/>
                <w:szCs w:val="24"/>
                <w:shd w:val="clear" w:color="auto" w:fill="FFFFFF"/>
              </w:rPr>
              <w:t xml:space="preserve"> with the support of others</w:t>
            </w:r>
            <w:r w:rsidRPr="00BF43AA">
              <w:rPr>
                <w:rStyle w:val="normaltextrun"/>
                <w:rFonts w:ascii="Arial" w:hAnsi="Arial" w:cs="Arial"/>
                <w:color w:val="000000"/>
                <w:sz w:val="24"/>
                <w:szCs w:val="24"/>
                <w:shd w:val="clear" w:color="auto" w:fill="FFFFFF"/>
              </w:rPr>
              <w:t>.</w:t>
            </w:r>
            <w:r w:rsidRPr="00BF43AA">
              <w:rPr>
                <w:rStyle w:val="eop"/>
                <w:rFonts w:ascii="Arial" w:hAnsi="Arial" w:cs="Arial"/>
                <w:color w:val="000000"/>
                <w:sz w:val="24"/>
                <w:szCs w:val="24"/>
                <w:shd w:val="clear" w:color="auto" w:fill="FFFFFF"/>
              </w:rPr>
              <w:t> </w:t>
            </w:r>
          </w:p>
          <w:p w14:paraId="210C4556" w14:textId="77777777" w:rsidR="00D30EAA" w:rsidRPr="00BF43AA" w:rsidRDefault="00D30EAA" w:rsidP="00BF43AA">
            <w:pPr>
              <w:pStyle w:val="paragraph"/>
              <w:spacing w:before="0" w:beforeAutospacing="0" w:after="0" w:afterAutospacing="0"/>
              <w:jc w:val="both"/>
              <w:textAlignment w:val="baseline"/>
              <w:rPr>
                <w:rFonts w:ascii="Arial" w:hAnsi="Arial" w:cs="Arial"/>
              </w:rPr>
            </w:pPr>
          </w:p>
        </w:tc>
      </w:tr>
      <w:tr w:rsidR="00015C28" w:rsidRPr="00A70C8B" w14:paraId="52C993E0" w14:textId="77777777" w:rsidTr="00DC0BBA">
        <w:tc>
          <w:tcPr>
            <w:tcW w:w="2088" w:type="dxa"/>
            <w:shd w:val="clear" w:color="auto" w:fill="auto"/>
          </w:tcPr>
          <w:p w14:paraId="0308B680" w14:textId="391022C3" w:rsidR="00015C28" w:rsidRPr="00DC0BBA" w:rsidRDefault="00D30EAA" w:rsidP="00BF43AA">
            <w:pPr>
              <w:pStyle w:val="paragraph"/>
              <w:numPr>
                <w:ilvl w:val="0"/>
                <w:numId w:val="7"/>
              </w:numPr>
              <w:spacing w:before="0" w:beforeAutospacing="0" w:after="0" w:afterAutospacing="0"/>
              <w:jc w:val="both"/>
              <w:textAlignment w:val="baseline"/>
              <w:rPr>
                <w:rFonts w:ascii="Arial" w:hAnsi="Arial" w:cs="Arial"/>
              </w:rPr>
            </w:pPr>
            <w:r>
              <w:rPr>
                <w:rFonts w:ascii="Arial" w:hAnsi="Arial" w:cs="Arial"/>
              </w:rPr>
              <w:t>Other</w:t>
            </w:r>
          </w:p>
          <w:p w14:paraId="004DF484" w14:textId="77777777" w:rsidR="00015C28" w:rsidRPr="00DC0BBA" w:rsidRDefault="00015C28" w:rsidP="00BF43AA">
            <w:pPr>
              <w:pStyle w:val="paragraph"/>
              <w:spacing w:before="0" w:beforeAutospacing="0" w:after="0" w:afterAutospacing="0"/>
              <w:textAlignment w:val="baseline"/>
              <w:rPr>
                <w:rFonts w:ascii="Arial" w:hAnsi="Arial" w:cs="Arial"/>
              </w:rPr>
            </w:pPr>
            <w:r w:rsidRPr="00DC0BBA">
              <w:rPr>
                <w:rStyle w:val="normaltextrun"/>
                <w:rFonts w:ascii="Arial" w:eastAsiaTheme="majorEastAsia" w:hAnsi="Arial" w:cs="Arial"/>
              </w:rPr>
              <w:t>Learn basic words in languages appropriate to the children in my care with English as an additional language. </w:t>
            </w:r>
            <w:r w:rsidRPr="00DC0BBA">
              <w:rPr>
                <w:rStyle w:val="eop"/>
                <w:rFonts w:ascii="Arial" w:hAnsi="Arial" w:cs="Arial"/>
              </w:rPr>
              <w:t> </w:t>
            </w:r>
          </w:p>
          <w:p w14:paraId="48AEDB95" w14:textId="77777777" w:rsidR="00015C28" w:rsidRPr="00DC0BBA" w:rsidRDefault="00015C28" w:rsidP="00BF43AA">
            <w:pPr>
              <w:spacing w:after="0" w:line="240" w:lineRule="auto"/>
              <w:ind w:left="360"/>
              <w:textAlignment w:val="baseline"/>
              <w:rPr>
                <w:rFonts w:ascii="Arial" w:eastAsia="Times New Roman" w:hAnsi="Arial" w:cs="Arial"/>
                <w:sz w:val="24"/>
                <w:szCs w:val="24"/>
                <w:lang w:val="en-GB"/>
              </w:rPr>
            </w:pPr>
          </w:p>
          <w:p w14:paraId="64578911" w14:textId="163891AD" w:rsidR="00015C28" w:rsidRPr="00DC0BBA" w:rsidRDefault="00015C28" w:rsidP="00BF43AA">
            <w:pPr>
              <w:spacing w:after="0" w:line="240" w:lineRule="auto"/>
              <w:textAlignment w:val="baseline"/>
              <w:rPr>
                <w:rFonts w:ascii="Arial" w:eastAsia="Times New Roman" w:hAnsi="Arial" w:cs="Arial"/>
                <w:sz w:val="24"/>
                <w:szCs w:val="24"/>
                <w:lang w:val="en-GB"/>
              </w:rPr>
            </w:pPr>
          </w:p>
        </w:tc>
        <w:tc>
          <w:tcPr>
            <w:tcW w:w="2851" w:type="dxa"/>
            <w:shd w:val="clear" w:color="auto" w:fill="auto"/>
          </w:tcPr>
          <w:p w14:paraId="0D3237FB" w14:textId="4E3146CF" w:rsidR="00015C28" w:rsidRPr="00DC0BBA" w:rsidRDefault="00015C28" w:rsidP="00BF43AA">
            <w:pPr>
              <w:spacing w:line="240" w:lineRule="auto"/>
              <w:rPr>
                <w:rFonts w:ascii="Arial" w:hAnsi="Arial" w:cs="Arial"/>
                <w:sz w:val="24"/>
                <w:szCs w:val="24"/>
              </w:rPr>
            </w:pPr>
            <w:r w:rsidRPr="00DC0BBA">
              <w:rPr>
                <w:rStyle w:val="normaltextrun"/>
                <w:rFonts w:ascii="Arial" w:hAnsi="Arial" w:cs="Arial"/>
                <w:color w:val="000000"/>
                <w:sz w:val="24"/>
                <w:szCs w:val="24"/>
                <w:shd w:val="clear" w:color="auto" w:fill="FFFFFF"/>
              </w:rPr>
              <w:t>Following the research and reading I undertook when completing the human development handbook. I became conscious of the difficulties some children face during transitions especially those who do not speak the language of the school. Therefore, being able to offer basic, common words to the children will help them to feel valued and welcome and ease transition. </w:t>
            </w:r>
          </w:p>
        </w:tc>
        <w:tc>
          <w:tcPr>
            <w:tcW w:w="3364" w:type="dxa"/>
            <w:shd w:val="clear" w:color="auto" w:fill="auto"/>
          </w:tcPr>
          <w:p w14:paraId="2A95BE6E" w14:textId="537651AF" w:rsidR="00015C28" w:rsidRPr="00DC0BBA" w:rsidRDefault="00015C28" w:rsidP="00BF43AA">
            <w:pPr>
              <w:pStyle w:val="paragraph"/>
              <w:spacing w:before="0" w:beforeAutospacing="0" w:after="0" w:afterAutospacing="0"/>
              <w:textAlignment w:val="baseline"/>
              <w:rPr>
                <w:rStyle w:val="eop"/>
                <w:rFonts w:ascii="Arial" w:hAnsi="Arial" w:cs="Arial"/>
              </w:rPr>
            </w:pPr>
            <w:r w:rsidRPr="00DC0BBA">
              <w:rPr>
                <w:rStyle w:val="normaltextrun"/>
                <w:rFonts w:ascii="Arial" w:eastAsiaTheme="majorEastAsia" w:hAnsi="Arial" w:cs="Arial"/>
              </w:rPr>
              <w:t>Using foreign language dictionaries, google translate and visual aids. </w:t>
            </w:r>
            <w:r w:rsidRPr="00DC0BBA">
              <w:rPr>
                <w:rStyle w:val="eop"/>
                <w:rFonts w:ascii="Arial" w:hAnsi="Arial" w:cs="Arial"/>
              </w:rPr>
              <w:t> </w:t>
            </w:r>
          </w:p>
          <w:p w14:paraId="7D288248" w14:textId="77777777" w:rsidR="00015C28" w:rsidRPr="00DC0BBA" w:rsidRDefault="00015C28" w:rsidP="00BF43AA">
            <w:pPr>
              <w:pStyle w:val="paragraph"/>
              <w:spacing w:before="0" w:beforeAutospacing="0" w:after="0" w:afterAutospacing="0"/>
              <w:textAlignment w:val="baseline"/>
              <w:rPr>
                <w:rFonts w:ascii="Arial" w:hAnsi="Arial" w:cs="Arial"/>
              </w:rPr>
            </w:pPr>
          </w:p>
          <w:p w14:paraId="4DB739DB" w14:textId="77777777" w:rsidR="00015C28" w:rsidRPr="00DC0BBA" w:rsidRDefault="00015C28" w:rsidP="00BF43AA">
            <w:pPr>
              <w:pStyle w:val="paragraph"/>
              <w:spacing w:before="0" w:beforeAutospacing="0" w:after="0" w:afterAutospacing="0"/>
              <w:textAlignment w:val="baseline"/>
              <w:rPr>
                <w:rFonts w:ascii="Arial" w:hAnsi="Arial" w:cs="Arial"/>
              </w:rPr>
            </w:pPr>
            <w:r w:rsidRPr="00DC0BBA">
              <w:rPr>
                <w:rStyle w:val="normaltextrun"/>
                <w:rFonts w:ascii="Arial" w:eastAsiaTheme="majorEastAsia" w:hAnsi="Arial" w:cs="Arial"/>
              </w:rPr>
              <w:t>Asking the parents for pronunciations if possible, will also help them to feel valued and welcomed also. </w:t>
            </w:r>
            <w:r w:rsidRPr="00DC0BBA">
              <w:rPr>
                <w:rStyle w:val="eop"/>
                <w:rFonts w:ascii="Arial" w:hAnsi="Arial" w:cs="Arial"/>
              </w:rPr>
              <w:t> </w:t>
            </w:r>
          </w:p>
          <w:p w14:paraId="5A9A53C0" w14:textId="77777777" w:rsidR="00015C28" w:rsidRPr="00DC0BBA" w:rsidRDefault="00015C28" w:rsidP="00BF43AA">
            <w:pPr>
              <w:spacing w:after="0" w:line="240" w:lineRule="auto"/>
              <w:textAlignment w:val="baseline"/>
              <w:rPr>
                <w:rFonts w:ascii="Arial" w:eastAsia="Times New Roman" w:hAnsi="Arial" w:cs="Arial"/>
                <w:sz w:val="24"/>
                <w:szCs w:val="24"/>
                <w:lang w:val="en-GB"/>
              </w:rPr>
            </w:pPr>
          </w:p>
        </w:tc>
        <w:tc>
          <w:tcPr>
            <w:tcW w:w="2629" w:type="dxa"/>
            <w:shd w:val="clear" w:color="auto" w:fill="auto"/>
          </w:tcPr>
          <w:p w14:paraId="7F1A894B" w14:textId="77777777" w:rsidR="00015C28" w:rsidRPr="00DC0BBA" w:rsidRDefault="00015C28" w:rsidP="00BF43AA">
            <w:pPr>
              <w:spacing w:line="240" w:lineRule="auto"/>
              <w:rPr>
                <w:rFonts w:ascii="Arial" w:hAnsi="Arial" w:cs="Arial"/>
                <w:sz w:val="24"/>
                <w:szCs w:val="24"/>
              </w:rPr>
            </w:pPr>
            <w:r w:rsidRPr="00DC0BBA">
              <w:rPr>
                <w:rStyle w:val="normaltextrun"/>
                <w:rFonts w:ascii="Arial" w:hAnsi="Arial" w:cs="Arial"/>
                <w:color w:val="000000"/>
                <w:sz w:val="24"/>
                <w:szCs w:val="24"/>
                <w:shd w:val="clear" w:color="auto" w:fill="FFFFFF"/>
              </w:rPr>
              <w:t>Visual aids and pictures can be used in the setting with the child/children. Can ask older children in the setting who speak the same language to help with pronunciations also. Reading material and appropriate websites to help with basic words can be used at home. </w:t>
            </w:r>
            <w:r w:rsidRPr="00DC0BBA">
              <w:rPr>
                <w:rStyle w:val="eop"/>
                <w:rFonts w:ascii="Arial" w:hAnsi="Arial" w:cs="Arial"/>
                <w:color w:val="000000"/>
                <w:sz w:val="24"/>
                <w:szCs w:val="24"/>
                <w:shd w:val="clear" w:color="auto" w:fill="FFFFFF"/>
              </w:rPr>
              <w:t> </w:t>
            </w:r>
          </w:p>
          <w:p w14:paraId="6D8BD619" w14:textId="77777777" w:rsidR="00015C28" w:rsidRPr="00DC0BBA" w:rsidRDefault="00015C28" w:rsidP="00BF43AA">
            <w:pPr>
              <w:spacing w:after="0" w:line="240" w:lineRule="auto"/>
              <w:textAlignment w:val="baseline"/>
              <w:rPr>
                <w:rFonts w:ascii="Arial" w:eastAsia="Times New Roman" w:hAnsi="Arial" w:cs="Arial"/>
                <w:sz w:val="24"/>
                <w:szCs w:val="24"/>
                <w:lang w:val="en-GB"/>
              </w:rPr>
            </w:pPr>
          </w:p>
        </w:tc>
        <w:tc>
          <w:tcPr>
            <w:tcW w:w="3954" w:type="dxa"/>
            <w:shd w:val="clear" w:color="auto" w:fill="auto"/>
          </w:tcPr>
          <w:p w14:paraId="36E51F30" w14:textId="27DE2831" w:rsidR="00015C28" w:rsidRPr="00DC0BBA" w:rsidRDefault="00015C28" w:rsidP="00BF43AA">
            <w:pPr>
              <w:spacing w:line="240" w:lineRule="auto"/>
              <w:rPr>
                <w:rFonts w:ascii="Arial" w:hAnsi="Arial" w:cs="Arial"/>
                <w:sz w:val="24"/>
                <w:szCs w:val="24"/>
              </w:rPr>
            </w:pPr>
            <w:r w:rsidRPr="00DC0BBA">
              <w:rPr>
                <w:rStyle w:val="normaltextrun"/>
                <w:rFonts w:ascii="Arial" w:hAnsi="Arial" w:cs="Arial"/>
                <w:color w:val="000000"/>
                <w:sz w:val="24"/>
                <w:szCs w:val="24"/>
                <w:shd w:val="clear" w:color="auto" w:fill="FFFFFF"/>
              </w:rPr>
              <w:t>The need will be dependent on whether there are children with EAL in the setting which has increased significantly over the years, </w:t>
            </w:r>
            <w:r w:rsidRPr="00DC0BBA">
              <w:rPr>
                <w:rStyle w:val="spellingerror"/>
                <w:rFonts w:ascii="Arial" w:hAnsi="Arial" w:cs="Arial"/>
                <w:color w:val="000000"/>
                <w:sz w:val="24"/>
                <w:szCs w:val="24"/>
                <w:shd w:val="clear" w:color="auto" w:fill="FFFFFF"/>
              </w:rPr>
              <w:t>particularly</w:t>
            </w:r>
            <w:r w:rsidRPr="00DC0BBA">
              <w:rPr>
                <w:rStyle w:val="normaltextrun"/>
                <w:rFonts w:ascii="Arial" w:hAnsi="Arial" w:cs="Arial"/>
                <w:color w:val="000000"/>
                <w:sz w:val="24"/>
                <w:szCs w:val="24"/>
                <w:shd w:val="clear" w:color="auto" w:fill="FFFFFF"/>
              </w:rPr>
              <w:t> Polish.  Therefore, the need will potentially be ongoing, and progression will enable me to learn for basic words. </w:t>
            </w:r>
            <w:r w:rsidRPr="00DC0BBA">
              <w:rPr>
                <w:rStyle w:val="eop"/>
                <w:rFonts w:ascii="Arial" w:hAnsi="Arial" w:cs="Arial"/>
                <w:color w:val="000000"/>
                <w:sz w:val="24"/>
                <w:szCs w:val="24"/>
                <w:shd w:val="clear" w:color="auto" w:fill="FFFFFF"/>
              </w:rPr>
              <w:t> </w:t>
            </w:r>
          </w:p>
          <w:p w14:paraId="28A165C2" w14:textId="77777777" w:rsidR="00015C28" w:rsidRPr="00DC0BBA" w:rsidRDefault="00015C28" w:rsidP="00BF43AA">
            <w:pPr>
              <w:spacing w:after="0" w:line="240" w:lineRule="auto"/>
              <w:textAlignment w:val="baseline"/>
              <w:rPr>
                <w:rFonts w:ascii="Arial" w:eastAsia="Times New Roman" w:hAnsi="Arial" w:cs="Arial"/>
                <w:sz w:val="24"/>
                <w:szCs w:val="24"/>
                <w:lang w:val="en-GB"/>
              </w:rPr>
            </w:pPr>
          </w:p>
        </w:tc>
      </w:tr>
    </w:tbl>
    <w:p w14:paraId="145AB947" w14:textId="77777777" w:rsidR="00A70C8B" w:rsidRPr="00A70C8B" w:rsidRDefault="00A70C8B" w:rsidP="00490042">
      <w:pPr>
        <w:spacing w:after="0" w:line="360" w:lineRule="auto"/>
        <w:textAlignment w:val="baseline"/>
        <w:rPr>
          <w:rFonts w:ascii="Arial" w:eastAsia="Times New Roman" w:hAnsi="Arial" w:cs="Arial"/>
          <w:sz w:val="18"/>
          <w:szCs w:val="18"/>
          <w:lang w:val="en-GB"/>
        </w:rPr>
      </w:pPr>
      <w:r w:rsidRPr="00A70C8B">
        <w:rPr>
          <w:rFonts w:ascii="Calibri" w:eastAsia="Times New Roman" w:hAnsi="Calibri" w:cs="Calibri"/>
          <w:sz w:val="22"/>
          <w:szCs w:val="22"/>
          <w:lang w:val="en-GB"/>
        </w:rPr>
        <w:t> </w:t>
      </w:r>
    </w:p>
    <w:p w14:paraId="77674FBB" w14:textId="516AAEA5" w:rsidR="009D22C3" w:rsidRPr="009D22C3" w:rsidRDefault="009D22C3" w:rsidP="009D22C3">
      <w:pPr>
        <w:rPr>
          <w:lang w:val="en-GB"/>
        </w:rPr>
        <w:sectPr w:rsidR="009D22C3" w:rsidRPr="009D22C3" w:rsidSect="00BF43AA">
          <w:type w:val="continuous"/>
          <w:pgSz w:w="15840" w:h="12240" w:orient="landscape"/>
          <w:pgMar w:top="680" w:right="454" w:bottom="680" w:left="454" w:header="113" w:footer="170" w:gutter="0"/>
          <w:cols w:space="720"/>
          <w:docGrid w:linePitch="360"/>
        </w:sectPr>
      </w:pPr>
    </w:p>
    <w:p w14:paraId="3E545DEF" w14:textId="158A5839" w:rsidR="003056B3" w:rsidRP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lastRenderedPageBreak/>
        <w:t>References:</w:t>
      </w:r>
      <w:r>
        <w:rPr>
          <w:rStyle w:val="eop"/>
          <w:rFonts w:ascii="Arial" w:hAnsi="Arial" w:cs="Arial"/>
        </w:rPr>
        <w:t> </w:t>
      </w:r>
    </w:p>
    <w:p w14:paraId="45A47D6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Bleach, J. (2014)</w:t>
      </w:r>
      <w:r>
        <w:rPr>
          <w:rStyle w:val="normaltextrun"/>
          <w:rFonts w:ascii="Arial" w:eastAsiaTheme="majorEastAsia" w:hAnsi="Arial" w:cs="Arial"/>
          <w:i/>
          <w:iCs/>
        </w:rPr>
        <w:t> Developing professionalism through reflective practice and ongoing professional development.</w:t>
      </w:r>
      <w:r>
        <w:rPr>
          <w:rStyle w:val="normaltextrun"/>
          <w:rFonts w:ascii="Arial" w:eastAsiaTheme="majorEastAsia" w:hAnsi="Arial" w:cs="Arial"/>
        </w:rPr>
        <w:t> European Early Childhood Education Research Journal. Vol. 22, No. 2, 185–197, </w:t>
      </w:r>
      <w:hyperlink r:id="rId22" w:tgtFrame="_blank" w:history="1">
        <w:r>
          <w:rPr>
            <w:rStyle w:val="normaltextrun"/>
            <w:rFonts w:ascii="Arial" w:eastAsiaTheme="majorEastAsia" w:hAnsi="Arial" w:cs="Arial"/>
            <w:color w:val="0563C1"/>
            <w:u w:val="single"/>
          </w:rPr>
          <w:t>http://dx.doi.org/10.1080/1350293X.2014.883719</w:t>
        </w:r>
      </w:hyperlink>
      <w:r>
        <w:rPr>
          <w:rStyle w:val="normaltextrun"/>
          <w:rFonts w:ascii="Arial" w:eastAsiaTheme="majorEastAsia" w:hAnsi="Arial" w:cs="Arial"/>
        </w:rPr>
        <w:t> (Accessed: 25</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May 2019).</w:t>
      </w:r>
      <w:r>
        <w:rPr>
          <w:rStyle w:val="eop"/>
          <w:rFonts w:ascii="Arial" w:hAnsi="Arial" w:cs="Arial"/>
        </w:rPr>
        <w:t> </w:t>
      </w:r>
    </w:p>
    <w:p w14:paraId="526BC19E"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Bolton, G. (2014) </w:t>
      </w:r>
      <w:r>
        <w:rPr>
          <w:rStyle w:val="normaltextrun"/>
          <w:rFonts w:ascii="Arial" w:eastAsiaTheme="majorEastAsia" w:hAnsi="Arial" w:cs="Arial"/>
          <w:i/>
          <w:iCs/>
        </w:rPr>
        <w:t>Reflective Practice.</w:t>
      </w:r>
      <w:r>
        <w:rPr>
          <w:rStyle w:val="normaltextrun"/>
          <w:rFonts w:ascii="Arial" w:eastAsiaTheme="majorEastAsia" w:hAnsi="Arial" w:cs="Arial"/>
        </w:rPr>
        <w:t> (4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Ed.). London: Sage. </w:t>
      </w:r>
      <w:r>
        <w:rPr>
          <w:rStyle w:val="normaltextrun"/>
          <w:rFonts w:ascii="Arial" w:eastAsiaTheme="majorEastAsia" w:hAnsi="Arial" w:cs="Arial"/>
          <w:b/>
          <w:bCs/>
          <w:color w:val="44707B"/>
          <w:sz w:val="22"/>
          <w:szCs w:val="22"/>
        </w:rPr>
        <w:t> </w:t>
      </w:r>
      <w:r>
        <w:rPr>
          <w:rStyle w:val="eop"/>
          <w:rFonts w:ascii="Arial" w:hAnsi="Arial" w:cs="Arial"/>
          <w:sz w:val="22"/>
          <w:szCs w:val="22"/>
        </w:rPr>
        <w:t> </w:t>
      </w:r>
    </w:p>
    <w:p w14:paraId="0AEFA524"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Brock, A. (2014) </w:t>
      </w:r>
      <w:r>
        <w:rPr>
          <w:rStyle w:val="normaltextrun"/>
          <w:rFonts w:ascii="Arial" w:eastAsiaTheme="majorEastAsia" w:hAnsi="Arial" w:cs="Arial"/>
          <w:i/>
          <w:iCs/>
        </w:rPr>
        <w:t>The Early Years Reflective Practitioner Handbook.</w:t>
      </w:r>
      <w:r>
        <w:rPr>
          <w:rStyle w:val="normaltextrun"/>
          <w:rFonts w:ascii="Arial" w:eastAsiaTheme="majorEastAsia" w:hAnsi="Arial" w:cs="Arial"/>
        </w:rPr>
        <w:t> London: Routledge. </w:t>
      </w:r>
      <w:r>
        <w:rPr>
          <w:rStyle w:val="eop"/>
          <w:rFonts w:ascii="Arial" w:hAnsi="Arial" w:cs="Arial"/>
        </w:rPr>
        <w:t> </w:t>
      </w:r>
    </w:p>
    <w:p w14:paraId="269F0848"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normaltextrun"/>
          <w:rFonts w:ascii="Arial" w:eastAsiaTheme="majorEastAsia" w:hAnsi="Arial" w:cs="Arial"/>
        </w:rPr>
        <w:t>Bubb</w:t>
      </w:r>
      <w:proofErr w:type="spellEnd"/>
      <w:r>
        <w:rPr>
          <w:rStyle w:val="normaltextrun"/>
          <w:rFonts w:ascii="Arial" w:eastAsiaTheme="majorEastAsia" w:hAnsi="Arial" w:cs="Arial"/>
        </w:rPr>
        <w:t>, S. and </w:t>
      </w:r>
      <w:proofErr w:type="spellStart"/>
      <w:r>
        <w:rPr>
          <w:rStyle w:val="spellingerror"/>
          <w:rFonts w:ascii="Arial" w:hAnsi="Arial" w:cs="Arial"/>
        </w:rPr>
        <w:t>Earley</w:t>
      </w:r>
      <w:proofErr w:type="spellEnd"/>
      <w:r>
        <w:rPr>
          <w:rStyle w:val="normaltextrun"/>
          <w:rFonts w:ascii="Arial" w:eastAsiaTheme="majorEastAsia" w:hAnsi="Arial" w:cs="Arial"/>
        </w:rPr>
        <w:t>, P. (2010) </w:t>
      </w:r>
      <w:r>
        <w:rPr>
          <w:rStyle w:val="normaltextrun"/>
          <w:rFonts w:ascii="Arial" w:eastAsiaTheme="majorEastAsia" w:hAnsi="Arial" w:cs="Arial"/>
          <w:i/>
          <w:iCs/>
        </w:rPr>
        <w:t>Helping Staff Develop in Schools.</w:t>
      </w:r>
      <w:r>
        <w:rPr>
          <w:rStyle w:val="normaltextrun"/>
          <w:rFonts w:ascii="Arial" w:eastAsiaTheme="majorEastAsia" w:hAnsi="Arial" w:cs="Arial"/>
        </w:rPr>
        <w:t> London: Sage.</w:t>
      </w:r>
      <w:r>
        <w:rPr>
          <w:rStyle w:val="eop"/>
          <w:rFonts w:ascii="Arial" w:hAnsi="Arial" w:cs="Arial"/>
        </w:rPr>
        <w:t> </w:t>
      </w:r>
    </w:p>
    <w:p w14:paraId="3E0D8075"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Cambridge International (No Date) </w:t>
      </w:r>
      <w:r>
        <w:rPr>
          <w:rStyle w:val="normaltextrun"/>
          <w:rFonts w:ascii="Arial" w:eastAsiaTheme="majorEastAsia" w:hAnsi="Arial" w:cs="Arial"/>
          <w:i/>
          <w:iCs/>
        </w:rPr>
        <w:t>Getting Started with Reflective Practice</w:t>
      </w:r>
      <w:r>
        <w:rPr>
          <w:rStyle w:val="normaltextrun"/>
          <w:rFonts w:ascii="Arial" w:eastAsiaTheme="majorEastAsia" w:hAnsi="Arial" w:cs="Arial"/>
        </w:rPr>
        <w:t>. Available at: </w:t>
      </w:r>
      <w:hyperlink r:id="rId23" w:tgtFrame="_blank" w:history="1">
        <w:r>
          <w:rPr>
            <w:rStyle w:val="normaltextrun"/>
            <w:rFonts w:ascii="Arial" w:eastAsiaTheme="majorEastAsia" w:hAnsi="Arial" w:cs="Arial"/>
            <w:color w:val="0563C1"/>
            <w:u w:val="single"/>
          </w:rPr>
          <w:t>https://www.cambridge-community.org.uk/professional-development/gswrp/index.html</w:t>
        </w:r>
      </w:hyperlink>
      <w:r>
        <w:rPr>
          <w:rStyle w:val="normaltextrun"/>
          <w:rFonts w:ascii="Arial" w:eastAsiaTheme="majorEastAsia" w:hAnsi="Arial" w:cs="Arial"/>
        </w:rPr>
        <w:t> (Accessed: 5</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rPr>
        <w:t> </w:t>
      </w:r>
    </w:p>
    <w:p w14:paraId="2705DB3A"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Cambridge International (No Date) </w:t>
      </w:r>
      <w:r>
        <w:rPr>
          <w:rStyle w:val="normaltextrun"/>
          <w:rFonts w:ascii="Arial" w:eastAsiaTheme="majorEastAsia" w:hAnsi="Arial" w:cs="Arial"/>
          <w:i/>
          <w:iCs/>
        </w:rPr>
        <w:t>Reflective On-Action Image</w:t>
      </w:r>
      <w:r>
        <w:rPr>
          <w:rStyle w:val="normaltextrun"/>
          <w:rFonts w:ascii="Arial" w:eastAsiaTheme="majorEastAsia" w:hAnsi="Arial" w:cs="Arial"/>
        </w:rPr>
        <w:t>. Available at: </w:t>
      </w:r>
      <w:hyperlink r:id="rId24" w:tgtFrame="_blank" w:history="1">
        <w:r>
          <w:rPr>
            <w:rStyle w:val="normaltextrun"/>
            <w:rFonts w:ascii="Arial" w:eastAsiaTheme="majorEastAsia" w:hAnsi="Arial" w:cs="Arial"/>
            <w:color w:val="0563C1"/>
            <w:u w:val="single"/>
          </w:rPr>
          <w:t>https://www.cambridge-community.org.uk/professional-development/gswrp/index.html</w:t>
        </w:r>
      </w:hyperlink>
      <w:r>
        <w:rPr>
          <w:rStyle w:val="normaltextrun"/>
          <w:rFonts w:ascii="Arial" w:eastAsiaTheme="majorEastAsia" w:hAnsi="Arial" w:cs="Arial"/>
        </w:rPr>
        <w:t> (Accessed: 12</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rPr>
        <w:t> </w:t>
      </w:r>
    </w:p>
    <w:p w14:paraId="26B807EE" w14:textId="5617C23F" w:rsidR="003056B3" w:rsidRDefault="003056B3" w:rsidP="003056B3">
      <w:pPr>
        <w:pStyle w:val="paragraph"/>
        <w:spacing w:before="0" w:beforeAutospacing="0" w:after="120" w:afterAutospacing="0"/>
        <w:textAlignment w:val="baseline"/>
        <w:rPr>
          <w:rStyle w:val="eop"/>
          <w:rFonts w:ascii="Arial" w:hAnsi="Arial" w:cs="Arial"/>
        </w:rPr>
      </w:pPr>
      <w:r>
        <w:rPr>
          <w:rStyle w:val="normaltextrun"/>
          <w:rFonts w:ascii="Arial" w:eastAsiaTheme="majorEastAsia" w:hAnsi="Arial" w:cs="Arial"/>
        </w:rPr>
        <w:t>Campus to Career (No Date). </w:t>
      </w:r>
      <w:r>
        <w:rPr>
          <w:rStyle w:val="normaltextrun"/>
          <w:rFonts w:ascii="Arial" w:eastAsiaTheme="majorEastAsia" w:hAnsi="Arial" w:cs="Arial"/>
          <w:i/>
          <w:iCs/>
        </w:rPr>
        <w:t>When, How, Why Image.</w:t>
      </w:r>
      <w:r>
        <w:rPr>
          <w:rStyle w:val="normaltextrun"/>
          <w:rFonts w:ascii="Arial" w:eastAsiaTheme="majorEastAsia" w:hAnsi="Arial" w:cs="Arial"/>
        </w:rPr>
        <w:t> Available at: </w:t>
      </w:r>
      <w:hyperlink r:id="rId25" w:tgtFrame="_blank" w:history="1">
        <w:r>
          <w:rPr>
            <w:rStyle w:val="normaltextrun"/>
            <w:rFonts w:ascii="Arial" w:eastAsiaTheme="majorEastAsia" w:hAnsi="Arial" w:cs="Arial"/>
            <w:color w:val="0563C1"/>
            <w:u w:val="single"/>
          </w:rPr>
          <w:t>https://campus-to-career.com/2012/08/07/leadership-lessons-the-5-ws/</w:t>
        </w:r>
      </w:hyperlink>
      <w:r>
        <w:rPr>
          <w:rStyle w:val="normaltextrun"/>
          <w:rFonts w:ascii="Arial" w:eastAsiaTheme="majorEastAsia" w:hAnsi="Arial" w:cs="Arial"/>
        </w:rPr>
        <w:t> (Accessed: 13</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6883C9D2" w14:textId="7E9E0792" w:rsidR="009970E6" w:rsidRDefault="009970E6" w:rsidP="003056B3">
      <w:pPr>
        <w:pStyle w:val="paragraph"/>
        <w:spacing w:before="0" w:beforeAutospacing="0" w:after="120" w:afterAutospacing="0"/>
        <w:textAlignment w:val="baseline"/>
        <w:rPr>
          <w:rFonts w:ascii="Arial" w:hAnsi="Arial" w:cs="Arial"/>
          <w:sz w:val="18"/>
          <w:szCs w:val="18"/>
        </w:rPr>
      </w:pPr>
      <w:r>
        <w:rPr>
          <w:rStyle w:val="eop"/>
          <w:rFonts w:ascii="Arial" w:hAnsi="Arial" w:cs="Arial"/>
        </w:rPr>
        <w:t>Cottrell, S. (2015) Skills for Success, Personal Development and Employability. (3</w:t>
      </w:r>
      <w:r w:rsidRPr="009970E6">
        <w:rPr>
          <w:rStyle w:val="eop"/>
          <w:rFonts w:ascii="Arial" w:hAnsi="Arial" w:cs="Arial"/>
          <w:vertAlign w:val="superscript"/>
        </w:rPr>
        <w:t>rd</w:t>
      </w:r>
      <w:r>
        <w:rPr>
          <w:rStyle w:val="eop"/>
          <w:rFonts w:ascii="Arial" w:hAnsi="Arial" w:cs="Arial"/>
        </w:rPr>
        <w:t xml:space="preserve"> Ed) London: Macmillan Publishers Limited. </w:t>
      </w:r>
    </w:p>
    <w:p w14:paraId="7D14F05A"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Dental Protection (2018). </w:t>
      </w:r>
      <w:r>
        <w:rPr>
          <w:rStyle w:val="normaltextrun"/>
          <w:rFonts w:ascii="Arial" w:eastAsiaTheme="majorEastAsia" w:hAnsi="Arial" w:cs="Arial"/>
          <w:i/>
          <w:iCs/>
        </w:rPr>
        <w:t>Seven steps Image.</w:t>
      </w:r>
      <w:r>
        <w:rPr>
          <w:rStyle w:val="normaltextrun"/>
          <w:rFonts w:ascii="Arial" w:eastAsiaTheme="majorEastAsia" w:hAnsi="Arial" w:cs="Arial"/>
        </w:rPr>
        <w:t> Available at: </w:t>
      </w:r>
      <w:hyperlink r:id="rId26" w:tgtFrame="_blank" w:history="1">
        <w:r>
          <w:rPr>
            <w:rStyle w:val="normaltextrun"/>
            <w:rFonts w:ascii="Arial" w:eastAsiaTheme="majorEastAsia" w:hAnsi="Arial" w:cs="Arial"/>
            <w:color w:val="0563C1"/>
            <w:u w:val="single"/>
          </w:rPr>
          <w:t>https://www.dentalprotection.org/ireland/publications-resources/articles/article/reflection-and-risk-management</w:t>
        </w:r>
      </w:hyperlink>
      <w:r>
        <w:rPr>
          <w:rStyle w:val="normaltextrun"/>
          <w:rFonts w:ascii="Arial" w:eastAsiaTheme="majorEastAsia" w:hAnsi="Arial" w:cs="Arial"/>
        </w:rPr>
        <w:t> (Accessed: 13</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755A40F"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Donaldson, G. (2015) </w:t>
      </w:r>
      <w:r>
        <w:rPr>
          <w:rStyle w:val="normaltextrun"/>
          <w:rFonts w:ascii="Arial" w:eastAsiaTheme="majorEastAsia" w:hAnsi="Arial" w:cs="Arial"/>
          <w:i/>
          <w:iCs/>
        </w:rPr>
        <w:t>Successful Futures.</w:t>
      </w:r>
      <w:r>
        <w:rPr>
          <w:rStyle w:val="normaltextrun"/>
          <w:rFonts w:ascii="Arial" w:eastAsiaTheme="majorEastAsia" w:hAnsi="Arial" w:cs="Arial"/>
        </w:rPr>
        <w:t> Available at: </w:t>
      </w:r>
      <w:hyperlink r:id="rId27" w:tgtFrame="_blank" w:history="1">
        <w:r>
          <w:rPr>
            <w:rStyle w:val="normaltextrun"/>
            <w:rFonts w:ascii="Arial" w:eastAsiaTheme="majorEastAsia" w:hAnsi="Arial" w:cs="Arial"/>
            <w:color w:val="0563C1"/>
            <w:u w:val="single"/>
          </w:rPr>
          <w:t>https://gov.wales/sites/default/files/publications/2018-03/succesful-futures-a-summary-of-professor-graham-donaldsons-report.pdf</w:t>
        </w:r>
      </w:hyperlink>
      <w:r>
        <w:rPr>
          <w:rStyle w:val="normaltextrun"/>
          <w:rFonts w:ascii="Arial" w:eastAsiaTheme="majorEastAsia" w:hAnsi="Arial" w:cs="Arial"/>
        </w:rPr>
        <w:t> (Accessed: 11</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1B839491"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DPG Community (2014). </w:t>
      </w:r>
      <w:r>
        <w:rPr>
          <w:rStyle w:val="normaltextrun"/>
          <w:rFonts w:ascii="Arial" w:eastAsiaTheme="majorEastAsia" w:hAnsi="Arial" w:cs="Arial"/>
          <w:i/>
          <w:iCs/>
        </w:rPr>
        <w:t>Learning styles Image</w:t>
      </w:r>
      <w:r>
        <w:rPr>
          <w:rStyle w:val="normaltextrun"/>
          <w:rFonts w:ascii="Arial" w:eastAsiaTheme="majorEastAsia" w:hAnsi="Arial" w:cs="Arial"/>
        </w:rPr>
        <w:t>. Available at: </w:t>
      </w:r>
      <w:hyperlink r:id="rId28" w:tgtFrame="_blank" w:history="1">
        <w:r>
          <w:rPr>
            <w:rStyle w:val="normaltextrun"/>
            <w:rFonts w:ascii="Arial" w:eastAsiaTheme="majorEastAsia" w:hAnsi="Arial" w:cs="Arial"/>
            <w:color w:val="0563C1"/>
            <w:u w:val="single"/>
          </w:rPr>
          <w:t>https://community.dpgplc.co.uk/blog/honey-and-mumford-learning-styles-a-simple-picture</w:t>
        </w:r>
      </w:hyperlink>
      <w:r>
        <w:rPr>
          <w:rStyle w:val="normaltextrun"/>
          <w:rFonts w:ascii="Arial" w:eastAsiaTheme="majorEastAsia" w:hAnsi="Arial" w:cs="Arial"/>
        </w:rPr>
        <w:t> (Accessed: 13</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1E72C3C"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Finlay, L. (2008) </w:t>
      </w:r>
      <w:r>
        <w:rPr>
          <w:rStyle w:val="normaltextrun"/>
          <w:rFonts w:ascii="Arial" w:eastAsiaTheme="majorEastAsia" w:hAnsi="Arial" w:cs="Arial"/>
          <w:i/>
          <w:iCs/>
        </w:rPr>
        <w:t>Reflecting on ‘Reflective practice’ </w:t>
      </w:r>
      <w:r>
        <w:rPr>
          <w:rStyle w:val="normaltextrun"/>
          <w:rFonts w:ascii="Arial" w:eastAsiaTheme="majorEastAsia" w:hAnsi="Arial" w:cs="Arial"/>
        </w:rPr>
        <w:t>Available at: </w:t>
      </w:r>
      <w:hyperlink r:id="rId29" w:tgtFrame="_blank" w:history="1">
        <w:r>
          <w:rPr>
            <w:rStyle w:val="normaltextrun"/>
            <w:rFonts w:ascii="Arial" w:eastAsiaTheme="majorEastAsia" w:hAnsi="Arial" w:cs="Arial"/>
            <w:color w:val="0563C1"/>
            <w:u w:val="single"/>
          </w:rPr>
          <w:t>https://www.open.ac.uk/opencetl/sites/www.open.ac.uk.opencetl/files/files/ecms/web-content/Finlay-(2008)-Reflecting-on-reflective-practice-PBPL-paper-52.pdf</w:t>
        </w:r>
      </w:hyperlink>
      <w:r>
        <w:rPr>
          <w:rStyle w:val="normaltextrun"/>
          <w:rFonts w:ascii="Arial" w:eastAsiaTheme="majorEastAsia" w:hAnsi="Arial" w:cs="Arial"/>
        </w:rPr>
        <w:t> (Accessed: 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3C98BE0F"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Hallett, E. (2013) </w:t>
      </w:r>
      <w:r>
        <w:rPr>
          <w:rStyle w:val="normaltextrun"/>
          <w:rFonts w:ascii="Arial" w:eastAsiaTheme="majorEastAsia" w:hAnsi="Arial" w:cs="Arial"/>
          <w:i/>
          <w:iCs/>
        </w:rPr>
        <w:t>The Reflective Early Years Practitioner. </w:t>
      </w:r>
      <w:r>
        <w:rPr>
          <w:rStyle w:val="normaltextrun"/>
          <w:rFonts w:ascii="Arial" w:eastAsiaTheme="majorEastAsia" w:hAnsi="Arial" w:cs="Arial"/>
        </w:rPr>
        <w:t>London: Sage. </w:t>
      </w:r>
      <w:r>
        <w:rPr>
          <w:rStyle w:val="eop"/>
          <w:rFonts w:ascii="Arial" w:hAnsi="Arial" w:cs="Arial"/>
        </w:rPr>
        <w:t> </w:t>
      </w:r>
    </w:p>
    <w:p w14:paraId="4AC00B22"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Hargreaves, J. and Page, L. (2013) </w:t>
      </w:r>
      <w:hyperlink r:id="rId30" w:tgtFrame="_blank" w:history="1">
        <w:r>
          <w:rPr>
            <w:rStyle w:val="normaltextrun"/>
            <w:rFonts w:ascii="Arial" w:eastAsiaTheme="majorEastAsia" w:hAnsi="Arial" w:cs="Arial"/>
            <w:i/>
            <w:iCs/>
          </w:rPr>
          <w:t>Reflective practice</w:t>
        </w:r>
      </w:hyperlink>
      <w:r>
        <w:rPr>
          <w:rStyle w:val="normaltextrun"/>
          <w:rFonts w:ascii="Arial" w:eastAsiaTheme="majorEastAsia" w:hAnsi="Arial" w:cs="Arial"/>
          <w:i/>
          <w:iCs/>
        </w:rPr>
        <w:t> </w:t>
      </w:r>
      <w:r>
        <w:rPr>
          <w:rStyle w:val="normaltextrun"/>
          <w:rFonts w:ascii="Arial" w:eastAsiaTheme="majorEastAsia" w:hAnsi="Arial" w:cs="Arial"/>
        </w:rPr>
        <w:t>Massachusetts: Polity Press</w:t>
      </w:r>
      <w:r>
        <w:rPr>
          <w:rStyle w:val="eop"/>
          <w:rFonts w:ascii="Arial" w:hAnsi="Arial" w:cs="Arial"/>
        </w:rPr>
        <w:t> </w:t>
      </w:r>
    </w:p>
    <w:p w14:paraId="4477EE58"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Hawkins, S. and Park Rogers, M. (2016) </w:t>
      </w:r>
      <w:r>
        <w:rPr>
          <w:rStyle w:val="normaltextrun"/>
          <w:rFonts w:ascii="Arial" w:eastAsiaTheme="majorEastAsia" w:hAnsi="Arial" w:cs="Arial"/>
          <w:i/>
          <w:iCs/>
        </w:rPr>
        <w:t>‘Tools for Reflection: Video-Based Reflection Within a Preservice Community of Practice’, Journal of Science Teacher Education</w:t>
      </w:r>
      <w:r>
        <w:rPr>
          <w:rStyle w:val="normaltextrun"/>
          <w:rFonts w:ascii="Arial" w:eastAsiaTheme="majorEastAsia" w:hAnsi="Arial" w:cs="Arial"/>
        </w:rPr>
        <w:t>, 27(4), pp. 415–437. </w:t>
      </w:r>
      <w:proofErr w:type="spellStart"/>
      <w:r>
        <w:rPr>
          <w:rStyle w:val="spellingerror"/>
          <w:rFonts w:ascii="Arial" w:hAnsi="Arial" w:cs="Arial"/>
        </w:rPr>
        <w:t>doi</w:t>
      </w:r>
      <w:proofErr w:type="spellEnd"/>
      <w:r>
        <w:rPr>
          <w:rStyle w:val="normaltextrun"/>
          <w:rFonts w:ascii="Arial" w:eastAsiaTheme="majorEastAsia" w:hAnsi="Arial" w:cs="Arial"/>
        </w:rPr>
        <w:t>: 10.1007/s10972-016-9468-1. (Accessed: 7</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47FF7B63"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Johns, C. et al. (2013) </w:t>
      </w:r>
      <w:hyperlink r:id="rId31" w:tgtFrame="_blank" w:history="1">
        <w:r>
          <w:rPr>
            <w:rStyle w:val="normaltextrun"/>
            <w:rFonts w:ascii="Arial" w:eastAsiaTheme="majorEastAsia" w:hAnsi="Arial" w:cs="Arial"/>
            <w:i/>
            <w:iCs/>
          </w:rPr>
          <w:t>Becoming a reflective practitioner</w:t>
        </w:r>
      </w:hyperlink>
      <w:r>
        <w:rPr>
          <w:rStyle w:val="normaltextrun"/>
          <w:rFonts w:ascii="Arial" w:eastAsiaTheme="majorEastAsia" w:hAnsi="Arial" w:cs="Arial"/>
          <w:i/>
          <w:iCs/>
        </w:rPr>
        <w:t>.</w:t>
      </w:r>
      <w:r>
        <w:rPr>
          <w:rStyle w:val="normaltextrun"/>
          <w:rFonts w:ascii="Arial" w:eastAsiaTheme="majorEastAsia" w:hAnsi="Arial" w:cs="Arial"/>
        </w:rPr>
        <w:t xml:space="preserve"> (4th </w:t>
      </w:r>
      <w:proofErr w:type="spellStart"/>
      <w:r>
        <w:rPr>
          <w:rStyle w:val="normaltextrun"/>
          <w:rFonts w:ascii="Arial" w:eastAsiaTheme="majorEastAsia" w:hAnsi="Arial" w:cs="Arial"/>
        </w:rPr>
        <w:t>ed</w:t>
      </w:r>
      <w:proofErr w:type="spellEnd"/>
      <w:r>
        <w:rPr>
          <w:rStyle w:val="normaltextrun"/>
          <w:rFonts w:ascii="Arial" w:eastAsiaTheme="majorEastAsia" w:hAnsi="Arial" w:cs="Arial"/>
        </w:rPr>
        <w:t>). West Sussex: John Wiley &amp; Sons</w:t>
      </w:r>
      <w:r>
        <w:rPr>
          <w:rStyle w:val="eop"/>
          <w:rFonts w:ascii="Arial" w:hAnsi="Arial" w:cs="Arial"/>
        </w:rPr>
        <w:t> </w:t>
      </w:r>
    </w:p>
    <w:p w14:paraId="2F2D6181"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Lindon, J. and </w:t>
      </w:r>
      <w:proofErr w:type="spellStart"/>
      <w:r>
        <w:rPr>
          <w:rStyle w:val="spellingerror"/>
          <w:rFonts w:ascii="Arial" w:hAnsi="Arial" w:cs="Arial"/>
        </w:rPr>
        <w:t>Trodd</w:t>
      </w:r>
      <w:proofErr w:type="spellEnd"/>
      <w:r>
        <w:rPr>
          <w:rStyle w:val="normaltextrun"/>
          <w:rFonts w:ascii="Arial" w:eastAsiaTheme="majorEastAsia" w:hAnsi="Arial" w:cs="Arial"/>
        </w:rPr>
        <w:t>, L. (2016) </w:t>
      </w:r>
      <w:r>
        <w:rPr>
          <w:rStyle w:val="normaltextrun"/>
          <w:rFonts w:ascii="Arial" w:eastAsiaTheme="majorEastAsia" w:hAnsi="Arial" w:cs="Arial"/>
          <w:i/>
          <w:iCs/>
        </w:rPr>
        <w:t>Reflective practice and early years professionalism.</w:t>
      </w:r>
      <w:r>
        <w:rPr>
          <w:rStyle w:val="normaltextrun"/>
          <w:rFonts w:ascii="Arial" w:eastAsiaTheme="majorEastAsia" w:hAnsi="Arial" w:cs="Arial"/>
        </w:rPr>
        <w:t> (3rd Ed) London: Hodder Education. </w:t>
      </w:r>
      <w:r>
        <w:rPr>
          <w:rStyle w:val="eop"/>
          <w:rFonts w:ascii="Arial" w:hAnsi="Arial" w:cs="Arial"/>
        </w:rPr>
        <w:t> </w:t>
      </w:r>
    </w:p>
    <w:p w14:paraId="7B0251D9"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spellingerror"/>
          <w:rFonts w:ascii="Arial" w:hAnsi="Arial" w:cs="Arial"/>
        </w:rPr>
        <w:t>Maellaro</w:t>
      </w:r>
      <w:proofErr w:type="spellEnd"/>
      <w:r>
        <w:rPr>
          <w:rStyle w:val="normaltextrun"/>
          <w:rFonts w:ascii="Arial" w:eastAsiaTheme="majorEastAsia" w:hAnsi="Arial" w:cs="Arial"/>
        </w:rPr>
        <w:t>, R. (2013) </w:t>
      </w:r>
      <w:r>
        <w:rPr>
          <w:rStyle w:val="normaltextrun"/>
          <w:rFonts w:ascii="Arial" w:eastAsiaTheme="majorEastAsia" w:hAnsi="Arial" w:cs="Arial"/>
          <w:i/>
          <w:iCs/>
        </w:rPr>
        <w:t>‘The Learning Journal Bridge: From Classroom Concepts to Leadership Practices’, Journal of Leadership Education</w:t>
      </w:r>
      <w:r>
        <w:rPr>
          <w:rStyle w:val="normaltextrun"/>
          <w:rFonts w:ascii="Arial" w:eastAsiaTheme="majorEastAsia" w:hAnsi="Arial" w:cs="Arial"/>
        </w:rPr>
        <w:t>, 12(1), pp. 234–244. </w:t>
      </w:r>
      <w:proofErr w:type="spellStart"/>
      <w:r>
        <w:rPr>
          <w:rStyle w:val="spellingerror"/>
          <w:rFonts w:ascii="Arial" w:hAnsi="Arial" w:cs="Arial"/>
        </w:rPr>
        <w:t>doi</w:t>
      </w:r>
      <w:proofErr w:type="spellEnd"/>
      <w:r>
        <w:rPr>
          <w:rStyle w:val="normaltextrun"/>
          <w:rFonts w:ascii="Arial" w:eastAsiaTheme="majorEastAsia" w:hAnsi="Arial" w:cs="Arial"/>
        </w:rPr>
        <w:t>: 10.12806/V12/I1/234. (Accessed: 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30AF6AF"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McGregor, D. and Cartwright, L. (2011) </w:t>
      </w:r>
      <w:r>
        <w:rPr>
          <w:rStyle w:val="normaltextrun"/>
          <w:rFonts w:ascii="Arial" w:eastAsiaTheme="majorEastAsia" w:hAnsi="Arial" w:cs="Arial"/>
          <w:i/>
          <w:iCs/>
        </w:rPr>
        <w:t>Developing Reflective Practice.</w:t>
      </w:r>
      <w:r>
        <w:rPr>
          <w:rStyle w:val="normaltextrun"/>
          <w:rFonts w:ascii="Arial" w:eastAsiaTheme="majorEastAsia" w:hAnsi="Arial" w:cs="Arial"/>
        </w:rPr>
        <w:t> Berkshire: </w:t>
      </w:r>
      <w:hyperlink r:id="rId32" w:tgtFrame="_blank" w:history="1">
        <w:r>
          <w:rPr>
            <w:rStyle w:val="normaltextrun"/>
            <w:rFonts w:ascii="Arial" w:eastAsiaTheme="majorEastAsia" w:hAnsi="Arial" w:cs="Arial"/>
          </w:rPr>
          <w:t>Open University Press</w:t>
        </w:r>
      </w:hyperlink>
      <w:r>
        <w:rPr>
          <w:rStyle w:val="normaltextrun"/>
          <w:rFonts w:ascii="Arial" w:eastAsiaTheme="majorEastAsia" w:hAnsi="Arial" w:cs="Arial"/>
        </w:rPr>
        <w:t>.</w:t>
      </w:r>
      <w:r>
        <w:rPr>
          <w:rStyle w:val="eop"/>
          <w:rFonts w:ascii="Arial" w:hAnsi="Arial" w:cs="Arial"/>
        </w:rPr>
        <w:t> </w:t>
      </w:r>
    </w:p>
    <w:p w14:paraId="76A64CFF" w14:textId="77777777" w:rsidR="003056B3" w:rsidRDefault="003056B3" w:rsidP="003056B3">
      <w:pPr>
        <w:pStyle w:val="paragraph"/>
        <w:spacing w:before="0" w:beforeAutospacing="0" w:after="120" w:afterAutospacing="0"/>
        <w:textAlignment w:val="baseline"/>
        <w:rPr>
          <w:rFonts w:ascii="Arial" w:hAnsi="Arial" w:cs="Arial"/>
          <w:color w:val="2F5496"/>
          <w:sz w:val="18"/>
          <w:szCs w:val="18"/>
        </w:rPr>
      </w:pPr>
      <w:r>
        <w:rPr>
          <w:rStyle w:val="normaltextrun"/>
          <w:rFonts w:ascii="Arial" w:eastAsiaTheme="majorEastAsia" w:hAnsi="Arial" w:cs="Arial"/>
        </w:rPr>
        <w:t>McLeod, S. (2017) </w:t>
      </w:r>
      <w:r>
        <w:rPr>
          <w:rStyle w:val="normaltextrun"/>
          <w:rFonts w:ascii="Arial" w:eastAsiaTheme="majorEastAsia" w:hAnsi="Arial" w:cs="Arial"/>
          <w:i/>
          <w:iCs/>
        </w:rPr>
        <w:t>Kolb's Learning Styles and Experiential Learning Cycle.</w:t>
      </w:r>
      <w:r>
        <w:rPr>
          <w:rStyle w:val="normaltextrun"/>
          <w:rFonts w:ascii="Arial" w:eastAsiaTheme="majorEastAsia" w:hAnsi="Arial" w:cs="Arial"/>
        </w:rPr>
        <w:t> Available at: </w:t>
      </w:r>
      <w:hyperlink r:id="rId33" w:tgtFrame="_blank" w:history="1">
        <w:r>
          <w:rPr>
            <w:rStyle w:val="normaltextrun"/>
            <w:rFonts w:ascii="Arial" w:eastAsiaTheme="majorEastAsia" w:hAnsi="Arial" w:cs="Arial"/>
            <w:color w:val="0563C1"/>
            <w:u w:val="single"/>
          </w:rPr>
          <w:t>https://www.simplypsychology.org/learning-kolb.html</w:t>
        </w:r>
      </w:hyperlink>
      <w:r>
        <w:rPr>
          <w:rStyle w:val="normaltextrun"/>
          <w:rFonts w:ascii="Arial" w:eastAsiaTheme="majorEastAsia" w:hAnsi="Arial" w:cs="Arial"/>
        </w:rPr>
        <w:t> (Accessed: 7</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color w:val="2F5496"/>
        </w:rPr>
        <w:t> </w:t>
      </w:r>
    </w:p>
    <w:p w14:paraId="64E4C008"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lastRenderedPageBreak/>
        <w:t xml:space="preserve">Miller, L. and </w:t>
      </w:r>
      <w:proofErr w:type="spellStart"/>
      <w:r>
        <w:rPr>
          <w:rStyle w:val="normaltextrun"/>
          <w:rFonts w:ascii="Arial" w:eastAsiaTheme="majorEastAsia" w:hAnsi="Arial" w:cs="Arial"/>
        </w:rPr>
        <w:t>Hevey</w:t>
      </w:r>
      <w:proofErr w:type="spellEnd"/>
      <w:r>
        <w:rPr>
          <w:rStyle w:val="normaltextrun"/>
          <w:rFonts w:ascii="Arial" w:eastAsiaTheme="majorEastAsia" w:hAnsi="Arial" w:cs="Arial"/>
        </w:rPr>
        <w:t>, D. (2012) </w:t>
      </w:r>
      <w:r>
        <w:rPr>
          <w:rStyle w:val="normaltextrun"/>
          <w:rFonts w:ascii="Arial" w:eastAsiaTheme="majorEastAsia" w:hAnsi="Arial" w:cs="Arial"/>
          <w:i/>
          <w:iCs/>
        </w:rPr>
        <w:t>Policy Issues in the early years. London</w:t>
      </w:r>
      <w:r>
        <w:rPr>
          <w:rStyle w:val="normaltextrun"/>
          <w:rFonts w:ascii="Arial" w:eastAsiaTheme="majorEastAsia" w:hAnsi="Arial" w:cs="Arial"/>
        </w:rPr>
        <w:t>: Sage Publications.</w:t>
      </w:r>
      <w:r>
        <w:rPr>
          <w:rStyle w:val="eop"/>
          <w:rFonts w:ascii="Arial" w:hAnsi="Arial" w:cs="Arial"/>
        </w:rPr>
        <w:t> </w:t>
      </w:r>
    </w:p>
    <w:p w14:paraId="36A7D43D"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Moyles, J. (2010) </w:t>
      </w:r>
      <w:r>
        <w:rPr>
          <w:rStyle w:val="normaltextrun"/>
          <w:rFonts w:ascii="Arial" w:eastAsiaTheme="majorEastAsia" w:hAnsi="Arial" w:cs="Arial"/>
          <w:i/>
          <w:iCs/>
        </w:rPr>
        <w:t>Thinking About Play: Developing a Reflective Approach</w:t>
      </w:r>
      <w:r>
        <w:rPr>
          <w:rStyle w:val="normaltextrun"/>
          <w:rFonts w:ascii="Arial" w:eastAsiaTheme="majorEastAsia" w:hAnsi="Arial" w:cs="Arial"/>
        </w:rPr>
        <w:t>. Milton Keynes: Open University Press. </w:t>
      </w:r>
      <w:r>
        <w:rPr>
          <w:rStyle w:val="eop"/>
          <w:rFonts w:ascii="Arial" w:hAnsi="Arial" w:cs="Arial"/>
        </w:rPr>
        <w:t> </w:t>
      </w:r>
    </w:p>
    <w:p w14:paraId="5F860020"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spellingerror"/>
          <w:rFonts w:ascii="Arial" w:hAnsi="Arial" w:cs="Arial"/>
        </w:rPr>
        <w:t>Nehyba</w:t>
      </w:r>
      <w:proofErr w:type="spellEnd"/>
      <w:r>
        <w:rPr>
          <w:rStyle w:val="normaltextrun"/>
          <w:rFonts w:ascii="Arial" w:eastAsiaTheme="majorEastAsia" w:hAnsi="Arial" w:cs="Arial"/>
        </w:rPr>
        <w:t>, J., </w:t>
      </w:r>
      <w:proofErr w:type="spellStart"/>
      <w:r>
        <w:rPr>
          <w:rStyle w:val="spellingerror"/>
          <w:rFonts w:ascii="Arial" w:hAnsi="Arial" w:cs="Arial"/>
        </w:rPr>
        <w:t>Švábenský</w:t>
      </w:r>
      <w:proofErr w:type="spellEnd"/>
      <w:r>
        <w:rPr>
          <w:rStyle w:val="normaltextrun"/>
          <w:rFonts w:ascii="Arial" w:eastAsiaTheme="majorEastAsia" w:hAnsi="Arial" w:cs="Arial"/>
        </w:rPr>
        <w:t>, V. and </w:t>
      </w:r>
      <w:proofErr w:type="spellStart"/>
      <w:r>
        <w:rPr>
          <w:rStyle w:val="spellingerror"/>
          <w:rFonts w:ascii="Arial" w:hAnsi="Arial" w:cs="Arial"/>
        </w:rPr>
        <w:t>Ukrop</w:t>
      </w:r>
      <w:proofErr w:type="spellEnd"/>
      <w:r>
        <w:rPr>
          <w:rStyle w:val="normaltextrun"/>
          <w:rFonts w:ascii="Arial" w:eastAsiaTheme="majorEastAsia" w:hAnsi="Arial" w:cs="Arial"/>
        </w:rPr>
        <w:t>, M. (2018) </w:t>
      </w:r>
      <w:r>
        <w:rPr>
          <w:rStyle w:val="normaltextrun"/>
          <w:rFonts w:ascii="Arial" w:eastAsiaTheme="majorEastAsia" w:hAnsi="Arial" w:cs="Arial"/>
          <w:i/>
          <w:iCs/>
        </w:rPr>
        <w:t>Reflective Diary for Professional Development of Novice Teachers.</w:t>
      </w:r>
      <w:r>
        <w:rPr>
          <w:rStyle w:val="normaltextrun"/>
          <w:rFonts w:ascii="Arial" w:eastAsiaTheme="majorEastAsia" w:hAnsi="Arial" w:cs="Arial"/>
        </w:rPr>
        <w:t> Available at: DOI: 10.1145/3287324.3287448 (Accessed: 10</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32BFAEE8"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Nutbrown, C. (2012) </w:t>
      </w:r>
      <w:r>
        <w:rPr>
          <w:rStyle w:val="normaltextrun"/>
          <w:rFonts w:ascii="Arial" w:eastAsiaTheme="majorEastAsia" w:hAnsi="Arial" w:cs="Arial"/>
          <w:i/>
          <w:iCs/>
        </w:rPr>
        <w:t>Foundations for Quality. The independent review of early education and childcare qualifications.</w:t>
      </w:r>
      <w:r>
        <w:rPr>
          <w:rStyle w:val="normaltextrun"/>
          <w:rFonts w:ascii="Arial" w:eastAsiaTheme="majorEastAsia" w:hAnsi="Arial" w:cs="Arial"/>
        </w:rPr>
        <w:t> Available at: </w:t>
      </w:r>
      <w:hyperlink r:id="rId34" w:tgtFrame="_blank" w:history="1">
        <w:r>
          <w:rPr>
            <w:rStyle w:val="normaltextrun"/>
            <w:rFonts w:ascii="Arial" w:eastAsiaTheme="majorEastAsia" w:hAnsi="Arial" w:cs="Arial"/>
            <w:color w:val="0563C1"/>
            <w:u w:val="single"/>
          </w:rPr>
          <w:t>https://assets.publishing.service.gov.uk/government/uploads/system/uploads/attachment_data/file/175463/Nutbrown-Review.pdf</w:t>
        </w:r>
      </w:hyperlink>
      <w:r>
        <w:rPr>
          <w:rStyle w:val="normaltextrun"/>
          <w:rFonts w:ascii="Arial" w:eastAsiaTheme="majorEastAsia" w:hAnsi="Arial" w:cs="Arial"/>
        </w:rPr>
        <w:t> (Accessed: 25</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May 2019). </w:t>
      </w:r>
      <w:r>
        <w:rPr>
          <w:rStyle w:val="eop"/>
          <w:rFonts w:ascii="Arial" w:hAnsi="Arial" w:cs="Arial"/>
        </w:rPr>
        <w:t> </w:t>
      </w:r>
    </w:p>
    <w:p w14:paraId="7EA5C79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Reed, M. &amp; Canning, N. (</w:t>
      </w:r>
      <w:proofErr w:type="spellStart"/>
      <w:r>
        <w:rPr>
          <w:rStyle w:val="normaltextrun"/>
          <w:rFonts w:ascii="Arial" w:eastAsiaTheme="majorEastAsia" w:hAnsi="Arial" w:cs="Arial"/>
        </w:rPr>
        <w:t>Eds</w:t>
      </w:r>
      <w:proofErr w:type="spellEnd"/>
      <w:r>
        <w:rPr>
          <w:rStyle w:val="normaltextrun"/>
          <w:rFonts w:ascii="Arial" w:eastAsiaTheme="majorEastAsia" w:hAnsi="Arial" w:cs="Arial"/>
        </w:rPr>
        <w:t>) (2011) </w:t>
      </w:r>
      <w:r>
        <w:rPr>
          <w:rStyle w:val="normaltextrun"/>
          <w:rFonts w:ascii="Arial" w:eastAsiaTheme="majorEastAsia" w:hAnsi="Arial" w:cs="Arial"/>
          <w:i/>
          <w:iCs/>
        </w:rPr>
        <w:t>Reflective Practice in the Early Years</w:t>
      </w:r>
      <w:r>
        <w:rPr>
          <w:rStyle w:val="normaltextrun"/>
          <w:rFonts w:ascii="Arial" w:eastAsiaTheme="majorEastAsia" w:hAnsi="Arial" w:cs="Arial"/>
        </w:rPr>
        <w:t> (2</w:t>
      </w:r>
      <w:r>
        <w:rPr>
          <w:rStyle w:val="normaltextrun"/>
          <w:rFonts w:ascii="Arial" w:eastAsiaTheme="majorEastAsia" w:hAnsi="Arial" w:cs="Arial"/>
          <w:sz w:val="19"/>
          <w:szCs w:val="19"/>
          <w:vertAlign w:val="superscript"/>
        </w:rPr>
        <w:t>nd</w:t>
      </w:r>
      <w:r>
        <w:rPr>
          <w:rStyle w:val="normaltextrun"/>
          <w:rFonts w:ascii="Arial" w:eastAsiaTheme="majorEastAsia" w:hAnsi="Arial" w:cs="Arial"/>
        </w:rPr>
        <w:t> Ed) London: Sage.</w:t>
      </w:r>
      <w:r>
        <w:rPr>
          <w:rStyle w:val="eop"/>
          <w:rFonts w:ascii="Arial" w:hAnsi="Arial" w:cs="Arial"/>
        </w:rPr>
        <w:t> </w:t>
      </w:r>
    </w:p>
    <w:p w14:paraId="21D4E88D"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Tarrant, P. (2013) </w:t>
      </w:r>
      <w:hyperlink r:id="rId35" w:tgtFrame="_blank" w:history="1">
        <w:r>
          <w:rPr>
            <w:rStyle w:val="normaltextrun"/>
            <w:rFonts w:ascii="Arial" w:eastAsiaTheme="majorEastAsia" w:hAnsi="Arial" w:cs="Arial"/>
            <w:i/>
            <w:iCs/>
          </w:rPr>
          <w:t>Reflective practice and professional development</w:t>
        </w:r>
      </w:hyperlink>
      <w:r>
        <w:rPr>
          <w:rStyle w:val="normaltextrun"/>
          <w:rFonts w:ascii="Arial" w:eastAsiaTheme="majorEastAsia" w:hAnsi="Arial" w:cs="Arial"/>
        </w:rPr>
        <w:t>. London: SAGE Publications Ltd </w:t>
      </w:r>
      <w:r>
        <w:rPr>
          <w:rStyle w:val="eop"/>
          <w:rFonts w:ascii="Arial" w:hAnsi="Arial" w:cs="Arial"/>
        </w:rPr>
        <w:t> </w:t>
      </w:r>
    </w:p>
    <w:p w14:paraId="7FEA2636"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The University of Kansas (No Date) </w:t>
      </w:r>
      <w:r>
        <w:rPr>
          <w:rStyle w:val="normaltextrun"/>
          <w:rFonts w:ascii="Arial" w:eastAsiaTheme="majorEastAsia" w:hAnsi="Arial" w:cs="Arial"/>
          <w:i/>
          <w:iCs/>
        </w:rPr>
        <w:t>Gibbs’ Reflective Cycle Image.</w:t>
      </w:r>
      <w:r>
        <w:rPr>
          <w:rStyle w:val="normaltextrun"/>
          <w:rFonts w:ascii="Arial" w:eastAsiaTheme="majorEastAsia" w:hAnsi="Arial" w:cs="Arial"/>
        </w:rPr>
        <w:t> Available at: </w:t>
      </w:r>
      <w:hyperlink r:id="rId36" w:anchor="gibbs" w:tgtFrame="_blank" w:history="1">
        <w:r>
          <w:rPr>
            <w:rStyle w:val="normaltextrun"/>
            <w:rFonts w:ascii="Arial" w:eastAsiaTheme="majorEastAsia" w:hAnsi="Arial" w:cs="Arial"/>
            <w:color w:val="0563C1"/>
            <w:u w:val="single"/>
          </w:rPr>
          <w:t>https://csl.ku.edu/reflection-models#gibbs</w:t>
        </w:r>
      </w:hyperlink>
      <w:r>
        <w:rPr>
          <w:rStyle w:val="normaltextrun"/>
          <w:rFonts w:ascii="Arial" w:eastAsiaTheme="majorEastAsia" w:hAnsi="Arial" w:cs="Arial"/>
        </w:rPr>
        <w:t> (Accessed: 12</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54C8E046"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UNCRC (no date) </w:t>
      </w:r>
      <w:r>
        <w:rPr>
          <w:rStyle w:val="normaltextrun"/>
          <w:rFonts w:ascii="Arial" w:eastAsiaTheme="majorEastAsia" w:hAnsi="Arial" w:cs="Arial"/>
          <w:i/>
          <w:iCs/>
        </w:rPr>
        <w:t>A summary of The UN </w:t>
      </w:r>
      <w:r>
        <w:rPr>
          <w:rStyle w:val="normaltextrun"/>
          <w:rFonts w:ascii="Calibri" w:eastAsiaTheme="majorEastAsia" w:hAnsi="Calibri" w:cs="Calibri"/>
          <w:i/>
          <w:iCs/>
          <w:color w:val="1E1E1E"/>
          <w:sz w:val="25"/>
          <w:szCs w:val="25"/>
        </w:rPr>
        <w:t>Convention on the Rights of the Child.</w:t>
      </w:r>
      <w:r>
        <w:rPr>
          <w:rStyle w:val="normaltextrun"/>
          <w:rFonts w:ascii="Calibri" w:eastAsiaTheme="majorEastAsia" w:hAnsi="Calibri" w:cs="Calibri"/>
          <w:color w:val="1E1E1E"/>
          <w:sz w:val="25"/>
          <w:szCs w:val="25"/>
        </w:rPr>
        <w:t> Available at:  </w:t>
      </w:r>
      <w:hyperlink r:id="rId37" w:tgtFrame="_blank" w:history="1">
        <w:r>
          <w:rPr>
            <w:rStyle w:val="normaltextrun"/>
            <w:rFonts w:ascii="Calibri" w:eastAsiaTheme="majorEastAsia" w:hAnsi="Calibri" w:cs="Calibri"/>
            <w:color w:val="0563C1"/>
            <w:sz w:val="25"/>
            <w:szCs w:val="25"/>
            <w:u w:val="single"/>
          </w:rPr>
          <w:t>https://downloads.unicef.org.uk/wp-content/uploads/2010/05/UNCRC_summary-1.pdf?_ga=2.106078982.462546560.1560302992-765864174.1558015181</w:t>
        </w:r>
      </w:hyperlink>
      <w:r>
        <w:rPr>
          <w:rStyle w:val="normaltextrun"/>
          <w:rFonts w:ascii="Calibri" w:eastAsiaTheme="majorEastAsia" w:hAnsi="Calibri" w:cs="Calibri"/>
          <w:color w:val="1E1E1E"/>
          <w:sz w:val="25"/>
          <w:szCs w:val="25"/>
        </w:rPr>
        <w:t> (Accessed: 10</w:t>
      </w:r>
      <w:r>
        <w:rPr>
          <w:rStyle w:val="normaltextrun"/>
          <w:rFonts w:ascii="Calibri" w:eastAsiaTheme="majorEastAsia" w:hAnsi="Calibri" w:cs="Calibri"/>
          <w:color w:val="1E1E1E"/>
          <w:sz w:val="20"/>
          <w:szCs w:val="20"/>
          <w:vertAlign w:val="superscript"/>
        </w:rPr>
        <w:t>th</w:t>
      </w:r>
      <w:r>
        <w:rPr>
          <w:rStyle w:val="normaltextrun"/>
          <w:rFonts w:ascii="Calibri" w:eastAsiaTheme="majorEastAsia" w:hAnsi="Calibri" w:cs="Calibri"/>
          <w:color w:val="1E1E1E"/>
          <w:sz w:val="25"/>
          <w:szCs w:val="25"/>
        </w:rPr>
        <w:t> June 2019). </w:t>
      </w:r>
      <w:r>
        <w:rPr>
          <w:rStyle w:val="eop"/>
          <w:rFonts w:ascii="Calibri" w:hAnsi="Calibri" w:cs="Calibri"/>
          <w:sz w:val="25"/>
          <w:szCs w:val="25"/>
        </w:rPr>
        <w:t> </w:t>
      </w:r>
    </w:p>
    <w:p w14:paraId="3950C49B"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spellingerror"/>
          <w:rFonts w:ascii="Arial" w:hAnsi="Arial" w:cs="Arial"/>
        </w:rPr>
        <w:t>Venninen</w:t>
      </w:r>
      <w:proofErr w:type="spellEnd"/>
      <w:r>
        <w:rPr>
          <w:rStyle w:val="normaltextrun"/>
          <w:rFonts w:ascii="Arial" w:eastAsiaTheme="majorEastAsia" w:hAnsi="Arial" w:cs="Arial"/>
        </w:rPr>
        <w:t xml:space="preserve">, T., Leinonen, M., </w:t>
      </w:r>
      <w:proofErr w:type="spellStart"/>
      <w:r>
        <w:rPr>
          <w:rStyle w:val="normaltextrun"/>
          <w:rFonts w:ascii="Arial" w:eastAsiaTheme="majorEastAsia" w:hAnsi="Arial" w:cs="Arial"/>
        </w:rPr>
        <w:t>Ojala</w:t>
      </w:r>
      <w:proofErr w:type="spellEnd"/>
      <w:r>
        <w:rPr>
          <w:rStyle w:val="normaltextrun"/>
          <w:rFonts w:ascii="Arial" w:eastAsiaTheme="majorEastAsia" w:hAnsi="Arial" w:cs="Arial"/>
        </w:rPr>
        <w:t xml:space="preserve">, M. and </w:t>
      </w:r>
      <w:proofErr w:type="spellStart"/>
      <w:r>
        <w:rPr>
          <w:rStyle w:val="normaltextrun"/>
          <w:rFonts w:ascii="Arial" w:eastAsiaTheme="majorEastAsia" w:hAnsi="Arial" w:cs="Arial"/>
        </w:rPr>
        <w:t>Lipponen</w:t>
      </w:r>
      <w:proofErr w:type="spellEnd"/>
      <w:r>
        <w:rPr>
          <w:rStyle w:val="normaltextrun"/>
          <w:rFonts w:ascii="Arial" w:eastAsiaTheme="majorEastAsia" w:hAnsi="Arial" w:cs="Arial"/>
        </w:rPr>
        <w:t>, L.  (2012) </w:t>
      </w:r>
      <w:r>
        <w:rPr>
          <w:rStyle w:val="normaltextrun"/>
          <w:rFonts w:ascii="Arial" w:eastAsiaTheme="majorEastAsia" w:hAnsi="Arial" w:cs="Arial"/>
          <w:i/>
          <w:iCs/>
        </w:rPr>
        <w:t>‘Creating conditions for reflective practice in Early Childhood Education.’ </w:t>
      </w:r>
      <w:r>
        <w:rPr>
          <w:rStyle w:val="normaltextrun"/>
          <w:rFonts w:ascii="Arial" w:eastAsiaTheme="majorEastAsia" w:hAnsi="Arial" w:cs="Arial"/>
        </w:rPr>
        <w:t> </w:t>
      </w:r>
      <w:r>
        <w:rPr>
          <w:rStyle w:val="normaltextrun"/>
          <w:rFonts w:ascii="Arial" w:eastAsiaTheme="majorEastAsia" w:hAnsi="Arial" w:cs="Arial"/>
          <w:i/>
          <w:iCs/>
        </w:rPr>
        <w:t>International Journal of Child Care and Education Policy</w:t>
      </w:r>
      <w:r>
        <w:rPr>
          <w:rStyle w:val="normaltextrun"/>
          <w:rFonts w:ascii="Arial" w:eastAsiaTheme="majorEastAsia" w:hAnsi="Arial" w:cs="Arial"/>
        </w:rPr>
        <w:t>, 6:1, pp.1-15. </w:t>
      </w:r>
      <w:hyperlink r:id="rId38" w:tgtFrame="_blank" w:history="1">
        <w:r>
          <w:rPr>
            <w:rStyle w:val="normaltextrun"/>
            <w:rFonts w:ascii="Arial" w:eastAsiaTheme="majorEastAsia" w:hAnsi="Arial" w:cs="Arial"/>
            <w:color w:val="0563C1"/>
            <w:u w:val="single"/>
          </w:rPr>
          <w:t>https://ijccep.springeropen.com/articles/10.1007/2288-6729-6-1-1</w:t>
        </w:r>
      </w:hyperlink>
      <w:r>
        <w:rPr>
          <w:rStyle w:val="eop"/>
          <w:rFonts w:ascii="Calibri" w:hAnsi="Calibri" w:cs="Calibri"/>
          <w:sz w:val="22"/>
          <w:szCs w:val="22"/>
        </w:rPr>
        <w:t> </w:t>
      </w:r>
    </w:p>
    <w:p w14:paraId="6A934CB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Warden, C. (2006) </w:t>
      </w:r>
      <w:r>
        <w:rPr>
          <w:rStyle w:val="normaltextrun"/>
          <w:rFonts w:ascii="Arial" w:eastAsiaTheme="majorEastAsia" w:hAnsi="Arial" w:cs="Arial"/>
          <w:i/>
          <w:iCs/>
        </w:rPr>
        <w:t>Talking and Thinking </w:t>
      </w:r>
      <w:proofErr w:type="spellStart"/>
      <w:r>
        <w:rPr>
          <w:rStyle w:val="spellingerror"/>
          <w:rFonts w:ascii="Arial" w:hAnsi="Arial" w:cs="Arial"/>
          <w:i/>
          <w:iCs/>
        </w:rPr>
        <w:t>Floorbooks</w:t>
      </w:r>
      <w:proofErr w:type="spellEnd"/>
      <w:r>
        <w:rPr>
          <w:rStyle w:val="normaltextrun"/>
          <w:rFonts w:ascii="Arial" w:eastAsiaTheme="majorEastAsia" w:hAnsi="Arial" w:cs="Arial"/>
          <w:i/>
          <w:iCs/>
        </w:rPr>
        <w:t>.</w:t>
      </w:r>
      <w:r>
        <w:rPr>
          <w:rStyle w:val="normaltextrun"/>
          <w:rFonts w:ascii="Arial" w:eastAsiaTheme="majorEastAsia" w:hAnsi="Arial" w:cs="Arial"/>
        </w:rPr>
        <w:t> Perthshire: </w:t>
      </w:r>
      <w:proofErr w:type="spellStart"/>
      <w:r>
        <w:rPr>
          <w:rStyle w:val="spellingerror"/>
          <w:rFonts w:ascii="Arial" w:hAnsi="Arial" w:cs="Arial"/>
        </w:rPr>
        <w:t>Mindstretchers</w:t>
      </w:r>
      <w:proofErr w:type="spellEnd"/>
      <w:r>
        <w:rPr>
          <w:rStyle w:val="normaltextrun"/>
          <w:rFonts w:ascii="Arial" w:eastAsiaTheme="majorEastAsia" w:hAnsi="Arial" w:cs="Arial"/>
        </w:rPr>
        <w:t> </w:t>
      </w:r>
      <w:r>
        <w:rPr>
          <w:rStyle w:val="eop"/>
          <w:rFonts w:ascii="Arial" w:hAnsi="Arial" w:cs="Arial"/>
        </w:rPr>
        <w:t> </w:t>
      </w:r>
    </w:p>
    <w:p w14:paraId="2FF3039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Watson, S. (2017) </w:t>
      </w:r>
      <w:r>
        <w:rPr>
          <w:rStyle w:val="normaltextrun"/>
          <w:rFonts w:ascii="Arial" w:eastAsiaTheme="majorEastAsia" w:hAnsi="Arial" w:cs="Arial"/>
          <w:i/>
          <w:iCs/>
        </w:rPr>
        <w:t>Why Should Children Lead their Learning?</w:t>
      </w:r>
      <w:r>
        <w:rPr>
          <w:rStyle w:val="normaltextrun"/>
          <w:rFonts w:ascii="Arial" w:eastAsiaTheme="majorEastAsia" w:hAnsi="Arial" w:cs="Arial"/>
        </w:rPr>
        <w:t> Available at: </w:t>
      </w:r>
      <w:hyperlink r:id="rId39" w:anchor=".XQQK2NNKi1v" w:tgtFrame="_blank" w:history="1">
        <w:r>
          <w:rPr>
            <w:rStyle w:val="normaltextrun"/>
            <w:rFonts w:ascii="Arial" w:eastAsiaTheme="majorEastAsia" w:hAnsi="Arial" w:cs="Arial"/>
            <w:color w:val="0563C1"/>
            <w:u w:val="single"/>
          </w:rPr>
          <w:t>https://treeof.com/blog/2017/10/25/why-should-children-lead-their-learning-by-mindstretchers/#.XQQK2NNKi1v</w:t>
        </w:r>
      </w:hyperlink>
      <w:r>
        <w:rPr>
          <w:rStyle w:val="normaltextrun"/>
          <w:rFonts w:ascii="Arial" w:eastAsiaTheme="majorEastAsia" w:hAnsi="Arial" w:cs="Arial"/>
        </w:rPr>
        <w:t> (Accessed: 9</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18DD7C0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Welsh Government (2018) </w:t>
      </w:r>
      <w:proofErr w:type="spellStart"/>
      <w:r>
        <w:rPr>
          <w:rStyle w:val="spellingerror"/>
          <w:rFonts w:ascii="Arial" w:hAnsi="Arial" w:cs="Arial"/>
        </w:rPr>
        <w:t>Cymraeg</w:t>
      </w:r>
      <w:proofErr w:type="spellEnd"/>
      <w:r>
        <w:rPr>
          <w:rStyle w:val="normaltextrun"/>
          <w:rFonts w:ascii="Arial" w:eastAsiaTheme="majorEastAsia" w:hAnsi="Arial" w:cs="Arial"/>
        </w:rPr>
        <w:t> 2050, A Million Welsh Speakers. Available at:</w:t>
      </w:r>
      <w:r>
        <w:rPr>
          <w:rStyle w:val="normaltextrun"/>
          <w:rFonts w:ascii="Arial" w:eastAsiaTheme="majorEastAsia" w:hAnsi="Arial" w:cs="Arial"/>
          <w:color w:val="0563C1"/>
        </w:rPr>
        <w:t> </w:t>
      </w:r>
      <w:hyperlink r:id="rId40" w:tgtFrame="_blank" w:history="1">
        <w:r>
          <w:rPr>
            <w:rStyle w:val="normaltextrun"/>
            <w:rFonts w:ascii="Arial" w:eastAsiaTheme="majorEastAsia" w:hAnsi="Arial" w:cs="Arial"/>
            <w:color w:val="0563C1"/>
            <w:u w:val="single"/>
          </w:rPr>
          <w:t>https://gov.wales/sites/default/files/publications/2018-12/cymraeg-2050-welsh-language-strategy.pdf</w:t>
        </w:r>
      </w:hyperlink>
      <w:r>
        <w:rPr>
          <w:rStyle w:val="normaltextrun"/>
          <w:rFonts w:ascii="Arial" w:eastAsiaTheme="majorEastAsia" w:hAnsi="Arial" w:cs="Arial"/>
        </w:rPr>
        <w:t> (Accessed: 14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03EC70B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Welsh Government (2019) </w:t>
      </w:r>
      <w:r>
        <w:rPr>
          <w:rStyle w:val="normaltextrun"/>
          <w:rFonts w:ascii="Arial" w:eastAsiaTheme="majorEastAsia" w:hAnsi="Arial" w:cs="Arial"/>
          <w:i/>
          <w:iCs/>
        </w:rPr>
        <w:t>Education is changing. </w:t>
      </w:r>
      <w:r>
        <w:rPr>
          <w:rStyle w:val="normaltextrun"/>
          <w:rFonts w:ascii="Arial" w:eastAsiaTheme="majorEastAsia" w:hAnsi="Arial" w:cs="Arial"/>
        </w:rPr>
        <w:t>Available at: </w:t>
      </w:r>
      <w:hyperlink r:id="rId41" w:tgtFrame="_blank" w:history="1">
        <w:r>
          <w:rPr>
            <w:rStyle w:val="normaltextrun"/>
            <w:rFonts w:ascii="Arial" w:eastAsiaTheme="majorEastAsia" w:hAnsi="Arial" w:cs="Arial"/>
            <w:color w:val="0563C1"/>
            <w:u w:val="single"/>
          </w:rPr>
          <w:t>https://gov.wales/education-changing</w:t>
        </w:r>
      </w:hyperlink>
      <w:r>
        <w:rPr>
          <w:rStyle w:val="normaltextrun"/>
          <w:rFonts w:ascii="Arial" w:eastAsiaTheme="majorEastAsia" w:hAnsi="Arial" w:cs="Arial"/>
        </w:rPr>
        <w:t> (Accessed: 11</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rPr>
        <w:t> </w:t>
      </w:r>
    </w:p>
    <w:p w14:paraId="20ACD13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Welsh Government (2019) </w:t>
      </w:r>
      <w:r>
        <w:rPr>
          <w:rStyle w:val="normaltextrun"/>
          <w:rFonts w:ascii="Arial" w:eastAsiaTheme="majorEastAsia" w:hAnsi="Arial" w:cs="Arial"/>
          <w:i/>
          <w:iCs/>
        </w:rPr>
        <w:t>Preparing for the new curriculum.</w:t>
      </w:r>
      <w:r>
        <w:rPr>
          <w:rStyle w:val="normaltextrun"/>
          <w:rFonts w:ascii="Arial" w:eastAsiaTheme="majorEastAsia" w:hAnsi="Arial" w:cs="Arial"/>
        </w:rPr>
        <w:t> Available at:</w:t>
      </w:r>
      <w:r>
        <w:rPr>
          <w:rStyle w:val="normaltextrun"/>
          <w:rFonts w:ascii="Arial" w:eastAsiaTheme="majorEastAsia" w:hAnsi="Arial" w:cs="Arial"/>
          <w:i/>
          <w:iCs/>
        </w:rPr>
        <w:t> </w:t>
      </w:r>
      <w:hyperlink r:id="rId42" w:tgtFrame="_blank" w:history="1">
        <w:r>
          <w:rPr>
            <w:rStyle w:val="normaltextrun"/>
            <w:rFonts w:ascii="Arial" w:eastAsiaTheme="majorEastAsia" w:hAnsi="Arial" w:cs="Arial"/>
            <w:color w:val="0563C1"/>
            <w:u w:val="single"/>
          </w:rPr>
          <w:t>https://gov.wales/preparing-new-curriculum</w:t>
        </w:r>
      </w:hyperlink>
      <w:r>
        <w:rPr>
          <w:rStyle w:val="normaltextrun"/>
          <w:rFonts w:ascii="Arial" w:eastAsiaTheme="majorEastAsia" w:hAnsi="Arial" w:cs="Arial"/>
        </w:rPr>
        <w:t> (Accessed: 11</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0E3997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Wild, M and Street, A. (2013) </w:t>
      </w:r>
      <w:r>
        <w:rPr>
          <w:rStyle w:val="normaltextrun"/>
          <w:rFonts w:ascii="Arial" w:eastAsiaTheme="majorEastAsia" w:hAnsi="Arial" w:cs="Arial"/>
          <w:i/>
          <w:iCs/>
        </w:rPr>
        <w:t>Themes and debates in early childhood. </w:t>
      </w:r>
      <w:r>
        <w:rPr>
          <w:rStyle w:val="normaltextrun"/>
          <w:rFonts w:ascii="Arial" w:eastAsiaTheme="majorEastAsia" w:hAnsi="Arial" w:cs="Arial"/>
        </w:rPr>
        <w:t>London: Sage.</w:t>
      </w:r>
      <w:r>
        <w:rPr>
          <w:rStyle w:val="eop"/>
          <w:rFonts w:ascii="Arial" w:hAnsi="Arial" w:cs="Arial"/>
        </w:rPr>
        <w:t> </w:t>
      </w:r>
    </w:p>
    <w:sectPr w:rsidR="003056B3" w:rsidSect="003056B3">
      <w:pgSz w:w="12240" w:h="15840"/>
      <w:pgMar w:top="454" w:right="680" w:bottom="454" w:left="680" w:header="113"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ED75E" w14:textId="77777777" w:rsidR="00460737" w:rsidRDefault="00460737" w:rsidP="00324329">
      <w:pPr>
        <w:spacing w:after="0" w:line="240" w:lineRule="auto"/>
      </w:pPr>
      <w:r>
        <w:separator/>
      </w:r>
    </w:p>
  </w:endnote>
  <w:endnote w:type="continuationSeparator" w:id="0">
    <w:p w14:paraId="0952860C" w14:textId="77777777" w:rsidR="00460737" w:rsidRDefault="00460737" w:rsidP="00324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Calisto MT">
    <w:panose1 w:val="02040603050505030304"/>
    <w:charset w:val="00"/>
    <w:family w:val="roman"/>
    <w:pitch w:val="variable"/>
    <w:sig w:usb0="0000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8914797"/>
      <w:docPartObj>
        <w:docPartGallery w:val="Page Numbers (Bottom of Page)"/>
        <w:docPartUnique/>
      </w:docPartObj>
    </w:sdtPr>
    <w:sdtEndPr>
      <w:rPr>
        <w:rStyle w:val="PageNumber"/>
      </w:rPr>
    </w:sdtEndPr>
    <w:sdtContent>
      <w:p w14:paraId="06312779" w14:textId="4A59BC96" w:rsidR="00E85AAB" w:rsidRDefault="00E85AAB" w:rsidP="00AF24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519545" w14:textId="77777777" w:rsidR="00E85AAB" w:rsidRDefault="00E85AAB" w:rsidP="00E85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8607388"/>
      <w:docPartObj>
        <w:docPartGallery w:val="Page Numbers (Bottom of Page)"/>
        <w:docPartUnique/>
      </w:docPartObj>
    </w:sdtPr>
    <w:sdtEndPr>
      <w:rPr>
        <w:rStyle w:val="PageNumber"/>
      </w:rPr>
    </w:sdtEndPr>
    <w:sdtContent>
      <w:p w14:paraId="2FB4D2F3" w14:textId="1856A41C" w:rsidR="00AF242A" w:rsidRDefault="00AF242A" w:rsidP="00D714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27D85E" w14:textId="4EE28749" w:rsidR="00E85AAB" w:rsidRPr="00E85AAB" w:rsidRDefault="00E85AAB" w:rsidP="00AF242A">
    <w:pPr>
      <w:pStyle w:val="Footer"/>
      <w:ind w:right="360"/>
      <w:jc w:val="right"/>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60982" w14:textId="77777777" w:rsidR="00460737" w:rsidRDefault="00460737" w:rsidP="00324329">
      <w:pPr>
        <w:spacing w:after="0" w:line="240" w:lineRule="auto"/>
      </w:pPr>
      <w:r>
        <w:separator/>
      </w:r>
    </w:p>
  </w:footnote>
  <w:footnote w:type="continuationSeparator" w:id="0">
    <w:p w14:paraId="5F829633" w14:textId="77777777" w:rsidR="00460737" w:rsidRDefault="00460737" w:rsidP="00324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64A6A" w14:textId="77AF0ECA" w:rsidR="00324329" w:rsidRDefault="00A83FFB" w:rsidP="005C36FF">
    <w:pPr>
      <w:pStyle w:val="Header"/>
      <w:tabs>
        <w:tab w:val="clear" w:pos="4680"/>
        <w:tab w:val="clear" w:pos="9360"/>
        <w:tab w:val="right" w:pos="10086"/>
      </w:tabs>
    </w:pPr>
    <w:r>
      <w:t>EAEE5002</w:t>
    </w:r>
    <w:r>
      <w:ptab w:relativeTo="margin" w:alignment="center" w:leader="none"/>
    </w:r>
    <w:r>
      <w:ptab w:relativeTo="margin" w:alignment="right" w:leader="none"/>
    </w:r>
    <w:r>
      <w:t>1806929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61736" w14:textId="4FB07E27" w:rsidR="00E85AAB" w:rsidRDefault="00AF242A">
    <w:pPr>
      <w:pStyle w:val="Header"/>
    </w:pPr>
    <w:r>
      <w:t>EAEE5002</w:t>
    </w:r>
    <w:r w:rsidR="00E85AAB">
      <w:ptab w:relativeTo="margin" w:alignment="center" w:leader="none"/>
    </w:r>
    <w:r w:rsidR="00E85AAB">
      <w:ptab w:relativeTo="margin" w:alignment="right" w:leader="none"/>
    </w:r>
    <w:r>
      <w:t>1806929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76B0"/>
    <w:multiLevelType w:val="hybridMultilevel"/>
    <w:tmpl w:val="F0521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26E28"/>
    <w:multiLevelType w:val="multilevel"/>
    <w:tmpl w:val="651A08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929A8"/>
    <w:multiLevelType w:val="multilevel"/>
    <w:tmpl w:val="80CA31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783439"/>
    <w:multiLevelType w:val="multilevel"/>
    <w:tmpl w:val="4B06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0B7529"/>
    <w:multiLevelType w:val="multilevel"/>
    <w:tmpl w:val="074439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233FB0"/>
    <w:multiLevelType w:val="multilevel"/>
    <w:tmpl w:val="074439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5A052A"/>
    <w:multiLevelType w:val="multilevel"/>
    <w:tmpl w:val="8EAAA6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A47ED4"/>
    <w:multiLevelType w:val="multilevel"/>
    <w:tmpl w:val="D45EA5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2B411C"/>
    <w:multiLevelType w:val="multilevel"/>
    <w:tmpl w:val="31E0D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E407F5"/>
    <w:multiLevelType w:val="multilevel"/>
    <w:tmpl w:val="CA60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230319"/>
    <w:multiLevelType w:val="hybridMultilevel"/>
    <w:tmpl w:val="99DE6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1"/>
  </w:num>
  <w:num w:numId="5">
    <w:abstractNumId w:val="7"/>
  </w:num>
  <w:num w:numId="6">
    <w:abstractNumId w:val="2"/>
  </w:num>
  <w:num w:numId="7">
    <w:abstractNumId w:val="5"/>
  </w:num>
  <w:num w:numId="8">
    <w:abstractNumId w:val="6"/>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2E0"/>
    <w:rsid w:val="00010D3D"/>
    <w:rsid w:val="00015C28"/>
    <w:rsid w:val="00052DAB"/>
    <w:rsid w:val="00090120"/>
    <w:rsid w:val="000B2C4E"/>
    <w:rsid w:val="000C377E"/>
    <w:rsid w:val="000D7C06"/>
    <w:rsid w:val="00111E0C"/>
    <w:rsid w:val="00154F30"/>
    <w:rsid w:val="001C787C"/>
    <w:rsid w:val="00223C1E"/>
    <w:rsid w:val="002A253E"/>
    <w:rsid w:val="003056B3"/>
    <w:rsid w:val="0030683B"/>
    <w:rsid w:val="00324329"/>
    <w:rsid w:val="003842E3"/>
    <w:rsid w:val="003949DD"/>
    <w:rsid w:val="003958AD"/>
    <w:rsid w:val="003B6C43"/>
    <w:rsid w:val="004410FB"/>
    <w:rsid w:val="00444A7D"/>
    <w:rsid w:val="00460737"/>
    <w:rsid w:val="00490042"/>
    <w:rsid w:val="004B0511"/>
    <w:rsid w:val="004B095E"/>
    <w:rsid w:val="004F4EE9"/>
    <w:rsid w:val="005041C5"/>
    <w:rsid w:val="00504D3A"/>
    <w:rsid w:val="00511945"/>
    <w:rsid w:val="00531C98"/>
    <w:rsid w:val="00541B5A"/>
    <w:rsid w:val="00584FBA"/>
    <w:rsid w:val="005C36FF"/>
    <w:rsid w:val="005D1083"/>
    <w:rsid w:val="005E3FD6"/>
    <w:rsid w:val="006229F6"/>
    <w:rsid w:val="006E32E0"/>
    <w:rsid w:val="007241FB"/>
    <w:rsid w:val="007805DF"/>
    <w:rsid w:val="007C4050"/>
    <w:rsid w:val="00801C51"/>
    <w:rsid w:val="00820E82"/>
    <w:rsid w:val="008673ED"/>
    <w:rsid w:val="00867419"/>
    <w:rsid w:val="008E0F41"/>
    <w:rsid w:val="008F4C19"/>
    <w:rsid w:val="00910463"/>
    <w:rsid w:val="00921470"/>
    <w:rsid w:val="009214DC"/>
    <w:rsid w:val="00930DF2"/>
    <w:rsid w:val="009970E6"/>
    <w:rsid w:val="009C2C85"/>
    <w:rsid w:val="009D22C3"/>
    <w:rsid w:val="00A25E6F"/>
    <w:rsid w:val="00A475AA"/>
    <w:rsid w:val="00A70C8B"/>
    <w:rsid w:val="00A75BE3"/>
    <w:rsid w:val="00A82E30"/>
    <w:rsid w:val="00A83FFB"/>
    <w:rsid w:val="00AF242A"/>
    <w:rsid w:val="00B034C9"/>
    <w:rsid w:val="00B136A7"/>
    <w:rsid w:val="00BE3337"/>
    <w:rsid w:val="00BF43AA"/>
    <w:rsid w:val="00C16CEC"/>
    <w:rsid w:val="00C3597B"/>
    <w:rsid w:val="00C64A43"/>
    <w:rsid w:val="00C70BA4"/>
    <w:rsid w:val="00C90FDC"/>
    <w:rsid w:val="00D30EAA"/>
    <w:rsid w:val="00D53BE4"/>
    <w:rsid w:val="00D54B8B"/>
    <w:rsid w:val="00D7156A"/>
    <w:rsid w:val="00DC0BBA"/>
    <w:rsid w:val="00DD0C5C"/>
    <w:rsid w:val="00E02487"/>
    <w:rsid w:val="00E064A4"/>
    <w:rsid w:val="00E31F8B"/>
    <w:rsid w:val="00E36679"/>
    <w:rsid w:val="00E71383"/>
    <w:rsid w:val="00E85AAB"/>
    <w:rsid w:val="00E92838"/>
    <w:rsid w:val="00F07B14"/>
    <w:rsid w:val="00FA1233"/>
    <w:rsid w:val="00FA45B7"/>
    <w:rsid w:val="00FA6F78"/>
    <w:rsid w:val="00FB3115"/>
    <w:rsid w:val="00FD4E91"/>
    <w:rsid w:val="00FE6BA9"/>
    <w:rsid w:val="00FF08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58512C"/>
  <w15:chartTrackingRefBased/>
  <w15:docId w15:val="{CA616118-54E8-374E-BA94-680ECEA50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4"/>
    <w:qFormat/>
    <w:pPr>
      <w:keepNext/>
      <w:keepLines/>
      <w:spacing w:before="480" w:after="120"/>
      <w:contextualSpacing/>
      <w:outlineLvl w:val="0"/>
    </w:pPr>
    <w:rPr>
      <w:rFonts w:asciiTheme="majorHAnsi" w:eastAsiaTheme="majorEastAsia" w:hAnsiTheme="majorHAnsi" w:cstheme="majorBidi"/>
      <w:color w:val="CA3827" w:themeColor="accent1"/>
      <w:sz w:val="36"/>
      <w:szCs w:val="32"/>
    </w:rPr>
  </w:style>
  <w:style w:type="paragraph" w:styleId="Heading2">
    <w:name w:val="heading 2"/>
    <w:basedOn w:val="Normal"/>
    <w:next w:val="NormalIndent"/>
    <w:link w:val="Heading2Char"/>
    <w:uiPriority w:val="4"/>
    <w:unhideWhenUsed/>
    <w:qFormat/>
    <w:pPr>
      <w:keepNext/>
      <w:keepLines/>
      <w:spacing w:before="40" w:after="0"/>
      <w:jc w:val="right"/>
      <w:outlineLvl w:val="1"/>
    </w:pPr>
    <w:rPr>
      <w:rFonts w:asciiTheme="majorHAnsi" w:eastAsiaTheme="majorEastAsia" w:hAnsiTheme="majorHAnsi" w:cstheme="majorBidi"/>
      <w:color w:val="CA3827" w:themeColor="accent1"/>
      <w:sz w:val="36"/>
      <w:szCs w:val="36"/>
    </w:rPr>
  </w:style>
  <w:style w:type="paragraph" w:styleId="Heading3">
    <w:name w:val="heading 3"/>
    <w:basedOn w:val="Normal"/>
    <w:next w:val="Normal"/>
    <w:link w:val="Heading3Char"/>
    <w:uiPriority w:val="4"/>
    <w:unhideWhenUsed/>
    <w:qFormat/>
    <w:pPr>
      <w:keepNext/>
      <w:keepLines/>
      <w:spacing w:before="40" w:after="0"/>
      <w:outlineLvl w:val="2"/>
    </w:pPr>
    <w:rPr>
      <w:rFonts w:asciiTheme="majorHAnsi" w:eastAsiaTheme="majorEastAsia" w:hAnsiTheme="majorHAnsi" w:cstheme="majorBidi"/>
      <w:color w:val="404040" w:themeColor="text1" w:themeTint="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4"/>
    <w:rPr>
      <w:rFonts w:asciiTheme="majorHAnsi" w:eastAsiaTheme="majorEastAsia" w:hAnsiTheme="majorHAnsi" w:cstheme="majorBidi"/>
      <w:color w:val="CA3827" w:themeColor="accent1"/>
      <w:sz w:val="36"/>
      <w:szCs w:val="32"/>
    </w:rPr>
  </w:style>
  <w:style w:type="character" w:customStyle="1" w:styleId="Heading3Char">
    <w:name w:val="Heading 3 Char"/>
    <w:basedOn w:val="DefaultParagraphFont"/>
    <w:link w:val="Heading3"/>
    <w:uiPriority w:val="4"/>
    <w:rPr>
      <w:rFonts w:asciiTheme="majorHAnsi" w:eastAsiaTheme="majorEastAsia" w:hAnsiTheme="majorHAnsi" w:cstheme="majorBidi"/>
      <w:color w:val="404040" w:themeColor="text1" w:themeTint="BF"/>
      <w:sz w:val="24"/>
      <w:szCs w:val="24"/>
    </w:rPr>
  </w:style>
  <w:style w:type="paragraph" w:styleId="Caption">
    <w:name w:val="caption"/>
    <w:basedOn w:val="Normal"/>
    <w:uiPriority w:val="9"/>
    <w:unhideWhenUsed/>
    <w:qFormat/>
    <w:pPr>
      <w:spacing w:line="240" w:lineRule="auto"/>
      <w:ind w:left="288" w:right="288"/>
    </w:pPr>
    <w:rPr>
      <w:rFonts w:asciiTheme="majorHAnsi" w:hAnsiTheme="majorHAnsi"/>
      <w:i/>
      <w:iCs/>
      <w:color w:val="404040" w:themeColor="text1" w:themeTint="BF"/>
      <w:szCs w:val="18"/>
    </w:rPr>
  </w:style>
  <w:style w:type="paragraph" w:styleId="Title">
    <w:name w:val="Title"/>
    <w:basedOn w:val="Normal"/>
    <w:next w:val="Subtitle"/>
    <w:link w:val="TitleChar"/>
    <w:uiPriority w:val="1"/>
    <w:qFormat/>
    <w:pPr>
      <w:spacing w:before="360" w:after="0" w:line="240" w:lineRule="auto"/>
      <w:contextualSpacing/>
      <w:jc w:val="center"/>
    </w:pPr>
    <w:rPr>
      <w:rFonts w:eastAsiaTheme="majorEastAsia" w:cstheme="majorBidi"/>
      <w:color w:val="FFFFFF" w:themeColor="background1"/>
      <w:kern w:val="28"/>
      <w:sz w:val="72"/>
      <w:szCs w:val="56"/>
    </w:rPr>
  </w:style>
  <w:style w:type="character" w:customStyle="1" w:styleId="TitleChar">
    <w:name w:val="Title Char"/>
    <w:basedOn w:val="DefaultParagraphFont"/>
    <w:link w:val="Title"/>
    <w:uiPriority w:val="1"/>
    <w:rPr>
      <w:rFonts w:eastAsiaTheme="majorEastAsia" w:cstheme="majorBidi"/>
      <w:color w:val="FFFFFF" w:themeColor="background1"/>
      <w:kern w:val="28"/>
      <w:sz w:val="72"/>
      <w:szCs w:val="56"/>
    </w:rPr>
  </w:style>
  <w:style w:type="paragraph" w:styleId="Subtitle">
    <w:name w:val="Subtitle"/>
    <w:basedOn w:val="Normal"/>
    <w:link w:val="SubtitleChar"/>
    <w:uiPriority w:val="2"/>
    <w:qFormat/>
    <w:pPr>
      <w:numPr>
        <w:ilvl w:val="1"/>
      </w:numPr>
      <w:spacing w:before="240" w:after="0"/>
      <w:contextualSpacing/>
      <w:jc w:val="center"/>
    </w:pPr>
    <w:rPr>
      <w:rFonts w:asciiTheme="majorHAnsi" w:eastAsiaTheme="minorEastAsia" w:hAnsiTheme="majorHAnsi"/>
      <w:color w:val="FFFFFF" w:themeColor="background1"/>
      <w:szCs w:val="22"/>
    </w:rPr>
  </w:style>
  <w:style w:type="character" w:customStyle="1" w:styleId="SubtitleChar">
    <w:name w:val="Subtitle Char"/>
    <w:basedOn w:val="DefaultParagraphFont"/>
    <w:link w:val="Subtitle"/>
    <w:uiPriority w:val="2"/>
    <w:rPr>
      <w:rFonts w:asciiTheme="majorHAnsi" w:eastAsiaTheme="minorEastAsia" w:hAnsiTheme="majorHAnsi"/>
      <w:color w:val="FFFFFF" w:themeColor="background1"/>
      <w:szCs w:val="22"/>
    </w:rPr>
  </w:style>
  <w:style w:type="character" w:customStyle="1" w:styleId="Heading2Char">
    <w:name w:val="Heading 2 Char"/>
    <w:basedOn w:val="DefaultParagraphFont"/>
    <w:link w:val="Heading2"/>
    <w:uiPriority w:val="4"/>
    <w:rPr>
      <w:rFonts w:asciiTheme="majorHAnsi" w:eastAsiaTheme="majorEastAsia" w:hAnsiTheme="majorHAnsi" w:cstheme="majorBidi"/>
      <w:color w:val="CA3827" w:themeColor="accent1"/>
      <w:sz w:val="36"/>
      <w:szCs w:val="36"/>
    </w:rPr>
  </w:style>
  <w:style w:type="paragraph" w:styleId="NormalIndent">
    <w:name w:val="Normal Indent"/>
    <w:basedOn w:val="Normal"/>
    <w:uiPriority w:val="8"/>
    <w:unhideWhenUsed/>
    <w:qFormat/>
    <w:pPr>
      <w:ind w:left="720"/>
      <w:jc w:val="right"/>
    </w:pPr>
  </w:style>
  <w:style w:type="character" w:styleId="Hyperlink">
    <w:name w:val="Hyperlink"/>
    <w:basedOn w:val="DefaultParagraphFont"/>
    <w:uiPriority w:val="99"/>
    <w:unhideWhenUsed/>
    <w:rsid w:val="006E32E0"/>
    <w:rPr>
      <w:color w:val="FF621D" w:themeColor="hyperlink"/>
      <w:u w:val="single"/>
    </w:rPr>
  </w:style>
  <w:style w:type="character" w:styleId="UnresolvedMention">
    <w:name w:val="Unresolved Mention"/>
    <w:basedOn w:val="DefaultParagraphFont"/>
    <w:uiPriority w:val="99"/>
    <w:semiHidden/>
    <w:unhideWhenUsed/>
    <w:rsid w:val="006E32E0"/>
    <w:rPr>
      <w:color w:val="605E5C"/>
      <w:shd w:val="clear" w:color="auto" w:fill="E1DFDD"/>
    </w:rPr>
  </w:style>
  <w:style w:type="character" w:customStyle="1" w:styleId="normaltextrun">
    <w:name w:val="normaltextrun"/>
    <w:basedOn w:val="DefaultParagraphFont"/>
    <w:rsid w:val="00A82E30"/>
  </w:style>
  <w:style w:type="character" w:customStyle="1" w:styleId="eop">
    <w:name w:val="eop"/>
    <w:basedOn w:val="DefaultParagraphFont"/>
    <w:rsid w:val="00A82E30"/>
  </w:style>
  <w:style w:type="character" w:customStyle="1" w:styleId="spellingerror">
    <w:name w:val="spellingerror"/>
    <w:basedOn w:val="DefaultParagraphFont"/>
    <w:rsid w:val="00867419"/>
  </w:style>
  <w:style w:type="paragraph" w:customStyle="1" w:styleId="paragraph">
    <w:name w:val="paragraph"/>
    <w:basedOn w:val="Normal"/>
    <w:rsid w:val="00511945"/>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dvancedproofingissue">
    <w:name w:val="advancedproofingissue"/>
    <w:basedOn w:val="DefaultParagraphFont"/>
    <w:rsid w:val="00FA1233"/>
  </w:style>
  <w:style w:type="paragraph" w:styleId="Header">
    <w:name w:val="header"/>
    <w:basedOn w:val="Normal"/>
    <w:link w:val="HeaderChar"/>
    <w:uiPriority w:val="99"/>
    <w:unhideWhenUsed/>
    <w:rsid w:val="00324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329"/>
  </w:style>
  <w:style w:type="paragraph" w:styleId="Footer">
    <w:name w:val="footer"/>
    <w:basedOn w:val="Normal"/>
    <w:link w:val="FooterChar"/>
    <w:uiPriority w:val="99"/>
    <w:unhideWhenUsed/>
    <w:rsid w:val="00324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329"/>
  </w:style>
  <w:style w:type="character" w:styleId="PageNumber">
    <w:name w:val="page number"/>
    <w:basedOn w:val="DefaultParagraphFont"/>
    <w:uiPriority w:val="99"/>
    <w:semiHidden/>
    <w:unhideWhenUsed/>
    <w:rsid w:val="00E85AAB"/>
  </w:style>
  <w:style w:type="character" w:customStyle="1" w:styleId="contextualspellingandgrammarerror">
    <w:name w:val="contextualspellingandgrammarerror"/>
    <w:basedOn w:val="DefaultParagraphFont"/>
    <w:rsid w:val="00A70C8B"/>
  </w:style>
  <w:style w:type="paragraph" w:styleId="ListParagraph">
    <w:name w:val="List Paragraph"/>
    <w:basedOn w:val="Normal"/>
    <w:uiPriority w:val="34"/>
    <w:unhideWhenUsed/>
    <w:qFormat/>
    <w:rsid w:val="00A83F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947">
      <w:bodyDiv w:val="1"/>
      <w:marLeft w:val="0"/>
      <w:marRight w:val="0"/>
      <w:marTop w:val="0"/>
      <w:marBottom w:val="0"/>
      <w:divBdr>
        <w:top w:val="none" w:sz="0" w:space="0" w:color="auto"/>
        <w:left w:val="none" w:sz="0" w:space="0" w:color="auto"/>
        <w:bottom w:val="none" w:sz="0" w:space="0" w:color="auto"/>
        <w:right w:val="none" w:sz="0" w:space="0" w:color="auto"/>
      </w:divBdr>
      <w:divsChild>
        <w:div w:id="1044990473">
          <w:marLeft w:val="0"/>
          <w:marRight w:val="0"/>
          <w:marTop w:val="0"/>
          <w:marBottom w:val="0"/>
          <w:divBdr>
            <w:top w:val="none" w:sz="0" w:space="0" w:color="auto"/>
            <w:left w:val="none" w:sz="0" w:space="0" w:color="auto"/>
            <w:bottom w:val="none" w:sz="0" w:space="0" w:color="auto"/>
            <w:right w:val="none" w:sz="0" w:space="0" w:color="auto"/>
          </w:divBdr>
          <w:divsChild>
            <w:div w:id="906451106">
              <w:marLeft w:val="0"/>
              <w:marRight w:val="0"/>
              <w:marTop w:val="0"/>
              <w:marBottom w:val="0"/>
              <w:divBdr>
                <w:top w:val="none" w:sz="0" w:space="0" w:color="auto"/>
                <w:left w:val="none" w:sz="0" w:space="0" w:color="auto"/>
                <w:bottom w:val="none" w:sz="0" w:space="0" w:color="auto"/>
                <w:right w:val="none" w:sz="0" w:space="0" w:color="auto"/>
              </w:divBdr>
            </w:div>
            <w:div w:id="1466317940">
              <w:marLeft w:val="0"/>
              <w:marRight w:val="0"/>
              <w:marTop w:val="0"/>
              <w:marBottom w:val="0"/>
              <w:divBdr>
                <w:top w:val="none" w:sz="0" w:space="0" w:color="auto"/>
                <w:left w:val="none" w:sz="0" w:space="0" w:color="auto"/>
                <w:bottom w:val="none" w:sz="0" w:space="0" w:color="auto"/>
                <w:right w:val="none" w:sz="0" w:space="0" w:color="auto"/>
              </w:divBdr>
            </w:div>
          </w:divsChild>
        </w:div>
        <w:div w:id="251084285">
          <w:marLeft w:val="0"/>
          <w:marRight w:val="0"/>
          <w:marTop w:val="0"/>
          <w:marBottom w:val="0"/>
          <w:divBdr>
            <w:top w:val="none" w:sz="0" w:space="0" w:color="auto"/>
            <w:left w:val="none" w:sz="0" w:space="0" w:color="auto"/>
            <w:bottom w:val="none" w:sz="0" w:space="0" w:color="auto"/>
            <w:right w:val="none" w:sz="0" w:space="0" w:color="auto"/>
          </w:divBdr>
          <w:divsChild>
            <w:div w:id="1642080986">
              <w:marLeft w:val="0"/>
              <w:marRight w:val="0"/>
              <w:marTop w:val="0"/>
              <w:marBottom w:val="0"/>
              <w:divBdr>
                <w:top w:val="none" w:sz="0" w:space="0" w:color="auto"/>
                <w:left w:val="none" w:sz="0" w:space="0" w:color="auto"/>
                <w:bottom w:val="none" w:sz="0" w:space="0" w:color="auto"/>
                <w:right w:val="none" w:sz="0" w:space="0" w:color="auto"/>
              </w:divBdr>
            </w:div>
          </w:divsChild>
        </w:div>
        <w:div w:id="1164276052">
          <w:marLeft w:val="0"/>
          <w:marRight w:val="0"/>
          <w:marTop w:val="0"/>
          <w:marBottom w:val="0"/>
          <w:divBdr>
            <w:top w:val="none" w:sz="0" w:space="0" w:color="auto"/>
            <w:left w:val="none" w:sz="0" w:space="0" w:color="auto"/>
            <w:bottom w:val="none" w:sz="0" w:space="0" w:color="auto"/>
            <w:right w:val="none" w:sz="0" w:space="0" w:color="auto"/>
          </w:divBdr>
          <w:divsChild>
            <w:div w:id="923346266">
              <w:marLeft w:val="0"/>
              <w:marRight w:val="0"/>
              <w:marTop w:val="0"/>
              <w:marBottom w:val="0"/>
              <w:divBdr>
                <w:top w:val="none" w:sz="0" w:space="0" w:color="auto"/>
                <w:left w:val="none" w:sz="0" w:space="0" w:color="auto"/>
                <w:bottom w:val="none" w:sz="0" w:space="0" w:color="auto"/>
                <w:right w:val="none" w:sz="0" w:space="0" w:color="auto"/>
              </w:divBdr>
            </w:div>
            <w:div w:id="272130063">
              <w:marLeft w:val="0"/>
              <w:marRight w:val="0"/>
              <w:marTop w:val="0"/>
              <w:marBottom w:val="0"/>
              <w:divBdr>
                <w:top w:val="none" w:sz="0" w:space="0" w:color="auto"/>
                <w:left w:val="none" w:sz="0" w:space="0" w:color="auto"/>
                <w:bottom w:val="none" w:sz="0" w:space="0" w:color="auto"/>
                <w:right w:val="none" w:sz="0" w:space="0" w:color="auto"/>
              </w:divBdr>
            </w:div>
          </w:divsChild>
        </w:div>
        <w:div w:id="1561401246">
          <w:marLeft w:val="0"/>
          <w:marRight w:val="0"/>
          <w:marTop w:val="0"/>
          <w:marBottom w:val="0"/>
          <w:divBdr>
            <w:top w:val="none" w:sz="0" w:space="0" w:color="auto"/>
            <w:left w:val="none" w:sz="0" w:space="0" w:color="auto"/>
            <w:bottom w:val="none" w:sz="0" w:space="0" w:color="auto"/>
            <w:right w:val="none" w:sz="0" w:space="0" w:color="auto"/>
          </w:divBdr>
          <w:divsChild>
            <w:div w:id="1214344262">
              <w:marLeft w:val="0"/>
              <w:marRight w:val="0"/>
              <w:marTop w:val="0"/>
              <w:marBottom w:val="0"/>
              <w:divBdr>
                <w:top w:val="none" w:sz="0" w:space="0" w:color="auto"/>
                <w:left w:val="none" w:sz="0" w:space="0" w:color="auto"/>
                <w:bottom w:val="none" w:sz="0" w:space="0" w:color="auto"/>
                <w:right w:val="none" w:sz="0" w:space="0" w:color="auto"/>
              </w:divBdr>
            </w:div>
          </w:divsChild>
        </w:div>
        <w:div w:id="1079328477">
          <w:marLeft w:val="0"/>
          <w:marRight w:val="0"/>
          <w:marTop w:val="0"/>
          <w:marBottom w:val="0"/>
          <w:divBdr>
            <w:top w:val="none" w:sz="0" w:space="0" w:color="auto"/>
            <w:left w:val="none" w:sz="0" w:space="0" w:color="auto"/>
            <w:bottom w:val="none" w:sz="0" w:space="0" w:color="auto"/>
            <w:right w:val="none" w:sz="0" w:space="0" w:color="auto"/>
          </w:divBdr>
          <w:divsChild>
            <w:div w:id="58052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13074">
      <w:bodyDiv w:val="1"/>
      <w:marLeft w:val="0"/>
      <w:marRight w:val="0"/>
      <w:marTop w:val="0"/>
      <w:marBottom w:val="0"/>
      <w:divBdr>
        <w:top w:val="none" w:sz="0" w:space="0" w:color="auto"/>
        <w:left w:val="none" w:sz="0" w:space="0" w:color="auto"/>
        <w:bottom w:val="none" w:sz="0" w:space="0" w:color="auto"/>
        <w:right w:val="none" w:sz="0" w:space="0" w:color="auto"/>
      </w:divBdr>
      <w:divsChild>
        <w:div w:id="1643080382">
          <w:marLeft w:val="0"/>
          <w:marRight w:val="0"/>
          <w:marTop w:val="0"/>
          <w:marBottom w:val="0"/>
          <w:divBdr>
            <w:top w:val="none" w:sz="0" w:space="0" w:color="auto"/>
            <w:left w:val="none" w:sz="0" w:space="0" w:color="auto"/>
            <w:bottom w:val="none" w:sz="0" w:space="0" w:color="auto"/>
            <w:right w:val="none" w:sz="0" w:space="0" w:color="auto"/>
          </w:divBdr>
        </w:div>
        <w:div w:id="846094790">
          <w:marLeft w:val="0"/>
          <w:marRight w:val="0"/>
          <w:marTop w:val="0"/>
          <w:marBottom w:val="0"/>
          <w:divBdr>
            <w:top w:val="none" w:sz="0" w:space="0" w:color="auto"/>
            <w:left w:val="none" w:sz="0" w:space="0" w:color="auto"/>
            <w:bottom w:val="none" w:sz="0" w:space="0" w:color="auto"/>
            <w:right w:val="none" w:sz="0" w:space="0" w:color="auto"/>
          </w:divBdr>
        </w:div>
      </w:divsChild>
    </w:div>
    <w:div w:id="174536313">
      <w:bodyDiv w:val="1"/>
      <w:marLeft w:val="0"/>
      <w:marRight w:val="0"/>
      <w:marTop w:val="0"/>
      <w:marBottom w:val="0"/>
      <w:divBdr>
        <w:top w:val="none" w:sz="0" w:space="0" w:color="auto"/>
        <w:left w:val="none" w:sz="0" w:space="0" w:color="auto"/>
        <w:bottom w:val="none" w:sz="0" w:space="0" w:color="auto"/>
        <w:right w:val="none" w:sz="0" w:space="0" w:color="auto"/>
      </w:divBdr>
    </w:div>
    <w:div w:id="215166348">
      <w:bodyDiv w:val="1"/>
      <w:marLeft w:val="0"/>
      <w:marRight w:val="0"/>
      <w:marTop w:val="0"/>
      <w:marBottom w:val="0"/>
      <w:divBdr>
        <w:top w:val="none" w:sz="0" w:space="0" w:color="auto"/>
        <w:left w:val="none" w:sz="0" w:space="0" w:color="auto"/>
        <w:bottom w:val="none" w:sz="0" w:space="0" w:color="auto"/>
        <w:right w:val="none" w:sz="0" w:space="0" w:color="auto"/>
      </w:divBdr>
      <w:divsChild>
        <w:div w:id="810177141">
          <w:marLeft w:val="0"/>
          <w:marRight w:val="0"/>
          <w:marTop w:val="0"/>
          <w:marBottom w:val="0"/>
          <w:divBdr>
            <w:top w:val="none" w:sz="0" w:space="0" w:color="auto"/>
            <w:left w:val="none" w:sz="0" w:space="0" w:color="auto"/>
            <w:bottom w:val="none" w:sz="0" w:space="0" w:color="auto"/>
            <w:right w:val="none" w:sz="0" w:space="0" w:color="auto"/>
          </w:divBdr>
        </w:div>
        <w:div w:id="1696341264">
          <w:marLeft w:val="0"/>
          <w:marRight w:val="0"/>
          <w:marTop w:val="0"/>
          <w:marBottom w:val="0"/>
          <w:divBdr>
            <w:top w:val="none" w:sz="0" w:space="0" w:color="auto"/>
            <w:left w:val="none" w:sz="0" w:space="0" w:color="auto"/>
            <w:bottom w:val="none" w:sz="0" w:space="0" w:color="auto"/>
            <w:right w:val="none" w:sz="0" w:space="0" w:color="auto"/>
          </w:divBdr>
        </w:div>
      </w:divsChild>
    </w:div>
    <w:div w:id="261423213">
      <w:bodyDiv w:val="1"/>
      <w:marLeft w:val="0"/>
      <w:marRight w:val="0"/>
      <w:marTop w:val="0"/>
      <w:marBottom w:val="0"/>
      <w:divBdr>
        <w:top w:val="none" w:sz="0" w:space="0" w:color="auto"/>
        <w:left w:val="none" w:sz="0" w:space="0" w:color="auto"/>
        <w:bottom w:val="none" w:sz="0" w:space="0" w:color="auto"/>
        <w:right w:val="none" w:sz="0" w:space="0" w:color="auto"/>
      </w:divBdr>
    </w:div>
    <w:div w:id="268782047">
      <w:bodyDiv w:val="1"/>
      <w:marLeft w:val="0"/>
      <w:marRight w:val="0"/>
      <w:marTop w:val="0"/>
      <w:marBottom w:val="0"/>
      <w:divBdr>
        <w:top w:val="none" w:sz="0" w:space="0" w:color="auto"/>
        <w:left w:val="none" w:sz="0" w:space="0" w:color="auto"/>
        <w:bottom w:val="none" w:sz="0" w:space="0" w:color="auto"/>
        <w:right w:val="none" w:sz="0" w:space="0" w:color="auto"/>
      </w:divBdr>
      <w:divsChild>
        <w:div w:id="1035740098">
          <w:marLeft w:val="0"/>
          <w:marRight w:val="0"/>
          <w:marTop w:val="0"/>
          <w:marBottom w:val="0"/>
          <w:divBdr>
            <w:top w:val="none" w:sz="0" w:space="0" w:color="auto"/>
            <w:left w:val="none" w:sz="0" w:space="0" w:color="auto"/>
            <w:bottom w:val="none" w:sz="0" w:space="0" w:color="auto"/>
            <w:right w:val="none" w:sz="0" w:space="0" w:color="auto"/>
          </w:divBdr>
        </w:div>
        <w:div w:id="1731997850">
          <w:marLeft w:val="0"/>
          <w:marRight w:val="0"/>
          <w:marTop w:val="0"/>
          <w:marBottom w:val="0"/>
          <w:divBdr>
            <w:top w:val="none" w:sz="0" w:space="0" w:color="auto"/>
            <w:left w:val="none" w:sz="0" w:space="0" w:color="auto"/>
            <w:bottom w:val="none" w:sz="0" w:space="0" w:color="auto"/>
            <w:right w:val="none" w:sz="0" w:space="0" w:color="auto"/>
          </w:divBdr>
        </w:div>
      </w:divsChild>
    </w:div>
    <w:div w:id="323709433">
      <w:bodyDiv w:val="1"/>
      <w:marLeft w:val="0"/>
      <w:marRight w:val="0"/>
      <w:marTop w:val="0"/>
      <w:marBottom w:val="0"/>
      <w:divBdr>
        <w:top w:val="none" w:sz="0" w:space="0" w:color="auto"/>
        <w:left w:val="none" w:sz="0" w:space="0" w:color="auto"/>
        <w:bottom w:val="none" w:sz="0" w:space="0" w:color="auto"/>
        <w:right w:val="none" w:sz="0" w:space="0" w:color="auto"/>
      </w:divBdr>
    </w:div>
    <w:div w:id="413740831">
      <w:bodyDiv w:val="1"/>
      <w:marLeft w:val="0"/>
      <w:marRight w:val="0"/>
      <w:marTop w:val="0"/>
      <w:marBottom w:val="0"/>
      <w:divBdr>
        <w:top w:val="none" w:sz="0" w:space="0" w:color="auto"/>
        <w:left w:val="none" w:sz="0" w:space="0" w:color="auto"/>
        <w:bottom w:val="none" w:sz="0" w:space="0" w:color="auto"/>
        <w:right w:val="none" w:sz="0" w:space="0" w:color="auto"/>
      </w:divBdr>
    </w:div>
    <w:div w:id="433209121">
      <w:bodyDiv w:val="1"/>
      <w:marLeft w:val="0"/>
      <w:marRight w:val="0"/>
      <w:marTop w:val="0"/>
      <w:marBottom w:val="0"/>
      <w:divBdr>
        <w:top w:val="none" w:sz="0" w:space="0" w:color="auto"/>
        <w:left w:val="none" w:sz="0" w:space="0" w:color="auto"/>
        <w:bottom w:val="none" w:sz="0" w:space="0" w:color="auto"/>
        <w:right w:val="none" w:sz="0" w:space="0" w:color="auto"/>
      </w:divBdr>
    </w:div>
    <w:div w:id="512305199">
      <w:bodyDiv w:val="1"/>
      <w:marLeft w:val="0"/>
      <w:marRight w:val="0"/>
      <w:marTop w:val="0"/>
      <w:marBottom w:val="0"/>
      <w:divBdr>
        <w:top w:val="none" w:sz="0" w:space="0" w:color="auto"/>
        <w:left w:val="none" w:sz="0" w:space="0" w:color="auto"/>
        <w:bottom w:val="none" w:sz="0" w:space="0" w:color="auto"/>
        <w:right w:val="none" w:sz="0" w:space="0" w:color="auto"/>
      </w:divBdr>
      <w:divsChild>
        <w:div w:id="136608740">
          <w:marLeft w:val="0"/>
          <w:marRight w:val="0"/>
          <w:marTop w:val="0"/>
          <w:marBottom w:val="0"/>
          <w:divBdr>
            <w:top w:val="none" w:sz="0" w:space="0" w:color="auto"/>
            <w:left w:val="none" w:sz="0" w:space="0" w:color="auto"/>
            <w:bottom w:val="none" w:sz="0" w:space="0" w:color="auto"/>
            <w:right w:val="none" w:sz="0" w:space="0" w:color="auto"/>
          </w:divBdr>
        </w:div>
        <w:div w:id="2102725290">
          <w:marLeft w:val="0"/>
          <w:marRight w:val="0"/>
          <w:marTop w:val="0"/>
          <w:marBottom w:val="0"/>
          <w:divBdr>
            <w:top w:val="none" w:sz="0" w:space="0" w:color="auto"/>
            <w:left w:val="none" w:sz="0" w:space="0" w:color="auto"/>
            <w:bottom w:val="none" w:sz="0" w:space="0" w:color="auto"/>
            <w:right w:val="none" w:sz="0" w:space="0" w:color="auto"/>
          </w:divBdr>
        </w:div>
      </w:divsChild>
    </w:div>
    <w:div w:id="769155373">
      <w:bodyDiv w:val="1"/>
      <w:marLeft w:val="0"/>
      <w:marRight w:val="0"/>
      <w:marTop w:val="0"/>
      <w:marBottom w:val="0"/>
      <w:divBdr>
        <w:top w:val="none" w:sz="0" w:space="0" w:color="auto"/>
        <w:left w:val="none" w:sz="0" w:space="0" w:color="auto"/>
        <w:bottom w:val="none" w:sz="0" w:space="0" w:color="auto"/>
        <w:right w:val="none" w:sz="0" w:space="0" w:color="auto"/>
      </w:divBdr>
    </w:div>
    <w:div w:id="808010544">
      <w:bodyDiv w:val="1"/>
      <w:marLeft w:val="0"/>
      <w:marRight w:val="0"/>
      <w:marTop w:val="0"/>
      <w:marBottom w:val="0"/>
      <w:divBdr>
        <w:top w:val="none" w:sz="0" w:space="0" w:color="auto"/>
        <w:left w:val="none" w:sz="0" w:space="0" w:color="auto"/>
        <w:bottom w:val="none" w:sz="0" w:space="0" w:color="auto"/>
        <w:right w:val="none" w:sz="0" w:space="0" w:color="auto"/>
      </w:divBdr>
    </w:div>
    <w:div w:id="811798627">
      <w:bodyDiv w:val="1"/>
      <w:marLeft w:val="0"/>
      <w:marRight w:val="0"/>
      <w:marTop w:val="0"/>
      <w:marBottom w:val="0"/>
      <w:divBdr>
        <w:top w:val="none" w:sz="0" w:space="0" w:color="auto"/>
        <w:left w:val="none" w:sz="0" w:space="0" w:color="auto"/>
        <w:bottom w:val="none" w:sz="0" w:space="0" w:color="auto"/>
        <w:right w:val="none" w:sz="0" w:space="0" w:color="auto"/>
      </w:divBdr>
    </w:div>
    <w:div w:id="872158680">
      <w:bodyDiv w:val="1"/>
      <w:marLeft w:val="0"/>
      <w:marRight w:val="0"/>
      <w:marTop w:val="0"/>
      <w:marBottom w:val="0"/>
      <w:divBdr>
        <w:top w:val="none" w:sz="0" w:space="0" w:color="auto"/>
        <w:left w:val="none" w:sz="0" w:space="0" w:color="auto"/>
        <w:bottom w:val="none" w:sz="0" w:space="0" w:color="auto"/>
        <w:right w:val="none" w:sz="0" w:space="0" w:color="auto"/>
      </w:divBdr>
    </w:div>
    <w:div w:id="1025516136">
      <w:bodyDiv w:val="1"/>
      <w:marLeft w:val="0"/>
      <w:marRight w:val="0"/>
      <w:marTop w:val="0"/>
      <w:marBottom w:val="0"/>
      <w:divBdr>
        <w:top w:val="none" w:sz="0" w:space="0" w:color="auto"/>
        <w:left w:val="none" w:sz="0" w:space="0" w:color="auto"/>
        <w:bottom w:val="none" w:sz="0" w:space="0" w:color="auto"/>
        <w:right w:val="none" w:sz="0" w:space="0" w:color="auto"/>
      </w:divBdr>
    </w:div>
    <w:div w:id="1118376720">
      <w:bodyDiv w:val="1"/>
      <w:marLeft w:val="0"/>
      <w:marRight w:val="0"/>
      <w:marTop w:val="0"/>
      <w:marBottom w:val="0"/>
      <w:divBdr>
        <w:top w:val="none" w:sz="0" w:space="0" w:color="auto"/>
        <w:left w:val="none" w:sz="0" w:space="0" w:color="auto"/>
        <w:bottom w:val="none" w:sz="0" w:space="0" w:color="auto"/>
        <w:right w:val="none" w:sz="0" w:space="0" w:color="auto"/>
      </w:divBdr>
    </w:div>
    <w:div w:id="1260067331">
      <w:bodyDiv w:val="1"/>
      <w:marLeft w:val="0"/>
      <w:marRight w:val="0"/>
      <w:marTop w:val="0"/>
      <w:marBottom w:val="0"/>
      <w:divBdr>
        <w:top w:val="none" w:sz="0" w:space="0" w:color="auto"/>
        <w:left w:val="none" w:sz="0" w:space="0" w:color="auto"/>
        <w:bottom w:val="none" w:sz="0" w:space="0" w:color="auto"/>
        <w:right w:val="none" w:sz="0" w:space="0" w:color="auto"/>
      </w:divBdr>
      <w:divsChild>
        <w:div w:id="1135831644">
          <w:marLeft w:val="0"/>
          <w:marRight w:val="0"/>
          <w:marTop w:val="0"/>
          <w:marBottom w:val="0"/>
          <w:divBdr>
            <w:top w:val="none" w:sz="0" w:space="0" w:color="auto"/>
            <w:left w:val="none" w:sz="0" w:space="0" w:color="auto"/>
            <w:bottom w:val="none" w:sz="0" w:space="0" w:color="auto"/>
            <w:right w:val="none" w:sz="0" w:space="0" w:color="auto"/>
          </w:divBdr>
          <w:divsChild>
            <w:div w:id="875969495">
              <w:marLeft w:val="0"/>
              <w:marRight w:val="0"/>
              <w:marTop w:val="0"/>
              <w:marBottom w:val="0"/>
              <w:divBdr>
                <w:top w:val="none" w:sz="0" w:space="0" w:color="auto"/>
                <w:left w:val="none" w:sz="0" w:space="0" w:color="auto"/>
                <w:bottom w:val="none" w:sz="0" w:space="0" w:color="auto"/>
                <w:right w:val="none" w:sz="0" w:space="0" w:color="auto"/>
              </w:divBdr>
            </w:div>
          </w:divsChild>
        </w:div>
        <w:div w:id="106589486">
          <w:marLeft w:val="0"/>
          <w:marRight w:val="0"/>
          <w:marTop w:val="0"/>
          <w:marBottom w:val="0"/>
          <w:divBdr>
            <w:top w:val="none" w:sz="0" w:space="0" w:color="auto"/>
            <w:left w:val="none" w:sz="0" w:space="0" w:color="auto"/>
            <w:bottom w:val="none" w:sz="0" w:space="0" w:color="auto"/>
            <w:right w:val="none" w:sz="0" w:space="0" w:color="auto"/>
          </w:divBdr>
          <w:divsChild>
            <w:div w:id="81680227">
              <w:marLeft w:val="0"/>
              <w:marRight w:val="0"/>
              <w:marTop w:val="0"/>
              <w:marBottom w:val="0"/>
              <w:divBdr>
                <w:top w:val="none" w:sz="0" w:space="0" w:color="auto"/>
                <w:left w:val="none" w:sz="0" w:space="0" w:color="auto"/>
                <w:bottom w:val="none" w:sz="0" w:space="0" w:color="auto"/>
                <w:right w:val="none" w:sz="0" w:space="0" w:color="auto"/>
              </w:divBdr>
            </w:div>
          </w:divsChild>
        </w:div>
        <w:div w:id="1688941907">
          <w:marLeft w:val="0"/>
          <w:marRight w:val="0"/>
          <w:marTop w:val="0"/>
          <w:marBottom w:val="0"/>
          <w:divBdr>
            <w:top w:val="none" w:sz="0" w:space="0" w:color="auto"/>
            <w:left w:val="none" w:sz="0" w:space="0" w:color="auto"/>
            <w:bottom w:val="none" w:sz="0" w:space="0" w:color="auto"/>
            <w:right w:val="none" w:sz="0" w:space="0" w:color="auto"/>
          </w:divBdr>
          <w:divsChild>
            <w:div w:id="838155774">
              <w:marLeft w:val="0"/>
              <w:marRight w:val="0"/>
              <w:marTop w:val="0"/>
              <w:marBottom w:val="0"/>
              <w:divBdr>
                <w:top w:val="none" w:sz="0" w:space="0" w:color="auto"/>
                <w:left w:val="none" w:sz="0" w:space="0" w:color="auto"/>
                <w:bottom w:val="none" w:sz="0" w:space="0" w:color="auto"/>
                <w:right w:val="none" w:sz="0" w:space="0" w:color="auto"/>
              </w:divBdr>
            </w:div>
          </w:divsChild>
        </w:div>
        <w:div w:id="807282231">
          <w:marLeft w:val="0"/>
          <w:marRight w:val="0"/>
          <w:marTop w:val="0"/>
          <w:marBottom w:val="0"/>
          <w:divBdr>
            <w:top w:val="none" w:sz="0" w:space="0" w:color="auto"/>
            <w:left w:val="none" w:sz="0" w:space="0" w:color="auto"/>
            <w:bottom w:val="none" w:sz="0" w:space="0" w:color="auto"/>
            <w:right w:val="none" w:sz="0" w:space="0" w:color="auto"/>
          </w:divBdr>
          <w:divsChild>
            <w:div w:id="1250768604">
              <w:marLeft w:val="0"/>
              <w:marRight w:val="0"/>
              <w:marTop w:val="0"/>
              <w:marBottom w:val="0"/>
              <w:divBdr>
                <w:top w:val="none" w:sz="0" w:space="0" w:color="auto"/>
                <w:left w:val="none" w:sz="0" w:space="0" w:color="auto"/>
                <w:bottom w:val="none" w:sz="0" w:space="0" w:color="auto"/>
                <w:right w:val="none" w:sz="0" w:space="0" w:color="auto"/>
              </w:divBdr>
            </w:div>
          </w:divsChild>
        </w:div>
        <w:div w:id="1189954265">
          <w:marLeft w:val="0"/>
          <w:marRight w:val="0"/>
          <w:marTop w:val="0"/>
          <w:marBottom w:val="0"/>
          <w:divBdr>
            <w:top w:val="none" w:sz="0" w:space="0" w:color="auto"/>
            <w:left w:val="none" w:sz="0" w:space="0" w:color="auto"/>
            <w:bottom w:val="none" w:sz="0" w:space="0" w:color="auto"/>
            <w:right w:val="none" w:sz="0" w:space="0" w:color="auto"/>
          </w:divBdr>
          <w:divsChild>
            <w:div w:id="306784391">
              <w:marLeft w:val="0"/>
              <w:marRight w:val="0"/>
              <w:marTop w:val="0"/>
              <w:marBottom w:val="0"/>
              <w:divBdr>
                <w:top w:val="none" w:sz="0" w:space="0" w:color="auto"/>
                <w:left w:val="none" w:sz="0" w:space="0" w:color="auto"/>
                <w:bottom w:val="none" w:sz="0" w:space="0" w:color="auto"/>
                <w:right w:val="none" w:sz="0" w:space="0" w:color="auto"/>
              </w:divBdr>
            </w:div>
          </w:divsChild>
        </w:div>
        <w:div w:id="1668362786">
          <w:marLeft w:val="0"/>
          <w:marRight w:val="0"/>
          <w:marTop w:val="0"/>
          <w:marBottom w:val="0"/>
          <w:divBdr>
            <w:top w:val="none" w:sz="0" w:space="0" w:color="auto"/>
            <w:left w:val="none" w:sz="0" w:space="0" w:color="auto"/>
            <w:bottom w:val="none" w:sz="0" w:space="0" w:color="auto"/>
            <w:right w:val="none" w:sz="0" w:space="0" w:color="auto"/>
          </w:divBdr>
          <w:divsChild>
            <w:div w:id="241259054">
              <w:marLeft w:val="0"/>
              <w:marRight w:val="0"/>
              <w:marTop w:val="0"/>
              <w:marBottom w:val="0"/>
              <w:divBdr>
                <w:top w:val="none" w:sz="0" w:space="0" w:color="auto"/>
                <w:left w:val="none" w:sz="0" w:space="0" w:color="auto"/>
                <w:bottom w:val="none" w:sz="0" w:space="0" w:color="auto"/>
                <w:right w:val="none" w:sz="0" w:space="0" w:color="auto"/>
              </w:divBdr>
            </w:div>
            <w:div w:id="1217664604">
              <w:marLeft w:val="0"/>
              <w:marRight w:val="0"/>
              <w:marTop w:val="0"/>
              <w:marBottom w:val="0"/>
              <w:divBdr>
                <w:top w:val="none" w:sz="0" w:space="0" w:color="auto"/>
                <w:left w:val="none" w:sz="0" w:space="0" w:color="auto"/>
                <w:bottom w:val="none" w:sz="0" w:space="0" w:color="auto"/>
                <w:right w:val="none" w:sz="0" w:space="0" w:color="auto"/>
              </w:divBdr>
            </w:div>
          </w:divsChild>
        </w:div>
        <w:div w:id="908883459">
          <w:marLeft w:val="0"/>
          <w:marRight w:val="0"/>
          <w:marTop w:val="0"/>
          <w:marBottom w:val="0"/>
          <w:divBdr>
            <w:top w:val="none" w:sz="0" w:space="0" w:color="auto"/>
            <w:left w:val="none" w:sz="0" w:space="0" w:color="auto"/>
            <w:bottom w:val="none" w:sz="0" w:space="0" w:color="auto"/>
            <w:right w:val="none" w:sz="0" w:space="0" w:color="auto"/>
          </w:divBdr>
          <w:divsChild>
            <w:div w:id="1718240676">
              <w:marLeft w:val="0"/>
              <w:marRight w:val="0"/>
              <w:marTop w:val="0"/>
              <w:marBottom w:val="0"/>
              <w:divBdr>
                <w:top w:val="none" w:sz="0" w:space="0" w:color="auto"/>
                <w:left w:val="none" w:sz="0" w:space="0" w:color="auto"/>
                <w:bottom w:val="none" w:sz="0" w:space="0" w:color="auto"/>
                <w:right w:val="none" w:sz="0" w:space="0" w:color="auto"/>
              </w:divBdr>
            </w:div>
          </w:divsChild>
        </w:div>
        <w:div w:id="1428114782">
          <w:marLeft w:val="0"/>
          <w:marRight w:val="0"/>
          <w:marTop w:val="0"/>
          <w:marBottom w:val="0"/>
          <w:divBdr>
            <w:top w:val="none" w:sz="0" w:space="0" w:color="auto"/>
            <w:left w:val="none" w:sz="0" w:space="0" w:color="auto"/>
            <w:bottom w:val="none" w:sz="0" w:space="0" w:color="auto"/>
            <w:right w:val="none" w:sz="0" w:space="0" w:color="auto"/>
          </w:divBdr>
          <w:divsChild>
            <w:div w:id="1787843674">
              <w:marLeft w:val="0"/>
              <w:marRight w:val="0"/>
              <w:marTop w:val="0"/>
              <w:marBottom w:val="0"/>
              <w:divBdr>
                <w:top w:val="none" w:sz="0" w:space="0" w:color="auto"/>
                <w:left w:val="none" w:sz="0" w:space="0" w:color="auto"/>
                <w:bottom w:val="none" w:sz="0" w:space="0" w:color="auto"/>
                <w:right w:val="none" w:sz="0" w:space="0" w:color="auto"/>
              </w:divBdr>
            </w:div>
            <w:div w:id="765617119">
              <w:marLeft w:val="0"/>
              <w:marRight w:val="0"/>
              <w:marTop w:val="0"/>
              <w:marBottom w:val="0"/>
              <w:divBdr>
                <w:top w:val="none" w:sz="0" w:space="0" w:color="auto"/>
                <w:left w:val="none" w:sz="0" w:space="0" w:color="auto"/>
                <w:bottom w:val="none" w:sz="0" w:space="0" w:color="auto"/>
                <w:right w:val="none" w:sz="0" w:space="0" w:color="auto"/>
              </w:divBdr>
            </w:div>
            <w:div w:id="2138133532">
              <w:marLeft w:val="0"/>
              <w:marRight w:val="0"/>
              <w:marTop w:val="0"/>
              <w:marBottom w:val="0"/>
              <w:divBdr>
                <w:top w:val="none" w:sz="0" w:space="0" w:color="auto"/>
                <w:left w:val="none" w:sz="0" w:space="0" w:color="auto"/>
                <w:bottom w:val="none" w:sz="0" w:space="0" w:color="auto"/>
                <w:right w:val="none" w:sz="0" w:space="0" w:color="auto"/>
              </w:divBdr>
            </w:div>
          </w:divsChild>
        </w:div>
        <w:div w:id="884878594">
          <w:marLeft w:val="0"/>
          <w:marRight w:val="0"/>
          <w:marTop w:val="0"/>
          <w:marBottom w:val="0"/>
          <w:divBdr>
            <w:top w:val="none" w:sz="0" w:space="0" w:color="auto"/>
            <w:left w:val="none" w:sz="0" w:space="0" w:color="auto"/>
            <w:bottom w:val="none" w:sz="0" w:space="0" w:color="auto"/>
            <w:right w:val="none" w:sz="0" w:space="0" w:color="auto"/>
          </w:divBdr>
          <w:divsChild>
            <w:div w:id="764233624">
              <w:marLeft w:val="0"/>
              <w:marRight w:val="0"/>
              <w:marTop w:val="0"/>
              <w:marBottom w:val="0"/>
              <w:divBdr>
                <w:top w:val="none" w:sz="0" w:space="0" w:color="auto"/>
                <w:left w:val="none" w:sz="0" w:space="0" w:color="auto"/>
                <w:bottom w:val="none" w:sz="0" w:space="0" w:color="auto"/>
                <w:right w:val="none" w:sz="0" w:space="0" w:color="auto"/>
              </w:divBdr>
            </w:div>
          </w:divsChild>
        </w:div>
        <w:div w:id="1039597668">
          <w:marLeft w:val="0"/>
          <w:marRight w:val="0"/>
          <w:marTop w:val="0"/>
          <w:marBottom w:val="0"/>
          <w:divBdr>
            <w:top w:val="none" w:sz="0" w:space="0" w:color="auto"/>
            <w:left w:val="none" w:sz="0" w:space="0" w:color="auto"/>
            <w:bottom w:val="none" w:sz="0" w:space="0" w:color="auto"/>
            <w:right w:val="none" w:sz="0" w:space="0" w:color="auto"/>
          </w:divBdr>
          <w:divsChild>
            <w:div w:id="1023898830">
              <w:marLeft w:val="0"/>
              <w:marRight w:val="0"/>
              <w:marTop w:val="0"/>
              <w:marBottom w:val="0"/>
              <w:divBdr>
                <w:top w:val="none" w:sz="0" w:space="0" w:color="auto"/>
                <w:left w:val="none" w:sz="0" w:space="0" w:color="auto"/>
                <w:bottom w:val="none" w:sz="0" w:space="0" w:color="auto"/>
                <w:right w:val="none" w:sz="0" w:space="0" w:color="auto"/>
              </w:divBdr>
            </w:div>
            <w:div w:id="623124117">
              <w:marLeft w:val="0"/>
              <w:marRight w:val="0"/>
              <w:marTop w:val="0"/>
              <w:marBottom w:val="0"/>
              <w:divBdr>
                <w:top w:val="none" w:sz="0" w:space="0" w:color="auto"/>
                <w:left w:val="none" w:sz="0" w:space="0" w:color="auto"/>
                <w:bottom w:val="none" w:sz="0" w:space="0" w:color="auto"/>
                <w:right w:val="none" w:sz="0" w:space="0" w:color="auto"/>
              </w:divBdr>
            </w:div>
          </w:divsChild>
        </w:div>
        <w:div w:id="120147442">
          <w:marLeft w:val="0"/>
          <w:marRight w:val="0"/>
          <w:marTop w:val="0"/>
          <w:marBottom w:val="0"/>
          <w:divBdr>
            <w:top w:val="none" w:sz="0" w:space="0" w:color="auto"/>
            <w:left w:val="none" w:sz="0" w:space="0" w:color="auto"/>
            <w:bottom w:val="none" w:sz="0" w:space="0" w:color="auto"/>
            <w:right w:val="none" w:sz="0" w:space="0" w:color="auto"/>
          </w:divBdr>
          <w:divsChild>
            <w:div w:id="251361552">
              <w:marLeft w:val="0"/>
              <w:marRight w:val="0"/>
              <w:marTop w:val="0"/>
              <w:marBottom w:val="0"/>
              <w:divBdr>
                <w:top w:val="none" w:sz="0" w:space="0" w:color="auto"/>
                <w:left w:val="none" w:sz="0" w:space="0" w:color="auto"/>
                <w:bottom w:val="none" w:sz="0" w:space="0" w:color="auto"/>
                <w:right w:val="none" w:sz="0" w:space="0" w:color="auto"/>
              </w:divBdr>
            </w:div>
          </w:divsChild>
        </w:div>
        <w:div w:id="1409037471">
          <w:marLeft w:val="0"/>
          <w:marRight w:val="0"/>
          <w:marTop w:val="0"/>
          <w:marBottom w:val="0"/>
          <w:divBdr>
            <w:top w:val="none" w:sz="0" w:space="0" w:color="auto"/>
            <w:left w:val="none" w:sz="0" w:space="0" w:color="auto"/>
            <w:bottom w:val="none" w:sz="0" w:space="0" w:color="auto"/>
            <w:right w:val="none" w:sz="0" w:space="0" w:color="auto"/>
          </w:divBdr>
          <w:divsChild>
            <w:div w:id="1268078742">
              <w:marLeft w:val="0"/>
              <w:marRight w:val="0"/>
              <w:marTop w:val="0"/>
              <w:marBottom w:val="0"/>
              <w:divBdr>
                <w:top w:val="none" w:sz="0" w:space="0" w:color="auto"/>
                <w:left w:val="none" w:sz="0" w:space="0" w:color="auto"/>
                <w:bottom w:val="none" w:sz="0" w:space="0" w:color="auto"/>
                <w:right w:val="none" w:sz="0" w:space="0" w:color="auto"/>
              </w:divBdr>
            </w:div>
            <w:div w:id="378482523">
              <w:marLeft w:val="0"/>
              <w:marRight w:val="0"/>
              <w:marTop w:val="0"/>
              <w:marBottom w:val="0"/>
              <w:divBdr>
                <w:top w:val="none" w:sz="0" w:space="0" w:color="auto"/>
                <w:left w:val="none" w:sz="0" w:space="0" w:color="auto"/>
                <w:bottom w:val="none" w:sz="0" w:space="0" w:color="auto"/>
                <w:right w:val="none" w:sz="0" w:space="0" w:color="auto"/>
              </w:divBdr>
            </w:div>
          </w:divsChild>
        </w:div>
        <w:div w:id="1344012498">
          <w:marLeft w:val="0"/>
          <w:marRight w:val="0"/>
          <w:marTop w:val="0"/>
          <w:marBottom w:val="0"/>
          <w:divBdr>
            <w:top w:val="none" w:sz="0" w:space="0" w:color="auto"/>
            <w:left w:val="none" w:sz="0" w:space="0" w:color="auto"/>
            <w:bottom w:val="none" w:sz="0" w:space="0" w:color="auto"/>
            <w:right w:val="none" w:sz="0" w:space="0" w:color="auto"/>
          </w:divBdr>
          <w:divsChild>
            <w:div w:id="1253975011">
              <w:marLeft w:val="0"/>
              <w:marRight w:val="0"/>
              <w:marTop w:val="0"/>
              <w:marBottom w:val="0"/>
              <w:divBdr>
                <w:top w:val="none" w:sz="0" w:space="0" w:color="auto"/>
                <w:left w:val="none" w:sz="0" w:space="0" w:color="auto"/>
                <w:bottom w:val="none" w:sz="0" w:space="0" w:color="auto"/>
                <w:right w:val="none" w:sz="0" w:space="0" w:color="auto"/>
              </w:divBdr>
            </w:div>
          </w:divsChild>
        </w:div>
        <w:div w:id="34351988">
          <w:marLeft w:val="0"/>
          <w:marRight w:val="0"/>
          <w:marTop w:val="0"/>
          <w:marBottom w:val="0"/>
          <w:divBdr>
            <w:top w:val="none" w:sz="0" w:space="0" w:color="auto"/>
            <w:left w:val="none" w:sz="0" w:space="0" w:color="auto"/>
            <w:bottom w:val="none" w:sz="0" w:space="0" w:color="auto"/>
            <w:right w:val="none" w:sz="0" w:space="0" w:color="auto"/>
          </w:divBdr>
          <w:divsChild>
            <w:div w:id="175578245">
              <w:marLeft w:val="0"/>
              <w:marRight w:val="0"/>
              <w:marTop w:val="0"/>
              <w:marBottom w:val="0"/>
              <w:divBdr>
                <w:top w:val="none" w:sz="0" w:space="0" w:color="auto"/>
                <w:left w:val="none" w:sz="0" w:space="0" w:color="auto"/>
                <w:bottom w:val="none" w:sz="0" w:space="0" w:color="auto"/>
                <w:right w:val="none" w:sz="0" w:space="0" w:color="auto"/>
              </w:divBdr>
            </w:div>
            <w:div w:id="566261992">
              <w:marLeft w:val="0"/>
              <w:marRight w:val="0"/>
              <w:marTop w:val="0"/>
              <w:marBottom w:val="0"/>
              <w:divBdr>
                <w:top w:val="none" w:sz="0" w:space="0" w:color="auto"/>
                <w:left w:val="none" w:sz="0" w:space="0" w:color="auto"/>
                <w:bottom w:val="none" w:sz="0" w:space="0" w:color="auto"/>
                <w:right w:val="none" w:sz="0" w:space="0" w:color="auto"/>
              </w:divBdr>
            </w:div>
          </w:divsChild>
        </w:div>
        <w:div w:id="686978762">
          <w:marLeft w:val="0"/>
          <w:marRight w:val="0"/>
          <w:marTop w:val="0"/>
          <w:marBottom w:val="0"/>
          <w:divBdr>
            <w:top w:val="none" w:sz="0" w:space="0" w:color="auto"/>
            <w:left w:val="none" w:sz="0" w:space="0" w:color="auto"/>
            <w:bottom w:val="none" w:sz="0" w:space="0" w:color="auto"/>
            <w:right w:val="none" w:sz="0" w:space="0" w:color="auto"/>
          </w:divBdr>
          <w:divsChild>
            <w:div w:id="436604206">
              <w:marLeft w:val="0"/>
              <w:marRight w:val="0"/>
              <w:marTop w:val="0"/>
              <w:marBottom w:val="0"/>
              <w:divBdr>
                <w:top w:val="none" w:sz="0" w:space="0" w:color="auto"/>
                <w:left w:val="none" w:sz="0" w:space="0" w:color="auto"/>
                <w:bottom w:val="none" w:sz="0" w:space="0" w:color="auto"/>
                <w:right w:val="none" w:sz="0" w:space="0" w:color="auto"/>
              </w:divBdr>
            </w:div>
          </w:divsChild>
        </w:div>
        <w:div w:id="792480977">
          <w:marLeft w:val="0"/>
          <w:marRight w:val="0"/>
          <w:marTop w:val="0"/>
          <w:marBottom w:val="0"/>
          <w:divBdr>
            <w:top w:val="none" w:sz="0" w:space="0" w:color="auto"/>
            <w:left w:val="none" w:sz="0" w:space="0" w:color="auto"/>
            <w:bottom w:val="none" w:sz="0" w:space="0" w:color="auto"/>
            <w:right w:val="none" w:sz="0" w:space="0" w:color="auto"/>
          </w:divBdr>
          <w:divsChild>
            <w:div w:id="1340816593">
              <w:marLeft w:val="0"/>
              <w:marRight w:val="0"/>
              <w:marTop w:val="0"/>
              <w:marBottom w:val="0"/>
              <w:divBdr>
                <w:top w:val="none" w:sz="0" w:space="0" w:color="auto"/>
                <w:left w:val="none" w:sz="0" w:space="0" w:color="auto"/>
                <w:bottom w:val="none" w:sz="0" w:space="0" w:color="auto"/>
                <w:right w:val="none" w:sz="0" w:space="0" w:color="auto"/>
              </w:divBdr>
            </w:div>
            <w:div w:id="1159152622">
              <w:marLeft w:val="0"/>
              <w:marRight w:val="0"/>
              <w:marTop w:val="0"/>
              <w:marBottom w:val="0"/>
              <w:divBdr>
                <w:top w:val="none" w:sz="0" w:space="0" w:color="auto"/>
                <w:left w:val="none" w:sz="0" w:space="0" w:color="auto"/>
                <w:bottom w:val="none" w:sz="0" w:space="0" w:color="auto"/>
                <w:right w:val="none" w:sz="0" w:space="0" w:color="auto"/>
              </w:divBdr>
            </w:div>
          </w:divsChild>
        </w:div>
        <w:div w:id="781219638">
          <w:marLeft w:val="0"/>
          <w:marRight w:val="0"/>
          <w:marTop w:val="0"/>
          <w:marBottom w:val="0"/>
          <w:divBdr>
            <w:top w:val="none" w:sz="0" w:space="0" w:color="auto"/>
            <w:left w:val="none" w:sz="0" w:space="0" w:color="auto"/>
            <w:bottom w:val="none" w:sz="0" w:space="0" w:color="auto"/>
            <w:right w:val="none" w:sz="0" w:space="0" w:color="auto"/>
          </w:divBdr>
          <w:divsChild>
            <w:div w:id="188571449">
              <w:marLeft w:val="0"/>
              <w:marRight w:val="0"/>
              <w:marTop w:val="0"/>
              <w:marBottom w:val="0"/>
              <w:divBdr>
                <w:top w:val="none" w:sz="0" w:space="0" w:color="auto"/>
                <w:left w:val="none" w:sz="0" w:space="0" w:color="auto"/>
                <w:bottom w:val="none" w:sz="0" w:space="0" w:color="auto"/>
                <w:right w:val="none" w:sz="0" w:space="0" w:color="auto"/>
              </w:divBdr>
            </w:div>
          </w:divsChild>
        </w:div>
        <w:div w:id="2008482704">
          <w:marLeft w:val="0"/>
          <w:marRight w:val="0"/>
          <w:marTop w:val="0"/>
          <w:marBottom w:val="0"/>
          <w:divBdr>
            <w:top w:val="none" w:sz="0" w:space="0" w:color="auto"/>
            <w:left w:val="none" w:sz="0" w:space="0" w:color="auto"/>
            <w:bottom w:val="none" w:sz="0" w:space="0" w:color="auto"/>
            <w:right w:val="none" w:sz="0" w:space="0" w:color="auto"/>
          </w:divBdr>
          <w:divsChild>
            <w:div w:id="1907957486">
              <w:marLeft w:val="0"/>
              <w:marRight w:val="0"/>
              <w:marTop w:val="0"/>
              <w:marBottom w:val="0"/>
              <w:divBdr>
                <w:top w:val="none" w:sz="0" w:space="0" w:color="auto"/>
                <w:left w:val="none" w:sz="0" w:space="0" w:color="auto"/>
                <w:bottom w:val="none" w:sz="0" w:space="0" w:color="auto"/>
                <w:right w:val="none" w:sz="0" w:space="0" w:color="auto"/>
              </w:divBdr>
            </w:div>
            <w:div w:id="813647852">
              <w:marLeft w:val="0"/>
              <w:marRight w:val="0"/>
              <w:marTop w:val="0"/>
              <w:marBottom w:val="0"/>
              <w:divBdr>
                <w:top w:val="none" w:sz="0" w:space="0" w:color="auto"/>
                <w:left w:val="none" w:sz="0" w:space="0" w:color="auto"/>
                <w:bottom w:val="none" w:sz="0" w:space="0" w:color="auto"/>
                <w:right w:val="none" w:sz="0" w:space="0" w:color="auto"/>
              </w:divBdr>
            </w:div>
            <w:div w:id="1375500333">
              <w:marLeft w:val="0"/>
              <w:marRight w:val="0"/>
              <w:marTop w:val="0"/>
              <w:marBottom w:val="0"/>
              <w:divBdr>
                <w:top w:val="none" w:sz="0" w:space="0" w:color="auto"/>
                <w:left w:val="none" w:sz="0" w:space="0" w:color="auto"/>
                <w:bottom w:val="none" w:sz="0" w:space="0" w:color="auto"/>
                <w:right w:val="none" w:sz="0" w:space="0" w:color="auto"/>
              </w:divBdr>
            </w:div>
            <w:div w:id="311182307">
              <w:marLeft w:val="0"/>
              <w:marRight w:val="0"/>
              <w:marTop w:val="0"/>
              <w:marBottom w:val="0"/>
              <w:divBdr>
                <w:top w:val="none" w:sz="0" w:space="0" w:color="auto"/>
                <w:left w:val="none" w:sz="0" w:space="0" w:color="auto"/>
                <w:bottom w:val="none" w:sz="0" w:space="0" w:color="auto"/>
                <w:right w:val="none" w:sz="0" w:space="0" w:color="auto"/>
              </w:divBdr>
            </w:div>
            <w:div w:id="211590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52387">
      <w:bodyDiv w:val="1"/>
      <w:marLeft w:val="0"/>
      <w:marRight w:val="0"/>
      <w:marTop w:val="0"/>
      <w:marBottom w:val="0"/>
      <w:divBdr>
        <w:top w:val="none" w:sz="0" w:space="0" w:color="auto"/>
        <w:left w:val="none" w:sz="0" w:space="0" w:color="auto"/>
        <w:bottom w:val="none" w:sz="0" w:space="0" w:color="auto"/>
        <w:right w:val="none" w:sz="0" w:space="0" w:color="auto"/>
      </w:divBdr>
    </w:div>
    <w:div w:id="1337146454">
      <w:bodyDiv w:val="1"/>
      <w:marLeft w:val="0"/>
      <w:marRight w:val="0"/>
      <w:marTop w:val="0"/>
      <w:marBottom w:val="0"/>
      <w:divBdr>
        <w:top w:val="none" w:sz="0" w:space="0" w:color="auto"/>
        <w:left w:val="none" w:sz="0" w:space="0" w:color="auto"/>
        <w:bottom w:val="none" w:sz="0" w:space="0" w:color="auto"/>
        <w:right w:val="none" w:sz="0" w:space="0" w:color="auto"/>
      </w:divBdr>
    </w:div>
    <w:div w:id="1363823509">
      <w:bodyDiv w:val="1"/>
      <w:marLeft w:val="0"/>
      <w:marRight w:val="0"/>
      <w:marTop w:val="0"/>
      <w:marBottom w:val="0"/>
      <w:divBdr>
        <w:top w:val="none" w:sz="0" w:space="0" w:color="auto"/>
        <w:left w:val="none" w:sz="0" w:space="0" w:color="auto"/>
        <w:bottom w:val="none" w:sz="0" w:space="0" w:color="auto"/>
        <w:right w:val="none" w:sz="0" w:space="0" w:color="auto"/>
      </w:divBdr>
      <w:divsChild>
        <w:div w:id="2013485333">
          <w:marLeft w:val="0"/>
          <w:marRight w:val="0"/>
          <w:marTop w:val="0"/>
          <w:marBottom w:val="0"/>
          <w:divBdr>
            <w:top w:val="none" w:sz="0" w:space="0" w:color="auto"/>
            <w:left w:val="none" w:sz="0" w:space="0" w:color="auto"/>
            <w:bottom w:val="none" w:sz="0" w:space="0" w:color="auto"/>
            <w:right w:val="none" w:sz="0" w:space="0" w:color="auto"/>
          </w:divBdr>
          <w:divsChild>
            <w:div w:id="58405554">
              <w:marLeft w:val="0"/>
              <w:marRight w:val="0"/>
              <w:marTop w:val="30"/>
              <w:marBottom w:val="30"/>
              <w:divBdr>
                <w:top w:val="none" w:sz="0" w:space="0" w:color="auto"/>
                <w:left w:val="none" w:sz="0" w:space="0" w:color="auto"/>
                <w:bottom w:val="none" w:sz="0" w:space="0" w:color="auto"/>
                <w:right w:val="none" w:sz="0" w:space="0" w:color="auto"/>
              </w:divBdr>
              <w:divsChild>
                <w:div w:id="2105372055">
                  <w:marLeft w:val="0"/>
                  <w:marRight w:val="0"/>
                  <w:marTop w:val="0"/>
                  <w:marBottom w:val="0"/>
                  <w:divBdr>
                    <w:top w:val="none" w:sz="0" w:space="0" w:color="auto"/>
                    <w:left w:val="none" w:sz="0" w:space="0" w:color="auto"/>
                    <w:bottom w:val="none" w:sz="0" w:space="0" w:color="auto"/>
                    <w:right w:val="none" w:sz="0" w:space="0" w:color="auto"/>
                  </w:divBdr>
                  <w:divsChild>
                    <w:div w:id="1904175275">
                      <w:marLeft w:val="0"/>
                      <w:marRight w:val="0"/>
                      <w:marTop w:val="0"/>
                      <w:marBottom w:val="0"/>
                      <w:divBdr>
                        <w:top w:val="none" w:sz="0" w:space="0" w:color="auto"/>
                        <w:left w:val="none" w:sz="0" w:space="0" w:color="auto"/>
                        <w:bottom w:val="none" w:sz="0" w:space="0" w:color="auto"/>
                        <w:right w:val="none" w:sz="0" w:space="0" w:color="auto"/>
                      </w:divBdr>
                    </w:div>
                  </w:divsChild>
                </w:div>
                <w:div w:id="1079257179">
                  <w:marLeft w:val="0"/>
                  <w:marRight w:val="0"/>
                  <w:marTop w:val="0"/>
                  <w:marBottom w:val="0"/>
                  <w:divBdr>
                    <w:top w:val="none" w:sz="0" w:space="0" w:color="auto"/>
                    <w:left w:val="none" w:sz="0" w:space="0" w:color="auto"/>
                    <w:bottom w:val="none" w:sz="0" w:space="0" w:color="auto"/>
                    <w:right w:val="none" w:sz="0" w:space="0" w:color="auto"/>
                  </w:divBdr>
                  <w:divsChild>
                    <w:div w:id="1334798859">
                      <w:marLeft w:val="0"/>
                      <w:marRight w:val="0"/>
                      <w:marTop w:val="0"/>
                      <w:marBottom w:val="0"/>
                      <w:divBdr>
                        <w:top w:val="none" w:sz="0" w:space="0" w:color="auto"/>
                        <w:left w:val="none" w:sz="0" w:space="0" w:color="auto"/>
                        <w:bottom w:val="none" w:sz="0" w:space="0" w:color="auto"/>
                        <w:right w:val="none" w:sz="0" w:space="0" w:color="auto"/>
                      </w:divBdr>
                    </w:div>
                  </w:divsChild>
                </w:div>
                <w:div w:id="402802021">
                  <w:marLeft w:val="0"/>
                  <w:marRight w:val="0"/>
                  <w:marTop w:val="0"/>
                  <w:marBottom w:val="0"/>
                  <w:divBdr>
                    <w:top w:val="none" w:sz="0" w:space="0" w:color="auto"/>
                    <w:left w:val="none" w:sz="0" w:space="0" w:color="auto"/>
                    <w:bottom w:val="none" w:sz="0" w:space="0" w:color="auto"/>
                    <w:right w:val="none" w:sz="0" w:space="0" w:color="auto"/>
                  </w:divBdr>
                  <w:divsChild>
                    <w:div w:id="1218399752">
                      <w:marLeft w:val="0"/>
                      <w:marRight w:val="0"/>
                      <w:marTop w:val="0"/>
                      <w:marBottom w:val="0"/>
                      <w:divBdr>
                        <w:top w:val="none" w:sz="0" w:space="0" w:color="auto"/>
                        <w:left w:val="none" w:sz="0" w:space="0" w:color="auto"/>
                        <w:bottom w:val="none" w:sz="0" w:space="0" w:color="auto"/>
                        <w:right w:val="none" w:sz="0" w:space="0" w:color="auto"/>
                      </w:divBdr>
                    </w:div>
                  </w:divsChild>
                </w:div>
                <w:div w:id="1161703426">
                  <w:marLeft w:val="0"/>
                  <w:marRight w:val="0"/>
                  <w:marTop w:val="0"/>
                  <w:marBottom w:val="0"/>
                  <w:divBdr>
                    <w:top w:val="none" w:sz="0" w:space="0" w:color="auto"/>
                    <w:left w:val="none" w:sz="0" w:space="0" w:color="auto"/>
                    <w:bottom w:val="none" w:sz="0" w:space="0" w:color="auto"/>
                    <w:right w:val="none" w:sz="0" w:space="0" w:color="auto"/>
                  </w:divBdr>
                  <w:divsChild>
                    <w:div w:id="1234270185">
                      <w:marLeft w:val="0"/>
                      <w:marRight w:val="0"/>
                      <w:marTop w:val="0"/>
                      <w:marBottom w:val="0"/>
                      <w:divBdr>
                        <w:top w:val="none" w:sz="0" w:space="0" w:color="auto"/>
                        <w:left w:val="none" w:sz="0" w:space="0" w:color="auto"/>
                        <w:bottom w:val="none" w:sz="0" w:space="0" w:color="auto"/>
                        <w:right w:val="none" w:sz="0" w:space="0" w:color="auto"/>
                      </w:divBdr>
                    </w:div>
                  </w:divsChild>
                </w:div>
                <w:div w:id="1790851142">
                  <w:marLeft w:val="0"/>
                  <w:marRight w:val="0"/>
                  <w:marTop w:val="0"/>
                  <w:marBottom w:val="0"/>
                  <w:divBdr>
                    <w:top w:val="none" w:sz="0" w:space="0" w:color="auto"/>
                    <w:left w:val="none" w:sz="0" w:space="0" w:color="auto"/>
                    <w:bottom w:val="none" w:sz="0" w:space="0" w:color="auto"/>
                    <w:right w:val="none" w:sz="0" w:space="0" w:color="auto"/>
                  </w:divBdr>
                  <w:divsChild>
                    <w:div w:id="1212578320">
                      <w:marLeft w:val="0"/>
                      <w:marRight w:val="0"/>
                      <w:marTop w:val="0"/>
                      <w:marBottom w:val="0"/>
                      <w:divBdr>
                        <w:top w:val="none" w:sz="0" w:space="0" w:color="auto"/>
                        <w:left w:val="none" w:sz="0" w:space="0" w:color="auto"/>
                        <w:bottom w:val="none" w:sz="0" w:space="0" w:color="auto"/>
                        <w:right w:val="none" w:sz="0" w:space="0" w:color="auto"/>
                      </w:divBdr>
                    </w:div>
                  </w:divsChild>
                </w:div>
                <w:div w:id="864756845">
                  <w:marLeft w:val="0"/>
                  <w:marRight w:val="0"/>
                  <w:marTop w:val="0"/>
                  <w:marBottom w:val="0"/>
                  <w:divBdr>
                    <w:top w:val="none" w:sz="0" w:space="0" w:color="auto"/>
                    <w:left w:val="none" w:sz="0" w:space="0" w:color="auto"/>
                    <w:bottom w:val="none" w:sz="0" w:space="0" w:color="auto"/>
                    <w:right w:val="none" w:sz="0" w:space="0" w:color="auto"/>
                  </w:divBdr>
                  <w:divsChild>
                    <w:div w:id="1909923544">
                      <w:marLeft w:val="0"/>
                      <w:marRight w:val="0"/>
                      <w:marTop w:val="0"/>
                      <w:marBottom w:val="0"/>
                      <w:divBdr>
                        <w:top w:val="none" w:sz="0" w:space="0" w:color="auto"/>
                        <w:left w:val="none" w:sz="0" w:space="0" w:color="auto"/>
                        <w:bottom w:val="none" w:sz="0" w:space="0" w:color="auto"/>
                        <w:right w:val="none" w:sz="0" w:space="0" w:color="auto"/>
                      </w:divBdr>
                    </w:div>
                    <w:div w:id="1627392233">
                      <w:marLeft w:val="0"/>
                      <w:marRight w:val="0"/>
                      <w:marTop w:val="0"/>
                      <w:marBottom w:val="0"/>
                      <w:divBdr>
                        <w:top w:val="none" w:sz="0" w:space="0" w:color="auto"/>
                        <w:left w:val="none" w:sz="0" w:space="0" w:color="auto"/>
                        <w:bottom w:val="none" w:sz="0" w:space="0" w:color="auto"/>
                        <w:right w:val="none" w:sz="0" w:space="0" w:color="auto"/>
                      </w:divBdr>
                    </w:div>
                    <w:div w:id="1365709997">
                      <w:marLeft w:val="0"/>
                      <w:marRight w:val="0"/>
                      <w:marTop w:val="0"/>
                      <w:marBottom w:val="0"/>
                      <w:divBdr>
                        <w:top w:val="none" w:sz="0" w:space="0" w:color="auto"/>
                        <w:left w:val="none" w:sz="0" w:space="0" w:color="auto"/>
                        <w:bottom w:val="none" w:sz="0" w:space="0" w:color="auto"/>
                        <w:right w:val="none" w:sz="0" w:space="0" w:color="auto"/>
                      </w:divBdr>
                    </w:div>
                    <w:div w:id="908418900">
                      <w:marLeft w:val="0"/>
                      <w:marRight w:val="0"/>
                      <w:marTop w:val="0"/>
                      <w:marBottom w:val="0"/>
                      <w:divBdr>
                        <w:top w:val="none" w:sz="0" w:space="0" w:color="auto"/>
                        <w:left w:val="none" w:sz="0" w:space="0" w:color="auto"/>
                        <w:bottom w:val="none" w:sz="0" w:space="0" w:color="auto"/>
                        <w:right w:val="none" w:sz="0" w:space="0" w:color="auto"/>
                      </w:divBdr>
                    </w:div>
                  </w:divsChild>
                </w:div>
                <w:div w:id="566305609">
                  <w:marLeft w:val="0"/>
                  <w:marRight w:val="0"/>
                  <w:marTop w:val="0"/>
                  <w:marBottom w:val="0"/>
                  <w:divBdr>
                    <w:top w:val="none" w:sz="0" w:space="0" w:color="auto"/>
                    <w:left w:val="none" w:sz="0" w:space="0" w:color="auto"/>
                    <w:bottom w:val="none" w:sz="0" w:space="0" w:color="auto"/>
                    <w:right w:val="none" w:sz="0" w:space="0" w:color="auto"/>
                  </w:divBdr>
                  <w:divsChild>
                    <w:div w:id="84113491">
                      <w:marLeft w:val="0"/>
                      <w:marRight w:val="0"/>
                      <w:marTop w:val="0"/>
                      <w:marBottom w:val="0"/>
                      <w:divBdr>
                        <w:top w:val="none" w:sz="0" w:space="0" w:color="auto"/>
                        <w:left w:val="none" w:sz="0" w:space="0" w:color="auto"/>
                        <w:bottom w:val="none" w:sz="0" w:space="0" w:color="auto"/>
                        <w:right w:val="none" w:sz="0" w:space="0" w:color="auto"/>
                      </w:divBdr>
                    </w:div>
                  </w:divsChild>
                </w:div>
                <w:div w:id="796410782">
                  <w:marLeft w:val="0"/>
                  <w:marRight w:val="0"/>
                  <w:marTop w:val="0"/>
                  <w:marBottom w:val="0"/>
                  <w:divBdr>
                    <w:top w:val="none" w:sz="0" w:space="0" w:color="auto"/>
                    <w:left w:val="none" w:sz="0" w:space="0" w:color="auto"/>
                    <w:bottom w:val="none" w:sz="0" w:space="0" w:color="auto"/>
                    <w:right w:val="none" w:sz="0" w:space="0" w:color="auto"/>
                  </w:divBdr>
                  <w:divsChild>
                    <w:div w:id="671032604">
                      <w:marLeft w:val="0"/>
                      <w:marRight w:val="0"/>
                      <w:marTop w:val="0"/>
                      <w:marBottom w:val="0"/>
                      <w:divBdr>
                        <w:top w:val="none" w:sz="0" w:space="0" w:color="auto"/>
                        <w:left w:val="none" w:sz="0" w:space="0" w:color="auto"/>
                        <w:bottom w:val="none" w:sz="0" w:space="0" w:color="auto"/>
                        <w:right w:val="none" w:sz="0" w:space="0" w:color="auto"/>
                      </w:divBdr>
                    </w:div>
                  </w:divsChild>
                </w:div>
                <w:div w:id="842933172">
                  <w:marLeft w:val="0"/>
                  <w:marRight w:val="0"/>
                  <w:marTop w:val="0"/>
                  <w:marBottom w:val="0"/>
                  <w:divBdr>
                    <w:top w:val="none" w:sz="0" w:space="0" w:color="auto"/>
                    <w:left w:val="none" w:sz="0" w:space="0" w:color="auto"/>
                    <w:bottom w:val="none" w:sz="0" w:space="0" w:color="auto"/>
                    <w:right w:val="none" w:sz="0" w:space="0" w:color="auto"/>
                  </w:divBdr>
                  <w:divsChild>
                    <w:div w:id="626473546">
                      <w:marLeft w:val="0"/>
                      <w:marRight w:val="0"/>
                      <w:marTop w:val="0"/>
                      <w:marBottom w:val="0"/>
                      <w:divBdr>
                        <w:top w:val="none" w:sz="0" w:space="0" w:color="auto"/>
                        <w:left w:val="none" w:sz="0" w:space="0" w:color="auto"/>
                        <w:bottom w:val="none" w:sz="0" w:space="0" w:color="auto"/>
                        <w:right w:val="none" w:sz="0" w:space="0" w:color="auto"/>
                      </w:divBdr>
                    </w:div>
                  </w:divsChild>
                </w:div>
                <w:div w:id="1631671135">
                  <w:marLeft w:val="0"/>
                  <w:marRight w:val="0"/>
                  <w:marTop w:val="0"/>
                  <w:marBottom w:val="0"/>
                  <w:divBdr>
                    <w:top w:val="none" w:sz="0" w:space="0" w:color="auto"/>
                    <w:left w:val="none" w:sz="0" w:space="0" w:color="auto"/>
                    <w:bottom w:val="none" w:sz="0" w:space="0" w:color="auto"/>
                    <w:right w:val="none" w:sz="0" w:space="0" w:color="auto"/>
                  </w:divBdr>
                  <w:divsChild>
                    <w:div w:id="1178811228">
                      <w:marLeft w:val="0"/>
                      <w:marRight w:val="0"/>
                      <w:marTop w:val="0"/>
                      <w:marBottom w:val="0"/>
                      <w:divBdr>
                        <w:top w:val="none" w:sz="0" w:space="0" w:color="auto"/>
                        <w:left w:val="none" w:sz="0" w:space="0" w:color="auto"/>
                        <w:bottom w:val="none" w:sz="0" w:space="0" w:color="auto"/>
                        <w:right w:val="none" w:sz="0" w:space="0" w:color="auto"/>
                      </w:divBdr>
                    </w:div>
                  </w:divsChild>
                </w:div>
                <w:div w:id="1085037341">
                  <w:marLeft w:val="0"/>
                  <w:marRight w:val="0"/>
                  <w:marTop w:val="0"/>
                  <w:marBottom w:val="0"/>
                  <w:divBdr>
                    <w:top w:val="none" w:sz="0" w:space="0" w:color="auto"/>
                    <w:left w:val="none" w:sz="0" w:space="0" w:color="auto"/>
                    <w:bottom w:val="none" w:sz="0" w:space="0" w:color="auto"/>
                    <w:right w:val="none" w:sz="0" w:space="0" w:color="auto"/>
                  </w:divBdr>
                  <w:divsChild>
                    <w:div w:id="381439542">
                      <w:marLeft w:val="0"/>
                      <w:marRight w:val="0"/>
                      <w:marTop w:val="0"/>
                      <w:marBottom w:val="0"/>
                      <w:divBdr>
                        <w:top w:val="none" w:sz="0" w:space="0" w:color="auto"/>
                        <w:left w:val="none" w:sz="0" w:space="0" w:color="auto"/>
                        <w:bottom w:val="none" w:sz="0" w:space="0" w:color="auto"/>
                        <w:right w:val="none" w:sz="0" w:space="0" w:color="auto"/>
                      </w:divBdr>
                    </w:div>
                    <w:div w:id="53967997">
                      <w:marLeft w:val="0"/>
                      <w:marRight w:val="0"/>
                      <w:marTop w:val="0"/>
                      <w:marBottom w:val="0"/>
                      <w:divBdr>
                        <w:top w:val="none" w:sz="0" w:space="0" w:color="auto"/>
                        <w:left w:val="none" w:sz="0" w:space="0" w:color="auto"/>
                        <w:bottom w:val="none" w:sz="0" w:space="0" w:color="auto"/>
                        <w:right w:val="none" w:sz="0" w:space="0" w:color="auto"/>
                      </w:divBdr>
                    </w:div>
                    <w:div w:id="94443842">
                      <w:marLeft w:val="0"/>
                      <w:marRight w:val="0"/>
                      <w:marTop w:val="0"/>
                      <w:marBottom w:val="0"/>
                      <w:divBdr>
                        <w:top w:val="none" w:sz="0" w:space="0" w:color="auto"/>
                        <w:left w:val="none" w:sz="0" w:space="0" w:color="auto"/>
                        <w:bottom w:val="none" w:sz="0" w:space="0" w:color="auto"/>
                        <w:right w:val="none" w:sz="0" w:space="0" w:color="auto"/>
                      </w:divBdr>
                    </w:div>
                    <w:div w:id="413237152">
                      <w:marLeft w:val="0"/>
                      <w:marRight w:val="0"/>
                      <w:marTop w:val="0"/>
                      <w:marBottom w:val="0"/>
                      <w:divBdr>
                        <w:top w:val="none" w:sz="0" w:space="0" w:color="auto"/>
                        <w:left w:val="none" w:sz="0" w:space="0" w:color="auto"/>
                        <w:bottom w:val="none" w:sz="0" w:space="0" w:color="auto"/>
                        <w:right w:val="none" w:sz="0" w:space="0" w:color="auto"/>
                      </w:divBdr>
                    </w:div>
                  </w:divsChild>
                </w:div>
                <w:div w:id="454371531">
                  <w:marLeft w:val="0"/>
                  <w:marRight w:val="0"/>
                  <w:marTop w:val="0"/>
                  <w:marBottom w:val="0"/>
                  <w:divBdr>
                    <w:top w:val="none" w:sz="0" w:space="0" w:color="auto"/>
                    <w:left w:val="none" w:sz="0" w:space="0" w:color="auto"/>
                    <w:bottom w:val="none" w:sz="0" w:space="0" w:color="auto"/>
                    <w:right w:val="none" w:sz="0" w:space="0" w:color="auto"/>
                  </w:divBdr>
                  <w:divsChild>
                    <w:div w:id="113016611">
                      <w:marLeft w:val="0"/>
                      <w:marRight w:val="0"/>
                      <w:marTop w:val="0"/>
                      <w:marBottom w:val="0"/>
                      <w:divBdr>
                        <w:top w:val="none" w:sz="0" w:space="0" w:color="auto"/>
                        <w:left w:val="none" w:sz="0" w:space="0" w:color="auto"/>
                        <w:bottom w:val="none" w:sz="0" w:space="0" w:color="auto"/>
                        <w:right w:val="none" w:sz="0" w:space="0" w:color="auto"/>
                      </w:divBdr>
                    </w:div>
                  </w:divsChild>
                </w:div>
                <w:div w:id="1075979898">
                  <w:marLeft w:val="0"/>
                  <w:marRight w:val="0"/>
                  <w:marTop w:val="0"/>
                  <w:marBottom w:val="0"/>
                  <w:divBdr>
                    <w:top w:val="none" w:sz="0" w:space="0" w:color="auto"/>
                    <w:left w:val="none" w:sz="0" w:space="0" w:color="auto"/>
                    <w:bottom w:val="none" w:sz="0" w:space="0" w:color="auto"/>
                    <w:right w:val="none" w:sz="0" w:space="0" w:color="auto"/>
                  </w:divBdr>
                  <w:divsChild>
                    <w:div w:id="2014917564">
                      <w:marLeft w:val="0"/>
                      <w:marRight w:val="0"/>
                      <w:marTop w:val="0"/>
                      <w:marBottom w:val="0"/>
                      <w:divBdr>
                        <w:top w:val="none" w:sz="0" w:space="0" w:color="auto"/>
                        <w:left w:val="none" w:sz="0" w:space="0" w:color="auto"/>
                        <w:bottom w:val="none" w:sz="0" w:space="0" w:color="auto"/>
                        <w:right w:val="none" w:sz="0" w:space="0" w:color="auto"/>
                      </w:divBdr>
                    </w:div>
                    <w:div w:id="1021710289">
                      <w:marLeft w:val="0"/>
                      <w:marRight w:val="0"/>
                      <w:marTop w:val="0"/>
                      <w:marBottom w:val="0"/>
                      <w:divBdr>
                        <w:top w:val="none" w:sz="0" w:space="0" w:color="auto"/>
                        <w:left w:val="none" w:sz="0" w:space="0" w:color="auto"/>
                        <w:bottom w:val="none" w:sz="0" w:space="0" w:color="auto"/>
                        <w:right w:val="none" w:sz="0" w:space="0" w:color="auto"/>
                      </w:divBdr>
                    </w:div>
                  </w:divsChild>
                </w:div>
                <w:div w:id="769087804">
                  <w:marLeft w:val="0"/>
                  <w:marRight w:val="0"/>
                  <w:marTop w:val="0"/>
                  <w:marBottom w:val="0"/>
                  <w:divBdr>
                    <w:top w:val="none" w:sz="0" w:space="0" w:color="auto"/>
                    <w:left w:val="none" w:sz="0" w:space="0" w:color="auto"/>
                    <w:bottom w:val="none" w:sz="0" w:space="0" w:color="auto"/>
                    <w:right w:val="none" w:sz="0" w:space="0" w:color="auto"/>
                  </w:divBdr>
                  <w:divsChild>
                    <w:div w:id="911162106">
                      <w:marLeft w:val="0"/>
                      <w:marRight w:val="0"/>
                      <w:marTop w:val="0"/>
                      <w:marBottom w:val="0"/>
                      <w:divBdr>
                        <w:top w:val="none" w:sz="0" w:space="0" w:color="auto"/>
                        <w:left w:val="none" w:sz="0" w:space="0" w:color="auto"/>
                        <w:bottom w:val="none" w:sz="0" w:space="0" w:color="auto"/>
                        <w:right w:val="none" w:sz="0" w:space="0" w:color="auto"/>
                      </w:divBdr>
                    </w:div>
                  </w:divsChild>
                </w:div>
                <w:div w:id="1588424788">
                  <w:marLeft w:val="0"/>
                  <w:marRight w:val="0"/>
                  <w:marTop w:val="0"/>
                  <w:marBottom w:val="0"/>
                  <w:divBdr>
                    <w:top w:val="none" w:sz="0" w:space="0" w:color="auto"/>
                    <w:left w:val="none" w:sz="0" w:space="0" w:color="auto"/>
                    <w:bottom w:val="none" w:sz="0" w:space="0" w:color="auto"/>
                    <w:right w:val="none" w:sz="0" w:space="0" w:color="auto"/>
                  </w:divBdr>
                  <w:divsChild>
                    <w:div w:id="1742947539">
                      <w:marLeft w:val="0"/>
                      <w:marRight w:val="0"/>
                      <w:marTop w:val="0"/>
                      <w:marBottom w:val="0"/>
                      <w:divBdr>
                        <w:top w:val="none" w:sz="0" w:space="0" w:color="auto"/>
                        <w:left w:val="none" w:sz="0" w:space="0" w:color="auto"/>
                        <w:bottom w:val="none" w:sz="0" w:space="0" w:color="auto"/>
                        <w:right w:val="none" w:sz="0" w:space="0" w:color="auto"/>
                      </w:divBdr>
                    </w:div>
                  </w:divsChild>
                </w:div>
                <w:div w:id="1272205320">
                  <w:marLeft w:val="0"/>
                  <w:marRight w:val="0"/>
                  <w:marTop w:val="0"/>
                  <w:marBottom w:val="0"/>
                  <w:divBdr>
                    <w:top w:val="none" w:sz="0" w:space="0" w:color="auto"/>
                    <w:left w:val="none" w:sz="0" w:space="0" w:color="auto"/>
                    <w:bottom w:val="none" w:sz="0" w:space="0" w:color="auto"/>
                    <w:right w:val="none" w:sz="0" w:space="0" w:color="auto"/>
                  </w:divBdr>
                  <w:divsChild>
                    <w:div w:id="165369663">
                      <w:marLeft w:val="0"/>
                      <w:marRight w:val="0"/>
                      <w:marTop w:val="0"/>
                      <w:marBottom w:val="0"/>
                      <w:divBdr>
                        <w:top w:val="none" w:sz="0" w:space="0" w:color="auto"/>
                        <w:left w:val="none" w:sz="0" w:space="0" w:color="auto"/>
                        <w:bottom w:val="none" w:sz="0" w:space="0" w:color="auto"/>
                        <w:right w:val="none" w:sz="0" w:space="0" w:color="auto"/>
                      </w:divBdr>
                    </w:div>
                    <w:div w:id="1040590898">
                      <w:marLeft w:val="0"/>
                      <w:marRight w:val="0"/>
                      <w:marTop w:val="0"/>
                      <w:marBottom w:val="0"/>
                      <w:divBdr>
                        <w:top w:val="none" w:sz="0" w:space="0" w:color="auto"/>
                        <w:left w:val="none" w:sz="0" w:space="0" w:color="auto"/>
                        <w:bottom w:val="none" w:sz="0" w:space="0" w:color="auto"/>
                        <w:right w:val="none" w:sz="0" w:space="0" w:color="auto"/>
                      </w:divBdr>
                    </w:div>
                    <w:div w:id="153381967">
                      <w:marLeft w:val="0"/>
                      <w:marRight w:val="0"/>
                      <w:marTop w:val="0"/>
                      <w:marBottom w:val="0"/>
                      <w:divBdr>
                        <w:top w:val="none" w:sz="0" w:space="0" w:color="auto"/>
                        <w:left w:val="none" w:sz="0" w:space="0" w:color="auto"/>
                        <w:bottom w:val="none" w:sz="0" w:space="0" w:color="auto"/>
                        <w:right w:val="none" w:sz="0" w:space="0" w:color="auto"/>
                      </w:divBdr>
                    </w:div>
                  </w:divsChild>
                </w:div>
                <w:div w:id="1991710114">
                  <w:marLeft w:val="0"/>
                  <w:marRight w:val="0"/>
                  <w:marTop w:val="0"/>
                  <w:marBottom w:val="0"/>
                  <w:divBdr>
                    <w:top w:val="none" w:sz="0" w:space="0" w:color="auto"/>
                    <w:left w:val="none" w:sz="0" w:space="0" w:color="auto"/>
                    <w:bottom w:val="none" w:sz="0" w:space="0" w:color="auto"/>
                    <w:right w:val="none" w:sz="0" w:space="0" w:color="auto"/>
                  </w:divBdr>
                  <w:divsChild>
                    <w:div w:id="1975870067">
                      <w:marLeft w:val="0"/>
                      <w:marRight w:val="0"/>
                      <w:marTop w:val="0"/>
                      <w:marBottom w:val="0"/>
                      <w:divBdr>
                        <w:top w:val="none" w:sz="0" w:space="0" w:color="auto"/>
                        <w:left w:val="none" w:sz="0" w:space="0" w:color="auto"/>
                        <w:bottom w:val="none" w:sz="0" w:space="0" w:color="auto"/>
                        <w:right w:val="none" w:sz="0" w:space="0" w:color="auto"/>
                      </w:divBdr>
                    </w:div>
                  </w:divsChild>
                </w:div>
                <w:div w:id="984971637">
                  <w:marLeft w:val="0"/>
                  <w:marRight w:val="0"/>
                  <w:marTop w:val="0"/>
                  <w:marBottom w:val="0"/>
                  <w:divBdr>
                    <w:top w:val="none" w:sz="0" w:space="0" w:color="auto"/>
                    <w:left w:val="none" w:sz="0" w:space="0" w:color="auto"/>
                    <w:bottom w:val="none" w:sz="0" w:space="0" w:color="auto"/>
                    <w:right w:val="none" w:sz="0" w:space="0" w:color="auto"/>
                  </w:divBdr>
                  <w:divsChild>
                    <w:div w:id="128329639">
                      <w:marLeft w:val="0"/>
                      <w:marRight w:val="0"/>
                      <w:marTop w:val="0"/>
                      <w:marBottom w:val="0"/>
                      <w:divBdr>
                        <w:top w:val="none" w:sz="0" w:space="0" w:color="auto"/>
                        <w:left w:val="none" w:sz="0" w:space="0" w:color="auto"/>
                        <w:bottom w:val="none" w:sz="0" w:space="0" w:color="auto"/>
                        <w:right w:val="none" w:sz="0" w:space="0" w:color="auto"/>
                      </w:divBdr>
                    </w:div>
                  </w:divsChild>
                </w:div>
                <w:div w:id="1816142872">
                  <w:marLeft w:val="0"/>
                  <w:marRight w:val="0"/>
                  <w:marTop w:val="0"/>
                  <w:marBottom w:val="0"/>
                  <w:divBdr>
                    <w:top w:val="none" w:sz="0" w:space="0" w:color="auto"/>
                    <w:left w:val="none" w:sz="0" w:space="0" w:color="auto"/>
                    <w:bottom w:val="none" w:sz="0" w:space="0" w:color="auto"/>
                    <w:right w:val="none" w:sz="0" w:space="0" w:color="auto"/>
                  </w:divBdr>
                  <w:divsChild>
                    <w:div w:id="681128877">
                      <w:marLeft w:val="0"/>
                      <w:marRight w:val="0"/>
                      <w:marTop w:val="0"/>
                      <w:marBottom w:val="0"/>
                      <w:divBdr>
                        <w:top w:val="none" w:sz="0" w:space="0" w:color="auto"/>
                        <w:left w:val="none" w:sz="0" w:space="0" w:color="auto"/>
                        <w:bottom w:val="none" w:sz="0" w:space="0" w:color="auto"/>
                        <w:right w:val="none" w:sz="0" w:space="0" w:color="auto"/>
                      </w:divBdr>
                    </w:div>
                    <w:div w:id="490485626">
                      <w:marLeft w:val="0"/>
                      <w:marRight w:val="0"/>
                      <w:marTop w:val="0"/>
                      <w:marBottom w:val="0"/>
                      <w:divBdr>
                        <w:top w:val="none" w:sz="0" w:space="0" w:color="auto"/>
                        <w:left w:val="none" w:sz="0" w:space="0" w:color="auto"/>
                        <w:bottom w:val="none" w:sz="0" w:space="0" w:color="auto"/>
                        <w:right w:val="none" w:sz="0" w:space="0" w:color="auto"/>
                      </w:divBdr>
                    </w:div>
                  </w:divsChild>
                </w:div>
                <w:div w:id="1646542315">
                  <w:marLeft w:val="0"/>
                  <w:marRight w:val="0"/>
                  <w:marTop w:val="0"/>
                  <w:marBottom w:val="0"/>
                  <w:divBdr>
                    <w:top w:val="none" w:sz="0" w:space="0" w:color="auto"/>
                    <w:left w:val="none" w:sz="0" w:space="0" w:color="auto"/>
                    <w:bottom w:val="none" w:sz="0" w:space="0" w:color="auto"/>
                    <w:right w:val="none" w:sz="0" w:space="0" w:color="auto"/>
                  </w:divBdr>
                  <w:divsChild>
                    <w:div w:id="950741661">
                      <w:marLeft w:val="0"/>
                      <w:marRight w:val="0"/>
                      <w:marTop w:val="0"/>
                      <w:marBottom w:val="0"/>
                      <w:divBdr>
                        <w:top w:val="none" w:sz="0" w:space="0" w:color="auto"/>
                        <w:left w:val="none" w:sz="0" w:space="0" w:color="auto"/>
                        <w:bottom w:val="none" w:sz="0" w:space="0" w:color="auto"/>
                        <w:right w:val="none" w:sz="0" w:space="0" w:color="auto"/>
                      </w:divBdr>
                    </w:div>
                    <w:div w:id="1522164906">
                      <w:marLeft w:val="0"/>
                      <w:marRight w:val="0"/>
                      <w:marTop w:val="0"/>
                      <w:marBottom w:val="0"/>
                      <w:divBdr>
                        <w:top w:val="none" w:sz="0" w:space="0" w:color="auto"/>
                        <w:left w:val="none" w:sz="0" w:space="0" w:color="auto"/>
                        <w:bottom w:val="none" w:sz="0" w:space="0" w:color="auto"/>
                        <w:right w:val="none" w:sz="0" w:space="0" w:color="auto"/>
                      </w:divBdr>
                    </w:div>
                  </w:divsChild>
                </w:div>
                <w:div w:id="949975211">
                  <w:marLeft w:val="0"/>
                  <w:marRight w:val="0"/>
                  <w:marTop w:val="0"/>
                  <w:marBottom w:val="0"/>
                  <w:divBdr>
                    <w:top w:val="none" w:sz="0" w:space="0" w:color="auto"/>
                    <w:left w:val="none" w:sz="0" w:space="0" w:color="auto"/>
                    <w:bottom w:val="none" w:sz="0" w:space="0" w:color="auto"/>
                    <w:right w:val="none" w:sz="0" w:space="0" w:color="auto"/>
                  </w:divBdr>
                  <w:divsChild>
                    <w:div w:id="1033388434">
                      <w:marLeft w:val="0"/>
                      <w:marRight w:val="0"/>
                      <w:marTop w:val="0"/>
                      <w:marBottom w:val="0"/>
                      <w:divBdr>
                        <w:top w:val="none" w:sz="0" w:space="0" w:color="auto"/>
                        <w:left w:val="none" w:sz="0" w:space="0" w:color="auto"/>
                        <w:bottom w:val="none" w:sz="0" w:space="0" w:color="auto"/>
                        <w:right w:val="none" w:sz="0" w:space="0" w:color="auto"/>
                      </w:divBdr>
                    </w:div>
                    <w:div w:id="201291689">
                      <w:marLeft w:val="0"/>
                      <w:marRight w:val="0"/>
                      <w:marTop w:val="0"/>
                      <w:marBottom w:val="0"/>
                      <w:divBdr>
                        <w:top w:val="none" w:sz="0" w:space="0" w:color="auto"/>
                        <w:left w:val="none" w:sz="0" w:space="0" w:color="auto"/>
                        <w:bottom w:val="none" w:sz="0" w:space="0" w:color="auto"/>
                        <w:right w:val="none" w:sz="0" w:space="0" w:color="auto"/>
                      </w:divBdr>
                    </w:div>
                  </w:divsChild>
                </w:div>
                <w:div w:id="426004187">
                  <w:marLeft w:val="0"/>
                  <w:marRight w:val="0"/>
                  <w:marTop w:val="0"/>
                  <w:marBottom w:val="0"/>
                  <w:divBdr>
                    <w:top w:val="none" w:sz="0" w:space="0" w:color="auto"/>
                    <w:left w:val="none" w:sz="0" w:space="0" w:color="auto"/>
                    <w:bottom w:val="none" w:sz="0" w:space="0" w:color="auto"/>
                    <w:right w:val="none" w:sz="0" w:space="0" w:color="auto"/>
                  </w:divBdr>
                  <w:divsChild>
                    <w:div w:id="1799713704">
                      <w:marLeft w:val="0"/>
                      <w:marRight w:val="0"/>
                      <w:marTop w:val="0"/>
                      <w:marBottom w:val="0"/>
                      <w:divBdr>
                        <w:top w:val="none" w:sz="0" w:space="0" w:color="auto"/>
                        <w:left w:val="none" w:sz="0" w:space="0" w:color="auto"/>
                        <w:bottom w:val="none" w:sz="0" w:space="0" w:color="auto"/>
                        <w:right w:val="none" w:sz="0" w:space="0" w:color="auto"/>
                      </w:divBdr>
                    </w:div>
                  </w:divsChild>
                </w:div>
                <w:div w:id="1548294010">
                  <w:marLeft w:val="0"/>
                  <w:marRight w:val="0"/>
                  <w:marTop w:val="0"/>
                  <w:marBottom w:val="0"/>
                  <w:divBdr>
                    <w:top w:val="none" w:sz="0" w:space="0" w:color="auto"/>
                    <w:left w:val="none" w:sz="0" w:space="0" w:color="auto"/>
                    <w:bottom w:val="none" w:sz="0" w:space="0" w:color="auto"/>
                    <w:right w:val="none" w:sz="0" w:space="0" w:color="auto"/>
                  </w:divBdr>
                  <w:divsChild>
                    <w:div w:id="898975187">
                      <w:marLeft w:val="0"/>
                      <w:marRight w:val="0"/>
                      <w:marTop w:val="0"/>
                      <w:marBottom w:val="0"/>
                      <w:divBdr>
                        <w:top w:val="none" w:sz="0" w:space="0" w:color="auto"/>
                        <w:left w:val="none" w:sz="0" w:space="0" w:color="auto"/>
                        <w:bottom w:val="none" w:sz="0" w:space="0" w:color="auto"/>
                        <w:right w:val="none" w:sz="0" w:space="0" w:color="auto"/>
                      </w:divBdr>
                    </w:div>
                  </w:divsChild>
                </w:div>
                <w:div w:id="8333278">
                  <w:marLeft w:val="0"/>
                  <w:marRight w:val="0"/>
                  <w:marTop w:val="0"/>
                  <w:marBottom w:val="0"/>
                  <w:divBdr>
                    <w:top w:val="none" w:sz="0" w:space="0" w:color="auto"/>
                    <w:left w:val="none" w:sz="0" w:space="0" w:color="auto"/>
                    <w:bottom w:val="none" w:sz="0" w:space="0" w:color="auto"/>
                    <w:right w:val="none" w:sz="0" w:space="0" w:color="auto"/>
                  </w:divBdr>
                  <w:divsChild>
                    <w:div w:id="948269693">
                      <w:marLeft w:val="0"/>
                      <w:marRight w:val="0"/>
                      <w:marTop w:val="0"/>
                      <w:marBottom w:val="0"/>
                      <w:divBdr>
                        <w:top w:val="none" w:sz="0" w:space="0" w:color="auto"/>
                        <w:left w:val="none" w:sz="0" w:space="0" w:color="auto"/>
                        <w:bottom w:val="none" w:sz="0" w:space="0" w:color="auto"/>
                        <w:right w:val="none" w:sz="0" w:space="0" w:color="auto"/>
                      </w:divBdr>
                    </w:div>
                    <w:div w:id="1408723492">
                      <w:marLeft w:val="0"/>
                      <w:marRight w:val="0"/>
                      <w:marTop w:val="0"/>
                      <w:marBottom w:val="0"/>
                      <w:divBdr>
                        <w:top w:val="none" w:sz="0" w:space="0" w:color="auto"/>
                        <w:left w:val="none" w:sz="0" w:space="0" w:color="auto"/>
                        <w:bottom w:val="none" w:sz="0" w:space="0" w:color="auto"/>
                        <w:right w:val="none" w:sz="0" w:space="0" w:color="auto"/>
                      </w:divBdr>
                    </w:div>
                  </w:divsChild>
                </w:div>
                <w:div w:id="1734810480">
                  <w:marLeft w:val="0"/>
                  <w:marRight w:val="0"/>
                  <w:marTop w:val="0"/>
                  <w:marBottom w:val="0"/>
                  <w:divBdr>
                    <w:top w:val="none" w:sz="0" w:space="0" w:color="auto"/>
                    <w:left w:val="none" w:sz="0" w:space="0" w:color="auto"/>
                    <w:bottom w:val="none" w:sz="0" w:space="0" w:color="auto"/>
                    <w:right w:val="none" w:sz="0" w:space="0" w:color="auto"/>
                  </w:divBdr>
                  <w:divsChild>
                    <w:div w:id="2000886204">
                      <w:marLeft w:val="0"/>
                      <w:marRight w:val="0"/>
                      <w:marTop w:val="0"/>
                      <w:marBottom w:val="0"/>
                      <w:divBdr>
                        <w:top w:val="none" w:sz="0" w:space="0" w:color="auto"/>
                        <w:left w:val="none" w:sz="0" w:space="0" w:color="auto"/>
                        <w:bottom w:val="none" w:sz="0" w:space="0" w:color="auto"/>
                        <w:right w:val="none" w:sz="0" w:space="0" w:color="auto"/>
                      </w:divBdr>
                    </w:div>
                    <w:div w:id="1552880610">
                      <w:marLeft w:val="0"/>
                      <w:marRight w:val="0"/>
                      <w:marTop w:val="0"/>
                      <w:marBottom w:val="0"/>
                      <w:divBdr>
                        <w:top w:val="none" w:sz="0" w:space="0" w:color="auto"/>
                        <w:left w:val="none" w:sz="0" w:space="0" w:color="auto"/>
                        <w:bottom w:val="none" w:sz="0" w:space="0" w:color="auto"/>
                        <w:right w:val="none" w:sz="0" w:space="0" w:color="auto"/>
                      </w:divBdr>
                    </w:div>
                    <w:div w:id="1304040485">
                      <w:marLeft w:val="0"/>
                      <w:marRight w:val="0"/>
                      <w:marTop w:val="0"/>
                      <w:marBottom w:val="0"/>
                      <w:divBdr>
                        <w:top w:val="none" w:sz="0" w:space="0" w:color="auto"/>
                        <w:left w:val="none" w:sz="0" w:space="0" w:color="auto"/>
                        <w:bottom w:val="none" w:sz="0" w:space="0" w:color="auto"/>
                        <w:right w:val="none" w:sz="0" w:space="0" w:color="auto"/>
                      </w:divBdr>
                    </w:div>
                  </w:divsChild>
                </w:div>
                <w:div w:id="870844808">
                  <w:marLeft w:val="0"/>
                  <w:marRight w:val="0"/>
                  <w:marTop w:val="0"/>
                  <w:marBottom w:val="0"/>
                  <w:divBdr>
                    <w:top w:val="none" w:sz="0" w:space="0" w:color="auto"/>
                    <w:left w:val="none" w:sz="0" w:space="0" w:color="auto"/>
                    <w:bottom w:val="none" w:sz="0" w:space="0" w:color="auto"/>
                    <w:right w:val="none" w:sz="0" w:space="0" w:color="auto"/>
                  </w:divBdr>
                  <w:divsChild>
                    <w:div w:id="738597613">
                      <w:marLeft w:val="0"/>
                      <w:marRight w:val="0"/>
                      <w:marTop w:val="0"/>
                      <w:marBottom w:val="0"/>
                      <w:divBdr>
                        <w:top w:val="none" w:sz="0" w:space="0" w:color="auto"/>
                        <w:left w:val="none" w:sz="0" w:space="0" w:color="auto"/>
                        <w:bottom w:val="none" w:sz="0" w:space="0" w:color="auto"/>
                        <w:right w:val="none" w:sz="0" w:space="0" w:color="auto"/>
                      </w:divBdr>
                    </w:div>
                    <w:div w:id="90207572">
                      <w:marLeft w:val="0"/>
                      <w:marRight w:val="0"/>
                      <w:marTop w:val="0"/>
                      <w:marBottom w:val="0"/>
                      <w:divBdr>
                        <w:top w:val="none" w:sz="0" w:space="0" w:color="auto"/>
                        <w:left w:val="none" w:sz="0" w:space="0" w:color="auto"/>
                        <w:bottom w:val="none" w:sz="0" w:space="0" w:color="auto"/>
                        <w:right w:val="none" w:sz="0" w:space="0" w:color="auto"/>
                      </w:divBdr>
                    </w:div>
                  </w:divsChild>
                </w:div>
                <w:div w:id="1011488189">
                  <w:marLeft w:val="0"/>
                  <w:marRight w:val="0"/>
                  <w:marTop w:val="0"/>
                  <w:marBottom w:val="0"/>
                  <w:divBdr>
                    <w:top w:val="none" w:sz="0" w:space="0" w:color="auto"/>
                    <w:left w:val="none" w:sz="0" w:space="0" w:color="auto"/>
                    <w:bottom w:val="none" w:sz="0" w:space="0" w:color="auto"/>
                    <w:right w:val="none" w:sz="0" w:space="0" w:color="auto"/>
                  </w:divBdr>
                  <w:divsChild>
                    <w:div w:id="945699876">
                      <w:marLeft w:val="0"/>
                      <w:marRight w:val="0"/>
                      <w:marTop w:val="0"/>
                      <w:marBottom w:val="0"/>
                      <w:divBdr>
                        <w:top w:val="none" w:sz="0" w:space="0" w:color="auto"/>
                        <w:left w:val="none" w:sz="0" w:space="0" w:color="auto"/>
                        <w:bottom w:val="none" w:sz="0" w:space="0" w:color="auto"/>
                        <w:right w:val="none" w:sz="0" w:space="0" w:color="auto"/>
                      </w:divBdr>
                    </w:div>
                  </w:divsChild>
                </w:div>
                <w:div w:id="128598732">
                  <w:marLeft w:val="0"/>
                  <w:marRight w:val="0"/>
                  <w:marTop w:val="0"/>
                  <w:marBottom w:val="0"/>
                  <w:divBdr>
                    <w:top w:val="none" w:sz="0" w:space="0" w:color="auto"/>
                    <w:left w:val="none" w:sz="0" w:space="0" w:color="auto"/>
                    <w:bottom w:val="none" w:sz="0" w:space="0" w:color="auto"/>
                    <w:right w:val="none" w:sz="0" w:space="0" w:color="auto"/>
                  </w:divBdr>
                  <w:divsChild>
                    <w:div w:id="296885140">
                      <w:marLeft w:val="0"/>
                      <w:marRight w:val="0"/>
                      <w:marTop w:val="0"/>
                      <w:marBottom w:val="0"/>
                      <w:divBdr>
                        <w:top w:val="none" w:sz="0" w:space="0" w:color="auto"/>
                        <w:left w:val="none" w:sz="0" w:space="0" w:color="auto"/>
                        <w:bottom w:val="none" w:sz="0" w:space="0" w:color="auto"/>
                        <w:right w:val="none" w:sz="0" w:space="0" w:color="auto"/>
                      </w:divBdr>
                    </w:div>
                  </w:divsChild>
                </w:div>
                <w:div w:id="1389769240">
                  <w:marLeft w:val="0"/>
                  <w:marRight w:val="0"/>
                  <w:marTop w:val="0"/>
                  <w:marBottom w:val="0"/>
                  <w:divBdr>
                    <w:top w:val="none" w:sz="0" w:space="0" w:color="auto"/>
                    <w:left w:val="none" w:sz="0" w:space="0" w:color="auto"/>
                    <w:bottom w:val="none" w:sz="0" w:space="0" w:color="auto"/>
                    <w:right w:val="none" w:sz="0" w:space="0" w:color="auto"/>
                  </w:divBdr>
                  <w:divsChild>
                    <w:div w:id="756290604">
                      <w:marLeft w:val="0"/>
                      <w:marRight w:val="0"/>
                      <w:marTop w:val="0"/>
                      <w:marBottom w:val="0"/>
                      <w:divBdr>
                        <w:top w:val="none" w:sz="0" w:space="0" w:color="auto"/>
                        <w:left w:val="none" w:sz="0" w:space="0" w:color="auto"/>
                        <w:bottom w:val="none" w:sz="0" w:space="0" w:color="auto"/>
                        <w:right w:val="none" w:sz="0" w:space="0" w:color="auto"/>
                      </w:divBdr>
                    </w:div>
                    <w:div w:id="2078622573">
                      <w:marLeft w:val="0"/>
                      <w:marRight w:val="0"/>
                      <w:marTop w:val="0"/>
                      <w:marBottom w:val="0"/>
                      <w:divBdr>
                        <w:top w:val="none" w:sz="0" w:space="0" w:color="auto"/>
                        <w:left w:val="none" w:sz="0" w:space="0" w:color="auto"/>
                        <w:bottom w:val="none" w:sz="0" w:space="0" w:color="auto"/>
                        <w:right w:val="none" w:sz="0" w:space="0" w:color="auto"/>
                      </w:divBdr>
                    </w:div>
                  </w:divsChild>
                </w:div>
                <w:div w:id="2065518890">
                  <w:marLeft w:val="0"/>
                  <w:marRight w:val="0"/>
                  <w:marTop w:val="0"/>
                  <w:marBottom w:val="0"/>
                  <w:divBdr>
                    <w:top w:val="none" w:sz="0" w:space="0" w:color="auto"/>
                    <w:left w:val="none" w:sz="0" w:space="0" w:color="auto"/>
                    <w:bottom w:val="none" w:sz="0" w:space="0" w:color="auto"/>
                    <w:right w:val="none" w:sz="0" w:space="0" w:color="auto"/>
                  </w:divBdr>
                  <w:divsChild>
                    <w:div w:id="1537309301">
                      <w:marLeft w:val="0"/>
                      <w:marRight w:val="0"/>
                      <w:marTop w:val="0"/>
                      <w:marBottom w:val="0"/>
                      <w:divBdr>
                        <w:top w:val="none" w:sz="0" w:space="0" w:color="auto"/>
                        <w:left w:val="none" w:sz="0" w:space="0" w:color="auto"/>
                        <w:bottom w:val="none" w:sz="0" w:space="0" w:color="auto"/>
                        <w:right w:val="none" w:sz="0" w:space="0" w:color="auto"/>
                      </w:divBdr>
                    </w:div>
                    <w:div w:id="19362803">
                      <w:marLeft w:val="0"/>
                      <w:marRight w:val="0"/>
                      <w:marTop w:val="0"/>
                      <w:marBottom w:val="0"/>
                      <w:divBdr>
                        <w:top w:val="none" w:sz="0" w:space="0" w:color="auto"/>
                        <w:left w:val="none" w:sz="0" w:space="0" w:color="auto"/>
                        <w:bottom w:val="none" w:sz="0" w:space="0" w:color="auto"/>
                        <w:right w:val="none" w:sz="0" w:space="0" w:color="auto"/>
                      </w:divBdr>
                    </w:div>
                    <w:div w:id="1457866089">
                      <w:marLeft w:val="0"/>
                      <w:marRight w:val="0"/>
                      <w:marTop w:val="0"/>
                      <w:marBottom w:val="0"/>
                      <w:divBdr>
                        <w:top w:val="none" w:sz="0" w:space="0" w:color="auto"/>
                        <w:left w:val="none" w:sz="0" w:space="0" w:color="auto"/>
                        <w:bottom w:val="none" w:sz="0" w:space="0" w:color="auto"/>
                        <w:right w:val="none" w:sz="0" w:space="0" w:color="auto"/>
                      </w:divBdr>
                    </w:div>
                  </w:divsChild>
                </w:div>
                <w:div w:id="590354362">
                  <w:marLeft w:val="0"/>
                  <w:marRight w:val="0"/>
                  <w:marTop w:val="0"/>
                  <w:marBottom w:val="0"/>
                  <w:divBdr>
                    <w:top w:val="none" w:sz="0" w:space="0" w:color="auto"/>
                    <w:left w:val="none" w:sz="0" w:space="0" w:color="auto"/>
                    <w:bottom w:val="none" w:sz="0" w:space="0" w:color="auto"/>
                    <w:right w:val="none" w:sz="0" w:space="0" w:color="auto"/>
                  </w:divBdr>
                  <w:divsChild>
                    <w:div w:id="1403597369">
                      <w:marLeft w:val="0"/>
                      <w:marRight w:val="0"/>
                      <w:marTop w:val="0"/>
                      <w:marBottom w:val="0"/>
                      <w:divBdr>
                        <w:top w:val="none" w:sz="0" w:space="0" w:color="auto"/>
                        <w:left w:val="none" w:sz="0" w:space="0" w:color="auto"/>
                        <w:bottom w:val="none" w:sz="0" w:space="0" w:color="auto"/>
                        <w:right w:val="none" w:sz="0" w:space="0" w:color="auto"/>
                      </w:divBdr>
                    </w:div>
                    <w:div w:id="998002370">
                      <w:marLeft w:val="0"/>
                      <w:marRight w:val="0"/>
                      <w:marTop w:val="0"/>
                      <w:marBottom w:val="0"/>
                      <w:divBdr>
                        <w:top w:val="none" w:sz="0" w:space="0" w:color="auto"/>
                        <w:left w:val="none" w:sz="0" w:space="0" w:color="auto"/>
                        <w:bottom w:val="none" w:sz="0" w:space="0" w:color="auto"/>
                        <w:right w:val="none" w:sz="0" w:space="0" w:color="auto"/>
                      </w:divBdr>
                    </w:div>
                    <w:div w:id="1971278885">
                      <w:marLeft w:val="0"/>
                      <w:marRight w:val="0"/>
                      <w:marTop w:val="0"/>
                      <w:marBottom w:val="0"/>
                      <w:divBdr>
                        <w:top w:val="none" w:sz="0" w:space="0" w:color="auto"/>
                        <w:left w:val="none" w:sz="0" w:space="0" w:color="auto"/>
                        <w:bottom w:val="none" w:sz="0" w:space="0" w:color="auto"/>
                        <w:right w:val="none" w:sz="0" w:space="0" w:color="auto"/>
                      </w:divBdr>
                    </w:div>
                    <w:div w:id="861165341">
                      <w:marLeft w:val="0"/>
                      <w:marRight w:val="0"/>
                      <w:marTop w:val="0"/>
                      <w:marBottom w:val="0"/>
                      <w:divBdr>
                        <w:top w:val="none" w:sz="0" w:space="0" w:color="auto"/>
                        <w:left w:val="none" w:sz="0" w:space="0" w:color="auto"/>
                        <w:bottom w:val="none" w:sz="0" w:space="0" w:color="auto"/>
                        <w:right w:val="none" w:sz="0" w:space="0" w:color="auto"/>
                      </w:divBdr>
                    </w:div>
                  </w:divsChild>
                </w:div>
                <w:div w:id="852765127">
                  <w:marLeft w:val="0"/>
                  <w:marRight w:val="0"/>
                  <w:marTop w:val="0"/>
                  <w:marBottom w:val="0"/>
                  <w:divBdr>
                    <w:top w:val="none" w:sz="0" w:space="0" w:color="auto"/>
                    <w:left w:val="none" w:sz="0" w:space="0" w:color="auto"/>
                    <w:bottom w:val="none" w:sz="0" w:space="0" w:color="auto"/>
                    <w:right w:val="none" w:sz="0" w:space="0" w:color="auto"/>
                  </w:divBdr>
                  <w:divsChild>
                    <w:div w:id="1470587812">
                      <w:marLeft w:val="0"/>
                      <w:marRight w:val="0"/>
                      <w:marTop w:val="0"/>
                      <w:marBottom w:val="0"/>
                      <w:divBdr>
                        <w:top w:val="none" w:sz="0" w:space="0" w:color="auto"/>
                        <w:left w:val="none" w:sz="0" w:space="0" w:color="auto"/>
                        <w:bottom w:val="none" w:sz="0" w:space="0" w:color="auto"/>
                        <w:right w:val="none" w:sz="0" w:space="0" w:color="auto"/>
                      </w:divBdr>
                    </w:div>
                  </w:divsChild>
                </w:div>
                <w:div w:id="1691952768">
                  <w:marLeft w:val="0"/>
                  <w:marRight w:val="0"/>
                  <w:marTop w:val="0"/>
                  <w:marBottom w:val="0"/>
                  <w:divBdr>
                    <w:top w:val="none" w:sz="0" w:space="0" w:color="auto"/>
                    <w:left w:val="none" w:sz="0" w:space="0" w:color="auto"/>
                    <w:bottom w:val="none" w:sz="0" w:space="0" w:color="auto"/>
                    <w:right w:val="none" w:sz="0" w:space="0" w:color="auto"/>
                  </w:divBdr>
                  <w:divsChild>
                    <w:div w:id="1251499871">
                      <w:marLeft w:val="0"/>
                      <w:marRight w:val="0"/>
                      <w:marTop w:val="0"/>
                      <w:marBottom w:val="0"/>
                      <w:divBdr>
                        <w:top w:val="none" w:sz="0" w:space="0" w:color="auto"/>
                        <w:left w:val="none" w:sz="0" w:space="0" w:color="auto"/>
                        <w:bottom w:val="none" w:sz="0" w:space="0" w:color="auto"/>
                        <w:right w:val="none" w:sz="0" w:space="0" w:color="auto"/>
                      </w:divBdr>
                    </w:div>
                  </w:divsChild>
                </w:div>
                <w:div w:id="67533897">
                  <w:marLeft w:val="0"/>
                  <w:marRight w:val="0"/>
                  <w:marTop w:val="0"/>
                  <w:marBottom w:val="0"/>
                  <w:divBdr>
                    <w:top w:val="none" w:sz="0" w:space="0" w:color="auto"/>
                    <w:left w:val="none" w:sz="0" w:space="0" w:color="auto"/>
                    <w:bottom w:val="none" w:sz="0" w:space="0" w:color="auto"/>
                    <w:right w:val="none" w:sz="0" w:space="0" w:color="auto"/>
                  </w:divBdr>
                  <w:divsChild>
                    <w:div w:id="420762776">
                      <w:marLeft w:val="0"/>
                      <w:marRight w:val="0"/>
                      <w:marTop w:val="0"/>
                      <w:marBottom w:val="0"/>
                      <w:divBdr>
                        <w:top w:val="none" w:sz="0" w:space="0" w:color="auto"/>
                        <w:left w:val="none" w:sz="0" w:space="0" w:color="auto"/>
                        <w:bottom w:val="none" w:sz="0" w:space="0" w:color="auto"/>
                        <w:right w:val="none" w:sz="0" w:space="0" w:color="auto"/>
                      </w:divBdr>
                    </w:div>
                    <w:div w:id="1761826622">
                      <w:marLeft w:val="0"/>
                      <w:marRight w:val="0"/>
                      <w:marTop w:val="0"/>
                      <w:marBottom w:val="0"/>
                      <w:divBdr>
                        <w:top w:val="none" w:sz="0" w:space="0" w:color="auto"/>
                        <w:left w:val="none" w:sz="0" w:space="0" w:color="auto"/>
                        <w:bottom w:val="none" w:sz="0" w:space="0" w:color="auto"/>
                        <w:right w:val="none" w:sz="0" w:space="0" w:color="auto"/>
                      </w:divBdr>
                    </w:div>
                  </w:divsChild>
                </w:div>
                <w:div w:id="1761442640">
                  <w:marLeft w:val="0"/>
                  <w:marRight w:val="0"/>
                  <w:marTop w:val="0"/>
                  <w:marBottom w:val="0"/>
                  <w:divBdr>
                    <w:top w:val="none" w:sz="0" w:space="0" w:color="auto"/>
                    <w:left w:val="none" w:sz="0" w:space="0" w:color="auto"/>
                    <w:bottom w:val="none" w:sz="0" w:space="0" w:color="auto"/>
                    <w:right w:val="none" w:sz="0" w:space="0" w:color="auto"/>
                  </w:divBdr>
                  <w:divsChild>
                    <w:div w:id="872621163">
                      <w:marLeft w:val="0"/>
                      <w:marRight w:val="0"/>
                      <w:marTop w:val="0"/>
                      <w:marBottom w:val="0"/>
                      <w:divBdr>
                        <w:top w:val="none" w:sz="0" w:space="0" w:color="auto"/>
                        <w:left w:val="none" w:sz="0" w:space="0" w:color="auto"/>
                        <w:bottom w:val="none" w:sz="0" w:space="0" w:color="auto"/>
                        <w:right w:val="none" w:sz="0" w:space="0" w:color="auto"/>
                      </w:divBdr>
                    </w:div>
                    <w:div w:id="69962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234653">
          <w:marLeft w:val="0"/>
          <w:marRight w:val="0"/>
          <w:marTop w:val="0"/>
          <w:marBottom w:val="0"/>
          <w:divBdr>
            <w:top w:val="none" w:sz="0" w:space="0" w:color="auto"/>
            <w:left w:val="none" w:sz="0" w:space="0" w:color="auto"/>
            <w:bottom w:val="none" w:sz="0" w:space="0" w:color="auto"/>
            <w:right w:val="none" w:sz="0" w:space="0" w:color="auto"/>
          </w:divBdr>
        </w:div>
      </w:divsChild>
    </w:div>
    <w:div w:id="1466313654">
      <w:bodyDiv w:val="1"/>
      <w:marLeft w:val="0"/>
      <w:marRight w:val="0"/>
      <w:marTop w:val="0"/>
      <w:marBottom w:val="0"/>
      <w:divBdr>
        <w:top w:val="none" w:sz="0" w:space="0" w:color="auto"/>
        <w:left w:val="none" w:sz="0" w:space="0" w:color="auto"/>
        <w:bottom w:val="none" w:sz="0" w:space="0" w:color="auto"/>
        <w:right w:val="none" w:sz="0" w:space="0" w:color="auto"/>
      </w:divBdr>
      <w:divsChild>
        <w:div w:id="418479690">
          <w:marLeft w:val="0"/>
          <w:marRight w:val="0"/>
          <w:marTop w:val="0"/>
          <w:marBottom w:val="0"/>
          <w:divBdr>
            <w:top w:val="none" w:sz="0" w:space="0" w:color="auto"/>
            <w:left w:val="none" w:sz="0" w:space="0" w:color="auto"/>
            <w:bottom w:val="none" w:sz="0" w:space="0" w:color="auto"/>
            <w:right w:val="none" w:sz="0" w:space="0" w:color="auto"/>
          </w:divBdr>
        </w:div>
        <w:div w:id="2007054889">
          <w:marLeft w:val="0"/>
          <w:marRight w:val="0"/>
          <w:marTop w:val="0"/>
          <w:marBottom w:val="0"/>
          <w:divBdr>
            <w:top w:val="none" w:sz="0" w:space="0" w:color="auto"/>
            <w:left w:val="none" w:sz="0" w:space="0" w:color="auto"/>
            <w:bottom w:val="none" w:sz="0" w:space="0" w:color="auto"/>
            <w:right w:val="none" w:sz="0" w:space="0" w:color="auto"/>
          </w:divBdr>
        </w:div>
      </w:divsChild>
    </w:div>
    <w:div w:id="1498765307">
      <w:bodyDiv w:val="1"/>
      <w:marLeft w:val="0"/>
      <w:marRight w:val="0"/>
      <w:marTop w:val="0"/>
      <w:marBottom w:val="0"/>
      <w:divBdr>
        <w:top w:val="none" w:sz="0" w:space="0" w:color="auto"/>
        <w:left w:val="none" w:sz="0" w:space="0" w:color="auto"/>
        <w:bottom w:val="none" w:sz="0" w:space="0" w:color="auto"/>
        <w:right w:val="none" w:sz="0" w:space="0" w:color="auto"/>
      </w:divBdr>
    </w:div>
    <w:div w:id="1509754770">
      <w:bodyDiv w:val="1"/>
      <w:marLeft w:val="0"/>
      <w:marRight w:val="0"/>
      <w:marTop w:val="0"/>
      <w:marBottom w:val="0"/>
      <w:divBdr>
        <w:top w:val="none" w:sz="0" w:space="0" w:color="auto"/>
        <w:left w:val="none" w:sz="0" w:space="0" w:color="auto"/>
        <w:bottom w:val="none" w:sz="0" w:space="0" w:color="auto"/>
        <w:right w:val="none" w:sz="0" w:space="0" w:color="auto"/>
      </w:divBdr>
      <w:divsChild>
        <w:div w:id="839545508">
          <w:marLeft w:val="0"/>
          <w:marRight w:val="0"/>
          <w:marTop w:val="0"/>
          <w:marBottom w:val="0"/>
          <w:divBdr>
            <w:top w:val="none" w:sz="0" w:space="0" w:color="auto"/>
            <w:left w:val="none" w:sz="0" w:space="0" w:color="auto"/>
            <w:bottom w:val="none" w:sz="0" w:space="0" w:color="auto"/>
            <w:right w:val="none" w:sz="0" w:space="0" w:color="auto"/>
          </w:divBdr>
        </w:div>
        <w:div w:id="502554961">
          <w:marLeft w:val="0"/>
          <w:marRight w:val="0"/>
          <w:marTop w:val="0"/>
          <w:marBottom w:val="0"/>
          <w:divBdr>
            <w:top w:val="none" w:sz="0" w:space="0" w:color="auto"/>
            <w:left w:val="none" w:sz="0" w:space="0" w:color="auto"/>
            <w:bottom w:val="none" w:sz="0" w:space="0" w:color="auto"/>
            <w:right w:val="none" w:sz="0" w:space="0" w:color="auto"/>
          </w:divBdr>
        </w:div>
        <w:div w:id="132456165">
          <w:marLeft w:val="0"/>
          <w:marRight w:val="0"/>
          <w:marTop w:val="0"/>
          <w:marBottom w:val="0"/>
          <w:divBdr>
            <w:top w:val="none" w:sz="0" w:space="0" w:color="auto"/>
            <w:left w:val="none" w:sz="0" w:space="0" w:color="auto"/>
            <w:bottom w:val="none" w:sz="0" w:space="0" w:color="auto"/>
            <w:right w:val="none" w:sz="0" w:space="0" w:color="auto"/>
          </w:divBdr>
        </w:div>
        <w:div w:id="906647423">
          <w:marLeft w:val="0"/>
          <w:marRight w:val="0"/>
          <w:marTop w:val="0"/>
          <w:marBottom w:val="0"/>
          <w:divBdr>
            <w:top w:val="none" w:sz="0" w:space="0" w:color="auto"/>
            <w:left w:val="none" w:sz="0" w:space="0" w:color="auto"/>
            <w:bottom w:val="none" w:sz="0" w:space="0" w:color="auto"/>
            <w:right w:val="none" w:sz="0" w:space="0" w:color="auto"/>
          </w:divBdr>
        </w:div>
        <w:div w:id="1067610340">
          <w:marLeft w:val="0"/>
          <w:marRight w:val="0"/>
          <w:marTop w:val="0"/>
          <w:marBottom w:val="0"/>
          <w:divBdr>
            <w:top w:val="none" w:sz="0" w:space="0" w:color="auto"/>
            <w:left w:val="none" w:sz="0" w:space="0" w:color="auto"/>
            <w:bottom w:val="none" w:sz="0" w:space="0" w:color="auto"/>
            <w:right w:val="none" w:sz="0" w:space="0" w:color="auto"/>
          </w:divBdr>
        </w:div>
        <w:div w:id="1907181926">
          <w:marLeft w:val="0"/>
          <w:marRight w:val="0"/>
          <w:marTop w:val="0"/>
          <w:marBottom w:val="0"/>
          <w:divBdr>
            <w:top w:val="none" w:sz="0" w:space="0" w:color="auto"/>
            <w:left w:val="none" w:sz="0" w:space="0" w:color="auto"/>
            <w:bottom w:val="none" w:sz="0" w:space="0" w:color="auto"/>
            <w:right w:val="none" w:sz="0" w:space="0" w:color="auto"/>
          </w:divBdr>
        </w:div>
        <w:div w:id="1793790947">
          <w:marLeft w:val="0"/>
          <w:marRight w:val="0"/>
          <w:marTop w:val="0"/>
          <w:marBottom w:val="0"/>
          <w:divBdr>
            <w:top w:val="none" w:sz="0" w:space="0" w:color="auto"/>
            <w:left w:val="none" w:sz="0" w:space="0" w:color="auto"/>
            <w:bottom w:val="none" w:sz="0" w:space="0" w:color="auto"/>
            <w:right w:val="none" w:sz="0" w:space="0" w:color="auto"/>
          </w:divBdr>
        </w:div>
        <w:div w:id="42214303">
          <w:marLeft w:val="0"/>
          <w:marRight w:val="0"/>
          <w:marTop w:val="0"/>
          <w:marBottom w:val="0"/>
          <w:divBdr>
            <w:top w:val="none" w:sz="0" w:space="0" w:color="auto"/>
            <w:left w:val="none" w:sz="0" w:space="0" w:color="auto"/>
            <w:bottom w:val="none" w:sz="0" w:space="0" w:color="auto"/>
            <w:right w:val="none" w:sz="0" w:space="0" w:color="auto"/>
          </w:divBdr>
        </w:div>
        <w:div w:id="785194139">
          <w:marLeft w:val="0"/>
          <w:marRight w:val="0"/>
          <w:marTop w:val="0"/>
          <w:marBottom w:val="0"/>
          <w:divBdr>
            <w:top w:val="none" w:sz="0" w:space="0" w:color="auto"/>
            <w:left w:val="none" w:sz="0" w:space="0" w:color="auto"/>
            <w:bottom w:val="none" w:sz="0" w:space="0" w:color="auto"/>
            <w:right w:val="none" w:sz="0" w:space="0" w:color="auto"/>
          </w:divBdr>
        </w:div>
        <w:div w:id="1899318574">
          <w:marLeft w:val="0"/>
          <w:marRight w:val="0"/>
          <w:marTop w:val="0"/>
          <w:marBottom w:val="0"/>
          <w:divBdr>
            <w:top w:val="none" w:sz="0" w:space="0" w:color="auto"/>
            <w:left w:val="none" w:sz="0" w:space="0" w:color="auto"/>
            <w:bottom w:val="none" w:sz="0" w:space="0" w:color="auto"/>
            <w:right w:val="none" w:sz="0" w:space="0" w:color="auto"/>
          </w:divBdr>
        </w:div>
        <w:div w:id="132455485">
          <w:marLeft w:val="0"/>
          <w:marRight w:val="0"/>
          <w:marTop w:val="0"/>
          <w:marBottom w:val="0"/>
          <w:divBdr>
            <w:top w:val="none" w:sz="0" w:space="0" w:color="auto"/>
            <w:left w:val="none" w:sz="0" w:space="0" w:color="auto"/>
            <w:bottom w:val="none" w:sz="0" w:space="0" w:color="auto"/>
            <w:right w:val="none" w:sz="0" w:space="0" w:color="auto"/>
          </w:divBdr>
        </w:div>
        <w:div w:id="1922525489">
          <w:marLeft w:val="0"/>
          <w:marRight w:val="0"/>
          <w:marTop w:val="0"/>
          <w:marBottom w:val="0"/>
          <w:divBdr>
            <w:top w:val="none" w:sz="0" w:space="0" w:color="auto"/>
            <w:left w:val="none" w:sz="0" w:space="0" w:color="auto"/>
            <w:bottom w:val="none" w:sz="0" w:space="0" w:color="auto"/>
            <w:right w:val="none" w:sz="0" w:space="0" w:color="auto"/>
          </w:divBdr>
        </w:div>
        <w:div w:id="838009856">
          <w:marLeft w:val="0"/>
          <w:marRight w:val="0"/>
          <w:marTop w:val="0"/>
          <w:marBottom w:val="0"/>
          <w:divBdr>
            <w:top w:val="none" w:sz="0" w:space="0" w:color="auto"/>
            <w:left w:val="none" w:sz="0" w:space="0" w:color="auto"/>
            <w:bottom w:val="none" w:sz="0" w:space="0" w:color="auto"/>
            <w:right w:val="none" w:sz="0" w:space="0" w:color="auto"/>
          </w:divBdr>
        </w:div>
        <w:div w:id="254674178">
          <w:marLeft w:val="0"/>
          <w:marRight w:val="0"/>
          <w:marTop w:val="0"/>
          <w:marBottom w:val="0"/>
          <w:divBdr>
            <w:top w:val="none" w:sz="0" w:space="0" w:color="auto"/>
            <w:left w:val="none" w:sz="0" w:space="0" w:color="auto"/>
            <w:bottom w:val="none" w:sz="0" w:space="0" w:color="auto"/>
            <w:right w:val="none" w:sz="0" w:space="0" w:color="auto"/>
          </w:divBdr>
        </w:div>
        <w:div w:id="684939266">
          <w:marLeft w:val="0"/>
          <w:marRight w:val="0"/>
          <w:marTop w:val="0"/>
          <w:marBottom w:val="0"/>
          <w:divBdr>
            <w:top w:val="none" w:sz="0" w:space="0" w:color="auto"/>
            <w:left w:val="none" w:sz="0" w:space="0" w:color="auto"/>
            <w:bottom w:val="none" w:sz="0" w:space="0" w:color="auto"/>
            <w:right w:val="none" w:sz="0" w:space="0" w:color="auto"/>
          </w:divBdr>
        </w:div>
        <w:div w:id="1654601202">
          <w:marLeft w:val="0"/>
          <w:marRight w:val="0"/>
          <w:marTop w:val="0"/>
          <w:marBottom w:val="0"/>
          <w:divBdr>
            <w:top w:val="none" w:sz="0" w:space="0" w:color="auto"/>
            <w:left w:val="none" w:sz="0" w:space="0" w:color="auto"/>
            <w:bottom w:val="none" w:sz="0" w:space="0" w:color="auto"/>
            <w:right w:val="none" w:sz="0" w:space="0" w:color="auto"/>
          </w:divBdr>
        </w:div>
        <w:div w:id="734279734">
          <w:marLeft w:val="0"/>
          <w:marRight w:val="0"/>
          <w:marTop w:val="0"/>
          <w:marBottom w:val="0"/>
          <w:divBdr>
            <w:top w:val="none" w:sz="0" w:space="0" w:color="auto"/>
            <w:left w:val="none" w:sz="0" w:space="0" w:color="auto"/>
            <w:bottom w:val="none" w:sz="0" w:space="0" w:color="auto"/>
            <w:right w:val="none" w:sz="0" w:space="0" w:color="auto"/>
          </w:divBdr>
        </w:div>
        <w:div w:id="171382688">
          <w:marLeft w:val="0"/>
          <w:marRight w:val="0"/>
          <w:marTop w:val="0"/>
          <w:marBottom w:val="0"/>
          <w:divBdr>
            <w:top w:val="none" w:sz="0" w:space="0" w:color="auto"/>
            <w:left w:val="none" w:sz="0" w:space="0" w:color="auto"/>
            <w:bottom w:val="none" w:sz="0" w:space="0" w:color="auto"/>
            <w:right w:val="none" w:sz="0" w:space="0" w:color="auto"/>
          </w:divBdr>
        </w:div>
        <w:div w:id="1426264728">
          <w:marLeft w:val="0"/>
          <w:marRight w:val="0"/>
          <w:marTop w:val="0"/>
          <w:marBottom w:val="0"/>
          <w:divBdr>
            <w:top w:val="none" w:sz="0" w:space="0" w:color="auto"/>
            <w:left w:val="none" w:sz="0" w:space="0" w:color="auto"/>
            <w:bottom w:val="none" w:sz="0" w:space="0" w:color="auto"/>
            <w:right w:val="none" w:sz="0" w:space="0" w:color="auto"/>
          </w:divBdr>
        </w:div>
        <w:div w:id="1873806754">
          <w:marLeft w:val="0"/>
          <w:marRight w:val="0"/>
          <w:marTop w:val="0"/>
          <w:marBottom w:val="0"/>
          <w:divBdr>
            <w:top w:val="none" w:sz="0" w:space="0" w:color="auto"/>
            <w:left w:val="none" w:sz="0" w:space="0" w:color="auto"/>
            <w:bottom w:val="none" w:sz="0" w:space="0" w:color="auto"/>
            <w:right w:val="none" w:sz="0" w:space="0" w:color="auto"/>
          </w:divBdr>
        </w:div>
        <w:div w:id="283536085">
          <w:marLeft w:val="0"/>
          <w:marRight w:val="0"/>
          <w:marTop w:val="0"/>
          <w:marBottom w:val="0"/>
          <w:divBdr>
            <w:top w:val="none" w:sz="0" w:space="0" w:color="auto"/>
            <w:left w:val="none" w:sz="0" w:space="0" w:color="auto"/>
            <w:bottom w:val="none" w:sz="0" w:space="0" w:color="auto"/>
            <w:right w:val="none" w:sz="0" w:space="0" w:color="auto"/>
          </w:divBdr>
        </w:div>
        <w:div w:id="162010664">
          <w:marLeft w:val="0"/>
          <w:marRight w:val="0"/>
          <w:marTop w:val="0"/>
          <w:marBottom w:val="0"/>
          <w:divBdr>
            <w:top w:val="none" w:sz="0" w:space="0" w:color="auto"/>
            <w:left w:val="none" w:sz="0" w:space="0" w:color="auto"/>
            <w:bottom w:val="none" w:sz="0" w:space="0" w:color="auto"/>
            <w:right w:val="none" w:sz="0" w:space="0" w:color="auto"/>
          </w:divBdr>
        </w:div>
        <w:div w:id="390732763">
          <w:marLeft w:val="0"/>
          <w:marRight w:val="0"/>
          <w:marTop w:val="0"/>
          <w:marBottom w:val="0"/>
          <w:divBdr>
            <w:top w:val="none" w:sz="0" w:space="0" w:color="auto"/>
            <w:left w:val="none" w:sz="0" w:space="0" w:color="auto"/>
            <w:bottom w:val="none" w:sz="0" w:space="0" w:color="auto"/>
            <w:right w:val="none" w:sz="0" w:space="0" w:color="auto"/>
          </w:divBdr>
        </w:div>
        <w:div w:id="527835919">
          <w:marLeft w:val="0"/>
          <w:marRight w:val="0"/>
          <w:marTop w:val="0"/>
          <w:marBottom w:val="0"/>
          <w:divBdr>
            <w:top w:val="none" w:sz="0" w:space="0" w:color="auto"/>
            <w:left w:val="none" w:sz="0" w:space="0" w:color="auto"/>
            <w:bottom w:val="none" w:sz="0" w:space="0" w:color="auto"/>
            <w:right w:val="none" w:sz="0" w:space="0" w:color="auto"/>
          </w:divBdr>
        </w:div>
        <w:div w:id="141703233">
          <w:marLeft w:val="0"/>
          <w:marRight w:val="0"/>
          <w:marTop w:val="0"/>
          <w:marBottom w:val="0"/>
          <w:divBdr>
            <w:top w:val="none" w:sz="0" w:space="0" w:color="auto"/>
            <w:left w:val="none" w:sz="0" w:space="0" w:color="auto"/>
            <w:bottom w:val="none" w:sz="0" w:space="0" w:color="auto"/>
            <w:right w:val="none" w:sz="0" w:space="0" w:color="auto"/>
          </w:divBdr>
        </w:div>
        <w:div w:id="1083337711">
          <w:marLeft w:val="0"/>
          <w:marRight w:val="0"/>
          <w:marTop w:val="0"/>
          <w:marBottom w:val="0"/>
          <w:divBdr>
            <w:top w:val="none" w:sz="0" w:space="0" w:color="auto"/>
            <w:left w:val="none" w:sz="0" w:space="0" w:color="auto"/>
            <w:bottom w:val="none" w:sz="0" w:space="0" w:color="auto"/>
            <w:right w:val="none" w:sz="0" w:space="0" w:color="auto"/>
          </w:divBdr>
        </w:div>
        <w:div w:id="1470053281">
          <w:marLeft w:val="0"/>
          <w:marRight w:val="0"/>
          <w:marTop w:val="0"/>
          <w:marBottom w:val="0"/>
          <w:divBdr>
            <w:top w:val="none" w:sz="0" w:space="0" w:color="auto"/>
            <w:left w:val="none" w:sz="0" w:space="0" w:color="auto"/>
            <w:bottom w:val="none" w:sz="0" w:space="0" w:color="auto"/>
            <w:right w:val="none" w:sz="0" w:space="0" w:color="auto"/>
          </w:divBdr>
        </w:div>
        <w:div w:id="922101538">
          <w:marLeft w:val="0"/>
          <w:marRight w:val="0"/>
          <w:marTop w:val="0"/>
          <w:marBottom w:val="0"/>
          <w:divBdr>
            <w:top w:val="none" w:sz="0" w:space="0" w:color="auto"/>
            <w:left w:val="none" w:sz="0" w:space="0" w:color="auto"/>
            <w:bottom w:val="none" w:sz="0" w:space="0" w:color="auto"/>
            <w:right w:val="none" w:sz="0" w:space="0" w:color="auto"/>
          </w:divBdr>
        </w:div>
        <w:div w:id="1468429925">
          <w:marLeft w:val="0"/>
          <w:marRight w:val="0"/>
          <w:marTop w:val="0"/>
          <w:marBottom w:val="0"/>
          <w:divBdr>
            <w:top w:val="none" w:sz="0" w:space="0" w:color="auto"/>
            <w:left w:val="none" w:sz="0" w:space="0" w:color="auto"/>
            <w:bottom w:val="none" w:sz="0" w:space="0" w:color="auto"/>
            <w:right w:val="none" w:sz="0" w:space="0" w:color="auto"/>
          </w:divBdr>
        </w:div>
        <w:div w:id="787896207">
          <w:marLeft w:val="0"/>
          <w:marRight w:val="0"/>
          <w:marTop w:val="0"/>
          <w:marBottom w:val="0"/>
          <w:divBdr>
            <w:top w:val="none" w:sz="0" w:space="0" w:color="auto"/>
            <w:left w:val="none" w:sz="0" w:space="0" w:color="auto"/>
            <w:bottom w:val="none" w:sz="0" w:space="0" w:color="auto"/>
            <w:right w:val="none" w:sz="0" w:space="0" w:color="auto"/>
          </w:divBdr>
        </w:div>
        <w:div w:id="597905509">
          <w:marLeft w:val="0"/>
          <w:marRight w:val="0"/>
          <w:marTop w:val="0"/>
          <w:marBottom w:val="0"/>
          <w:divBdr>
            <w:top w:val="none" w:sz="0" w:space="0" w:color="auto"/>
            <w:left w:val="none" w:sz="0" w:space="0" w:color="auto"/>
            <w:bottom w:val="none" w:sz="0" w:space="0" w:color="auto"/>
            <w:right w:val="none" w:sz="0" w:space="0" w:color="auto"/>
          </w:divBdr>
        </w:div>
        <w:div w:id="1294480664">
          <w:marLeft w:val="0"/>
          <w:marRight w:val="0"/>
          <w:marTop w:val="0"/>
          <w:marBottom w:val="0"/>
          <w:divBdr>
            <w:top w:val="none" w:sz="0" w:space="0" w:color="auto"/>
            <w:left w:val="none" w:sz="0" w:space="0" w:color="auto"/>
            <w:bottom w:val="none" w:sz="0" w:space="0" w:color="auto"/>
            <w:right w:val="none" w:sz="0" w:space="0" w:color="auto"/>
          </w:divBdr>
        </w:div>
        <w:div w:id="26833847">
          <w:marLeft w:val="0"/>
          <w:marRight w:val="0"/>
          <w:marTop w:val="0"/>
          <w:marBottom w:val="0"/>
          <w:divBdr>
            <w:top w:val="none" w:sz="0" w:space="0" w:color="auto"/>
            <w:left w:val="none" w:sz="0" w:space="0" w:color="auto"/>
            <w:bottom w:val="none" w:sz="0" w:space="0" w:color="auto"/>
            <w:right w:val="none" w:sz="0" w:space="0" w:color="auto"/>
          </w:divBdr>
        </w:div>
        <w:div w:id="1276131852">
          <w:marLeft w:val="0"/>
          <w:marRight w:val="0"/>
          <w:marTop w:val="0"/>
          <w:marBottom w:val="0"/>
          <w:divBdr>
            <w:top w:val="none" w:sz="0" w:space="0" w:color="auto"/>
            <w:left w:val="none" w:sz="0" w:space="0" w:color="auto"/>
            <w:bottom w:val="none" w:sz="0" w:space="0" w:color="auto"/>
            <w:right w:val="none" w:sz="0" w:space="0" w:color="auto"/>
          </w:divBdr>
        </w:div>
        <w:div w:id="2068410118">
          <w:marLeft w:val="0"/>
          <w:marRight w:val="0"/>
          <w:marTop w:val="0"/>
          <w:marBottom w:val="0"/>
          <w:divBdr>
            <w:top w:val="none" w:sz="0" w:space="0" w:color="auto"/>
            <w:left w:val="none" w:sz="0" w:space="0" w:color="auto"/>
            <w:bottom w:val="none" w:sz="0" w:space="0" w:color="auto"/>
            <w:right w:val="none" w:sz="0" w:space="0" w:color="auto"/>
          </w:divBdr>
        </w:div>
      </w:divsChild>
    </w:div>
    <w:div w:id="1544630156">
      <w:bodyDiv w:val="1"/>
      <w:marLeft w:val="0"/>
      <w:marRight w:val="0"/>
      <w:marTop w:val="0"/>
      <w:marBottom w:val="0"/>
      <w:divBdr>
        <w:top w:val="none" w:sz="0" w:space="0" w:color="auto"/>
        <w:left w:val="none" w:sz="0" w:space="0" w:color="auto"/>
        <w:bottom w:val="none" w:sz="0" w:space="0" w:color="auto"/>
        <w:right w:val="none" w:sz="0" w:space="0" w:color="auto"/>
      </w:divBdr>
    </w:div>
    <w:div w:id="1566800717">
      <w:bodyDiv w:val="1"/>
      <w:marLeft w:val="0"/>
      <w:marRight w:val="0"/>
      <w:marTop w:val="0"/>
      <w:marBottom w:val="0"/>
      <w:divBdr>
        <w:top w:val="none" w:sz="0" w:space="0" w:color="auto"/>
        <w:left w:val="none" w:sz="0" w:space="0" w:color="auto"/>
        <w:bottom w:val="none" w:sz="0" w:space="0" w:color="auto"/>
        <w:right w:val="none" w:sz="0" w:space="0" w:color="auto"/>
      </w:divBdr>
      <w:divsChild>
        <w:div w:id="1615476935">
          <w:marLeft w:val="0"/>
          <w:marRight w:val="0"/>
          <w:marTop w:val="0"/>
          <w:marBottom w:val="0"/>
          <w:divBdr>
            <w:top w:val="none" w:sz="0" w:space="0" w:color="auto"/>
            <w:left w:val="none" w:sz="0" w:space="0" w:color="auto"/>
            <w:bottom w:val="none" w:sz="0" w:space="0" w:color="auto"/>
            <w:right w:val="none" w:sz="0" w:space="0" w:color="auto"/>
          </w:divBdr>
          <w:divsChild>
            <w:div w:id="1833059380">
              <w:marLeft w:val="0"/>
              <w:marRight w:val="0"/>
              <w:marTop w:val="0"/>
              <w:marBottom w:val="0"/>
              <w:divBdr>
                <w:top w:val="none" w:sz="0" w:space="0" w:color="auto"/>
                <w:left w:val="none" w:sz="0" w:space="0" w:color="auto"/>
                <w:bottom w:val="none" w:sz="0" w:space="0" w:color="auto"/>
                <w:right w:val="none" w:sz="0" w:space="0" w:color="auto"/>
              </w:divBdr>
            </w:div>
            <w:div w:id="198057478">
              <w:marLeft w:val="0"/>
              <w:marRight w:val="0"/>
              <w:marTop w:val="0"/>
              <w:marBottom w:val="0"/>
              <w:divBdr>
                <w:top w:val="none" w:sz="0" w:space="0" w:color="auto"/>
                <w:left w:val="none" w:sz="0" w:space="0" w:color="auto"/>
                <w:bottom w:val="none" w:sz="0" w:space="0" w:color="auto"/>
                <w:right w:val="none" w:sz="0" w:space="0" w:color="auto"/>
              </w:divBdr>
            </w:div>
          </w:divsChild>
        </w:div>
        <w:div w:id="591552499">
          <w:marLeft w:val="0"/>
          <w:marRight w:val="0"/>
          <w:marTop w:val="0"/>
          <w:marBottom w:val="0"/>
          <w:divBdr>
            <w:top w:val="none" w:sz="0" w:space="0" w:color="auto"/>
            <w:left w:val="none" w:sz="0" w:space="0" w:color="auto"/>
            <w:bottom w:val="none" w:sz="0" w:space="0" w:color="auto"/>
            <w:right w:val="none" w:sz="0" w:space="0" w:color="auto"/>
          </w:divBdr>
          <w:divsChild>
            <w:div w:id="1297831666">
              <w:marLeft w:val="0"/>
              <w:marRight w:val="0"/>
              <w:marTop w:val="0"/>
              <w:marBottom w:val="0"/>
              <w:divBdr>
                <w:top w:val="none" w:sz="0" w:space="0" w:color="auto"/>
                <w:left w:val="none" w:sz="0" w:space="0" w:color="auto"/>
                <w:bottom w:val="none" w:sz="0" w:space="0" w:color="auto"/>
                <w:right w:val="none" w:sz="0" w:space="0" w:color="auto"/>
              </w:divBdr>
            </w:div>
          </w:divsChild>
        </w:div>
        <w:div w:id="85804739">
          <w:marLeft w:val="0"/>
          <w:marRight w:val="0"/>
          <w:marTop w:val="0"/>
          <w:marBottom w:val="0"/>
          <w:divBdr>
            <w:top w:val="none" w:sz="0" w:space="0" w:color="auto"/>
            <w:left w:val="none" w:sz="0" w:space="0" w:color="auto"/>
            <w:bottom w:val="none" w:sz="0" w:space="0" w:color="auto"/>
            <w:right w:val="none" w:sz="0" w:space="0" w:color="auto"/>
          </w:divBdr>
          <w:divsChild>
            <w:div w:id="74252963">
              <w:marLeft w:val="0"/>
              <w:marRight w:val="0"/>
              <w:marTop w:val="0"/>
              <w:marBottom w:val="0"/>
              <w:divBdr>
                <w:top w:val="none" w:sz="0" w:space="0" w:color="auto"/>
                <w:left w:val="none" w:sz="0" w:space="0" w:color="auto"/>
                <w:bottom w:val="none" w:sz="0" w:space="0" w:color="auto"/>
                <w:right w:val="none" w:sz="0" w:space="0" w:color="auto"/>
              </w:divBdr>
            </w:div>
            <w:div w:id="489447454">
              <w:marLeft w:val="0"/>
              <w:marRight w:val="0"/>
              <w:marTop w:val="0"/>
              <w:marBottom w:val="0"/>
              <w:divBdr>
                <w:top w:val="none" w:sz="0" w:space="0" w:color="auto"/>
                <w:left w:val="none" w:sz="0" w:space="0" w:color="auto"/>
                <w:bottom w:val="none" w:sz="0" w:space="0" w:color="auto"/>
                <w:right w:val="none" w:sz="0" w:space="0" w:color="auto"/>
              </w:divBdr>
            </w:div>
          </w:divsChild>
        </w:div>
        <w:div w:id="252595275">
          <w:marLeft w:val="0"/>
          <w:marRight w:val="0"/>
          <w:marTop w:val="0"/>
          <w:marBottom w:val="0"/>
          <w:divBdr>
            <w:top w:val="none" w:sz="0" w:space="0" w:color="auto"/>
            <w:left w:val="none" w:sz="0" w:space="0" w:color="auto"/>
            <w:bottom w:val="none" w:sz="0" w:space="0" w:color="auto"/>
            <w:right w:val="none" w:sz="0" w:space="0" w:color="auto"/>
          </w:divBdr>
          <w:divsChild>
            <w:div w:id="1263303042">
              <w:marLeft w:val="0"/>
              <w:marRight w:val="0"/>
              <w:marTop w:val="0"/>
              <w:marBottom w:val="0"/>
              <w:divBdr>
                <w:top w:val="none" w:sz="0" w:space="0" w:color="auto"/>
                <w:left w:val="none" w:sz="0" w:space="0" w:color="auto"/>
                <w:bottom w:val="none" w:sz="0" w:space="0" w:color="auto"/>
                <w:right w:val="none" w:sz="0" w:space="0" w:color="auto"/>
              </w:divBdr>
            </w:div>
          </w:divsChild>
        </w:div>
        <w:div w:id="168836949">
          <w:marLeft w:val="0"/>
          <w:marRight w:val="0"/>
          <w:marTop w:val="0"/>
          <w:marBottom w:val="0"/>
          <w:divBdr>
            <w:top w:val="none" w:sz="0" w:space="0" w:color="auto"/>
            <w:left w:val="none" w:sz="0" w:space="0" w:color="auto"/>
            <w:bottom w:val="none" w:sz="0" w:space="0" w:color="auto"/>
            <w:right w:val="none" w:sz="0" w:space="0" w:color="auto"/>
          </w:divBdr>
          <w:divsChild>
            <w:div w:id="196989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073071">
      <w:bodyDiv w:val="1"/>
      <w:marLeft w:val="0"/>
      <w:marRight w:val="0"/>
      <w:marTop w:val="0"/>
      <w:marBottom w:val="0"/>
      <w:divBdr>
        <w:top w:val="none" w:sz="0" w:space="0" w:color="auto"/>
        <w:left w:val="none" w:sz="0" w:space="0" w:color="auto"/>
        <w:bottom w:val="none" w:sz="0" w:space="0" w:color="auto"/>
        <w:right w:val="none" w:sz="0" w:space="0" w:color="auto"/>
      </w:divBdr>
      <w:divsChild>
        <w:div w:id="424960674">
          <w:marLeft w:val="0"/>
          <w:marRight w:val="0"/>
          <w:marTop w:val="0"/>
          <w:marBottom w:val="0"/>
          <w:divBdr>
            <w:top w:val="none" w:sz="0" w:space="0" w:color="auto"/>
            <w:left w:val="none" w:sz="0" w:space="0" w:color="auto"/>
            <w:bottom w:val="none" w:sz="0" w:space="0" w:color="auto"/>
            <w:right w:val="none" w:sz="0" w:space="0" w:color="auto"/>
          </w:divBdr>
        </w:div>
        <w:div w:id="794712251">
          <w:marLeft w:val="0"/>
          <w:marRight w:val="0"/>
          <w:marTop w:val="0"/>
          <w:marBottom w:val="0"/>
          <w:divBdr>
            <w:top w:val="none" w:sz="0" w:space="0" w:color="auto"/>
            <w:left w:val="none" w:sz="0" w:space="0" w:color="auto"/>
            <w:bottom w:val="none" w:sz="0" w:space="0" w:color="auto"/>
            <w:right w:val="none" w:sz="0" w:space="0" w:color="auto"/>
          </w:divBdr>
        </w:div>
        <w:div w:id="767310868">
          <w:marLeft w:val="0"/>
          <w:marRight w:val="0"/>
          <w:marTop w:val="0"/>
          <w:marBottom w:val="0"/>
          <w:divBdr>
            <w:top w:val="none" w:sz="0" w:space="0" w:color="auto"/>
            <w:left w:val="none" w:sz="0" w:space="0" w:color="auto"/>
            <w:bottom w:val="none" w:sz="0" w:space="0" w:color="auto"/>
            <w:right w:val="none" w:sz="0" w:space="0" w:color="auto"/>
          </w:divBdr>
        </w:div>
      </w:divsChild>
    </w:div>
    <w:div w:id="1661763094">
      <w:bodyDiv w:val="1"/>
      <w:marLeft w:val="0"/>
      <w:marRight w:val="0"/>
      <w:marTop w:val="0"/>
      <w:marBottom w:val="0"/>
      <w:divBdr>
        <w:top w:val="none" w:sz="0" w:space="0" w:color="auto"/>
        <w:left w:val="none" w:sz="0" w:space="0" w:color="auto"/>
        <w:bottom w:val="none" w:sz="0" w:space="0" w:color="auto"/>
        <w:right w:val="none" w:sz="0" w:space="0" w:color="auto"/>
      </w:divBdr>
    </w:div>
    <w:div w:id="1788235700">
      <w:bodyDiv w:val="1"/>
      <w:marLeft w:val="0"/>
      <w:marRight w:val="0"/>
      <w:marTop w:val="0"/>
      <w:marBottom w:val="0"/>
      <w:divBdr>
        <w:top w:val="none" w:sz="0" w:space="0" w:color="auto"/>
        <w:left w:val="none" w:sz="0" w:space="0" w:color="auto"/>
        <w:bottom w:val="none" w:sz="0" w:space="0" w:color="auto"/>
        <w:right w:val="none" w:sz="0" w:space="0" w:color="auto"/>
      </w:divBdr>
      <w:divsChild>
        <w:div w:id="609750697">
          <w:marLeft w:val="0"/>
          <w:marRight w:val="0"/>
          <w:marTop w:val="0"/>
          <w:marBottom w:val="0"/>
          <w:divBdr>
            <w:top w:val="none" w:sz="0" w:space="0" w:color="auto"/>
            <w:left w:val="none" w:sz="0" w:space="0" w:color="auto"/>
            <w:bottom w:val="none" w:sz="0" w:space="0" w:color="auto"/>
            <w:right w:val="none" w:sz="0" w:space="0" w:color="auto"/>
          </w:divBdr>
        </w:div>
        <w:div w:id="1937640498">
          <w:marLeft w:val="0"/>
          <w:marRight w:val="0"/>
          <w:marTop w:val="0"/>
          <w:marBottom w:val="0"/>
          <w:divBdr>
            <w:top w:val="none" w:sz="0" w:space="0" w:color="auto"/>
            <w:left w:val="none" w:sz="0" w:space="0" w:color="auto"/>
            <w:bottom w:val="none" w:sz="0" w:space="0" w:color="auto"/>
            <w:right w:val="none" w:sz="0" w:space="0" w:color="auto"/>
          </w:divBdr>
        </w:div>
        <w:div w:id="1677881448">
          <w:marLeft w:val="0"/>
          <w:marRight w:val="0"/>
          <w:marTop w:val="0"/>
          <w:marBottom w:val="0"/>
          <w:divBdr>
            <w:top w:val="none" w:sz="0" w:space="0" w:color="auto"/>
            <w:left w:val="none" w:sz="0" w:space="0" w:color="auto"/>
            <w:bottom w:val="none" w:sz="0" w:space="0" w:color="auto"/>
            <w:right w:val="none" w:sz="0" w:space="0" w:color="auto"/>
          </w:divBdr>
        </w:div>
      </w:divsChild>
    </w:div>
    <w:div w:id="1823543781">
      <w:bodyDiv w:val="1"/>
      <w:marLeft w:val="0"/>
      <w:marRight w:val="0"/>
      <w:marTop w:val="0"/>
      <w:marBottom w:val="0"/>
      <w:divBdr>
        <w:top w:val="none" w:sz="0" w:space="0" w:color="auto"/>
        <w:left w:val="none" w:sz="0" w:space="0" w:color="auto"/>
        <w:bottom w:val="none" w:sz="0" w:space="0" w:color="auto"/>
        <w:right w:val="none" w:sz="0" w:space="0" w:color="auto"/>
      </w:divBdr>
    </w:div>
    <w:div w:id="1885170722">
      <w:bodyDiv w:val="1"/>
      <w:marLeft w:val="0"/>
      <w:marRight w:val="0"/>
      <w:marTop w:val="0"/>
      <w:marBottom w:val="0"/>
      <w:divBdr>
        <w:top w:val="none" w:sz="0" w:space="0" w:color="auto"/>
        <w:left w:val="none" w:sz="0" w:space="0" w:color="auto"/>
        <w:bottom w:val="none" w:sz="0" w:space="0" w:color="auto"/>
        <w:right w:val="none" w:sz="0" w:space="0" w:color="auto"/>
      </w:divBdr>
      <w:divsChild>
        <w:div w:id="44643662">
          <w:marLeft w:val="0"/>
          <w:marRight w:val="0"/>
          <w:marTop w:val="0"/>
          <w:marBottom w:val="0"/>
          <w:divBdr>
            <w:top w:val="none" w:sz="0" w:space="0" w:color="auto"/>
            <w:left w:val="none" w:sz="0" w:space="0" w:color="auto"/>
            <w:bottom w:val="none" w:sz="0" w:space="0" w:color="auto"/>
            <w:right w:val="none" w:sz="0" w:space="0" w:color="auto"/>
          </w:divBdr>
        </w:div>
        <w:div w:id="347145311">
          <w:marLeft w:val="0"/>
          <w:marRight w:val="0"/>
          <w:marTop w:val="0"/>
          <w:marBottom w:val="0"/>
          <w:divBdr>
            <w:top w:val="none" w:sz="0" w:space="0" w:color="auto"/>
            <w:left w:val="none" w:sz="0" w:space="0" w:color="auto"/>
            <w:bottom w:val="none" w:sz="0" w:space="0" w:color="auto"/>
            <w:right w:val="none" w:sz="0" w:space="0" w:color="auto"/>
          </w:divBdr>
          <w:divsChild>
            <w:div w:id="420369733">
              <w:marLeft w:val="0"/>
              <w:marRight w:val="0"/>
              <w:marTop w:val="0"/>
              <w:marBottom w:val="0"/>
              <w:divBdr>
                <w:top w:val="none" w:sz="0" w:space="0" w:color="auto"/>
                <w:left w:val="none" w:sz="0" w:space="0" w:color="auto"/>
                <w:bottom w:val="none" w:sz="0" w:space="0" w:color="auto"/>
                <w:right w:val="none" w:sz="0" w:space="0" w:color="auto"/>
              </w:divBdr>
            </w:div>
            <w:div w:id="1799254790">
              <w:marLeft w:val="0"/>
              <w:marRight w:val="0"/>
              <w:marTop w:val="0"/>
              <w:marBottom w:val="0"/>
              <w:divBdr>
                <w:top w:val="none" w:sz="0" w:space="0" w:color="auto"/>
                <w:left w:val="none" w:sz="0" w:space="0" w:color="auto"/>
                <w:bottom w:val="none" w:sz="0" w:space="0" w:color="auto"/>
                <w:right w:val="none" w:sz="0" w:space="0" w:color="auto"/>
              </w:divBdr>
            </w:div>
            <w:div w:id="1550264111">
              <w:marLeft w:val="0"/>
              <w:marRight w:val="0"/>
              <w:marTop w:val="0"/>
              <w:marBottom w:val="0"/>
              <w:divBdr>
                <w:top w:val="none" w:sz="0" w:space="0" w:color="auto"/>
                <w:left w:val="none" w:sz="0" w:space="0" w:color="auto"/>
                <w:bottom w:val="none" w:sz="0" w:space="0" w:color="auto"/>
                <w:right w:val="none" w:sz="0" w:space="0" w:color="auto"/>
              </w:divBdr>
            </w:div>
            <w:div w:id="1683122320">
              <w:marLeft w:val="0"/>
              <w:marRight w:val="0"/>
              <w:marTop w:val="0"/>
              <w:marBottom w:val="0"/>
              <w:divBdr>
                <w:top w:val="none" w:sz="0" w:space="0" w:color="auto"/>
                <w:left w:val="none" w:sz="0" w:space="0" w:color="auto"/>
                <w:bottom w:val="none" w:sz="0" w:space="0" w:color="auto"/>
                <w:right w:val="none" w:sz="0" w:space="0" w:color="auto"/>
              </w:divBdr>
            </w:div>
          </w:divsChild>
        </w:div>
        <w:div w:id="257832841">
          <w:marLeft w:val="0"/>
          <w:marRight w:val="0"/>
          <w:marTop w:val="0"/>
          <w:marBottom w:val="0"/>
          <w:divBdr>
            <w:top w:val="none" w:sz="0" w:space="0" w:color="auto"/>
            <w:left w:val="none" w:sz="0" w:space="0" w:color="auto"/>
            <w:bottom w:val="none" w:sz="0" w:space="0" w:color="auto"/>
            <w:right w:val="none" w:sz="0" w:space="0" w:color="auto"/>
          </w:divBdr>
          <w:divsChild>
            <w:div w:id="498741683">
              <w:marLeft w:val="0"/>
              <w:marRight w:val="0"/>
              <w:marTop w:val="0"/>
              <w:marBottom w:val="0"/>
              <w:divBdr>
                <w:top w:val="none" w:sz="0" w:space="0" w:color="auto"/>
                <w:left w:val="none" w:sz="0" w:space="0" w:color="auto"/>
                <w:bottom w:val="none" w:sz="0" w:space="0" w:color="auto"/>
                <w:right w:val="none" w:sz="0" w:space="0" w:color="auto"/>
              </w:divBdr>
            </w:div>
            <w:div w:id="638652607">
              <w:marLeft w:val="0"/>
              <w:marRight w:val="0"/>
              <w:marTop w:val="0"/>
              <w:marBottom w:val="0"/>
              <w:divBdr>
                <w:top w:val="none" w:sz="0" w:space="0" w:color="auto"/>
                <w:left w:val="none" w:sz="0" w:space="0" w:color="auto"/>
                <w:bottom w:val="none" w:sz="0" w:space="0" w:color="auto"/>
                <w:right w:val="none" w:sz="0" w:space="0" w:color="auto"/>
              </w:divBdr>
            </w:div>
          </w:divsChild>
        </w:div>
        <w:div w:id="443575373">
          <w:marLeft w:val="0"/>
          <w:marRight w:val="0"/>
          <w:marTop w:val="0"/>
          <w:marBottom w:val="0"/>
          <w:divBdr>
            <w:top w:val="none" w:sz="0" w:space="0" w:color="auto"/>
            <w:left w:val="none" w:sz="0" w:space="0" w:color="auto"/>
            <w:bottom w:val="none" w:sz="0" w:space="0" w:color="auto"/>
            <w:right w:val="none" w:sz="0" w:space="0" w:color="auto"/>
          </w:divBdr>
        </w:div>
        <w:div w:id="1907454467">
          <w:marLeft w:val="0"/>
          <w:marRight w:val="0"/>
          <w:marTop w:val="0"/>
          <w:marBottom w:val="0"/>
          <w:divBdr>
            <w:top w:val="none" w:sz="0" w:space="0" w:color="auto"/>
            <w:left w:val="none" w:sz="0" w:space="0" w:color="auto"/>
            <w:bottom w:val="none" w:sz="0" w:space="0" w:color="auto"/>
            <w:right w:val="none" w:sz="0" w:space="0" w:color="auto"/>
          </w:divBdr>
        </w:div>
        <w:div w:id="268242440">
          <w:marLeft w:val="0"/>
          <w:marRight w:val="0"/>
          <w:marTop w:val="0"/>
          <w:marBottom w:val="0"/>
          <w:divBdr>
            <w:top w:val="none" w:sz="0" w:space="0" w:color="auto"/>
            <w:left w:val="none" w:sz="0" w:space="0" w:color="auto"/>
            <w:bottom w:val="none" w:sz="0" w:space="0" w:color="auto"/>
            <w:right w:val="none" w:sz="0" w:space="0" w:color="auto"/>
          </w:divBdr>
        </w:div>
        <w:div w:id="1624724709">
          <w:marLeft w:val="0"/>
          <w:marRight w:val="0"/>
          <w:marTop w:val="0"/>
          <w:marBottom w:val="0"/>
          <w:divBdr>
            <w:top w:val="none" w:sz="0" w:space="0" w:color="auto"/>
            <w:left w:val="none" w:sz="0" w:space="0" w:color="auto"/>
            <w:bottom w:val="none" w:sz="0" w:space="0" w:color="auto"/>
            <w:right w:val="none" w:sz="0" w:space="0" w:color="auto"/>
          </w:divBdr>
        </w:div>
        <w:div w:id="1924341325">
          <w:marLeft w:val="0"/>
          <w:marRight w:val="0"/>
          <w:marTop w:val="0"/>
          <w:marBottom w:val="0"/>
          <w:divBdr>
            <w:top w:val="none" w:sz="0" w:space="0" w:color="auto"/>
            <w:left w:val="none" w:sz="0" w:space="0" w:color="auto"/>
            <w:bottom w:val="none" w:sz="0" w:space="0" w:color="auto"/>
            <w:right w:val="none" w:sz="0" w:space="0" w:color="auto"/>
          </w:divBdr>
        </w:div>
        <w:div w:id="299115435">
          <w:marLeft w:val="0"/>
          <w:marRight w:val="0"/>
          <w:marTop w:val="0"/>
          <w:marBottom w:val="0"/>
          <w:divBdr>
            <w:top w:val="none" w:sz="0" w:space="0" w:color="auto"/>
            <w:left w:val="none" w:sz="0" w:space="0" w:color="auto"/>
            <w:bottom w:val="none" w:sz="0" w:space="0" w:color="auto"/>
            <w:right w:val="none" w:sz="0" w:space="0" w:color="auto"/>
          </w:divBdr>
        </w:div>
        <w:div w:id="1858889591">
          <w:marLeft w:val="0"/>
          <w:marRight w:val="0"/>
          <w:marTop w:val="0"/>
          <w:marBottom w:val="0"/>
          <w:divBdr>
            <w:top w:val="none" w:sz="0" w:space="0" w:color="auto"/>
            <w:left w:val="none" w:sz="0" w:space="0" w:color="auto"/>
            <w:bottom w:val="none" w:sz="0" w:space="0" w:color="auto"/>
            <w:right w:val="none" w:sz="0" w:space="0" w:color="auto"/>
          </w:divBdr>
        </w:div>
      </w:divsChild>
    </w:div>
    <w:div w:id="1923371002">
      <w:bodyDiv w:val="1"/>
      <w:marLeft w:val="0"/>
      <w:marRight w:val="0"/>
      <w:marTop w:val="0"/>
      <w:marBottom w:val="0"/>
      <w:divBdr>
        <w:top w:val="none" w:sz="0" w:space="0" w:color="auto"/>
        <w:left w:val="none" w:sz="0" w:space="0" w:color="auto"/>
        <w:bottom w:val="none" w:sz="0" w:space="0" w:color="auto"/>
        <w:right w:val="none" w:sz="0" w:space="0" w:color="auto"/>
      </w:divBdr>
    </w:div>
    <w:div w:id="1980382773">
      <w:bodyDiv w:val="1"/>
      <w:marLeft w:val="0"/>
      <w:marRight w:val="0"/>
      <w:marTop w:val="0"/>
      <w:marBottom w:val="0"/>
      <w:divBdr>
        <w:top w:val="none" w:sz="0" w:space="0" w:color="auto"/>
        <w:left w:val="none" w:sz="0" w:space="0" w:color="auto"/>
        <w:bottom w:val="none" w:sz="0" w:space="0" w:color="auto"/>
        <w:right w:val="none" w:sz="0" w:space="0" w:color="auto"/>
      </w:divBdr>
      <w:divsChild>
        <w:div w:id="273639271">
          <w:marLeft w:val="0"/>
          <w:marRight w:val="0"/>
          <w:marTop w:val="0"/>
          <w:marBottom w:val="0"/>
          <w:divBdr>
            <w:top w:val="none" w:sz="0" w:space="0" w:color="auto"/>
            <w:left w:val="none" w:sz="0" w:space="0" w:color="auto"/>
            <w:bottom w:val="none" w:sz="0" w:space="0" w:color="auto"/>
            <w:right w:val="none" w:sz="0" w:space="0" w:color="auto"/>
          </w:divBdr>
        </w:div>
        <w:div w:id="172887124">
          <w:marLeft w:val="0"/>
          <w:marRight w:val="0"/>
          <w:marTop w:val="0"/>
          <w:marBottom w:val="0"/>
          <w:divBdr>
            <w:top w:val="none" w:sz="0" w:space="0" w:color="auto"/>
            <w:left w:val="none" w:sz="0" w:space="0" w:color="auto"/>
            <w:bottom w:val="none" w:sz="0" w:space="0" w:color="auto"/>
            <w:right w:val="none" w:sz="0" w:space="0" w:color="auto"/>
          </w:divBdr>
        </w:div>
      </w:divsChild>
    </w:div>
    <w:div w:id="2015766675">
      <w:bodyDiv w:val="1"/>
      <w:marLeft w:val="0"/>
      <w:marRight w:val="0"/>
      <w:marTop w:val="0"/>
      <w:marBottom w:val="0"/>
      <w:divBdr>
        <w:top w:val="none" w:sz="0" w:space="0" w:color="auto"/>
        <w:left w:val="none" w:sz="0" w:space="0" w:color="auto"/>
        <w:bottom w:val="none" w:sz="0" w:space="0" w:color="auto"/>
        <w:right w:val="none" w:sz="0" w:space="0" w:color="auto"/>
      </w:divBdr>
    </w:div>
    <w:div w:id="2043701686">
      <w:bodyDiv w:val="1"/>
      <w:marLeft w:val="0"/>
      <w:marRight w:val="0"/>
      <w:marTop w:val="0"/>
      <w:marBottom w:val="0"/>
      <w:divBdr>
        <w:top w:val="none" w:sz="0" w:space="0" w:color="auto"/>
        <w:left w:val="none" w:sz="0" w:space="0" w:color="auto"/>
        <w:bottom w:val="none" w:sz="0" w:space="0" w:color="auto"/>
        <w:right w:val="none" w:sz="0" w:space="0" w:color="auto"/>
      </w:divBdr>
    </w:div>
    <w:div w:id="2076665373">
      <w:bodyDiv w:val="1"/>
      <w:marLeft w:val="0"/>
      <w:marRight w:val="0"/>
      <w:marTop w:val="0"/>
      <w:marBottom w:val="0"/>
      <w:divBdr>
        <w:top w:val="none" w:sz="0" w:space="0" w:color="auto"/>
        <w:left w:val="none" w:sz="0" w:space="0" w:color="auto"/>
        <w:bottom w:val="none" w:sz="0" w:space="0" w:color="auto"/>
        <w:right w:val="none" w:sz="0" w:space="0" w:color="auto"/>
      </w:divBdr>
    </w:div>
    <w:div w:id="210491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hyperlink" Target="https://www.dentalprotection.org/ireland/publications-resources/articles/article/reflection-and-risk-management" TargetMode="External"/><Relationship Id="rId39" Type="http://schemas.openxmlformats.org/officeDocument/2006/relationships/hyperlink" Target="https://treeof.com/blog/2017/10/25/why-should-children-lead-their-learning-by-mindstretchers/" TargetMode="External"/><Relationship Id="rId21" Type="http://schemas.openxmlformats.org/officeDocument/2006/relationships/image" Target="media/image5.png"/><Relationship Id="rId34" Type="http://schemas.openxmlformats.org/officeDocument/2006/relationships/hyperlink" Target="https://assets.publishing.service.gov.uk/government/uploads/system/uploads/attachment_data/file/175463/Nutbrown-Review.pdf" TargetMode="External"/><Relationship Id="rId42" Type="http://schemas.openxmlformats.org/officeDocument/2006/relationships/hyperlink" Target="https://gov.wales/preparing-new-curriculum"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4.jpeg"/><Relationship Id="rId29" Type="http://schemas.openxmlformats.org/officeDocument/2006/relationships/hyperlink" Target="https://www.open.ac.uk/opencetl/sites/www.open.ac.uk.opencetl/files/files/ecms/web-content/Finlay-(2008)-Reflecting-on-reflective-practice-PBPL-paper-52.pdf" TargetMode="External"/><Relationship Id="rId41" Type="http://schemas.openxmlformats.org/officeDocument/2006/relationships/hyperlink" Target="https://gov.wales/education-chang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ambridge-community.org.uk/professional-development/gswrp/index.html" TargetMode="External"/><Relationship Id="rId32" Type="http://schemas.openxmlformats.org/officeDocument/2006/relationships/hyperlink" Target="https://www-dawsonera-com.ezproxy.uwtsd.ac.uk/search?sType=ALL&amp;searchForType=0&amp;publisherSelect=26&amp;searchBy=0" TargetMode="External"/><Relationship Id="rId37" Type="http://schemas.openxmlformats.org/officeDocument/2006/relationships/hyperlink" Target="https://downloads.unicef.org.uk/wp-content/uploads/2010/05/UNCRC_summary-1.pdf?_ga=2.106078982.462546560.1560302992-765864174.1558015181" TargetMode="External"/><Relationship Id="rId40" Type="http://schemas.openxmlformats.org/officeDocument/2006/relationships/hyperlink" Target="https://gov.wales/sites/default/files/publications/2018-12/cymraeg-2050-welsh-language-strategy.pdf"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cambridge-community.org.uk/professional-development/gswrp/index.html" TargetMode="External"/><Relationship Id="rId28" Type="http://schemas.openxmlformats.org/officeDocument/2006/relationships/hyperlink" Target="https://community.dpgplc.co.uk/blog/honey-and-mumford-learning-styles-a-simple-picture" TargetMode="External"/><Relationship Id="rId36" Type="http://schemas.openxmlformats.org/officeDocument/2006/relationships/hyperlink" Target="https://csl.ku.edu/reflection-models" TargetMode="Externa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https://whel-primo.hosted.exlibrisgroup.com/primo-explore/fulldisplay?docid=44UWTSD_ALMA51169180200002421&amp;context=L&amp;vid=44WHELF_UWTSD_VU1&amp;lang=en_US&amp;search_scope=CSCOP_EVERYTHING&amp;adaptor=Local%20Search%20Engine&amp;isFrbr=true&amp;tab=tab1&amp;query=any,contains,models%20of%20reflection&amp;sortby=date&amp;facet=frbrgroupid,include,313345552&amp;offset=0"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dx.doi.org/10.1080/1350293X.2014.883719" TargetMode="External"/><Relationship Id="rId27" Type="http://schemas.openxmlformats.org/officeDocument/2006/relationships/hyperlink" Target="https://gov.wales/sites/default/files/publications/2018-03/succesful-futures-a-summary-of-professor-graham-donaldsons-report.pdf" TargetMode="External"/><Relationship Id="rId30" Type="http://schemas.openxmlformats.org/officeDocument/2006/relationships/hyperlink" Target="https://whel-primo.hosted.exlibrisgroup.com/primo-explore/fulldisplay?docid=44UWTSD_ALMA51185191220002421&amp;context=L&amp;vid=44WHELF_UWTSD_VU1&amp;lang=en_US&amp;search_scope=CSCOP_EVERYTHING&amp;adaptor=Local%20Search%20Engine&amp;tab=tab1&amp;query=any,contains,reflective%20practice&amp;sortby=rank&amp;offset=0" TargetMode="External"/><Relationship Id="rId35" Type="http://schemas.openxmlformats.org/officeDocument/2006/relationships/hyperlink" Target="https://whel-primo.hosted.exlibrisgroup.com/primo-explore/fulldisplay?docid=44UWTSD_ALMA51186889910002421&amp;context=L&amp;vid=44WHELF_UWTSD_VU1&amp;lang=en_US&amp;search_scope=CSCOP_EVERYTHING&amp;adaptor=Local%20Search%20Engine&amp;isFrbr=true&amp;tab=tab1&amp;query=any,contains,Reflection%20in%20Learning%20&amp;%20Professional%20Development.&amp;sortby=date&amp;facet=frbrgroupid,include,313554193&amp;offset=0"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eader" Target="header1.xml"/><Relationship Id="rId17" Type="http://schemas.microsoft.com/office/2007/relationships/hdphoto" Target="media/hdphoto1.wdp"/><Relationship Id="rId25" Type="http://schemas.openxmlformats.org/officeDocument/2006/relationships/hyperlink" Target="https://campus-to-career.com/2012/08/07/leadership-lessons-the-5-ws/" TargetMode="External"/><Relationship Id="rId33" Type="http://schemas.openxmlformats.org/officeDocument/2006/relationships/hyperlink" Target="https://www.simplypsychology.org/learning-kolb.html" TargetMode="External"/><Relationship Id="rId38" Type="http://schemas.openxmlformats.org/officeDocument/2006/relationships/hyperlink" Target="https://ijccep.springeropen.com/articles/10.1007/2288-6729-6-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elen/Library/Containers/com.microsoft.Word/Data/Library/Application%20Support/Microsoft/Office/16.0/DTS/en-US%7b9F05CF4B-5926-064B-A741-C3009CD733DD%7d/%7b0854ABAE-1748-7C47-8934-5A0C4B7474BF%7dtf10002090.dotx" TargetMode="External"/></Relationships>
</file>

<file path=word/theme/theme1.xml><?xml version="1.0" encoding="utf-8"?>
<a:theme xmlns:a="http://schemas.openxmlformats.org/drawingml/2006/main" name="Family Update">
  <a:themeElements>
    <a:clrScheme name="Family Update">
      <a:dk1>
        <a:sysClr val="windowText" lastClr="000000"/>
      </a:dk1>
      <a:lt1>
        <a:sysClr val="window" lastClr="FFFFFF"/>
      </a:lt1>
      <a:dk2>
        <a:srgbClr val="194431"/>
      </a:dk2>
      <a:lt2>
        <a:srgbClr val="F0E6C3"/>
      </a:lt2>
      <a:accent1>
        <a:srgbClr val="CA3827"/>
      </a:accent1>
      <a:accent2>
        <a:srgbClr val="F89938"/>
      </a:accent2>
      <a:accent3>
        <a:srgbClr val="F83500"/>
      </a:accent3>
      <a:accent4>
        <a:srgbClr val="8B723D"/>
      </a:accent4>
      <a:accent5>
        <a:srgbClr val="818B3D"/>
      </a:accent5>
      <a:accent6>
        <a:srgbClr val="586215"/>
      </a:accent6>
      <a:hlink>
        <a:srgbClr val="FF621D"/>
      </a:hlink>
      <a:folHlink>
        <a:srgbClr val="F3D260"/>
      </a:folHlink>
    </a:clrScheme>
    <a:fontScheme name="Family Update">
      <a:majorFont>
        <a:latin typeface="Calisto MT"/>
        <a:ea typeface=""/>
        <a:cs typeface=""/>
        <a:font script="Jpan" typeface="メイリオ"/>
        <a:font script="Hang" typeface="맑은 고딕"/>
        <a:font script="Hans" typeface="微软雅黑"/>
        <a:font script="Hant" typeface="微軟正黑體"/>
      </a:majorFont>
      <a:minorFont>
        <a:latin typeface="Trebuchet MS"/>
        <a:ea typeface=""/>
        <a:cs typeface=""/>
        <a:font script="Jpan" typeface="メイリオ"/>
        <a:font script="Hang" typeface="맑은 고딕"/>
        <a:font script="Hans" typeface="微软雅黑"/>
        <a:font script="Hant" typeface="微軟正黑體"/>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CTQFD2CFPMXN-979-699</_dlc_DocId>
    <_dlc_DocIdUrl xmlns="498267d4-2a5a-4c72-99d3-cf7236a95ce8">
      <Url>https://msft.spoppe.com/teams/cpub/teams/Consumer/templates/_layouts/15/DocIdRedir.aspx?ID=CTQFD2CFPMXN-979-699</Url>
      <Description>CTQFD2CFPMXN-979-699</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4CC2B-9BFA-4522-85E7-9DAF2F6EDCC0}">
  <ds:schemaRefs>
    <ds:schemaRef ds:uri="http://schemas.microsoft.com/sharepoint/v3/contenttype/forms"/>
  </ds:schemaRefs>
</ds:datastoreItem>
</file>

<file path=customXml/itemProps2.xml><?xml version="1.0" encoding="utf-8"?>
<ds:datastoreItem xmlns:ds="http://schemas.openxmlformats.org/officeDocument/2006/customXml" ds:itemID="{EB5C5C4A-57CD-4669-831C-4E00CD7FF52E}">
  <ds:schemaRefs>
    <ds:schemaRef ds:uri="http://schemas.microsoft.com/sharepoint/events"/>
  </ds:schemaRefs>
</ds:datastoreItem>
</file>

<file path=customXml/itemProps3.xml><?xml version="1.0" encoding="utf-8"?>
<ds:datastoreItem xmlns:ds="http://schemas.openxmlformats.org/officeDocument/2006/customXml" ds:itemID="{12BBAC77-A114-44D2-8F32-44B88D84B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2AAD48-C095-42FA-B48E-673BADEE4496}">
  <ds:schemaRefs>
    <ds:schemaRef ds:uri="http://schemas.microsoft.com/office/2006/metadata/properties"/>
    <ds:schemaRef ds:uri="http://schemas.microsoft.com/office/infopath/2007/PartnerControls"/>
    <ds:schemaRef ds:uri="498267d4-2a5a-4c72-99d3-cf7236a95ce8"/>
  </ds:schemaRefs>
</ds:datastoreItem>
</file>

<file path=customXml/itemProps5.xml><?xml version="1.0" encoding="utf-8"?>
<ds:datastoreItem xmlns:ds="http://schemas.openxmlformats.org/officeDocument/2006/customXml" ds:itemID="{61A6964A-890A-4E4E-9A5C-FB7810E4F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{0854ABAE-1748-7C47-8934-5A0C4B7474BF}tf10002090.dotx</Template>
  <TotalTime>475</TotalTime>
  <Pages>10</Pages>
  <Words>3434</Words>
  <Characters>19575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Helen Price (1806929)</cp:lastModifiedBy>
  <cp:revision>32</cp:revision>
  <cp:lastPrinted>2019-06-14T20:51:00Z</cp:lastPrinted>
  <dcterms:created xsi:type="dcterms:W3CDTF">2019-06-08T23:00:00Z</dcterms:created>
  <dcterms:modified xsi:type="dcterms:W3CDTF">2019-06-16T19:14:00Z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0x010100012E2E405031D74DB051ADDB3D34E572</vt:lpwstr>
  </property>
  <property fmtid="{D5CDD505-2E9C-101B-9397-08002B2CF9AE}" pid="3" name="_dlc_DocIdItemGuid">
    <vt:lpwstr>99d7d4bc-a8b2-4e0f-af6a-3738d3ab469d</vt:lpwstr>
  </property>
</Properties>
</file>