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both"/>
        <w:rPr>
          <w:rFonts w:ascii="Calibri" w:hAnsi="Calibri" w:cs="Calibri"/>
          <w:b/>
          <w:bCs/>
        </w:rPr>
      </w:pPr>
    </w:p>
    <w:p w:rsidR="00A24AAD" w:rsidRPr="008E1C8E" w:rsidRDefault="00A24AAD" w:rsidP="008E1C8E">
      <w:pPr>
        <w:spacing w:line="360" w:lineRule="auto"/>
        <w:jc w:val="center"/>
        <w:rPr>
          <w:rFonts w:ascii="Calibri" w:hAnsi="Calibri" w:cs="Calibri"/>
          <w:b/>
          <w:bCs/>
          <w:sz w:val="28"/>
        </w:rPr>
      </w:pPr>
    </w:p>
    <w:p w:rsidR="008E1C8E" w:rsidRDefault="008E1C8E" w:rsidP="008E1C8E">
      <w:pPr>
        <w:spacing w:line="360" w:lineRule="auto"/>
        <w:jc w:val="center"/>
        <w:rPr>
          <w:rFonts w:ascii="Calibri" w:hAnsi="Calibri" w:cs="Calibri"/>
          <w:b/>
          <w:bCs/>
          <w:sz w:val="28"/>
        </w:rPr>
      </w:pPr>
    </w:p>
    <w:p w:rsidR="008E1C8E" w:rsidRDefault="008E1C8E" w:rsidP="008E1C8E">
      <w:pPr>
        <w:spacing w:line="360" w:lineRule="auto"/>
        <w:jc w:val="center"/>
        <w:rPr>
          <w:rFonts w:ascii="Calibri" w:hAnsi="Calibri" w:cs="Calibri"/>
          <w:b/>
          <w:bCs/>
          <w:sz w:val="28"/>
        </w:rPr>
      </w:pPr>
    </w:p>
    <w:p w:rsidR="008E1C8E" w:rsidRPr="0048231B" w:rsidRDefault="008E1C8E" w:rsidP="0048231B">
      <w:pPr>
        <w:spacing w:line="360" w:lineRule="auto"/>
        <w:jc w:val="center"/>
        <w:rPr>
          <w:rFonts w:ascii="Calibri" w:hAnsi="Calibri" w:cs="Calibri"/>
          <w:b/>
          <w:bCs/>
          <w:sz w:val="28"/>
        </w:rPr>
      </w:pPr>
    </w:p>
    <w:p w:rsidR="0048231B" w:rsidRPr="0048231B" w:rsidRDefault="0048231B" w:rsidP="0048231B">
      <w:pPr>
        <w:spacing w:line="360" w:lineRule="auto"/>
        <w:jc w:val="center"/>
        <w:rPr>
          <w:rFonts w:ascii="Calibri" w:hAnsi="Calibri" w:cs="Calibri"/>
          <w:b/>
          <w:sz w:val="28"/>
        </w:rPr>
      </w:pPr>
      <w:r w:rsidRPr="0048231B">
        <w:rPr>
          <w:rFonts w:ascii="Calibri" w:hAnsi="Calibri" w:cs="Calibri"/>
          <w:b/>
          <w:sz w:val="28"/>
        </w:rPr>
        <w:t>NAME: Ganga Kuzhikkattil Subramanian</w:t>
      </w:r>
    </w:p>
    <w:p w:rsidR="0048231B" w:rsidRPr="0048231B" w:rsidRDefault="0048231B" w:rsidP="0048231B">
      <w:pPr>
        <w:spacing w:line="360" w:lineRule="auto"/>
        <w:jc w:val="center"/>
        <w:rPr>
          <w:rFonts w:ascii="Calibri" w:hAnsi="Calibri" w:cs="Calibri"/>
          <w:b/>
          <w:sz w:val="28"/>
        </w:rPr>
      </w:pPr>
      <w:r w:rsidRPr="0048231B">
        <w:rPr>
          <w:rFonts w:ascii="Calibri" w:hAnsi="Calibri" w:cs="Calibri"/>
          <w:b/>
          <w:sz w:val="28"/>
        </w:rPr>
        <w:t>STUDENT NUMBER: 2130065</w:t>
      </w:r>
    </w:p>
    <w:p w:rsidR="0048231B" w:rsidRPr="0048231B" w:rsidRDefault="0048231B" w:rsidP="0048231B">
      <w:pPr>
        <w:spacing w:line="360" w:lineRule="auto"/>
        <w:jc w:val="center"/>
        <w:rPr>
          <w:rFonts w:ascii="Calibri" w:hAnsi="Calibri" w:cs="Calibri"/>
          <w:b/>
          <w:sz w:val="28"/>
        </w:rPr>
      </w:pPr>
      <w:r w:rsidRPr="0048231B">
        <w:rPr>
          <w:rFonts w:ascii="Calibri" w:hAnsi="Calibri" w:cs="Calibri"/>
          <w:b/>
          <w:sz w:val="28"/>
        </w:rPr>
        <w:t>MODULE: LCMB7001</w:t>
      </w:r>
    </w:p>
    <w:p w:rsidR="0048231B" w:rsidRPr="0048231B" w:rsidRDefault="0048231B" w:rsidP="0048231B">
      <w:pPr>
        <w:spacing w:line="360" w:lineRule="auto"/>
        <w:jc w:val="center"/>
        <w:rPr>
          <w:rFonts w:ascii="Calibri" w:hAnsi="Calibri" w:cs="Calibri"/>
          <w:b/>
          <w:sz w:val="28"/>
        </w:rPr>
      </w:pPr>
      <w:r w:rsidRPr="0048231B">
        <w:rPr>
          <w:rFonts w:ascii="Calibri" w:hAnsi="Calibri" w:cs="Calibri"/>
          <w:b/>
          <w:sz w:val="28"/>
        </w:rPr>
        <w:t>LECTURER: Tushara Balendran</w:t>
      </w:r>
    </w:p>
    <w:p w:rsidR="0048231B" w:rsidRPr="0048231B" w:rsidRDefault="0048231B" w:rsidP="0048231B">
      <w:pPr>
        <w:spacing w:line="360" w:lineRule="auto"/>
        <w:jc w:val="center"/>
        <w:rPr>
          <w:rFonts w:ascii="Calibri" w:hAnsi="Calibri" w:cs="Calibri"/>
          <w:b/>
          <w:sz w:val="28"/>
        </w:rPr>
      </w:pPr>
      <w:r w:rsidRPr="0048231B">
        <w:rPr>
          <w:rFonts w:ascii="Calibri" w:hAnsi="Calibri" w:cs="Calibri"/>
          <w:b/>
          <w:sz w:val="28"/>
        </w:rPr>
        <w:t>COURSE: Master’s in Business Administration</w:t>
      </w:r>
    </w:p>
    <w:p w:rsidR="0048231B" w:rsidRPr="0048231B" w:rsidRDefault="0048231B" w:rsidP="0048231B">
      <w:pPr>
        <w:spacing w:line="360" w:lineRule="auto"/>
        <w:jc w:val="center"/>
        <w:rPr>
          <w:rFonts w:ascii="Calibri" w:hAnsi="Calibri" w:cs="Calibri"/>
          <w:b/>
          <w:sz w:val="28"/>
        </w:rPr>
      </w:pPr>
      <w:r w:rsidRPr="0048231B">
        <w:rPr>
          <w:rFonts w:ascii="Calibri" w:hAnsi="Calibri" w:cs="Calibri"/>
          <w:b/>
          <w:sz w:val="28"/>
        </w:rPr>
        <w:t>SUBMISSION DATE: 09/09/2022</w:t>
      </w:r>
    </w:p>
    <w:p w:rsidR="0048231B" w:rsidRPr="0048231B" w:rsidRDefault="0048231B" w:rsidP="0048231B">
      <w:pPr>
        <w:spacing w:line="360" w:lineRule="auto"/>
        <w:jc w:val="center"/>
        <w:rPr>
          <w:rFonts w:ascii="Calibri" w:hAnsi="Calibri" w:cs="Calibri"/>
          <w:b/>
          <w:sz w:val="28"/>
        </w:rPr>
      </w:pPr>
      <w:r>
        <w:rPr>
          <w:rFonts w:ascii="Calibri" w:hAnsi="Calibri" w:cs="Calibri"/>
          <w:b/>
          <w:sz w:val="28"/>
        </w:rPr>
        <w:t>TITLE: Marketing Assessment 1</w:t>
      </w:r>
    </w:p>
    <w:p w:rsidR="00A24AAD" w:rsidRDefault="00A24AAD" w:rsidP="008E1C8E">
      <w:pPr>
        <w:jc w:val="both"/>
        <w:rPr>
          <w:rFonts w:ascii="Calibri" w:hAnsi="Calibri" w:cs="Calibri"/>
          <w:b/>
          <w:bCs/>
        </w:rPr>
      </w:pPr>
      <w:r w:rsidRPr="008E1C8E">
        <w:rPr>
          <w:rFonts w:ascii="Calibri" w:hAnsi="Calibri" w:cs="Calibri"/>
          <w:b/>
          <w:bCs/>
        </w:rPr>
        <w:br w:type="page"/>
      </w: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EA14E1" w:rsidP="00EA14E1">
      <w:pPr>
        <w:jc w:val="center"/>
        <w:rPr>
          <w:rFonts w:ascii="Calibri" w:hAnsi="Calibri" w:cs="Calibri"/>
          <w:b/>
          <w:bCs/>
        </w:rPr>
      </w:pPr>
      <w:r>
        <w:rPr>
          <w:rFonts w:cstheme="minorHAnsi"/>
          <w:b/>
          <w:noProof/>
          <w:sz w:val="28"/>
        </w:rPr>
        <w:drawing>
          <wp:inline distT="0" distB="0" distL="0" distR="0" wp14:anchorId="01BBFE30" wp14:editId="241316E9">
            <wp:extent cx="4299596" cy="4451350"/>
            <wp:effectExtent l="0" t="0" r="571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olkswagen_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04592" cy="4456522"/>
                    </a:xfrm>
                    <a:prstGeom prst="rect">
                      <a:avLst/>
                    </a:prstGeom>
                  </pic:spPr>
                </pic:pic>
              </a:graphicData>
            </a:graphic>
          </wp:inline>
        </w:drawing>
      </w: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Default="006E08C0" w:rsidP="008E1C8E">
      <w:pPr>
        <w:jc w:val="both"/>
        <w:rPr>
          <w:rFonts w:ascii="Calibri" w:hAnsi="Calibri" w:cs="Calibri"/>
          <w:b/>
          <w:bCs/>
        </w:rPr>
      </w:pPr>
    </w:p>
    <w:p w:rsidR="006E08C0" w:rsidRPr="008E1C8E" w:rsidRDefault="006E08C0" w:rsidP="008E1C8E">
      <w:pPr>
        <w:jc w:val="both"/>
        <w:rPr>
          <w:rFonts w:ascii="Calibri" w:hAnsi="Calibri" w:cs="Calibri"/>
          <w:b/>
          <w:bCs/>
        </w:rPr>
      </w:pPr>
    </w:p>
    <w:sdt>
      <w:sdtPr>
        <w:rPr>
          <w:rFonts w:ascii="Calibri" w:eastAsia="Arial" w:hAnsi="Calibri" w:cs="Calibri"/>
          <w:color w:val="000000" w:themeColor="text1"/>
          <w:sz w:val="22"/>
          <w:szCs w:val="22"/>
          <w:lang w:val="en"/>
        </w:rPr>
        <w:id w:val="498476442"/>
        <w:docPartObj>
          <w:docPartGallery w:val="Table of Contents"/>
          <w:docPartUnique/>
        </w:docPartObj>
      </w:sdtPr>
      <w:sdtEndPr>
        <w:rPr>
          <w:b/>
          <w:bCs/>
          <w:noProof/>
          <w:color w:val="auto"/>
        </w:rPr>
      </w:sdtEndPr>
      <w:sdtContent>
        <w:p w:rsidR="00A24AAD" w:rsidRDefault="00A24AAD" w:rsidP="008E1C8E">
          <w:pPr>
            <w:pStyle w:val="TOCHeading"/>
            <w:spacing w:line="360" w:lineRule="auto"/>
            <w:jc w:val="both"/>
            <w:rPr>
              <w:rFonts w:ascii="Calibri" w:hAnsi="Calibri" w:cs="Calibri"/>
              <w:b/>
              <w:bCs/>
              <w:color w:val="000000" w:themeColor="text1"/>
              <w:sz w:val="24"/>
              <w:szCs w:val="22"/>
            </w:rPr>
          </w:pPr>
          <w:r w:rsidRPr="008E1C8E">
            <w:rPr>
              <w:rFonts w:ascii="Calibri" w:hAnsi="Calibri" w:cs="Calibri"/>
              <w:b/>
              <w:bCs/>
              <w:color w:val="000000" w:themeColor="text1"/>
              <w:sz w:val="24"/>
              <w:szCs w:val="22"/>
            </w:rPr>
            <w:t>Table of Contents</w:t>
          </w:r>
        </w:p>
        <w:p w:rsidR="006E08C0" w:rsidRPr="006E08C0" w:rsidRDefault="006E08C0" w:rsidP="006E08C0">
          <w:pPr>
            <w:rPr>
              <w:lang w:val="en-US"/>
            </w:rPr>
          </w:pPr>
        </w:p>
        <w:p w:rsidR="00A24AAD" w:rsidRPr="008E1C8E" w:rsidRDefault="00A24AAD" w:rsidP="008E1C8E">
          <w:pPr>
            <w:pStyle w:val="TOC1"/>
            <w:tabs>
              <w:tab w:val="right" w:leader="dot" w:pos="9350"/>
            </w:tabs>
            <w:spacing w:line="360" w:lineRule="auto"/>
            <w:jc w:val="both"/>
            <w:rPr>
              <w:rFonts w:ascii="Calibri" w:hAnsi="Calibri" w:cs="Calibri"/>
              <w:noProof/>
              <w:color w:val="000000" w:themeColor="text1"/>
            </w:rPr>
          </w:pPr>
          <w:r w:rsidRPr="008E1C8E">
            <w:rPr>
              <w:rFonts w:ascii="Calibri" w:hAnsi="Calibri" w:cs="Calibri"/>
              <w:color w:val="000000" w:themeColor="text1"/>
            </w:rPr>
            <w:fldChar w:fldCharType="begin"/>
          </w:r>
          <w:r w:rsidRPr="008E1C8E">
            <w:rPr>
              <w:rFonts w:ascii="Calibri" w:hAnsi="Calibri" w:cs="Calibri"/>
              <w:color w:val="000000" w:themeColor="text1"/>
            </w:rPr>
            <w:instrText xml:space="preserve"> TOC \o "1-3" \h \z \u </w:instrText>
          </w:r>
          <w:r w:rsidRPr="008E1C8E">
            <w:rPr>
              <w:rFonts w:ascii="Calibri" w:hAnsi="Calibri" w:cs="Calibri"/>
              <w:color w:val="000000" w:themeColor="text1"/>
            </w:rPr>
            <w:fldChar w:fldCharType="separate"/>
          </w:r>
          <w:hyperlink w:anchor="_Toc112453712" w:history="1">
            <w:r w:rsidRPr="008E1C8E">
              <w:rPr>
                <w:rStyle w:val="Hyperlink"/>
                <w:rFonts w:ascii="Calibri" w:hAnsi="Calibri" w:cs="Calibri"/>
                <w:noProof/>
                <w:color w:val="000000" w:themeColor="text1"/>
                <w:lang w:val="en-GB"/>
              </w:rPr>
              <w:t>Introduction</w:t>
            </w:r>
            <w:r w:rsidRPr="008E1C8E">
              <w:rPr>
                <w:rFonts w:ascii="Calibri" w:hAnsi="Calibri" w:cs="Calibri"/>
                <w:noProof/>
                <w:webHidden/>
                <w:color w:val="000000" w:themeColor="text1"/>
              </w:rPr>
              <w:tab/>
            </w:r>
            <w:r w:rsidRPr="008E1C8E">
              <w:rPr>
                <w:rFonts w:ascii="Calibri" w:hAnsi="Calibri" w:cs="Calibri"/>
                <w:noProof/>
                <w:webHidden/>
                <w:color w:val="000000" w:themeColor="text1"/>
              </w:rPr>
              <w:fldChar w:fldCharType="begin"/>
            </w:r>
            <w:r w:rsidRPr="008E1C8E">
              <w:rPr>
                <w:rFonts w:ascii="Calibri" w:hAnsi="Calibri" w:cs="Calibri"/>
                <w:noProof/>
                <w:webHidden/>
                <w:color w:val="000000" w:themeColor="text1"/>
              </w:rPr>
              <w:instrText xml:space="preserve"> PAGEREF _Toc112453712 \h </w:instrText>
            </w:r>
            <w:r w:rsidRPr="008E1C8E">
              <w:rPr>
                <w:rFonts w:ascii="Calibri" w:hAnsi="Calibri" w:cs="Calibri"/>
                <w:noProof/>
                <w:webHidden/>
                <w:color w:val="000000" w:themeColor="text1"/>
              </w:rPr>
            </w:r>
            <w:r w:rsidRPr="008E1C8E">
              <w:rPr>
                <w:rFonts w:ascii="Calibri" w:hAnsi="Calibri" w:cs="Calibri"/>
                <w:noProof/>
                <w:webHidden/>
                <w:color w:val="000000" w:themeColor="text1"/>
              </w:rPr>
              <w:fldChar w:fldCharType="separate"/>
            </w:r>
            <w:r w:rsidRPr="008E1C8E">
              <w:rPr>
                <w:rFonts w:ascii="Calibri" w:hAnsi="Calibri" w:cs="Calibri"/>
                <w:noProof/>
                <w:webHidden/>
                <w:color w:val="000000" w:themeColor="text1"/>
              </w:rPr>
              <w:t>3</w:t>
            </w:r>
            <w:r w:rsidRPr="008E1C8E">
              <w:rPr>
                <w:rFonts w:ascii="Calibri" w:hAnsi="Calibri" w:cs="Calibri"/>
                <w:noProof/>
                <w:webHidden/>
                <w:color w:val="000000" w:themeColor="text1"/>
              </w:rPr>
              <w:fldChar w:fldCharType="end"/>
            </w:r>
          </w:hyperlink>
        </w:p>
        <w:p w:rsidR="00A24AAD" w:rsidRPr="008E1C8E" w:rsidRDefault="00E00E57" w:rsidP="008E1C8E">
          <w:pPr>
            <w:pStyle w:val="TOC1"/>
            <w:tabs>
              <w:tab w:val="right" w:leader="dot" w:pos="9350"/>
            </w:tabs>
            <w:spacing w:line="360" w:lineRule="auto"/>
            <w:jc w:val="both"/>
            <w:rPr>
              <w:rFonts w:ascii="Calibri" w:hAnsi="Calibri" w:cs="Calibri"/>
              <w:noProof/>
              <w:color w:val="000000" w:themeColor="text1"/>
            </w:rPr>
          </w:pPr>
          <w:hyperlink w:anchor="_Toc112453713" w:history="1">
            <w:r w:rsidR="00A24AAD" w:rsidRPr="008E1C8E">
              <w:rPr>
                <w:rStyle w:val="Hyperlink"/>
                <w:rFonts w:ascii="Calibri" w:hAnsi="Calibri" w:cs="Calibri"/>
                <w:noProof/>
                <w:color w:val="000000" w:themeColor="text1"/>
                <w:lang w:val="en-GB"/>
              </w:rPr>
              <w:t>Concepts  of communication for Volkswagen Group</w:t>
            </w:r>
            <w:r w:rsidR="00A24AAD" w:rsidRPr="008E1C8E">
              <w:rPr>
                <w:rFonts w:ascii="Calibri" w:hAnsi="Calibri" w:cs="Calibri"/>
                <w:noProof/>
                <w:webHidden/>
                <w:color w:val="000000" w:themeColor="text1"/>
              </w:rPr>
              <w:tab/>
            </w:r>
            <w:r w:rsidR="00A24AAD" w:rsidRPr="008E1C8E">
              <w:rPr>
                <w:rFonts w:ascii="Calibri" w:hAnsi="Calibri" w:cs="Calibri"/>
                <w:noProof/>
                <w:webHidden/>
                <w:color w:val="000000" w:themeColor="text1"/>
              </w:rPr>
              <w:fldChar w:fldCharType="begin"/>
            </w:r>
            <w:r w:rsidR="00A24AAD" w:rsidRPr="008E1C8E">
              <w:rPr>
                <w:rFonts w:ascii="Calibri" w:hAnsi="Calibri" w:cs="Calibri"/>
                <w:noProof/>
                <w:webHidden/>
                <w:color w:val="000000" w:themeColor="text1"/>
              </w:rPr>
              <w:instrText xml:space="preserve"> PAGEREF _Toc112453713 \h </w:instrText>
            </w:r>
            <w:r w:rsidR="00A24AAD" w:rsidRPr="008E1C8E">
              <w:rPr>
                <w:rFonts w:ascii="Calibri" w:hAnsi="Calibri" w:cs="Calibri"/>
                <w:noProof/>
                <w:webHidden/>
                <w:color w:val="000000" w:themeColor="text1"/>
              </w:rPr>
            </w:r>
            <w:r w:rsidR="00A24AAD" w:rsidRPr="008E1C8E">
              <w:rPr>
                <w:rFonts w:ascii="Calibri" w:hAnsi="Calibri" w:cs="Calibri"/>
                <w:noProof/>
                <w:webHidden/>
                <w:color w:val="000000" w:themeColor="text1"/>
              </w:rPr>
              <w:fldChar w:fldCharType="separate"/>
            </w:r>
            <w:r w:rsidR="00A24AAD" w:rsidRPr="008E1C8E">
              <w:rPr>
                <w:rFonts w:ascii="Calibri" w:hAnsi="Calibri" w:cs="Calibri"/>
                <w:noProof/>
                <w:webHidden/>
                <w:color w:val="000000" w:themeColor="text1"/>
              </w:rPr>
              <w:t>3</w:t>
            </w:r>
            <w:r w:rsidR="00A24AAD" w:rsidRPr="008E1C8E">
              <w:rPr>
                <w:rFonts w:ascii="Calibri" w:hAnsi="Calibri" w:cs="Calibri"/>
                <w:noProof/>
                <w:webHidden/>
                <w:color w:val="000000" w:themeColor="text1"/>
              </w:rPr>
              <w:fldChar w:fldCharType="end"/>
            </w:r>
          </w:hyperlink>
        </w:p>
        <w:p w:rsidR="00A24AAD" w:rsidRPr="008E1C8E" w:rsidRDefault="00E00E57" w:rsidP="008E1C8E">
          <w:pPr>
            <w:pStyle w:val="TOC1"/>
            <w:tabs>
              <w:tab w:val="right" w:leader="dot" w:pos="9350"/>
            </w:tabs>
            <w:spacing w:line="360" w:lineRule="auto"/>
            <w:jc w:val="both"/>
            <w:rPr>
              <w:rFonts w:ascii="Calibri" w:hAnsi="Calibri" w:cs="Calibri"/>
              <w:noProof/>
              <w:color w:val="000000" w:themeColor="text1"/>
            </w:rPr>
          </w:pPr>
          <w:hyperlink w:anchor="_Toc112453714" w:history="1">
            <w:r w:rsidR="0009697F">
              <w:rPr>
                <w:rStyle w:val="Hyperlink"/>
                <w:rFonts w:ascii="Calibri" w:hAnsi="Calibri" w:cs="Calibri"/>
                <w:noProof/>
                <w:color w:val="000000" w:themeColor="text1"/>
                <w:lang w:val="en-GB"/>
              </w:rPr>
              <w:t>C</w:t>
            </w:r>
            <w:r w:rsidR="00A24AAD" w:rsidRPr="008E1C8E">
              <w:rPr>
                <w:rStyle w:val="Hyperlink"/>
                <w:rFonts w:ascii="Calibri" w:hAnsi="Calibri" w:cs="Calibri"/>
                <w:noProof/>
                <w:color w:val="000000" w:themeColor="text1"/>
                <w:lang w:val="en-GB"/>
              </w:rPr>
              <w:t>ommunication model</w:t>
            </w:r>
            <w:r w:rsidR="00A24AAD" w:rsidRPr="008E1C8E">
              <w:rPr>
                <w:rFonts w:ascii="Calibri" w:hAnsi="Calibri" w:cs="Calibri"/>
                <w:noProof/>
                <w:webHidden/>
                <w:color w:val="000000" w:themeColor="text1"/>
              </w:rPr>
              <w:tab/>
            </w:r>
            <w:r w:rsidR="00A24AAD" w:rsidRPr="008E1C8E">
              <w:rPr>
                <w:rFonts w:ascii="Calibri" w:hAnsi="Calibri" w:cs="Calibri"/>
                <w:noProof/>
                <w:webHidden/>
                <w:color w:val="000000" w:themeColor="text1"/>
              </w:rPr>
              <w:fldChar w:fldCharType="begin"/>
            </w:r>
            <w:r w:rsidR="00A24AAD" w:rsidRPr="008E1C8E">
              <w:rPr>
                <w:rFonts w:ascii="Calibri" w:hAnsi="Calibri" w:cs="Calibri"/>
                <w:noProof/>
                <w:webHidden/>
                <w:color w:val="000000" w:themeColor="text1"/>
              </w:rPr>
              <w:instrText xml:space="preserve"> PAGEREF _Toc112453714 \h </w:instrText>
            </w:r>
            <w:r w:rsidR="00A24AAD" w:rsidRPr="008E1C8E">
              <w:rPr>
                <w:rFonts w:ascii="Calibri" w:hAnsi="Calibri" w:cs="Calibri"/>
                <w:noProof/>
                <w:webHidden/>
                <w:color w:val="000000" w:themeColor="text1"/>
              </w:rPr>
            </w:r>
            <w:r w:rsidR="00A24AAD" w:rsidRPr="008E1C8E">
              <w:rPr>
                <w:rFonts w:ascii="Calibri" w:hAnsi="Calibri" w:cs="Calibri"/>
                <w:noProof/>
                <w:webHidden/>
                <w:color w:val="000000" w:themeColor="text1"/>
              </w:rPr>
              <w:fldChar w:fldCharType="separate"/>
            </w:r>
            <w:r w:rsidR="00A24AAD" w:rsidRPr="008E1C8E">
              <w:rPr>
                <w:rFonts w:ascii="Calibri" w:hAnsi="Calibri" w:cs="Calibri"/>
                <w:noProof/>
                <w:webHidden/>
                <w:color w:val="000000" w:themeColor="text1"/>
              </w:rPr>
              <w:t>4</w:t>
            </w:r>
            <w:r w:rsidR="00A24AAD" w:rsidRPr="008E1C8E">
              <w:rPr>
                <w:rFonts w:ascii="Calibri" w:hAnsi="Calibri" w:cs="Calibri"/>
                <w:noProof/>
                <w:webHidden/>
                <w:color w:val="000000" w:themeColor="text1"/>
              </w:rPr>
              <w:fldChar w:fldCharType="end"/>
            </w:r>
          </w:hyperlink>
        </w:p>
        <w:p w:rsidR="00A24AAD" w:rsidRPr="008E1C8E" w:rsidRDefault="00E00E57" w:rsidP="008E1C8E">
          <w:pPr>
            <w:pStyle w:val="TOC1"/>
            <w:tabs>
              <w:tab w:val="right" w:leader="dot" w:pos="9350"/>
            </w:tabs>
            <w:spacing w:line="360" w:lineRule="auto"/>
            <w:jc w:val="both"/>
            <w:rPr>
              <w:rFonts w:ascii="Calibri" w:hAnsi="Calibri" w:cs="Calibri"/>
              <w:noProof/>
              <w:color w:val="000000" w:themeColor="text1"/>
            </w:rPr>
          </w:pPr>
          <w:hyperlink w:anchor="_Toc112453715" w:history="1">
            <w:r w:rsidR="00A24AAD" w:rsidRPr="008E1C8E">
              <w:rPr>
                <w:rStyle w:val="Hyperlink"/>
                <w:rFonts w:ascii="Calibri" w:hAnsi="Calibri" w:cs="Calibri"/>
                <w:noProof/>
                <w:color w:val="000000" w:themeColor="text1"/>
                <w:lang w:val="en-GB"/>
              </w:rPr>
              <w:t>Application of the concepts of Integrated Marketing Communications</w:t>
            </w:r>
            <w:r w:rsidR="00A24AAD" w:rsidRPr="008E1C8E">
              <w:rPr>
                <w:rFonts w:ascii="Calibri" w:hAnsi="Calibri" w:cs="Calibri"/>
                <w:noProof/>
                <w:webHidden/>
                <w:color w:val="000000" w:themeColor="text1"/>
              </w:rPr>
              <w:tab/>
            </w:r>
            <w:r w:rsidR="00A24AAD" w:rsidRPr="008E1C8E">
              <w:rPr>
                <w:rFonts w:ascii="Calibri" w:hAnsi="Calibri" w:cs="Calibri"/>
                <w:noProof/>
                <w:webHidden/>
                <w:color w:val="000000" w:themeColor="text1"/>
              </w:rPr>
              <w:fldChar w:fldCharType="begin"/>
            </w:r>
            <w:r w:rsidR="00A24AAD" w:rsidRPr="008E1C8E">
              <w:rPr>
                <w:rFonts w:ascii="Calibri" w:hAnsi="Calibri" w:cs="Calibri"/>
                <w:noProof/>
                <w:webHidden/>
                <w:color w:val="000000" w:themeColor="text1"/>
              </w:rPr>
              <w:instrText xml:space="preserve"> PAGEREF _Toc112453715 \h </w:instrText>
            </w:r>
            <w:r w:rsidR="00A24AAD" w:rsidRPr="008E1C8E">
              <w:rPr>
                <w:rFonts w:ascii="Calibri" w:hAnsi="Calibri" w:cs="Calibri"/>
                <w:noProof/>
                <w:webHidden/>
                <w:color w:val="000000" w:themeColor="text1"/>
              </w:rPr>
            </w:r>
            <w:r w:rsidR="00A24AAD" w:rsidRPr="008E1C8E">
              <w:rPr>
                <w:rFonts w:ascii="Calibri" w:hAnsi="Calibri" w:cs="Calibri"/>
                <w:noProof/>
                <w:webHidden/>
                <w:color w:val="000000" w:themeColor="text1"/>
              </w:rPr>
              <w:fldChar w:fldCharType="separate"/>
            </w:r>
            <w:r w:rsidR="00A24AAD" w:rsidRPr="008E1C8E">
              <w:rPr>
                <w:rFonts w:ascii="Calibri" w:hAnsi="Calibri" w:cs="Calibri"/>
                <w:noProof/>
                <w:webHidden/>
                <w:color w:val="000000" w:themeColor="text1"/>
              </w:rPr>
              <w:t>5</w:t>
            </w:r>
            <w:r w:rsidR="00A24AAD" w:rsidRPr="008E1C8E">
              <w:rPr>
                <w:rFonts w:ascii="Calibri" w:hAnsi="Calibri" w:cs="Calibri"/>
                <w:noProof/>
                <w:webHidden/>
                <w:color w:val="000000" w:themeColor="text1"/>
              </w:rPr>
              <w:fldChar w:fldCharType="end"/>
            </w:r>
          </w:hyperlink>
        </w:p>
        <w:p w:rsidR="00A24AAD" w:rsidRPr="008E1C8E" w:rsidRDefault="00E00E57" w:rsidP="008E1C8E">
          <w:pPr>
            <w:pStyle w:val="TOC1"/>
            <w:tabs>
              <w:tab w:val="right" w:leader="dot" w:pos="9350"/>
            </w:tabs>
            <w:spacing w:line="360" w:lineRule="auto"/>
            <w:jc w:val="both"/>
            <w:rPr>
              <w:rFonts w:ascii="Calibri" w:hAnsi="Calibri" w:cs="Calibri"/>
              <w:noProof/>
              <w:color w:val="000000" w:themeColor="text1"/>
            </w:rPr>
          </w:pPr>
          <w:hyperlink w:anchor="_Toc112453716" w:history="1">
            <w:r w:rsidR="00A24AAD" w:rsidRPr="008E1C8E">
              <w:rPr>
                <w:rStyle w:val="Hyperlink"/>
                <w:rFonts w:ascii="Calibri" w:hAnsi="Calibri" w:cs="Calibri"/>
                <w:noProof/>
                <w:color w:val="000000" w:themeColor="text1"/>
                <w:lang w:val="en-GB"/>
              </w:rPr>
              <w:t>Application of new promotional strategies of Volkswagen raising  brand awareness</w:t>
            </w:r>
            <w:r w:rsidR="00A24AAD" w:rsidRPr="008E1C8E">
              <w:rPr>
                <w:rFonts w:ascii="Calibri" w:hAnsi="Calibri" w:cs="Calibri"/>
                <w:noProof/>
                <w:webHidden/>
                <w:color w:val="000000" w:themeColor="text1"/>
              </w:rPr>
              <w:tab/>
            </w:r>
            <w:r w:rsidR="00A24AAD" w:rsidRPr="008E1C8E">
              <w:rPr>
                <w:rFonts w:ascii="Calibri" w:hAnsi="Calibri" w:cs="Calibri"/>
                <w:noProof/>
                <w:webHidden/>
                <w:color w:val="000000" w:themeColor="text1"/>
              </w:rPr>
              <w:fldChar w:fldCharType="begin"/>
            </w:r>
            <w:r w:rsidR="00A24AAD" w:rsidRPr="008E1C8E">
              <w:rPr>
                <w:rFonts w:ascii="Calibri" w:hAnsi="Calibri" w:cs="Calibri"/>
                <w:noProof/>
                <w:webHidden/>
                <w:color w:val="000000" w:themeColor="text1"/>
              </w:rPr>
              <w:instrText xml:space="preserve"> PAGEREF _Toc112453716 \h </w:instrText>
            </w:r>
            <w:r w:rsidR="00A24AAD" w:rsidRPr="008E1C8E">
              <w:rPr>
                <w:rFonts w:ascii="Calibri" w:hAnsi="Calibri" w:cs="Calibri"/>
                <w:noProof/>
                <w:webHidden/>
                <w:color w:val="000000" w:themeColor="text1"/>
              </w:rPr>
            </w:r>
            <w:r w:rsidR="00A24AAD" w:rsidRPr="008E1C8E">
              <w:rPr>
                <w:rFonts w:ascii="Calibri" w:hAnsi="Calibri" w:cs="Calibri"/>
                <w:noProof/>
                <w:webHidden/>
                <w:color w:val="000000" w:themeColor="text1"/>
              </w:rPr>
              <w:fldChar w:fldCharType="separate"/>
            </w:r>
            <w:r w:rsidR="00A24AAD" w:rsidRPr="008E1C8E">
              <w:rPr>
                <w:rFonts w:ascii="Calibri" w:hAnsi="Calibri" w:cs="Calibri"/>
                <w:noProof/>
                <w:webHidden/>
                <w:color w:val="000000" w:themeColor="text1"/>
              </w:rPr>
              <w:t>6</w:t>
            </w:r>
            <w:r w:rsidR="00A24AAD" w:rsidRPr="008E1C8E">
              <w:rPr>
                <w:rFonts w:ascii="Calibri" w:hAnsi="Calibri" w:cs="Calibri"/>
                <w:noProof/>
                <w:webHidden/>
                <w:color w:val="000000" w:themeColor="text1"/>
              </w:rPr>
              <w:fldChar w:fldCharType="end"/>
            </w:r>
          </w:hyperlink>
        </w:p>
        <w:p w:rsidR="00A24AAD" w:rsidRPr="008E1C8E" w:rsidRDefault="00E00E57" w:rsidP="008E1C8E">
          <w:pPr>
            <w:pStyle w:val="TOC1"/>
            <w:tabs>
              <w:tab w:val="right" w:leader="dot" w:pos="9350"/>
            </w:tabs>
            <w:spacing w:line="360" w:lineRule="auto"/>
            <w:jc w:val="both"/>
            <w:rPr>
              <w:rFonts w:ascii="Calibri" w:hAnsi="Calibri" w:cs="Calibri"/>
              <w:noProof/>
              <w:color w:val="000000" w:themeColor="text1"/>
            </w:rPr>
          </w:pPr>
          <w:hyperlink w:anchor="_Toc112453717" w:history="1">
            <w:r w:rsidR="00A24AAD" w:rsidRPr="008E1C8E">
              <w:rPr>
                <w:rStyle w:val="Hyperlink"/>
                <w:rFonts w:ascii="Calibri" w:hAnsi="Calibri" w:cs="Calibri"/>
                <w:noProof/>
                <w:color w:val="000000" w:themeColor="text1"/>
                <w:lang w:val="en-GB"/>
              </w:rPr>
              <w:t>Perception of branding and brand equity</w:t>
            </w:r>
            <w:r w:rsidR="00A24AAD" w:rsidRPr="008E1C8E">
              <w:rPr>
                <w:rFonts w:ascii="Calibri" w:hAnsi="Calibri" w:cs="Calibri"/>
                <w:noProof/>
                <w:webHidden/>
                <w:color w:val="000000" w:themeColor="text1"/>
              </w:rPr>
              <w:tab/>
            </w:r>
            <w:r w:rsidR="00A24AAD" w:rsidRPr="008E1C8E">
              <w:rPr>
                <w:rFonts w:ascii="Calibri" w:hAnsi="Calibri" w:cs="Calibri"/>
                <w:noProof/>
                <w:webHidden/>
                <w:color w:val="000000" w:themeColor="text1"/>
              </w:rPr>
              <w:fldChar w:fldCharType="begin"/>
            </w:r>
            <w:r w:rsidR="00A24AAD" w:rsidRPr="008E1C8E">
              <w:rPr>
                <w:rFonts w:ascii="Calibri" w:hAnsi="Calibri" w:cs="Calibri"/>
                <w:noProof/>
                <w:webHidden/>
                <w:color w:val="000000" w:themeColor="text1"/>
              </w:rPr>
              <w:instrText xml:space="preserve"> PAGEREF _Toc112453717 \h </w:instrText>
            </w:r>
            <w:r w:rsidR="00A24AAD" w:rsidRPr="008E1C8E">
              <w:rPr>
                <w:rFonts w:ascii="Calibri" w:hAnsi="Calibri" w:cs="Calibri"/>
                <w:noProof/>
                <w:webHidden/>
                <w:color w:val="000000" w:themeColor="text1"/>
              </w:rPr>
            </w:r>
            <w:r w:rsidR="00A24AAD" w:rsidRPr="008E1C8E">
              <w:rPr>
                <w:rFonts w:ascii="Calibri" w:hAnsi="Calibri" w:cs="Calibri"/>
                <w:noProof/>
                <w:webHidden/>
                <w:color w:val="000000" w:themeColor="text1"/>
              </w:rPr>
              <w:fldChar w:fldCharType="separate"/>
            </w:r>
            <w:r w:rsidR="00A24AAD" w:rsidRPr="008E1C8E">
              <w:rPr>
                <w:rFonts w:ascii="Calibri" w:hAnsi="Calibri" w:cs="Calibri"/>
                <w:noProof/>
                <w:webHidden/>
                <w:color w:val="000000" w:themeColor="text1"/>
              </w:rPr>
              <w:t>8</w:t>
            </w:r>
            <w:r w:rsidR="00A24AAD" w:rsidRPr="008E1C8E">
              <w:rPr>
                <w:rFonts w:ascii="Calibri" w:hAnsi="Calibri" w:cs="Calibri"/>
                <w:noProof/>
                <w:webHidden/>
                <w:color w:val="000000" w:themeColor="text1"/>
              </w:rPr>
              <w:fldChar w:fldCharType="end"/>
            </w:r>
          </w:hyperlink>
        </w:p>
        <w:p w:rsidR="00A24AAD" w:rsidRPr="008E1C8E" w:rsidRDefault="00E00E57" w:rsidP="008E1C8E">
          <w:pPr>
            <w:pStyle w:val="TOC1"/>
            <w:tabs>
              <w:tab w:val="right" w:leader="dot" w:pos="9350"/>
            </w:tabs>
            <w:spacing w:line="360" w:lineRule="auto"/>
            <w:jc w:val="both"/>
            <w:rPr>
              <w:rFonts w:ascii="Calibri" w:hAnsi="Calibri" w:cs="Calibri"/>
              <w:noProof/>
              <w:color w:val="000000" w:themeColor="text1"/>
            </w:rPr>
          </w:pPr>
          <w:hyperlink w:anchor="_Toc112453718" w:history="1">
            <w:r w:rsidR="00A24AAD" w:rsidRPr="008E1C8E">
              <w:rPr>
                <w:rStyle w:val="Hyperlink"/>
                <w:rFonts w:ascii="Calibri" w:hAnsi="Calibri" w:cs="Calibri"/>
                <w:noProof/>
                <w:color w:val="000000" w:themeColor="text1"/>
                <w:lang w:val="en-GB"/>
              </w:rPr>
              <w:t>Keller’s Brand Equity model to Volkswagen</w:t>
            </w:r>
            <w:r w:rsidR="00A24AAD" w:rsidRPr="008E1C8E">
              <w:rPr>
                <w:rFonts w:ascii="Calibri" w:hAnsi="Calibri" w:cs="Calibri"/>
                <w:noProof/>
                <w:webHidden/>
                <w:color w:val="000000" w:themeColor="text1"/>
              </w:rPr>
              <w:tab/>
            </w:r>
            <w:r w:rsidR="00A24AAD" w:rsidRPr="008E1C8E">
              <w:rPr>
                <w:rFonts w:ascii="Calibri" w:hAnsi="Calibri" w:cs="Calibri"/>
                <w:noProof/>
                <w:webHidden/>
                <w:color w:val="000000" w:themeColor="text1"/>
              </w:rPr>
              <w:fldChar w:fldCharType="begin"/>
            </w:r>
            <w:r w:rsidR="00A24AAD" w:rsidRPr="008E1C8E">
              <w:rPr>
                <w:rFonts w:ascii="Calibri" w:hAnsi="Calibri" w:cs="Calibri"/>
                <w:noProof/>
                <w:webHidden/>
                <w:color w:val="000000" w:themeColor="text1"/>
              </w:rPr>
              <w:instrText xml:space="preserve"> PAGEREF _Toc112453718 \h </w:instrText>
            </w:r>
            <w:r w:rsidR="00A24AAD" w:rsidRPr="008E1C8E">
              <w:rPr>
                <w:rFonts w:ascii="Calibri" w:hAnsi="Calibri" w:cs="Calibri"/>
                <w:noProof/>
                <w:webHidden/>
                <w:color w:val="000000" w:themeColor="text1"/>
              </w:rPr>
            </w:r>
            <w:r w:rsidR="00A24AAD" w:rsidRPr="008E1C8E">
              <w:rPr>
                <w:rFonts w:ascii="Calibri" w:hAnsi="Calibri" w:cs="Calibri"/>
                <w:noProof/>
                <w:webHidden/>
                <w:color w:val="000000" w:themeColor="text1"/>
              </w:rPr>
              <w:fldChar w:fldCharType="separate"/>
            </w:r>
            <w:r w:rsidR="00A24AAD" w:rsidRPr="008E1C8E">
              <w:rPr>
                <w:rFonts w:ascii="Calibri" w:hAnsi="Calibri" w:cs="Calibri"/>
                <w:noProof/>
                <w:webHidden/>
                <w:color w:val="000000" w:themeColor="text1"/>
              </w:rPr>
              <w:t>9</w:t>
            </w:r>
            <w:r w:rsidR="00A24AAD" w:rsidRPr="008E1C8E">
              <w:rPr>
                <w:rFonts w:ascii="Calibri" w:hAnsi="Calibri" w:cs="Calibri"/>
                <w:noProof/>
                <w:webHidden/>
                <w:color w:val="000000" w:themeColor="text1"/>
              </w:rPr>
              <w:fldChar w:fldCharType="end"/>
            </w:r>
          </w:hyperlink>
        </w:p>
        <w:p w:rsidR="00A24AAD" w:rsidRPr="008E1C8E" w:rsidRDefault="00E00E57" w:rsidP="008E1C8E">
          <w:pPr>
            <w:pStyle w:val="TOC1"/>
            <w:tabs>
              <w:tab w:val="right" w:leader="dot" w:pos="9350"/>
            </w:tabs>
            <w:spacing w:line="360" w:lineRule="auto"/>
            <w:jc w:val="both"/>
            <w:rPr>
              <w:rFonts w:ascii="Calibri" w:hAnsi="Calibri" w:cs="Calibri"/>
              <w:noProof/>
              <w:color w:val="000000" w:themeColor="text1"/>
            </w:rPr>
          </w:pPr>
          <w:hyperlink w:anchor="_Toc112453719" w:history="1">
            <w:r w:rsidR="00A24AAD" w:rsidRPr="008E1C8E">
              <w:rPr>
                <w:rStyle w:val="Hyperlink"/>
                <w:rFonts w:ascii="Calibri" w:hAnsi="Calibri" w:cs="Calibri"/>
                <w:noProof/>
                <w:color w:val="000000" w:themeColor="text1"/>
                <w:lang w:val="en-GB"/>
              </w:rPr>
              <w:t>Customer journey map for Volkswagen</w:t>
            </w:r>
            <w:r w:rsidR="00A24AAD" w:rsidRPr="008E1C8E">
              <w:rPr>
                <w:rFonts w:ascii="Calibri" w:hAnsi="Calibri" w:cs="Calibri"/>
                <w:noProof/>
                <w:webHidden/>
                <w:color w:val="000000" w:themeColor="text1"/>
              </w:rPr>
              <w:tab/>
            </w:r>
            <w:r w:rsidR="00A24AAD" w:rsidRPr="008E1C8E">
              <w:rPr>
                <w:rFonts w:ascii="Calibri" w:hAnsi="Calibri" w:cs="Calibri"/>
                <w:noProof/>
                <w:webHidden/>
                <w:color w:val="000000" w:themeColor="text1"/>
              </w:rPr>
              <w:fldChar w:fldCharType="begin"/>
            </w:r>
            <w:r w:rsidR="00A24AAD" w:rsidRPr="008E1C8E">
              <w:rPr>
                <w:rFonts w:ascii="Calibri" w:hAnsi="Calibri" w:cs="Calibri"/>
                <w:noProof/>
                <w:webHidden/>
                <w:color w:val="000000" w:themeColor="text1"/>
              </w:rPr>
              <w:instrText xml:space="preserve"> PAGEREF _Toc112453719 \h </w:instrText>
            </w:r>
            <w:r w:rsidR="00A24AAD" w:rsidRPr="008E1C8E">
              <w:rPr>
                <w:rFonts w:ascii="Calibri" w:hAnsi="Calibri" w:cs="Calibri"/>
                <w:noProof/>
                <w:webHidden/>
                <w:color w:val="000000" w:themeColor="text1"/>
              </w:rPr>
            </w:r>
            <w:r w:rsidR="00A24AAD" w:rsidRPr="008E1C8E">
              <w:rPr>
                <w:rFonts w:ascii="Calibri" w:hAnsi="Calibri" w:cs="Calibri"/>
                <w:noProof/>
                <w:webHidden/>
                <w:color w:val="000000" w:themeColor="text1"/>
              </w:rPr>
              <w:fldChar w:fldCharType="separate"/>
            </w:r>
            <w:r w:rsidR="00A24AAD" w:rsidRPr="008E1C8E">
              <w:rPr>
                <w:rFonts w:ascii="Calibri" w:hAnsi="Calibri" w:cs="Calibri"/>
                <w:noProof/>
                <w:webHidden/>
                <w:color w:val="000000" w:themeColor="text1"/>
              </w:rPr>
              <w:t>11</w:t>
            </w:r>
            <w:r w:rsidR="00A24AAD" w:rsidRPr="008E1C8E">
              <w:rPr>
                <w:rFonts w:ascii="Calibri" w:hAnsi="Calibri" w:cs="Calibri"/>
                <w:noProof/>
                <w:webHidden/>
                <w:color w:val="000000" w:themeColor="text1"/>
              </w:rPr>
              <w:fldChar w:fldCharType="end"/>
            </w:r>
          </w:hyperlink>
        </w:p>
        <w:p w:rsidR="00A24AAD" w:rsidRPr="008E1C8E" w:rsidRDefault="00E00E57" w:rsidP="008E1C8E">
          <w:pPr>
            <w:pStyle w:val="TOC1"/>
            <w:tabs>
              <w:tab w:val="right" w:leader="dot" w:pos="9350"/>
            </w:tabs>
            <w:spacing w:line="360" w:lineRule="auto"/>
            <w:jc w:val="both"/>
            <w:rPr>
              <w:rFonts w:ascii="Calibri" w:hAnsi="Calibri" w:cs="Calibri"/>
              <w:noProof/>
              <w:color w:val="000000" w:themeColor="text1"/>
            </w:rPr>
          </w:pPr>
          <w:hyperlink w:anchor="_Toc112453720" w:history="1">
            <w:r w:rsidR="00BD22FD">
              <w:rPr>
                <w:rStyle w:val="Hyperlink"/>
                <w:rFonts w:ascii="Calibri" w:hAnsi="Calibri" w:cs="Calibri"/>
                <w:noProof/>
                <w:color w:val="000000" w:themeColor="text1"/>
                <w:lang w:val="en-GB"/>
              </w:rPr>
              <w:t>Criticall</w:t>
            </w:r>
            <w:r w:rsidR="00EB360E">
              <w:rPr>
                <w:rStyle w:val="Hyperlink"/>
                <w:rFonts w:ascii="Calibri" w:hAnsi="Calibri" w:cs="Calibri"/>
                <w:noProof/>
                <w:color w:val="000000" w:themeColor="text1"/>
                <w:lang w:val="en-GB"/>
              </w:rPr>
              <w:t xml:space="preserve"> analys</w:t>
            </w:r>
            <w:r w:rsidR="00BD22FD">
              <w:rPr>
                <w:rStyle w:val="Hyperlink"/>
                <w:rFonts w:ascii="Calibri" w:hAnsi="Calibri" w:cs="Calibri"/>
                <w:noProof/>
                <w:color w:val="000000" w:themeColor="text1"/>
                <w:lang w:val="en-GB"/>
              </w:rPr>
              <w:t>is of</w:t>
            </w:r>
            <w:r w:rsidR="00A24AAD" w:rsidRPr="008E1C8E">
              <w:rPr>
                <w:rStyle w:val="Hyperlink"/>
                <w:rFonts w:ascii="Calibri" w:hAnsi="Calibri" w:cs="Calibri"/>
                <w:noProof/>
                <w:color w:val="000000" w:themeColor="text1"/>
                <w:lang w:val="en-GB"/>
              </w:rPr>
              <w:t xml:space="preserve"> Volkswagen’s customer journey map</w:t>
            </w:r>
            <w:r w:rsidR="00A24AAD" w:rsidRPr="008E1C8E">
              <w:rPr>
                <w:rFonts w:ascii="Calibri" w:hAnsi="Calibri" w:cs="Calibri"/>
                <w:noProof/>
                <w:webHidden/>
                <w:color w:val="000000" w:themeColor="text1"/>
              </w:rPr>
              <w:tab/>
            </w:r>
            <w:r w:rsidR="00A24AAD" w:rsidRPr="008E1C8E">
              <w:rPr>
                <w:rFonts w:ascii="Calibri" w:hAnsi="Calibri" w:cs="Calibri"/>
                <w:noProof/>
                <w:webHidden/>
                <w:color w:val="000000" w:themeColor="text1"/>
              </w:rPr>
              <w:fldChar w:fldCharType="begin"/>
            </w:r>
            <w:r w:rsidR="00A24AAD" w:rsidRPr="008E1C8E">
              <w:rPr>
                <w:rFonts w:ascii="Calibri" w:hAnsi="Calibri" w:cs="Calibri"/>
                <w:noProof/>
                <w:webHidden/>
                <w:color w:val="000000" w:themeColor="text1"/>
              </w:rPr>
              <w:instrText xml:space="preserve"> PAGEREF _Toc112453720 \h </w:instrText>
            </w:r>
            <w:r w:rsidR="00A24AAD" w:rsidRPr="008E1C8E">
              <w:rPr>
                <w:rFonts w:ascii="Calibri" w:hAnsi="Calibri" w:cs="Calibri"/>
                <w:noProof/>
                <w:webHidden/>
                <w:color w:val="000000" w:themeColor="text1"/>
              </w:rPr>
            </w:r>
            <w:r w:rsidR="00A24AAD" w:rsidRPr="008E1C8E">
              <w:rPr>
                <w:rFonts w:ascii="Calibri" w:hAnsi="Calibri" w:cs="Calibri"/>
                <w:noProof/>
                <w:webHidden/>
                <w:color w:val="000000" w:themeColor="text1"/>
              </w:rPr>
              <w:fldChar w:fldCharType="separate"/>
            </w:r>
            <w:r w:rsidR="00A24AAD" w:rsidRPr="008E1C8E">
              <w:rPr>
                <w:rFonts w:ascii="Calibri" w:hAnsi="Calibri" w:cs="Calibri"/>
                <w:noProof/>
                <w:webHidden/>
                <w:color w:val="000000" w:themeColor="text1"/>
              </w:rPr>
              <w:t>13</w:t>
            </w:r>
            <w:r w:rsidR="00A24AAD" w:rsidRPr="008E1C8E">
              <w:rPr>
                <w:rFonts w:ascii="Calibri" w:hAnsi="Calibri" w:cs="Calibri"/>
                <w:noProof/>
                <w:webHidden/>
                <w:color w:val="000000" w:themeColor="text1"/>
              </w:rPr>
              <w:fldChar w:fldCharType="end"/>
            </w:r>
          </w:hyperlink>
        </w:p>
        <w:p w:rsidR="00A24AAD" w:rsidRPr="008E1C8E" w:rsidRDefault="00E00E57" w:rsidP="008E1C8E">
          <w:pPr>
            <w:pStyle w:val="TOC1"/>
            <w:tabs>
              <w:tab w:val="right" w:leader="dot" w:pos="9350"/>
            </w:tabs>
            <w:spacing w:line="360" w:lineRule="auto"/>
            <w:jc w:val="both"/>
            <w:rPr>
              <w:rFonts w:ascii="Calibri" w:hAnsi="Calibri" w:cs="Calibri"/>
              <w:noProof/>
              <w:color w:val="000000" w:themeColor="text1"/>
            </w:rPr>
          </w:pPr>
          <w:hyperlink w:anchor="_Toc112453721" w:history="1">
            <w:r w:rsidR="00BD22FD">
              <w:rPr>
                <w:rStyle w:val="Hyperlink"/>
                <w:rFonts w:ascii="Calibri" w:hAnsi="Calibri" w:cs="Calibri"/>
                <w:noProof/>
                <w:color w:val="000000" w:themeColor="text1"/>
                <w:lang w:val="en-GB"/>
              </w:rPr>
              <w:t>Evaluation of</w:t>
            </w:r>
            <w:r w:rsidR="00A24AAD" w:rsidRPr="008E1C8E">
              <w:rPr>
                <w:rStyle w:val="Hyperlink"/>
                <w:rFonts w:ascii="Calibri" w:hAnsi="Calibri" w:cs="Calibri"/>
                <w:noProof/>
                <w:color w:val="000000" w:themeColor="text1"/>
                <w:lang w:val="en-GB"/>
              </w:rPr>
              <w:t xml:space="preserve"> Total Engagement Model for  Volkswagen’s product</w:t>
            </w:r>
            <w:r w:rsidR="00A24AAD" w:rsidRPr="008E1C8E">
              <w:rPr>
                <w:rFonts w:ascii="Calibri" w:hAnsi="Calibri" w:cs="Calibri"/>
                <w:noProof/>
                <w:webHidden/>
                <w:color w:val="000000" w:themeColor="text1"/>
              </w:rPr>
              <w:tab/>
            </w:r>
            <w:r w:rsidR="00A24AAD" w:rsidRPr="008E1C8E">
              <w:rPr>
                <w:rFonts w:ascii="Calibri" w:hAnsi="Calibri" w:cs="Calibri"/>
                <w:noProof/>
                <w:webHidden/>
                <w:color w:val="000000" w:themeColor="text1"/>
              </w:rPr>
              <w:fldChar w:fldCharType="begin"/>
            </w:r>
            <w:r w:rsidR="00A24AAD" w:rsidRPr="008E1C8E">
              <w:rPr>
                <w:rFonts w:ascii="Calibri" w:hAnsi="Calibri" w:cs="Calibri"/>
                <w:noProof/>
                <w:webHidden/>
                <w:color w:val="000000" w:themeColor="text1"/>
              </w:rPr>
              <w:instrText xml:space="preserve"> PAGEREF _Toc112453721 \h </w:instrText>
            </w:r>
            <w:r w:rsidR="00A24AAD" w:rsidRPr="008E1C8E">
              <w:rPr>
                <w:rFonts w:ascii="Calibri" w:hAnsi="Calibri" w:cs="Calibri"/>
                <w:noProof/>
                <w:webHidden/>
                <w:color w:val="000000" w:themeColor="text1"/>
              </w:rPr>
            </w:r>
            <w:r w:rsidR="00A24AAD" w:rsidRPr="008E1C8E">
              <w:rPr>
                <w:rFonts w:ascii="Calibri" w:hAnsi="Calibri" w:cs="Calibri"/>
                <w:noProof/>
                <w:webHidden/>
                <w:color w:val="000000" w:themeColor="text1"/>
              </w:rPr>
              <w:fldChar w:fldCharType="separate"/>
            </w:r>
            <w:r w:rsidR="00A24AAD" w:rsidRPr="008E1C8E">
              <w:rPr>
                <w:rFonts w:ascii="Calibri" w:hAnsi="Calibri" w:cs="Calibri"/>
                <w:noProof/>
                <w:webHidden/>
                <w:color w:val="000000" w:themeColor="text1"/>
              </w:rPr>
              <w:t>13</w:t>
            </w:r>
            <w:r w:rsidR="00A24AAD" w:rsidRPr="008E1C8E">
              <w:rPr>
                <w:rFonts w:ascii="Calibri" w:hAnsi="Calibri" w:cs="Calibri"/>
                <w:noProof/>
                <w:webHidden/>
                <w:color w:val="000000" w:themeColor="text1"/>
              </w:rPr>
              <w:fldChar w:fldCharType="end"/>
            </w:r>
          </w:hyperlink>
        </w:p>
        <w:p w:rsidR="00A24AAD" w:rsidRPr="008E1C8E" w:rsidRDefault="00E00E57" w:rsidP="008E1C8E">
          <w:pPr>
            <w:pStyle w:val="TOC1"/>
            <w:tabs>
              <w:tab w:val="right" w:leader="dot" w:pos="9350"/>
            </w:tabs>
            <w:spacing w:line="360" w:lineRule="auto"/>
            <w:jc w:val="both"/>
            <w:rPr>
              <w:rFonts w:ascii="Calibri" w:hAnsi="Calibri" w:cs="Calibri"/>
              <w:noProof/>
              <w:color w:val="000000" w:themeColor="text1"/>
            </w:rPr>
          </w:pPr>
          <w:hyperlink w:anchor="_Toc112453722" w:history="1">
            <w:r w:rsidR="00A24AAD" w:rsidRPr="008E1C8E">
              <w:rPr>
                <w:rStyle w:val="Hyperlink"/>
                <w:rFonts w:ascii="Calibri" w:hAnsi="Calibri" w:cs="Calibri"/>
                <w:noProof/>
                <w:color w:val="000000" w:themeColor="text1"/>
                <w:lang w:val="en-GB"/>
              </w:rPr>
              <w:t>Current and future stakeholders' expectations of Volkswagen</w:t>
            </w:r>
            <w:r w:rsidR="00A24AAD" w:rsidRPr="008E1C8E">
              <w:rPr>
                <w:rFonts w:ascii="Calibri" w:hAnsi="Calibri" w:cs="Calibri"/>
                <w:noProof/>
                <w:webHidden/>
                <w:color w:val="000000" w:themeColor="text1"/>
              </w:rPr>
              <w:tab/>
            </w:r>
            <w:r w:rsidR="00A24AAD" w:rsidRPr="008E1C8E">
              <w:rPr>
                <w:rFonts w:ascii="Calibri" w:hAnsi="Calibri" w:cs="Calibri"/>
                <w:noProof/>
                <w:webHidden/>
                <w:color w:val="000000" w:themeColor="text1"/>
              </w:rPr>
              <w:fldChar w:fldCharType="begin"/>
            </w:r>
            <w:r w:rsidR="00A24AAD" w:rsidRPr="008E1C8E">
              <w:rPr>
                <w:rFonts w:ascii="Calibri" w:hAnsi="Calibri" w:cs="Calibri"/>
                <w:noProof/>
                <w:webHidden/>
                <w:color w:val="000000" w:themeColor="text1"/>
              </w:rPr>
              <w:instrText xml:space="preserve"> PAGEREF _Toc112453722 \h </w:instrText>
            </w:r>
            <w:r w:rsidR="00A24AAD" w:rsidRPr="008E1C8E">
              <w:rPr>
                <w:rFonts w:ascii="Calibri" w:hAnsi="Calibri" w:cs="Calibri"/>
                <w:noProof/>
                <w:webHidden/>
                <w:color w:val="000000" w:themeColor="text1"/>
              </w:rPr>
            </w:r>
            <w:r w:rsidR="00A24AAD" w:rsidRPr="008E1C8E">
              <w:rPr>
                <w:rFonts w:ascii="Calibri" w:hAnsi="Calibri" w:cs="Calibri"/>
                <w:noProof/>
                <w:webHidden/>
                <w:color w:val="000000" w:themeColor="text1"/>
              </w:rPr>
              <w:fldChar w:fldCharType="separate"/>
            </w:r>
            <w:r w:rsidR="00A24AAD" w:rsidRPr="008E1C8E">
              <w:rPr>
                <w:rFonts w:ascii="Calibri" w:hAnsi="Calibri" w:cs="Calibri"/>
                <w:noProof/>
                <w:webHidden/>
                <w:color w:val="000000" w:themeColor="text1"/>
              </w:rPr>
              <w:t>15</w:t>
            </w:r>
            <w:r w:rsidR="00A24AAD" w:rsidRPr="008E1C8E">
              <w:rPr>
                <w:rFonts w:ascii="Calibri" w:hAnsi="Calibri" w:cs="Calibri"/>
                <w:noProof/>
                <w:webHidden/>
                <w:color w:val="000000" w:themeColor="text1"/>
              </w:rPr>
              <w:fldChar w:fldCharType="end"/>
            </w:r>
          </w:hyperlink>
        </w:p>
        <w:p w:rsidR="00A24AAD" w:rsidRPr="008E1C8E" w:rsidRDefault="00E00E57" w:rsidP="008E1C8E">
          <w:pPr>
            <w:pStyle w:val="TOC1"/>
            <w:tabs>
              <w:tab w:val="right" w:leader="dot" w:pos="9350"/>
            </w:tabs>
            <w:spacing w:line="360" w:lineRule="auto"/>
            <w:jc w:val="both"/>
            <w:rPr>
              <w:rFonts w:ascii="Calibri" w:hAnsi="Calibri" w:cs="Calibri"/>
              <w:noProof/>
              <w:color w:val="000000" w:themeColor="text1"/>
            </w:rPr>
          </w:pPr>
          <w:hyperlink w:anchor="_Toc112453723" w:history="1">
            <w:r w:rsidR="00A24AAD" w:rsidRPr="008E1C8E">
              <w:rPr>
                <w:rStyle w:val="Hyperlink"/>
                <w:rFonts w:ascii="Calibri" w:hAnsi="Calibri" w:cs="Calibri"/>
                <w:noProof/>
                <w:color w:val="000000" w:themeColor="text1"/>
                <w:lang w:val="en-GB"/>
              </w:rPr>
              <w:t>Conclusion</w:t>
            </w:r>
            <w:r w:rsidR="00A24AAD" w:rsidRPr="008E1C8E">
              <w:rPr>
                <w:rFonts w:ascii="Calibri" w:hAnsi="Calibri" w:cs="Calibri"/>
                <w:noProof/>
                <w:webHidden/>
                <w:color w:val="000000" w:themeColor="text1"/>
              </w:rPr>
              <w:tab/>
            </w:r>
            <w:r w:rsidR="00A24AAD" w:rsidRPr="008E1C8E">
              <w:rPr>
                <w:rFonts w:ascii="Calibri" w:hAnsi="Calibri" w:cs="Calibri"/>
                <w:noProof/>
                <w:webHidden/>
                <w:color w:val="000000" w:themeColor="text1"/>
              </w:rPr>
              <w:fldChar w:fldCharType="begin"/>
            </w:r>
            <w:r w:rsidR="00A24AAD" w:rsidRPr="008E1C8E">
              <w:rPr>
                <w:rFonts w:ascii="Calibri" w:hAnsi="Calibri" w:cs="Calibri"/>
                <w:noProof/>
                <w:webHidden/>
                <w:color w:val="000000" w:themeColor="text1"/>
              </w:rPr>
              <w:instrText xml:space="preserve"> PAGEREF _Toc112453723 \h </w:instrText>
            </w:r>
            <w:r w:rsidR="00A24AAD" w:rsidRPr="008E1C8E">
              <w:rPr>
                <w:rFonts w:ascii="Calibri" w:hAnsi="Calibri" w:cs="Calibri"/>
                <w:noProof/>
                <w:webHidden/>
                <w:color w:val="000000" w:themeColor="text1"/>
              </w:rPr>
            </w:r>
            <w:r w:rsidR="00A24AAD" w:rsidRPr="008E1C8E">
              <w:rPr>
                <w:rFonts w:ascii="Calibri" w:hAnsi="Calibri" w:cs="Calibri"/>
                <w:noProof/>
                <w:webHidden/>
                <w:color w:val="000000" w:themeColor="text1"/>
              </w:rPr>
              <w:fldChar w:fldCharType="separate"/>
            </w:r>
            <w:r w:rsidR="00A24AAD" w:rsidRPr="008E1C8E">
              <w:rPr>
                <w:rFonts w:ascii="Calibri" w:hAnsi="Calibri" w:cs="Calibri"/>
                <w:noProof/>
                <w:webHidden/>
                <w:color w:val="000000" w:themeColor="text1"/>
              </w:rPr>
              <w:t>16</w:t>
            </w:r>
            <w:r w:rsidR="00A24AAD" w:rsidRPr="008E1C8E">
              <w:rPr>
                <w:rFonts w:ascii="Calibri" w:hAnsi="Calibri" w:cs="Calibri"/>
                <w:noProof/>
                <w:webHidden/>
                <w:color w:val="000000" w:themeColor="text1"/>
              </w:rPr>
              <w:fldChar w:fldCharType="end"/>
            </w:r>
          </w:hyperlink>
        </w:p>
        <w:p w:rsidR="00A24AAD" w:rsidRPr="008E1C8E" w:rsidRDefault="00E00E57" w:rsidP="008E1C8E">
          <w:pPr>
            <w:pStyle w:val="TOC1"/>
            <w:tabs>
              <w:tab w:val="right" w:leader="dot" w:pos="9350"/>
            </w:tabs>
            <w:spacing w:line="360" w:lineRule="auto"/>
            <w:jc w:val="both"/>
            <w:rPr>
              <w:rFonts w:ascii="Calibri" w:hAnsi="Calibri" w:cs="Calibri"/>
              <w:noProof/>
              <w:color w:val="000000" w:themeColor="text1"/>
            </w:rPr>
          </w:pPr>
          <w:hyperlink w:anchor="_Toc112453724" w:history="1">
            <w:r w:rsidR="00A24AAD" w:rsidRPr="008E1C8E">
              <w:rPr>
                <w:rStyle w:val="Hyperlink"/>
                <w:rFonts w:ascii="Calibri" w:hAnsi="Calibri" w:cs="Calibri"/>
                <w:noProof/>
                <w:color w:val="000000" w:themeColor="text1"/>
                <w:lang w:val="en-GB"/>
              </w:rPr>
              <w:t>References</w:t>
            </w:r>
            <w:r w:rsidR="00A24AAD" w:rsidRPr="008E1C8E">
              <w:rPr>
                <w:rFonts w:ascii="Calibri" w:hAnsi="Calibri" w:cs="Calibri"/>
                <w:noProof/>
                <w:webHidden/>
                <w:color w:val="000000" w:themeColor="text1"/>
              </w:rPr>
              <w:tab/>
            </w:r>
            <w:r w:rsidR="00A24AAD" w:rsidRPr="008E1C8E">
              <w:rPr>
                <w:rFonts w:ascii="Calibri" w:hAnsi="Calibri" w:cs="Calibri"/>
                <w:noProof/>
                <w:webHidden/>
                <w:color w:val="000000" w:themeColor="text1"/>
              </w:rPr>
              <w:fldChar w:fldCharType="begin"/>
            </w:r>
            <w:r w:rsidR="00A24AAD" w:rsidRPr="008E1C8E">
              <w:rPr>
                <w:rFonts w:ascii="Calibri" w:hAnsi="Calibri" w:cs="Calibri"/>
                <w:noProof/>
                <w:webHidden/>
                <w:color w:val="000000" w:themeColor="text1"/>
              </w:rPr>
              <w:instrText xml:space="preserve"> PAGEREF _Toc112453724 \h </w:instrText>
            </w:r>
            <w:r w:rsidR="00A24AAD" w:rsidRPr="008E1C8E">
              <w:rPr>
                <w:rFonts w:ascii="Calibri" w:hAnsi="Calibri" w:cs="Calibri"/>
                <w:noProof/>
                <w:webHidden/>
                <w:color w:val="000000" w:themeColor="text1"/>
              </w:rPr>
            </w:r>
            <w:r w:rsidR="00A24AAD" w:rsidRPr="008E1C8E">
              <w:rPr>
                <w:rFonts w:ascii="Calibri" w:hAnsi="Calibri" w:cs="Calibri"/>
                <w:noProof/>
                <w:webHidden/>
                <w:color w:val="000000" w:themeColor="text1"/>
              </w:rPr>
              <w:fldChar w:fldCharType="separate"/>
            </w:r>
            <w:r w:rsidR="00A24AAD" w:rsidRPr="008E1C8E">
              <w:rPr>
                <w:rFonts w:ascii="Calibri" w:hAnsi="Calibri" w:cs="Calibri"/>
                <w:noProof/>
                <w:webHidden/>
                <w:color w:val="000000" w:themeColor="text1"/>
              </w:rPr>
              <w:t>17</w:t>
            </w:r>
            <w:r w:rsidR="00A24AAD" w:rsidRPr="008E1C8E">
              <w:rPr>
                <w:rFonts w:ascii="Calibri" w:hAnsi="Calibri" w:cs="Calibri"/>
                <w:noProof/>
                <w:webHidden/>
                <w:color w:val="000000" w:themeColor="text1"/>
              </w:rPr>
              <w:fldChar w:fldCharType="end"/>
            </w:r>
          </w:hyperlink>
        </w:p>
        <w:p w:rsidR="00A24AAD" w:rsidRPr="008E1C8E" w:rsidRDefault="00A24AAD" w:rsidP="008E1C8E">
          <w:pPr>
            <w:spacing w:line="360" w:lineRule="auto"/>
            <w:jc w:val="both"/>
            <w:rPr>
              <w:rFonts w:ascii="Calibri" w:hAnsi="Calibri" w:cs="Calibri"/>
            </w:rPr>
          </w:pPr>
          <w:r w:rsidRPr="008E1C8E">
            <w:rPr>
              <w:rFonts w:ascii="Calibri" w:hAnsi="Calibri" w:cs="Calibri"/>
              <w:b/>
              <w:bCs/>
              <w:noProof/>
              <w:color w:val="000000" w:themeColor="text1"/>
            </w:rPr>
            <w:fldChar w:fldCharType="end"/>
          </w:r>
        </w:p>
      </w:sdtContent>
    </w:sdt>
    <w:p w:rsidR="00A24AAD" w:rsidRPr="008E1C8E" w:rsidRDefault="00A24AAD" w:rsidP="008E1C8E">
      <w:pPr>
        <w:spacing w:line="360" w:lineRule="auto"/>
        <w:jc w:val="both"/>
        <w:rPr>
          <w:rFonts w:ascii="Calibri" w:hAnsi="Calibri" w:cs="Calibri"/>
          <w:b/>
          <w:bCs/>
        </w:rPr>
      </w:pPr>
    </w:p>
    <w:p w:rsidR="006E08C0" w:rsidRDefault="006E08C0" w:rsidP="008E1C8E">
      <w:pPr>
        <w:jc w:val="both"/>
        <w:rPr>
          <w:rFonts w:ascii="Calibri" w:hAnsi="Calibri" w:cs="Calibri"/>
        </w:rPr>
      </w:pPr>
    </w:p>
    <w:p w:rsidR="006E08C0" w:rsidRDefault="006E08C0" w:rsidP="008E1C8E">
      <w:pPr>
        <w:jc w:val="both"/>
        <w:rPr>
          <w:rFonts w:ascii="Calibri" w:hAnsi="Calibri" w:cs="Calibri"/>
        </w:rPr>
      </w:pPr>
    </w:p>
    <w:p w:rsidR="006E08C0" w:rsidRDefault="006E08C0" w:rsidP="008E1C8E">
      <w:pPr>
        <w:jc w:val="both"/>
        <w:rPr>
          <w:rFonts w:ascii="Calibri" w:hAnsi="Calibri" w:cs="Calibri"/>
        </w:rPr>
      </w:pPr>
    </w:p>
    <w:p w:rsidR="006E08C0" w:rsidRDefault="006E08C0" w:rsidP="008E1C8E">
      <w:pPr>
        <w:jc w:val="both"/>
        <w:rPr>
          <w:rFonts w:ascii="Calibri" w:hAnsi="Calibri" w:cs="Calibri"/>
        </w:rPr>
      </w:pPr>
    </w:p>
    <w:p w:rsidR="006E08C0" w:rsidRDefault="006E08C0" w:rsidP="008E1C8E">
      <w:pPr>
        <w:jc w:val="both"/>
        <w:rPr>
          <w:rFonts w:ascii="Calibri" w:hAnsi="Calibri" w:cs="Calibri"/>
        </w:rPr>
      </w:pPr>
    </w:p>
    <w:p w:rsidR="006E08C0" w:rsidRDefault="006E08C0" w:rsidP="008E1C8E">
      <w:pPr>
        <w:jc w:val="both"/>
        <w:rPr>
          <w:rFonts w:ascii="Calibri" w:hAnsi="Calibri" w:cs="Calibri"/>
        </w:rPr>
      </w:pPr>
    </w:p>
    <w:p w:rsidR="006E08C0" w:rsidRDefault="006E08C0" w:rsidP="008E1C8E">
      <w:pPr>
        <w:jc w:val="both"/>
        <w:rPr>
          <w:rFonts w:ascii="Calibri" w:hAnsi="Calibri" w:cs="Calibri"/>
        </w:rPr>
      </w:pPr>
    </w:p>
    <w:p w:rsidR="00A24AAD" w:rsidRPr="008E1C8E" w:rsidRDefault="00A24AAD" w:rsidP="008E1C8E">
      <w:pPr>
        <w:jc w:val="both"/>
        <w:rPr>
          <w:rFonts w:ascii="Calibri" w:hAnsi="Calibri" w:cs="Calibri"/>
        </w:rPr>
      </w:pPr>
      <w:r w:rsidRPr="008E1C8E">
        <w:rPr>
          <w:rFonts w:ascii="Calibri" w:hAnsi="Calibri" w:cs="Calibri"/>
        </w:rPr>
        <w:br w:type="page"/>
      </w:r>
    </w:p>
    <w:p w:rsidR="00E5497B" w:rsidRPr="008E1C8E" w:rsidRDefault="008E1C8E" w:rsidP="008E1C8E">
      <w:pPr>
        <w:pStyle w:val="Heading1"/>
        <w:rPr>
          <w:rFonts w:ascii="Calibri" w:hAnsi="Calibri" w:cs="Calibri"/>
          <w:noProof/>
          <w:szCs w:val="22"/>
          <w:lang w:val="en-GB"/>
        </w:rPr>
      </w:pPr>
      <w:r w:rsidRPr="008E1C8E">
        <w:rPr>
          <w:rFonts w:ascii="Calibri" w:hAnsi="Calibri" w:cs="Calibri"/>
          <w:noProof/>
          <w:szCs w:val="22"/>
          <w:lang w:val="en-GB"/>
        </w:rPr>
        <w:lastRenderedPageBreak/>
        <w:t>INTRODUCTION</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One of the leading automobile production brands the Volkswagen Group founded in 1937 in Germany </w:t>
      </w:r>
      <w:r w:rsidR="004E256D" w:rsidRPr="008E1C8E">
        <w:rPr>
          <w:rFonts w:ascii="Calibri" w:eastAsia="Times New Roman" w:hAnsi="Calibri" w:cs="Calibri"/>
          <w:noProof/>
          <w:color w:val="000000" w:themeColor="text1"/>
          <w:lang w:val="en-GB"/>
        </w:rPr>
        <w:t>the</w:t>
      </w:r>
      <w:r w:rsidRPr="008E1C8E">
        <w:rPr>
          <w:rFonts w:ascii="Calibri" w:eastAsia="Times New Roman" w:hAnsi="Calibri" w:cs="Calibri"/>
          <w:noProof/>
          <w:color w:val="000000" w:themeColor="text1"/>
          <w:lang w:val="en-GB"/>
        </w:rPr>
        <w:t xml:space="preserve"> company created an effort to innovate modular production with the establishment of its industry in Brazil and started its business operations with </w:t>
      </w:r>
      <w:r w:rsidRPr="008E1C8E">
        <w:rPr>
          <w:rFonts w:ascii="Calibri" w:eastAsia="Times New Roman" w:hAnsi="Calibri" w:cs="Calibri"/>
          <w:bCs/>
          <w:iCs/>
          <w:noProof/>
          <w:color w:val="000000" w:themeColor="text1"/>
          <w:lang w:val="en-GB"/>
        </w:rPr>
        <w:t>commercial vehicles products</w:t>
      </w:r>
      <w:r w:rsidRPr="008E1C8E">
        <w:rPr>
          <w:rFonts w:ascii="Calibri" w:eastAsia="Times New Roman" w:hAnsi="Calibri" w:cs="Calibri"/>
          <w:noProof/>
          <w:color w:val="000000" w:themeColor="text1"/>
          <w:lang w:val="en-GB"/>
        </w:rPr>
        <w:t xml:space="preserve"> production throughout 199</w:t>
      </w:r>
      <w:r w:rsidR="00556990">
        <w:rPr>
          <w:rFonts w:ascii="Calibri" w:eastAsia="Times New Roman" w:hAnsi="Calibri" w:cs="Calibri"/>
          <w:noProof/>
          <w:color w:val="000000" w:themeColor="text1"/>
          <w:lang w:val="en-GB"/>
        </w:rPr>
        <w:t>6. Thus, the brand has prioritis</w:t>
      </w:r>
      <w:r w:rsidRPr="008E1C8E">
        <w:rPr>
          <w:rFonts w:ascii="Calibri" w:eastAsia="Times New Roman" w:hAnsi="Calibri" w:cs="Calibri"/>
          <w:noProof/>
          <w:color w:val="000000" w:themeColor="text1"/>
          <w:lang w:val="en-GB"/>
        </w:rPr>
        <w:t xml:space="preserve">ed the customer's requirements and satisfaction factors </w:t>
      </w:r>
      <w:r w:rsidR="00E061A1" w:rsidRPr="008E1C8E">
        <w:rPr>
          <w:rFonts w:ascii="Calibri" w:eastAsia="Times New Roman" w:hAnsi="Calibri" w:cs="Calibri"/>
          <w:noProof/>
          <w:color w:val="000000" w:themeColor="text1"/>
          <w:lang w:val="en-GB"/>
        </w:rPr>
        <w:t>to increase brand values and volume in the global competitive automobile industry</w:t>
      </w:r>
      <w:r w:rsidRPr="008E1C8E">
        <w:rPr>
          <w:rFonts w:ascii="Calibri" w:eastAsia="Times New Roman" w:hAnsi="Calibri" w:cs="Calibri"/>
          <w:noProof/>
          <w:color w:val="000000" w:themeColor="text1"/>
          <w:lang w:val="en-GB"/>
        </w:rPr>
        <w:t xml:space="preserve">. For that reason, the brand can apply strategy and build a potential communication channel that is capable of making </w:t>
      </w:r>
      <w:r w:rsidR="004E256D" w:rsidRPr="008E1C8E">
        <w:rPr>
          <w:rFonts w:ascii="Calibri" w:eastAsia="Times New Roman" w:hAnsi="Calibri" w:cs="Calibri"/>
          <w:noProof/>
          <w:color w:val="000000" w:themeColor="text1"/>
          <w:lang w:val="en-GB"/>
        </w:rPr>
        <w:t>a potential</w:t>
      </w:r>
      <w:r w:rsidRPr="008E1C8E">
        <w:rPr>
          <w:rFonts w:ascii="Calibri" w:eastAsia="Times New Roman" w:hAnsi="Calibri" w:cs="Calibri"/>
          <w:noProof/>
          <w:color w:val="000000" w:themeColor="text1"/>
          <w:lang w:val="en-GB"/>
        </w:rPr>
        <w:t xml:space="preserve"> supply chain network to sustain internal and external communication with the stakeholders. </w:t>
      </w:r>
    </w:p>
    <w:p w:rsidR="00E5497B" w:rsidRPr="008E1C8E" w:rsidRDefault="002E2980" w:rsidP="008E1C8E">
      <w:pPr>
        <w:spacing w:line="360" w:lineRule="auto"/>
        <w:jc w:val="both"/>
        <w:rPr>
          <w:rFonts w:ascii="Calibri" w:eastAsia="Times New Roman" w:hAnsi="Calibri" w:cs="Calibri"/>
          <w:noProof/>
          <w:color w:val="000000" w:themeColor="text1"/>
          <w:lang w:val="en-GB"/>
        </w:rPr>
      </w:pPr>
      <w:r>
        <w:rPr>
          <w:rFonts w:ascii="Calibri" w:eastAsia="Times New Roman" w:hAnsi="Calibri" w:cs="Calibri"/>
          <w:noProof/>
          <w:color w:val="000000" w:themeColor="text1"/>
          <w:lang w:val="en-GB"/>
        </w:rPr>
        <w:t>The research can emphasis</w:t>
      </w:r>
      <w:r w:rsidR="00E34FA8" w:rsidRPr="008E1C8E">
        <w:rPr>
          <w:rFonts w:ascii="Calibri" w:eastAsia="Times New Roman" w:hAnsi="Calibri" w:cs="Calibri"/>
          <w:noProof/>
          <w:color w:val="000000" w:themeColor="text1"/>
          <w:lang w:val="en-GB"/>
        </w:rPr>
        <w:t xml:space="preserve">e the application of the communication model for supporting data availability and security factors due to the integral way of illustrating business. Apart from that, the promotional strategies application has defined the popularity of the commercial vehicle that can persuade Volkswagen Group to merge with other brands and enrich the values of the product and increase brand awareness and equality factors. </w:t>
      </w:r>
    </w:p>
    <w:p w:rsidR="00E5497B" w:rsidRPr="008E1C8E" w:rsidRDefault="00E34FA8" w:rsidP="008E1C8E">
      <w:pPr>
        <w:pStyle w:val="Heading1"/>
        <w:rPr>
          <w:rFonts w:ascii="Calibri" w:hAnsi="Calibri" w:cs="Calibri"/>
          <w:noProof/>
          <w:szCs w:val="22"/>
          <w:lang w:val="en-GB"/>
        </w:rPr>
      </w:pPr>
      <w:bookmarkStart w:id="0" w:name="_Toc112453713"/>
      <w:r w:rsidRPr="008E1C8E">
        <w:rPr>
          <w:rFonts w:ascii="Calibri" w:hAnsi="Calibri" w:cs="Calibri"/>
          <w:noProof/>
          <w:szCs w:val="22"/>
          <w:lang w:val="en-GB"/>
        </w:rPr>
        <w:t>Concepts  of communication for Volkswagen Group</w:t>
      </w:r>
      <w:bookmarkEnd w:id="0"/>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Communication can be considered as an exchange of information as well as an exchange of resources. The versatile product range has demanded a strong communication channel that can maintain a commercial bond with the stakeholders and shareholders of the company. Besides, the communication concepts can measure the resource exchange factors to achieve success in the global business of Volkswagen Group (Volkswagenag.com, 2022). The sustainable </w:t>
      </w:r>
      <w:r w:rsidR="00E061A1" w:rsidRPr="008E1C8E">
        <w:rPr>
          <w:rFonts w:ascii="Calibri" w:eastAsia="Times New Roman" w:hAnsi="Calibri" w:cs="Calibri"/>
          <w:noProof/>
          <w:color w:val="000000" w:themeColor="text1"/>
          <w:lang w:val="en-GB"/>
        </w:rPr>
        <w:t>communication has indicated</w:t>
      </w:r>
      <w:r w:rsidRPr="008E1C8E">
        <w:rPr>
          <w:rFonts w:ascii="Calibri" w:eastAsia="Times New Roman" w:hAnsi="Calibri" w:cs="Calibri"/>
          <w:noProof/>
          <w:color w:val="000000" w:themeColor="text1"/>
          <w:lang w:val="en-GB"/>
        </w:rPr>
        <w:t xml:space="preserve"> more cooperation and inspiration to increase business growth by applying innovative strategies. In this way, the production system and the supply chain network would be </w:t>
      </w:r>
      <w:r w:rsidR="00E061A1" w:rsidRPr="008E1C8E">
        <w:rPr>
          <w:rFonts w:ascii="Calibri" w:eastAsia="Times New Roman" w:hAnsi="Calibri" w:cs="Calibri"/>
          <w:noProof/>
          <w:color w:val="000000" w:themeColor="text1"/>
          <w:lang w:val="en-GB"/>
        </w:rPr>
        <w:t>stronger and smoother the pathway of brand recognition factors to consistently satisfy customer expectations</w:t>
      </w:r>
      <w:r w:rsidRPr="008E1C8E">
        <w:rPr>
          <w:rFonts w:ascii="Calibri" w:eastAsia="Times New Roman" w:hAnsi="Calibri" w:cs="Calibri"/>
          <w:noProof/>
          <w:color w:val="000000" w:themeColor="text1"/>
          <w:lang w:val="en-GB"/>
        </w:rPr>
        <w:t xml:space="preserve">. </w:t>
      </w:r>
    </w:p>
    <w:p w:rsidR="00CD7F1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The term communication has referred to the business progression to address commercial threats. Besides, communication has ensured the opportunities of business while integrated with innovative strategies that increase brand values, equality, and awareness factors (</w:t>
      </w:r>
      <w:r w:rsidRPr="008E1C8E">
        <w:rPr>
          <w:rFonts w:ascii="Calibri" w:eastAsia="Times New Roman" w:hAnsi="Calibri" w:cs="Calibri"/>
          <w:noProof/>
          <w:color w:val="000000" w:themeColor="text1"/>
          <w:highlight w:val="white"/>
          <w:lang w:val="en-GB"/>
        </w:rPr>
        <w:t>Rofiqah and Rozaqi 2020).</w:t>
      </w:r>
      <w:r w:rsidR="0021086B" w:rsidRPr="008E1C8E">
        <w:rPr>
          <w:rFonts w:ascii="Calibri" w:eastAsia="Times New Roman" w:hAnsi="Calibri" w:cs="Calibri"/>
          <w:noProof/>
          <w:color w:val="000000" w:themeColor="text1"/>
          <w:highlight w:val="white"/>
          <w:lang w:val="en-GB"/>
        </w:rPr>
        <w:t xml:space="preserve"> </w:t>
      </w:r>
      <w:r w:rsidRPr="008E1C8E">
        <w:rPr>
          <w:rFonts w:ascii="Calibri" w:eastAsia="Times New Roman" w:hAnsi="Calibri" w:cs="Calibri"/>
          <w:noProof/>
          <w:color w:val="000000" w:themeColor="text1"/>
          <w:lang w:val="en-GB"/>
        </w:rPr>
        <w:t>In this way, the company can tra</w:t>
      </w:r>
      <w:r w:rsidR="00BA218D">
        <w:rPr>
          <w:rFonts w:ascii="Calibri" w:eastAsia="Times New Roman" w:hAnsi="Calibri" w:cs="Calibri"/>
          <w:noProof/>
          <w:color w:val="000000" w:themeColor="text1"/>
          <w:lang w:val="en-GB"/>
        </w:rPr>
        <w:t>nsform its outcomes to prioritis</w:t>
      </w:r>
      <w:r w:rsidRPr="008E1C8E">
        <w:rPr>
          <w:rFonts w:ascii="Calibri" w:eastAsia="Times New Roman" w:hAnsi="Calibri" w:cs="Calibri"/>
          <w:noProof/>
          <w:color w:val="000000" w:themeColor="text1"/>
          <w:lang w:val="en-GB"/>
        </w:rPr>
        <w:t xml:space="preserve">e useful communication. </w:t>
      </w:r>
    </w:p>
    <w:p w:rsidR="00CD7F1F" w:rsidRDefault="00CD7F1F" w:rsidP="008E1C8E">
      <w:pPr>
        <w:spacing w:line="360" w:lineRule="auto"/>
        <w:jc w:val="both"/>
        <w:rPr>
          <w:rFonts w:ascii="Calibri" w:eastAsia="Times New Roman" w:hAnsi="Calibri" w:cs="Calibri"/>
          <w:noProof/>
          <w:color w:val="000000" w:themeColor="text1"/>
          <w:lang w:val="en-GB"/>
        </w:rPr>
      </w:pPr>
    </w:p>
    <w:p w:rsidR="00CD7F1F" w:rsidRDefault="00CD7F1F" w:rsidP="008E1C8E">
      <w:pPr>
        <w:spacing w:line="360" w:lineRule="auto"/>
        <w:jc w:val="both"/>
        <w:rPr>
          <w:rFonts w:ascii="Calibri" w:eastAsia="Times New Roman" w:hAnsi="Calibri" w:cs="Calibri"/>
          <w:noProof/>
          <w:color w:val="000000" w:themeColor="text1"/>
          <w:lang w:val="en-GB"/>
        </w:rPr>
      </w:pPr>
    </w:p>
    <w:p w:rsidR="00CD7F1F" w:rsidRDefault="00CD7F1F" w:rsidP="008E1C8E">
      <w:pPr>
        <w:spacing w:line="360" w:lineRule="auto"/>
        <w:jc w:val="both"/>
        <w:rPr>
          <w:rFonts w:ascii="Calibri" w:eastAsia="Times New Roman" w:hAnsi="Calibri" w:cs="Calibri"/>
          <w:noProof/>
          <w:color w:val="000000" w:themeColor="text1"/>
          <w:lang w:val="en-GB"/>
        </w:rPr>
      </w:pPr>
    </w:p>
    <w:p w:rsidR="00CD7F1F" w:rsidRDefault="00CD7F1F" w:rsidP="008E1C8E">
      <w:pPr>
        <w:spacing w:line="360" w:lineRule="auto"/>
        <w:jc w:val="both"/>
        <w:rPr>
          <w:rFonts w:ascii="Calibri" w:eastAsia="Times New Roman" w:hAnsi="Calibri" w:cs="Calibri"/>
          <w:noProof/>
          <w:color w:val="000000" w:themeColor="text1"/>
          <w:lang w:val="en-GB"/>
        </w:rPr>
      </w:pP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lastRenderedPageBreak/>
        <w:t xml:space="preserve">In addition, they have open ample options such as product advertisement, social media platforms, and direct interaction that can cooperate with the Volkswagen Group and get direct open feedback from the customers about their commercial vehicle standards 9VW.com, 2022).  Moreover, the perception of communication can cooperate to understand the customer demand and ultimate satisfaction level through communication. Similarly, the team of Volkswagen Group can experiment with their product features and design due to preferring the direct communication approaches that increase brand values also. </w:t>
      </w:r>
    </w:p>
    <w:p w:rsidR="00E5497B" w:rsidRPr="008E1C8E" w:rsidRDefault="008E1C8E" w:rsidP="008E1C8E">
      <w:pPr>
        <w:pStyle w:val="Heading1"/>
        <w:rPr>
          <w:rFonts w:ascii="Calibri" w:hAnsi="Calibri" w:cs="Calibri"/>
          <w:noProof/>
          <w:szCs w:val="22"/>
          <w:lang w:val="en-GB"/>
        </w:rPr>
      </w:pPr>
      <w:bookmarkStart w:id="1" w:name="_Toc112453714"/>
      <w:r w:rsidRPr="008E1C8E">
        <w:rPr>
          <w:rFonts w:ascii="Calibri" w:hAnsi="Calibri" w:cs="Calibri"/>
          <w:noProof/>
          <w:szCs w:val="22"/>
          <w:lang w:val="en-GB"/>
        </w:rPr>
        <w:t>C</w:t>
      </w:r>
      <w:r w:rsidR="00E34FA8" w:rsidRPr="008E1C8E">
        <w:rPr>
          <w:rFonts w:ascii="Calibri" w:hAnsi="Calibri" w:cs="Calibri"/>
          <w:noProof/>
          <w:szCs w:val="22"/>
          <w:lang w:val="en-GB"/>
        </w:rPr>
        <w:t>ommunication model</w:t>
      </w:r>
      <w:bookmarkEnd w:id="1"/>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Communication models are used to call out and understand the elements and relationships of the communication process being studied. Currently, the model is a new concept, thinking about different aspects of communication for planning to create an effective communication system. Besides, through potential communication, the brand can maintain the chain of massage, sender, and receivers (</w:t>
      </w:r>
      <w:r w:rsidRPr="008E1C8E">
        <w:rPr>
          <w:rFonts w:ascii="Calibri" w:eastAsia="Times New Roman" w:hAnsi="Calibri" w:cs="Calibri"/>
          <w:noProof/>
          <w:color w:val="000000" w:themeColor="text1"/>
          <w:highlight w:val="white"/>
          <w:lang w:val="en-GB"/>
        </w:rPr>
        <w:t xml:space="preserve">Tsaousoglou et al. 2022). </w:t>
      </w:r>
      <w:r w:rsidRPr="008E1C8E">
        <w:rPr>
          <w:rFonts w:ascii="Calibri" w:eastAsia="Times New Roman" w:hAnsi="Calibri" w:cs="Calibri"/>
          <w:noProof/>
          <w:color w:val="000000" w:themeColor="text1"/>
          <w:lang w:val="en-GB"/>
        </w:rPr>
        <w:t xml:space="preserve"> Thus, the customer inquired about the commercial vehicle products Volkswagen can proceed more simply so that the brand can provide satisfactory customer services to meet the demand of the customers and increase their satisfaction level. </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US"/>
        </w:rPr>
        <w:drawing>
          <wp:inline distT="114300" distB="114300" distL="114300" distR="114300" wp14:anchorId="0C8E42E6" wp14:editId="48A93B36">
            <wp:extent cx="5334000" cy="1971675"/>
            <wp:effectExtent l="114300" t="95250" r="114300" b="123825"/>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9"/>
                    <a:stretch>
                      <a:fillRect/>
                    </a:stretch>
                  </pic:blipFill>
                  <pic:spPr>
                    <a:xfrm>
                      <a:off x="0" y="0"/>
                      <a:ext cx="5334000" cy="1971675"/>
                    </a:xfrm>
                    <a:prstGeom prst="rect">
                      <a:avLst/>
                    </a:prstGeom>
                    <a:solidFill>
                      <a:srgbClr val="FFFFFF">
                        <a:shade val="85000"/>
                      </a:srgbClr>
                    </a:solidFill>
                    <a:ln w="127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E5497B" w:rsidRPr="008E1C8E" w:rsidRDefault="00E34FA8" w:rsidP="008E1C8E">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Figure 1: Concepts of Communication Model</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w:t>
      </w:r>
      <w:r w:rsidRPr="008E1C8E">
        <w:rPr>
          <w:rFonts w:ascii="Calibri" w:eastAsia="Times New Roman" w:hAnsi="Calibri" w:cs="Calibri"/>
          <w:noProof/>
          <w:color w:val="000000" w:themeColor="text1"/>
          <w:highlight w:val="white"/>
          <w:lang w:val="en-GB"/>
        </w:rPr>
        <w:t xml:space="preserve"> Park</w:t>
      </w:r>
      <w:r w:rsidRPr="008E1C8E">
        <w:rPr>
          <w:rFonts w:ascii="Calibri" w:eastAsia="Times New Roman" w:hAnsi="Calibri" w:cs="Calibri"/>
          <w:i/>
          <w:noProof/>
          <w:color w:val="000000" w:themeColor="text1"/>
          <w:highlight w:val="white"/>
          <w:lang w:val="en-GB"/>
        </w:rPr>
        <w:t xml:space="preserve"> et al</w:t>
      </w:r>
      <w:r w:rsidRPr="008E1C8E">
        <w:rPr>
          <w:rFonts w:ascii="Calibri" w:eastAsia="Times New Roman" w:hAnsi="Calibri" w:cs="Calibri"/>
          <w:noProof/>
          <w:color w:val="000000" w:themeColor="text1"/>
          <w:highlight w:val="white"/>
          <w:lang w:val="en-GB"/>
        </w:rPr>
        <w:t>. 2020</w:t>
      </w:r>
      <w:r w:rsidRPr="008E1C8E">
        <w:rPr>
          <w:rFonts w:ascii="Calibri" w:eastAsia="Times New Roman" w:hAnsi="Calibri" w:cs="Calibri"/>
          <w:noProof/>
          <w:color w:val="000000" w:themeColor="text1"/>
          <w:lang w:val="en-GB"/>
        </w:rPr>
        <w:t>)</w:t>
      </w:r>
    </w:p>
    <w:p w:rsidR="00CD7F1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On the other hand, based on the application of the communication model, internal discussions are also maintained thereby making the company's high progress possible. </w:t>
      </w:r>
    </w:p>
    <w:p w:rsidR="00CD7F1F" w:rsidRDefault="00CD7F1F" w:rsidP="008E1C8E">
      <w:pPr>
        <w:spacing w:line="360" w:lineRule="auto"/>
        <w:jc w:val="both"/>
        <w:rPr>
          <w:rFonts w:ascii="Calibri" w:eastAsia="Times New Roman" w:hAnsi="Calibri" w:cs="Calibri"/>
          <w:noProof/>
          <w:color w:val="000000" w:themeColor="text1"/>
          <w:lang w:val="en-GB"/>
        </w:rPr>
      </w:pPr>
    </w:p>
    <w:p w:rsidR="00CD7F1F" w:rsidRDefault="00CD7F1F" w:rsidP="008E1C8E">
      <w:pPr>
        <w:spacing w:line="360" w:lineRule="auto"/>
        <w:jc w:val="both"/>
        <w:rPr>
          <w:rFonts w:ascii="Calibri" w:eastAsia="Times New Roman" w:hAnsi="Calibri" w:cs="Calibri"/>
          <w:noProof/>
          <w:color w:val="000000" w:themeColor="text1"/>
          <w:lang w:val="en-GB"/>
        </w:rPr>
      </w:pPr>
    </w:p>
    <w:p w:rsidR="00CD7F1F" w:rsidRDefault="00CD7F1F" w:rsidP="008E1C8E">
      <w:pPr>
        <w:spacing w:line="360" w:lineRule="auto"/>
        <w:jc w:val="both"/>
        <w:rPr>
          <w:rFonts w:ascii="Calibri" w:eastAsia="Times New Roman" w:hAnsi="Calibri" w:cs="Calibri"/>
          <w:noProof/>
          <w:color w:val="000000" w:themeColor="text1"/>
          <w:lang w:val="en-GB"/>
        </w:rPr>
      </w:pPr>
    </w:p>
    <w:p w:rsidR="00A94F8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lastRenderedPageBreak/>
        <w:t>Apart from that, the model has measured the feedback and responses aspects in such a way, that the brand Volkswagen can receive various types of feedback from the customers and transform their products features, designs, and appliances (</w:t>
      </w:r>
      <w:r w:rsidRPr="008E1C8E">
        <w:rPr>
          <w:rFonts w:ascii="Calibri" w:eastAsia="Times New Roman" w:hAnsi="Calibri" w:cs="Calibri"/>
          <w:noProof/>
          <w:color w:val="000000" w:themeColor="text1"/>
          <w:highlight w:val="white"/>
          <w:lang w:val="en-GB"/>
        </w:rPr>
        <w:t xml:space="preserve">Park </w:t>
      </w:r>
      <w:r w:rsidRPr="008E1C8E">
        <w:rPr>
          <w:rFonts w:ascii="Calibri" w:eastAsia="Times New Roman" w:hAnsi="Calibri" w:cs="Calibri"/>
          <w:i/>
          <w:noProof/>
          <w:color w:val="000000" w:themeColor="text1"/>
          <w:highlight w:val="white"/>
          <w:lang w:val="en-GB"/>
        </w:rPr>
        <w:t>et al.</w:t>
      </w:r>
      <w:r w:rsidRPr="008E1C8E">
        <w:rPr>
          <w:rFonts w:ascii="Calibri" w:eastAsia="Times New Roman" w:hAnsi="Calibri" w:cs="Calibri"/>
          <w:noProof/>
          <w:color w:val="000000" w:themeColor="text1"/>
          <w:highlight w:val="white"/>
          <w:lang w:val="en-GB"/>
        </w:rPr>
        <w:t xml:space="preserve"> 2020). </w:t>
      </w:r>
      <w:r w:rsidRPr="008E1C8E">
        <w:rPr>
          <w:rFonts w:ascii="Calibri" w:eastAsia="Times New Roman" w:hAnsi="Calibri" w:cs="Calibri"/>
          <w:noProof/>
          <w:color w:val="000000" w:themeColor="text1"/>
          <w:lang w:val="en-GB"/>
        </w:rPr>
        <w:t xml:space="preserve">Besides, the transformation of the [products can get affirmative or negative responses through focusing on the communication model. Sometimes, the brand failed in its </w:t>
      </w:r>
    </w:p>
    <w:p w:rsidR="00A94F8F" w:rsidRDefault="00A94F8F" w:rsidP="008E1C8E">
      <w:pPr>
        <w:spacing w:line="360" w:lineRule="auto"/>
        <w:jc w:val="both"/>
        <w:rPr>
          <w:rFonts w:ascii="Calibri" w:eastAsia="Times New Roman" w:hAnsi="Calibri" w:cs="Calibri"/>
          <w:noProof/>
          <w:color w:val="000000" w:themeColor="text1"/>
          <w:lang w:val="en-GB"/>
        </w:rPr>
      </w:pP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product manufacturing due to the low interest of the customers, especially in diesel commercial vehicles of Volkswagen groups (Volkswagenag.com, 2022). Moreover, the presence of the communication model can make a bridge between the brand and the customers that enhance the business production. Standing by the current industry, the modern approaches of the communication model are highly effective to maintain business productivity that increases the cooperation of the customers to satisfy their expectations. The diverse range of customers has preferred to maintain a straight and simpler way to maintain the communication path satisfactory supporting business expansion for  Volkswagen groups through their commercial vehicles products. </w:t>
      </w:r>
    </w:p>
    <w:p w:rsidR="00E5497B" w:rsidRPr="008E1C8E" w:rsidRDefault="00E34FA8" w:rsidP="008E1C8E">
      <w:pPr>
        <w:pStyle w:val="Heading1"/>
        <w:rPr>
          <w:rFonts w:ascii="Calibri" w:hAnsi="Calibri" w:cs="Calibri"/>
          <w:noProof/>
          <w:szCs w:val="22"/>
          <w:lang w:val="en-GB"/>
        </w:rPr>
      </w:pPr>
      <w:bookmarkStart w:id="2" w:name="_Toc112453715"/>
      <w:r w:rsidRPr="008E1C8E">
        <w:rPr>
          <w:rFonts w:ascii="Calibri" w:hAnsi="Calibri" w:cs="Calibri"/>
          <w:noProof/>
          <w:szCs w:val="22"/>
          <w:lang w:val="en-GB"/>
        </w:rPr>
        <w:t>Application of the concepts of Integrated Marketing Communications</w:t>
      </w:r>
      <w:bookmarkEnd w:id="2"/>
      <w:r w:rsidRPr="008E1C8E">
        <w:rPr>
          <w:rFonts w:ascii="Calibri" w:hAnsi="Calibri" w:cs="Calibri"/>
          <w:noProof/>
          <w:szCs w:val="22"/>
          <w:lang w:val="en-GB"/>
        </w:rPr>
        <w:t xml:space="preserve"> </w:t>
      </w:r>
    </w:p>
    <w:p w:rsidR="00A94F8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Integrated marketing communications (IMC) is defined as a process of using combined elements of marketing communications like</w:t>
      </w:r>
      <w:r w:rsidRPr="008E1C8E">
        <w:rPr>
          <w:rFonts w:ascii="Calibri" w:eastAsia="Times New Roman" w:hAnsi="Calibri" w:cs="Calibri"/>
          <w:b/>
          <w:i/>
          <w:noProof/>
          <w:color w:val="000000" w:themeColor="text1"/>
          <w:lang w:val="en-GB"/>
        </w:rPr>
        <w:t xml:space="preserve"> “public relations, social media, audience analytics, business development strategies, and advertising”</w:t>
      </w:r>
      <w:r w:rsidRPr="008E1C8E">
        <w:rPr>
          <w:rFonts w:ascii="Calibri" w:eastAsia="Times New Roman" w:hAnsi="Calibri" w:cs="Calibri"/>
          <w:noProof/>
          <w:color w:val="000000" w:themeColor="text1"/>
          <w:lang w:val="en-GB"/>
        </w:rPr>
        <w:t xml:space="preserve"> for establishing a brand identity to sustain consistency across individual media channels (</w:t>
      </w:r>
      <w:r w:rsidRPr="008E1C8E">
        <w:rPr>
          <w:rFonts w:ascii="Calibri" w:eastAsia="Times New Roman" w:hAnsi="Calibri" w:cs="Calibri"/>
          <w:noProof/>
          <w:color w:val="000000" w:themeColor="text1"/>
          <w:highlight w:val="white"/>
          <w:lang w:val="en-GB"/>
        </w:rPr>
        <w:t>Bob</w:t>
      </w:r>
      <w:r w:rsidRPr="008E1C8E">
        <w:rPr>
          <w:rFonts w:ascii="Calibri" w:eastAsia="Times New Roman" w:hAnsi="Calibri" w:cs="Calibri"/>
          <w:i/>
          <w:noProof/>
          <w:color w:val="000000" w:themeColor="text1"/>
          <w:highlight w:val="white"/>
          <w:lang w:val="en-GB"/>
        </w:rPr>
        <w:t xml:space="preserve"> et al. </w:t>
      </w:r>
      <w:r w:rsidRPr="008E1C8E">
        <w:rPr>
          <w:rFonts w:ascii="Calibri" w:eastAsia="Times New Roman" w:hAnsi="Calibri" w:cs="Calibri"/>
          <w:noProof/>
          <w:color w:val="000000" w:themeColor="text1"/>
          <w:highlight w:val="white"/>
          <w:lang w:val="en-GB"/>
        </w:rPr>
        <w:t>2020)</w:t>
      </w:r>
      <w:r w:rsidRPr="008E1C8E">
        <w:rPr>
          <w:rFonts w:ascii="Calibri" w:eastAsia="Times New Roman" w:hAnsi="Calibri" w:cs="Calibri"/>
          <w:noProof/>
          <w:color w:val="000000" w:themeColor="text1"/>
          <w:lang w:val="en-GB"/>
        </w:rPr>
        <w:t>. Based on the Volkswagen Group has a previous identification due to proceeding with the business for a long time. The efforts and experience of the brand have inspired the customers for expecting more modern and innovative services through their commercial vehicle products.</w:t>
      </w:r>
      <w:r w:rsidR="009D4CB9" w:rsidRPr="008E1C8E">
        <w:rPr>
          <w:rFonts w:ascii="Calibri" w:eastAsia="Times New Roman" w:hAnsi="Calibri" w:cs="Calibri"/>
          <w:noProof/>
          <w:color w:val="000000" w:themeColor="text1"/>
          <w:lang w:val="en-GB"/>
        </w:rPr>
        <w:t xml:space="preserve"> </w:t>
      </w:r>
      <w:r w:rsidRPr="008E1C8E">
        <w:rPr>
          <w:rFonts w:ascii="Calibri" w:eastAsia="Times New Roman" w:hAnsi="Calibri" w:cs="Calibri"/>
          <w:noProof/>
          <w:color w:val="000000" w:themeColor="text1"/>
          <w:lang w:val="en-GB"/>
        </w:rPr>
        <w:t xml:space="preserve">Besides, the advertising marketing communication process has applied the brand to increase the number of audiences and targeted mainly upper, middle, and upper-middle-class customers. The monotonous production has decreased the interest of the customers to invest in their products. </w:t>
      </w:r>
    </w:p>
    <w:p w:rsidR="00A94F8F" w:rsidRPr="00CD7F1F" w:rsidRDefault="00A94F8F"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US"/>
        </w:rPr>
        <w:lastRenderedPageBreak/>
        <w:drawing>
          <wp:inline distT="114300" distB="114300" distL="114300" distR="114300" wp14:anchorId="7879EB94" wp14:editId="784F8253">
            <wp:extent cx="3948913" cy="2581360"/>
            <wp:effectExtent l="19050" t="19050" r="13970" b="9525"/>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0"/>
                    <a:stretch>
                      <a:fillRect/>
                    </a:stretch>
                  </pic:blipFill>
                  <pic:spPr>
                    <a:xfrm>
                      <a:off x="0" y="0"/>
                      <a:ext cx="3942728" cy="2577317"/>
                    </a:xfrm>
                    <a:prstGeom prst="rect">
                      <a:avLst/>
                    </a:prstGeom>
                    <a:ln w="12700">
                      <a:solidFill>
                        <a:schemeClr val="tx1"/>
                      </a:solidFill>
                    </a:ln>
                  </pic:spPr>
                </pic:pic>
              </a:graphicData>
            </a:graphic>
          </wp:inline>
        </w:drawing>
      </w:r>
    </w:p>
    <w:p w:rsidR="00E5497B" w:rsidRPr="008E1C8E" w:rsidRDefault="00E34FA8" w:rsidP="008E1C8E">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Figure 2: Formation of Integrated Marketing Communications</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w:t>
      </w:r>
      <w:r w:rsidRPr="008E1C8E">
        <w:rPr>
          <w:rFonts w:ascii="Calibri" w:eastAsia="Times New Roman" w:hAnsi="Calibri" w:cs="Calibri"/>
          <w:noProof/>
          <w:color w:val="000000" w:themeColor="text1"/>
          <w:highlight w:val="white"/>
          <w:lang w:val="en-GB"/>
        </w:rPr>
        <w:t xml:space="preserve"> Laurie  and Mortimer, 2019</w:t>
      </w:r>
      <w:r w:rsidRPr="008E1C8E">
        <w:rPr>
          <w:rFonts w:ascii="Calibri" w:eastAsia="Times New Roman" w:hAnsi="Calibri" w:cs="Calibri"/>
          <w:noProof/>
          <w:color w:val="000000" w:themeColor="text1"/>
          <w:lang w:val="en-GB"/>
        </w:rPr>
        <w:t>)</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advertisement marketing communication channel is valuable to improving the issues of Volkswagen Groups to develop the brand awareness factors using </w:t>
      </w:r>
      <w:r w:rsidRPr="008E1C8E">
        <w:rPr>
          <w:rFonts w:ascii="Calibri" w:eastAsia="Times New Roman" w:hAnsi="Calibri" w:cs="Calibri"/>
          <w:b/>
          <w:bCs/>
          <w:i/>
          <w:iCs/>
          <w:noProof/>
          <w:color w:val="000000" w:themeColor="text1"/>
          <w:lang w:val="en-GB"/>
        </w:rPr>
        <w:t>digital marketing strategy</w:t>
      </w:r>
      <w:r w:rsidRPr="008E1C8E">
        <w:rPr>
          <w:rFonts w:ascii="Calibri" w:eastAsia="Times New Roman" w:hAnsi="Calibri" w:cs="Calibri"/>
          <w:noProof/>
          <w:color w:val="000000" w:themeColor="text1"/>
          <w:lang w:val="en-GB"/>
        </w:rPr>
        <w:t xml:space="preserve"> to enhance the branding factors more. Thus, the approaches of IMC are supported by their purpose to ensure a sustainable position (</w:t>
      </w:r>
      <w:r w:rsidRPr="008E1C8E">
        <w:rPr>
          <w:rFonts w:ascii="Calibri" w:eastAsia="Times New Roman" w:hAnsi="Calibri" w:cs="Calibri"/>
          <w:noProof/>
          <w:color w:val="000000" w:themeColor="text1"/>
          <w:highlight w:val="white"/>
          <w:lang w:val="en-GB"/>
        </w:rPr>
        <w:t xml:space="preserve">Laurie and Mortimer, 2019). </w:t>
      </w:r>
      <w:r w:rsidRPr="008E1C8E">
        <w:rPr>
          <w:rFonts w:ascii="Calibri" w:eastAsia="Times New Roman" w:hAnsi="Calibri" w:cs="Calibri"/>
          <w:noProof/>
          <w:color w:val="000000" w:themeColor="text1"/>
          <w:lang w:val="en-GB"/>
        </w:rPr>
        <w:t xml:space="preserve">Similarly, the planning process of IMC has developed as a customer prospect to upgrade the capability of products of commercial vehicles and develop a competitive atmosphere in the automobile industry. </w:t>
      </w:r>
    </w:p>
    <w:p w:rsidR="00E5497B" w:rsidRPr="008E1C8E" w:rsidRDefault="00E34FA8" w:rsidP="008E1C8E">
      <w:pPr>
        <w:pStyle w:val="Heading1"/>
        <w:rPr>
          <w:rFonts w:ascii="Calibri" w:hAnsi="Calibri" w:cs="Calibri"/>
          <w:noProof/>
          <w:szCs w:val="22"/>
          <w:lang w:val="en-GB"/>
        </w:rPr>
      </w:pPr>
      <w:bookmarkStart w:id="3" w:name="_Toc112453716"/>
      <w:r w:rsidRPr="008E1C8E">
        <w:rPr>
          <w:rFonts w:ascii="Calibri" w:hAnsi="Calibri" w:cs="Calibri"/>
          <w:noProof/>
          <w:sz w:val="22"/>
          <w:szCs w:val="22"/>
          <w:lang w:val="en-GB"/>
        </w:rPr>
        <w:t>A</w:t>
      </w:r>
      <w:r w:rsidRPr="008E1C8E">
        <w:rPr>
          <w:rFonts w:ascii="Calibri" w:hAnsi="Calibri" w:cs="Calibri"/>
          <w:noProof/>
          <w:szCs w:val="22"/>
          <w:lang w:val="en-GB"/>
        </w:rPr>
        <w:t>pplication of new promotional strategies of Volkswagen raising  brand awareness</w:t>
      </w:r>
      <w:bookmarkEnd w:id="3"/>
    </w:p>
    <w:p w:rsidR="00E5497B"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Volkswagen Group intends to develop mobility for everyone by applying strategies that promote their business as respective products, and price ranges (VW.com, 2022).  Besides, the brand has preferred to apply the </w:t>
      </w:r>
      <w:r w:rsidRPr="008E1C8E">
        <w:rPr>
          <w:rFonts w:ascii="Calibri" w:eastAsia="Times New Roman" w:hAnsi="Calibri" w:cs="Calibri"/>
          <w:b/>
          <w:bCs/>
          <w:i/>
          <w:iCs/>
          <w:noProof/>
          <w:color w:val="000000" w:themeColor="text1"/>
          <w:lang w:val="en-GB"/>
        </w:rPr>
        <w:t>targeting strategy</w:t>
      </w:r>
      <w:r w:rsidRPr="008E1C8E">
        <w:rPr>
          <w:rFonts w:ascii="Calibri" w:eastAsia="Times New Roman" w:hAnsi="Calibri" w:cs="Calibri"/>
          <w:noProof/>
          <w:color w:val="000000" w:themeColor="text1"/>
          <w:lang w:val="en-GB"/>
        </w:rPr>
        <w:t xml:space="preserve"> to promote particular products and different group brands in specific segments of customers. Similarly, as per the brand value, the company has preferred to apply the positioning strategy to take a stand as respective of the products and presents among large numbers of customers (</w:t>
      </w:r>
      <w:r w:rsidRPr="008E1C8E">
        <w:rPr>
          <w:rFonts w:ascii="Calibri" w:eastAsia="Times New Roman" w:hAnsi="Calibri" w:cs="Calibri"/>
          <w:noProof/>
          <w:color w:val="000000" w:themeColor="text1"/>
          <w:highlight w:val="white"/>
          <w:lang w:val="en-GB"/>
        </w:rPr>
        <w:t xml:space="preserve">Hassan, 2019). </w:t>
      </w:r>
      <w:r w:rsidRPr="008E1C8E">
        <w:rPr>
          <w:rFonts w:ascii="Calibri" w:eastAsia="Times New Roman" w:hAnsi="Calibri" w:cs="Calibri"/>
          <w:noProof/>
          <w:color w:val="000000" w:themeColor="text1"/>
          <w:lang w:val="en-GB"/>
        </w:rPr>
        <w:t xml:space="preserve"> Currently, they have preferred the </w:t>
      </w:r>
      <w:r w:rsidRPr="008E1C8E">
        <w:rPr>
          <w:rFonts w:ascii="Calibri" w:eastAsia="Times New Roman" w:hAnsi="Calibri" w:cs="Calibri"/>
          <w:b/>
          <w:bCs/>
          <w:i/>
          <w:iCs/>
          <w:noProof/>
          <w:color w:val="000000" w:themeColor="text1"/>
          <w:lang w:val="en-GB"/>
        </w:rPr>
        <w:t>strategy of mobility, trust, marketplace, customers' interest development</w:t>
      </w:r>
      <w:r w:rsidRPr="008E1C8E">
        <w:rPr>
          <w:rFonts w:ascii="Calibri" w:eastAsia="Times New Roman" w:hAnsi="Calibri" w:cs="Calibri"/>
          <w:noProof/>
          <w:color w:val="000000" w:themeColor="text1"/>
          <w:lang w:val="en-GB"/>
        </w:rPr>
        <w:t xml:space="preserve">, and selling more factors. The company has applied the social media promotional strategy to maintain mobility through its products of commercial vehicles. </w:t>
      </w:r>
    </w:p>
    <w:p w:rsidR="00CD7F1F" w:rsidRDefault="00CD7F1F" w:rsidP="008E1C8E">
      <w:pPr>
        <w:spacing w:line="360" w:lineRule="auto"/>
        <w:jc w:val="both"/>
        <w:rPr>
          <w:rFonts w:ascii="Calibri" w:eastAsia="Times New Roman" w:hAnsi="Calibri" w:cs="Calibri"/>
          <w:noProof/>
          <w:color w:val="000000" w:themeColor="text1"/>
          <w:lang w:val="en-GB"/>
        </w:rPr>
      </w:pPr>
    </w:p>
    <w:p w:rsidR="00CD7F1F" w:rsidRDefault="00CD7F1F" w:rsidP="008E1C8E">
      <w:pPr>
        <w:spacing w:line="360" w:lineRule="auto"/>
        <w:jc w:val="both"/>
        <w:rPr>
          <w:rFonts w:ascii="Calibri" w:eastAsia="Times New Roman" w:hAnsi="Calibri" w:cs="Calibri"/>
          <w:noProof/>
          <w:color w:val="000000" w:themeColor="text1"/>
          <w:lang w:val="en-GB"/>
        </w:rPr>
      </w:pPr>
    </w:p>
    <w:p w:rsidR="00CD7F1F" w:rsidRPr="008E1C8E" w:rsidRDefault="00CD7F1F" w:rsidP="008E1C8E">
      <w:pPr>
        <w:spacing w:line="360" w:lineRule="auto"/>
        <w:jc w:val="both"/>
        <w:rPr>
          <w:rFonts w:ascii="Calibri" w:eastAsia="Times New Roman" w:hAnsi="Calibri" w:cs="Calibri"/>
          <w:noProof/>
          <w:color w:val="000000" w:themeColor="text1"/>
          <w:lang w:val="en-GB"/>
        </w:rPr>
      </w:pP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US"/>
        </w:rPr>
        <w:lastRenderedPageBreak/>
        <w:drawing>
          <wp:inline distT="114300" distB="114300" distL="114300" distR="114300" wp14:anchorId="2151C550" wp14:editId="590B498E">
            <wp:extent cx="3576638" cy="2149422"/>
            <wp:effectExtent l="19050" t="19050" r="24130" b="2286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1"/>
                    <a:stretch>
                      <a:fillRect/>
                    </a:stretch>
                  </pic:blipFill>
                  <pic:spPr>
                    <a:xfrm>
                      <a:off x="0" y="0"/>
                      <a:ext cx="3576638" cy="2149422"/>
                    </a:xfrm>
                    <a:prstGeom prst="rect">
                      <a:avLst/>
                    </a:prstGeom>
                    <a:ln w="12700">
                      <a:solidFill>
                        <a:schemeClr val="tx1"/>
                      </a:solidFill>
                    </a:ln>
                  </pic:spPr>
                </pic:pic>
              </a:graphicData>
            </a:graphic>
          </wp:inline>
        </w:drawing>
      </w:r>
    </w:p>
    <w:p w:rsidR="00E5497B" w:rsidRPr="008E1C8E" w:rsidRDefault="00E34FA8" w:rsidP="008E1C8E">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Figure 3: The process of increasing brand awareness</w:t>
      </w:r>
    </w:p>
    <w:p w:rsidR="00A94F8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w:t>
      </w:r>
      <w:r w:rsidRPr="008E1C8E">
        <w:rPr>
          <w:rFonts w:ascii="Calibri" w:eastAsia="Times New Roman" w:hAnsi="Calibri" w:cs="Calibri"/>
          <w:noProof/>
          <w:color w:val="000000" w:themeColor="text1"/>
          <w:highlight w:val="white"/>
          <w:lang w:val="en-GB"/>
        </w:rPr>
        <w:t xml:space="preserve"> Hassan, 2019</w:t>
      </w:r>
      <w:r w:rsidRPr="008E1C8E">
        <w:rPr>
          <w:rFonts w:ascii="Calibri" w:eastAsia="Times New Roman" w:hAnsi="Calibri" w:cs="Calibri"/>
          <w:noProof/>
          <w:color w:val="000000" w:themeColor="text1"/>
          <w:lang w:val="en-GB"/>
        </w:rPr>
        <w:t>)</w:t>
      </w:r>
    </w:p>
    <w:p w:rsidR="00AC51B0" w:rsidRDefault="00AC51B0" w:rsidP="008E1C8E">
      <w:pPr>
        <w:spacing w:line="360" w:lineRule="auto"/>
        <w:jc w:val="both"/>
        <w:rPr>
          <w:rFonts w:ascii="Calibri" w:eastAsia="Times New Roman" w:hAnsi="Calibri" w:cs="Calibri"/>
          <w:noProof/>
          <w:color w:val="000000" w:themeColor="text1"/>
          <w:lang w:val="en-GB"/>
        </w:rPr>
      </w:pPr>
    </w:p>
    <w:p w:rsidR="00CD7F1F" w:rsidRPr="00EA14E1" w:rsidRDefault="00E34FA8" w:rsidP="00EA14E1">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application of the online advertising promotional strategy has been effective for Volkswagen Group in increasing brand awareness in the competitive market of the automobile industry where there is a high probability of changing customers’ preferences and not any constant demands. On another side, there are wide differences between advertisements and promotions and the outcomes also differ beyond increasing brand awareness. The advertisements have referred to the presentation of the company whereas the promotion means a large number of influencers support the brand and its products. In that way, Volkswagen Group has applied the </w:t>
      </w:r>
      <w:r w:rsidRPr="008E1C8E">
        <w:rPr>
          <w:rFonts w:ascii="Calibri" w:eastAsia="Times New Roman" w:hAnsi="Calibri" w:cs="Calibri"/>
          <w:b/>
          <w:bCs/>
          <w:i/>
          <w:iCs/>
          <w:noProof/>
          <w:color w:val="000000" w:themeColor="text1"/>
          <w:lang w:val="en-GB"/>
        </w:rPr>
        <w:t xml:space="preserve">social </w:t>
      </w:r>
      <w:r w:rsidRPr="008E1C8E">
        <w:rPr>
          <w:rFonts w:ascii="Calibri" w:eastAsia="Times New Roman" w:hAnsi="Calibri" w:cs="Calibri"/>
          <w:b/>
          <w:i/>
          <w:noProof/>
          <w:color w:val="000000" w:themeColor="text1"/>
          <w:lang w:val="en-GB"/>
        </w:rPr>
        <w:t>media marketing strategy</w:t>
      </w:r>
      <w:r w:rsidRPr="008E1C8E">
        <w:rPr>
          <w:rFonts w:ascii="Calibri" w:eastAsia="Times New Roman" w:hAnsi="Calibri" w:cs="Calibri"/>
          <w:noProof/>
          <w:color w:val="000000" w:themeColor="text1"/>
          <w:lang w:val="en-GB"/>
        </w:rPr>
        <w:t xml:space="preserve"> to increase the engagement of the customers and decline the effects of the end-to-end customer journey (</w:t>
      </w:r>
      <w:r w:rsidRPr="008E1C8E">
        <w:rPr>
          <w:rFonts w:ascii="Calibri" w:eastAsia="Times New Roman" w:hAnsi="Calibri" w:cs="Calibri"/>
          <w:noProof/>
          <w:color w:val="000000" w:themeColor="text1"/>
          <w:highlight w:val="white"/>
          <w:lang w:val="en-GB"/>
        </w:rPr>
        <w:t xml:space="preserve">Dlamini and Artemenko 2019). </w:t>
      </w:r>
      <w:r w:rsidRPr="008E1C8E">
        <w:rPr>
          <w:rFonts w:ascii="Calibri" w:eastAsia="Times New Roman" w:hAnsi="Calibri" w:cs="Calibri"/>
          <w:noProof/>
          <w:color w:val="000000" w:themeColor="text1"/>
          <w:lang w:val="en-GB"/>
        </w:rPr>
        <w:t xml:space="preserve">. In addition, the strong </w:t>
      </w:r>
      <w:r w:rsidRPr="008E1C8E">
        <w:rPr>
          <w:rFonts w:ascii="Calibri" w:eastAsia="Times New Roman" w:hAnsi="Calibri" w:cs="Calibri"/>
          <w:b/>
          <w:bCs/>
          <w:i/>
          <w:iCs/>
          <w:noProof/>
          <w:color w:val="000000" w:themeColor="text1"/>
          <w:lang w:val="en-GB"/>
        </w:rPr>
        <w:t>brand portfolio strategy</w:t>
      </w:r>
      <w:r w:rsidRPr="008E1C8E">
        <w:rPr>
          <w:rFonts w:ascii="Calibri" w:eastAsia="Times New Roman" w:hAnsi="Calibri" w:cs="Calibri"/>
          <w:noProof/>
          <w:color w:val="000000" w:themeColor="text1"/>
          <w:lang w:val="en-GB"/>
        </w:rPr>
        <w:t xml:space="preserve"> also served as an affirmative outcome for the company increasing brand awareness using the capability of their products. </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US"/>
        </w:rPr>
        <w:lastRenderedPageBreak/>
        <w:drawing>
          <wp:inline distT="114300" distB="114300" distL="114300" distR="114300" wp14:anchorId="42D279B8" wp14:editId="1F9453C0">
            <wp:extent cx="3995738" cy="289108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2"/>
                    <a:stretch>
                      <a:fillRect/>
                    </a:stretch>
                  </pic:blipFill>
                  <pic:spPr>
                    <a:xfrm>
                      <a:off x="0" y="0"/>
                      <a:ext cx="3995738" cy="2891084"/>
                    </a:xfrm>
                    <a:prstGeom prst="rect">
                      <a:avLst/>
                    </a:prstGeom>
                  </pic:spPr>
                </pic:pic>
              </a:graphicData>
            </a:graphic>
          </wp:inline>
        </w:drawing>
      </w:r>
    </w:p>
    <w:p w:rsidR="00E5497B" w:rsidRPr="008E1C8E" w:rsidRDefault="00E34FA8" w:rsidP="008E1C8E">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Figure 4: Influences of Social media promotional strategy to increase brand awareness</w:t>
      </w:r>
    </w:p>
    <w:p w:rsidR="00E5497B"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w:t>
      </w:r>
      <w:r w:rsidRPr="008E1C8E">
        <w:rPr>
          <w:rFonts w:ascii="Calibri" w:eastAsia="Times New Roman" w:hAnsi="Calibri" w:cs="Calibri"/>
          <w:noProof/>
          <w:color w:val="000000" w:themeColor="text1"/>
          <w:highlight w:val="white"/>
          <w:lang w:val="en-GB"/>
        </w:rPr>
        <w:t xml:space="preserve"> Social </w:t>
      </w:r>
      <w:r w:rsidRPr="008E1C8E">
        <w:rPr>
          <w:rFonts w:ascii="Calibri" w:eastAsia="Times New Roman" w:hAnsi="Calibri" w:cs="Calibri"/>
          <w:i/>
          <w:noProof/>
          <w:color w:val="000000" w:themeColor="text1"/>
          <w:highlight w:val="white"/>
          <w:lang w:val="en-GB"/>
        </w:rPr>
        <w:t>et al.</w:t>
      </w:r>
      <w:r w:rsidRPr="008E1C8E">
        <w:rPr>
          <w:rFonts w:ascii="Calibri" w:eastAsia="Times New Roman" w:hAnsi="Calibri" w:cs="Calibri"/>
          <w:noProof/>
          <w:color w:val="000000" w:themeColor="text1"/>
          <w:highlight w:val="white"/>
          <w:lang w:val="en-GB"/>
        </w:rPr>
        <w:t xml:space="preserve"> 2019</w:t>
      </w:r>
      <w:r w:rsidRPr="008E1C8E">
        <w:rPr>
          <w:rFonts w:ascii="Calibri" w:eastAsia="Times New Roman" w:hAnsi="Calibri" w:cs="Calibri"/>
          <w:noProof/>
          <w:color w:val="000000" w:themeColor="text1"/>
          <w:lang w:val="en-GB"/>
        </w:rPr>
        <w:t>)</w:t>
      </w:r>
    </w:p>
    <w:p w:rsidR="00CD7F1F" w:rsidRPr="008E1C8E" w:rsidRDefault="00CD7F1F" w:rsidP="008E1C8E">
      <w:pPr>
        <w:spacing w:line="360" w:lineRule="auto"/>
        <w:jc w:val="both"/>
        <w:rPr>
          <w:rFonts w:ascii="Calibri" w:eastAsia="Times New Roman" w:hAnsi="Calibri" w:cs="Calibri"/>
          <w:noProof/>
          <w:color w:val="000000" w:themeColor="text1"/>
          <w:lang w:val="en-GB"/>
        </w:rPr>
      </w:pPr>
    </w:p>
    <w:p w:rsidR="00A94F8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social media marketing strategy can inspire a large audience and share the features of the products quickly. As a  result, the </w:t>
      </w:r>
      <w:r w:rsidRPr="008E1C8E">
        <w:rPr>
          <w:rFonts w:ascii="Calibri" w:eastAsia="Times New Roman" w:hAnsi="Calibri" w:cs="Calibri"/>
          <w:b/>
          <w:bCs/>
          <w:i/>
          <w:iCs/>
          <w:noProof/>
          <w:color w:val="000000" w:themeColor="text1"/>
          <w:lang w:val="en-GB"/>
        </w:rPr>
        <w:t>marketing strategy</w:t>
      </w:r>
      <w:r w:rsidRPr="008E1C8E">
        <w:rPr>
          <w:rFonts w:ascii="Calibri" w:eastAsia="Times New Roman" w:hAnsi="Calibri" w:cs="Calibri"/>
          <w:noProof/>
          <w:color w:val="000000" w:themeColor="text1"/>
          <w:lang w:val="en-GB"/>
        </w:rPr>
        <w:t xml:space="preserve"> has inspired to increase the brand values in the competitive automobile industry. Similarly, Volkswagen groups admire this promotional strategy to overcome the issues of customers' end-to-end journey also increasing the customer engagement factors simultaneously (</w:t>
      </w:r>
      <w:r w:rsidRPr="008E1C8E">
        <w:rPr>
          <w:rFonts w:ascii="Calibri" w:eastAsia="Times New Roman" w:hAnsi="Calibri" w:cs="Calibri"/>
          <w:noProof/>
          <w:color w:val="000000" w:themeColor="text1"/>
          <w:highlight w:val="white"/>
          <w:lang w:val="en-GB"/>
        </w:rPr>
        <w:t>Sovia</w:t>
      </w:r>
      <w:r w:rsidRPr="008E1C8E">
        <w:rPr>
          <w:rFonts w:ascii="Calibri" w:eastAsia="Times New Roman" w:hAnsi="Calibri" w:cs="Calibri"/>
          <w:i/>
          <w:noProof/>
          <w:color w:val="000000" w:themeColor="text1"/>
          <w:highlight w:val="white"/>
          <w:lang w:val="en-GB"/>
        </w:rPr>
        <w:t>r et al.</w:t>
      </w:r>
      <w:r w:rsidRPr="008E1C8E">
        <w:rPr>
          <w:rFonts w:ascii="Calibri" w:eastAsia="Times New Roman" w:hAnsi="Calibri" w:cs="Calibri"/>
          <w:noProof/>
          <w:color w:val="000000" w:themeColor="text1"/>
          <w:highlight w:val="white"/>
          <w:lang w:val="en-GB"/>
        </w:rPr>
        <w:t xml:space="preserve"> 2019). </w:t>
      </w:r>
      <w:r w:rsidRPr="008E1C8E">
        <w:rPr>
          <w:rFonts w:ascii="Calibri" w:eastAsia="Times New Roman" w:hAnsi="Calibri" w:cs="Calibri"/>
          <w:noProof/>
          <w:color w:val="000000" w:themeColor="text1"/>
          <w:lang w:val="en-GB"/>
        </w:rPr>
        <w:t xml:space="preserve"> Besides, the concepts of </w:t>
      </w:r>
      <w:r w:rsidRPr="008E1C8E">
        <w:rPr>
          <w:rFonts w:ascii="Calibri" w:eastAsia="Times New Roman" w:hAnsi="Calibri" w:cs="Calibri"/>
          <w:b/>
          <w:i/>
          <w:noProof/>
          <w:color w:val="000000" w:themeColor="text1"/>
          <w:lang w:val="en-GB"/>
        </w:rPr>
        <w:t xml:space="preserve">push and pull strategy </w:t>
      </w:r>
      <w:r w:rsidRPr="008E1C8E">
        <w:rPr>
          <w:rFonts w:ascii="Calibri" w:eastAsia="Times New Roman" w:hAnsi="Calibri" w:cs="Calibri"/>
          <w:noProof/>
          <w:color w:val="000000" w:themeColor="text1"/>
          <w:lang w:val="en-GB"/>
        </w:rPr>
        <w:t>is also applicable for the band where the pull indicates uses of advertisement way to promot</w:t>
      </w:r>
      <w:r w:rsidR="00CD7F1F">
        <w:rPr>
          <w:rFonts w:ascii="Calibri" w:eastAsia="Times New Roman" w:hAnsi="Calibri" w:cs="Calibri"/>
          <w:noProof/>
          <w:color w:val="000000" w:themeColor="text1"/>
          <w:lang w:val="en-GB"/>
        </w:rPr>
        <w:t>e business among the audiences,</w:t>
      </w:r>
    </w:p>
    <w:p w:rsidR="00CD7F1F" w:rsidRPr="00CB6A36" w:rsidRDefault="00E34FA8" w:rsidP="00CB6A36">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besides, the pull strategy has indicated strategic implementation to support the business growth potential in the competitive market of the automobile industry through their mobility and commercial vehicles products. Similarly, the </w:t>
      </w:r>
      <w:r w:rsidRPr="008E1C8E">
        <w:rPr>
          <w:rFonts w:ascii="Calibri" w:eastAsia="Times New Roman" w:hAnsi="Calibri" w:cs="Calibri"/>
          <w:b/>
          <w:i/>
          <w:noProof/>
          <w:color w:val="000000" w:themeColor="text1"/>
          <w:lang w:val="en-GB"/>
        </w:rPr>
        <w:t xml:space="preserve">sales promotion </w:t>
      </w:r>
      <w:r w:rsidRPr="008E1C8E">
        <w:rPr>
          <w:rFonts w:ascii="Calibri" w:eastAsia="Times New Roman" w:hAnsi="Calibri" w:cs="Calibri"/>
          <w:noProof/>
          <w:color w:val="000000" w:themeColor="text1"/>
          <w:lang w:val="en-GB"/>
        </w:rPr>
        <w:t xml:space="preserve">approaches also served the satisfactory return to the brand by launching new products in the automobile industry. Like, Volkswagen group has tried to launch new auto recently using the sales promotion strategy. </w:t>
      </w:r>
      <w:bookmarkStart w:id="4" w:name="_Toc112453717"/>
    </w:p>
    <w:p w:rsidR="00E5497B" w:rsidRPr="008E1C8E" w:rsidRDefault="00E34FA8" w:rsidP="008E1C8E">
      <w:pPr>
        <w:pStyle w:val="Heading1"/>
        <w:rPr>
          <w:rFonts w:ascii="Calibri" w:hAnsi="Calibri" w:cs="Calibri"/>
          <w:noProof/>
          <w:szCs w:val="22"/>
          <w:lang w:val="en-GB"/>
        </w:rPr>
      </w:pPr>
      <w:r w:rsidRPr="008E1C8E">
        <w:rPr>
          <w:rFonts w:ascii="Calibri" w:hAnsi="Calibri" w:cs="Calibri"/>
          <w:noProof/>
          <w:szCs w:val="22"/>
          <w:lang w:val="en-GB"/>
        </w:rPr>
        <w:t>Perception of branding and brand equity</w:t>
      </w:r>
      <w:bookmarkEnd w:id="4"/>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Brand equity is the combination of customers’ perceptions, experiences, and responses that increase a position of a company in the competitive market. Similarly, brand equity has covered the aspects of the premium product price range a company generates a population of products as per generic competitive items context (</w:t>
      </w:r>
      <w:r w:rsidRPr="008E1C8E">
        <w:rPr>
          <w:rFonts w:ascii="Calibri" w:eastAsia="Times New Roman" w:hAnsi="Calibri" w:cs="Calibri"/>
          <w:noProof/>
          <w:color w:val="000000" w:themeColor="text1"/>
          <w:highlight w:val="white"/>
          <w:lang w:val="en-GB"/>
        </w:rPr>
        <w:t>Wang</w:t>
      </w:r>
      <w:r w:rsidRPr="008E1C8E">
        <w:rPr>
          <w:rFonts w:ascii="Calibri" w:eastAsia="Times New Roman" w:hAnsi="Calibri" w:cs="Calibri"/>
          <w:i/>
          <w:noProof/>
          <w:color w:val="000000" w:themeColor="text1"/>
          <w:highlight w:val="white"/>
          <w:lang w:val="en-GB"/>
        </w:rPr>
        <w:t xml:space="preserve"> et al.</w:t>
      </w:r>
      <w:r w:rsidRPr="008E1C8E">
        <w:rPr>
          <w:rFonts w:ascii="Calibri" w:eastAsia="Times New Roman" w:hAnsi="Calibri" w:cs="Calibri"/>
          <w:noProof/>
          <w:color w:val="000000" w:themeColor="text1"/>
          <w:highlight w:val="white"/>
          <w:lang w:val="en-GB"/>
        </w:rPr>
        <w:t xml:space="preserve"> 2019). </w:t>
      </w:r>
      <w:r w:rsidRPr="008E1C8E">
        <w:rPr>
          <w:rFonts w:ascii="Calibri" w:eastAsia="Times New Roman" w:hAnsi="Calibri" w:cs="Calibri"/>
          <w:noProof/>
          <w:color w:val="000000" w:themeColor="text1"/>
          <w:lang w:val="en-GB"/>
        </w:rPr>
        <w:t xml:space="preserve">  Volkswagen groups build brand equity for their products using </w:t>
      </w:r>
      <w:r w:rsidRPr="008E1C8E">
        <w:rPr>
          <w:rFonts w:ascii="Calibri" w:eastAsia="Times New Roman" w:hAnsi="Calibri" w:cs="Calibri"/>
          <w:b/>
          <w:bCs/>
          <w:i/>
          <w:iCs/>
          <w:noProof/>
          <w:color w:val="000000" w:themeColor="text1"/>
          <w:lang w:val="en-GB"/>
        </w:rPr>
        <w:lastRenderedPageBreak/>
        <w:t>competitive price range</w:t>
      </w:r>
      <w:r w:rsidR="003C6E09" w:rsidRPr="008E1C8E">
        <w:rPr>
          <w:rFonts w:ascii="Calibri" w:eastAsia="Times New Roman" w:hAnsi="Calibri" w:cs="Calibri"/>
          <w:noProof/>
          <w:color w:val="000000" w:themeColor="text1"/>
          <w:lang w:val="en-GB"/>
        </w:rPr>
        <w:t xml:space="preserve"> </w:t>
      </w:r>
      <w:r w:rsidR="003C6E09" w:rsidRPr="008E1C8E">
        <w:rPr>
          <w:rFonts w:ascii="Calibri" w:eastAsia="Times New Roman" w:hAnsi="Calibri" w:cs="Calibri"/>
          <w:b/>
          <w:bCs/>
          <w:i/>
          <w:iCs/>
          <w:noProof/>
          <w:color w:val="000000" w:themeColor="text1"/>
          <w:lang w:val="en-GB"/>
        </w:rPr>
        <w:t>strategic</w:t>
      </w:r>
      <w:r w:rsidRPr="008E1C8E">
        <w:rPr>
          <w:rFonts w:ascii="Calibri" w:eastAsia="Times New Roman" w:hAnsi="Calibri" w:cs="Calibri"/>
          <w:noProof/>
          <w:color w:val="000000" w:themeColor="text1"/>
          <w:lang w:val="en-GB"/>
        </w:rPr>
        <w:t xml:space="preserve"> concepts for making commercial vehicles preferable and superior in quality, performance, and reliability.</w:t>
      </w:r>
    </w:p>
    <w:p w:rsidR="00E5497B" w:rsidRPr="008E1C8E" w:rsidRDefault="00E5497B" w:rsidP="008E1C8E">
      <w:pPr>
        <w:spacing w:line="360" w:lineRule="auto"/>
        <w:jc w:val="both"/>
        <w:rPr>
          <w:rFonts w:ascii="Calibri" w:eastAsia="Times New Roman" w:hAnsi="Calibri" w:cs="Calibri"/>
          <w:noProof/>
          <w:color w:val="000000" w:themeColor="text1"/>
          <w:lang w:val="en-GB"/>
        </w:rPr>
      </w:pP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US"/>
        </w:rPr>
        <w:drawing>
          <wp:inline distT="114300" distB="114300" distL="114300" distR="114300" wp14:anchorId="185DA04E" wp14:editId="5ADB829D">
            <wp:extent cx="3271838" cy="223425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3"/>
                    <a:stretch>
                      <a:fillRect/>
                    </a:stretch>
                  </pic:blipFill>
                  <pic:spPr>
                    <a:xfrm>
                      <a:off x="0" y="0"/>
                      <a:ext cx="3271838" cy="2234257"/>
                    </a:xfrm>
                    <a:prstGeom prst="rect">
                      <a:avLst/>
                    </a:prstGeom>
                  </pic:spPr>
                </pic:pic>
              </a:graphicData>
            </a:graphic>
          </wp:inline>
        </w:drawing>
      </w:r>
    </w:p>
    <w:p w:rsidR="00E5497B" w:rsidRPr="008E1C8E" w:rsidRDefault="00E34FA8" w:rsidP="008E1C8E">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Figure 5: Responsibility of brand equity</w:t>
      </w:r>
    </w:p>
    <w:p w:rsidR="00E5497B"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w:t>
      </w:r>
      <w:r w:rsidRPr="008E1C8E">
        <w:rPr>
          <w:rFonts w:ascii="Calibri" w:eastAsia="Times New Roman" w:hAnsi="Calibri" w:cs="Calibri"/>
          <w:noProof/>
          <w:color w:val="000000" w:themeColor="text1"/>
          <w:highlight w:val="white"/>
          <w:lang w:val="en-GB"/>
        </w:rPr>
        <w:t xml:space="preserve"> Mahmood and Bashir, 2020</w:t>
      </w:r>
      <w:r w:rsidRPr="008E1C8E">
        <w:rPr>
          <w:rFonts w:ascii="Calibri" w:eastAsia="Times New Roman" w:hAnsi="Calibri" w:cs="Calibri"/>
          <w:noProof/>
          <w:color w:val="000000" w:themeColor="text1"/>
          <w:lang w:val="en-GB"/>
        </w:rPr>
        <w:t>)</w:t>
      </w:r>
    </w:p>
    <w:p w:rsidR="00F60A30" w:rsidRPr="008E1C8E" w:rsidRDefault="00F60A30" w:rsidP="008E1C8E">
      <w:pPr>
        <w:spacing w:line="360" w:lineRule="auto"/>
        <w:jc w:val="both"/>
        <w:rPr>
          <w:rFonts w:ascii="Calibri" w:eastAsia="Times New Roman" w:hAnsi="Calibri" w:cs="Calibri"/>
          <w:noProof/>
          <w:color w:val="000000" w:themeColor="text1"/>
          <w:lang w:val="en-GB"/>
        </w:rPr>
      </w:pPr>
    </w:p>
    <w:p w:rsidR="00A94F8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company has a sense of developing moderate design and accessories-oriented products to support the brand's growth. Besides, the promotional procedures and application of effective social media influencing strategies included the various social media platforms to develop brand awareness. Similarly, the </w:t>
      </w:r>
      <w:r w:rsidRPr="008E1C8E">
        <w:rPr>
          <w:rFonts w:ascii="Calibri" w:eastAsia="Times New Roman" w:hAnsi="Calibri" w:cs="Calibri"/>
          <w:b/>
          <w:bCs/>
          <w:i/>
          <w:iCs/>
          <w:noProof/>
          <w:color w:val="000000" w:themeColor="text1"/>
          <w:lang w:val="en-GB"/>
        </w:rPr>
        <w:t>competitive price range</w:t>
      </w:r>
      <w:r w:rsidRPr="008E1C8E">
        <w:rPr>
          <w:rFonts w:ascii="Calibri" w:eastAsia="Times New Roman" w:hAnsi="Calibri" w:cs="Calibri"/>
          <w:noProof/>
          <w:color w:val="000000" w:themeColor="text1"/>
          <w:lang w:val="en-GB"/>
        </w:rPr>
        <w:t xml:space="preserve"> has insisted on the customers being part of their progression (</w:t>
      </w:r>
      <w:r w:rsidRPr="008E1C8E">
        <w:rPr>
          <w:rFonts w:ascii="Calibri" w:eastAsia="Times New Roman" w:hAnsi="Calibri" w:cs="Calibri"/>
          <w:noProof/>
          <w:color w:val="000000" w:themeColor="text1"/>
          <w:highlight w:val="white"/>
          <w:lang w:val="en-GB"/>
        </w:rPr>
        <w:t xml:space="preserve">Mahmood and Bashir, 2021). </w:t>
      </w:r>
      <w:r w:rsidRPr="008E1C8E">
        <w:rPr>
          <w:rFonts w:ascii="Calibri" w:eastAsia="Times New Roman" w:hAnsi="Calibri" w:cs="Calibri"/>
          <w:noProof/>
          <w:color w:val="000000" w:themeColor="text1"/>
          <w:lang w:val="en-GB"/>
        </w:rPr>
        <w:t xml:space="preserve"> </w:t>
      </w:r>
    </w:p>
    <w:p w:rsidR="00CD7F1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As a result, the company can develop the factors of brand equity by applying the techniques. The incredible consistency efforts can develop the brand loyalty factors among the large customers so that the company has illustrated different geographical locations. </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Apart from that, trustworthy customer responses,  brand logo, and market demand has developed the brand equity factors of the company in the competitive automobile industry. </w:t>
      </w:r>
    </w:p>
    <w:p w:rsidR="00E5497B" w:rsidRPr="008E1C8E" w:rsidRDefault="00E34FA8" w:rsidP="008E1C8E">
      <w:pPr>
        <w:pStyle w:val="Heading1"/>
        <w:rPr>
          <w:rFonts w:ascii="Calibri" w:hAnsi="Calibri" w:cs="Calibri"/>
          <w:noProof/>
          <w:szCs w:val="22"/>
          <w:lang w:val="en-GB"/>
        </w:rPr>
      </w:pPr>
      <w:bookmarkStart w:id="5" w:name="_Toc112453718"/>
      <w:r w:rsidRPr="008E1C8E">
        <w:rPr>
          <w:rFonts w:ascii="Calibri" w:hAnsi="Calibri" w:cs="Calibri"/>
          <w:noProof/>
          <w:szCs w:val="22"/>
          <w:lang w:val="en-GB"/>
        </w:rPr>
        <w:t>Keller’s Brand Equity model to Volkswagen</w:t>
      </w:r>
      <w:bookmarkEnd w:id="5"/>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b/>
          <w:bCs/>
          <w:i/>
          <w:iCs/>
          <w:noProof/>
          <w:color w:val="000000" w:themeColor="text1"/>
          <w:lang w:val="en-GB"/>
        </w:rPr>
        <w:t>Keller's Brand Equity model</w:t>
      </w:r>
      <w:r w:rsidRPr="008E1C8E">
        <w:rPr>
          <w:rFonts w:ascii="Calibri" w:eastAsia="Times New Roman" w:hAnsi="Calibri" w:cs="Calibri"/>
          <w:noProof/>
          <w:color w:val="000000" w:themeColor="text1"/>
          <w:lang w:val="en-GB"/>
        </w:rPr>
        <w:t xml:space="preserve"> is customer based that is used for measuring the connection and interest of the customers on Volkswagen. The purpose of the model has referred to a potential brand and the image attracts a wide range of customers through their broad experiences. According to the business purposes of Volkswagen Group, it has an already market reputation through its business of automobile and mobility services (</w:t>
      </w:r>
      <w:r w:rsidRPr="008E1C8E">
        <w:rPr>
          <w:rFonts w:ascii="Calibri" w:eastAsia="Times New Roman" w:hAnsi="Calibri" w:cs="Calibri"/>
          <w:noProof/>
          <w:color w:val="000000" w:themeColor="text1"/>
          <w:highlight w:val="white"/>
          <w:lang w:val="en-GB"/>
        </w:rPr>
        <w:t xml:space="preserve">Dharmawanand Hendrayati,2019). </w:t>
      </w:r>
      <w:r w:rsidRPr="008E1C8E">
        <w:rPr>
          <w:rFonts w:ascii="Calibri" w:eastAsia="Times New Roman" w:hAnsi="Calibri" w:cs="Calibri"/>
          <w:noProof/>
          <w:color w:val="000000" w:themeColor="text1"/>
          <w:lang w:val="en-GB"/>
        </w:rPr>
        <w:t xml:space="preserve"> Although the presence of competitors made </w:t>
      </w:r>
      <w:r w:rsidRPr="008E1C8E">
        <w:rPr>
          <w:rFonts w:ascii="Calibri" w:eastAsia="Times New Roman" w:hAnsi="Calibri" w:cs="Calibri"/>
          <w:noProof/>
          <w:color w:val="000000" w:themeColor="text1"/>
          <w:lang w:val="en-GB"/>
        </w:rPr>
        <w:lastRenderedPageBreak/>
        <w:t xml:space="preserve">monotonous production has decreased their brand values and hard the customers' journey procedures. Similarly, meaning has referred to the performances where the company shows its aggressiveness using an effective strategy in business and influencing the customer satisfaction factors eventually. As a result, the brand values are upward using a sales promotion strategy that enhances the company's productivity and assets values indicating new investment also. </w:t>
      </w:r>
    </w:p>
    <w:p w:rsidR="00E5497B" w:rsidRDefault="00A94F8F"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US"/>
        </w:rPr>
        <w:drawing>
          <wp:inline distT="114300" distB="114300" distL="114300" distR="114300" wp14:anchorId="54410A4B" wp14:editId="5E34B869">
            <wp:extent cx="4159306" cy="2419518"/>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a:blip r:embed="rId14"/>
                    <a:stretch>
                      <a:fillRect/>
                    </a:stretch>
                  </pic:blipFill>
                  <pic:spPr>
                    <a:xfrm>
                      <a:off x="0" y="0"/>
                      <a:ext cx="4159306" cy="2419518"/>
                    </a:xfrm>
                    <a:prstGeom prst="rect">
                      <a:avLst/>
                    </a:prstGeom>
                  </pic:spPr>
                </pic:pic>
              </a:graphicData>
            </a:graphic>
          </wp:inline>
        </w:drawing>
      </w:r>
    </w:p>
    <w:p w:rsidR="00A94F8F" w:rsidRDefault="00A94F8F" w:rsidP="00A94F8F">
      <w:pPr>
        <w:spacing w:line="360" w:lineRule="auto"/>
        <w:jc w:val="both"/>
        <w:rPr>
          <w:rFonts w:ascii="Calibri" w:eastAsia="Times New Roman" w:hAnsi="Calibri" w:cs="Calibri"/>
          <w:b/>
          <w:noProof/>
          <w:color w:val="000000" w:themeColor="text1"/>
          <w:lang w:val="en-GB"/>
        </w:rPr>
      </w:pPr>
    </w:p>
    <w:p w:rsidR="00A94F8F" w:rsidRPr="008E1C8E" w:rsidRDefault="00A94F8F" w:rsidP="00A94F8F">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Figure 6: Concepts of  Keller’s Brand Equity model</w:t>
      </w:r>
    </w:p>
    <w:p w:rsidR="00CD7F1F" w:rsidRDefault="00A94F8F"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w:t>
      </w:r>
      <w:r w:rsidRPr="008E1C8E">
        <w:rPr>
          <w:rFonts w:ascii="Calibri" w:eastAsia="Times New Roman" w:hAnsi="Calibri" w:cs="Calibri"/>
          <w:noProof/>
          <w:color w:val="000000" w:themeColor="text1"/>
          <w:highlight w:val="white"/>
          <w:lang w:val="en-GB"/>
        </w:rPr>
        <w:t>Stukalina and Pavlyuk, 2019</w:t>
      </w:r>
      <w:r w:rsidRPr="008E1C8E">
        <w:rPr>
          <w:rFonts w:ascii="Calibri" w:eastAsia="Times New Roman" w:hAnsi="Calibri" w:cs="Calibri"/>
          <w:noProof/>
          <w:color w:val="000000" w:themeColor="text1"/>
          <w:lang w:val="en-GB"/>
        </w:rPr>
        <w:t>)</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Based on the stages of responses the company achieves cooperative feedback as a result, they can demonstrate th</w:t>
      </w:r>
      <w:r w:rsidR="0078008F">
        <w:rPr>
          <w:rFonts w:ascii="Calibri" w:eastAsia="Times New Roman" w:hAnsi="Calibri" w:cs="Calibri"/>
          <w:noProof/>
          <w:color w:val="000000" w:themeColor="text1"/>
          <w:lang w:val="en-GB"/>
        </w:rPr>
        <w:t>eir business volume, and organis</w:t>
      </w:r>
      <w:r w:rsidRPr="008E1C8E">
        <w:rPr>
          <w:rFonts w:ascii="Calibri" w:eastAsia="Times New Roman" w:hAnsi="Calibri" w:cs="Calibri"/>
          <w:noProof/>
          <w:color w:val="000000" w:themeColor="text1"/>
          <w:lang w:val="en-GB"/>
        </w:rPr>
        <w:t xml:space="preserve">ational structure and achieve loyal customers. Besides, the </w:t>
      </w:r>
      <w:r w:rsidR="0078008F">
        <w:rPr>
          <w:rFonts w:ascii="Calibri" w:eastAsia="Times New Roman" w:hAnsi="Calibri" w:cs="Calibri"/>
          <w:noProof/>
          <w:color w:val="000000" w:themeColor="text1"/>
          <w:lang w:val="en-GB"/>
        </w:rPr>
        <w:t>modern progression and digitalis</w:t>
      </w:r>
      <w:r w:rsidRPr="008E1C8E">
        <w:rPr>
          <w:rFonts w:ascii="Calibri" w:eastAsia="Times New Roman" w:hAnsi="Calibri" w:cs="Calibri"/>
          <w:noProof/>
          <w:color w:val="000000" w:themeColor="text1"/>
          <w:lang w:val="en-GB"/>
        </w:rPr>
        <w:t xml:space="preserve">ation have smoother the judgemental factors among the products. As a result, the customer can examine before investing in asset-oriented products of commercial vehicles. Similarly, the application of the </w:t>
      </w:r>
      <w:r w:rsidRPr="008E1C8E">
        <w:rPr>
          <w:rFonts w:ascii="Calibri" w:eastAsia="Times New Roman" w:hAnsi="Calibri" w:cs="Calibri"/>
          <w:b/>
          <w:i/>
          <w:noProof/>
          <w:color w:val="000000" w:themeColor="text1"/>
          <w:lang w:val="en-GB"/>
        </w:rPr>
        <w:t>push and pull strategy</w:t>
      </w:r>
      <w:r w:rsidRPr="008E1C8E">
        <w:rPr>
          <w:rFonts w:ascii="Calibri" w:eastAsia="Times New Roman" w:hAnsi="Calibri" w:cs="Calibri"/>
          <w:noProof/>
          <w:color w:val="000000" w:themeColor="text1"/>
          <w:lang w:val="en-GB"/>
        </w:rPr>
        <w:t xml:space="preserve"> can achieve preferences from the customers along with receiving abandonment from the customers also. </w:t>
      </w:r>
    </w:p>
    <w:p w:rsidR="00CB6A36" w:rsidRDefault="00F80206" w:rsidP="008E1C8E">
      <w:pPr>
        <w:spacing w:line="360" w:lineRule="auto"/>
        <w:jc w:val="both"/>
        <w:rPr>
          <w:rFonts w:ascii="Calibri" w:eastAsia="Times New Roman" w:hAnsi="Calibri" w:cs="Calibri"/>
          <w:noProof/>
          <w:color w:val="000000" w:themeColor="text1"/>
          <w:lang w:val="en-GB"/>
        </w:rPr>
      </w:pPr>
      <w:r>
        <w:rPr>
          <w:rFonts w:ascii="Calibri" w:eastAsia="Times New Roman" w:hAnsi="Calibri" w:cs="Calibri"/>
          <w:noProof/>
          <w:color w:val="000000" w:themeColor="text1"/>
          <w:lang w:val="en-GB"/>
        </w:rPr>
        <w:t>It symbolis</w:t>
      </w:r>
      <w:r w:rsidR="00E34FA8" w:rsidRPr="008E1C8E">
        <w:rPr>
          <w:rFonts w:ascii="Calibri" w:eastAsia="Times New Roman" w:hAnsi="Calibri" w:cs="Calibri"/>
          <w:noProof/>
          <w:color w:val="000000" w:themeColor="text1"/>
          <w:lang w:val="en-GB"/>
        </w:rPr>
        <w:t>es lower brands equally so that the model aids to clarify the factors of Volkswagen. Besides, direct relation has developed with the customers due to their existence in the market for the long term and enhancing the customer's touchpoint factors (</w:t>
      </w:r>
      <w:r w:rsidR="00E34FA8" w:rsidRPr="008E1C8E">
        <w:rPr>
          <w:rFonts w:ascii="Calibri" w:eastAsia="Times New Roman" w:hAnsi="Calibri" w:cs="Calibri"/>
          <w:noProof/>
          <w:color w:val="000000" w:themeColor="text1"/>
          <w:highlight w:val="white"/>
          <w:lang w:val="en-GB"/>
        </w:rPr>
        <w:t xml:space="preserve">Stukalina and Pavlyuk, 2021). </w:t>
      </w:r>
      <w:r w:rsidR="00E34FA8" w:rsidRPr="008E1C8E">
        <w:rPr>
          <w:rFonts w:ascii="Calibri" w:eastAsia="Times New Roman" w:hAnsi="Calibri" w:cs="Calibri"/>
          <w:noProof/>
          <w:color w:val="000000" w:themeColor="text1"/>
          <w:lang w:val="en-GB"/>
        </w:rPr>
        <w:t xml:space="preserve"> Moreover, the upper stage of Ka</w:t>
      </w:r>
      <w:r w:rsidR="00663EB9" w:rsidRPr="008E1C8E">
        <w:rPr>
          <w:rFonts w:ascii="Calibri" w:eastAsia="Times New Roman" w:hAnsi="Calibri" w:cs="Calibri"/>
          <w:noProof/>
          <w:color w:val="000000" w:themeColor="text1"/>
          <w:lang w:val="en-GB"/>
        </w:rPr>
        <w:t>ller</w:t>
      </w:r>
      <w:r w:rsidR="00E34FA8" w:rsidRPr="008E1C8E">
        <w:rPr>
          <w:rFonts w:ascii="Calibri" w:eastAsia="Times New Roman" w:hAnsi="Calibri" w:cs="Calibri"/>
          <w:noProof/>
          <w:color w:val="000000" w:themeColor="text1"/>
          <w:lang w:val="en-GB"/>
        </w:rPr>
        <w:t>'s model pyramid has measured the relationship among the customers and the brand means focusing on the B2C business to satisfy the expectation of the customers through their productive services of commercial vehicles. In add</w:t>
      </w:r>
      <w:r>
        <w:rPr>
          <w:rFonts w:ascii="Calibri" w:eastAsia="Times New Roman" w:hAnsi="Calibri" w:cs="Calibri"/>
          <w:noProof/>
          <w:color w:val="000000" w:themeColor="text1"/>
          <w:lang w:val="en-GB"/>
        </w:rPr>
        <w:t>ition, the company has prioritis</w:t>
      </w:r>
      <w:r w:rsidR="00E34FA8" w:rsidRPr="008E1C8E">
        <w:rPr>
          <w:rFonts w:ascii="Calibri" w:eastAsia="Times New Roman" w:hAnsi="Calibri" w:cs="Calibri"/>
          <w:noProof/>
          <w:color w:val="000000" w:themeColor="text1"/>
          <w:lang w:val="en-GB"/>
        </w:rPr>
        <w:t xml:space="preserve">ed sustainable factors so that emphasis is on the development of e-mobility factors to add on the extra efforts to sustain cooperative bonding with the vast range of global customers. </w:t>
      </w:r>
    </w:p>
    <w:p w:rsidR="00E5497B" w:rsidRPr="00CB6A36" w:rsidRDefault="008E1C8E"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b/>
          <w:noProof/>
          <w:color w:val="000000" w:themeColor="text1"/>
          <w:sz w:val="24"/>
          <w:lang w:val="en-GB"/>
        </w:rPr>
        <w:lastRenderedPageBreak/>
        <w:t>Customer journey and C</w:t>
      </w:r>
      <w:r w:rsidR="00E34FA8" w:rsidRPr="008E1C8E">
        <w:rPr>
          <w:rFonts w:ascii="Calibri" w:eastAsia="Times New Roman" w:hAnsi="Calibri" w:cs="Calibri"/>
          <w:b/>
          <w:noProof/>
          <w:color w:val="000000" w:themeColor="text1"/>
          <w:sz w:val="24"/>
          <w:lang w:val="en-GB"/>
        </w:rPr>
        <w:t>ustomer touchpoints for Volkswagen</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Volkswagen prefers to deliver an end-to-end user experience for its customers, which is the most exciting interaction approach at all touch points in the automobile industry. The factors of Touchpoints exist within the vehicle that can operate through the internet via apps and websites (</w:t>
      </w:r>
      <w:r w:rsidRPr="008E1C8E">
        <w:rPr>
          <w:rFonts w:ascii="Calibri" w:eastAsia="Times New Roman" w:hAnsi="Calibri" w:cs="Calibri"/>
          <w:noProof/>
          <w:color w:val="000000" w:themeColor="text1"/>
          <w:highlight w:val="white"/>
          <w:lang w:val="en-GB"/>
        </w:rPr>
        <w:t>Abramov</w:t>
      </w:r>
      <w:r w:rsidRPr="008E1C8E">
        <w:rPr>
          <w:rFonts w:ascii="Calibri" w:eastAsia="Times New Roman" w:hAnsi="Calibri" w:cs="Calibri"/>
          <w:i/>
          <w:noProof/>
          <w:color w:val="000000" w:themeColor="text1"/>
          <w:highlight w:val="white"/>
          <w:lang w:val="en-GB"/>
        </w:rPr>
        <w:t xml:space="preserve"> et al. </w:t>
      </w:r>
      <w:r w:rsidRPr="008E1C8E">
        <w:rPr>
          <w:rFonts w:ascii="Calibri" w:eastAsia="Times New Roman" w:hAnsi="Calibri" w:cs="Calibri"/>
          <w:noProof/>
          <w:color w:val="000000" w:themeColor="text1"/>
          <w:highlight w:val="white"/>
          <w:lang w:val="en-GB"/>
        </w:rPr>
        <w:t xml:space="preserve">2019). </w:t>
      </w:r>
      <w:r w:rsidRPr="008E1C8E">
        <w:rPr>
          <w:rFonts w:ascii="Calibri" w:eastAsia="Times New Roman" w:hAnsi="Calibri" w:cs="Calibri"/>
          <w:noProof/>
          <w:color w:val="000000" w:themeColor="text1"/>
          <w:lang w:val="en-GB"/>
        </w:rPr>
        <w:t xml:space="preserve">As a result, it can be useful for developing abandoning among the customers to provide a satisfactory interface that compliments the customer journey factors. The customer journey has followed some steps to direct interaction between the customers and the brand through </w:t>
      </w:r>
      <w:r w:rsidRPr="008E1C8E">
        <w:rPr>
          <w:rFonts w:ascii="Calibri" w:eastAsia="Times New Roman" w:hAnsi="Calibri" w:cs="Calibri"/>
          <w:b/>
          <w:i/>
          <w:noProof/>
          <w:color w:val="000000" w:themeColor="text1"/>
          <w:lang w:val="en-GB"/>
        </w:rPr>
        <w:t xml:space="preserve">“Awareness, Consideration, Decisions, Service, Loyalty” </w:t>
      </w:r>
      <w:r w:rsidRPr="008E1C8E">
        <w:rPr>
          <w:rFonts w:ascii="Calibri" w:eastAsia="Times New Roman" w:hAnsi="Calibri" w:cs="Calibri"/>
          <w:noProof/>
          <w:color w:val="000000" w:themeColor="text1"/>
          <w:lang w:val="en-GB"/>
        </w:rPr>
        <w:t xml:space="preserve">which increases the brand's potential to erase the issues of customer end-to-end factors. </w:t>
      </w:r>
    </w:p>
    <w:p w:rsidR="00CD7F1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The</w:t>
      </w:r>
      <w:r w:rsidRPr="008E1C8E">
        <w:rPr>
          <w:rFonts w:ascii="Calibri" w:eastAsia="Times New Roman" w:hAnsi="Calibri" w:cs="Calibri"/>
          <w:i/>
          <w:noProof/>
          <w:color w:val="000000" w:themeColor="text1"/>
          <w:lang w:val="en-GB"/>
        </w:rPr>
        <w:t xml:space="preserve"> </w:t>
      </w:r>
      <w:r w:rsidRPr="008E1C8E">
        <w:rPr>
          <w:rFonts w:ascii="Calibri" w:eastAsia="Times New Roman" w:hAnsi="Calibri" w:cs="Calibri"/>
          <w:b/>
          <w:i/>
          <w:noProof/>
          <w:color w:val="000000" w:themeColor="text1"/>
          <w:lang w:val="en-GB"/>
        </w:rPr>
        <w:t>Holistic user experience (HUX)</w:t>
      </w:r>
      <w:r w:rsidRPr="008E1C8E">
        <w:rPr>
          <w:rFonts w:ascii="Calibri" w:eastAsia="Times New Roman" w:hAnsi="Calibri" w:cs="Calibri"/>
          <w:noProof/>
          <w:color w:val="000000" w:themeColor="text1"/>
          <w:lang w:val="en-GB"/>
        </w:rPr>
        <w:t xml:space="preserve"> division is individually able to manage the interaction between technical development, design, product line, and sales, to ensure, among others, the smooth integration of the vehicle into the digital environment for receiving the customer's appreciation that enhance the concepts of touchpoints. I</w:t>
      </w:r>
      <w:r w:rsidRPr="008E1C8E">
        <w:rPr>
          <w:rFonts w:ascii="Calibri" w:eastAsia="Times New Roman" w:hAnsi="Calibri" w:cs="Calibri"/>
          <w:noProof/>
          <w:color w:val="000000" w:themeColor="text1"/>
          <w:highlight w:val="white"/>
          <w:lang w:val="en-GB"/>
        </w:rPr>
        <w:t xml:space="preserve">Al Subhi </w:t>
      </w:r>
      <w:r w:rsidRPr="008E1C8E">
        <w:rPr>
          <w:rFonts w:ascii="Calibri" w:eastAsia="Times New Roman" w:hAnsi="Calibri" w:cs="Calibri"/>
          <w:i/>
          <w:noProof/>
          <w:color w:val="000000" w:themeColor="text1"/>
          <w:highlight w:val="white"/>
          <w:lang w:val="en-GB"/>
        </w:rPr>
        <w:t>et al.</w:t>
      </w:r>
      <w:r w:rsidRPr="008E1C8E">
        <w:rPr>
          <w:rFonts w:ascii="Calibri" w:eastAsia="Times New Roman" w:hAnsi="Calibri" w:cs="Calibri"/>
          <w:noProof/>
          <w:color w:val="000000" w:themeColor="text1"/>
          <w:highlight w:val="white"/>
          <w:lang w:val="en-GB"/>
        </w:rPr>
        <w:t xml:space="preserve"> 2019). </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Moreover, the touchpoints have been dependent on the three purchasing phases to maintain the customer bonds satisfy the expectation of the shoppers, and aid to develop the purchasing interest in commercial vehicles. Besides, intuitive usability serves as instructing principle with full integration of growing functions such as "</w:t>
      </w:r>
      <w:r w:rsidRPr="008E1C8E">
        <w:rPr>
          <w:rFonts w:ascii="Calibri" w:eastAsia="Times New Roman" w:hAnsi="Calibri" w:cs="Calibri"/>
          <w:b/>
          <w:bCs/>
          <w:i/>
          <w:iCs/>
          <w:noProof/>
          <w:color w:val="000000" w:themeColor="text1"/>
          <w:lang w:val="en-GB"/>
        </w:rPr>
        <w:t>infotainment, mobility, and value-added services</w:t>
      </w:r>
      <w:r w:rsidR="00DB4AC2" w:rsidRPr="008E1C8E">
        <w:rPr>
          <w:rFonts w:ascii="Calibri" w:eastAsia="Times New Roman" w:hAnsi="Calibri" w:cs="Calibri"/>
          <w:noProof/>
          <w:color w:val="000000" w:themeColor="text1"/>
          <w:lang w:val="en-GB"/>
        </w:rPr>
        <w:t>”</w:t>
      </w:r>
      <w:r w:rsidRPr="008E1C8E">
        <w:rPr>
          <w:rFonts w:ascii="Calibri" w:eastAsia="Times New Roman" w:hAnsi="Calibri" w:cs="Calibri"/>
          <w:noProof/>
          <w:color w:val="000000" w:themeColor="text1"/>
          <w:lang w:val="en-GB"/>
        </w:rPr>
        <w:t xml:space="preserve"> on behalf of Volkswagen. </w:t>
      </w:r>
    </w:p>
    <w:p w:rsidR="00E5497B" w:rsidRPr="00BE7CC3" w:rsidRDefault="00E34FA8" w:rsidP="00BE7CC3">
      <w:pPr>
        <w:pStyle w:val="Heading1"/>
        <w:rPr>
          <w:rFonts w:ascii="Calibri" w:hAnsi="Calibri" w:cs="Calibri"/>
          <w:noProof/>
          <w:szCs w:val="22"/>
          <w:lang w:val="en-GB"/>
        </w:rPr>
      </w:pPr>
      <w:bookmarkStart w:id="6" w:name="_Toc112453719"/>
      <w:r w:rsidRPr="008E1C8E">
        <w:rPr>
          <w:rFonts w:ascii="Calibri" w:hAnsi="Calibri" w:cs="Calibri"/>
          <w:noProof/>
          <w:szCs w:val="22"/>
          <w:lang w:val="en-GB"/>
        </w:rPr>
        <w:t>Customer journey map for Volkswagen</w:t>
      </w:r>
      <w:bookmarkEnd w:id="6"/>
    </w:p>
    <w:tbl>
      <w:tblPr>
        <w:tblStyle w:val="Table1"/>
        <w:tblW w:w="999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1665"/>
        <w:gridCol w:w="1665"/>
        <w:gridCol w:w="1665"/>
        <w:gridCol w:w="1665"/>
        <w:gridCol w:w="1665"/>
      </w:tblGrid>
      <w:tr w:rsidR="00B17234" w:rsidRPr="008E1C8E" w:rsidTr="00B17234">
        <w:trPr>
          <w:jc w:val="center"/>
        </w:trPr>
        <w:tc>
          <w:tcPr>
            <w:tcW w:w="1665" w:type="dxa"/>
            <w:shd w:val="clear" w:color="auto" w:fill="EAF1DD" w:themeFill="accent3"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Stage </w:t>
            </w:r>
          </w:p>
        </w:tc>
        <w:tc>
          <w:tcPr>
            <w:tcW w:w="1665" w:type="dxa"/>
            <w:shd w:val="clear" w:color="auto" w:fill="EAF1DD" w:themeFill="accent3"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Awareness</w:t>
            </w:r>
          </w:p>
        </w:tc>
        <w:tc>
          <w:tcPr>
            <w:tcW w:w="1665" w:type="dxa"/>
            <w:shd w:val="clear" w:color="auto" w:fill="EAF1DD" w:themeFill="accent3"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Consideration </w:t>
            </w:r>
          </w:p>
        </w:tc>
        <w:tc>
          <w:tcPr>
            <w:tcW w:w="1665" w:type="dxa"/>
            <w:shd w:val="clear" w:color="auto" w:fill="EAF1DD" w:themeFill="accent3"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Decisions</w:t>
            </w:r>
          </w:p>
        </w:tc>
        <w:tc>
          <w:tcPr>
            <w:tcW w:w="1665" w:type="dxa"/>
            <w:shd w:val="clear" w:color="auto" w:fill="EAF1DD" w:themeFill="accent3"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Service </w:t>
            </w:r>
          </w:p>
        </w:tc>
        <w:tc>
          <w:tcPr>
            <w:tcW w:w="1665" w:type="dxa"/>
            <w:shd w:val="clear" w:color="auto" w:fill="EAF1DD" w:themeFill="accent3"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Loyalty </w:t>
            </w:r>
          </w:p>
        </w:tc>
      </w:tr>
      <w:tr w:rsidR="00B17234" w:rsidRPr="008E1C8E" w:rsidTr="00B17234">
        <w:trPr>
          <w:jc w:val="center"/>
        </w:trPr>
        <w:tc>
          <w:tcPr>
            <w:tcW w:w="1665" w:type="dxa"/>
            <w:shd w:val="clear" w:color="auto" w:fill="DBE5F1" w:themeFill="accent1"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Customer Action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Social media campaigns and online advertisements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Conduct research on the commercial vehicles with the other competitive companies' products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Purchase the products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Receive service, customer service, and after-sale service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Interest in another purchase and sharing affirmative purchasing experiences </w:t>
            </w:r>
          </w:p>
        </w:tc>
      </w:tr>
      <w:tr w:rsidR="00B17234" w:rsidRPr="008E1C8E" w:rsidTr="00B17234">
        <w:trPr>
          <w:jc w:val="center"/>
        </w:trPr>
        <w:tc>
          <w:tcPr>
            <w:tcW w:w="1665" w:type="dxa"/>
            <w:shd w:val="clear" w:color="auto" w:fill="DBE5F1" w:themeFill="accent1"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Touchpoint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Social media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Social media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Company’s official website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Emails, phone calls</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official page and </w:t>
            </w:r>
            <w:r w:rsidRPr="008E1C8E">
              <w:rPr>
                <w:rFonts w:ascii="Calibri" w:eastAsia="Times New Roman" w:hAnsi="Calibri" w:cs="Calibri"/>
                <w:noProof/>
                <w:color w:val="000000" w:themeColor="text1"/>
                <w:lang w:val="en-GB"/>
              </w:rPr>
              <w:lastRenderedPageBreak/>
              <w:t xml:space="preserve">website review site </w:t>
            </w:r>
          </w:p>
        </w:tc>
      </w:tr>
      <w:tr w:rsidR="00B17234" w:rsidRPr="008E1C8E" w:rsidTr="00B17234">
        <w:trPr>
          <w:jc w:val="center"/>
        </w:trPr>
        <w:tc>
          <w:tcPr>
            <w:tcW w:w="1665" w:type="dxa"/>
            <w:shd w:val="clear" w:color="auto" w:fill="DBE5F1" w:themeFill="accent1"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lastRenderedPageBreak/>
              <w:t xml:space="preserve">Customer experiences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Interested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Curious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Excited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Worry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8E1C8E">
            <w:pPr>
              <w:widowControl w:val="0"/>
              <w:pBdr>
                <w:top w:val="nil"/>
                <w:left w:val="nil"/>
                <w:bottom w:val="nil"/>
                <w:right w:val="nil"/>
                <w:between w:val="nil"/>
              </w:pBd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Satisfied </w:t>
            </w:r>
          </w:p>
        </w:tc>
      </w:tr>
      <w:tr w:rsidR="00B17234" w:rsidRPr="008E1C8E" w:rsidTr="00B17234">
        <w:trPr>
          <w:jc w:val="center"/>
        </w:trPr>
        <w:tc>
          <w:tcPr>
            <w:tcW w:w="1665" w:type="dxa"/>
            <w:shd w:val="clear" w:color="auto" w:fill="DBE5F1" w:themeFill="accent1"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KPIs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Number of target audiences reached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New website visitors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Increase sales value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Customer services success ratio, commercial vehicles product review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Customer satisfaction range, retention rates </w:t>
            </w:r>
          </w:p>
        </w:tc>
      </w:tr>
      <w:tr w:rsidR="00B17234" w:rsidRPr="008E1C8E" w:rsidTr="00B17234">
        <w:trPr>
          <w:jc w:val="center"/>
        </w:trPr>
        <w:tc>
          <w:tcPr>
            <w:tcW w:w="1665" w:type="dxa"/>
            <w:shd w:val="clear" w:color="auto" w:fill="DBE5F1" w:themeFill="accent1"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Business Goals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Develop awareness, each bash e-mobility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Maximum the customer numbers.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High purchase rates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Develop customer satisfaction level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Develop positive reviews and high customers retention rates </w:t>
            </w:r>
          </w:p>
        </w:tc>
      </w:tr>
      <w:tr w:rsidR="00B17234" w:rsidRPr="008E1C8E" w:rsidTr="00B17234">
        <w:trPr>
          <w:jc w:val="center"/>
        </w:trPr>
        <w:tc>
          <w:tcPr>
            <w:tcW w:w="1665" w:type="dxa"/>
            <w:shd w:val="clear" w:color="auto" w:fill="DBE5F1" w:themeFill="accent1"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 xml:space="preserve">Team Involvement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Marketing communication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Sales and Marketing Communication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Marketing customer services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Customer Success </w:t>
            </w:r>
          </w:p>
        </w:tc>
        <w:tc>
          <w:tcPr>
            <w:tcW w:w="1665" w:type="dxa"/>
            <w:shd w:val="clear" w:color="auto" w:fill="F2DBDB" w:themeFill="accent2" w:themeFillTint="33"/>
            <w:tcMar>
              <w:top w:w="100" w:type="dxa"/>
              <w:left w:w="100" w:type="dxa"/>
              <w:bottom w:w="100" w:type="dxa"/>
              <w:right w:w="100" w:type="dxa"/>
            </w:tcMar>
          </w:tcPr>
          <w:p w:rsidR="00E5497B" w:rsidRPr="008E1C8E" w:rsidRDefault="00E34FA8" w:rsidP="00FE146A">
            <w:pPr>
              <w:widowControl w:val="0"/>
              <w:pBdr>
                <w:top w:val="nil"/>
                <w:left w:val="nil"/>
                <w:bottom w:val="nil"/>
                <w:right w:val="nil"/>
                <w:between w:val="nil"/>
              </w:pBdr>
              <w:spacing w:line="360" w:lineRule="auto"/>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Providing customers satisfactory services for success </w:t>
            </w:r>
          </w:p>
        </w:tc>
      </w:tr>
    </w:tbl>
    <w:p w:rsidR="00E5497B" w:rsidRPr="008E1C8E" w:rsidRDefault="00E5497B" w:rsidP="008E1C8E">
      <w:pPr>
        <w:spacing w:line="360" w:lineRule="auto"/>
        <w:jc w:val="both"/>
        <w:rPr>
          <w:rFonts w:ascii="Calibri" w:eastAsia="Times New Roman" w:hAnsi="Calibri" w:cs="Calibri"/>
          <w:noProof/>
          <w:color w:val="000000" w:themeColor="text1"/>
          <w:lang w:val="en-GB"/>
        </w:rPr>
      </w:pPr>
    </w:p>
    <w:p w:rsidR="00E5497B" w:rsidRPr="008E1C8E" w:rsidRDefault="00E34FA8" w:rsidP="008E1C8E">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Table 1: Customer journey map</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(source: Self-developed)</w:t>
      </w:r>
    </w:p>
    <w:p w:rsidR="00E5497B" w:rsidRPr="008E1C8E" w:rsidRDefault="008E1C8E" w:rsidP="008E1C8E">
      <w:pPr>
        <w:pStyle w:val="Heading1"/>
        <w:rPr>
          <w:rFonts w:ascii="Calibri" w:hAnsi="Calibri" w:cs="Calibri"/>
          <w:noProof/>
          <w:szCs w:val="22"/>
          <w:lang w:val="en-GB"/>
        </w:rPr>
      </w:pPr>
      <w:bookmarkStart w:id="7" w:name="_Toc112453720"/>
      <w:r>
        <w:rPr>
          <w:rFonts w:ascii="Calibri" w:hAnsi="Calibri" w:cs="Calibri"/>
          <w:noProof/>
          <w:szCs w:val="22"/>
          <w:lang w:val="en-GB"/>
        </w:rPr>
        <w:t xml:space="preserve">Critical analysis of </w:t>
      </w:r>
      <w:r w:rsidR="00E34FA8" w:rsidRPr="008E1C8E">
        <w:rPr>
          <w:rFonts w:ascii="Calibri" w:hAnsi="Calibri" w:cs="Calibri"/>
          <w:noProof/>
          <w:szCs w:val="22"/>
          <w:lang w:val="en-GB"/>
        </w:rPr>
        <w:t xml:space="preserve"> Volkswagen’s customer journey map</w:t>
      </w:r>
      <w:bookmarkEnd w:id="7"/>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customer analysis map of Volkswagen has defined customer-related stages were observed mixed responses concerning the performance of the brand. The actions of the customers have depended on developing brand awareness that considers taking affirmative decisions to encourage the services of the company. Similarly, it can maintain the loyalty factors to enhance the relationship among the customers </w:t>
      </w:r>
      <w:r w:rsidRPr="008E1C8E">
        <w:rPr>
          <w:rFonts w:ascii="Calibri" w:eastAsia="Times New Roman" w:hAnsi="Calibri" w:cs="Calibri"/>
          <w:noProof/>
          <w:color w:val="000000" w:themeColor="text1"/>
          <w:lang w:val="en-GB"/>
        </w:rPr>
        <w:lastRenderedPageBreak/>
        <w:t>(</w:t>
      </w:r>
      <w:r w:rsidRPr="008E1C8E">
        <w:rPr>
          <w:rFonts w:ascii="Calibri" w:eastAsia="Times New Roman" w:hAnsi="Calibri" w:cs="Calibri"/>
          <w:noProof/>
          <w:color w:val="000000" w:themeColor="text1"/>
          <w:highlight w:val="white"/>
          <w:lang w:val="en-GB"/>
        </w:rPr>
        <w:t>Kim</w:t>
      </w:r>
      <w:r w:rsidRPr="008E1C8E">
        <w:rPr>
          <w:rFonts w:ascii="Calibri" w:eastAsia="Times New Roman" w:hAnsi="Calibri" w:cs="Calibri"/>
          <w:i/>
          <w:noProof/>
          <w:color w:val="000000" w:themeColor="text1"/>
          <w:highlight w:val="white"/>
          <w:lang w:val="en-GB"/>
        </w:rPr>
        <w:t xml:space="preserve"> et al.</w:t>
      </w:r>
      <w:r w:rsidRPr="008E1C8E">
        <w:rPr>
          <w:rFonts w:ascii="Calibri" w:eastAsia="Times New Roman" w:hAnsi="Calibri" w:cs="Calibri"/>
          <w:noProof/>
          <w:color w:val="000000" w:themeColor="text1"/>
          <w:highlight w:val="white"/>
          <w:lang w:val="en-GB"/>
        </w:rPr>
        <w:t xml:space="preserve"> 2022). </w:t>
      </w:r>
      <w:r w:rsidRPr="008E1C8E">
        <w:rPr>
          <w:rFonts w:ascii="Calibri" w:eastAsia="Times New Roman" w:hAnsi="Calibri" w:cs="Calibri"/>
          <w:noProof/>
          <w:color w:val="000000" w:themeColor="text1"/>
          <w:lang w:val="en-GB"/>
        </w:rPr>
        <w:t xml:space="preserve"> The promotional and advertising procedures h</w:t>
      </w:r>
      <w:r w:rsidR="00115100">
        <w:rPr>
          <w:rFonts w:ascii="Calibri" w:eastAsia="Times New Roman" w:hAnsi="Calibri" w:cs="Calibri"/>
          <w:noProof/>
          <w:color w:val="000000" w:themeColor="text1"/>
          <w:lang w:val="en-GB"/>
        </w:rPr>
        <w:t>ave a major induction to minimis</w:t>
      </w:r>
      <w:r w:rsidRPr="008E1C8E">
        <w:rPr>
          <w:rFonts w:ascii="Calibri" w:eastAsia="Times New Roman" w:hAnsi="Calibri" w:cs="Calibri"/>
          <w:noProof/>
          <w:color w:val="000000" w:themeColor="text1"/>
          <w:lang w:val="en-GB"/>
        </w:rPr>
        <w:t xml:space="preserve">e the issues of the customers' end-to-end factors. The touchpoints have measured the direct and indirect communication that reflects on the brand business illustration factors affirmatively. It is currently satisfied through the social media platform and the official websites. Communication is also an essential way that supports the company to maintain direct interaction for receiving better opportunities through customer retention factors also the standards of the product of commercial vehicles. </w:t>
      </w:r>
    </w:p>
    <w:p w:rsidR="00CB6A36" w:rsidRDefault="00E34FA8" w:rsidP="00394D6D">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The performance of the employees of Volkswagen has depended on the reaction and connection of the emplo</w:t>
      </w:r>
      <w:r w:rsidR="00CB6A36">
        <w:rPr>
          <w:rFonts w:ascii="Calibri" w:eastAsia="Times New Roman" w:hAnsi="Calibri" w:cs="Calibri"/>
          <w:noProof/>
          <w:color w:val="000000" w:themeColor="text1"/>
          <w:lang w:val="en-GB"/>
        </w:rPr>
        <w:t>yees measured through the KPIs.</w:t>
      </w:r>
    </w:p>
    <w:p w:rsidR="008725EC" w:rsidRPr="00394D6D" w:rsidRDefault="00E34FA8" w:rsidP="00394D6D">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As a result, the journey map insists on determining the progressive business goal that supports increasing the products and performance productivity. Finally, the strength of the team has the potential to satisfy the niches of the individual global customers to receive an affirmative appreciation that suppor</w:t>
      </w:r>
      <w:bookmarkStart w:id="8" w:name="_Toc112453721"/>
      <w:r w:rsidR="00394D6D">
        <w:rPr>
          <w:rFonts w:ascii="Calibri" w:eastAsia="Times New Roman" w:hAnsi="Calibri" w:cs="Calibri"/>
          <w:noProof/>
          <w:color w:val="000000" w:themeColor="text1"/>
          <w:lang w:val="en-GB"/>
        </w:rPr>
        <w:t>ts the brand's progression.</w:t>
      </w:r>
    </w:p>
    <w:p w:rsidR="00E5497B" w:rsidRPr="0050097E" w:rsidRDefault="0050097E" w:rsidP="008E1C8E">
      <w:pPr>
        <w:pStyle w:val="Heading1"/>
        <w:rPr>
          <w:rFonts w:ascii="Calibri" w:hAnsi="Calibri" w:cs="Calibri"/>
          <w:noProof/>
          <w:szCs w:val="22"/>
          <w:lang w:val="en-GB"/>
        </w:rPr>
      </w:pPr>
      <w:r w:rsidRPr="0050097E">
        <w:rPr>
          <w:rFonts w:ascii="Calibri" w:hAnsi="Calibri" w:cs="Calibri"/>
          <w:noProof/>
          <w:szCs w:val="22"/>
          <w:lang w:val="en-GB"/>
        </w:rPr>
        <w:t>Evaluation of</w:t>
      </w:r>
      <w:r w:rsidR="00E34FA8" w:rsidRPr="0050097E">
        <w:rPr>
          <w:rFonts w:ascii="Calibri" w:hAnsi="Calibri" w:cs="Calibri"/>
          <w:noProof/>
          <w:szCs w:val="22"/>
          <w:lang w:val="en-GB"/>
        </w:rPr>
        <w:t xml:space="preserve"> Total Engagement Model for  Volkswagen’s product</w:t>
      </w:r>
      <w:bookmarkEnd w:id="8"/>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The customer's positive product purchasing interest is the initial method of success in a business. Ther</w:t>
      </w:r>
      <w:r w:rsidR="00486CE3">
        <w:rPr>
          <w:rFonts w:ascii="Calibri" w:eastAsia="Times New Roman" w:hAnsi="Calibri" w:cs="Calibri"/>
          <w:noProof/>
          <w:color w:val="000000" w:themeColor="text1"/>
          <w:lang w:val="en-GB"/>
        </w:rPr>
        <w:t>e is a circulation of an organis</w:t>
      </w:r>
      <w:r w:rsidRPr="008E1C8E">
        <w:rPr>
          <w:rFonts w:ascii="Calibri" w:eastAsia="Times New Roman" w:hAnsi="Calibri" w:cs="Calibri"/>
          <w:noProof/>
          <w:color w:val="000000" w:themeColor="text1"/>
          <w:lang w:val="en-GB"/>
        </w:rPr>
        <w:t>ation that in case a brand goes beyond simply encouraging customers to stop purchasing and connection instead of customer negotiation or product research skills (</w:t>
      </w:r>
      <w:r w:rsidRPr="008E1C8E">
        <w:rPr>
          <w:rFonts w:ascii="Calibri" w:eastAsia="Times New Roman" w:hAnsi="Calibri" w:cs="Calibri"/>
          <w:noProof/>
          <w:color w:val="000000" w:themeColor="text1"/>
          <w:highlight w:val="white"/>
          <w:lang w:val="en-GB"/>
        </w:rPr>
        <w:t xml:space="preserve">Batidzirai </w:t>
      </w:r>
      <w:r w:rsidRPr="008E1C8E">
        <w:rPr>
          <w:rFonts w:ascii="Calibri" w:eastAsia="Times New Roman" w:hAnsi="Calibri" w:cs="Calibri"/>
          <w:i/>
          <w:noProof/>
          <w:color w:val="000000" w:themeColor="text1"/>
          <w:highlight w:val="white"/>
          <w:lang w:val="en-GB"/>
        </w:rPr>
        <w:t>et al.</w:t>
      </w:r>
      <w:r w:rsidRPr="008E1C8E">
        <w:rPr>
          <w:rFonts w:ascii="Calibri" w:eastAsia="Times New Roman" w:hAnsi="Calibri" w:cs="Calibri"/>
          <w:noProof/>
          <w:color w:val="000000" w:themeColor="text1"/>
          <w:highlight w:val="white"/>
          <w:lang w:val="en-GB"/>
        </w:rPr>
        <w:t xml:space="preserve"> 2021). </w:t>
      </w:r>
      <w:r w:rsidRPr="008E1C8E">
        <w:rPr>
          <w:rFonts w:ascii="Calibri" w:eastAsia="Times New Roman" w:hAnsi="Calibri" w:cs="Calibri"/>
          <w:noProof/>
          <w:color w:val="000000" w:themeColor="text1"/>
          <w:lang w:val="en-GB"/>
        </w:rPr>
        <w:t xml:space="preserve">Moreover, they can dramatically enhance business performance levels including sales and growth values. Hence, the total engagement model is responsible for increasing the revenue values of the company to encourage the customers to maintain their purchasing interest thoroughly. </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US"/>
        </w:rPr>
        <w:drawing>
          <wp:inline distT="114300" distB="114300" distL="114300" distR="114300" wp14:anchorId="4B1C4B6B" wp14:editId="1786259C">
            <wp:extent cx="4210050" cy="2543175"/>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5"/>
                    <a:stretch>
                      <a:fillRect/>
                    </a:stretch>
                  </pic:blipFill>
                  <pic:spPr>
                    <a:xfrm>
                      <a:off x="0" y="0"/>
                      <a:ext cx="4210050" cy="2543175"/>
                    </a:xfrm>
                    <a:prstGeom prst="rect">
                      <a:avLst/>
                    </a:prstGeom>
                  </pic:spPr>
                </pic:pic>
              </a:graphicData>
            </a:graphic>
          </wp:inline>
        </w:drawing>
      </w:r>
    </w:p>
    <w:p w:rsidR="00E5497B" w:rsidRPr="008E1C8E" w:rsidRDefault="00E34FA8" w:rsidP="008E1C8E">
      <w:pPr>
        <w:spacing w:line="360" w:lineRule="auto"/>
        <w:jc w:val="both"/>
        <w:rPr>
          <w:rFonts w:ascii="Calibri" w:eastAsia="Times New Roman" w:hAnsi="Calibri" w:cs="Calibri"/>
          <w:b/>
          <w:noProof/>
          <w:color w:val="000000" w:themeColor="text1"/>
          <w:lang w:val="en-GB"/>
        </w:rPr>
      </w:pPr>
      <w:r w:rsidRPr="008E1C8E">
        <w:rPr>
          <w:rFonts w:ascii="Calibri" w:eastAsia="Times New Roman" w:hAnsi="Calibri" w:cs="Calibri"/>
          <w:b/>
          <w:noProof/>
          <w:color w:val="000000" w:themeColor="text1"/>
          <w:lang w:val="en-GB"/>
        </w:rPr>
        <w:t>Figure 7: Approaches to the Total Engagement Model</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lastRenderedPageBreak/>
        <w:t>(Source:</w:t>
      </w:r>
      <w:r w:rsidRPr="008E1C8E">
        <w:rPr>
          <w:rFonts w:ascii="Calibri" w:eastAsia="Times New Roman" w:hAnsi="Calibri" w:cs="Calibri"/>
          <w:noProof/>
          <w:color w:val="000000" w:themeColor="text1"/>
          <w:highlight w:val="white"/>
          <w:lang w:val="en-GB"/>
        </w:rPr>
        <w:t xml:space="preserve"> Batidzirai, 2021</w:t>
      </w:r>
      <w:r w:rsidRPr="008E1C8E">
        <w:rPr>
          <w:rFonts w:ascii="Calibri" w:eastAsia="Times New Roman" w:hAnsi="Calibri" w:cs="Calibri"/>
          <w:noProof/>
          <w:color w:val="000000" w:themeColor="text1"/>
          <w:lang w:val="en-GB"/>
        </w:rPr>
        <w:t>)</w:t>
      </w:r>
    </w:p>
    <w:p w:rsidR="00CB6A36" w:rsidRDefault="00CB6A36" w:rsidP="008E1C8E">
      <w:pPr>
        <w:spacing w:line="360" w:lineRule="auto"/>
        <w:jc w:val="both"/>
        <w:rPr>
          <w:rFonts w:ascii="Calibri" w:eastAsia="Times New Roman" w:hAnsi="Calibri" w:cs="Calibri"/>
          <w:b/>
          <w:i/>
          <w:noProof/>
          <w:color w:val="000000" w:themeColor="text1"/>
          <w:sz w:val="24"/>
          <w:lang w:val="en-GB"/>
        </w:rPr>
      </w:pPr>
    </w:p>
    <w:p w:rsidR="00E5497B" w:rsidRPr="0050097E" w:rsidRDefault="00E34FA8" w:rsidP="008E1C8E">
      <w:pPr>
        <w:spacing w:line="360" w:lineRule="auto"/>
        <w:jc w:val="both"/>
        <w:rPr>
          <w:rFonts w:ascii="Calibri" w:eastAsia="Times New Roman" w:hAnsi="Calibri" w:cs="Calibri"/>
          <w:b/>
          <w:i/>
          <w:noProof/>
          <w:color w:val="000000" w:themeColor="text1"/>
          <w:sz w:val="24"/>
          <w:lang w:val="en-GB"/>
        </w:rPr>
      </w:pPr>
      <w:r w:rsidRPr="0050097E">
        <w:rPr>
          <w:rFonts w:ascii="Calibri" w:eastAsia="Times New Roman" w:hAnsi="Calibri" w:cs="Calibri"/>
          <w:b/>
          <w:i/>
          <w:noProof/>
          <w:color w:val="000000" w:themeColor="text1"/>
          <w:sz w:val="24"/>
          <w:lang w:val="en-GB"/>
        </w:rPr>
        <w:t xml:space="preserve">Customer value position </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The application of the strategy of the to</w:t>
      </w:r>
      <w:r w:rsidR="00486CE3">
        <w:rPr>
          <w:rFonts w:ascii="Calibri" w:eastAsia="Times New Roman" w:hAnsi="Calibri" w:cs="Calibri"/>
          <w:noProof/>
          <w:color w:val="000000" w:themeColor="text1"/>
          <w:lang w:val="en-GB"/>
        </w:rPr>
        <w:t>tal engagement model to criticis</w:t>
      </w:r>
      <w:r w:rsidRPr="008E1C8E">
        <w:rPr>
          <w:rFonts w:ascii="Calibri" w:eastAsia="Times New Roman" w:hAnsi="Calibri" w:cs="Calibri"/>
          <w:noProof/>
          <w:color w:val="000000" w:themeColor="text1"/>
          <w:lang w:val="en-GB"/>
        </w:rPr>
        <w:t>e the existence of the customer presence for ensuring the incredibly long-t</w:t>
      </w:r>
      <w:r w:rsidR="00CB6A36">
        <w:rPr>
          <w:rFonts w:ascii="Calibri" w:eastAsia="Times New Roman" w:hAnsi="Calibri" w:cs="Calibri"/>
          <w:noProof/>
          <w:color w:val="000000" w:themeColor="text1"/>
          <w:lang w:val="en-GB"/>
        </w:rPr>
        <w:t>erm progression of the company.</w:t>
      </w:r>
      <w:r w:rsidRPr="008E1C8E">
        <w:rPr>
          <w:rFonts w:ascii="Calibri" w:eastAsia="Times New Roman" w:hAnsi="Calibri" w:cs="Calibri"/>
          <w:noProof/>
          <w:color w:val="000000" w:themeColor="text1"/>
          <w:lang w:val="en-GB"/>
        </w:rPr>
        <w:t xml:space="preserve">The potentiality of the products of Volkswagen's commercial vehicle has developed into a craze due to the features, amenities, design, and technological upgradation (Abimol and Pillai, 2020). As a  result, the customer can prefer to purchase the products due to the value for money concept. The services of the company have enhanced the factors of brand awareness that compliments the model to ensure the key success of the business transaction eventually. </w:t>
      </w:r>
    </w:p>
    <w:p w:rsidR="008725EC" w:rsidRDefault="008725EC" w:rsidP="008E1C8E">
      <w:pPr>
        <w:spacing w:line="360" w:lineRule="auto"/>
        <w:jc w:val="both"/>
        <w:rPr>
          <w:rFonts w:ascii="Calibri" w:eastAsia="Times New Roman" w:hAnsi="Calibri" w:cs="Calibri"/>
          <w:b/>
          <w:i/>
          <w:noProof/>
          <w:color w:val="000000" w:themeColor="text1"/>
          <w:sz w:val="24"/>
          <w:lang w:val="en-GB"/>
        </w:rPr>
      </w:pPr>
    </w:p>
    <w:p w:rsidR="00E5497B" w:rsidRPr="0050097E" w:rsidRDefault="00E34FA8" w:rsidP="008E1C8E">
      <w:pPr>
        <w:spacing w:line="360" w:lineRule="auto"/>
        <w:jc w:val="both"/>
        <w:rPr>
          <w:rFonts w:ascii="Calibri" w:eastAsia="Times New Roman" w:hAnsi="Calibri" w:cs="Calibri"/>
          <w:b/>
          <w:i/>
          <w:noProof/>
          <w:color w:val="000000" w:themeColor="text1"/>
          <w:sz w:val="24"/>
          <w:lang w:val="en-GB"/>
        </w:rPr>
      </w:pPr>
      <w:r w:rsidRPr="0050097E">
        <w:rPr>
          <w:rFonts w:ascii="Calibri" w:eastAsia="Times New Roman" w:hAnsi="Calibri" w:cs="Calibri"/>
          <w:b/>
          <w:i/>
          <w:noProof/>
          <w:color w:val="000000" w:themeColor="text1"/>
          <w:sz w:val="24"/>
          <w:lang w:val="en-GB"/>
        </w:rPr>
        <w:t xml:space="preserve">Customer bargaining skills </w:t>
      </w:r>
    </w:p>
    <w:p w:rsidR="00E5497B"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negotiation skills have declined the profit margins to sell the products of Volkswagen Group. Besides, the pricing compensation is valuable to develop the customer engagement entity that encourages the business progression to satisfy the customer's expectations and influences to maintain loyalty approaches (Schuck, 2018).  As a  result, valuing the bragging skills of the brand can enhance customer relationships and also helps to increase the engagements showing purchasing interest. </w:t>
      </w:r>
    </w:p>
    <w:p w:rsidR="00BE7CC3" w:rsidRPr="008E1C8E" w:rsidRDefault="00BE7CC3" w:rsidP="008E1C8E">
      <w:pPr>
        <w:spacing w:line="360" w:lineRule="auto"/>
        <w:jc w:val="both"/>
        <w:rPr>
          <w:rFonts w:ascii="Calibri" w:eastAsia="Times New Roman" w:hAnsi="Calibri" w:cs="Calibri"/>
          <w:noProof/>
          <w:color w:val="000000" w:themeColor="text1"/>
          <w:lang w:val="en-GB"/>
        </w:rPr>
      </w:pPr>
    </w:p>
    <w:p w:rsidR="00E5497B" w:rsidRPr="0050097E" w:rsidRDefault="00E34FA8" w:rsidP="008E1C8E">
      <w:pPr>
        <w:spacing w:line="360" w:lineRule="auto"/>
        <w:jc w:val="both"/>
        <w:rPr>
          <w:rFonts w:ascii="Calibri" w:eastAsia="Times New Roman" w:hAnsi="Calibri" w:cs="Calibri"/>
          <w:b/>
          <w:i/>
          <w:noProof/>
          <w:color w:val="000000" w:themeColor="text1"/>
          <w:sz w:val="24"/>
          <w:lang w:val="en-GB"/>
        </w:rPr>
      </w:pPr>
      <w:r w:rsidRPr="0050097E">
        <w:rPr>
          <w:rFonts w:ascii="Calibri" w:eastAsia="Times New Roman" w:hAnsi="Calibri" w:cs="Calibri"/>
          <w:b/>
          <w:i/>
          <w:noProof/>
          <w:color w:val="000000" w:themeColor="text1"/>
          <w:sz w:val="24"/>
          <w:lang w:val="en-GB"/>
        </w:rPr>
        <w:t xml:space="preserve">Internal cultural elements </w:t>
      </w:r>
    </w:p>
    <w:p w:rsidR="00BE7CC3"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The key element is another initial move to the success of the brand maintaining the business ethical codes that influence the customers to maintain collaborative bondings (Czuma-Imiołczyk, 2018).  As a  result, the mission and vision of the band have satisfied to increase the connection ratio with the customers through adopting advanced technology n in the products production system.</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 </w:t>
      </w:r>
    </w:p>
    <w:p w:rsidR="00E5497B" w:rsidRPr="0050097E" w:rsidRDefault="00E34FA8" w:rsidP="008E1C8E">
      <w:pPr>
        <w:spacing w:line="360" w:lineRule="auto"/>
        <w:jc w:val="both"/>
        <w:rPr>
          <w:rFonts w:ascii="Calibri" w:eastAsia="Times New Roman" w:hAnsi="Calibri" w:cs="Calibri"/>
          <w:b/>
          <w:i/>
          <w:noProof/>
          <w:color w:val="000000" w:themeColor="text1"/>
          <w:sz w:val="24"/>
          <w:lang w:val="en-GB"/>
        </w:rPr>
      </w:pPr>
      <w:r w:rsidRPr="0050097E">
        <w:rPr>
          <w:rFonts w:ascii="Calibri" w:eastAsia="Times New Roman" w:hAnsi="Calibri" w:cs="Calibri"/>
          <w:b/>
          <w:i/>
          <w:noProof/>
          <w:color w:val="000000" w:themeColor="text1"/>
          <w:sz w:val="24"/>
          <w:lang w:val="en-GB"/>
        </w:rPr>
        <w:t xml:space="preserve">Customer experiences </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experiences and responses of the customers are other main factors that cooperate to grow the business volume of Volkswagen. Besides, the strength of the products has increased the customer retention factors and also instructs the employees of the company to increase their performance potential (Imiołczyk, 2018).  As a result, the customers can achieve satisfactory experiences through purchasing products from that brand and also receiving quality services after purchasing and transform into loyal customers that cooperate with the growth of the company. </w:t>
      </w:r>
    </w:p>
    <w:p w:rsidR="00E5497B" w:rsidRPr="0050097E" w:rsidRDefault="00E34FA8" w:rsidP="008E1C8E">
      <w:pPr>
        <w:pStyle w:val="Heading1"/>
        <w:rPr>
          <w:rFonts w:ascii="Calibri" w:hAnsi="Calibri" w:cs="Calibri"/>
          <w:noProof/>
          <w:szCs w:val="22"/>
          <w:lang w:val="en-GB"/>
        </w:rPr>
      </w:pPr>
      <w:bookmarkStart w:id="9" w:name="_Toc112453722"/>
      <w:r w:rsidRPr="0050097E">
        <w:rPr>
          <w:rFonts w:ascii="Calibri" w:hAnsi="Calibri" w:cs="Calibri"/>
          <w:noProof/>
          <w:szCs w:val="22"/>
          <w:lang w:val="en-GB"/>
        </w:rPr>
        <w:lastRenderedPageBreak/>
        <w:t>Current and future stakeholders' expectations of Volkswagen</w:t>
      </w:r>
      <w:bookmarkEnd w:id="9"/>
    </w:p>
    <w:p w:rsidR="00394D6D"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stakeholders of the band Volkswagen have expected to maintain sustainable management factors to empower the supply chain management. As a result, the stakeholders can get preference and provide a satisfactory return to the product production upgrading the global economy.  Currently, the stakeholders of the brand are expected to increase the power of mobility that wider the successor path of the company that influences a large number of targeted audiences through using communication channels (Zhang </w:t>
      </w:r>
      <w:r w:rsidRPr="008E1C8E">
        <w:rPr>
          <w:rFonts w:ascii="Calibri" w:eastAsia="Times New Roman" w:hAnsi="Calibri" w:cs="Calibri"/>
          <w:i/>
          <w:noProof/>
          <w:color w:val="000000" w:themeColor="text1"/>
          <w:lang w:val="en-GB"/>
        </w:rPr>
        <w:t>et al.</w:t>
      </w:r>
      <w:r w:rsidRPr="008E1C8E">
        <w:rPr>
          <w:rFonts w:ascii="Calibri" w:eastAsia="Times New Roman" w:hAnsi="Calibri" w:cs="Calibri"/>
          <w:noProof/>
          <w:color w:val="000000" w:themeColor="text1"/>
          <w:lang w:val="en-GB"/>
        </w:rPr>
        <w:t xml:space="preserve"> 2019).  Besides, the new strategy application is another expectation that prominent the activities and presence of the stakeholder to format the company on a wide scale internationally. </w:t>
      </w:r>
    </w:p>
    <w:p w:rsidR="00394D6D" w:rsidRDefault="00394D6D" w:rsidP="008E1C8E">
      <w:pPr>
        <w:spacing w:line="360" w:lineRule="auto"/>
        <w:jc w:val="both"/>
        <w:rPr>
          <w:rFonts w:ascii="Calibri" w:eastAsia="Times New Roman" w:hAnsi="Calibri" w:cs="Calibri"/>
          <w:noProof/>
          <w:color w:val="000000" w:themeColor="text1"/>
          <w:lang w:val="en-GB"/>
        </w:rPr>
      </w:pP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On another side, based on the present stakeholder's expectations it can assume that in the future they can adopt the social responsibility factors to support global economic development by dominating their performances separately. Besides, the active participation of both internal and external stakeholders has increased the brand's reputation. As a result, they can expect satisfactory growth of the company (Valentini and Kruckeberg,2018).  Meanwhile, the brand can encourage the stakeholders to transform their performance level and increase the power of activities for supporting the business revenue growth in the upcoming days.  The internal stakeholders can expect comprehensive and cooperative behavior from the brand and ensure a flexible working culture. Similarly, the external stakeholders have demanded the services or product standards for maintaining the progressive binding eventually. </w:t>
      </w:r>
    </w:p>
    <w:p w:rsidR="00E5497B" w:rsidRPr="0050097E" w:rsidRDefault="0050097E" w:rsidP="008E1C8E">
      <w:pPr>
        <w:pStyle w:val="Heading1"/>
        <w:rPr>
          <w:rFonts w:ascii="Calibri" w:hAnsi="Calibri" w:cs="Calibri"/>
          <w:noProof/>
          <w:szCs w:val="22"/>
          <w:lang w:val="en-GB"/>
        </w:rPr>
      </w:pPr>
      <w:r>
        <w:rPr>
          <w:rFonts w:ascii="Calibri" w:hAnsi="Calibri" w:cs="Calibri"/>
          <w:noProof/>
          <w:szCs w:val="22"/>
          <w:lang w:val="en-GB"/>
        </w:rPr>
        <w:t>CONCLUSION</w:t>
      </w:r>
    </w:p>
    <w:p w:rsidR="00E5497B"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In concluding note at the end of the research it can conclude tha</w:t>
      </w:r>
      <w:r w:rsidR="00C31D56">
        <w:rPr>
          <w:rFonts w:ascii="Calibri" w:eastAsia="Times New Roman" w:hAnsi="Calibri" w:cs="Calibri"/>
          <w:noProof/>
          <w:color w:val="000000" w:themeColor="text1"/>
          <w:lang w:val="en-GB"/>
        </w:rPr>
        <w:t>t Volkswagen Group has prioritis</w:t>
      </w:r>
      <w:r w:rsidRPr="008E1C8E">
        <w:rPr>
          <w:rFonts w:ascii="Calibri" w:eastAsia="Times New Roman" w:hAnsi="Calibri" w:cs="Calibri"/>
          <w:noProof/>
          <w:color w:val="000000" w:themeColor="text1"/>
          <w:lang w:val="en-GB"/>
        </w:rPr>
        <w:t>ed the application of the innovative strategy. Therefore, the success factors of the products of commercial vehicles of Volkswagen Group have gained high market value from the global customers. In this way, the brand can increase its brand recognition approaches by developing an effective communication pathway. The application of the communication model has complemented the process of the production system of Volkswagen Group. With the integration of marketing communication u</w:t>
      </w:r>
      <w:r w:rsidR="00486CE3">
        <w:rPr>
          <w:rFonts w:ascii="Calibri" w:eastAsia="Times New Roman" w:hAnsi="Calibri" w:cs="Calibri"/>
          <w:noProof/>
          <w:color w:val="000000" w:themeColor="text1"/>
          <w:lang w:val="en-GB"/>
        </w:rPr>
        <w:t>sing digitalis</w:t>
      </w:r>
      <w:r w:rsidRPr="008E1C8E">
        <w:rPr>
          <w:rFonts w:ascii="Calibri" w:eastAsia="Times New Roman" w:hAnsi="Calibri" w:cs="Calibri"/>
          <w:noProof/>
          <w:color w:val="000000" w:themeColor="text1"/>
          <w:lang w:val="en-GB"/>
        </w:rPr>
        <w:t xml:space="preserve">ation technology, the brand can achieve incredible sales values that enrich the market position of the band eventually. </w:t>
      </w:r>
    </w:p>
    <w:p w:rsidR="00BE7CC3" w:rsidRDefault="00BE7CC3" w:rsidP="008E1C8E">
      <w:pPr>
        <w:spacing w:line="360" w:lineRule="auto"/>
        <w:jc w:val="both"/>
        <w:rPr>
          <w:rFonts w:ascii="Calibri" w:eastAsia="Times New Roman" w:hAnsi="Calibri" w:cs="Calibri"/>
          <w:noProof/>
          <w:color w:val="000000" w:themeColor="text1"/>
          <w:lang w:val="en-GB"/>
        </w:rPr>
      </w:pPr>
    </w:p>
    <w:p w:rsidR="00BE7CC3" w:rsidRDefault="00BE7CC3" w:rsidP="008E1C8E">
      <w:pPr>
        <w:spacing w:line="360" w:lineRule="auto"/>
        <w:jc w:val="both"/>
        <w:rPr>
          <w:rFonts w:ascii="Calibri" w:eastAsia="Times New Roman" w:hAnsi="Calibri" w:cs="Calibri"/>
          <w:noProof/>
          <w:color w:val="000000" w:themeColor="text1"/>
          <w:lang w:val="en-GB"/>
        </w:rPr>
      </w:pPr>
    </w:p>
    <w:p w:rsidR="00E2682E" w:rsidRPr="008E1C8E"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lastRenderedPageBreak/>
        <w:t xml:space="preserve">On another side, the application of innovative strategies has developed brand awareness factors that insist the brand apply the innovative social media influencing, sales promotion, and push and pull strategies for increasing the standards of production and supporting to development of brand awareness. Similarly, Keller's Brand Equity model develops brand equality so that the company can receive similar facilities and demands in the international market. </w:t>
      </w:r>
    </w:p>
    <w:p w:rsidR="00394D6D" w:rsidRDefault="00394D6D" w:rsidP="008E1C8E">
      <w:pPr>
        <w:spacing w:line="360" w:lineRule="auto"/>
        <w:jc w:val="both"/>
        <w:rPr>
          <w:rFonts w:ascii="Calibri" w:eastAsia="Times New Roman" w:hAnsi="Calibri" w:cs="Calibri"/>
          <w:noProof/>
          <w:color w:val="000000" w:themeColor="text1"/>
          <w:lang w:val="en-GB"/>
        </w:rPr>
      </w:pPr>
    </w:p>
    <w:p w:rsidR="00CD7F1F"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 xml:space="preserve">The technological installation has insisted on the brand to develop a potential brand identity in the developed market of the USA, and China. The costume journey map and the touchpoints factors can inspire the company to meet its desired goals of providing attractive, secure, and eco-friendly commercial sound vehicles which can compete in an increasingly tough market and fix global standards in their respective industry through versatile commercial vehicle products. The total engagement model isn't for the employees to get the best quality efforts in production as a result, the brand can maintain </w:t>
      </w:r>
    </w:p>
    <w:p w:rsidR="00403B98" w:rsidRDefault="00E34FA8" w:rsidP="008E1C8E">
      <w:pPr>
        <w:spacing w:line="360" w:lineRule="auto"/>
        <w:jc w:val="both"/>
        <w:rPr>
          <w:rFonts w:ascii="Calibri" w:eastAsia="Times New Roman" w:hAnsi="Calibri" w:cs="Calibri"/>
          <w:noProof/>
          <w:color w:val="000000" w:themeColor="text1"/>
          <w:lang w:val="en-GB"/>
        </w:rPr>
      </w:pPr>
      <w:r w:rsidRPr="008E1C8E">
        <w:rPr>
          <w:rFonts w:ascii="Calibri" w:eastAsia="Times New Roman" w:hAnsi="Calibri" w:cs="Calibri"/>
          <w:noProof/>
          <w:color w:val="000000" w:themeColor="text1"/>
          <w:lang w:val="en-GB"/>
        </w:rPr>
        <w:t>its position throughout the world. Therefore, the current and future stakeholders' expectation has analysis to ensure the sustainability</w:t>
      </w:r>
      <w:r w:rsidR="008725EC">
        <w:rPr>
          <w:rFonts w:ascii="Calibri" w:eastAsia="Times New Roman" w:hAnsi="Calibri" w:cs="Calibri"/>
          <w:noProof/>
          <w:color w:val="000000" w:themeColor="text1"/>
          <w:lang w:val="en-GB"/>
        </w:rPr>
        <w:t xml:space="preserve"> of Volkswagen Group worldwide.</w:t>
      </w:r>
    </w:p>
    <w:p w:rsidR="008725EC" w:rsidRPr="008E1C8E" w:rsidRDefault="008725EC" w:rsidP="008E1C8E">
      <w:pPr>
        <w:spacing w:line="360" w:lineRule="auto"/>
        <w:jc w:val="both"/>
        <w:rPr>
          <w:rFonts w:ascii="Calibri" w:eastAsia="Times New Roman" w:hAnsi="Calibri" w:cs="Calibri"/>
          <w:noProof/>
          <w:color w:val="000000" w:themeColor="text1"/>
          <w:lang w:val="en-GB"/>
        </w:rPr>
      </w:pPr>
    </w:p>
    <w:p w:rsidR="00E5497B" w:rsidRPr="008725EC" w:rsidRDefault="008725EC" w:rsidP="008725EC">
      <w:pPr>
        <w:jc w:val="both"/>
        <w:rPr>
          <w:rFonts w:ascii="Calibri" w:hAnsi="Calibri" w:cs="Calibri"/>
          <w:b/>
          <w:noProof/>
          <w:sz w:val="24"/>
          <w:lang w:val="en-GB"/>
        </w:rPr>
      </w:pPr>
      <w:r w:rsidRPr="008725EC">
        <w:rPr>
          <w:rFonts w:ascii="Calibri" w:hAnsi="Calibri" w:cs="Calibri"/>
          <w:b/>
          <w:noProof/>
          <w:sz w:val="24"/>
          <w:lang w:val="en-GB"/>
        </w:rPr>
        <w:t>REFERENCES</w:t>
      </w:r>
    </w:p>
    <w:p w:rsidR="008725EC" w:rsidRPr="008725EC" w:rsidRDefault="008725EC" w:rsidP="008725EC">
      <w:pPr>
        <w:jc w:val="both"/>
        <w:rPr>
          <w:rFonts w:ascii="Calibri" w:eastAsia="Times New Roman" w:hAnsi="Calibri" w:cs="Calibri"/>
          <w:noProof/>
          <w:color w:val="000000" w:themeColor="text1"/>
          <w:lang w:val="en-GB"/>
        </w:rPr>
      </w:pP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rPr>
        <w:t>Abimol, R. and Pillai, S.V., 2020 Operation Planning of Automobile Industries with Reference to Volkswagen Group for its Excellence.</w:t>
      </w:r>
      <w:r w:rsidR="00A972EB" w:rsidRPr="008E1C8E">
        <w:rPr>
          <w:rFonts w:ascii="Calibri" w:hAnsi="Calibri" w:cs="Calibri"/>
          <w:sz w:val="22"/>
          <w:szCs w:val="22"/>
        </w:rPr>
        <w:t xml:space="preserve"> </w:t>
      </w:r>
      <w:hyperlink r:id="rId16" w:history="1">
        <w:r w:rsidR="002130EA" w:rsidRPr="008E1C8E">
          <w:rPr>
            <w:rStyle w:val="Hyperlink"/>
            <w:rFonts w:ascii="Calibri" w:hAnsi="Calibri" w:cs="Calibri"/>
            <w:sz w:val="22"/>
            <w:szCs w:val="22"/>
          </w:rPr>
          <w:t>https://ijisrt.com/wp-content/uploads/2018/01/Operation-Planning-Of-Automobile-Industries-With-Reference-To-Volkswagen-Group-For-Its-Excellence-1.pdf</w:t>
        </w:r>
      </w:hyperlink>
      <w:r w:rsidR="002130EA" w:rsidRPr="008E1C8E">
        <w:rPr>
          <w:rFonts w:ascii="Calibri" w:hAnsi="Calibri" w:cs="Calibri"/>
          <w:color w:val="000000"/>
          <w:sz w:val="22"/>
          <w:szCs w:val="22"/>
        </w:rPr>
        <w:t xml:space="preserve"> </w:t>
      </w:r>
      <w:r w:rsidR="00B87522" w:rsidRPr="008E1C8E">
        <w:rPr>
          <w:rFonts w:ascii="Calibri" w:hAnsi="Calibri" w:cs="Calibri"/>
          <w:color w:val="000000"/>
          <w:sz w:val="22"/>
          <w:szCs w:val="22"/>
        </w:rPr>
        <w:t>[ Accessed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t>Abramov, M., 2021. The role of customer experience management in the purchase decision process.</w:t>
      </w:r>
      <w:r w:rsidR="00545E6D" w:rsidRPr="008E1C8E">
        <w:rPr>
          <w:rFonts w:ascii="Calibri" w:hAnsi="Calibri" w:cs="Calibri"/>
          <w:color w:val="000000"/>
          <w:sz w:val="22"/>
          <w:szCs w:val="22"/>
          <w:shd w:val="clear" w:color="auto" w:fill="FFFFFF"/>
        </w:rPr>
        <w:t>https://www.theseus.fi/bitstream/handle/10024/501443/Mark_Abramov.pdf?sequence=2</w:t>
      </w:r>
      <w:r w:rsidR="00513524" w:rsidRPr="008E1C8E">
        <w:rPr>
          <w:rFonts w:ascii="Calibri" w:hAnsi="Calibri" w:cs="Calibri"/>
          <w:color w:val="000000"/>
          <w:sz w:val="22"/>
          <w:szCs w:val="22"/>
        </w:rPr>
        <w:t>[ Accessed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8E1C8E">
      <w:pPr>
        <w:pStyle w:val="NormalWeb"/>
        <w:spacing w:before="0" w:beforeAutospacing="0" w:after="0" w:afterAutospacing="0" w:line="360" w:lineRule="auto"/>
        <w:jc w:val="both"/>
        <w:rPr>
          <w:rFonts w:ascii="Calibri" w:hAnsi="Calibri" w:cs="Calibri"/>
          <w:sz w:val="22"/>
          <w:szCs w:val="22"/>
        </w:rPr>
      </w:pPr>
      <w:r w:rsidRPr="008E1C8E">
        <w:rPr>
          <w:rFonts w:ascii="Calibri" w:hAnsi="Calibri" w:cs="Calibri"/>
          <w:color w:val="000000"/>
          <w:sz w:val="22"/>
          <w:szCs w:val="22"/>
          <w:shd w:val="clear" w:color="auto" w:fill="FFFFFF"/>
        </w:rPr>
        <w:t xml:space="preserve">Al Subhi, N.N.S., 2018. </w:t>
      </w:r>
      <w:r w:rsidRPr="008E1C8E">
        <w:rPr>
          <w:rFonts w:ascii="Calibri" w:hAnsi="Calibri" w:cs="Calibri"/>
          <w:i/>
          <w:iCs/>
          <w:color w:val="000000"/>
          <w:sz w:val="22"/>
          <w:szCs w:val="22"/>
          <w:shd w:val="clear" w:color="auto" w:fill="FFFFFF"/>
        </w:rPr>
        <w:t xml:space="preserve">Heritage user experience design: a </w:t>
      </w:r>
      <w:r w:rsidR="00E061A1" w:rsidRPr="008E1C8E">
        <w:rPr>
          <w:rFonts w:ascii="Calibri" w:hAnsi="Calibri" w:cs="Calibri"/>
          <w:i/>
          <w:iCs/>
          <w:color w:val="000000"/>
          <w:sz w:val="22"/>
          <w:szCs w:val="22"/>
          <w:shd w:val="clear" w:color="auto" w:fill="FFFFFF"/>
        </w:rPr>
        <w:t>journey-driven</w:t>
      </w:r>
      <w:r w:rsidRPr="008E1C8E">
        <w:rPr>
          <w:rFonts w:ascii="Calibri" w:hAnsi="Calibri" w:cs="Calibri"/>
          <w:i/>
          <w:iCs/>
          <w:color w:val="000000"/>
          <w:sz w:val="22"/>
          <w:szCs w:val="22"/>
          <w:shd w:val="clear" w:color="auto" w:fill="FFFFFF"/>
        </w:rPr>
        <w:t xml:space="preserve"> simulation approach</w:t>
      </w:r>
      <w:r w:rsidRPr="008E1C8E">
        <w:rPr>
          <w:rFonts w:ascii="Calibri" w:hAnsi="Calibri" w:cs="Calibri"/>
          <w:color w:val="000000"/>
          <w:sz w:val="22"/>
          <w:szCs w:val="22"/>
          <w:shd w:val="clear" w:color="auto" w:fill="FFFFFF"/>
        </w:rPr>
        <w:t xml:space="preserve"> (Doctoral dissertation, Brunel University London).</w:t>
      </w:r>
      <w:r w:rsidR="008F7506" w:rsidRPr="008E1C8E">
        <w:rPr>
          <w:rFonts w:ascii="Calibri" w:hAnsi="Calibri" w:cs="Calibri"/>
          <w:color w:val="000000"/>
          <w:sz w:val="22"/>
          <w:szCs w:val="22"/>
        </w:rPr>
        <w:t xml:space="preserve"> [ Accessed on: 21.08.2022]</w:t>
      </w:r>
    </w:p>
    <w:p w:rsidR="00BE7CC3" w:rsidRDefault="00DD23BF" w:rsidP="008E1C8E">
      <w:pPr>
        <w:pStyle w:val="NormalWeb"/>
        <w:spacing w:before="0" w:beforeAutospacing="0" w:after="0" w:afterAutospacing="0" w:line="360" w:lineRule="auto"/>
        <w:jc w:val="both"/>
        <w:rPr>
          <w:rFonts w:ascii="Calibri" w:hAnsi="Calibri" w:cs="Calibri"/>
          <w:color w:val="000000"/>
          <w:sz w:val="22"/>
          <w:szCs w:val="22"/>
          <w:shd w:val="clear" w:color="auto" w:fill="FFFFFF"/>
        </w:rPr>
      </w:pPr>
      <w:r w:rsidRPr="008E1C8E">
        <w:rPr>
          <w:rFonts w:ascii="Calibri" w:hAnsi="Calibri" w:cs="Calibri"/>
          <w:color w:val="000000"/>
          <w:sz w:val="22"/>
          <w:szCs w:val="22"/>
          <w:shd w:val="clear" w:color="auto" w:fill="FFFFFF"/>
        </w:rPr>
        <w:t xml:space="preserve">Batidzirai, B., Trotter, P.A., Brophy, A., Stritzke, S., Moyo, A., Twesigye, P., Puranasamriddhi, A. and Madhlopa, A., 2021. Towards people-private-public partnerships: An integrated community engagement </w:t>
      </w:r>
    </w:p>
    <w:p w:rsidR="00BE7CC3" w:rsidRDefault="00BE7CC3" w:rsidP="008E1C8E">
      <w:pPr>
        <w:pStyle w:val="NormalWeb"/>
        <w:spacing w:before="0" w:beforeAutospacing="0" w:after="0" w:afterAutospacing="0" w:line="360" w:lineRule="auto"/>
        <w:jc w:val="both"/>
        <w:rPr>
          <w:rFonts w:ascii="Calibri" w:hAnsi="Calibri" w:cs="Calibri"/>
          <w:color w:val="000000"/>
          <w:sz w:val="22"/>
          <w:szCs w:val="22"/>
          <w:shd w:val="clear" w:color="auto" w:fill="FFFFFF"/>
        </w:rPr>
      </w:pPr>
    </w:p>
    <w:p w:rsidR="00BE7CC3" w:rsidRDefault="00BE7CC3" w:rsidP="008E1C8E">
      <w:pPr>
        <w:pStyle w:val="NormalWeb"/>
        <w:spacing w:before="0" w:beforeAutospacing="0" w:after="0" w:afterAutospacing="0" w:line="360" w:lineRule="auto"/>
        <w:jc w:val="both"/>
        <w:rPr>
          <w:rFonts w:ascii="Calibri" w:hAnsi="Calibri" w:cs="Calibri"/>
          <w:color w:val="000000"/>
          <w:sz w:val="22"/>
          <w:szCs w:val="22"/>
          <w:shd w:val="clear" w:color="auto" w:fill="FFFFFF"/>
        </w:rPr>
      </w:pP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lastRenderedPageBreak/>
        <w:t xml:space="preserve">model for capturing energy access needs. </w:t>
      </w:r>
      <w:r w:rsidRPr="008E1C8E">
        <w:rPr>
          <w:rFonts w:ascii="Calibri" w:hAnsi="Calibri" w:cs="Calibri"/>
          <w:i/>
          <w:iCs/>
          <w:color w:val="000000"/>
          <w:sz w:val="22"/>
          <w:szCs w:val="22"/>
          <w:shd w:val="clear" w:color="auto" w:fill="FFFFFF"/>
        </w:rPr>
        <w:t>Energy Research &amp; Social Science</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74</w:t>
      </w:r>
      <w:r w:rsidRPr="008E1C8E">
        <w:rPr>
          <w:rFonts w:ascii="Calibri" w:hAnsi="Calibri" w:cs="Calibri"/>
          <w:color w:val="000000"/>
          <w:sz w:val="22"/>
          <w:szCs w:val="22"/>
          <w:shd w:val="clear" w:color="auto" w:fill="FFFFFF"/>
        </w:rPr>
        <w:t>, p.101975.</w:t>
      </w:r>
      <w:r w:rsidR="002130EA" w:rsidRPr="008E1C8E">
        <w:rPr>
          <w:rFonts w:ascii="Calibri" w:hAnsi="Calibri" w:cs="Calibri"/>
          <w:sz w:val="22"/>
          <w:szCs w:val="22"/>
        </w:rPr>
        <w:t xml:space="preserve"> </w:t>
      </w:r>
      <w:hyperlink r:id="rId17" w:history="1">
        <w:r w:rsidR="00BF21DC" w:rsidRPr="008E1C8E">
          <w:rPr>
            <w:rStyle w:val="Hyperlink"/>
            <w:rFonts w:ascii="Calibri" w:hAnsi="Calibri" w:cs="Calibri"/>
            <w:sz w:val="22"/>
            <w:szCs w:val="22"/>
            <w:shd w:val="clear" w:color="auto" w:fill="FFFFFF"/>
          </w:rPr>
          <w:t>https://ora.ox.ac.uk/objects/uuid:029dd1ca-a3a1-4a91-b800-fca67e46749c/files/rvd66w020h</w:t>
        </w:r>
      </w:hyperlink>
      <w:r w:rsidR="00BF21DC" w:rsidRPr="008E1C8E">
        <w:rPr>
          <w:rFonts w:ascii="Calibri" w:hAnsi="Calibri" w:cs="Calibri"/>
          <w:color w:val="000000"/>
          <w:sz w:val="22"/>
          <w:szCs w:val="22"/>
          <w:shd w:val="clear" w:color="auto" w:fill="FFFFFF"/>
        </w:rPr>
        <w:t xml:space="preserve"> </w:t>
      </w:r>
      <w:r w:rsidR="00BE7CC3" w:rsidRPr="008E1C8E">
        <w:rPr>
          <w:rFonts w:ascii="Calibri" w:hAnsi="Calibri" w:cs="Calibri"/>
          <w:color w:val="000000"/>
          <w:sz w:val="22"/>
          <w:szCs w:val="22"/>
        </w:rPr>
        <w:t>[Accessed</w:t>
      </w:r>
      <w:r w:rsidR="00BF21DC" w:rsidRPr="008E1C8E">
        <w:rPr>
          <w:rFonts w:ascii="Calibri" w:hAnsi="Calibri" w:cs="Calibri"/>
          <w:color w:val="000000"/>
          <w:sz w:val="22"/>
          <w:szCs w:val="22"/>
        </w:rPr>
        <w:t xml:space="preserve"> on: 21.08.2022]</w:t>
      </w:r>
    </w:p>
    <w:p w:rsidR="00394D6D" w:rsidRDefault="00394D6D" w:rsidP="008E1C8E">
      <w:pPr>
        <w:pStyle w:val="NormalWeb"/>
        <w:spacing w:before="0" w:beforeAutospacing="0" w:after="0" w:afterAutospacing="0" w:line="360" w:lineRule="auto"/>
        <w:jc w:val="both"/>
        <w:rPr>
          <w:rFonts w:ascii="Calibri" w:hAnsi="Calibri" w:cs="Calibri"/>
          <w:color w:val="000000"/>
          <w:sz w:val="22"/>
          <w:szCs w:val="22"/>
          <w:shd w:val="clear" w:color="auto" w:fill="FFFFFF"/>
        </w:rPr>
      </w:pP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Bob, F., Jumadil, S. and Marlena, G., 2020. Communication strategy planning in influencing the intention to visit: An implication to marketing management. </w:t>
      </w:r>
      <w:r w:rsidRPr="008E1C8E">
        <w:rPr>
          <w:rFonts w:ascii="Calibri" w:hAnsi="Calibri" w:cs="Calibri"/>
          <w:i/>
          <w:iCs/>
          <w:color w:val="000000"/>
          <w:sz w:val="22"/>
          <w:szCs w:val="22"/>
          <w:shd w:val="clear" w:color="auto" w:fill="FFFFFF"/>
        </w:rPr>
        <w:t>Polish Journal of Management Studies</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22</w:t>
      </w:r>
      <w:r w:rsidRPr="008E1C8E">
        <w:rPr>
          <w:rFonts w:ascii="Calibri" w:hAnsi="Calibri" w:cs="Calibri"/>
          <w:color w:val="000000"/>
          <w:sz w:val="22"/>
          <w:szCs w:val="22"/>
          <w:shd w:val="clear" w:color="auto" w:fill="FFFFFF"/>
        </w:rPr>
        <w:t>(1), pp.117-133.</w:t>
      </w:r>
      <w:r w:rsidR="002130EA" w:rsidRPr="008E1C8E">
        <w:rPr>
          <w:rFonts w:ascii="Calibri" w:hAnsi="Calibri" w:cs="Calibri"/>
          <w:sz w:val="22"/>
          <w:szCs w:val="22"/>
        </w:rPr>
        <w:t xml:space="preserve"> </w:t>
      </w:r>
      <w:hyperlink r:id="rId18" w:history="1">
        <w:r w:rsidR="005173CA" w:rsidRPr="008E1C8E">
          <w:rPr>
            <w:rStyle w:val="Hyperlink"/>
            <w:rFonts w:ascii="Calibri" w:hAnsi="Calibri" w:cs="Calibri"/>
            <w:sz w:val="22"/>
            <w:szCs w:val="22"/>
            <w:shd w:val="clear" w:color="auto" w:fill="FFFFFF"/>
          </w:rPr>
          <w:t>http://repository.unibi.ac.id/247/2/B.JI.11.T.%20Communication%20Strategy%20Planning%20in%20Influencing%20The%20Intention%20yo%20Visit%20an%20Implication%20to%20Marketing%20Managmnt%281%29%281%29.pdf</w:t>
        </w:r>
      </w:hyperlink>
      <w:r w:rsidR="005173CA" w:rsidRPr="008E1C8E">
        <w:rPr>
          <w:rFonts w:ascii="Calibri" w:hAnsi="Calibri" w:cs="Calibri"/>
          <w:color w:val="000000"/>
          <w:sz w:val="22"/>
          <w:szCs w:val="22"/>
          <w:shd w:val="clear" w:color="auto" w:fill="FFFFFF"/>
        </w:rPr>
        <w:t xml:space="preserve"> </w:t>
      </w:r>
      <w:r w:rsidR="005173CA" w:rsidRPr="008E1C8E">
        <w:rPr>
          <w:rFonts w:ascii="Calibri" w:hAnsi="Calibri" w:cs="Calibri"/>
          <w:color w:val="000000"/>
          <w:sz w:val="22"/>
          <w:szCs w:val="22"/>
        </w:rPr>
        <w:t>[ Accessed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E061A1" w:rsidP="00ED7EB9">
      <w:pPr>
        <w:pStyle w:val="NormalWeb"/>
        <w:spacing w:before="0" w:beforeAutospacing="0" w:after="0" w:afterAutospacing="0" w:line="360" w:lineRule="auto"/>
        <w:rPr>
          <w:rFonts w:ascii="Calibri" w:hAnsi="Calibri" w:cs="Calibri"/>
          <w:sz w:val="22"/>
          <w:szCs w:val="22"/>
        </w:rPr>
      </w:pPr>
      <w:r w:rsidRPr="008E1C8E">
        <w:rPr>
          <w:rFonts w:ascii="Calibri" w:hAnsi="Calibri" w:cs="Calibri"/>
          <w:color w:val="000000"/>
          <w:sz w:val="22"/>
          <w:szCs w:val="22"/>
        </w:rPr>
        <w:t>Azuma</w:t>
      </w:r>
      <w:r w:rsidR="00DD23BF" w:rsidRPr="008E1C8E">
        <w:rPr>
          <w:rFonts w:ascii="Calibri" w:hAnsi="Calibri" w:cs="Calibri"/>
          <w:color w:val="000000"/>
          <w:sz w:val="22"/>
          <w:szCs w:val="22"/>
        </w:rPr>
        <w:t>-Imiołczyk, L., 2018. Business management in the context of sustainable development on the example of SITECH. World Scientific News, 103, pp.211-222.</w:t>
      </w:r>
      <w:r w:rsidR="007501E2" w:rsidRPr="008E1C8E">
        <w:rPr>
          <w:rFonts w:ascii="Calibri" w:hAnsi="Calibri" w:cs="Calibri"/>
          <w:sz w:val="22"/>
          <w:szCs w:val="22"/>
        </w:rPr>
        <w:t xml:space="preserve"> </w:t>
      </w:r>
      <w:r w:rsidR="007501E2" w:rsidRPr="008E1C8E">
        <w:rPr>
          <w:rFonts w:ascii="Calibri" w:hAnsi="Calibri" w:cs="Calibri"/>
          <w:color w:val="000000"/>
          <w:sz w:val="22"/>
          <w:szCs w:val="22"/>
        </w:rPr>
        <w:t>https://yadda.icm.edu.pl/yadda/element/bwmeta1.element.psjd-dc6939e4-dc60-428f-a049-cbd44b27930a/c/WSN_103__2018__211-222.pdf</w:t>
      </w:r>
      <w:r w:rsidR="00442592" w:rsidRPr="008E1C8E">
        <w:rPr>
          <w:rFonts w:ascii="Calibri" w:hAnsi="Calibri" w:cs="Calibri"/>
          <w:color w:val="000000"/>
          <w:sz w:val="22"/>
          <w:szCs w:val="22"/>
        </w:rPr>
        <w:t>[ Accessed on: 21.08.2022]</w:t>
      </w:r>
    </w:p>
    <w:p w:rsidR="00DD23BF" w:rsidRPr="008E1C8E" w:rsidRDefault="00DD23BF" w:rsidP="00ED7EB9">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Dharmawan, F. and Hendrayati, H., 2019. Customer-based brand equity in </w:t>
      </w:r>
      <w:r w:rsidR="00E061A1" w:rsidRPr="008E1C8E">
        <w:rPr>
          <w:rFonts w:ascii="Calibri" w:hAnsi="Calibri" w:cs="Calibri"/>
          <w:color w:val="000000"/>
          <w:sz w:val="22"/>
          <w:szCs w:val="22"/>
          <w:shd w:val="clear" w:color="auto" w:fill="FFFFFF"/>
        </w:rPr>
        <w:t xml:space="preserve">the </w:t>
      </w:r>
      <w:r w:rsidRPr="008E1C8E">
        <w:rPr>
          <w:rFonts w:ascii="Calibri" w:hAnsi="Calibri" w:cs="Calibri"/>
          <w:color w:val="000000"/>
          <w:sz w:val="22"/>
          <w:szCs w:val="22"/>
          <w:shd w:val="clear" w:color="auto" w:fill="FFFFFF"/>
        </w:rPr>
        <w:t xml:space="preserve">digital age: A conceptual approach. </w:t>
      </w:r>
      <w:r w:rsidRPr="008E1C8E">
        <w:rPr>
          <w:rFonts w:ascii="Calibri" w:hAnsi="Calibri" w:cs="Calibri"/>
          <w:i/>
          <w:iCs/>
          <w:color w:val="000000"/>
          <w:sz w:val="22"/>
          <w:szCs w:val="22"/>
          <w:shd w:val="clear" w:color="auto" w:fill="FFFFFF"/>
        </w:rPr>
        <w:t>KnE Social Sciences</w:t>
      </w:r>
      <w:r w:rsidRPr="008E1C8E">
        <w:rPr>
          <w:rFonts w:ascii="Calibri" w:hAnsi="Calibri" w:cs="Calibri"/>
          <w:color w:val="000000"/>
          <w:sz w:val="22"/>
          <w:szCs w:val="22"/>
          <w:shd w:val="clear" w:color="auto" w:fill="FFFFFF"/>
        </w:rPr>
        <w:t>, pp.986-1007.</w:t>
      </w:r>
      <w:r w:rsidR="007501E2" w:rsidRPr="008E1C8E">
        <w:rPr>
          <w:rFonts w:ascii="Calibri" w:hAnsi="Calibri" w:cs="Calibri"/>
          <w:sz w:val="22"/>
          <w:szCs w:val="22"/>
        </w:rPr>
        <w:t xml:space="preserve"> </w:t>
      </w:r>
      <w:r w:rsidR="007501E2" w:rsidRPr="008E1C8E">
        <w:rPr>
          <w:rFonts w:ascii="Calibri" w:hAnsi="Calibri" w:cs="Calibri"/>
          <w:color w:val="000000"/>
          <w:sz w:val="22"/>
          <w:szCs w:val="22"/>
          <w:shd w:val="clear" w:color="auto" w:fill="FFFFFF"/>
        </w:rPr>
        <w:t>https://knepublishing.com/index.php/KnE-Social/article/download/4262/8753</w:t>
      </w:r>
      <w:r w:rsidR="009D7687" w:rsidRPr="008E1C8E">
        <w:rPr>
          <w:rFonts w:ascii="Calibri" w:hAnsi="Calibri" w:cs="Calibri"/>
          <w:color w:val="000000"/>
          <w:sz w:val="22"/>
          <w:szCs w:val="22"/>
        </w:rPr>
        <w:t>[ Accessed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ED7EB9">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Dlamini, N. and Artemenko, A., 2019 INTERNATIONAL MARKETING STRATEGY OF A COMPANY (A CASE STUDY OF «VOLKSWAGEN AG»). </w:t>
      </w:r>
      <w:r w:rsidRPr="008E1C8E">
        <w:rPr>
          <w:rFonts w:ascii="Calibri" w:hAnsi="Calibri" w:cs="Calibri"/>
          <w:i/>
          <w:iCs/>
          <w:color w:val="000000"/>
          <w:sz w:val="22"/>
          <w:szCs w:val="22"/>
          <w:shd w:val="clear" w:color="auto" w:fill="FFFFFF"/>
        </w:rPr>
        <w:t>Редакційна колегія</w:t>
      </w:r>
      <w:r w:rsidRPr="008E1C8E">
        <w:rPr>
          <w:rFonts w:ascii="Calibri" w:hAnsi="Calibri" w:cs="Calibri"/>
          <w:color w:val="000000"/>
          <w:sz w:val="22"/>
          <w:szCs w:val="22"/>
          <w:shd w:val="clear" w:color="auto" w:fill="FFFFFF"/>
        </w:rPr>
        <w:t>, p.48.</w:t>
      </w:r>
      <w:r w:rsidR="00416E99" w:rsidRPr="008E1C8E">
        <w:rPr>
          <w:rFonts w:ascii="Calibri" w:hAnsi="Calibri" w:cs="Calibri"/>
          <w:sz w:val="22"/>
          <w:szCs w:val="22"/>
        </w:rPr>
        <w:t xml:space="preserve"> </w:t>
      </w:r>
      <w:r w:rsidR="00416E99" w:rsidRPr="008E1C8E">
        <w:rPr>
          <w:rFonts w:ascii="Calibri" w:hAnsi="Calibri" w:cs="Calibri"/>
          <w:color w:val="000000"/>
          <w:sz w:val="22"/>
          <w:szCs w:val="22"/>
          <w:shd w:val="clear" w:color="auto" w:fill="FFFFFF"/>
        </w:rPr>
        <w:t>https://www.researchgate.net/profile/Nguyen-Tien-32/publication/338752307_The_role_of_international_marketing_in_international_business_strategy/links/6240510457084c718b6d9af9/The-role-of-international-marketing-in-international-business-strategy.pdf</w:t>
      </w:r>
      <w:r w:rsidR="007A1D76" w:rsidRPr="008E1C8E">
        <w:rPr>
          <w:rFonts w:ascii="Calibri" w:hAnsi="Calibri" w:cs="Calibri"/>
          <w:color w:val="000000"/>
          <w:sz w:val="22"/>
          <w:szCs w:val="22"/>
        </w:rPr>
        <w:t>[ Accessed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394D6D"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Hassan, A.S., 2019. Evaluating the marketing communication strategy of Volkswagen in post-crisis period: application of image repair theory. </w:t>
      </w:r>
      <w:r w:rsidRPr="008E1C8E">
        <w:rPr>
          <w:rFonts w:ascii="Calibri" w:hAnsi="Calibri" w:cs="Calibri"/>
          <w:i/>
          <w:iCs/>
          <w:color w:val="000000"/>
          <w:sz w:val="22"/>
          <w:szCs w:val="22"/>
          <w:shd w:val="clear" w:color="auto" w:fill="FFFFFF"/>
        </w:rPr>
        <w:t>International Journal of Marketing Studies</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11</w:t>
      </w:r>
      <w:r w:rsidRPr="008E1C8E">
        <w:rPr>
          <w:rFonts w:ascii="Calibri" w:hAnsi="Calibri" w:cs="Calibri"/>
          <w:color w:val="000000"/>
          <w:sz w:val="22"/>
          <w:szCs w:val="22"/>
          <w:shd w:val="clear" w:color="auto" w:fill="FFFFFF"/>
        </w:rPr>
        <w:t>(2), pp.87-101.</w:t>
      </w:r>
      <w:r w:rsidR="001917AF" w:rsidRPr="008E1C8E">
        <w:rPr>
          <w:rFonts w:ascii="Calibri" w:hAnsi="Calibri" w:cs="Calibri"/>
          <w:sz w:val="22"/>
          <w:szCs w:val="22"/>
        </w:rPr>
        <w:t xml:space="preserve"> </w:t>
      </w:r>
      <w:r w:rsidR="001917AF" w:rsidRPr="008E1C8E">
        <w:rPr>
          <w:rFonts w:ascii="Calibri" w:hAnsi="Calibri" w:cs="Calibri"/>
          <w:color w:val="000000"/>
          <w:sz w:val="22"/>
          <w:szCs w:val="22"/>
          <w:shd w:val="clear" w:color="auto" w:fill="FFFFFF"/>
        </w:rPr>
        <w:t>https://pdfs.semanticscholar.org/98a7/a124af9d177bd5ef2dacbe9e5ebc9489705a.pdf</w:t>
      </w:r>
      <w:r w:rsidR="00327847" w:rsidRPr="008E1C8E">
        <w:rPr>
          <w:rFonts w:ascii="Calibri" w:hAnsi="Calibri" w:cs="Calibri"/>
          <w:color w:val="000000"/>
          <w:sz w:val="22"/>
          <w:szCs w:val="22"/>
        </w:rPr>
        <w:t>[Accessed</w:t>
      </w:r>
      <w:r w:rsidR="009418D8" w:rsidRPr="008E1C8E">
        <w:rPr>
          <w:rFonts w:ascii="Calibri" w:hAnsi="Calibri" w:cs="Calibri"/>
          <w:color w:val="000000"/>
          <w:sz w:val="22"/>
          <w:szCs w:val="22"/>
        </w:rPr>
        <w:t xml:space="preserve"> on: 21.08.2022]</w:t>
      </w:r>
    </w:p>
    <w:p w:rsidR="00BE7CC3" w:rsidRDefault="00BE7CC3" w:rsidP="008E1C8E">
      <w:pPr>
        <w:pStyle w:val="NormalWeb"/>
        <w:spacing w:before="0" w:beforeAutospacing="0" w:after="0" w:afterAutospacing="0" w:line="360" w:lineRule="auto"/>
        <w:jc w:val="both"/>
        <w:rPr>
          <w:rFonts w:ascii="Calibri" w:hAnsi="Calibri" w:cs="Calibri"/>
          <w:color w:val="000000"/>
          <w:sz w:val="22"/>
          <w:szCs w:val="22"/>
        </w:rPr>
      </w:pPr>
    </w:p>
    <w:p w:rsidR="00BE7CC3" w:rsidRDefault="00BE7CC3" w:rsidP="008E1C8E">
      <w:pPr>
        <w:pStyle w:val="NormalWeb"/>
        <w:spacing w:before="0" w:beforeAutospacing="0" w:after="0" w:afterAutospacing="0" w:line="360" w:lineRule="auto"/>
        <w:jc w:val="both"/>
        <w:rPr>
          <w:rFonts w:ascii="Calibri" w:hAnsi="Calibri" w:cs="Calibri"/>
          <w:color w:val="000000"/>
          <w:sz w:val="22"/>
          <w:szCs w:val="22"/>
        </w:rPr>
      </w:pPr>
    </w:p>
    <w:p w:rsidR="00394D6D" w:rsidRDefault="00DD23BF" w:rsidP="008E1C8E">
      <w:pPr>
        <w:pStyle w:val="NormalWeb"/>
        <w:spacing w:before="0" w:beforeAutospacing="0" w:after="0" w:afterAutospacing="0" w:line="360" w:lineRule="auto"/>
        <w:jc w:val="both"/>
        <w:rPr>
          <w:rFonts w:ascii="Calibri" w:hAnsi="Calibri" w:cs="Calibri"/>
          <w:sz w:val="22"/>
          <w:szCs w:val="22"/>
        </w:rPr>
      </w:pPr>
      <w:r w:rsidRPr="008E1C8E">
        <w:rPr>
          <w:rFonts w:ascii="Calibri" w:hAnsi="Calibri" w:cs="Calibri"/>
          <w:color w:val="000000"/>
          <w:sz w:val="22"/>
          <w:szCs w:val="22"/>
        </w:rPr>
        <w:lastRenderedPageBreak/>
        <w:t>Imiołczyk, J., 2018. Implementation of the principles of sustainable developm</w:t>
      </w:r>
      <w:r w:rsidR="00486CE3">
        <w:rPr>
          <w:rFonts w:ascii="Calibri" w:hAnsi="Calibri" w:cs="Calibri"/>
          <w:color w:val="000000"/>
          <w:sz w:val="22"/>
          <w:szCs w:val="22"/>
        </w:rPr>
        <w:t>ent as an element of the organis</w:t>
      </w:r>
      <w:r w:rsidRPr="008E1C8E">
        <w:rPr>
          <w:rFonts w:ascii="Calibri" w:hAnsi="Calibri" w:cs="Calibri"/>
          <w:color w:val="000000"/>
          <w:sz w:val="22"/>
          <w:szCs w:val="22"/>
        </w:rPr>
        <w:t>ation's strategy-the Volkswagen case study. World Scientific News, 104, pp.179-189.</w:t>
      </w:r>
      <w:r w:rsidR="005F5FF9" w:rsidRPr="008E1C8E">
        <w:rPr>
          <w:rFonts w:ascii="Calibri" w:hAnsi="Calibri" w:cs="Calibri"/>
          <w:sz w:val="22"/>
          <w:szCs w:val="22"/>
        </w:rPr>
        <w:t xml:space="preserve"> </w:t>
      </w:r>
    </w:p>
    <w:p w:rsidR="00DD23BF" w:rsidRPr="008E1C8E" w:rsidRDefault="00E00E57" w:rsidP="008E1C8E">
      <w:pPr>
        <w:pStyle w:val="NormalWeb"/>
        <w:spacing w:before="0" w:beforeAutospacing="0" w:after="0" w:afterAutospacing="0" w:line="360" w:lineRule="auto"/>
        <w:jc w:val="both"/>
        <w:rPr>
          <w:rFonts w:ascii="Calibri" w:hAnsi="Calibri" w:cs="Calibri"/>
          <w:color w:val="000000"/>
          <w:sz w:val="22"/>
          <w:szCs w:val="22"/>
        </w:rPr>
      </w:pPr>
      <w:hyperlink r:id="rId19" w:history="1">
        <w:r w:rsidR="00CD668B" w:rsidRPr="008E1C8E">
          <w:rPr>
            <w:rStyle w:val="Hyperlink"/>
            <w:rFonts w:ascii="Calibri" w:hAnsi="Calibri" w:cs="Calibri"/>
            <w:sz w:val="22"/>
            <w:szCs w:val="22"/>
          </w:rPr>
          <w:t>https://is.muni.cz/th/v62um/intention_to_use_autonomous_vehicles_dthesis_gabrhel_final.pdf</w:t>
        </w:r>
      </w:hyperlink>
      <w:r w:rsidR="00CD668B" w:rsidRPr="008E1C8E">
        <w:rPr>
          <w:rFonts w:ascii="Calibri" w:hAnsi="Calibri" w:cs="Calibri"/>
          <w:color w:val="000000"/>
          <w:sz w:val="22"/>
          <w:szCs w:val="22"/>
        </w:rPr>
        <w:t xml:space="preserve"> </w:t>
      </w:r>
      <w:r w:rsidR="00BE7CC3" w:rsidRPr="008E1C8E">
        <w:rPr>
          <w:rFonts w:ascii="Calibri" w:hAnsi="Calibri" w:cs="Calibri"/>
          <w:color w:val="000000"/>
          <w:sz w:val="22"/>
          <w:szCs w:val="22"/>
        </w:rPr>
        <w:t>[Accessed</w:t>
      </w:r>
      <w:r w:rsidR="00CD668B" w:rsidRPr="008E1C8E">
        <w:rPr>
          <w:rFonts w:ascii="Calibri" w:hAnsi="Calibri" w:cs="Calibri"/>
          <w:color w:val="000000"/>
          <w:sz w:val="22"/>
          <w:szCs w:val="22"/>
        </w:rPr>
        <w:t xml:space="preserve">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BE7CC3">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Kim, J., Paek, B. and Lee, H., 2022. Exploring Innovation Ecosystem of Incumbents in the Face of Technological Discontinuities: Automobile Firms. </w:t>
      </w:r>
      <w:r w:rsidRPr="008E1C8E">
        <w:rPr>
          <w:rFonts w:ascii="Calibri" w:hAnsi="Calibri" w:cs="Calibri"/>
          <w:i/>
          <w:iCs/>
          <w:color w:val="000000"/>
          <w:sz w:val="22"/>
          <w:szCs w:val="22"/>
          <w:shd w:val="clear" w:color="auto" w:fill="FFFFFF"/>
        </w:rPr>
        <w:t>Sustainability</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14</w:t>
      </w:r>
      <w:r w:rsidRPr="008E1C8E">
        <w:rPr>
          <w:rFonts w:ascii="Calibri" w:hAnsi="Calibri" w:cs="Calibri"/>
          <w:color w:val="000000"/>
          <w:sz w:val="22"/>
          <w:szCs w:val="22"/>
          <w:shd w:val="clear" w:color="auto" w:fill="FFFFFF"/>
        </w:rPr>
        <w:t>(3), p.1606.</w:t>
      </w:r>
      <w:r w:rsidR="005F5FF9" w:rsidRPr="008E1C8E">
        <w:rPr>
          <w:rFonts w:ascii="Calibri" w:hAnsi="Calibri" w:cs="Calibri"/>
          <w:sz w:val="22"/>
          <w:szCs w:val="22"/>
        </w:rPr>
        <w:t xml:space="preserve"> </w:t>
      </w:r>
      <w:hyperlink r:id="rId20" w:history="1">
        <w:r w:rsidR="003860A1" w:rsidRPr="008E1C8E">
          <w:rPr>
            <w:rStyle w:val="Hyperlink"/>
            <w:rFonts w:ascii="Calibri" w:hAnsi="Calibri" w:cs="Calibri"/>
            <w:sz w:val="22"/>
            <w:szCs w:val="22"/>
            <w:shd w:val="clear" w:color="auto" w:fill="FFFFFF"/>
          </w:rPr>
          <w:t>https://www.mdpi.com/2071-1050/14/3/1606/pdf</w:t>
        </w:r>
      </w:hyperlink>
      <w:r w:rsidR="003860A1" w:rsidRPr="008E1C8E">
        <w:rPr>
          <w:rFonts w:ascii="Calibri" w:hAnsi="Calibri" w:cs="Calibri"/>
          <w:color w:val="000000"/>
          <w:sz w:val="22"/>
          <w:szCs w:val="22"/>
          <w:shd w:val="clear" w:color="auto" w:fill="FFFFFF"/>
        </w:rPr>
        <w:t xml:space="preserve"> </w:t>
      </w:r>
      <w:r w:rsidR="003860A1" w:rsidRPr="008E1C8E">
        <w:rPr>
          <w:rFonts w:ascii="Calibri" w:hAnsi="Calibri" w:cs="Calibri"/>
          <w:color w:val="000000"/>
          <w:sz w:val="22"/>
          <w:szCs w:val="22"/>
        </w:rPr>
        <w:t>[ Accessed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Default="00DD23BF" w:rsidP="00BE7CC3">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Laurie, S. and Mortimer, K., 2019. How to achieve true integration: the impact of integrated marketing communication on the client/agency relationship. </w:t>
      </w:r>
      <w:r w:rsidRPr="008E1C8E">
        <w:rPr>
          <w:rFonts w:ascii="Calibri" w:hAnsi="Calibri" w:cs="Calibri"/>
          <w:i/>
          <w:iCs/>
          <w:color w:val="000000"/>
          <w:sz w:val="22"/>
          <w:szCs w:val="22"/>
          <w:shd w:val="clear" w:color="auto" w:fill="FFFFFF"/>
        </w:rPr>
        <w:t>Journal of Marketing Management</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35</w:t>
      </w:r>
      <w:r w:rsidRPr="008E1C8E">
        <w:rPr>
          <w:rFonts w:ascii="Calibri" w:hAnsi="Calibri" w:cs="Calibri"/>
          <w:color w:val="000000"/>
          <w:sz w:val="22"/>
          <w:szCs w:val="22"/>
          <w:shd w:val="clear" w:color="auto" w:fill="FFFFFF"/>
        </w:rPr>
        <w:t>(3-4), pp.231-252.</w:t>
      </w:r>
      <w:r w:rsidR="00DD3ACB" w:rsidRPr="008E1C8E">
        <w:rPr>
          <w:rFonts w:ascii="Calibri" w:hAnsi="Calibri" w:cs="Calibri"/>
          <w:sz w:val="22"/>
          <w:szCs w:val="22"/>
        </w:rPr>
        <w:t xml:space="preserve"> </w:t>
      </w:r>
      <w:hyperlink r:id="rId21" w:history="1">
        <w:r w:rsidR="00821F21" w:rsidRPr="008E1C8E">
          <w:rPr>
            <w:rStyle w:val="Hyperlink"/>
            <w:rFonts w:ascii="Calibri" w:hAnsi="Calibri" w:cs="Calibri"/>
            <w:sz w:val="22"/>
            <w:szCs w:val="22"/>
            <w:shd w:val="clear" w:color="auto" w:fill="FFFFFF"/>
          </w:rPr>
          <w:t>https://www.tandfonline.com/doi/pdf/10.1080/0267257X.2019.1576755</w:t>
        </w:r>
      </w:hyperlink>
      <w:r w:rsidR="00821F21" w:rsidRPr="008E1C8E">
        <w:rPr>
          <w:rFonts w:ascii="Calibri" w:hAnsi="Calibri" w:cs="Calibri"/>
          <w:color w:val="000000"/>
          <w:sz w:val="22"/>
          <w:szCs w:val="22"/>
          <w:shd w:val="clear" w:color="auto" w:fill="FFFFFF"/>
        </w:rPr>
        <w:t xml:space="preserve"> </w:t>
      </w:r>
      <w:r w:rsidR="00BE7CC3" w:rsidRPr="008E1C8E">
        <w:rPr>
          <w:rFonts w:ascii="Calibri" w:hAnsi="Calibri" w:cs="Calibri"/>
          <w:color w:val="000000"/>
          <w:sz w:val="22"/>
          <w:szCs w:val="22"/>
        </w:rPr>
        <w:t>[Accessed</w:t>
      </w:r>
      <w:r w:rsidR="00821F21" w:rsidRPr="008E1C8E">
        <w:rPr>
          <w:rFonts w:ascii="Calibri" w:hAnsi="Calibri" w:cs="Calibri"/>
          <w:color w:val="000000"/>
          <w:sz w:val="22"/>
          <w:szCs w:val="22"/>
        </w:rPr>
        <w:t xml:space="preserve"> on: 21.08.2022]</w:t>
      </w:r>
    </w:p>
    <w:p w:rsidR="00BE7CC3" w:rsidRPr="008E1C8E" w:rsidRDefault="00BE7CC3" w:rsidP="00BE7CC3">
      <w:pPr>
        <w:pStyle w:val="NormalWeb"/>
        <w:spacing w:before="0" w:beforeAutospacing="0" w:after="0" w:afterAutospacing="0" w:line="360" w:lineRule="auto"/>
        <w:rPr>
          <w:rFonts w:ascii="Calibri" w:hAnsi="Calibri" w:cs="Calibri"/>
          <w:sz w:val="22"/>
          <w:szCs w:val="22"/>
        </w:rPr>
      </w:pPr>
    </w:p>
    <w:p w:rsidR="00DD23BF" w:rsidRPr="008E1C8E" w:rsidRDefault="00DD23BF" w:rsidP="00BE7CC3">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Mahmood, A. and Bashir, J., 2020. How does corporate social responsibility transform brand reputation into brand equity? Economic and noneconomic perspectives of CSR. </w:t>
      </w:r>
      <w:r w:rsidRPr="008E1C8E">
        <w:rPr>
          <w:rFonts w:ascii="Calibri" w:hAnsi="Calibri" w:cs="Calibri"/>
          <w:i/>
          <w:iCs/>
          <w:color w:val="000000"/>
          <w:sz w:val="22"/>
          <w:szCs w:val="22"/>
          <w:shd w:val="clear" w:color="auto" w:fill="FFFFFF"/>
        </w:rPr>
        <w:t>International Journal of Engineering Business Management</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12</w:t>
      </w:r>
      <w:r w:rsidRPr="008E1C8E">
        <w:rPr>
          <w:rFonts w:ascii="Calibri" w:hAnsi="Calibri" w:cs="Calibri"/>
          <w:color w:val="000000"/>
          <w:sz w:val="22"/>
          <w:szCs w:val="22"/>
          <w:shd w:val="clear" w:color="auto" w:fill="FFFFFF"/>
        </w:rPr>
        <w:t>, p.1847979020927547.</w:t>
      </w:r>
      <w:r w:rsidR="005F5E46" w:rsidRPr="008E1C8E">
        <w:rPr>
          <w:rFonts w:ascii="Calibri" w:hAnsi="Calibri" w:cs="Calibri"/>
          <w:sz w:val="22"/>
          <w:szCs w:val="22"/>
        </w:rPr>
        <w:t xml:space="preserve"> </w:t>
      </w:r>
      <w:r w:rsidR="005F5E46" w:rsidRPr="008E1C8E">
        <w:rPr>
          <w:rFonts w:ascii="Calibri" w:hAnsi="Calibri" w:cs="Calibri"/>
          <w:color w:val="000000"/>
          <w:sz w:val="22"/>
          <w:szCs w:val="22"/>
          <w:shd w:val="clear" w:color="auto" w:fill="FFFFFF"/>
        </w:rPr>
        <w:t>https://journals.sagepub.com/doi/pdf/10.1177/</w:t>
      </w:r>
      <w:r w:rsidR="00BE7CC3" w:rsidRPr="008E1C8E">
        <w:rPr>
          <w:rFonts w:ascii="Calibri" w:hAnsi="Calibri" w:cs="Calibri"/>
          <w:color w:val="000000"/>
          <w:sz w:val="22"/>
          <w:szCs w:val="22"/>
          <w:shd w:val="clear" w:color="auto" w:fill="FFFFFF"/>
        </w:rPr>
        <w:t>1847979020927547</w:t>
      </w:r>
      <w:r w:rsidR="00BE7CC3" w:rsidRPr="008E1C8E">
        <w:rPr>
          <w:rFonts w:ascii="Calibri" w:hAnsi="Calibri" w:cs="Calibri"/>
          <w:color w:val="000000"/>
          <w:sz w:val="22"/>
          <w:szCs w:val="22"/>
        </w:rPr>
        <w:t xml:space="preserve"> [Accessed</w:t>
      </w:r>
      <w:r w:rsidR="00393A81" w:rsidRPr="008E1C8E">
        <w:rPr>
          <w:rFonts w:ascii="Calibri" w:hAnsi="Calibri" w:cs="Calibri"/>
          <w:color w:val="000000"/>
          <w:sz w:val="22"/>
          <w:szCs w:val="22"/>
        </w:rPr>
        <w:t xml:space="preserve">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BE7CC3">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shd w:val="clear" w:color="auto" w:fill="FFFFFF"/>
        </w:rPr>
        <w:t>Park, Y.B., Hingst, L., Nyhuis, P., Kelber, M. and Noennig, J.R., 2020. Development of a Model for describing, evaluating</w:t>
      </w:r>
      <w:r w:rsidR="00E061A1" w:rsidRPr="008E1C8E">
        <w:rPr>
          <w:rFonts w:ascii="Calibri" w:hAnsi="Calibri" w:cs="Calibri"/>
          <w:color w:val="000000"/>
          <w:sz w:val="22"/>
          <w:szCs w:val="22"/>
          <w:shd w:val="clear" w:color="auto" w:fill="FFFFFF"/>
        </w:rPr>
        <w:t>,</w:t>
      </w:r>
      <w:r w:rsidRPr="008E1C8E">
        <w:rPr>
          <w:rFonts w:ascii="Calibri" w:hAnsi="Calibri" w:cs="Calibri"/>
          <w:color w:val="000000"/>
          <w:sz w:val="22"/>
          <w:szCs w:val="22"/>
          <w:shd w:val="clear" w:color="auto" w:fill="FFFFFF"/>
        </w:rPr>
        <w:t xml:space="preserve"> and designing Communication Concepts in Factories in the Context of Industry 4.0. In </w:t>
      </w:r>
      <w:r w:rsidRPr="008E1C8E">
        <w:rPr>
          <w:rFonts w:ascii="Calibri" w:hAnsi="Calibri" w:cs="Calibri"/>
          <w:i/>
          <w:iCs/>
          <w:color w:val="000000"/>
          <w:sz w:val="22"/>
          <w:szCs w:val="22"/>
          <w:shd w:val="clear" w:color="auto" w:fill="FFFFFF"/>
        </w:rPr>
        <w:t>Proceedings of the Conference on Production Systems and Logistics: CPSL 2020</w:t>
      </w:r>
      <w:r w:rsidR="00BE7CC3">
        <w:rPr>
          <w:rFonts w:ascii="Calibri" w:hAnsi="Calibri" w:cs="Calibri"/>
          <w:color w:val="000000"/>
          <w:sz w:val="22"/>
          <w:szCs w:val="22"/>
          <w:shd w:val="clear" w:color="auto" w:fill="FFFFFF"/>
        </w:rPr>
        <w:t xml:space="preserve">. </w:t>
      </w:r>
      <w:r w:rsidR="009F55D5" w:rsidRPr="008E1C8E">
        <w:rPr>
          <w:rFonts w:ascii="Calibri" w:hAnsi="Calibri" w:cs="Calibri"/>
          <w:color w:val="000000"/>
          <w:sz w:val="22"/>
          <w:szCs w:val="22"/>
          <w:shd w:val="clear" w:color="auto" w:fill="FFFFFF"/>
        </w:rPr>
        <w:t>https://www.repo.uni-hannover.de/bitstream/handle/123456789/9740/Park%202020%20-%20Development%20of%20a%20Model%20for%20-%20CPSL2020.pdf?sequence=1&amp;isAllowed=</w:t>
      </w:r>
      <w:proofErr w:type="gramStart"/>
      <w:r w:rsidR="009F55D5" w:rsidRPr="008E1C8E">
        <w:rPr>
          <w:rFonts w:ascii="Calibri" w:hAnsi="Calibri" w:cs="Calibri"/>
          <w:color w:val="000000"/>
          <w:sz w:val="22"/>
          <w:szCs w:val="22"/>
          <w:shd w:val="clear" w:color="auto" w:fill="FFFFFF"/>
        </w:rPr>
        <w:t>y</w:t>
      </w:r>
      <w:r w:rsidR="00B363D9" w:rsidRPr="008E1C8E">
        <w:rPr>
          <w:rFonts w:ascii="Calibri" w:hAnsi="Calibri" w:cs="Calibri"/>
          <w:color w:val="000000"/>
          <w:sz w:val="22"/>
          <w:szCs w:val="22"/>
        </w:rPr>
        <w:t>[</w:t>
      </w:r>
      <w:proofErr w:type="gramEnd"/>
      <w:r w:rsidR="00B363D9" w:rsidRPr="008E1C8E">
        <w:rPr>
          <w:rFonts w:ascii="Calibri" w:hAnsi="Calibri" w:cs="Calibri"/>
          <w:color w:val="000000"/>
          <w:sz w:val="22"/>
          <w:szCs w:val="22"/>
        </w:rPr>
        <w:t xml:space="preserve"> Accessed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BE7CC3" w:rsidRDefault="00DD23BF" w:rsidP="008E1C8E">
      <w:pPr>
        <w:pStyle w:val="NormalWeb"/>
        <w:spacing w:before="0" w:beforeAutospacing="0" w:after="0" w:afterAutospacing="0" w:line="360" w:lineRule="auto"/>
        <w:jc w:val="both"/>
        <w:rPr>
          <w:rFonts w:ascii="Calibri" w:hAnsi="Calibri" w:cs="Calibri"/>
          <w:color w:val="000000"/>
          <w:sz w:val="22"/>
          <w:szCs w:val="22"/>
          <w:shd w:val="clear" w:color="auto" w:fill="FFFFFF"/>
        </w:rPr>
      </w:pPr>
      <w:r w:rsidRPr="008E1C8E">
        <w:rPr>
          <w:rFonts w:ascii="Calibri" w:hAnsi="Calibri" w:cs="Calibri"/>
          <w:color w:val="000000"/>
          <w:sz w:val="22"/>
          <w:szCs w:val="22"/>
          <w:shd w:val="clear" w:color="auto" w:fill="FFFFFF"/>
        </w:rPr>
        <w:t xml:space="preserve">Rofiqah, S.A. and Rozaqi, A., 2020, February. Thinking Aloud Pair Problem Solving (TAPPS) Method: The Effect of Understanding Physics Concepts and Communication in High Schools in Indonesia. In </w:t>
      </w:r>
      <w:r w:rsidRPr="008E1C8E">
        <w:rPr>
          <w:rFonts w:ascii="Calibri" w:hAnsi="Calibri" w:cs="Calibri"/>
          <w:i/>
          <w:iCs/>
          <w:color w:val="000000"/>
          <w:sz w:val="22"/>
          <w:szCs w:val="22"/>
          <w:shd w:val="clear" w:color="auto" w:fill="FFFFFF"/>
        </w:rPr>
        <w:t>Journal of Physics: Conference Series</w:t>
      </w:r>
      <w:r w:rsidRPr="008E1C8E">
        <w:rPr>
          <w:rFonts w:ascii="Calibri" w:hAnsi="Calibri" w:cs="Calibri"/>
          <w:color w:val="000000"/>
          <w:sz w:val="22"/>
          <w:szCs w:val="22"/>
          <w:shd w:val="clear" w:color="auto" w:fill="FFFFFF"/>
        </w:rPr>
        <w:t xml:space="preserve"> (Vol. 1467, No. 1,</w:t>
      </w:r>
      <w:r w:rsidR="00BE7CC3">
        <w:rPr>
          <w:rFonts w:ascii="Calibri" w:hAnsi="Calibri" w:cs="Calibri"/>
          <w:color w:val="000000"/>
          <w:sz w:val="22"/>
          <w:szCs w:val="22"/>
          <w:shd w:val="clear" w:color="auto" w:fill="FFFFFF"/>
        </w:rPr>
        <w:t xml:space="preserve"> p. 012066).</w:t>
      </w:r>
    </w:p>
    <w:p w:rsidR="00BE7CC3" w:rsidRDefault="00BE7CC3" w:rsidP="008E1C8E">
      <w:pPr>
        <w:pStyle w:val="NormalWeb"/>
        <w:spacing w:before="0" w:beforeAutospacing="0" w:after="0" w:afterAutospacing="0" w:line="360" w:lineRule="auto"/>
        <w:jc w:val="both"/>
        <w:rPr>
          <w:rFonts w:ascii="Calibri" w:hAnsi="Calibri" w:cs="Calibri"/>
          <w:color w:val="000000"/>
          <w:sz w:val="22"/>
          <w:szCs w:val="22"/>
          <w:shd w:val="clear" w:color="auto" w:fill="FFFFFF"/>
        </w:rPr>
      </w:pPr>
    </w:p>
    <w:p w:rsidR="00BE7CC3" w:rsidRDefault="00BE7CC3" w:rsidP="008E1C8E">
      <w:pPr>
        <w:pStyle w:val="NormalWeb"/>
        <w:spacing w:before="0" w:beforeAutospacing="0" w:after="0" w:afterAutospacing="0" w:line="360" w:lineRule="auto"/>
        <w:jc w:val="both"/>
        <w:rPr>
          <w:rFonts w:ascii="Calibri" w:hAnsi="Calibri" w:cs="Calibri"/>
          <w:color w:val="000000"/>
          <w:sz w:val="22"/>
          <w:szCs w:val="22"/>
          <w:shd w:val="clear" w:color="auto" w:fill="FFFFFF"/>
        </w:rPr>
      </w:pPr>
    </w:p>
    <w:p w:rsidR="00BE7CC3" w:rsidRDefault="00BE7CC3" w:rsidP="008E1C8E">
      <w:pPr>
        <w:pStyle w:val="NormalWeb"/>
        <w:spacing w:before="0" w:beforeAutospacing="0" w:after="0" w:afterAutospacing="0" w:line="360" w:lineRule="auto"/>
        <w:jc w:val="both"/>
        <w:rPr>
          <w:rFonts w:ascii="Calibri" w:hAnsi="Calibri" w:cs="Calibri"/>
          <w:color w:val="000000"/>
          <w:sz w:val="22"/>
          <w:szCs w:val="22"/>
          <w:shd w:val="clear" w:color="auto" w:fill="FFFFFF"/>
        </w:rPr>
      </w:pP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lastRenderedPageBreak/>
        <w:t>IOP Publishing.</w:t>
      </w:r>
      <w:r w:rsidR="006C2BD6" w:rsidRPr="008E1C8E">
        <w:rPr>
          <w:rFonts w:ascii="Calibri" w:hAnsi="Calibri" w:cs="Calibri"/>
          <w:sz w:val="22"/>
          <w:szCs w:val="22"/>
        </w:rPr>
        <w:t xml:space="preserve"> </w:t>
      </w:r>
      <w:hyperlink r:id="rId22" w:history="1">
        <w:r w:rsidR="00497C05" w:rsidRPr="008E1C8E">
          <w:rPr>
            <w:rStyle w:val="Hyperlink"/>
            <w:rFonts w:ascii="Calibri" w:hAnsi="Calibri" w:cs="Calibri"/>
            <w:sz w:val="22"/>
            <w:szCs w:val="22"/>
            <w:shd w:val="clear" w:color="auto" w:fill="FFFFFF"/>
          </w:rPr>
          <w:t>https://iopscience.iop.org/article/10.1088/1742-6596/1467/1/012066/pdf</w:t>
        </w:r>
      </w:hyperlink>
      <w:r w:rsidR="00497C05" w:rsidRPr="008E1C8E">
        <w:rPr>
          <w:rFonts w:ascii="Calibri" w:hAnsi="Calibri" w:cs="Calibri"/>
          <w:color w:val="000000"/>
          <w:sz w:val="22"/>
          <w:szCs w:val="22"/>
          <w:shd w:val="clear" w:color="auto" w:fill="FFFFFF"/>
        </w:rPr>
        <w:t xml:space="preserve"> </w:t>
      </w:r>
      <w:r w:rsidR="00497C05" w:rsidRPr="008E1C8E">
        <w:rPr>
          <w:rFonts w:ascii="Calibri" w:hAnsi="Calibri" w:cs="Calibri"/>
          <w:color w:val="000000"/>
          <w:sz w:val="22"/>
          <w:szCs w:val="22"/>
        </w:rPr>
        <w:t>[</w:t>
      </w:r>
      <w:r w:rsidR="00A86AB6" w:rsidRPr="008E1C8E">
        <w:rPr>
          <w:rFonts w:ascii="Calibri" w:hAnsi="Calibri" w:cs="Calibri"/>
          <w:color w:val="000000"/>
          <w:sz w:val="22"/>
          <w:szCs w:val="22"/>
        </w:rPr>
        <w:t>A</w:t>
      </w:r>
      <w:r w:rsidR="00497C05" w:rsidRPr="008E1C8E">
        <w:rPr>
          <w:rFonts w:ascii="Calibri" w:hAnsi="Calibri" w:cs="Calibri"/>
          <w:color w:val="000000"/>
          <w:sz w:val="22"/>
          <w:szCs w:val="22"/>
        </w:rPr>
        <w:t>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E73CA3" w:rsidP="00ED7EB9">
      <w:pPr>
        <w:pStyle w:val="NormalWeb"/>
        <w:spacing w:before="0" w:beforeAutospacing="0" w:after="0" w:afterAutospacing="0" w:line="360" w:lineRule="auto"/>
        <w:rPr>
          <w:rFonts w:ascii="Calibri" w:hAnsi="Calibri" w:cs="Calibri"/>
          <w:color w:val="000000"/>
          <w:sz w:val="22"/>
          <w:szCs w:val="22"/>
        </w:rPr>
      </w:pPr>
      <w:r>
        <w:rPr>
          <w:rFonts w:ascii="Calibri" w:hAnsi="Calibri" w:cs="Calibri"/>
          <w:color w:val="000000"/>
          <w:sz w:val="22"/>
          <w:szCs w:val="22"/>
        </w:rPr>
        <w:t>Schuck, S., 2018. Theoris</w:t>
      </w:r>
      <w:r w:rsidR="00DD23BF" w:rsidRPr="008E1C8E">
        <w:rPr>
          <w:rFonts w:ascii="Calibri" w:hAnsi="Calibri" w:cs="Calibri"/>
          <w:color w:val="000000"/>
          <w:sz w:val="22"/>
          <w:szCs w:val="22"/>
        </w:rPr>
        <w:t xml:space="preserve">ing the Producer-Reseller-Relation. An Approach </w:t>
      </w:r>
      <w:r w:rsidR="00E061A1" w:rsidRPr="008E1C8E">
        <w:rPr>
          <w:rFonts w:ascii="Calibri" w:hAnsi="Calibri" w:cs="Calibri"/>
          <w:color w:val="000000"/>
          <w:sz w:val="22"/>
          <w:szCs w:val="22"/>
        </w:rPr>
        <w:t>to</w:t>
      </w:r>
      <w:r w:rsidR="00DD23BF" w:rsidRPr="008E1C8E">
        <w:rPr>
          <w:rFonts w:ascii="Calibri" w:hAnsi="Calibri" w:cs="Calibri"/>
          <w:color w:val="000000"/>
          <w:sz w:val="22"/>
          <w:szCs w:val="22"/>
        </w:rPr>
        <w:t xml:space="preserve"> Understanding the Volkswagen’s Automotive Market (Doctoral dissertation, University of Minnesota).</w:t>
      </w:r>
      <w:r w:rsidR="004F3C6B" w:rsidRPr="008E1C8E">
        <w:rPr>
          <w:rFonts w:ascii="Calibri" w:hAnsi="Calibri" w:cs="Calibri"/>
          <w:sz w:val="22"/>
          <w:szCs w:val="22"/>
        </w:rPr>
        <w:t xml:space="preserve"> </w:t>
      </w:r>
      <w:r w:rsidR="004F3C6B" w:rsidRPr="008E1C8E">
        <w:rPr>
          <w:rFonts w:ascii="Calibri" w:hAnsi="Calibri" w:cs="Calibri"/>
          <w:color w:val="000000"/>
          <w:sz w:val="22"/>
          <w:szCs w:val="22"/>
        </w:rPr>
        <w:t>https://conservancy.umn.edu/bitstream/handle/11299/54179/GreenSimms_umn_0130E_10583.pdf?sequence=1&amp;isAllowed=y</w:t>
      </w:r>
      <w:r w:rsidR="00BE7CC3" w:rsidRPr="008E1C8E">
        <w:rPr>
          <w:rFonts w:ascii="Calibri" w:hAnsi="Calibri" w:cs="Calibri"/>
          <w:color w:val="000000"/>
          <w:sz w:val="22"/>
          <w:szCs w:val="22"/>
        </w:rPr>
        <w:t>[Accessed</w:t>
      </w:r>
      <w:r w:rsidR="00AB4C6D" w:rsidRPr="008E1C8E">
        <w:rPr>
          <w:rFonts w:ascii="Calibri" w:hAnsi="Calibri" w:cs="Calibri"/>
          <w:color w:val="000000"/>
          <w:sz w:val="22"/>
          <w:szCs w:val="22"/>
        </w:rPr>
        <w:t xml:space="preserve">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Soviar, J., Holubčík, M., Vodák, J., Rechtorík, M. and Pollák, F., 2019. The Presentation of Automotive Brands in the On-Line Environment—The Perspective of KIA, Peugeot, Toyota and VW in the Slovak Republic. </w:t>
      </w:r>
      <w:r w:rsidRPr="008E1C8E">
        <w:rPr>
          <w:rFonts w:ascii="Calibri" w:hAnsi="Calibri" w:cs="Calibri"/>
          <w:i/>
          <w:iCs/>
          <w:color w:val="000000"/>
          <w:sz w:val="22"/>
          <w:szCs w:val="22"/>
          <w:shd w:val="clear" w:color="auto" w:fill="FFFFFF"/>
        </w:rPr>
        <w:t>Sustainability</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11</w:t>
      </w:r>
      <w:r w:rsidRPr="008E1C8E">
        <w:rPr>
          <w:rFonts w:ascii="Calibri" w:hAnsi="Calibri" w:cs="Calibri"/>
          <w:color w:val="000000"/>
          <w:sz w:val="22"/>
          <w:szCs w:val="22"/>
          <w:shd w:val="clear" w:color="auto" w:fill="FFFFFF"/>
        </w:rPr>
        <w:t>(7), p.2132.</w:t>
      </w:r>
      <w:r w:rsidR="00192664" w:rsidRPr="008E1C8E">
        <w:rPr>
          <w:rFonts w:ascii="Calibri" w:hAnsi="Calibri" w:cs="Calibri"/>
          <w:sz w:val="22"/>
          <w:szCs w:val="22"/>
        </w:rPr>
        <w:t xml:space="preserve"> </w:t>
      </w:r>
      <w:hyperlink r:id="rId23" w:history="1">
        <w:r w:rsidR="000E47B9" w:rsidRPr="008E1C8E">
          <w:rPr>
            <w:rStyle w:val="Hyperlink"/>
            <w:rFonts w:ascii="Calibri" w:hAnsi="Calibri" w:cs="Calibri"/>
            <w:sz w:val="22"/>
            <w:szCs w:val="22"/>
            <w:shd w:val="clear" w:color="auto" w:fill="FFFFFF"/>
          </w:rPr>
          <w:t>https://www.mdpi.com/2071-1050/11/7/2132/pdf</w:t>
        </w:r>
      </w:hyperlink>
      <w:r w:rsidR="000E47B9" w:rsidRPr="008E1C8E">
        <w:rPr>
          <w:rFonts w:ascii="Calibri" w:hAnsi="Calibri" w:cs="Calibri"/>
          <w:color w:val="000000"/>
          <w:sz w:val="22"/>
          <w:szCs w:val="22"/>
          <w:shd w:val="clear" w:color="auto" w:fill="FFFFFF"/>
        </w:rPr>
        <w:t xml:space="preserve"> </w:t>
      </w:r>
      <w:r w:rsidR="00BE7CC3" w:rsidRPr="008E1C8E">
        <w:rPr>
          <w:rFonts w:ascii="Calibri" w:hAnsi="Calibri" w:cs="Calibri"/>
          <w:color w:val="000000"/>
          <w:sz w:val="22"/>
          <w:szCs w:val="22"/>
        </w:rPr>
        <w:t>[Accessed</w:t>
      </w:r>
      <w:r w:rsidR="000E47B9" w:rsidRPr="008E1C8E">
        <w:rPr>
          <w:rFonts w:ascii="Calibri" w:hAnsi="Calibri" w:cs="Calibri"/>
          <w:color w:val="000000"/>
          <w:sz w:val="22"/>
          <w:szCs w:val="22"/>
        </w:rPr>
        <w:t xml:space="preserve">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Stukalina, Y. and Pavlyuk, D., 2021. Using customer-based brand equity model in the higher education context: simulating the current university’s brand. </w:t>
      </w:r>
      <w:r w:rsidRPr="008E1C8E">
        <w:rPr>
          <w:rFonts w:ascii="Calibri" w:hAnsi="Calibri" w:cs="Calibri"/>
          <w:i/>
          <w:iCs/>
          <w:color w:val="000000"/>
          <w:sz w:val="22"/>
          <w:szCs w:val="22"/>
          <w:shd w:val="clear" w:color="auto" w:fill="FFFFFF"/>
        </w:rPr>
        <w:t>Business, Management and Economics Engineering</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19</w:t>
      </w:r>
      <w:r w:rsidRPr="008E1C8E">
        <w:rPr>
          <w:rFonts w:ascii="Calibri" w:hAnsi="Calibri" w:cs="Calibri"/>
          <w:color w:val="000000"/>
          <w:sz w:val="22"/>
          <w:szCs w:val="22"/>
          <w:shd w:val="clear" w:color="auto" w:fill="FFFFFF"/>
        </w:rPr>
        <w:t>(2), pp.272-288.</w:t>
      </w:r>
      <w:r w:rsidR="006B0EE7" w:rsidRPr="008E1C8E">
        <w:rPr>
          <w:rFonts w:ascii="Calibri" w:hAnsi="Calibri" w:cs="Calibri"/>
          <w:sz w:val="22"/>
          <w:szCs w:val="22"/>
        </w:rPr>
        <w:t xml:space="preserve"> </w:t>
      </w:r>
      <w:hyperlink r:id="rId24" w:history="1">
        <w:r w:rsidR="005E48B2" w:rsidRPr="008E1C8E">
          <w:rPr>
            <w:rStyle w:val="Hyperlink"/>
            <w:rFonts w:ascii="Calibri" w:hAnsi="Calibri" w:cs="Calibri"/>
            <w:sz w:val="22"/>
            <w:szCs w:val="22"/>
            <w:shd w:val="clear" w:color="auto" w:fill="FFFFFF"/>
          </w:rPr>
          <w:t>https://journals.vilniustech.lt/index.php/BMEE/article/download/14692/10662</w:t>
        </w:r>
      </w:hyperlink>
      <w:r w:rsidR="005E48B2" w:rsidRPr="008E1C8E">
        <w:rPr>
          <w:rFonts w:ascii="Calibri" w:hAnsi="Calibri" w:cs="Calibri"/>
          <w:color w:val="000000"/>
          <w:sz w:val="22"/>
          <w:szCs w:val="22"/>
          <w:shd w:val="clear" w:color="auto" w:fill="FFFFFF"/>
        </w:rPr>
        <w:t xml:space="preserve"> </w:t>
      </w:r>
      <w:r w:rsidR="005E48B2" w:rsidRPr="008E1C8E">
        <w:rPr>
          <w:rFonts w:ascii="Calibri" w:hAnsi="Calibri" w:cs="Calibri"/>
          <w:color w:val="000000"/>
          <w:sz w:val="22"/>
          <w:szCs w:val="22"/>
        </w:rPr>
        <w:t>[ Accessed on: 21.08.2022]</w:t>
      </w:r>
    </w:p>
    <w:p w:rsidR="008E1C8E" w:rsidRPr="008E1C8E" w:rsidRDefault="008E1C8E" w:rsidP="004A6FE0">
      <w:pPr>
        <w:pStyle w:val="NormalWeb"/>
        <w:spacing w:before="0" w:beforeAutospacing="0" w:after="0" w:afterAutospacing="0" w:line="360" w:lineRule="auto"/>
        <w:rPr>
          <w:rFonts w:ascii="Calibri" w:hAnsi="Calibri" w:cs="Calibri"/>
          <w:sz w:val="22"/>
          <w:szCs w:val="22"/>
        </w:rPr>
      </w:pPr>
    </w:p>
    <w:p w:rsidR="00DD23BF" w:rsidRPr="008E1C8E" w:rsidRDefault="00DD23BF" w:rsidP="004A6FE0">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Tsaousoglou, G., </w:t>
      </w:r>
      <w:r w:rsidR="004A6FE0" w:rsidRPr="008E1C8E">
        <w:rPr>
          <w:rFonts w:ascii="Calibri" w:hAnsi="Calibri" w:cs="Calibri"/>
          <w:color w:val="000000"/>
          <w:sz w:val="22"/>
          <w:szCs w:val="22"/>
          <w:shd w:val="clear" w:color="auto" w:fill="FFFFFF"/>
        </w:rPr>
        <w:t>Geraldo</w:t>
      </w:r>
      <w:r w:rsidRPr="008E1C8E">
        <w:rPr>
          <w:rFonts w:ascii="Calibri" w:hAnsi="Calibri" w:cs="Calibri"/>
          <w:color w:val="000000"/>
          <w:sz w:val="22"/>
          <w:szCs w:val="22"/>
          <w:shd w:val="clear" w:color="auto" w:fill="FFFFFF"/>
        </w:rPr>
        <w:t xml:space="preserve">, J.S. and </w:t>
      </w:r>
      <w:r w:rsidR="004A6FE0" w:rsidRPr="008E1C8E">
        <w:rPr>
          <w:rFonts w:ascii="Calibri" w:hAnsi="Calibri" w:cs="Calibri"/>
          <w:color w:val="000000"/>
          <w:sz w:val="22"/>
          <w:szCs w:val="22"/>
          <w:shd w:val="clear" w:color="auto" w:fill="FFFFFF"/>
        </w:rPr>
        <w:t>Petrakis</w:t>
      </w:r>
      <w:r w:rsidRPr="008E1C8E">
        <w:rPr>
          <w:rFonts w:ascii="Calibri" w:hAnsi="Calibri" w:cs="Calibri"/>
          <w:color w:val="000000"/>
          <w:sz w:val="22"/>
          <w:szCs w:val="22"/>
          <w:shd w:val="clear" w:color="auto" w:fill="FFFFFF"/>
        </w:rPr>
        <w:t>, N.G., 2022. Market Mechanisms for Local Electricity Markets: A review of models, solution concepts</w:t>
      </w:r>
      <w:r w:rsidR="00E061A1" w:rsidRPr="008E1C8E">
        <w:rPr>
          <w:rFonts w:ascii="Calibri" w:hAnsi="Calibri" w:cs="Calibri"/>
          <w:color w:val="000000"/>
          <w:sz w:val="22"/>
          <w:szCs w:val="22"/>
          <w:shd w:val="clear" w:color="auto" w:fill="FFFFFF"/>
        </w:rPr>
        <w:t>,</w:t>
      </w:r>
      <w:r w:rsidRPr="008E1C8E">
        <w:rPr>
          <w:rFonts w:ascii="Calibri" w:hAnsi="Calibri" w:cs="Calibri"/>
          <w:color w:val="000000"/>
          <w:sz w:val="22"/>
          <w:szCs w:val="22"/>
          <w:shd w:val="clear" w:color="auto" w:fill="FFFFFF"/>
        </w:rPr>
        <w:t xml:space="preserve"> and algorithmic techniques. </w:t>
      </w:r>
      <w:r w:rsidRPr="008E1C8E">
        <w:rPr>
          <w:rFonts w:ascii="Calibri" w:hAnsi="Calibri" w:cs="Calibri"/>
          <w:i/>
          <w:iCs/>
          <w:color w:val="000000"/>
          <w:sz w:val="22"/>
          <w:szCs w:val="22"/>
          <w:shd w:val="clear" w:color="auto" w:fill="FFFFFF"/>
        </w:rPr>
        <w:t>Renewable and Sustainable Energy Reviews</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156</w:t>
      </w:r>
      <w:r w:rsidRPr="008E1C8E">
        <w:rPr>
          <w:rFonts w:ascii="Calibri" w:hAnsi="Calibri" w:cs="Calibri"/>
          <w:color w:val="000000"/>
          <w:sz w:val="22"/>
          <w:szCs w:val="22"/>
          <w:shd w:val="clear" w:color="auto" w:fill="FFFFFF"/>
        </w:rPr>
        <w:t>, p.111890.</w:t>
      </w:r>
      <w:r w:rsidR="003D26ED" w:rsidRPr="008E1C8E">
        <w:rPr>
          <w:rFonts w:ascii="Calibri" w:hAnsi="Calibri" w:cs="Calibri"/>
          <w:sz w:val="22"/>
          <w:szCs w:val="22"/>
        </w:rPr>
        <w:t xml:space="preserve"> </w:t>
      </w:r>
      <w:hyperlink r:id="rId25" w:history="1">
        <w:r w:rsidR="00BD2A2A" w:rsidRPr="008E1C8E">
          <w:rPr>
            <w:rStyle w:val="Hyperlink"/>
            <w:rFonts w:ascii="Calibri" w:hAnsi="Calibri" w:cs="Calibri"/>
            <w:sz w:val="22"/>
            <w:szCs w:val="22"/>
            <w:shd w:val="clear" w:color="auto" w:fill="FFFFFF"/>
          </w:rPr>
          <w:t>https://www.sciencedirect.com/science/article/pii/S1364032121011576</w:t>
        </w:r>
      </w:hyperlink>
      <w:r w:rsidR="00BD2A2A" w:rsidRPr="008E1C8E">
        <w:rPr>
          <w:rFonts w:ascii="Calibri" w:hAnsi="Calibri" w:cs="Calibri"/>
          <w:color w:val="000000"/>
          <w:sz w:val="22"/>
          <w:szCs w:val="22"/>
          <w:shd w:val="clear" w:color="auto" w:fill="FFFFFF"/>
        </w:rPr>
        <w:t xml:space="preserve"> </w:t>
      </w:r>
      <w:r w:rsidR="00BE7CC3" w:rsidRPr="008E1C8E">
        <w:rPr>
          <w:rFonts w:ascii="Calibri" w:hAnsi="Calibri" w:cs="Calibri"/>
          <w:color w:val="000000"/>
          <w:sz w:val="22"/>
          <w:szCs w:val="22"/>
        </w:rPr>
        <w:t>[Accessed</w:t>
      </w:r>
      <w:r w:rsidR="00BD2A2A" w:rsidRPr="008E1C8E">
        <w:rPr>
          <w:rFonts w:ascii="Calibri" w:hAnsi="Calibri" w:cs="Calibri"/>
          <w:color w:val="000000"/>
          <w:sz w:val="22"/>
          <w:szCs w:val="22"/>
        </w:rPr>
        <w:t xml:space="preserve"> on: 21.08.2022]</w:t>
      </w:r>
    </w:p>
    <w:p w:rsidR="008E1C8E" w:rsidRPr="008E1C8E" w:rsidRDefault="008E1C8E" w:rsidP="004A6FE0">
      <w:pPr>
        <w:pStyle w:val="NormalWeb"/>
        <w:spacing w:before="0" w:beforeAutospacing="0" w:after="0" w:afterAutospacing="0" w:line="360" w:lineRule="auto"/>
        <w:rPr>
          <w:rFonts w:ascii="Calibri" w:hAnsi="Calibri" w:cs="Calibri"/>
          <w:sz w:val="22"/>
          <w:szCs w:val="22"/>
        </w:rPr>
      </w:pPr>
    </w:p>
    <w:p w:rsidR="00DD23BF" w:rsidRPr="008E1C8E" w:rsidRDefault="00DD23BF" w:rsidP="004A6FE0">
      <w:pPr>
        <w:pStyle w:val="NormalWeb"/>
        <w:spacing w:before="0" w:beforeAutospacing="0" w:after="0" w:afterAutospacing="0" w:line="360" w:lineRule="auto"/>
        <w:rPr>
          <w:rFonts w:ascii="Calibri" w:hAnsi="Calibri" w:cs="Calibri"/>
          <w:color w:val="000000"/>
          <w:sz w:val="22"/>
          <w:szCs w:val="22"/>
        </w:rPr>
      </w:pPr>
      <w:r w:rsidRPr="008E1C8E">
        <w:rPr>
          <w:rFonts w:ascii="Calibri" w:hAnsi="Calibri" w:cs="Calibri"/>
          <w:color w:val="000000"/>
          <w:sz w:val="22"/>
          <w:szCs w:val="22"/>
        </w:rPr>
        <w:t>Valentini, C. and Kruckeberg, D., 2018. “Walking the environmental responsibility talk” in the automobile industry: An ethics case study of the Volkswagen environmental scandal. Corporate Communications: An International Journal.</w:t>
      </w:r>
      <w:r w:rsidR="00700148" w:rsidRPr="008E1C8E">
        <w:rPr>
          <w:rFonts w:ascii="Calibri" w:hAnsi="Calibri" w:cs="Calibri"/>
          <w:sz w:val="22"/>
          <w:szCs w:val="22"/>
        </w:rPr>
        <w:t xml:space="preserve"> </w:t>
      </w:r>
      <w:hyperlink r:id="rId26" w:history="1">
        <w:r w:rsidR="00D91925" w:rsidRPr="008E1C8E">
          <w:rPr>
            <w:rStyle w:val="Hyperlink"/>
            <w:rFonts w:ascii="Calibri" w:hAnsi="Calibri" w:cs="Calibri"/>
            <w:sz w:val="22"/>
            <w:szCs w:val="22"/>
          </w:rPr>
          <w:t>https://www.academia.edu/download/74823439/cc8171febc5c029dff1405726fca4f798b04.pdf</w:t>
        </w:r>
      </w:hyperlink>
      <w:r w:rsidR="00D91925" w:rsidRPr="008E1C8E">
        <w:rPr>
          <w:rFonts w:ascii="Calibri" w:hAnsi="Calibri" w:cs="Calibri"/>
          <w:color w:val="000000"/>
          <w:sz w:val="22"/>
          <w:szCs w:val="22"/>
        </w:rPr>
        <w:t xml:space="preserve"> [ Accessed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394D6D" w:rsidRDefault="00394D6D" w:rsidP="008E1C8E">
      <w:pPr>
        <w:pStyle w:val="NormalWeb"/>
        <w:spacing w:before="0" w:beforeAutospacing="0" w:after="0" w:afterAutospacing="0" w:line="360" w:lineRule="auto"/>
        <w:jc w:val="both"/>
        <w:rPr>
          <w:rFonts w:ascii="Calibri" w:hAnsi="Calibri" w:cs="Calibri"/>
          <w:color w:val="000000"/>
          <w:sz w:val="22"/>
          <w:szCs w:val="22"/>
        </w:rPr>
      </w:pPr>
    </w:p>
    <w:p w:rsidR="00394D6D" w:rsidRDefault="00394D6D" w:rsidP="008E1C8E">
      <w:pPr>
        <w:pStyle w:val="NormalWeb"/>
        <w:spacing w:before="0" w:beforeAutospacing="0" w:after="0" w:afterAutospacing="0" w:line="360" w:lineRule="auto"/>
        <w:jc w:val="both"/>
        <w:rPr>
          <w:rFonts w:ascii="Calibri" w:hAnsi="Calibri" w:cs="Calibri"/>
          <w:color w:val="000000"/>
          <w:sz w:val="22"/>
          <w:szCs w:val="22"/>
        </w:rPr>
      </w:pPr>
    </w:p>
    <w:p w:rsidR="00394D6D" w:rsidRDefault="00394D6D" w:rsidP="008E1C8E">
      <w:pPr>
        <w:pStyle w:val="NormalWeb"/>
        <w:spacing w:before="0" w:beforeAutospacing="0" w:after="0" w:afterAutospacing="0" w:line="360" w:lineRule="auto"/>
        <w:jc w:val="both"/>
        <w:rPr>
          <w:rFonts w:ascii="Calibri" w:hAnsi="Calibri" w:cs="Calibri"/>
          <w:color w:val="000000"/>
          <w:sz w:val="22"/>
          <w:szCs w:val="22"/>
        </w:rPr>
      </w:pPr>
    </w:p>
    <w:p w:rsidR="00DD23BF" w:rsidRPr="008E1C8E" w:rsidRDefault="00DD23BF" w:rsidP="008E1C8E">
      <w:pPr>
        <w:pStyle w:val="NormalWeb"/>
        <w:spacing w:before="0" w:beforeAutospacing="0" w:after="0" w:afterAutospacing="0" w:line="360" w:lineRule="auto"/>
        <w:jc w:val="both"/>
        <w:rPr>
          <w:rFonts w:ascii="Calibri" w:hAnsi="Calibri" w:cs="Calibri"/>
          <w:sz w:val="22"/>
          <w:szCs w:val="22"/>
        </w:rPr>
      </w:pPr>
      <w:r w:rsidRPr="008E1C8E">
        <w:rPr>
          <w:rFonts w:ascii="Calibri" w:hAnsi="Calibri" w:cs="Calibri"/>
          <w:color w:val="000000"/>
          <w:sz w:val="22"/>
          <w:szCs w:val="22"/>
        </w:rPr>
        <w:lastRenderedPageBreak/>
        <w:t xml:space="preserve">Volkswagenag.com, 2022. Strategy </w:t>
      </w:r>
      <w:r w:rsidRPr="008E1C8E">
        <w:rPr>
          <w:rFonts w:ascii="Calibri" w:hAnsi="Calibri" w:cs="Calibri"/>
          <w:color w:val="000000"/>
          <w:sz w:val="22"/>
          <w:szCs w:val="22"/>
          <w:shd w:val="clear" w:color="auto" w:fill="FFFFFF"/>
        </w:rPr>
        <w:t xml:space="preserve">Available at; </w:t>
      </w:r>
      <w:r w:rsidRPr="008E1C8E">
        <w:rPr>
          <w:rFonts w:ascii="Calibri" w:hAnsi="Calibri" w:cs="Calibri"/>
          <w:color w:val="000000"/>
          <w:sz w:val="22"/>
          <w:szCs w:val="22"/>
        </w:rPr>
        <w:t xml:space="preserve">https://www.volkswagenag.com/en/strategy.html </w:t>
      </w:r>
      <w:r w:rsidR="004A6FE0" w:rsidRPr="008E1C8E">
        <w:rPr>
          <w:rFonts w:ascii="Calibri" w:hAnsi="Calibri" w:cs="Calibri"/>
          <w:color w:val="000000"/>
          <w:sz w:val="22"/>
          <w:szCs w:val="22"/>
        </w:rPr>
        <w:t>[Accessed</w:t>
      </w:r>
      <w:r w:rsidRPr="008E1C8E">
        <w:rPr>
          <w:rFonts w:ascii="Calibri" w:hAnsi="Calibri" w:cs="Calibri"/>
          <w:color w:val="000000"/>
          <w:sz w:val="22"/>
          <w:szCs w:val="22"/>
        </w:rPr>
        <w:t xml:space="preserve"> on: 21.08.2022]</w:t>
      </w: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rPr>
        <w:t xml:space="preserve">VW.com, 2022. Official website. </w:t>
      </w:r>
      <w:r w:rsidRPr="008E1C8E">
        <w:rPr>
          <w:rFonts w:ascii="Calibri" w:hAnsi="Calibri" w:cs="Calibri"/>
          <w:color w:val="000000"/>
          <w:sz w:val="22"/>
          <w:szCs w:val="22"/>
          <w:shd w:val="clear" w:color="auto" w:fill="FFFFFF"/>
        </w:rPr>
        <w:t xml:space="preserve">Available at; </w:t>
      </w:r>
      <w:hyperlink r:id="rId27" w:history="1">
        <w:r w:rsidRPr="008E1C8E">
          <w:rPr>
            <w:rStyle w:val="Hyperlink"/>
            <w:rFonts w:ascii="Calibri" w:hAnsi="Calibri" w:cs="Calibri"/>
            <w:color w:val="000000"/>
            <w:sz w:val="22"/>
            <w:szCs w:val="22"/>
          </w:rPr>
          <w:t>https://www.vw.com/en.html</w:t>
        </w:r>
      </w:hyperlink>
      <w:r w:rsidRPr="008E1C8E">
        <w:rPr>
          <w:rFonts w:ascii="Calibri" w:hAnsi="Calibri" w:cs="Calibri"/>
          <w:color w:val="000000"/>
          <w:sz w:val="22"/>
          <w:szCs w:val="22"/>
        </w:rPr>
        <w:t xml:space="preserve"> </w:t>
      </w:r>
      <w:r w:rsidR="004A6FE0" w:rsidRPr="008E1C8E">
        <w:rPr>
          <w:rFonts w:ascii="Calibri" w:hAnsi="Calibri" w:cs="Calibri"/>
          <w:color w:val="000000"/>
          <w:sz w:val="22"/>
          <w:szCs w:val="22"/>
        </w:rPr>
        <w:t>[Accessed</w:t>
      </w:r>
      <w:r w:rsidRPr="008E1C8E">
        <w:rPr>
          <w:rFonts w:ascii="Calibri" w:hAnsi="Calibri" w:cs="Calibri"/>
          <w:color w:val="000000"/>
          <w:sz w:val="22"/>
          <w:szCs w:val="22"/>
        </w:rPr>
        <w:t xml:space="preserve">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DD23BF" w:rsidRPr="008E1C8E" w:rsidRDefault="00DD23BF" w:rsidP="008E1C8E">
      <w:pPr>
        <w:pStyle w:val="NormalWeb"/>
        <w:spacing w:before="0" w:beforeAutospacing="0" w:after="0" w:afterAutospacing="0" w:line="360" w:lineRule="auto"/>
        <w:jc w:val="both"/>
        <w:rPr>
          <w:rFonts w:ascii="Calibri" w:hAnsi="Calibri" w:cs="Calibri"/>
          <w:color w:val="000000"/>
          <w:sz w:val="22"/>
          <w:szCs w:val="22"/>
        </w:rPr>
      </w:pPr>
      <w:r w:rsidRPr="008E1C8E">
        <w:rPr>
          <w:rFonts w:ascii="Calibri" w:hAnsi="Calibri" w:cs="Calibri"/>
          <w:color w:val="000000"/>
          <w:sz w:val="22"/>
          <w:szCs w:val="22"/>
          <w:shd w:val="clear" w:color="auto" w:fill="FFFFFF"/>
        </w:rPr>
        <w:t xml:space="preserve">Wang, S., Liao, Y.K., Wu, W.Y. and Le, K.B.H., 2021. The Role of Corporate Social Responsibility Perceptions in Brand Equity, Brand Credibility, Brand Reputation, and Purchase Intentions. </w:t>
      </w:r>
      <w:r w:rsidRPr="008E1C8E">
        <w:rPr>
          <w:rFonts w:ascii="Calibri" w:hAnsi="Calibri" w:cs="Calibri"/>
          <w:i/>
          <w:iCs/>
          <w:color w:val="000000"/>
          <w:sz w:val="22"/>
          <w:szCs w:val="22"/>
          <w:shd w:val="clear" w:color="auto" w:fill="FFFFFF"/>
        </w:rPr>
        <w:t>Sustainability</w:t>
      </w:r>
      <w:r w:rsidRPr="008E1C8E">
        <w:rPr>
          <w:rFonts w:ascii="Calibri" w:hAnsi="Calibri" w:cs="Calibri"/>
          <w:color w:val="000000"/>
          <w:sz w:val="22"/>
          <w:szCs w:val="22"/>
          <w:shd w:val="clear" w:color="auto" w:fill="FFFFFF"/>
        </w:rPr>
        <w:t xml:space="preserve">, </w:t>
      </w:r>
      <w:r w:rsidRPr="008E1C8E">
        <w:rPr>
          <w:rFonts w:ascii="Calibri" w:hAnsi="Calibri" w:cs="Calibri"/>
          <w:i/>
          <w:iCs/>
          <w:color w:val="000000"/>
          <w:sz w:val="22"/>
          <w:szCs w:val="22"/>
          <w:shd w:val="clear" w:color="auto" w:fill="FFFFFF"/>
        </w:rPr>
        <w:t>13</w:t>
      </w:r>
      <w:r w:rsidRPr="008E1C8E">
        <w:rPr>
          <w:rFonts w:ascii="Calibri" w:hAnsi="Calibri" w:cs="Calibri"/>
          <w:color w:val="000000"/>
          <w:sz w:val="22"/>
          <w:szCs w:val="22"/>
          <w:shd w:val="clear" w:color="auto" w:fill="FFFFFF"/>
        </w:rPr>
        <w:t>(21), p.11975.</w:t>
      </w:r>
      <w:r w:rsidR="00C5195B" w:rsidRPr="008E1C8E">
        <w:rPr>
          <w:rFonts w:ascii="Calibri" w:hAnsi="Calibri" w:cs="Calibri"/>
          <w:sz w:val="22"/>
          <w:szCs w:val="22"/>
        </w:rPr>
        <w:t xml:space="preserve"> </w:t>
      </w:r>
      <w:r w:rsidR="00C5195B" w:rsidRPr="008E1C8E">
        <w:rPr>
          <w:rFonts w:ascii="Calibri" w:hAnsi="Calibri" w:cs="Calibri"/>
          <w:color w:val="000000"/>
          <w:sz w:val="22"/>
          <w:szCs w:val="22"/>
          <w:shd w:val="clear" w:color="auto" w:fill="FFFFFF"/>
        </w:rPr>
        <w:t>https://www.mdpi.com/2071-1050/13/21/11975/</w:t>
      </w:r>
      <w:r w:rsidR="00042EA3" w:rsidRPr="008E1C8E">
        <w:rPr>
          <w:rFonts w:ascii="Calibri" w:hAnsi="Calibri" w:cs="Calibri"/>
          <w:color w:val="000000"/>
          <w:sz w:val="22"/>
          <w:szCs w:val="22"/>
          <w:shd w:val="clear" w:color="auto" w:fill="FFFFFF"/>
        </w:rPr>
        <w:t>pdf</w:t>
      </w:r>
      <w:r w:rsidR="00042EA3" w:rsidRPr="008E1C8E">
        <w:rPr>
          <w:rFonts w:ascii="Calibri" w:hAnsi="Calibri" w:cs="Calibri"/>
          <w:color w:val="000000"/>
          <w:sz w:val="22"/>
          <w:szCs w:val="22"/>
        </w:rPr>
        <w:t xml:space="preserve"> [Accessed</w:t>
      </w:r>
      <w:r w:rsidR="00CA6CF1" w:rsidRPr="008E1C8E">
        <w:rPr>
          <w:rFonts w:ascii="Calibri" w:hAnsi="Calibri" w:cs="Calibri"/>
          <w:color w:val="000000"/>
          <w:sz w:val="22"/>
          <w:szCs w:val="22"/>
        </w:rPr>
        <w:t xml:space="preserve"> on: 21.08.2022]</w:t>
      </w:r>
    </w:p>
    <w:p w:rsidR="008E1C8E" w:rsidRPr="008E1C8E" w:rsidRDefault="008E1C8E" w:rsidP="008E1C8E">
      <w:pPr>
        <w:pStyle w:val="NormalWeb"/>
        <w:spacing w:before="0" w:beforeAutospacing="0" w:after="0" w:afterAutospacing="0" w:line="360" w:lineRule="auto"/>
        <w:jc w:val="both"/>
        <w:rPr>
          <w:rFonts w:ascii="Calibri" w:hAnsi="Calibri" w:cs="Calibri"/>
          <w:sz w:val="22"/>
          <w:szCs w:val="22"/>
        </w:rPr>
      </w:pPr>
    </w:p>
    <w:p w:rsidR="00BC16C2" w:rsidRPr="008E1C8E" w:rsidRDefault="00DD23BF" w:rsidP="008E1C8E">
      <w:pPr>
        <w:pStyle w:val="NormalWeb"/>
        <w:spacing w:before="0" w:beforeAutospacing="0" w:after="0" w:afterAutospacing="0" w:line="360" w:lineRule="auto"/>
        <w:jc w:val="both"/>
        <w:rPr>
          <w:rFonts w:ascii="Calibri" w:hAnsi="Calibri" w:cs="Calibri"/>
          <w:sz w:val="22"/>
          <w:szCs w:val="22"/>
        </w:rPr>
      </w:pPr>
      <w:r w:rsidRPr="008E1C8E">
        <w:rPr>
          <w:rFonts w:ascii="Calibri" w:hAnsi="Calibri" w:cs="Calibri"/>
          <w:color w:val="000000"/>
          <w:sz w:val="22"/>
          <w:szCs w:val="22"/>
        </w:rPr>
        <w:t>Zhang, B., Vos, M., Veijalainen, J., Wang, S. and Kotkov, D., 2019. The issue arena of a corporate social responsibility crisis: The Volkswagen case in Twitter. Studies in Media and Communication, 4(2).</w:t>
      </w:r>
      <w:r w:rsidR="00AF7104" w:rsidRPr="008E1C8E">
        <w:rPr>
          <w:rFonts w:ascii="Calibri" w:hAnsi="Calibri" w:cs="Calibri"/>
          <w:sz w:val="22"/>
          <w:szCs w:val="22"/>
        </w:rPr>
        <w:t xml:space="preserve"> </w:t>
      </w:r>
      <w:r w:rsidR="00AF7104" w:rsidRPr="008E1C8E">
        <w:rPr>
          <w:rFonts w:ascii="Calibri" w:hAnsi="Calibri" w:cs="Calibri"/>
          <w:color w:val="000000"/>
          <w:sz w:val="22"/>
          <w:szCs w:val="22"/>
        </w:rPr>
        <w:t>https://jyx.jyu.fi/bitstream/handle/123456789/51046/174688961pb.pdf?sequence=</w:t>
      </w:r>
      <w:r w:rsidR="002060FA">
        <w:rPr>
          <w:rFonts w:ascii="Calibri" w:hAnsi="Calibri" w:cs="Calibri"/>
          <w:color w:val="000000"/>
          <w:sz w:val="22"/>
          <w:szCs w:val="22"/>
        </w:rPr>
        <w:t>1</w:t>
      </w:r>
      <w:r w:rsidR="00F17F9A">
        <w:rPr>
          <w:rFonts w:ascii="Calibri" w:hAnsi="Calibri" w:cs="Calibri"/>
          <w:color w:val="000000"/>
          <w:sz w:val="22"/>
          <w:szCs w:val="22"/>
        </w:rPr>
        <w:t xml:space="preserve"> </w:t>
      </w:r>
      <w:bookmarkStart w:id="10" w:name="_GoBack"/>
      <w:bookmarkEnd w:id="10"/>
      <w:r w:rsidR="00AD4B49" w:rsidRPr="008E1C8E">
        <w:rPr>
          <w:rFonts w:ascii="Calibri" w:hAnsi="Calibri" w:cs="Calibri"/>
          <w:color w:val="000000"/>
          <w:sz w:val="22"/>
          <w:szCs w:val="22"/>
        </w:rPr>
        <w:t>[Accessed</w:t>
      </w:r>
      <w:r w:rsidR="00BC16C2" w:rsidRPr="008E1C8E">
        <w:rPr>
          <w:rFonts w:ascii="Calibri" w:hAnsi="Calibri" w:cs="Calibri"/>
          <w:color w:val="000000"/>
          <w:sz w:val="22"/>
          <w:szCs w:val="22"/>
        </w:rPr>
        <w:t xml:space="preserve"> on: 21.08.2022]</w:t>
      </w:r>
    </w:p>
    <w:p w:rsidR="00DD23BF" w:rsidRPr="008E1C8E" w:rsidRDefault="00DD23BF" w:rsidP="008E1C8E">
      <w:pPr>
        <w:pStyle w:val="NormalWeb"/>
        <w:spacing w:before="0" w:beforeAutospacing="0" w:after="0" w:afterAutospacing="0" w:line="360" w:lineRule="auto"/>
        <w:jc w:val="both"/>
        <w:rPr>
          <w:rFonts w:ascii="Calibri" w:hAnsi="Calibri" w:cs="Calibri"/>
          <w:sz w:val="22"/>
          <w:szCs w:val="22"/>
        </w:rPr>
      </w:pPr>
    </w:p>
    <w:sectPr w:rsidR="00DD23BF" w:rsidRPr="008E1C8E" w:rsidSect="00C26395">
      <w:footerReference w:type="default" r:id="rId28"/>
      <w:footerReference w:type="firs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00E57" w:rsidRDefault="00E00E57" w:rsidP="00C26395">
      <w:pPr>
        <w:spacing w:line="240" w:lineRule="auto"/>
      </w:pPr>
      <w:r>
        <w:separator/>
      </w:r>
    </w:p>
  </w:endnote>
  <w:endnote w:type="continuationSeparator" w:id="0">
    <w:p w:rsidR="00E00E57" w:rsidRDefault="00E00E57" w:rsidP="00C263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30933830"/>
      <w:docPartObj>
        <w:docPartGallery w:val="Page Numbers (Bottom of Page)"/>
        <w:docPartUnique/>
      </w:docPartObj>
    </w:sdtPr>
    <w:sdtEndPr>
      <w:rPr>
        <w:noProof/>
      </w:rPr>
    </w:sdtEndPr>
    <w:sdtContent>
      <w:p w:rsidR="00C26395" w:rsidRDefault="00C26395">
        <w:pPr>
          <w:pStyle w:val="Footer"/>
          <w:jc w:val="right"/>
        </w:pPr>
        <w:r w:rsidRPr="00C26395">
          <w:rPr>
            <w:rFonts w:ascii="Times New Roman" w:hAnsi="Times New Roman" w:cs="Times New Roman"/>
            <w:color w:val="000000" w:themeColor="text1"/>
            <w:sz w:val="20"/>
            <w:szCs w:val="20"/>
          </w:rPr>
          <w:fldChar w:fldCharType="begin"/>
        </w:r>
        <w:r w:rsidRPr="00C26395">
          <w:rPr>
            <w:rFonts w:ascii="Times New Roman" w:hAnsi="Times New Roman" w:cs="Times New Roman"/>
            <w:color w:val="000000" w:themeColor="text1"/>
            <w:sz w:val="20"/>
            <w:szCs w:val="20"/>
          </w:rPr>
          <w:instrText xml:space="preserve"> PAGE   \* MERGEFORMAT </w:instrText>
        </w:r>
        <w:r w:rsidRPr="00C26395">
          <w:rPr>
            <w:rFonts w:ascii="Times New Roman" w:hAnsi="Times New Roman" w:cs="Times New Roman"/>
            <w:color w:val="000000" w:themeColor="text1"/>
            <w:sz w:val="20"/>
            <w:szCs w:val="20"/>
          </w:rPr>
          <w:fldChar w:fldCharType="separate"/>
        </w:r>
        <w:r w:rsidR="00F17F9A">
          <w:rPr>
            <w:rFonts w:ascii="Times New Roman" w:hAnsi="Times New Roman" w:cs="Times New Roman"/>
            <w:noProof/>
            <w:color w:val="000000" w:themeColor="text1"/>
            <w:sz w:val="20"/>
            <w:szCs w:val="20"/>
          </w:rPr>
          <w:t>21</w:t>
        </w:r>
        <w:r w:rsidRPr="00C26395">
          <w:rPr>
            <w:rFonts w:ascii="Times New Roman" w:hAnsi="Times New Roman" w:cs="Times New Roman"/>
            <w:noProof/>
            <w:color w:val="000000" w:themeColor="text1"/>
            <w:sz w:val="20"/>
            <w:szCs w:val="20"/>
          </w:rPr>
          <w:fldChar w:fldCharType="end"/>
        </w:r>
      </w:p>
    </w:sdtContent>
  </w:sdt>
  <w:p w:rsidR="00C26395" w:rsidRDefault="00C2639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57587668"/>
      <w:docPartObj>
        <w:docPartGallery w:val="Page Numbers (Bottom of Page)"/>
        <w:docPartUnique/>
      </w:docPartObj>
    </w:sdtPr>
    <w:sdtEndPr>
      <w:rPr>
        <w:noProof/>
      </w:rPr>
    </w:sdtEndPr>
    <w:sdtContent>
      <w:p w:rsidR="00C06D30" w:rsidRDefault="00C06D30">
        <w:pPr>
          <w:pStyle w:val="Footer"/>
          <w:jc w:val="center"/>
        </w:pPr>
        <w:r>
          <w:fldChar w:fldCharType="begin"/>
        </w:r>
        <w:r>
          <w:instrText xml:space="preserve"> PAGE   \* MERGEFORMAT </w:instrText>
        </w:r>
        <w:r>
          <w:fldChar w:fldCharType="separate"/>
        </w:r>
        <w:r w:rsidR="00EA14E1">
          <w:rPr>
            <w:noProof/>
          </w:rPr>
          <w:t>1</w:t>
        </w:r>
        <w:r>
          <w:rPr>
            <w:noProof/>
          </w:rPr>
          <w:fldChar w:fldCharType="end"/>
        </w:r>
      </w:p>
    </w:sdtContent>
  </w:sdt>
  <w:p w:rsidR="00C06D30" w:rsidRDefault="00C06D3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00E57" w:rsidRDefault="00E00E57" w:rsidP="00C26395">
      <w:pPr>
        <w:spacing w:line="240" w:lineRule="auto"/>
      </w:pPr>
      <w:r>
        <w:separator/>
      </w:r>
    </w:p>
  </w:footnote>
  <w:footnote w:type="continuationSeparator" w:id="0">
    <w:p w:rsidR="00E00E57" w:rsidRDefault="00E00E57" w:rsidP="00C2639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497B"/>
    <w:rsid w:val="00000635"/>
    <w:rsid w:val="00023D8A"/>
    <w:rsid w:val="00042EA3"/>
    <w:rsid w:val="0009697F"/>
    <w:rsid w:val="000E47B9"/>
    <w:rsid w:val="0011275D"/>
    <w:rsid w:val="00115100"/>
    <w:rsid w:val="001917AF"/>
    <w:rsid w:val="00192664"/>
    <w:rsid w:val="002060FA"/>
    <w:rsid w:val="0021086B"/>
    <w:rsid w:val="002130EA"/>
    <w:rsid w:val="002E2980"/>
    <w:rsid w:val="002F2CB2"/>
    <w:rsid w:val="00327847"/>
    <w:rsid w:val="00354261"/>
    <w:rsid w:val="003860A1"/>
    <w:rsid w:val="00393A81"/>
    <w:rsid w:val="00394D6D"/>
    <w:rsid w:val="003C6E09"/>
    <w:rsid w:val="003D26ED"/>
    <w:rsid w:val="003D36E7"/>
    <w:rsid w:val="00403B98"/>
    <w:rsid w:val="00416E99"/>
    <w:rsid w:val="00442592"/>
    <w:rsid w:val="0048231B"/>
    <w:rsid w:val="00486CE3"/>
    <w:rsid w:val="00497C05"/>
    <w:rsid w:val="004A6FE0"/>
    <w:rsid w:val="004B7557"/>
    <w:rsid w:val="004E256D"/>
    <w:rsid w:val="004F3C6B"/>
    <w:rsid w:val="0050097E"/>
    <w:rsid w:val="00513524"/>
    <w:rsid w:val="005173CA"/>
    <w:rsid w:val="00545E6D"/>
    <w:rsid w:val="00556990"/>
    <w:rsid w:val="005A5734"/>
    <w:rsid w:val="005B0314"/>
    <w:rsid w:val="005E48B2"/>
    <w:rsid w:val="005F5E46"/>
    <w:rsid w:val="005F5FF9"/>
    <w:rsid w:val="00652099"/>
    <w:rsid w:val="00663EB9"/>
    <w:rsid w:val="006747DD"/>
    <w:rsid w:val="006B0EE7"/>
    <w:rsid w:val="006C2BD6"/>
    <w:rsid w:val="006E08C0"/>
    <w:rsid w:val="00700148"/>
    <w:rsid w:val="007501E2"/>
    <w:rsid w:val="0078008F"/>
    <w:rsid w:val="007A1D76"/>
    <w:rsid w:val="007D060E"/>
    <w:rsid w:val="00821F21"/>
    <w:rsid w:val="008725EC"/>
    <w:rsid w:val="008E1C8E"/>
    <w:rsid w:val="008F7506"/>
    <w:rsid w:val="009418D8"/>
    <w:rsid w:val="009D4CB9"/>
    <w:rsid w:val="009D57BD"/>
    <w:rsid w:val="009D7687"/>
    <w:rsid w:val="009F55D5"/>
    <w:rsid w:val="00A24AAD"/>
    <w:rsid w:val="00A86AB6"/>
    <w:rsid w:val="00A94F8F"/>
    <w:rsid w:val="00A972EB"/>
    <w:rsid w:val="00AB4C6D"/>
    <w:rsid w:val="00AC51B0"/>
    <w:rsid w:val="00AD4B49"/>
    <w:rsid w:val="00AF7104"/>
    <w:rsid w:val="00B17234"/>
    <w:rsid w:val="00B363D9"/>
    <w:rsid w:val="00B4648E"/>
    <w:rsid w:val="00B87522"/>
    <w:rsid w:val="00BA218D"/>
    <w:rsid w:val="00BC16C2"/>
    <w:rsid w:val="00BD22FD"/>
    <w:rsid w:val="00BD2A2A"/>
    <w:rsid w:val="00BE1D74"/>
    <w:rsid w:val="00BE7CC3"/>
    <w:rsid w:val="00BF21DC"/>
    <w:rsid w:val="00C06D30"/>
    <w:rsid w:val="00C26395"/>
    <w:rsid w:val="00C31D56"/>
    <w:rsid w:val="00C5195B"/>
    <w:rsid w:val="00CA2E98"/>
    <w:rsid w:val="00CA6CF1"/>
    <w:rsid w:val="00CB6A36"/>
    <w:rsid w:val="00CD668B"/>
    <w:rsid w:val="00CD7F1F"/>
    <w:rsid w:val="00D90E1D"/>
    <w:rsid w:val="00D91925"/>
    <w:rsid w:val="00DB4AC2"/>
    <w:rsid w:val="00DD23BF"/>
    <w:rsid w:val="00DD3ACB"/>
    <w:rsid w:val="00E00E57"/>
    <w:rsid w:val="00E061A1"/>
    <w:rsid w:val="00E2682E"/>
    <w:rsid w:val="00E34FA8"/>
    <w:rsid w:val="00E37B6C"/>
    <w:rsid w:val="00E5497B"/>
    <w:rsid w:val="00E73CA3"/>
    <w:rsid w:val="00EA14E1"/>
    <w:rsid w:val="00EB360E"/>
    <w:rsid w:val="00ED7EB9"/>
    <w:rsid w:val="00F17F9A"/>
    <w:rsid w:val="00F60A30"/>
    <w:rsid w:val="00F80206"/>
    <w:rsid w:val="00FA7343"/>
    <w:rsid w:val="00FC0F4B"/>
    <w:rsid w:val="00FE146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652099"/>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DD23BF"/>
    <w:pPr>
      <w:spacing w:before="100" w:beforeAutospacing="1" w:after="100" w:afterAutospacing="1" w:line="240" w:lineRule="auto"/>
    </w:pPr>
    <w:rPr>
      <w:rFonts w:ascii="Times New Roman" w:eastAsia="Times New Roman" w:hAnsi="Times New Roman" w:cs="Times New Roman"/>
      <w:sz w:val="24"/>
      <w:szCs w:val="24"/>
      <w:lang w:val="en-IN" w:eastAsia="en-IN" w:bidi="bn-IN"/>
    </w:rPr>
  </w:style>
  <w:style w:type="character" w:styleId="Hyperlink">
    <w:name w:val="Hyperlink"/>
    <w:basedOn w:val="DefaultParagraphFont"/>
    <w:uiPriority w:val="99"/>
    <w:unhideWhenUsed/>
    <w:rsid w:val="00DD23BF"/>
    <w:rPr>
      <w:color w:val="0000FF"/>
      <w:u w:val="single"/>
    </w:rPr>
  </w:style>
  <w:style w:type="paragraph" w:styleId="Header">
    <w:name w:val="header"/>
    <w:basedOn w:val="Normal"/>
    <w:link w:val="HeaderChar"/>
    <w:uiPriority w:val="99"/>
    <w:unhideWhenUsed/>
    <w:rsid w:val="00C26395"/>
    <w:pPr>
      <w:tabs>
        <w:tab w:val="center" w:pos="4513"/>
        <w:tab w:val="right" w:pos="9026"/>
      </w:tabs>
      <w:spacing w:line="240" w:lineRule="auto"/>
    </w:pPr>
  </w:style>
  <w:style w:type="character" w:customStyle="1" w:styleId="HeaderChar">
    <w:name w:val="Header Char"/>
    <w:basedOn w:val="DefaultParagraphFont"/>
    <w:link w:val="Header"/>
    <w:uiPriority w:val="99"/>
    <w:rsid w:val="00C26395"/>
  </w:style>
  <w:style w:type="paragraph" w:styleId="Footer">
    <w:name w:val="footer"/>
    <w:basedOn w:val="Normal"/>
    <w:link w:val="FooterChar"/>
    <w:uiPriority w:val="99"/>
    <w:unhideWhenUsed/>
    <w:rsid w:val="00C26395"/>
    <w:pPr>
      <w:tabs>
        <w:tab w:val="center" w:pos="4513"/>
        <w:tab w:val="right" w:pos="9026"/>
      </w:tabs>
      <w:spacing w:line="240" w:lineRule="auto"/>
    </w:pPr>
  </w:style>
  <w:style w:type="character" w:customStyle="1" w:styleId="FooterChar">
    <w:name w:val="Footer Char"/>
    <w:basedOn w:val="DefaultParagraphFont"/>
    <w:link w:val="Footer"/>
    <w:uiPriority w:val="99"/>
    <w:rsid w:val="00C26395"/>
  </w:style>
  <w:style w:type="paragraph" w:styleId="TOCHeading">
    <w:name w:val="TOC Heading"/>
    <w:basedOn w:val="Heading1"/>
    <w:next w:val="Normal"/>
    <w:uiPriority w:val="39"/>
    <w:unhideWhenUsed/>
    <w:qFormat/>
    <w:rsid w:val="00A24AA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24AAD"/>
    <w:pPr>
      <w:spacing w:after="100"/>
    </w:pPr>
  </w:style>
  <w:style w:type="character" w:customStyle="1" w:styleId="UnresolvedMention">
    <w:name w:val="Unresolved Mention"/>
    <w:basedOn w:val="DefaultParagraphFont"/>
    <w:uiPriority w:val="99"/>
    <w:semiHidden/>
    <w:unhideWhenUsed/>
    <w:rsid w:val="002130EA"/>
    <w:rPr>
      <w:color w:val="605E5C"/>
      <w:shd w:val="clear" w:color="auto" w:fill="E1DFDD"/>
    </w:rPr>
  </w:style>
  <w:style w:type="paragraph" w:styleId="BalloonText">
    <w:name w:val="Balloon Text"/>
    <w:basedOn w:val="Normal"/>
    <w:link w:val="BalloonTextChar"/>
    <w:uiPriority w:val="99"/>
    <w:semiHidden/>
    <w:unhideWhenUsed/>
    <w:rsid w:val="008E1C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C8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652099"/>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DD23BF"/>
    <w:pPr>
      <w:spacing w:before="100" w:beforeAutospacing="1" w:after="100" w:afterAutospacing="1" w:line="240" w:lineRule="auto"/>
    </w:pPr>
    <w:rPr>
      <w:rFonts w:ascii="Times New Roman" w:eastAsia="Times New Roman" w:hAnsi="Times New Roman" w:cs="Times New Roman"/>
      <w:sz w:val="24"/>
      <w:szCs w:val="24"/>
      <w:lang w:val="en-IN" w:eastAsia="en-IN" w:bidi="bn-IN"/>
    </w:rPr>
  </w:style>
  <w:style w:type="character" w:styleId="Hyperlink">
    <w:name w:val="Hyperlink"/>
    <w:basedOn w:val="DefaultParagraphFont"/>
    <w:uiPriority w:val="99"/>
    <w:unhideWhenUsed/>
    <w:rsid w:val="00DD23BF"/>
    <w:rPr>
      <w:color w:val="0000FF"/>
      <w:u w:val="single"/>
    </w:rPr>
  </w:style>
  <w:style w:type="paragraph" w:styleId="Header">
    <w:name w:val="header"/>
    <w:basedOn w:val="Normal"/>
    <w:link w:val="HeaderChar"/>
    <w:uiPriority w:val="99"/>
    <w:unhideWhenUsed/>
    <w:rsid w:val="00C26395"/>
    <w:pPr>
      <w:tabs>
        <w:tab w:val="center" w:pos="4513"/>
        <w:tab w:val="right" w:pos="9026"/>
      </w:tabs>
      <w:spacing w:line="240" w:lineRule="auto"/>
    </w:pPr>
  </w:style>
  <w:style w:type="character" w:customStyle="1" w:styleId="HeaderChar">
    <w:name w:val="Header Char"/>
    <w:basedOn w:val="DefaultParagraphFont"/>
    <w:link w:val="Header"/>
    <w:uiPriority w:val="99"/>
    <w:rsid w:val="00C26395"/>
  </w:style>
  <w:style w:type="paragraph" w:styleId="Footer">
    <w:name w:val="footer"/>
    <w:basedOn w:val="Normal"/>
    <w:link w:val="FooterChar"/>
    <w:uiPriority w:val="99"/>
    <w:unhideWhenUsed/>
    <w:rsid w:val="00C26395"/>
    <w:pPr>
      <w:tabs>
        <w:tab w:val="center" w:pos="4513"/>
        <w:tab w:val="right" w:pos="9026"/>
      </w:tabs>
      <w:spacing w:line="240" w:lineRule="auto"/>
    </w:pPr>
  </w:style>
  <w:style w:type="character" w:customStyle="1" w:styleId="FooterChar">
    <w:name w:val="Footer Char"/>
    <w:basedOn w:val="DefaultParagraphFont"/>
    <w:link w:val="Footer"/>
    <w:uiPriority w:val="99"/>
    <w:rsid w:val="00C26395"/>
  </w:style>
  <w:style w:type="paragraph" w:styleId="TOCHeading">
    <w:name w:val="TOC Heading"/>
    <w:basedOn w:val="Heading1"/>
    <w:next w:val="Normal"/>
    <w:uiPriority w:val="39"/>
    <w:unhideWhenUsed/>
    <w:qFormat/>
    <w:rsid w:val="00A24AA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24AAD"/>
    <w:pPr>
      <w:spacing w:after="100"/>
    </w:pPr>
  </w:style>
  <w:style w:type="character" w:customStyle="1" w:styleId="UnresolvedMention">
    <w:name w:val="Unresolved Mention"/>
    <w:basedOn w:val="DefaultParagraphFont"/>
    <w:uiPriority w:val="99"/>
    <w:semiHidden/>
    <w:unhideWhenUsed/>
    <w:rsid w:val="002130EA"/>
    <w:rPr>
      <w:color w:val="605E5C"/>
      <w:shd w:val="clear" w:color="auto" w:fill="E1DFDD"/>
    </w:rPr>
  </w:style>
  <w:style w:type="paragraph" w:styleId="BalloonText">
    <w:name w:val="Balloon Text"/>
    <w:basedOn w:val="Normal"/>
    <w:link w:val="BalloonTextChar"/>
    <w:uiPriority w:val="99"/>
    <w:semiHidden/>
    <w:unhideWhenUsed/>
    <w:rsid w:val="008E1C8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1C8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406612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repository.unibi.ac.id/247/2/B.JI.11.T.%20Communication%20Strategy%20Planning%20in%20Influencing%20The%20Intention%20yo%20Visit%20an%20Implication%20to%20Marketing%20Managmnt%281%29%281%29.pdf" TargetMode="External"/><Relationship Id="rId26" Type="http://schemas.openxmlformats.org/officeDocument/2006/relationships/hyperlink" Target="https://www.academia.edu/download/74823439/cc8171febc5c029dff1405726fca4f798b04.pdf" TargetMode="External"/><Relationship Id="rId3" Type="http://schemas.microsoft.com/office/2007/relationships/stylesWithEffects" Target="stylesWithEffects.xml"/><Relationship Id="rId21" Type="http://schemas.openxmlformats.org/officeDocument/2006/relationships/hyperlink" Target="https://www.tandfonline.com/doi/pdf/10.1080/0267257X.2019.157675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ra.ox.ac.uk/objects/uuid:029dd1ca-a3a1-4a91-b800-fca67e46749c/files/rvd66w020h" TargetMode="External"/><Relationship Id="rId25" Type="http://schemas.openxmlformats.org/officeDocument/2006/relationships/hyperlink" Target="https://www.sciencedirect.com/science/article/pii/S1364032121011576" TargetMode="External"/><Relationship Id="rId2" Type="http://schemas.openxmlformats.org/officeDocument/2006/relationships/styles" Target="styles.xml"/><Relationship Id="rId16" Type="http://schemas.openxmlformats.org/officeDocument/2006/relationships/hyperlink" Target="https://ijisrt.com/wp-content/uploads/2018/01/Operation-Planning-Of-Automobile-Industries-With-Reference-To-Volkswagen-Group-For-Its-Excellence-1.pdf" TargetMode="External"/><Relationship Id="rId20" Type="http://schemas.openxmlformats.org/officeDocument/2006/relationships/hyperlink" Target="https://www.mdpi.com/2071-1050/14/3/1606/pdf"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journals.vilniustech.lt/index.php/BMEE/article/download/14692/10662"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dpi.com/2071-1050/11/7/2132/pdf"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is.muni.cz/th/v62um/intention_to_use_autonomous_vehicles_dthesis_gabrhel_final.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iopscience.iop.org/article/10.1088/1742-6596/1467/1/012066/pdf" TargetMode="External"/><Relationship Id="rId27" Type="http://schemas.openxmlformats.org/officeDocument/2006/relationships/hyperlink" Target="https://www.vw.com/en.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DA8910-9457-43DC-A2D8-051FF050F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21</Pages>
  <Words>5194</Words>
  <Characters>29607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Ganga</dc:creator>
  <cp:lastModifiedBy>HP</cp:lastModifiedBy>
  <cp:revision>12</cp:revision>
  <dcterms:created xsi:type="dcterms:W3CDTF">2022-08-31T16:08:00Z</dcterms:created>
  <dcterms:modified xsi:type="dcterms:W3CDTF">2022-08-31T16:24:00Z</dcterms:modified>
</cp:coreProperties>
</file>