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7290BD" w14:textId="3B3B2CA7" w:rsidR="001740D6" w:rsidRPr="008C3D69" w:rsidRDefault="001740D6" w:rsidP="00D360AA">
      <w:pPr>
        <w:spacing w:line="360" w:lineRule="auto"/>
        <w:rPr>
          <w:rFonts w:ascii="Times New Roman" w:hAnsi="Times New Roman" w:cs="Times New Roman"/>
          <w:sz w:val="22"/>
          <w:szCs w:val="22"/>
        </w:rPr>
      </w:pPr>
      <w:r w:rsidRPr="008C3D69">
        <w:rPr>
          <w:rFonts w:ascii="Times New Roman" w:hAnsi="Times New Roman" w:cs="Times New Roman"/>
          <w:sz w:val="22"/>
          <w:szCs w:val="22"/>
        </w:rPr>
        <w:t xml:space="preserve">The importance of being able to express language in any form whether it is speaking, reading, writing, body language, or sign language is vital </w:t>
      </w:r>
      <w:r w:rsidR="00D360AA" w:rsidRPr="008C3D69">
        <w:rPr>
          <w:rFonts w:ascii="Times New Roman" w:hAnsi="Times New Roman" w:cs="Times New Roman"/>
          <w:sz w:val="22"/>
          <w:szCs w:val="22"/>
        </w:rPr>
        <w:t>for</w:t>
      </w:r>
      <w:r w:rsidRPr="008C3D69">
        <w:rPr>
          <w:rFonts w:ascii="Times New Roman" w:hAnsi="Times New Roman" w:cs="Times New Roman"/>
          <w:sz w:val="22"/>
          <w:szCs w:val="22"/>
        </w:rPr>
        <w:t xml:space="preserve"> human beings (University of the </w:t>
      </w:r>
      <w:r w:rsidR="006132BD" w:rsidRPr="008C3D69">
        <w:rPr>
          <w:rFonts w:ascii="Times New Roman" w:hAnsi="Times New Roman" w:cs="Times New Roman"/>
          <w:sz w:val="22"/>
          <w:szCs w:val="22"/>
        </w:rPr>
        <w:t>people, 2020</w:t>
      </w:r>
      <w:r w:rsidRPr="008C3D69">
        <w:rPr>
          <w:rFonts w:ascii="Times New Roman" w:hAnsi="Times New Roman" w:cs="Times New Roman"/>
          <w:sz w:val="22"/>
          <w:szCs w:val="22"/>
        </w:rPr>
        <w:t>).</w:t>
      </w:r>
      <w:r w:rsidR="006132BD" w:rsidRPr="008C3D69">
        <w:rPr>
          <w:rFonts w:ascii="Times New Roman" w:hAnsi="Times New Roman" w:cs="Times New Roman"/>
          <w:sz w:val="22"/>
          <w:szCs w:val="22"/>
        </w:rPr>
        <w:t xml:space="preserve"> Having the ability to express literacy, oracy and body language effectively is what can then also lead on to positive outcomes to reach a person’s full potential. If a person is not exposed positively to these literacy </w:t>
      </w:r>
      <w:r w:rsidR="004D513F" w:rsidRPr="008C3D69">
        <w:rPr>
          <w:rFonts w:ascii="Times New Roman" w:hAnsi="Times New Roman" w:cs="Times New Roman"/>
          <w:sz w:val="22"/>
          <w:szCs w:val="22"/>
        </w:rPr>
        <w:t>skills,</w:t>
      </w:r>
      <w:r w:rsidR="006132BD" w:rsidRPr="008C3D69">
        <w:rPr>
          <w:rFonts w:ascii="Times New Roman" w:hAnsi="Times New Roman" w:cs="Times New Roman"/>
          <w:sz w:val="22"/>
          <w:szCs w:val="22"/>
        </w:rPr>
        <w:t xml:space="preserve"> then this can lead to issues with </w:t>
      </w:r>
      <w:r w:rsidR="004D513F" w:rsidRPr="008C3D69">
        <w:rPr>
          <w:rFonts w:ascii="Times New Roman" w:hAnsi="Times New Roman" w:cs="Times New Roman"/>
          <w:sz w:val="22"/>
          <w:szCs w:val="22"/>
        </w:rPr>
        <w:t>self-esteem,</w:t>
      </w:r>
      <w:r w:rsidR="006132BD" w:rsidRPr="008C3D69">
        <w:rPr>
          <w:rFonts w:ascii="Times New Roman" w:hAnsi="Times New Roman" w:cs="Times New Roman"/>
          <w:sz w:val="22"/>
          <w:szCs w:val="22"/>
        </w:rPr>
        <w:t xml:space="preserve"> </w:t>
      </w:r>
      <w:r w:rsidR="004D513F" w:rsidRPr="008C3D69">
        <w:rPr>
          <w:rFonts w:ascii="Times New Roman" w:hAnsi="Times New Roman" w:cs="Times New Roman"/>
          <w:sz w:val="22"/>
          <w:szCs w:val="22"/>
        </w:rPr>
        <w:t>lack of confidence and frustration</w:t>
      </w:r>
      <w:r w:rsidR="006132BD" w:rsidRPr="008C3D69">
        <w:rPr>
          <w:rFonts w:ascii="Times New Roman" w:hAnsi="Times New Roman" w:cs="Times New Roman"/>
          <w:sz w:val="22"/>
          <w:szCs w:val="22"/>
        </w:rPr>
        <w:t xml:space="preserve"> </w:t>
      </w:r>
      <w:r w:rsidR="00C07AC9" w:rsidRPr="008C3D69">
        <w:rPr>
          <w:rFonts w:ascii="Times New Roman" w:hAnsi="Times New Roman" w:cs="Times New Roman"/>
          <w:sz w:val="22"/>
          <w:szCs w:val="22"/>
        </w:rPr>
        <w:t xml:space="preserve">from </w:t>
      </w:r>
      <w:r w:rsidR="006132BD" w:rsidRPr="008C3D69">
        <w:rPr>
          <w:rFonts w:ascii="Times New Roman" w:hAnsi="Times New Roman" w:cs="Times New Roman"/>
          <w:sz w:val="22"/>
          <w:szCs w:val="22"/>
        </w:rPr>
        <w:t>child</w:t>
      </w:r>
      <w:r w:rsidR="00C07AC9" w:rsidRPr="008C3D69">
        <w:rPr>
          <w:rFonts w:ascii="Times New Roman" w:hAnsi="Times New Roman" w:cs="Times New Roman"/>
          <w:sz w:val="22"/>
          <w:szCs w:val="22"/>
        </w:rPr>
        <w:t>hood</w:t>
      </w:r>
      <w:r w:rsidR="006132BD" w:rsidRPr="008C3D69">
        <w:rPr>
          <w:rFonts w:ascii="Times New Roman" w:hAnsi="Times New Roman" w:cs="Times New Roman"/>
          <w:sz w:val="22"/>
          <w:szCs w:val="22"/>
        </w:rPr>
        <w:t xml:space="preserve"> leading into adulthood</w:t>
      </w:r>
      <w:r w:rsidR="004D513F" w:rsidRPr="008C3D69">
        <w:rPr>
          <w:rFonts w:ascii="Times New Roman" w:hAnsi="Times New Roman" w:cs="Times New Roman"/>
          <w:sz w:val="22"/>
          <w:szCs w:val="22"/>
        </w:rPr>
        <w:t xml:space="preserve"> (Hill, 2025). </w:t>
      </w:r>
      <w:r w:rsidR="005F51AD" w:rsidRPr="008C3D69">
        <w:rPr>
          <w:rFonts w:ascii="Times New Roman" w:hAnsi="Times New Roman" w:cs="Times New Roman"/>
          <w:sz w:val="22"/>
          <w:szCs w:val="22"/>
        </w:rPr>
        <w:t>During part 1 of this</w:t>
      </w:r>
      <w:r w:rsidR="004D513F" w:rsidRPr="008C3D69">
        <w:rPr>
          <w:rFonts w:ascii="Times New Roman" w:hAnsi="Times New Roman" w:cs="Times New Roman"/>
          <w:sz w:val="22"/>
          <w:szCs w:val="22"/>
        </w:rPr>
        <w:t xml:space="preserve"> essay </w:t>
      </w:r>
      <w:r w:rsidR="005F51AD" w:rsidRPr="008C3D69">
        <w:rPr>
          <w:rFonts w:ascii="Times New Roman" w:hAnsi="Times New Roman" w:cs="Times New Roman"/>
          <w:sz w:val="22"/>
          <w:szCs w:val="22"/>
        </w:rPr>
        <w:t xml:space="preserve">it </w:t>
      </w:r>
      <w:r w:rsidR="004D513F" w:rsidRPr="008C3D69">
        <w:rPr>
          <w:rFonts w:ascii="Times New Roman" w:hAnsi="Times New Roman" w:cs="Times New Roman"/>
          <w:sz w:val="22"/>
          <w:szCs w:val="22"/>
        </w:rPr>
        <w:t>will</w:t>
      </w:r>
      <w:r w:rsidR="005F51AD" w:rsidRPr="008C3D69">
        <w:rPr>
          <w:rFonts w:ascii="Times New Roman" w:hAnsi="Times New Roman" w:cs="Times New Roman"/>
          <w:sz w:val="22"/>
          <w:szCs w:val="22"/>
        </w:rPr>
        <w:t xml:space="preserve"> </w:t>
      </w:r>
      <w:r w:rsidR="004D513F" w:rsidRPr="008C3D69">
        <w:rPr>
          <w:rFonts w:ascii="Times New Roman" w:hAnsi="Times New Roman" w:cs="Times New Roman"/>
          <w:sz w:val="22"/>
          <w:szCs w:val="22"/>
        </w:rPr>
        <w:t xml:space="preserve">critically analyse theories that are linked to literacy skills and the development of language and literacy from childhood. It will also discuss policies linked </w:t>
      </w:r>
      <w:r w:rsidR="00C3221C">
        <w:rPr>
          <w:rFonts w:ascii="Times New Roman" w:hAnsi="Times New Roman" w:cs="Times New Roman"/>
          <w:sz w:val="22"/>
          <w:szCs w:val="22"/>
        </w:rPr>
        <w:t>to</w:t>
      </w:r>
      <w:r w:rsidR="004D513F" w:rsidRPr="008C3D69">
        <w:rPr>
          <w:rFonts w:ascii="Times New Roman" w:hAnsi="Times New Roman" w:cs="Times New Roman"/>
          <w:sz w:val="22"/>
          <w:szCs w:val="22"/>
        </w:rPr>
        <w:t xml:space="preserve"> supported the progression of literacy skills</w:t>
      </w:r>
      <w:r w:rsidR="005F51AD" w:rsidRPr="008C3D69">
        <w:rPr>
          <w:rFonts w:ascii="Times New Roman" w:hAnsi="Times New Roman" w:cs="Times New Roman"/>
          <w:sz w:val="22"/>
          <w:szCs w:val="22"/>
        </w:rPr>
        <w:t xml:space="preserve"> and how policy has impacted and supported literacy in the last 30 years. This essay will look into how poverty and deprivation are linked to poor literacy and oracy skills and if this is linked from childhood. Part 2 of this essay will reflect on the literacy video and critically analyse parts that worked, parts that may not have worked and also any changes that could be made in the future. </w:t>
      </w:r>
    </w:p>
    <w:p w14:paraId="7258057D" w14:textId="0C68968B" w:rsidR="001740D6" w:rsidRPr="008C3D69" w:rsidRDefault="00C07AC9" w:rsidP="0065738F">
      <w:pPr>
        <w:spacing w:line="360" w:lineRule="auto"/>
        <w:rPr>
          <w:rFonts w:ascii="Times New Roman" w:hAnsi="Times New Roman" w:cs="Times New Roman"/>
          <w:sz w:val="22"/>
          <w:szCs w:val="22"/>
        </w:rPr>
      </w:pPr>
      <w:r w:rsidRPr="008C3D69">
        <w:rPr>
          <w:rFonts w:ascii="Times New Roman" w:hAnsi="Times New Roman" w:cs="Times New Roman"/>
          <w:sz w:val="22"/>
          <w:szCs w:val="22"/>
        </w:rPr>
        <w:t xml:space="preserve">The ability to speak, read and write </w:t>
      </w:r>
      <w:r w:rsidR="0065738F" w:rsidRPr="008C3D69">
        <w:rPr>
          <w:rFonts w:ascii="Times New Roman" w:hAnsi="Times New Roman" w:cs="Times New Roman"/>
          <w:sz w:val="22"/>
          <w:szCs w:val="22"/>
        </w:rPr>
        <w:t xml:space="preserve">is an important factor for human interaction. </w:t>
      </w:r>
      <w:r w:rsidR="008115AA" w:rsidRPr="008C3D69">
        <w:rPr>
          <w:rFonts w:ascii="Times New Roman" w:hAnsi="Times New Roman" w:cs="Times New Roman"/>
          <w:sz w:val="22"/>
          <w:szCs w:val="22"/>
        </w:rPr>
        <w:t xml:space="preserve">This begins for children before they are even bought into the world. Enabling good literacy and oracy skills from childhood is vital in setting the way for the future of those children. When an infant is read to from an early age they can engage in tones from the person reading, when a person talks and coo’s </w:t>
      </w:r>
      <w:r w:rsidR="008538A8" w:rsidRPr="008C3D69">
        <w:rPr>
          <w:rFonts w:ascii="Times New Roman" w:hAnsi="Times New Roman" w:cs="Times New Roman"/>
          <w:sz w:val="22"/>
          <w:szCs w:val="22"/>
        </w:rPr>
        <w:t xml:space="preserve">to </w:t>
      </w:r>
      <w:r w:rsidR="008115AA" w:rsidRPr="008C3D69">
        <w:rPr>
          <w:rFonts w:ascii="Times New Roman" w:hAnsi="Times New Roman" w:cs="Times New Roman"/>
          <w:sz w:val="22"/>
          <w:szCs w:val="22"/>
        </w:rPr>
        <w:t xml:space="preserve">a child </w:t>
      </w:r>
      <w:r w:rsidR="008538A8" w:rsidRPr="008C3D69">
        <w:rPr>
          <w:rFonts w:ascii="Times New Roman" w:hAnsi="Times New Roman" w:cs="Times New Roman"/>
          <w:sz w:val="22"/>
          <w:szCs w:val="22"/>
        </w:rPr>
        <w:t xml:space="preserve">they </w:t>
      </w:r>
      <w:r w:rsidR="008115AA" w:rsidRPr="008C3D69">
        <w:rPr>
          <w:rFonts w:ascii="Times New Roman" w:hAnsi="Times New Roman" w:cs="Times New Roman"/>
          <w:sz w:val="22"/>
          <w:szCs w:val="22"/>
        </w:rPr>
        <w:t>will begin to understand the tones and sound of voices</w:t>
      </w:r>
      <w:r w:rsidR="004F4E2C">
        <w:rPr>
          <w:rFonts w:ascii="Times New Roman" w:hAnsi="Times New Roman" w:cs="Times New Roman"/>
          <w:sz w:val="22"/>
          <w:szCs w:val="22"/>
        </w:rPr>
        <w:t xml:space="preserve"> (Unlocking language, 2025)</w:t>
      </w:r>
      <w:r w:rsidR="008115AA" w:rsidRPr="008C3D69">
        <w:rPr>
          <w:rFonts w:ascii="Times New Roman" w:hAnsi="Times New Roman" w:cs="Times New Roman"/>
          <w:sz w:val="22"/>
          <w:szCs w:val="22"/>
        </w:rPr>
        <w:t>. Children do not just suddenly turn on their literacy and numeracy skills when they reach early years education it is important that it is introduced early (</w:t>
      </w:r>
      <w:r w:rsidR="00501171">
        <w:rPr>
          <w:rFonts w:ascii="Times New Roman" w:hAnsi="Times New Roman" w:cs="Times New Roman"/>
          <w:sz w:val="22"/>
          <w:szCs w:val="22"/>
        </w:rPr>
        <w:t xml:space="preserve">Readingfoundation.org, </w:t>
      </w:r>
      <w:r w:rsidR="00A014EB">
        <w:rPr>
          <w:rFonts w:ascii="Times New Roman" w:hAnsi="Times New Roman" w:cs="Times New Roman"/>
          <w:sz w:val="22"/>
          <w:szCs w:val="22"/>
        </w:rPr>
        <w:t>2025</w:t>
      </w:r>
      <w:r w:rsidR="00501171">
        <w:rPr>
          <w:rFonts w:ascii="Times New Roman" w:hAnsi="Times New Roman" w:cs="Times New Roman"/>
          <w:sz w:val="22"/>
          <w:szCs w:val="22"/>
        </w:rPr>
        <w:t>).</w:t>
      </w:r>
    </w:p>
    <w:p w14:paraId="7EC057A6" w14:textId="4D20496D" w:rsidR="008538A8" w:rsidRDefault="008E0262" w:rsidP="0065738F">
      <w:pPr>
        <w:spacing w:line="360" w:lineRule="auto"/>
        <w:rPr>
          <w:rFonts w:ascii="Times New Roman" w:hAnsi="Times New Roman" w:cs="Times New Roman"/>
          <w:sz w:val="22"/>
          <w:szCs w:val="22"/>
        </w:rPr>
      </w:pPr>
      <w:r w:rsidRPr="008C3D69">
        <w:rPr>
          <w:rFonts w:ascii="Times New Roman" w:hAnsi="Times New Roman" w:cs="Times New Roman"/>
          <w:sz w:val="22"/>
          <w:szCs w:val="22"/>
        </w:rPr>
        <w:t xml:space="preserve">Theories have an impact on the outcome of </w:t>
      </w:r>
      <w:r w:rsidR="00033794" w:rsidRPr="008C3D69">
        <w:rPr>
          <w:rFonts w:ascii="Times New Roman" w:hAnsi="Times New Roman" w:cs="Times New Roman"/>
          <w:sz w:val="22"/>
          <w:szCs w:val="22"/>
        </w:rPr>
        <w:t>Language development</w:t>
      </w:r>
      <w:r w:rsidRPr="008C3D69">
        <w:rPr>
          <w:rFonts w:ascii="Times New Roman" w:hAnsi="Times New Roman" w:cs="Times New Roman"/>
          <w:sz w:val="22"/>
          <w:szCs w:val="22"/>
        </w:rPr>
        <w:t xml:space="preserve"> </w:t>
      </w:r>
      <w:r w:rsidR="00A607C7" w:rsidRPr="008C3D69">
        <w:rPr>
          <w:rFonts w:ascii="Times New Roman" w:hAnsi="Times New Roman" w:cs="Times New Roman"/>
          <w:sz w:val="22"/>
          <w:szCs w:val="22"/>
        </w:rPr>
        <w:t xml:space="preserve">and how </w:t>
      </w:r>
      <w:r w:rsidR="00033794" w:rsidRPr="008C3D69">
        <w:rPr>
          <w:rFonts w:ascii="Times New Roman" w:hAnsi="Times New Roman" w:cs="Times New Roman"/>
          <w:sz w:val="22"/>
          <w:szCs w:val="22"/>
        </w:rPr>
        <w:t>it</w:t>
      </w:r>
      <w:r w:rsidR="00A607C7" w:rsidRPr="008C3D69">
        <w:rPr>
          <w:rFonts w:ascii="Times New Roman" w:hAnsi="Times New Roman" w:cs="Times New Roman"/>
          <w:sz w:val="22"/>
          <w:szCs w:val="22"/>
        </w:rPr>
        <w:t xml:space="preserve"> can be </w:t>
      </w:r>
      <w:r w:rsidR="00486145" w:rsidRPr="008C3D69">
        <w:rPr>
          <w:rFonts w:ascii="Times New Roman" w:hAnsi="Times New Roman" w:cs="Times New Roman"/>
          <w:sz w:val="22"/>
          <w:szCs w:val="22"/>
        </w:rPr>
        <w:t>introduced and supported for children to encourage the progression of literacy skills. Skinners operant conditioning theory</w:t>
      </w:r>
      <w:r w:rsidR="001535DB">
        <w:rPr>
          <w:rFonts w:ascii="Times New Roman" w:hAnsi="Times New Roman" w:cs="Times New Roman"/>
          <w:sz w:val="22"/>
          <w:szCs w:val="22"/>
        </w:rPr>
        <w:t xml:space="preserve"> (19</w:t>
      </w:r>
      <w:r w:rsidR="00F43660">
        <w:rPr>
          <w:rFonts w:ascii="Times New Roman" w:hAnsi="Times New Roman" w:cs="Times New Roman"/>
          <w:sz w:val="22"/>
          <w:szCs w:val="22"/>
        </w:rPr>
        <w:t>3</w:t>
      </w:r>
      <w:r w:rsidR="001535DB">
        <w:rPr>
          <w:rFonts w:ascii="Times New Roman" w:hAnsi="Times New Roman" w:cs="Times New Roman"/>
          <w:sz w:val="22"/>
          <w:szCs w:val="22"/>
        </w:rPr>
        <w:t>8)</w:t>
      </w:r>
      <w:r w:rsidR="00486145" w:rsidRPr="008C3D69">
        <w:rPr>
          <w:rFonts w:ascii="Times New Roman" w:hAnsi="Times New Roman" w:cs="Times New Roman"/>
          <w:sz w:val="22"/>
          <w:szCs w:val="22"/>
        </w:rPr>
        <w:t xml:space="preserve"> is a theory that can be linked back to the improvement of l</w:t>
      </w:r>
      <w:r w:rsidR="00033794" w:rsidRPr="008C3D69">
        <w:rPr>
          <w:rFonts w:ascii="Times New Roman" w:hAnsi="Times New Roman" w:cs="Times New Roman"/>
          <w:sz w:val="22"/>
          <w:szCs w:val="22"/>
        </w:rPr>
        <w:t>anguage development</w:t>
      </w:r>
      <w:r w:rsidR="00486145" w:rsidRPr="008C3D69">
        <w:rPr>
          <w:rFonts w:ascii="Times New Roman" w:hAnsi="Times New Roman" w:cs="Times New Roman"/>
          <w:sz w:val="22"/>
          <w:szCs w:val="22"/>
        </w:rPr>
        <w:t xml:space="preserve">. The </w:t>
      </w:r>
      <w:r w:rsidR="00033794" w:rsidRPr="008C3D69">
        <w:rPr>
          <w:rFonts w:ascii="Times New Roman" w:hAnsi="Times New Roman" w:cs="Times New Roman"/>
          <w:sz w:val="22"/>
          <w:szCs w:val="22"/>
        </w:rPr>
        <w:t>language development</w:t>
      </w:r>
      <w:r w:rsidR="00486145" w:rsidRPr="008C3D69">
        <w:rPr>
          <w:rFonts w:ascii="Times New Roman" w:hAnsi="Times New Roman" w:cs="Times New Roman"/>
          <w:sz w:val="22"/>
          <w:szCs w:val="22"/>
        </w:rPr>
        <w:t xml:space="preserve"> is same as his behaviourism theory, it is used through the fo</w:t>
      </w:r>
      <w:r w:rsidR="00033794" w:rsidRPr="008C3D69">
        <w:rPr>
          <w:rFonts w:ascii="Times New Roman" w:hAnsi="Times New Roman" w:cs="Times New Roman"/>
          <w:sz w:val="22"/>
          <w:szCs w:val="22"/>
        </w:rPr>
        <w:t>rm of o</w:t>
      </w:r>
      <w:r w:rsidR="00486145" w:rsidRPr="008C3D69">
        <w:rPr>
          <w:rFonts w:ascii="Times New Roman" w:hAnsi="Times New Roman" w:cs="Times New Roman"/>
          <w:sz w:val="22"/>
          <w:szCs w:val="22"/>
        </w:rPr>
        <w:t xml:space="preserve">perant conditioning. Rewarding children for working well within their literacy and oracy </w:t>
      </w:r>
      <w:r w:rsidR="00033794" w:rsidRPr="008C3D69">
        <w:rPr>
          <w:rFonts w:ascii="Times New Roman" w:hAnsi="Times New Roman" w:cs="Times New Roman"/>
          <w:sz w:val="22"/>
          <w:szCs w:val="22"/>
        </w:rPr>
        <w:t>development</w:t>
      </w:r>
      <w:r w:rsidR="00486145" w:rsidRPr="008C3D69">
        <w:rPr>
          <w:rFonts w:ascii="Times New Roman" w:hAnsi="Times New Roman" w:cs="Times New Roman"/>
          <w:sz w:val="22"/>
          <w:szCs w:val="22"/>
        </w:rPr>
        <w:t xml:space="preserve"> and not being rewarded when not reaching their goals in terms of literacy skills (</w:t>
      </w:r>
      <w:proofErr w:type="spellStart"/>
      <w:r w:rsidR="00486145" w:rsidRPr="008C3D69">
        <w:rPr>
          <w:rFonts w:ascii="Times New Roman" w:hAnsi="Times New Roman" w:cs="Times New Roman"/>
          <w:sz w:val="22"/>
          <w:szCs w:val="22"/>
        </w:rPr>
        <w:t>ehow</w:t>
      </w:r>
      <w:proofErr w:type="spellEnd"/>
      <w:r w:rsidR="00486145" w:rsidRPr="008C3D69">
        <w:rPr>
          <w:rFonts w:ascii="Times New Roman" w:hAnsi="Times New Roman" w:cs="Times New Roman"/>
          <w:sz w:val="22"/>
          <w:szCs w:val="22"/>
        </w:rPr>
        <w:t>, 2025).</w:t>
      </w:r>
      <w:r w:rsidR="00AB3DBE">
        <w:rPr>
          <w:rFonts w:ascii="Times New Roman" w:hAnsi="Times New Roman" w:cs="Times New Roman"/>
          <w:sz w:val="22"/>
          <w:szCs w:val="22"/>
        </w:rPr>
        <w:t xml:space="preserve"> </w:t>
      </w:r>
      <w:r w:rsidR="008C3D69">
        <w:rPr>
          <w:rFonts w:ascii="Times New Roman" w:hAnsi="Times New Roman" w:cs="Times New Roman"/>
          <w:sz w:val="22"/>
          <w:szCs w:val="22"/>
        </w:rPr>
        <w:t xml:space="preserve">Skinner’s theory </w:t>
      </w:r>
      <w:r w:rsidR="00AB3DBE">
        <w:rPr>
          <w:rFonts w:ascii="Times New Roman" w:hAnsi="Times New Roman" w:cs="Times New Roman"/>
          <w:sz w:val="22"/>
          <w:szCs w:val="22"/>
        </w:rPr>
        <w:t>believes that language development can be implemented through conditioning, rewarding, and imitation (</w:t>
      </w:r>
      <w:proofErr w:type="spellStart"/>
      <w:r w:rsidR="00AB3DBE">
        <w:rPr>
          <w:rFonts w:ascii="Times New Roman" w:hAnsi="Times New Roman" w:cs="Times New Roman"/>
          <w:sz w:val="22"/>
          <w:szCs w:val="22"/>
        </w:rPr>
        <w:t>Lemetyinen</w:t>
      </w:r>
      <w:proofErr w:type="spellEnd"/>
      <w:r w:rsidR="00AB3DBE">
        <w:rPr>
          <w:rFonts w:ascii="Times New Roman" w:hAnsi="Times New Roman" w:cs="Times New Roman"/>
          <w:sz w:val="22"/>
          <w:szCs w:val="22"/>
        </w:rPr>
        <w:t xml:space="preserve">, 2023). </w:t>
      </w:r>
    </w:p>
    <w:p w14:paraId="33C6BFA8" w14:textId="6318191B" w:rsidR="00AB3DBE" w:rsidRDefault="00AB3DBE" w:rsidP="0065738F">
      <w:pPr>
        <w:spacing w:line="360" w:lineRule="auto"/>
        <w:rPr>
          <w:rFonts w:ascii="Times New Roman" w:hAnsi="Times New Roman" w:cs="Times New Roman"/>
          <w:color w:val="000000"/>
          <w:sz w:val="22"/>
          <w:szCs w:val="22"/>
          <w:shd w:val="clear" w:color="auto" w:fill="FFFFFF"/>
        </w:rPr>
      </w:pPr>
      <w:r>
        <w:rPr>
          <w:rFonts w:ascii="Times New Roman" w:hAnsi="Times New Roman" w:cs="Times New Roman"/>
          <w:sz w:val="22"/>
          <w:szCs w:val="22"/>
        </w:rPr>
        <w:t xml:space="preserve">Compared to Skinners theory </w:t>
      </w:r>
      <w:r w:rsidR="001A1411">
        <w:rPr>
          <w:rFonts w:ascii="Times New Roman" w:hAnsi="Times New Roman" w:cs="Times New Roman"/>
          <w:sz w:val="22"/>
          <w:szCs w:val="22"/>
        </w:rPr>
        <w:t>Chomsky’s</w:t>
      </w:r>
      <w:r>
        <w:rPr>
          <w:rFonts w:ascii="Times New Roman" w:hAnsi="Times New Roman" w:cs="Times New Roman"/>
          <w:sz w:val="22"/>
          <w:szCs w:val="22"/>
        </w:rPr>
        <w:t xml:space="preserve"> theory of language development</w:t>
      </w:r>
      <w:r w:rsidR="001A1411">
        <w:rPr>
          <w:rFonts w:ascii="Times New Roman" w:hAnsi="Times New Roman" w:cs="Times New Roman"/>
          <w:sz w:val="22"/>
          <w:szCs w:val="22"/>
        </w:rPr>
        <w:t xml:space="preserve"> (1979) </w:t>
      </w:r>
      <w:r>
        <w:rPr>
          <w:rFonts w:ascii="Times New Roman" w:hAnsi="Times New Roman" w:cs="Times New Roman"/>
          <w:sz w:val="22"/>
          <w:szCs w:val="22"/>
        </w:rPr>
        <w:t>challenged skinners as he believed that language was not a behaviourist approach but a mechanical imprint that is already on the brain which holds the capacity to learn and understand language</w:t>
      </w:r>
      <w:r w:rsidR="0037071B">
        <w:rPr>
          <w:rFonts w:ascii="Times New Roman" w:hAnsi="Times New Roman" w:cs="Times New Roman"/>
          <w:sz w:val="22"/>
          <w:szCs w:val="22"/>
        </w:rPr>
        <w:t>. A key poi</w:t>
      </w:r>
      <w:r w:rsidR="0037071B" w:rsidRPr="00445D9A">
        <w:rPr>
          <w:rFonts w:ascii="Times New Roman" w:hAnsi="Times New Roman" w:cs="Times New Roman"/>
          <w:sz w:val="22"/>
          <w:szCs w:val="22"/>
        </w:rPr>
        <w:t xml:space="preserve">nt to </w:t>
      </w:r>
      <w:r w:rsidR="00445D9A" w:rsidRPr="00445D9A">
        <w:rPr>
          <w:rFonts w:ascii="Times New Roman" w:hAnsi="Times New Roman" w:cs="Times New Roman"/>
          <w:sz w:val="22"/>
          <w:szCs w:val="22"/>
        </w:rPr>
        <w:t>Chomsky’s</w:t>
      </w:r>
      <w:r w:rsidR="0037071B" w:rsidRPr="00445D9A">
        <w:rPr>
          <w:rFonts w:ascii="Times New Roman" w:hAnsi="Times New Roman" w:cs="Times New Roman"/>
          <w:sz w:val="22"/>
          <w:szCs w:val="22"/>
        </w:rPr>
        <w:t xml:space="preserve"> theory is LAD </w:t>
      </w:r>
      <w:r w:rsidR="00445D9A" w:rsidRPr="00445D9A">
        <w:rPr>
          <w:rFonts w:ascii="Times New Roman" w:hAnsi="Times New Roman" w:cs="Times New Roman"/>
          <w:sz w:val="22"/>
          <w:szCs w:val="22"/>
        </w:rPr>
        <w:t xml:space="preserve">(Language Acquisition Advice), This element of Chomsky’s theory </w:t>
      </w:r>
      <w:r w:rsidR="00445D9A" w:rsidRPr="00445D9A">
        <w:rPr>
          <w:rFonts w:ascii="Times New Roman" w:hAnsi="Times New Roman" w:cs="Times New Roman"/>
          <w:color w:val="000000"/>
          <w:sz w:val="22"/>
          <w:szCs w:val="22"/>
          <w:shd w:val="clear" w:color="auto" w:fill="FFFFFF"/>
        </w:rPr>
        <w:t>propose</w:t>
      </w:r>
      <w:r w:rsidR="00445D9A">
        <w:rPr>
          <w:rFonts w:ascii="Times New Roman" w:hAnsi="Times New Roman" w:cs="Times New Roman"/>
          <w:color w:val="000000"/>
          <w:sz w:val="22"/>
          <w:szCs w:val="22"/>
          <w:shd w:val="clear" w:color="auto" w:fill="FFFFFF"/>
        </w:rPr>
        <w:t xml:space="preserve">s </w:t>
      </w:r>
      <w:r w:rsidR="00445D9A" w:rsidRPr="00445D9A">
        <w:rPr>
          <w:rFonts w:ascii="Times New Roman" w:hAnsi="Times New Roman" w:cs="Times New Roman"/>
          <w:color w:val="000000"/>
          <w:sz w:val="22"/>
          <w:szCs w:val="22"/>
          <w:shd w:val="clear" w:color="auto" w:fill="FFFFFF"/>
        </w:rPr>
        <w:t>that humans have a biological capacity for language</w:t>
      </w:r>
      <w:r w:rsidR="00445D9A">
        <w:rPr>
          <w:rFonts w:ascii="Times New Roman" w:hAnsi="Times New Roman" w:cs="Times New Roman"/>
          <w:color w:val="000000"/>
          <w:sz w:val="22"/>
          <w:szCs w:val="22"/>
          <w:shd w:val="clear" w:color="auto" w:fill="FFFFFF"/>
        </w:rPr>
        <w:t xml:space="preserve"> This was then labelled LAD </w:t>
      </w:r>
      <w:r w:rsidR="00A014EB">
        <w:rPr>
          <w:rFonts w:ascii="Times New Roman" w:hAnsi="Times New Roman" w:cs="Times New Roman"/>
          <w:color w:val="000000"/>
          <w:sz w:val="22"/>
          <w:szCs w:val="22"/>
          <w:shd w:val="clear" w:color="auto" w:fill="FFFFFF"/>
        </w:rPr>
        <w:t>which</w:t>
      </w:r>
      <w:r w:rsidR="00445D9A">
        <w:rPr>
          <w:rFonts w:ascii="Times New Roman" w:hAnsi="Times New Roman" w:cs="Times New Roman"/>
          <w:color w:val="000000"/>
          <w:sz w:val="22"/>
          <w:szCs w:val="22"/>
          <w:shd w:val="clear" w:color="auto" w:fill="FFFFFF"/>
        </w:rPr>
        <w:t xml:space="preserve"> is said to make people more prone</w:t>
      </w:r>
      <w:r w:rsidR="00445D9A" w:rsidRPr="00445D9A">
        <w:rPr>
          <w:rFonts w:ascii="Times New Roman" w:hAnsi="Times New Roman" w:cs="Times New Roman"/>
          <w:color w:val="000000"/>
          <w:sz w:val="22"/>
          <w:szCs w:val="22"/>
          <w:shd w:val="clear" w:color="auto" w:fill="FFFFFF"/>
        </w:rPr>
        <w:t xml:space="preserve"> to acquire language</w:t>
      </w:r>
      <w:r w:rsidR="00445D9A">
        <w:rPr>
          <w:rFonts w:ascii="Times New Roman" w:hAnsi="Times New Roman" w:cs="Times New Roman"/>
          <w:color w:val="000000"/>
          <w:sz w:val="22"/>
          <w:szCs w:val="22"/>
          <w:shd w:val="clear" w:color="auto" w:fill="FFFFFF"/>
        </w:rPr>
        <w:t xml:space="preserve"> (</w:t>
      </w:r>
      <w:proofErr w:type="spellStart"/>
      <w:r w:rsidR="00445D9A">
        <w:rPr>
          <w:rFonts w:ascii="Times New Roman" w:hAnsi="Times New Roman" w:cs="Times New Roman"/>
          <w:color w:val="000000"/>
          <w:sz w:val="22"/>
          <w:szCs w:val="22"/>
          <w:shd w:val="clear" w:color="auto" w:fill="FFFFFF"/>
        </w:rPr>
        <w:t>Lemetyinen</w:t>
      </w:r>
      <w:proofErr w:type="spellEnd"/>
      <w:r w:rsidR="00445D9A">
        <w:rPr>
          <w:rFonts w:ascii="Times New Roman" w:hAnsi="Times New Roman" w:cs="Times New Roman"/>
          <w:color w:val="000000"/>
          <w:sz w:val="22"/>
          <w:szCs w:val="22"/>
          <w:shd w:val="clear" w:color="auto" w:fill="FFFFFF"/>
        </w:rPr>
        <w:t>, 2023).</w:t>
      </w:r>
    </w:p>
    <w:p w14:paraId="09B1A439" w14:textId="1960486D" w:rsidR="00445D9A" w:rsidRDefault="00AB1E67" w:rsidP="0065738F">
      <w:pPr>
        <w:spacing w:line="360" w:lineRule="auto"/>
        <w:rPr>
          <w:rFonts w:ascii="Times New Roman" w:hAnsi="Times New Roman" w:cs="Times New Roman"/>
          <w:sz w:val="22"/>
          <w:szCs w:val="22"/>
        </w:rPr>
      </w:pPr>
      <w:r>
        <w:rPr>
          <w:rFonts w:ascii="Times New Roman" w:hAnsi="Times New Roman" w:cs="Times New Roman"/>
          <w:sz w:val="22"/>
          <w:szCs w:val="22"/>
        </w:rPr>
        <w:t xml:space="preserve">A different theory that is bought into language development is Vygotsky’s theory and the use of cognitive development. Vygotsky’s theory believes that language development is </w:t>
      </w:r>
      <w:r w:rsidR="002643FC">
        <w:rPr>
          <w:rFonts w:ascii="Times New Roman" w:hAnsi="Times New Roman" w:cs="Times New Roman"/>
          <w:sz w:val="22"/>
          <w:szCs w:val="22"/>
        </w:rPr>
        <w:t>l</w:t>
      </w:r>
      <w:r>
        <w:rPr>
          <w:rFonts w:ascii="Times New Roman" w:hAnsi="Times New Roman" w:cs="Times New Roman"/>
          <w:sz w:val="22"/>
          <w:szCs w:val="22"/>
        </w:rPr>
        <w:t>ead through</w:t>
      </w:r>
      <w:r w:rsidR="002643FC">
        <w:rPr>
          <w:rFonts w:ascii="Times New Roman" w:hAnsi="Times New Roman" w:cs="Times New Roman"/>
          <w:sz w:val="22"/>
          <w:szCs w:val="22"/>
        </w:rPr>
        <w:t xml:space="preserve"> </w:t>
      </w:r>
      <w:r>
        <w:rPr>
          <w:rFonts w:ascii="Times New Roman" w:hAnsi="Times New Roman" w:cs="Times New Roman"/>
          <w:sz w:val="22"/>
          <w:szCs w:val="22"/>
        </w:rPr>
        <w:t xml:space="preserve">the </w:t>
      </w:r>
      <w:r>
        <w:rPr>
          <w:rFonts w:ascii="Times New Roman" w:hAnsi="Times New Roman" w:cs="Times New Roman"/>
          <w:sz w:val="22"/>
          <w:szCs w:val="22"/>
        </w:rPr>
        <w:lastRenderedPageBreak/>
        <w:t xml:space="preserve">form of </w:t>
      </w:r>
      <w:r w:rsidR="002643FC">
        <w:rPr>
          <w:rFonts w:ascii="Times New Roman" w:hAnsi="Times New Roman" w:cs="Times New Roman"/>
          <w:sz w:val="22"/>
          <w:szCs w:val="22"/>
        </w:rPr>
        <w:t xml:space="preserve">in person interactions (Kurt, 2022). </w:t>
      </w:r>
      <w:r w:rsidR="00C23602">
        <w:rPr>
          <w:rFonts w:ascii="Times New Roman" w:hAnsi="Times New Roman" w:cs="Times New Roman"/>
          <w:sz w:val="22"/>
          <w:szCs w:val="22"/>
        </w:rPr>
        <w:t xml:space="preserve">He believed that children can use their cognitive abilities to reason and communicate and this stems from meaningful interactions that they experience (Main, 2022). All three of the theories looked at have their own links to language development and can be used in different ways in schools. The way that </w:t>
      </w:r>
      <w:r w:rsidR="001A1411">
        <w:rPr>
          <w:rFonts w:ascii="Times New Roman" w:hAnsi="Times New Roman" w:cs="Times New Roman"/>
          <w:sz w:val="22"/>
          <w:szCs w:val="22"/>
        </w:rPr>
        <w:t>S</w:t>
      </w:r>
      <w:r w:rsidR="00C23602">
        <w:rPr>
          <w:rFonts w:ascii="Times New Roman" w:hAnsi="Times New Roman" w:cs="Times New Roman"/>
          <w:sz w:val="22"/>
          <w:szCs w:val="22"/>
        </w:rPr>
        <w:t xml:space="preserve">kinners theory can be used in school could be for example when </w:t>
      </w:r>
      <w:r w:rsidR="00A014EB">
        <w:rPr>
          <w:rFonts w:ascii="Times New Roman" w:hAnsi="Times New Roman" w:cs="Times New Roman"/>
          <w:sz w:val="22"/>
          <w:szCs w:val="22"/>
        </w:rPr>
        <w:t>speaking</w:t>
      </w:r>
      <w:r w:rsidR="00C23602">
        <w:rPr>
          <w:rFonts w:ascii="Times New Roman" w:hAnsi="Times New Roman" w:cs="Times New Roman"/>
          <w:sz w:val="22"/>
          <w:szCs w:val="22"/>
        </w:rPr>
        <w:t xml:space="preserve"> Welsh </w:t>
      </w:r>
      <w:r w:rsidR="00A014EB">
        <w:rPr>
          <w:rFonts w:ascii="Times New Roman" w:hAnsi="Times New Roman" w:cs="Times New Roman"/>
          <w:sz w:val="22"/>
          <w:szCs w:val="22"/>
        </w:rPr>
        <w:t xml:space="preserve">school A could </w:t>
      </w:r>
      <w:r w:rsidR="00C23602">
        <w:rPr>
          <w:rFonts w:ascii="Times New Roman" w:hAnsi="Times New Roman" w:cs="Times New Roman"/>
          <w:sz w:val="22"/>
          <w:szCs w:val="22"/>
        </w:rPr>
        <w:t xml:space="preserve">have a chart where a child will receive a point every time they are using a Welsh word or phrase. </w:t>
      </w:r>
      <w:r w:rsidR="000864AA">
        <w:rPr>
          <w:rFonts w:ascii="Times New Roman" w:hAnsi="Times New Roman" w:cs="Times New Roman"/>
          <w:sz w:val="22"/>
          <w:szCs w:val="22"/>
        </w:rPr>
        <w:t xml:space="preserve">Vygotsky’s theory can also be applied in a school setting but this would be implemented in the way of allowing children to opportunities to have social groups which can be in the form of partner work </w:t>
      </w:r>
      <w:r w:rsidR="00A014EB">
        <w:rPr>
          <w:rFonts w:ascii="Times New Roman" w:hAnsi="Times New Roman" w:cs="Times New Roman"/>
          <w:sz w:val="22"/>
          <w:szCs w:val="22"/>
        </w:rPr>
        <w:t>or having cooperative learning groups</w:t>
      </w:r>
      <w:r w:rsidR="000864AA">
        <w:rPr>
          <w:rFonts w:ascii="Times New Roman" w:hAnsi="Times New Roman" w:cs="Times New Roman"/>
          <w:sz w:val="22"/>
          <w:szCs w:val="22"/>
        </w:rPr>
        <w:t>. Chomsky’s theory could also be linked back to Vygotsky in the way that Chomsky believes that children have the ability for language development and by children working in groups o</w:t>
      </w:r>
      <w:r w:rsidR="00A014EB">
        <w:rPr>
          <w:rFonts w:ascii="Times New Roman" w:hAnsi="Times New Roman" w:cs="Times New Roman"/>
          <w:sz w:val="22"/>
          <w:szCs w:val="22"/>
        </w:rPr>
        <w:t>r</w:t>
      </w:r>
      <w:r w:rsidR="000864AA">
        <w:rPr>
          <w:rFonts w:ascii="Times New Roman" w:hAnsi="Times New Roman" w:cs="Times New Roman"/>
          <w:sz w:val="22"/>
          <w:szCs w:val="22"/>
        </w:rPr>
        <w:t xml:space="preserve"> pairs they would understand the rules </w:t>
      </w:r>
      <w:r w:rsidR="00A014EB">
        <w:rPr>
          <w:rFonts w:ascii="Times New Roman" w:hAnsi="Times New Roman" w:cs="Times New Roman"/>
          <w:sz w:val="22"/>
          <w:szCs w:val="22"/>
        </w:rPr>
        <w:t>of</w:t>
      </w:r>
      <w:r w:rsidR="000864AA">
        <w:rPr>
          <w:rFonts w:ascii="Times New Roman" w:hAnsi="Times New Roman" w:cs="Times New Roman"/>
          <w:sz w:val="22"/>
          <w:szCs w:val="22"/>
        </w:rPr>
        <w:t xml:space="preserve"> language and would use LA</w:t>
      </w:r>
      <w:r w:rsidR="00A014EB">
        <w:rPr>
          <w:rFonts w:ascii="Times New Roman" w:hAnsi="Times New Roman" w:cs="Times New Roman"/>
          <w:sz w:val="22"/>
          <w:szCs w:val="22"/>
        </w:rPr>
        <w:t>D which is already imprinted on their brain (Van der veer, 2002).</w:t>
      </w:r>
    </w:p>
    <w:p w14:paraId="61462404" w14:textId="4F6279A5" w:rsidR="000864AA" w:rsidRPr="00867F9A" w:rsidRDefault="00E11666" w:rsidP="0065738F">
      <w:pPr>
        <w:spacing w:line="360" w:lineRule="auto"/>
        <w:rPr>
          <w:rFonts w:ascii="Times New Roman" w:hAnsi="Times New Roman" w:cs="Times New Roman"/>
          <w:sz w:val="22"/>
          <w:szCs w:val="22"/>
        </w:rPr>
      </w:pPr>
      <w:r>
        <w:rPr>
          <w:rFonts w:ascii="Times New Roman" w:hAnsi="Times New Roman" w:cs="Times New Roman"/>
          <w:sz w:val="22"/>
          <w:szCs w:val="22"/>
        </w:rPr>
        <w:t>Aswell as theory, policy has been a big contributor to the rise of literacy skills within the last 30 years, During the 1970 there was no curriculums across schools. There was also no monitoring of schools, teach</w:t>
      </w:r>
      <w:r w:rsidR="00A014EB">
        <w:rPr>
          <w:rFonts w:ascii="Times New Roman" w:hAnsi="Times New Roman" w:cs="Times New Roman"/>
          <w:sz w:val="22"/>
          <w:szCs w:val="22"/>
        </w:rPr>
        <w:t>ing</w:t>
      </w:r>
      <w:r>
        <w:rPr>
          <w:rFonts w:ascii="Times New Roman" w:hAnsi="Times New Roman" w:cs="Times New Roman"/>
          <w:sz w:val="22"/>
          <w:szCs w:val="22"/>
        </w:rPr>
        <w:t xml:space="preserve"> or the progression of the children (</w:t>
      </w:r>
      <w:proofErr w:type="spellStart"/>
      <w:r>
        <w:rPr>
          <w:rFonts w:ascii="Times New Roman" w:hAnsi="Times New Roman" w:cs="Times New Roman"/>
          <w:sz w:val="22"/>
          <w:szCs w:val="22"/>
        </w:rPr>
        <w:t>Somersett</w:t>
      </w:r>
      <w:proofErr w:type="spellEnd"/>
      <w:r>
        <w:rPr>
          <w:rFonts w:ascii="Times New Roman" w:hAnsi="Times New Roman" w:cs="Times New Roman"/>
          <w:sz w:val="22"/>
          <w:szCs w:val="22"/>
        </w:rPr>
        <w:t xml:space="preserve">, 2015). In the UK 1 in 6 adults have said that they struggle with reading and or with writing. In 2010 the stats showed that 12% of </w:t>
      </w:r>
      <w:r w:rsidR="00A014EB">
        <w:rPr>
          <w:rFonts w:ascii="Times New Roman" w:hAnsi="Times New Roman" w:cs="Times New Roman"/>
          <w:sz w:val="22"/>
          <w:szCs w:val="22"/>
        </w:rPr>
        <w:t>Welsh</w:t>
      </w:r>
      <w:r>
        <w:rPr>
          <w:rFonts w:ascii="Times New Roman" w:hAnsi="Times New Roman" w:cs="Times New Roman"/>
          <w:sz w:val="22"/>
          <w:szCs w:val="22"/>
        </w:rPr>
        <w:t xml:space="preserve"> people had not be able to obtain level 1 in basic literacy skills. This is a problem that seem to be heavily linked to those over 55 (Institute of Welsh affairs, 2015).</w:t>
      </w:r>
      <w:r w:rsidR="00483A0B">
        <w:rPr>
          <w:rFonts w:ascii="Times New Roman" w:hAnsi="Times New Roman" w:cs="Times New Roman"/>
          <w:sz w:val="22"/>
          <w:szCs w:val="22"/>
        </w:rPr>
        <w:t xml:space="preserve"> In 2015 Donaldson successful futures policy was introduced to give the children of Wales a substantial lift within their education. Donaldsons aim was to in his own</w:t>
      </w:r>
      <w:r w:rsidR="00483A0B" w:rsidRPr="00483A0B">
        <w:rPr>
          <w:rFonts w:ascii="Times New Roman" w:hAnsi="Times New Roman" w:cs="Times New Roman"/>
          <w:sz w:val="22"/>
          <w:szCs w:val="22"/>
        </w:rPr>
        <w:t xml:space="preserve"> work “</w:t>
      </w:r>
      <w:r w:rsidR="00483A0B" w:rsidRPr="00483A0B">
        <w:rPr>
          <w:rFonts w:ascii="Times New Roman" w:hAnsi="Times New Roman" w:cs="Times New Roman"/>
          <w:color w:val="000000"/>
          <w:sz w:val="22"/>
          <w:szCs w:val="22"/>
          <w:shd w:val="clear" w:color="auto" w:fill="FFFFFF"/>
        </w:rPr>
        <w:t>The proposal</w:t>
      </w:r>
      <w:r w:rsidR="00483A0B">
        <w:rPr>
          <w:rFonts w:ascii="Times New Roman" w:hAnsi="Times New Roman" w:cs="Times New Roman"/>
          <w:color w:val="000000"/>
          <w:sz w:val="22"/>
          <w:szCs w:val="22"/>
          <w:shd w:val="clear" w:color="auto" w:fill="FFFFFF"/>
        </w:rPr>
        <w:t xml:space="preserve"> is to </w:t>
      </w:r>
      <w:r w:rsidR="00483A0B" w:rsidRPr="00483A0B">
        <w:rPr>
          <w:rFonts w:ascii="Times New Roman" w:hAnsi="Times New Roman" w:cs="Times New Roman"/>
          <w:color w:val="000000"/>
          <w:sz w:val="22"/>
          <w:szCs w:val="22"/>
          <w:shd w:val="clear" w:color="auto" w:fill="FFFFFF"/>
        </w:rPr>
        <w:t>build on the many existing strengths of Welsh education and aim to provide both a vision for the future and a means of realising that vision that is coherent and manageable</w:t>
      </w:r>
      <w:r w:rsidR="00483A0B">
        <w:rPr>
          <w:rFonts w:ascii="Times New Roman" w:hAnsi="Times New Roman" w:cs="Times New Roman"/>
          <w:color w:val="000000"/>
          <w:sz w:val="22"/>
          <w:szCs w:val="22"/>
          <w:shd w:val="clear" w:color="auto" w:fill="FFFFFF"/>
        </w:rPr>
        <w:t xml:space="preserve"> (Donaldson, 2015)</w:t>
      </w:r>
      <w:r w:rsidR="00483A0B" w:rsidRPr="00483A0B">
        <w:rPr>
          <w:rFonts w:ascii="Times New Roman" w:hAnsi="Times New Roman" w:cs="Times New Roman"/>
          <w:color w:val="000000"/>
          <w:sz w:val="22"/>
          <w:szCs w:val="22"/>
          <w:shd w:val="clear" w:color="auto" w:fill="FFFFFF"/>
        </w:rPr>
        <w:t>.</w:t>
      </w:r>
      <w:r w:rsidR="00FE1859">
        <w:rPr>
          <w:rFonts w:ascii="Times New Roman" w:hAnsi="Times New Roman" w:cs="Times New Roman"/>
          <w:color w:val="000000"/>
          <w:sz w:val="22"/>
          <w:szCs w:val="22"/>
          <w:shd w:val="clear" w:color="auto" w:fill="FFFFFF"/>
        </w:rPr>
        <w:t xml:space="preserve"> The core four purposes that have been applied </w:t>
      </w:r>
      <w:r w:rsidR="00FE1859" w:rsidRPr="00867F9A">
        <w:rPr>
          <w:rFonts w:ascii="Times New Roman" w:hAnsi="Times New Roman" w:cs="Times New Roman"/>
          <w:color w:val="000000"/>
          <w:sz w:val="22"/>
          <w:szCs w:val="22"/>
          <w:shd w:val="clear" w:color="auto" w:fill="FFFFFF"/>
        </w:rPr>
        <w:t xml:space="preserve">from Donaldsons policy are still applied 10 years on </w:t>
      </w:r>
      <w:r w:rsidR="00256254" w:rsidRPr="00867F9A">
        <w:rPr>
          <w:rFonts w:ascii="Times New Roman" w:hAnsi="Times New Roman" w:cs="Times New Roman"/>
          <w:color w:val="000000"/>
          <w:sz w:val="22"/>
          <w:szCs w:val="22"/>
          <w:shd w:val="clear" w:color="auto" w:fill="FFFFFF"/>
        </w:rPr>
        <w:t xml:space="preserve">and according to an updated </w:t>
      </w:r>
      <w:r w:rsidR="00867F9A" w:rsidRPr="00867F9A">
        <w:rPr>
          <w:rFonts w:ascii="Times New Roman" w:hAnsi="Times New Roman" w:cs="Times New Roman"/>
          <w:color w:val="000000"/>
          <w:sz w:val="22"/>
          <w:szCs w:val="22"/>
          <w:shd w:val="clear" w:color="auto" w:fill="FFFFFF"/>
        </w:rPr>
        <w:t>Estyn</w:t>
      </w:r>
      <w:r w:rsidR="00256254" w:rsidRPr="00867F9A">
        <w:rPr>
          <w:rFonts w:ascii="Times New Roman" w:hAnsi="Times New Roman" w:cs="Times New Roman"/>
          <w:color w:val="000000"/>
          <w:sz w:val="22"/>
          <w:szCs w:val="22"/>
          <w:shd w:val="clear" w:color="auto" w:fill="FFFFFF"/>
        </w:rPr>
        <w:t xml:space="preserve"> report 2022-2023 they could that children had improved but there are still areas in which need to be maintained and improved (</w:t>
      </w:r>
      <w:proofErr w:type="spellStart"/>
      <w:r w:rsidR="00256254" w:rsidRPr="00867F9A">
        <w:rPr>
          <w:rFonts w:ascii="Times New Roman" w:hAnsi="Times New Roman" w:cs="Times New Roman"/>
          <w:color w:val="000000"/>
          <w:sz w:val="22"/>
          <w:szCs w:val="22"/>
          <w:shd w:val="clear" w:color="auto" w:fill="FFFFFF"/>
        </w:rPr>
        <w:t>Gov.Wales</w:t>
      </w:r>
      <w:proofErr w:type="spellEnd"/>
      <w:r w:rsidR="00256254" w:rsidRPr="00867F9A">
        <w:rPr>
          <w:rFonts w:ascii="Times New Roman" w:hAnsi="Times New Roman" w:cs="Times New Roman"/>
          <w:color w:val="000000"/>
          <w:sz w:val="22"/>
          <w:szCs w:val="22"/>
          <w:shd w:val="clear" w:color="auto" w:fill="FFFFFF"/>
        </w:rPr>
        <w:t>. 2023). According to school</w:t>
      </w:r>
      <w:r w:rsidR="001A1411">
        <w:rPr>
          <w:rFonts w:ascii="Times New Roman" w:hAnsi="Times New Roman" w:cs="Times New Roman"/>
          <w:color w:val="000000"/>
          <w:sz w:val="22"/>
          <w:szCs w:val="22"/>
          <w:shd w:val="clear" w:color="auto" w:fill="FFFFFF"/>
        </w:rPr>
        <w:t xml:space="preserve"> A</w:t>
      </w:r>
      <w:r w:rsidR="00256254" w:rsidRPr="00867F9A">
        <w:rPr>
          <w:rFonts w:ascii="Times New Roman" w:hAnsi="Times New Roman" w:cs="Times New Roman"/>
          <w:color w:val="000000"/>
          <w:sz w:val="22"/>
          <w:szCs w:val="22"/>
          <w:shd w:val="clear" w:color="auto" w:fill="FFFFFF"/>
        </w:rPr>
        <w:t xml:space="preserve"> they are applying many of the theories that have been discussed and also the four core purposes in Donaldsons policy to their own teaching and learning policy. These will ensure that children are getting the best possible chance at </w:t>
      </w:r>
      <w:r w:rsidR="00867F9A" w:rsidRPr="00867F9A">
        <w:rPr>
          <w:rFonts w:ascii="Times New Roman" w:hAnsi="Times New Roman" w:cs="Times New Roman"/>
          <w:color w:val="000000"/>
          <w:sz w:val="22"/>
          <w:szCs w:val="22"/>
          <w:shd w:val="clear" w:color="auto" w:fill="FFFFFF"/>
        </w:rPr>
        <w:t>enhancing and growing  literacy skills (Teaching and learning policy, 2024).</w:t>
      </w:r>
    </w:p>
    <w:p w14:paraId="12924140" w14:textId="21CCC4DA" w:rsidR="003A154B" w:rsidRDefault="00AB3DBE" w:rsidP="0065738F">
      <w:pPr>
        <w:spacing w:line="360" w:lineRule="auto"/>
        <w:rPr>
          <w:rFonts w:ascii="Times New Roman" w:hAnsi="Times New Roman" w:cs="Times New Roman"/>
          <w:sz w:val="22"/>
          <w:szCs w:val="22"/>
        </w:rPr>
      </w:pPr>
      <w:r w:rsidRPr="00867F9A">
        <w:rPr>
          <w:rFonts w:ascii="Times New Roman" w:hAnsi="Times New Roman" w:cs="Times New Roman"/>
          <w:sz w:val="22"/>
          <w:szCs w:val="22"/>
        </w:rPr>
        <w:t xml:space="preserve"> </w:t>
      </w:r>
      <w:r w:rsidR="001A1411">
        <w:rPr>
          <w:rFonts w:ascii="Times New Roman" w:hAnsi="Times New Roman" w:cs="Times New Roman"/>
          <w:sz w:val="22"/>
          <w:szCs w:val="22"/>
        </w:rPr>
        <w:t>School A is</w:t>
      </w:r>
      <w:r w:rsidR="00867F9A" w:rsidRPr="00867F9A">
        <w:rPr>
          <w:rFonts w:ascii="Times New Roman" w:hAnsi="Times New Roman" w:cs="Times New Roman"/>
          <w:sz w:val="22"/>
          <w:szCs w:val="22"/>
        </w:rPr>
        <w:t xml:space="preserve"> a community school which work alongside the community and famil</w:t>
      </w:r>
      <w:r w:rsidR="00867F9A">
        <w:rPr>
          <w:rFonts w:ascii="Times New Roman" w:hAnsi="Times New Roman" w:cs="Times New Roman"/>
          <w:sz w:val="22"/>
          <w:szCs w:val="22"/>
        </w:rPr>
        <w:t>ies</w:t>
      </w:r>
      <w:r w:rsidR="00A014EB">
        <w:rPr>
          <w:rFonts w:ascii="Times New Roman" w:hAnsi="Times New Roman" w:cs="Times New Roman"/>
          <w:sz w:val="22"/>
          <w:szCs w:val="22"/>
        </w:rPr>
        <w:t>.</w:t>
      </w:r>
      <w:r w:rsidR="00867F9A">
        <w:rPr>
          <w:rFonts w:ascii="Times New Roman" w:hAnsi="Times New Roman" w:cs="Times New Roman"/>
          <w:sz w:val="22"/>
          <w:szCs w:val="22"/>
        </w:rPr>
        <w:t xml:space="preserve"> </w:t>
      </w:r>
      <w:r w:rsidR="00A014EB">
        <w:rPr>
          <w:rFonts w:ascii="Times New Roman" w:hAnsi="Times New Roman" w:cs="Times New Roman"/>
          <w:sz w:val="22"/>
          <w:szCs w:val="22"/>
        </w:rPr>
        <w:t>F</w:t>
      </w:r>
      <w:r w:rsidR="00867F9A">
        <w:rPr>
          <w:rFonts w:ascii="Times New Roman" w:hAnsi="Times New Roman" w:cs="Times New Roman"/>
          <w:sz w:val="22"/>
          <w:szCs w:val="22"/>
        </w:rPr>
        <w:t>or some children poor oracy and literacy skills are not just based from the school setting there are a number of factors that can contribute to this. Some of these factors can be neurodivergent disorders for example Autism, ADHD, ASD, ADD</w:t>
      </w:r>
      <w:r w:rsidR="002F30E8">
        <w:rPr>
          <w:rFonts w:ascii="Times New Roman" w:hAnsi="Times New Roman" w:cs="Times New Roman"/>
          <w:sz w:val="22"/>
          <w:szCs w:val="22"/>
        </w:rPr>
        <w:t>, Dyslexia</w:t>
      </w:r>
      <w:r w:rsidR="00867F9A">
        <w:rPr>
          <w:rFonts w:ascii="Times New Roman" w:hAnsi="Times New Roman" w:cs="Times New Roman"/>
          <w:sz w:val="22"/>
          <w:szCs w:val="22"/>
        </w:rPr>
        <w:t xml:space="preserve"> </w:t>
      </w:r>
      <w:r w:rsidR="00A014EB">
        <w:rPr>
          <w:rFonts w:ascii="Times New Roman" w:hAnsi="Times New Roman" w:cs="Times New Roman"/>
          <w:sz w:val="22"/>
          <w:szCs w:val="22"/>
        </w:rPr>
        <w:t>just to name a few</w:t>
      </w:r>
      <w:r w:rsidR="00867F9A">
        <w:rPr>
          <w:rFonts w:ascii="Times New Roman" w:hAnsi="Times New Roman" w:cs="Times New Roman"/>
          <w:sz w:val="22"/>
          <w:szCs w:val="22"/>
        </w:rPr>
        <w:t>.</w:t>
      </w:r>
      <w:r w:rsidR="002F30E8">
        <w:rPr>
          <w:rFonts w:ascii="Times New Roman" w:hAnsi="Times New Roman" w:cs="Times New Roman"/>
          <w:sz w:val="22"/>
          <w:szCs w:val="22"/>
        </w:rPr>
        <w:t xml:space="preserve"> Children with these neurodivergent needs will often have trouble with </w:t>
      </w:r>
      <w:r w:rsidR="00A014EB">
        <w:rPr>
          <w:rFonts w:ascii="Times New Roman" w:hAnsi="Times New Roman" w:cs="Times New Roman"/>
          <w:sz w:val="22"/>
          <w:szCs w:val="22"/>
        </w:rPr>
        <w:t>skills</w:t>
      </w:r>
      <w:r w:rsidR="002F30E8">
        <w:rPr>
          <w:rFonts w:ascii="Times New Roman" w:hAnsi="Times New Roman" w:cs="Times New Roman"/>
          <w:sz w:val="22"/>
          <w:szCs w:val="22"/>
        </w:rPr>
        <w:t xml:space="preserve"> linked to literacy such as fine motor skills, processing speed, emotional dysregulation, and sensory barrier’s. This can mean that literacy can be a difficulty for some children (</w:t>
      </w:r>
      <w:proofErr w:type="spellStart"/>
      <w:r w:rsidR="002F30E8">
        <w:rPr>
          <w:rFonts w:ascii="Times New Roman" w:hAnsi="Times New Roman" w:cs="Times New Roman"/>
          <w:sz w:val="22"/>
          <w:szCs w:val="22"/>
        </w:rPr>
        <w:t>Pobble</w:t>
      </w:r>
      <w:proofErr w:type="spellEnd"/>
      <w:r w:rsidR="002F30E8">
        <w:rPr>
          <w:rFonts w:ascii="Times New Roman" w:hAnsi="Times New Roman" w:cs="Times New Roman"/>
          <w:sz w:val="22"/>
          <w:szCs w:val="22"/>
        </w:rPr>
        <w:t xml:space="preserve">, 2024). </w:t>
      </w:r>
      <w:r w:rsidR="00867F9A">
        <w:rPr>
          <w:rFonts w:ascii="Times New Roman" w:hAnsi="Times New Roman" w:cs="Times New Roman"/>
          <w:sz w:val="22"/>
          <w:szCs w:val="22"/>
        </w:rPr>
        <w:t xml:space="preserve"> These are all a contributing factor to poor oracy and numeracy skills. Another factor that can be linked could be outside factors such as poor home life, poverty, and  generational poverty</w:t>
      </w:r>
      <w:r w:rsidR="002F30E8">
        <w:rPr>
          <w:rFonts w:ascii="Times New Roman" w:hAnsi="Times New Roman" w:cs="Times New Roman"/>
          <w:sz w:val="22"/>
          <w:szCs w:val="22"/>
        </w:rPr>
        <w:t xml:space="preserve">. </w:t>
      </w:r>
      <w:r w:rsidR="003A154B">
        <w:rPr>
          <w:rFonts w:ascii="Times New Roman" w:hAnsi="Times New Roman" w:cs="Times New Roman"/>
          <w:sz w:val="22"/>
          <w:szCs w:val="22"/>
        </w:rPr>
        <w:t xml:space="preserve">There are a lot of children living in poverty in the UK and these are the children </w:t>
      </w:r>
      <w:r w:rsidR="003A154B">
        <w:rPr>
          <w:rFonts w:ascii="Times New Roman" w:hAnsi="Times New Roman" w:cs="Times New Roman"/>
          <w:sz w:val="22"/>
          <w:szCs w:val="22"/>
        </w:rPr>
        <w:lastRenderedPageBreak/>
        <w:t>that are more likely to have issues with literacy skills</w:t>
      </w:r>
      <w:r w:rsidR="002F30E8">
        <w:rPr>
          <w:rFonts w:ascii="Times New Roman" w:hAnsi="Times New Roman" w:cs="Times New Roman"/>
          <w:sz w:val="22"/>
          <w:szCs w:val="22"/>
        </w:rPr>
        <w:t xml:space="preserve"> (National literacy trust, 2011)</w:t>
      </w:r>
      <w:r w:rsidR="003A154B">
        <w:rPr>
          <w:rFonts w:ascii="Times New Roman" w:hAnsi="Times New Roman" w:cs="Times New Roman"/>
          <w:sz w:val="22"/>
          <w:szCs w:val="22"/>
        </w:rPr>
        <w:t>. Also for children who may not have family that will read with them or engage in any oracy or literacy enrichment then they can fall behind as it is found that most children that are read to from birth will possess better literacy skills (Sheldon-Dean, 2023).</w:t>
      </w:r>
    </w:p>
    <w:p w14:paraId="2790C7ED" w14:textId="003B2F82" w:rsidR="001740D6" w:rsidRDefault="003A154B" w:rsidP="00954601">
      <w:pPr>
        <w:spacing w:line="360" w:lineRule="auto"/>
        <w:rPr>
          <w:rFonts w:ascii="Times New Roman" w:hAnsi="Times New Roman" w:cs="Times New Roman"/>
          <w:sz w:val="22"/>
          <w:szCs w:val="22"/>
        </w:rPr>
      </w:pPr>
      <w:r>
        <w:rPr>
          <w:rFonts w:ascii="Times New Roman" w:hAnsi="Times New Roman" w:cs="Times New Roman"/>
          <w:sz w:val="22"/>
          <w:szCs w:val="22"/>
        </w:rPr>
        <w:t xml:space="preserve">Overall, the importance of obtaining good literacy and oracy skills is </w:t>
      </w:r>
      <w:r w:rsidR="00C04EE5">
        <w:rPr>
          <w:rFonts w:ascii="Times New Roman" w:hAnsi="Times New Roman" w:cs="Times New Roman"/>
          <w:sz w:val="22"/>
          <w:szCs w:val="22"/>
        </w:rPr>
        <w:t>great</w:t>
      </w:r>
      <w:r>
        <w:rPr>
          <w:rFonts w:ascii="Times New Roman" w:hAnsi="Times New Roman" w:cs="Times New Roman"/>
          <w:sz w:val="22"/>
          <w:szCs w:val="22"/>
        </w:rPr>
        <w:t xml:space="preserve">. Not just in school but also at home. It has been found how a number of theories such as Vygotsky, Chomsky and skinners theory </w:t>
      </w:r>
      <w:r w:rsidR="00C04EE5">
        <w:rPr>
          <w:rFonts w:ascii="Times New Roman" w:hAnsi="Times New Roman" w:cs="Times New Roman"/>
          <w:sz w:val="22"/>
          <w:szCs w:val="22"/>
        </w:rPr>
        <w:t xml:space="preserve">are </w:t>
      </w:r>
      <w:r>
        <w:rPr>
          <w:rFonts w:ascii="Times New Roman" w:hAnsi="Times New Roman" w:cs="Times New Roman"/>
          <w:sz w:val="22"/>
          <w:szCs w:val="22"/>
        </w:rPr>
        <w:t>link</w:t>
      </w:r>
      <w:r w:rsidR="00C04EE5">
        <w:rPr>
          <w:rFonts w:ascii="Times New Roman" w:hAnsi="Times New Roman" w:cs="Times New Roman"/>
          <w:sz w:val="22"/>
          <w:szCs w:val="22"/>
        </w:rPr>
        <w:t>ed</w:t>
      </w:r>
      <w:r>
        <w:rPr>
          <w:rFonts w:ascii="Times New Roman" w:hAnsi="Times New Roman" w:cs="Times New Roman"/>
          <w:sz w:val="22"/>
          <w:szCs w:val="22"/>
        </w:rPr>
        <w:t xml:space="preserve"> to the progress of literacy skills in different ways. Policies such as Donaldson and also looking at </w:t>
      </w:r>
      <w:r w:rsidR="00AC4E84">
        <w:rPr>
          <w:rFonts w:ascii="Times New Roman" w:hAnsi="Times New Roman" w:cs="Times New Roman"/>
          <w:sz w:val="22"/>
          <w:szCs w:val="22"/>
        </w:rPr>
        <w:t>school A’s</w:t>
      </w:r>
      <w:r>
        <w:rPr>
          <w:rFonts w:ascii="Times New Roman" w:hAnsi="Times New Roman" w:cs="Times New Roman"/>
          <w:sz w:val="22"/>
          <w:szCs w:val="22"/>
        </w:rPr>
        <w:t xml:space="preserve"> policy have outlined how they intend to progress literacy skills even further in the future for the children of Wales. It has also been discussed how literacy skills don’t not come so easy for all children there are a number of barriers that can impact a child having the opportunity’s that other children may have in life.</w:t>
      </w:r>
    </w:p>
    <w:p w14:paraId="2FEB3024" w14:textId="77777777" w:rsidR="00C04EE5" w:rsidRPr="00C04EE5" w:rsidRDefault="00C04EE5" w:rsidP="00954601">
      <w:pPr>
        <w:spacing w:line="360" w:lineRule="auto"/>
        <w:rPr>
          <w:rFonts w:ascii="Times New Roman" w:hAnsi="Times New Roman" w:cs="Times New Roman"/>
          <w:sz w:val="22"/>
          <w:szCs w:val="22"/>
        </w:rPr>
      </w:pPr>
    </w:p>
    <w:p w14:paraId="3B32095F" w14:textId="3F2F61ED" w:rsidR="001A1411" w:rsidRDefault="001A1411" w:rsidP="00954601">
      <w:pPr>
        <w:spacing w:line="360" w:lineRule="auto"/>
        <w:rPr>
          <w:rFonts w:ascii="Times New Roman" w:hAnsi="Times New Roman" w:cs="Times New Roman"/>
          <w:sz w:val="22"/>
          <w:szCs w:val="22"/>
        </w:rPr>
      </w:pPr>
      <w:r w:rsidRPr="001A1411">
        <w:rPr>
          <w:rFonts w:ascii="Times New Roman" w:hAnsi="Times New Roman" w:cs="Times New Roman"/>
          <w:sz w:val="22"/>
          <w:szCs w:val="22"/>
        </w:rPr>
        <w:t xml:space="preserve">During the </w:t>
      </w:r>
      <w:r>
        <w:rPr>
          <w:rFonts w:ascii="Times New Roman" w:hAnsi="Times New Roman" w:cs="Times New Roman"/>
          <w:sz w:val="22"/>
          <w:szCs w:val="22"/>
        </w:rPr>
        <w:t xml:space="preserve">reflective part of this </w:t>
      </w:r>
      <w:r w:rsidR="00954601">
        <w:rPr>
          <w:rFonts w:ascii="Times New Roman" w:hAnsi="Times New Roman" w:cs="Times New Roman"/>
          <w:sz w:val="22"/>
          <w:szCs w:val="22"/>
        </w:rPr>
        <w:t>essay,</w:t>
      </w:r>
      <w:r>
        <w:rPr>
          <w:rFonts w:ascii="Times New Roman" w:hAnsi="Times New Roman" w:cs="Times New Roman"/>
          <w:sz w:val="22"/>
          <w:szCs w:val="22"/>
        </w:rPr>
        <w:t xml:space="preserve"> it will be discussed </w:t>
      </w:r>
      <w:r w:rsidR="00954601">
        <w:rPr>
          <w:rFonts w:ascii="Times New Roman" w:hAnsi="Times New Roman" w:cs="Times New Roman"/>
          <w:sz w:val="22"/>
          <w:szCs w:val="22"/>
        </w:rPr>
        <w:t>how I feel my video went. It will discuss what could have been improved and what I may do differently next time or keep the same</w:t>
      </w:r>
      <w:r w:rsidR="00C04EE5">
        <w:rPr>
          <w:rFonts w:ascii="Times New Roman" w:hAnsi="Times New Roman" w:cs="Times New Roman"/>
          <w:sz w:val="22"/>
          <w:szCs w:val="22"/>
        </w:rPr>
        <w:t xml:space="preserve">. I will discuss </w:t>
      </w:r>
      <w:r w:rsidR="00954601">
        <w:rPr>
          <w:rFonts w:ascii="Times New Roman" w:hAnsi="Times New Roman" w:cs="Times New Roman"/>
          <w:sz w:val="22"/>
          <w:szCs w:val="22"/>
        </w:rPr>
        <w:t>what key stage took part in the video and could</w:t>
      </w:r>
      <w:r w:rsidR="00C04EE5">
        <w:rPr>
          <w:rFonts w:ascii="Times New Roman" w:hAnsi="Times New Roman" w:cs="Times New Roman"/>
          <w:sz w:val="22"/>
          <w:szCs w:val="22"/>
        </w:rPr>
        <w:t xml:space="preserve"> the same skills </w:t>
      </w:r>
      <w:r w:rsidR="00954601">
        <w:rPr>
          <w:rFonts w:ascii="Times New Roman" w:hAnsi="Times New Roman" w:cs="Times New Roman"/>
          <w:sz w:val="22"/>
          <w:szCs w:val="22"/>
        </w:rPr>
        <w:t xml:space="preserve"> be applied to any other year groups. I will give an explanation of what my follow up activity was an</w:t>
      </w:r>
      <w:r w:rsidR="00C04EE5">
        <w:rPr>
          <w:rFonts w:ascii="Times New Roman" w:hAnsi="Times New Roman" w:cs="Times New Roman"/>
          <w:sz w:val="22"/>
          <w:szCs w:val="22"/>
        </w:rPr>
        <w:t xml:space="preserve"> if </w:t>
      </w:r>
      <w:r w:rsidR="00954601">
        <w:rPr>
          <w:rFonts w:ascii="Times New Roman" w:hAnsi="Times New Roman" w:cs="Times New Roman"/>
          <w:sz w:val="22"/>
          <w:szCs w:val="22"/>
        </w:rPr>
        <w:t>I feel it</w:t>
      </w:r>
      <w:r w:rsidR="00C04EE5">
        <w:rPr>
          <w:rFonts w:ascii="Times New Roman" w:hAnsi="Times New Roman" w:cs="Times New Roman"/>
          <w:sz w:val="22"/>
          <w:szCs w:val="22"/>
        </w:rPr>
        <w:t xml:space="preserve"> was well linked</w:t>
      </w:r>
      <w:r w:rsidR="00954601">
        <w:rPr>
          <w:rFonts w:ascii="Times New Roman" w:hAnsi="Times New Roman" w:cs="Times New Roman"/>
          <w:sz w:val="22"/>
          <w:szCs w:val="22"/>
        </w:rPr>
        <w:t xml:space="preserve"> to the story or</w:t>
      </w:r>
      <w:r w:rsidR="00C04EE5">
        <w:rPr>
          <w:rFonts w:ascii="Times New Roman" w:hAnsi="Times New Roman" w:cs="Times New Roman"/>
          <w:sz w:val="22"/>
          <w:szCs w:val="22"/>
        </w:rPr>
        <w:t xml:space="preserve"> if </w:t>
      </w:r>
      <w:r w:rsidR="00954601">
        <w:rPr>
          <w:rFonts w:ascii="Times New Roman" w:hAnsi="Times New Roman" w:cs="Times New Roman"/>
          <w:sz w:val="22"/>
          <w:szCs w:val="22"/>
        </w:rPr>
        <w:t xml:space="preserve"> I may have done</w:t>
      </w:r>
      <w:r w:rsidR="00C04EE5">
        <w:rPr>
          <w:rFonts w:ascii="Times New Roman" w:hAnsi="Times New Roman" w:cs="Times New Roman"/>
          <w:sz w:val="22"/>
          <w:szCs w:val="22"/>
        </w:rPr>
        <w:t xml:space="preserve"> something</w:t>
      </w:r>
      <w:r w:rsidR="00954601">
        <w:rPr>
          <w:rFonts w:ascii="Times New Roman" w:hAnsi="Times New Roman" w:cs="Times New Roman"/>
          <w:sz w:val="22"/>
          <w:szCs w:val="22"/>
        </w:rPr>
        <w:t xml:space="preserve"> differently for the activity. </w:t>
      </w:r>
    </w:p>
    <w:p w14:paraId="6ACD19AC" w14:textId="22B987D4" w:rsidR="00954601" w:rsidRDefault="00954601" w:rsidP="00954601">
      <w:pPr>
        <w:spacing w:line="360" w:lineRule="auto"/>
        <w:rPr>
          <w:rFonts w:ascii="Times New Roman" w:hAnsi="Times New Roman" w:cs="Times New Roman"/>
          <w:sz w:val="22"/>
          <w:szCs w:val="22"/>
        </w:rPr>
      </w:pPr>
      <w:r>
        <w:rPr>
          <w:rFonts w:ascii="Times New Roman" w:hAnsi="Times New Roman" w:cs="Times New Roman"/>
          <w:sz w:val="22"/>
          <w:szCs w:val="22"/>
        </w:rPr>
        <w:t xml:space="preserve">When choosing a story to read to </w:t>
      </w:r>
      <w:r w:rsidR="005402C1">
        <w:rPr>
          <w:rFonts w:ascii="Times New Roman" w:hAnsi="Times New Roman" w:cs="Times New Roman"/>
          <w:sz w:val="22"/>
          <w:szCs w:val="22"/>
        </w:rPr>
        <w:t>the group of</w:t>
      </w:r>
      <w:r>
        <w:rPr>
          <w:rFonts w:ascii="Times New Roman" w:hAnsi="Times New Roman" w:cs="Times New Roman"/>
          <w:sz w:val="22"/>
          <w:szCs w:val="22"/>
        </w:rPr>
        <w:t xml:space="preserve"> children </w:t>
      </w:r>
      <w:r w:rsidR="005402C1">
        <w:rPr>
          <w:rFonts w:ascii="Times New Roman" w:hAnsi="Times New Roman" w:cs="Times New Roman"/>
          <w:sz w:val="22"/>
          <w:szCs w:val="22"/>
        </w:rPr>
        <w:t xml:space="preserve">in my group </w:t>
      </w:r>
      <w:r>
        <w:rPr>
          <w:rFonts w:ascii="Times New Roman" w:hAnsi="Times New Roman" w:cs="Times New Roman"/>
          <w:sz w:val="22"/>
          <w:szCs w:val="22"/>
        </w:rPr>
        <w:t xml:space="preserve">I wanted something I knew they would find resourceful and </w:t>
      </w:r>
      <w:r w:rsidR="00F863E0">
        <w:rPr>
          <w:rFonts w:ascii="Times New Roman" w:hAnsi="Times New Roman" w:cs="Times New Roman"/>
          <w:sz w:val="22"/>
          <w:szCs w:val="22"/>
        </w:rPr>
        <w:t xml:space="preserve">engaging. I also took in to account the children </w:t>
      </w:r>
      <w:r w:rsidR="005402C1">
        <w:rPr>
          <w:rFonts w:ascii="Times New Roman" w:hAnsi="Times New Roman" w:cs="Times New Roman"/>
          <w:sz w:val="22"/>
          <w:szCs w:val="22"/>
        </w:rPr>
        <w:t>taking part in this activity</w:t>
      </w:r>
      <w:r w:rsidR="00F863E0">
        <w:rPr>
          <w:rFonts w:ascii="Times New Roman" w:hAnsi="Times New Roman" w:cs="Times New Roman"/>
          <w:sz w:val="22"/>
          <w:szCs w:val="22"/>
        </w:rPr>
        <w:t xml:space="preserve"> as all children are different and I wanted to keep their attention span for as long as possible</w:t>
      </w:r>
      <w:r>
        <w:rPr>
          <w:rFonts w:ascii="Times New Roman" w:hAnsi="Times New Roman" w:cs="Times New Roman"/>
          <w:sz w:val="22"/>
          <w:szCs w:val="22"/>
        </w:rPr>
        <w:t xml:space="preserve"> </w:t>
      </w:r>
      <w:r w:rsidR="00F863E0">
        <w:rPr>
          <w:rFonts w:ascii="Times New Roman" w:hAnsi="Times New Roman" w:cs="Times New Roman"/>
          <w:sz w:val="22"/>
          <w:szCs w:val="22"/>
        </w:rPr>
        <w:t xml:space="preserve">as this will help keep them engaged </w:t>
      </w:r>
      <w:r w:rsidR="005402C1">
        <w:rPr>
          <w:rFonts w:ascii="Times New Roman" w:hAnsi="Times New Roman" w:cs="Times New Roman"/>
          <w:sz w:val="22"/>
          <w:szCs w:val="22"/>
        </w:rPr>
        <w:t>in</w:t>
      </w:r>
      <w:r w:rsidR="00F863E0">
        <w:rPr>
          <w:rFonts w:ascii="Times New Roman" w:hAnsi="Times New Roman" w:cs="Times New Roman"/>
          <w:sz w:val="22"/>
          <w:szCs w:val="22"/>
        </w:rPr>
        <w:t xml:space="preserve"> the story (Janney, 2020). </w:t>
      </w:r>
      <w:r>
        <w:rPr>
          <w:rFonts w:ascii="Times New Roman" w:hAnsi="Times New Roman" w:cs="Times New Roman"/>
          <w:sz w:val="22"/>
          <w:szCs w:val="22"/>
        </w:rPr>
        <w:t>The group that I took for this session are in key stage 2, specifically year 1 (ages 5 and 6)</w:t>
      </w:r>
      <w:r w:rsidR="00623934">
        <w:rPr>
          <w:rFonts w:ascii="Times New Roman" w:hAnsi="Times New Roman" w:cs="Times New Roman"/>
          <w:sz w:val="22"/>
          <w:szCs w:val="22"/>
        </w:rPr>
        <w:t xml:space="preserve">. </w:t>
      </w:r>
      <w:r w:rsidR="0069343F">
        <w:rPr>
          <w:rFonts w:ascii="Times New Roman" w:hAnsi="Times New Roman" w:cs="Times New Roman"/>
          <w:sz w:val="22"/>
          <w:szCs w:val="22"/>
        </w:rPr>
        <w:t xml:space="preserve">The aim of the session was to read a short story to a group of children and for them to be engaged and focused on the story and on myself and the activity </w:t>
      </w:r>
      <w:r w:rsidR="00C04EE5">
        <w:rPr>
          <w:rFonts w:ascii="Times New Roman" w:hAnsi="Times New Roman" w:cs="Times New Roman"/>
          <w:sz w:val="22"/>
          <w:szCs w:val="22"/>
        </w:rPr>
        <w:t>that I</w:t>
      </w:r>
      <w:r w:rsidR="0069343F">
        <w:rPr>
          <w:rFonts w:ascii="Times New Roman" w:hAnsi="Times New Roman" w:cs="Times New Roman"/>
          <w:sz w:val="22"/>
          <w:szCs w:val="22"/>
        </w:rPr>
        <w:t xml:space="preserve"> was delivering. I hoped they would be able to join in and make predictions, understand characters feelings and identify parts of the story</w:t>
      </w:r>
      <w:r w:rsidR="00902168">
        <w:rPr>
          <w:rFonts w:ascii="Times New Roman" w:hAnsi="Times New Roman" w:cs="Times New Roman"/>
          <w:sz w:val="22"/>
          <w:szCs w:val="22"/>
        </w:rPr>
        <w:t xml:space="preserve">, as these are all important tools for future literacy growth (Crawford, </w:t>
      </w:r>
      <w:r w:rsidR="00B705EA">
        <w:rPr>
          <w:rFonts w:ascii="Times New Roman" w:hAnsi="Times New Roman" w:cs="Times New Roman"/>
          <w:sz w:val="22"/>
          <w:szCs w:val="22"/>
        </w:rPr>
        <w:t>2015</w:t>
      </w:r>
      <w:r w:rsidR="00902168">
        <w:rPr>
          <w:rFonts w:ascii="Times New Roman" w:hAnsi="Times New Roman" w:cs="Times New Roman"/>
          <w:sz w:val="22"/>
          <w:szCs w:val="22"/>
        </w:rPr>
        <w:t>).</w:t>
      </w:r>
      <w:r w:rsidR="0069343F">
        <w:rPr>
          <w:rFonts w:ascii="Times New Roman" w:hAnsi="Times New Roman" w:cs="Times New Roman"/>
          <w:sz w:val="22"/>
          <w:szCs w:val="22"/>
        </w:rPr>
        <w:t xml:space="preserve">  </w:t>
      </w:r>
      <w:r w:rsidR="00623934">
        <w:rPr>
          <w:rFonts w:ascii="Times New Roman" w:hAnsi="Times New Roman" w:cs="Times New Roman"/>
          <w:sz w:val="22"/>
          <w:szCs w:val="22"/>
        </w:rPr>
        <w:t xml:space="preserve">I am overall happy with the outcome of my story telling session with my group of children. They all showed engagement in the story and contributed to </w:t>
      </w:r>
      <w:r w:rsidR="00F863E0">
        <w:rPr>
          <w:rFonts w:ascii="Times New Roman" w:hAnsi="Times New Roman" w:cs="Times New Roman"/>
          <w:sz w:val="22"/>
          <w:szCs w:val="22"/>
        </w:rPr>
        <w:t>discussion of what they think might happen throughout the story</w:t>
      </w:r>
      <w:r w:rsidR="00623934">
        <w:rPr>
          <w:rFonts w:ascii="Times New Roman" w:hAnsi="Times New Roman" w:cs="Times New Roman"/>
          <w:sz w:val="22"/>
          <w:szCs w:val="22"/>
        </w:rPr>
        <w:t>, what shape may be coming next on the spiders web and also how the spider was feeling in different situation throughout the story</w:t>
      </w:r>
      <w:r w:rsidR="00C04EE5">
        <w:rPr>
          <w:rFonts w:ascii="Times New Roman" w:hAnsi="Times New Roman" w:cs="Times New Roman"/>
          <w:sz w:val="22"/>
          <w:szCs w:val="22"/>
        </w:rPr>
        <w:t>.</w:t>
      </w:r>
      <w:r w:rsidR="00623934">
        <w:rPr>
          <w:rFonts w:ascii="Times New Roman" w:hAnsi="Times New Roman" w:cs="Times New Roman"/>
          <w:sz w:val="22"/>
          <w:szCs w:val="22"/>
        </w:rPr>
        <w:t xml:space="preserve"> </w:t>
      </w:r>
      <w:r w:rsidR="008A26BA">
        <w:rPr>
          <w:rFonts w:ascii="Times New Roman" w:hAnsi="Times New Roman" w:cs="Times New Roman"/>
          <w:sz w:val="22"/>
          <w:szCs w:val="22"/>
        </w:rPr>
        <w:t xml:space="preserve"> This is a good way for children to learn and understand emotions through the form of storytelling and also understand empathy (</w:t>
      </w:r>
      <w:proofErr w:type="spellStart"/>
      <w:r w:rsidR="008A26BA">
        <w:rPr>
          <w:rFonts w:ascii="Times New Roman" w:hAnsi="Times New Roman" w:cs="Times New Roman"/>
          <w:sz w:val="22"/>
          <w:szCs w:val="22"/>
        </w:rPr>
        <w:t>LionStory</w:t>
      </w:r>
      <w:proofErr w:type="spellEnd"/>
      <w:r w:rsidR="008A26BA">
        <w:rPr>
          <w:rFonts w:ascii="Times New Roman" w:hAnsi="Times New Roman" w:cs="Times New Roman"/>
          <w:sz w:val="22"/>
          <w:szCs w:val="22"/>
        </w:rPr>
        <w:t>, 2023).</w:t>
      </w:r>
      <w:r w:rsidR="00623934">
        <w:rPr>
          <w:rFonts w:ascii="Times New Roman" w:hAnsi="Times New Roman" w:cs="Times New Roman"/>
          <w:sz w:val="22"/>
          <w:szCs w:val="22"/>
        </w:rPr>
        <w:t xml:space="preserve"> </w:t>
      </w:r>
      <w:r w:rsidR="008A26BA">
        <w:rPr>
          <w:rFonts w:ascii="Times New Roman" w:hAnsi="Times New Roman" w:cs="Times New Roman"/>
          <w:sz w:val="22"/>
          <w:szCs w:val="22"/>
        </w:rPr>
        <w:t xml:space="preserve">I feel if I had to change or add anything into session if would be to add some props or </w:t>
      </w:r>
      <w:r w:rsidR="00623934">
        <w:rPr>
          <w:rFonts w:ascii="Times New Roman" w:hAnsi="Times New Roman" w:cs="Times New Roman"/>
          <w:sz w:val="22"/>
          <w:szCs w:val="22"/>
        </w:rPr>
        <w:t>for this particular story I would possibly use the shapes shown on each web</w:t>
      </w:r>
      <w:r w:rsidR="008A26BA">
        <w:rPr>
          <w:rFonts w:ascii="Times New Roman" w:hAnsi="Times New Roman" w:cs="Times New Roman"/>
          <w:sz w:val="22"/>
          <w:szCs w:val="22"/>
        </w:rPr>
        <w:t xml:space="preserve"> to encourage even more engagement (</w:t>
      </w:r>
      <w:proofErr w:type="spellStart"/>
      <w:r w:rsidR="008A26BA">
        <w:rPr>
          <w:rFonts w:ascii="Times New Roman" w:hAnsi="Times New Roman" w:cs="Times New Roman"/>
          <w:sz w:val="22"/>
          <w:szCs w:val="22"/>
        </w:rPr>
        <w:t>Madeleinelindley</w:t>
      </w:r>
      <w:proofErr w:type="spellEnd"/>
      <w:r w:rsidR="008A26BA">
        <w:rPr>
          <w:rFonts w:ascii="Times New Roman" w:hAnsi="Times New Roman" w:cs="Times New Roman"/>
          <w:sz w:val="22"/>
          <w:szCs w:val="22"/>
        </w:rPr>
        <w:t>, 2024).</w:t>
      </w:r>
    </w:p>
    <w:p w14:paraId="25DFB405" w14:textId="37975C2C" w:rsidR="0069343F" w:rsidRDefault="0069343F" w:rsidP="008D7ACF">
      <w:pPr>
        <w:spacing w:line="360" w:lineRule="auto"/>
        <w:rPr>
          <w:rFonts w:ascii="Times New Roman" w:hAnsi="Times New Roman" w:cs="Times New Roman"/>
          <w:sz w:val="22"/>
          <w:szCs w:val="22"/>
        </w:rPr>
      </w:pPr>
      <w:r>
        <w:rPr>
          <w:rFonts w:ascii="Times New Roman" w:hAnsi="Times New Roman" w:cs="Times New Roman"/>
          <w:sz w:val="22"/>
          <w:szCs w:val="22"/>
        </w:rPr>
        <w:t xml:space="preserve">Storytelling is an important form of literacy and oracy and when delivering those stories is it important to use expression in your voice, face and hands. This will allow even more engagement </w:t>
      </w:r>
      <w:r>
        <w:rPr>
          <w:rFonts w:ascii="Times New Roman" w:hAnsi="Times New Roman" w:cs="Times New Roman"/>
          <w:sz w:val="22"/>
          <w:szCs w:val="22"/>
        </w:rPr>
        <w:lastRenderedPageBreak/>
        <w:t>from the children and give the children the opportunity to understand the relevance of the story and be impacted by it (Howley-Rouse, 2022). I thought that the expression I used allowed for a good story telling tool as the children were focused solely on the story and if they did become distracted it would bring them back to the book.</w:t>
      </w:r>
    </w:p>
    <w:p w14:paraId="10CCAE8D" w14:textId="750030AB" w:rsidR="001740D6" w:rsidRDefault="00663B64" w:rsidP="008D7ACF">
      <w:pPr>
        <w:spacing w:line="360" w:lineRule="auto"/>
        <w:rPr>
          <w:rFonts w:ascii="Times New Roman" w:hAnsi="Times New Roman" w:cs="Times New Roman"/>
          <w:sz w:val="22"/>
          <w:szCs w:val="22"/>
        </w:rPr>
      </w:pPr>
      <w:r>
        <w:rPr>
          <w:rFonts w:ascii="Times New Roman" w:hAnsi="Times New Roman" w:cs="Times New Roman"/>
          <w:sz w:val="22"/>
          <w:szCs w:val="22"/>
        </w:rPr>
        <w:t>After reading the story I introduced a follow up activity to the children which was linked back to the theme of the story book which was shapes. I gave the children the opportunity to explore with different materials such as playdough, string, and wool to make some of the shapes in the way the spider had made them in the story.</w:t>
      </w:r>
      <w:r w:rsidR="00C9784A">
        <w:rPr>
          <w:rFonts w:ascii="Times New Roman" w:hAnsi="Times New Roman" w:cs="Times New Roman"/>
          <w:sz w:val="22"/>
          <w:szCs w:val="22"/>
        </w:rPr>
        <w:t xml:space="preserve"> It is important for children to explore using material’s to inspire creativity and have a multisensory experience (Department of education, 2022).</w:t>
      </w:r>
      <w:r w:rsidR="008D7ACF">
        <w:rPr>
          <w:rFonts w:ascii="Times New Roman" w:hAnsi="Times New Roman" w:cs="Times New Roman"/>
          <w:sz w:val="22"/>
          <w:szCs w:val="22"/>
        </w:rPr>
        <w:t xml:space="preserve"> This activity can be linked back to Jean Piaget’s theory </w:t>
      </w:r>
      <w:r w:rsidR="00993C84">
        <w:rPr>
          <w:rFonts w:ascii="Times New Roman" w:hAnsi="Times New Roman" w:cs="Times New Roman"/>
          <w:sz w:val="22"/>
          <w:szCs w:val="22"/>
        </w:rPr>
        <w:t xml:space="preserve">of language development </w:t>
      </w:r>
      <w:r w:rsidR="008D7ACF">
        <w:rPr>
          <w:rFonts w:ascii="Times New Roman" w:hAnsi="Times New Roman" w:cs="Times New Roman"/>
          <w:sz w:val="22"/>
          <w:szCs w:val="22"/>
        </w:rPr>
        <w:t>(1967) as children can become their own little scientists and explore the environment to understand concepts (Mcloed, 2024).</w:t>
      </w:r>
    </w:p>
    <w:p w14:paraId="095511F2" w14:textId="5A8883FC" w:rsidR="001E0A6A" w:rsidRPr="00663B64" w:rsidRDefault="001E0A6A" w:rsidP="008D7ACF">
      <w:pPr>
        <w:spacing w:line="360" w:lineRule="auto"/>
        <w:rPr>
          <w:rFonts w:ascii="Times New Roman" w:hAnsi="Times New Roman" w:cs="Times New Roman"/>
          <w:sz w:val="22"/>
          <w:szCs w:val="22"/>
        </w:rPr>
      </w:pPr>
      <w:r>
        <w:rPr>
          <w:rFonts w:ascii="Times New Roman" w:hAnsi="Times New Roman" w:cs="Times New Roman"/>
          <w:sz w:val="22"/>
          <w:szCs w:val="22"/>
        </w:rPr>
        <w:t xml:space="preserve">Using Gibbs </w:t>
      </w:r>
      <w:r w:rsidR="00536E43">
        <w:rPr>
          <w:rFonts w:ascii="Times New Roman" w:hAnsi="Times New Roman" w:cs="Times New Roman"/>
          <w:sz w:val="22"/>
          <w:szCs w:val="22"/>
        </w:rPr>
        <w:t>Reflective cycle (1988) I have been able to reflect on my experience</w:t>
      </w:r>
      <w:r w:rsidR="00FC312D">
        <w:rPr>
          <w:rFonts w:ascii="Times New Roman" w:hAnsi="Times New Roman" w:cs="Times New Roman"/>
          <w:sz w:val="22"/>
          <w:szCs w:val="22"/>
        </w:rPr>
        <w:t xml:space="preserve"> and critically analyse if I feel my experience went well or if there was anything I feel I could have improve on for any future </w:t>
      </w:r>
      <w:r w:rsidR="00993C84">
        <w:rPr>
          <w:rFonts w:ascii="Times New Roman" w:hAnsi="Times New Roman" w:cs="Times New Roman"/>
          <w:sz w:val="22"/>
          <w:szCs w:val="22"/>
        </w:rPr>
        <w:t>sessions</w:t>
      </w:r>
      <w:r w:rsidR="00B705EA">
        <w:rPr>
          <w:rFonts w:ascii="Times New Roman" w:hAnsi="Times New Roman" w:cs="Times New Roman"/>
          <w:sz w:val="22"/>
          <w:szCs w:val="22"/>
        </w:rPr>
        <w:t xml:space="preserve"> (University of Edinburgh, 2024)</w:t>
      </w:r>
      <w:r w:rsidR="00993C84">
        <w:rPr>
          <w:rFonts w:ascii="Times New Roman" w:hAnsi="Times New Roman" w:cs="Times New Roman"/>
          <w:sz w:val="22"/>
          <w:szCs w:val="22"/>
        </w:rPr>
        <w:t>. Using the cycle I have been able to describe what I did and how I feel about the session, Evaluate what happened and how the children may have felt, analyse and then bringing all together for this conclusion (Mcloed, 2025). Overall I am happy with my session and how I dealt with keeping the group of children engaged. I have linked my follow up activity to Jean Piaget’s theory of language development (1967) in allowing children to explore and be their own scientists. Overall I feel this was a positive session that went well.</w:t>
      </w:r>
    </w:p>
    <w:p w14:paraId="1C677771" w14:textId="77777777" w:rsidR="001740D6" w:rsidRDefault="001740D6"/>
    <w:p w14:paraId="55D44106" w14:textId="77777777" w:rsidR="001740D6" w:rsidRDefault="001740D6"/>
    <w:p w14:paraId="20C50E81" w14:textId="77777777" w:rsidR="001740D6" w:rsidRDefault="001740D6"/>
    <w:p w14:paraId="17A5C8C4" w14:textId="77777777" w:rsidR="00486145" w:rsidRPr="00486145" w:rsidRDefault="00486145">
      <w:pPr>
        <w:rPr>
          <w:sz w:val="20"/>
          <w:szCs w:val="20"/>
        </w:rPr>
      </w:pPr>
    </w:p>
    <w:p w14:paraId="2A9E7C1B" w14:textId="77777777" w:rsidR="003A154B" w:rsidRDefault="003A154B">
      <w:pPr>
        <w:rPr>
          <w:sz w:val="20"/>
          <w:szCs w:val="20"/>
        </w:rPr>
      </w:pPr>
    </w:p>
    <w:p w14:paraId="6CD52F66" w14:textId="77777777" w:rsidR="003A154B" w:rsidRDefault="003A154B">
      <w:pPr>
        <w:rPr>
          <w:sz w:val="20"/>
          <w:szCs w:val="20"/>
        </w:rPr>
      </w:pPr>
    </w:p>
    <w:p w14:paraId="0D28DA3F" w14:textId="77777777" w:rsidR="003A154B" w:rsidRDefault="003A154B">
      <w:pPr>
        <w:rPr>
          <w:sz w:val="20"/>
          <w:szCs w:val="20"/>
        </w:rPr>
      </w:pPr>
    </w:p>
    <w:p w14:paraId="5D863659" w14:textId="77777777" w:rsidR="003A154B" w:rsidRDefault="003A154B">
      <w:pPr>
        <w:rPr>
          <w:sz w:val="20"/>
          <w:szCs w:val="20"/>
        </w:rPr>
      </w:pPr>
    </w:p>
    <w:p w14:paraId="24FAFF66" w14:textId="77777777" w:rsidR="003A154B" w:rsidRDefault="003A154B">
      <w:pPr>
        <w:rPr>
          <w:sz w:val="20"/>
          <w:szCs w:val="20"/>
        </w:rPr>
      </w:pPr>
    </w:p>
    <w:p w14:paraId="387B4E5E" w14:textId="77777777" w:rsidR="003A154B" w:rsidRDefault="003A154B">
      <w:pPr>
        <w:rPr>
          <w:sz w:val="20"/>
          <w:szCs w:val="20"/>
        </w:rPr>
      </w:pPr>
    </w:p>
    <w:p w14:paraId="05E1B7D6" w14:textId="77777777" w:rsidR="003A154B" w:rsidRDefault="003A154B">
      <w:pPr>
        <w:rPr>
          <w:sz w:val="20"/>
          <w:szCs w:val="20"/>
        </w:rPr>
      </w:pPr>
    </w:p>
    <w:p w14:paraId="6CD8DFC5" w14:textId="77777777" w:rsidR="003A154B" w:rsidRDefault="003A154B">
      <w:pPr>
        <w:rPr>
          <w:sz w:val="20"/>
          <w:szCs w:val="20"/>
        </w:rPr>
      </w:pPr>
    </w:p>
    <w:p w14:paraId="3A761FA5" w14:textId="77777777" w:rsidR="003A154B" w:rsidRDefault="003A154B">
      <w:pPr>
        <w:rPr>
          <w:sz w:val="20"/>
          <w:szCs w:val="20"/>
        </w:rPr>
      </w:pPr>
    </w:p>
    <w:p w14:paraId="533B3FCA" w14:textId="77777777" w:rsidR="003A154B" w:rsidRDefault="003A154B">
      <w:pPr>
        <w:rPr>
          <w:sz w:val="20"/>
          <w:szCs w:val="20"/>
        </w:rPr>
      </w:pPr>
    </w:p>
    <w:p w14:paraId="77898013" w14:textId="77777777" w:rsidR="003A154B" w:rsidRDefault="003A154B">
      <w:pPr>
        <w:rPr>
          <w:sz w:val="20"/>
          <w:szCs w:val="20"/>
        </w:rPr>
      </w:pPr>
    </w:p>
    <w:p w14:paraId="63C62A0E" w14:textId="3BC35703" w:rsidR="001740D6" w:rsidRPr="00E65BEF" w:rsidRDefault="001740D6" w:rsidP="00E65BEF">
      <w:pPr>
        <w:jc w:val="both"/>
        <w:rPr>
          <w:rFonts w:ascii="Times New Roman" w:hAnsi="Times New Roman" w:cs="Times New Roman"/>
          <w:b/>
          <w:bCs/>
          <w:sz w:val="20"/>
          <w:szCs w:val="20"/>
        </w:rPr>
      </w:pPr>
      <w:r w:rsidRPr="00E65BEF">
        <w:rPr>
          <w:rFonts w:ascii="Times New Roman" w:hAnsi="Times New Roman" w:cs="Times New Roman"/>
          <w:b/>
          <w:bCs/>
          <w:sz w:val="20"/>
          <w:szCs w:val="20"/>
        </w:rPr>
        <w:t>Reference list</w:t>
      </w:r>
      <w:r w:rsidR="00C3221C" w:rsidRPr="00E65BEF">
        <w:rPr>
          <w:rFonts w:ascii="Times New Roman" w:hAnsi="Times New Roman" w:cs="Times New Roman"/>
          <w:b/>
          <w:bCs/>
          <w:sz w:val="20"/>
          <w:szCs w:val="20"/>
        </w:rPr>
        <w:t xml:space="preserve"> for part 1</w:t>
      </w:r>
    </w:p>
    <w:p w14:paraId="442D66E6" w14:textId="1CD16637" w:rsidR="00867F9A" w:rsidRPr="00E65BEF" w:rsidRDefault="002643FC" w:rsidP="00E65BEF">
      <w:pPr>
        <w:pStyle w:val="NormalWeb"/>
        <w:spacing w:before="0" w:beforeAutospacing="0" w:after="0" w:afterAutospacing="0"/>
        <w:jc w:val="both"/>
        <w:rPr>
          <w:color w:val="000000"/>
          <w:sz w:val="20"/>
          <w:szCs w:val="20"/>
        </w:rPr>
      </w:pPr>
      <w:r w:rsidRPr="00E65BEF">
        <w:rPr>
          <w:color w:val="000000"/>
          <w:sz w:val="20"/>
          <w:szCs w:val="20"/>
        </w:rPr>
        <w:t>E</w:t>
      </w:r>
      <w:r w:rsidR="00486145" w:rsidRPr="00E65BEF">
        <w:rPr>
          <w:color w:val="000000"/>
          <w:sz w:val="20"/>
          <w:szCs w:val="20"/>
        </w:rPr>
        <w:t>how.co.uk. (n.d.). </w:t>
      </w:r>
      <w:r w:rsidR="00486145" w:rsidRPr="00E65BEF">
        <w:rPr>
          <w:i/>
          <w:iCs/>
          <w:color w:val="000000"/>
          <w:sz w:val="20"/>
          <w:szCs w:val="20"/>
        </w:rPr>
        <w:t>Skinner’s theory of language development</w:t>
      </w:r>
      <w:r w:rsidR="00486145" w:rsidRPr="00E65BEF">
        <w:rPr>
          <w:color w:val="000000"/>
          <w:sz w:val="20"/>
          <w:szCs w:val="20"/>
        </w:rPr>
        <w:t xml:space="preserve">. [online] Available at: </w:t>
      </w:r>
      <w:hyperlink r:id="rId7" w:history="1">
        <w:r w:rsidR="00486145" w:rsidRPr="00E65BEF">
          <w:rPr>
            <w:rStyle w:val="Hyperlink"/>
            <w:sz w:val="20"/>
            <w:szCs w:val="20"/>
          </w:rPr>
          <w:t>https://www.ehow.co.uk/about_7227242_skinner_s-theory-language-development.html</w:t>
        </w:r>
      </w:hyperlink>
      <w:r w:rsidR="00486145" w:rsidRPr="00E65BEF">
        <w:rPr>
          <w:color w:val="000000"/>
          <w:sz w:val="20"/>
          <w:szCs w:val="20"/>
        </w:rPr>
        <w:t>.</w:t>
      </w:r>
      <w:r w:rsidR="00486145" w:rsidRPr="00E65BEF">
        <w:rPr>
          <w:color w:val="000000"/>
          <w:sz w:val="20"/>
          <w:szCs w:val="20"/>
        </w:rPr>
        <w:t xml:space="preserve"> [2 April. 2025]</w:t>
      </w:r>
    </w:p>
    <w:p w14:paraId="427D98CC" w14:textId="77777777" w:rsidR="00867F9A" w:rsidRPr="00E65BEF" w:rsidRDefault="00867F9A" w:rsidP="00E65BEF">
      <w:pPr>
        <w:pStyle w:val="NormalWeb"/>
        <w:spacing w:before="0" w:beforeAutospacing="0" w:after="0" w:afterAutospacing="0"/>
        <w:jc w:val="both"/>
        <w:rPr>
          <w:color w:val="000000"/>
          <w:sz w:val="20"/>
          <w:szCs w:val="20"/>
        </w:rPr>
      </w:pPr>
    </w:p>
    <w:p w14:paraId="025BFDCC" w14:textId="66C2CA9C" w:rsidR="00256254" w:rsidRPr="00E65BEF" w:rsidRDefault="00256254" w:rsidP="00E65BEF">
      <w:pPr>
        <w:pStyle w:val="NormalWeb"/>
        <w:spacing w:before="0" w:beforeAutospacing="0" w:after="0" w:afterAutospacing="0"/>
        <w:jc w:val="both"/>
        <w:rPr>
          <w:color w:val="000000"/>
          <w:sz w:val="20"/>
          <w:szCs w:val="20"/>
        </w:rPr>
      </w:pPr>
      <w:proofErr w:type="spellStart"/>
      <w:r w:rsidRPr="00E65BEF">
        <w:rPr>
          <w:color w:val="000000"/>
          <w:sz w:val="20"/>
          <w:szCs w:val="20"/>
        </w:rPr>
        <w:t>Gov.wales</w:t>
      </w:r>
      <w:proofErr w:type="spellEnd"/>
      <w:r w:rsidRPr="00E65BEF">
        <w:rPr>
          <w:color w:val="000000"/>
          <w:sz w:val="20"/>
          <w:szCs w:val="20"/>
        </w:rPr>
        <w:t>. (2023). </w:t>
      </w:r>
      <w:r w:rsidRPr="00E65BEF">
        <w:rPr>
          <w:i/>
          <w:iCs/>
          <w:color w:val="000000"/>
          <w:sz w:val="20"/>
          <w:szCs w:val="20"/>
        </w:rPr>
        <w:t xml:space="preserve">A review on developing pupils’ Welsh reading skills from 10-14 years of age – </w:t>
      </w:r>
      <w:proofErr w:type="spellStart"/>
      <w:r w:rsidRPr="00E65BEF">
        <w:rPr>
          <w:i/>
          <w:iCs/>
          <w:color w:val="000000"/>
          <w:sz w:val="20"/>
          <w:szCs w:val="20"/>
        </w:rPr>
        <w:t>Adroddiad</w:t>
      </w:r>
      <w:proofErr w:type="spellEnd"/>
      <w:r w:rsidRPr="00E65BEF">
        <w:rPr>
          <w:i/>
          <w:iCs/>
          <w:color w:val="000000"/>
          <w:sz w:val="20"/>
          <w:szCs w:val="20"/>
        </w:rPr>
        <w:t xml:space="preserve"> </w:t>
      </w:r>
      <w:proofErr w:type="spellStart"/>
      <w:r w:rsidRPr="00E65BEF">
        <w:rPr>
          <w:i/>
          <w:iCs/>
          <w:color w:val="000000"/>
          <w:sz w:val="20"/>
          <w:szCs w:val="20"/>
        </w:rPr>
        <w:t>Blynyddol</w:t>
      </w:r>
      <w:proofErr w:type="spellEnd"/>
      <w:r w:rsidRPr="00E65BEF">
        <w:rPr>
          <w:i/>
          <w:iCs/>
          <w:color w:val="000000"/>
          <w:sz w:val="20"/>
          <w:szCs w:val="20"/>
        </w:rPr>
        <w:t xml:space="preserve"> | Annual Report</w:t>
      </w:r>
      <w:r w:rsidRPr="00E65BEF">
        <w:rPr>
          <w:color w:val="000000"/>
          <w:sz w:val="20"/>
          <w:szCs w:val="20"/>
        </w:rPr>
        <w:t>. [online] Available at: https://annual-report.estyn.gov.wales/2024-2/a-review-on-developing-pupils-welsh-reading-skills-from-10-14-years-of-age/ [Accessed 6 Apr. 2025].</w:t>
      </w:r>
    </w:p>
    <w:p w14:paraId="715C9EB8" w14:textId="77777777" w:rsidR="00867F9A" w:rsidRPr="00E65BEF" w:rsidRDefault="00867F9A" w:rsidP="00E65BEF">
      <w:pPr>
        <w:pStyle w:val="NormalWeb"/>
        <w:spacing w:before="0" w:beforeAutospacing="0" w:after="0" w:afterAutospacing="0"/>
        <w:jc w:val="both"/>
        <w:rPr>
          <w:color w:val="000000"/>
          <w:sz w:val="20"/>
          <w:szCs w:val="20"/>
        </w:rPr>
      </w:pPr>
    </w:p>
    <w:p w14:paraId="738FBF6D" w14:textId="77777777" w:rsidR="00530EB7" w:rsidRPr="00E65BEF" w:rsidRDefault="00530EB7" w:rsidP="00E65BEF">
      <w:pPr>
        <w:pStyle w:val="NormalWeb"/>
        <w:spacing w:before="0" w:beforeAutospacing="0" w:after="0" w:afterAutospacing="0"/>
        <w:jc w:val="both"/>
        <w:rPr>
          <w:color w:val="000000"/>
          <w:sz w:val="20"/>
          <w:szCs w:val="20"/>
        </w:rPr>
      </w:pPr>
      <w:r w:rsidRPr="00E65BEF">
        <w:rPr>
          <w:color w:val="000000"/>
          <w:sz w:val="20"/>
          <w:szCs w:val="20"/>
        </w:rPr>
        <w:t>Hill, L. (2025). </w:t>
      </w:r>
      <w:proofErr w:type="spellStart"/>
      <w:r w:rsidRPr="00E65BEF">
        <w:rPr>
          <w:i/>
          <w:iCs/>
          <w:color w:val="000000"/>
          <w:sz w:val="20"/>
          <w:szCs w:val="20"/>
        </w:rPr>
        <w:t>LexiaUK</w:t>
      </w:r>
      <w:proofErr w:type="spellEnd"/>
      <w:r w:rsidRPr="00E65BEF">
        <w:rPr>
          <w:color w:val="000000"/>
          <w:sz w:val="20"/>
          <w:szCs w:val="20"/>
        </w:rPr>
        <w:t xml:space="preserve">. [online] </w:t>
      </w:r>
      <w:proofErr w:type="spellStart"/>
      <w:r w:rsidRPr="00E65BEF">
        <w:rPr>
          <w:color w:val="000000"/>
          <w:sz w:val="20"/>
          <w:szCs w:val="20"/>
        </w:rPr>
        <w:t>LexiaUK</w:t>
      </w:r>
      <w:proofErr w:type="spellEnd"/>
      <w:r w:rsidRPr="00E65BEF">
        <w:rPr>
          <w:color w:val="000000"/>
          <w:sz w:val="20"/>
          <w:szCs w:val="20"/>
        </w:rPr>
        <w:t>. Available at: https://www.lexiauk.co.uk/news/secondary/5-common-barriers-literacy-progress-secondary/ [Accessed 31 Mar. 2025].</w:t>
      </w:r>
    </w:p>
    <w:p w14:paraId="5531B6E8" w14:textId="77777777" w:rsidR="00867F9A" w:rsidRPr="00E65BEF" w:rsidRDefault="00867F9A" w:rsidP="00E65BEF">
      <w:pPr>
        <w:pStyle w:val="NormalWeb"/>
        <w:spacing w:before="0" w:beforeAutospacing="0" w:after="0" w:afterAutospacing="0"/>
        <w:jc w:val="both"/>
        <w:rPr>
          <w:color w:val="000000"/>
          <w:sz w:val="20"/>
          <w:szCs w:val="20"/>
        </w:rPr>
      </w:pPr>
    </w:p>
    <w:p w14:paraId="2F7C5BA1" w14:textId="77777777" w:rsidR="00867F9A" w:rsidRPr="00E65BEF" w:rsidRDefault="00E11666" w:rsidP="00E65BEF">
      <w:pPr>
        <w:pStyle w:val="NormalWeb"/>
        <w:spacing w:before="0" w:beforeAutospacing="0" w:after="0" w:afterAutospacing="0"/>
        <w:jc w:val="both"/>
        <w:rPr>
          <w:color w:val="000000"/>
          <w:sz w:val="20"/>
          <w:szCs w:val="20"/>
        </w:rPr>
      </w:pPr>
      <w:r w:rsidRPr="00E65BEF">
        <w:rPr>
          <w:color w:val="000000"/>
          <w:sz w:val="20"/>
          <w:szCs w:val="20"/>
        </w:rPr>
        <w:t>Institute of Welsh Affairs. (2015). </w:t>
      </w:r>
      <w:r w:rsidRPr="00E65BEF">
        <w:rPr>
          <w:i/>
          <w:iCs/>
          <w:color w:val="000000"/>
          <w:sz w:val="20"/>
          <w:szCs w:val="20"/>
        </w:rPr>
        <w:t>Literacy skills lacking in Wales</w:t>
      </w:r>
      <w:r w:rsidRPr="00E65BEF">
        <w:rPr>
          <w:color w:val="000000"/>
          <w:sz w:val="20"/>
          <w:szCs w:val="20"/>
        </w:rPr>
        <w:t xml:space="preserve">. [online] Available at: </w:t>
      </w:r>
      <w:hyperlink r:id="rId8" w:history="1">
        <w:r w:rsidRPr="00E65BEF">
          <w:rPr>
            <w:rStyle w:val="Hyperlink"/>
            <w:sz w:val="20"/>
            <w:szCs w:val="20"/>
          </w:rPr>
          <w:t>https://www.iwa.wales/agenda/2015/09/literacy-skills-lacking-in-wales/</w:t>
        </w:r>
      </w:hyperlink>
      <w:r w:rsidRPr="00E65BEF">
        <w:rPr>
          <w:color w:val="000000"/>
          <w:sz w:val="20"/>
          <w:szCs w:val="20"/>
        </w:rPr>
        <w:t>.</w:t>
      </w:r>
      <w:r w:rsidRPr="00E65BEF">
        <w:rPr>
          <w:color w:val="000000"/>
          <w:sz w:val="20"/>
          <w:szCs w:val="20"/>
        </w:rPr>
        <w:t xml:space="preserve"> [Accessed 5 April. 2025]</w:t>
      </w:r>
      <w:r w:rsidR="00867F9A" w:rsidRPr="00E65BEF">
        <w:rPr>
          <w:color w:val="000000"/>
          <w:sz w:val="20"/>
          <w:szCs w:val="20"/>
        </w:rPr>
        <w:t xml:space="preserve">   </w:t>
      </w:r>
    </w:p>
    <w:p w14:paraId="70ECB364" w14:textId="77777777" w:rsidR="00867F9A" w:rsidRPr="00E65BEF" w:rsidRDefault="00867F9A" w:rsidP="00E65BEF">
      <w:pPr>
        <w:pStyle w:val="NormalWeb"/>
        <w:spacing w:before="0" w:beforeAutospacing="0" w:after="0" w:afterAutospacing="0"/>
        <w:jc w:val="both"/>
        <w:rPr>
          <w:color w:val="000000"/>
          <w:sz w:val="20"/>
          <w:szCs w:val="20"/>
        </w:rPr>
      </w:pPr>
    </w:p>
    <w:p w14:paraId="4F428474" w14:textId="52FA82C4" w:rsidR="00867F9A" w:rsidRPr="00E65BEF" w:rsidRDefault="00867F9A" w:rsidP="00E65BEF">
      <w:pPr>
        <w:pStyle w:val="NormalWeb"/>
        <w:spacing w:before="0" w:beforeAutospacing="0" w:after="0" w:afterAutospacing="0"/>
        <w:jc w:val="both"/>
        <w:rPr>
          <w:color w:val="000000"/>
          <w:sz w:val="20"/>
          <w:szCs w:val="20"/>
        </w:rPr>
      </w:pPr>
      <w:r w:rsidRPr="00E65BEF">
        <w:rPr>
          <w:color w:val="000000"/>
          <w:sz w:val="20"/>
          <w:szCs w:val="20"/>
        </w:rPr>
        <w:t xml:space="preserve"> </w:t>
      </w:r>
      <w:r w:rsidR="00FE1859" w:rsidRPr="00E65BEF">
        <w:rPr>
          <w:color w:val="000000"/>
          <w:sz w:val="20"/>
          <w:szCs w:val="20"/>
        </w:rPr>
        <w:t>Impact school improvement (2025</w:t>
      </w:r>
      <w:r w:rsidR="00FE1859" w:rsidRPr="00E65BEF">
        <w:rPr>
          <w:i/>
          <w:iCs/>
          <w:color w:val="000000"/>
          <w:sz w:val="20"/>
          <w:szCs w:val="20"/>
        </w:rPr>
        <w:t>). Successful futures ten years on, Has it delivered success?</w:t>
      </w:r>
      <w:r w:rsidR="00FE1859" w:rsidRPr="00E65BEF">
        <w:rPr>
          <w:color w:val="000000"/>
          <w:sz w:val="20"/>
          <w:szCs w:val="20"/>
        </w:rPr>
        <w:t xml:space="preserve"> [online] Available at:</w:t>
      </w:r>
      <w:r w:rsidR="00FE1859" w:rsidRPr="00E65BEF">
        <w:rPr>
          <w:rFonts w:eastAsiaTheme="minorHAnsi"/>
          <w:kern w:val="2"/>
          <w:sz w:val="20"/>
          <w:szCs w:val="20"/>
          <w:lang w:eastAsia="en-US"/>
          <w14:ligatures w14:val="standardContextual"/>
        </w:rPr>
        <w:t xml:space="preserve"> </w:t>
      </w:r>
      <w:hyperlink r:id="rId9" w:history="1">
        <w:r w:rsidR="00FE1859" w:rsidRPr="00E65BEF">
          <w:rPr>
            <w:rFonts w:eastAsiaTheme="minorHAnsi"/>
            <w:color w:val="0000FF"/>
            <w:kern w:val="2"/>
            <w:sz w:val="20"/>
            <w:szCs w:val="20"/>
            <w:u w:val="single"/>
            <w:lang w:eastAsia="en-US"/>
            <w14:ligatures w14:val="standardContextual"/>
          </w:rPr>
          <w:t>Successful Futures ten years on – Has it delivered success? - Impact Wales</w:t>
        </w:r>
      </w:hyperlink>
      <w:r w:rsidR="00FE1859" w:rsidRPr="00E65BEF">
        <w:rPr>
          <w:rFonts w:eastAsiaTheme="minorHAnsi"/>
          <w:kern w:val="2"/>
          <w:sz w:val="20"/>
          <w:szCs w:val="20"/>
          <w:lang w:eastAsia="en-US"/>
          <w14:ligatures w14:val="standardContextual"/>
        </w:rPr>
        <w:t xml:space="preserve"> [Accessed 5 April. 2025]</w:t>
      </w:r>
    </w:p>
    <w:p w14:paraId="38512AC8" w14:textId="77777777" w:rsidR="00867F9A" w:rsidRPr="00E65BEF" w:rsidRDefault="002643FC" w:rsidP="00E65BEF">
      <w:pPr>
        <w:pStyle w:val="NormalWeb"/>
        <w:jc w:val="both"/>
        <w:rPr>
          <w:color w:val="000000"/>
          <w:sz w:val="20"/>
          <w:szCs w:val="20"/>
        </w:rPr>
      </w:pPr>
      <w:r w:rsidRPr="00E65BEF">
        <w:rPr>
          <w:color w:val="000000"/>
          <w:sz w:val="20"/>
          <w:szCs w:val="20"/>
        </w:rPr>
        <w:t>Kurt, S. (2022). </w:t>
      </w:r>
      <w:r w:rsidRPr="00E65BEF">
        <w:rPr>
          <w:i/>
          <w:iCs/>
          <w:color w:val="000000"/>
          <w:sz w:val="20"/>
          <w:szCs w:val="20"/>
        </w:rPr>
        <w:t>Vygotsky’s Theories and How to Incorporate Vygotsky’s Theories in The Classroom</w:t>
      </w:r>
      <w:r w:rsidRPr="00E65BEF">
        <w:rPr>
          <w:color w:val="000000"/>
          <w:sz w:val="20"/>
          <w:szCs w:val="20"/>
        </w:rPr>
        <w:t xml:space="preserve">. [online] Education Library. Available at: </w:t>
      </w:r>
      <w:hyperlink r:id="rId10" w:history="1">
        <w:r w:rsidRPr="00E65BEF">
          <w:rPr>
            <w:rStyle w:val="Hyperlink"/>
            <w:sz w:val="20"/>
            <w:szCs w:val="20"/>
          </w:rPr>
          <w:t>https://educationlibrary.org/vygotskys-theories-and-how-to-incorporate-vygotskys-theories-in-the-classroom/.</w:t>
        </w:r>
        <w:r w:rsidRPr="00E65BEF">
          <w:rPr>
            <w:rStyle w:val="Hyperlink"/>
            <w:sz w:val="20"/>
            <w:szCs w:val="20"/>
          </w:rPr>
          <w:t>[Accessed</w:t>
        </w:r>
      </w:hyperlink>
      <w:r w:rsidRPr="00E65BEF">
        <w:rPr>
          <w:color w:val="000000"/>
          <w:sz w:val="20"/>
          <w:szCs w:val="20"/>
        </w:rPr>
        <w:t xml:space="preserve"> 5 April. 2025]</w:t>
      </w:r>
    </w:p>
    <w:p w14:paraId="1E27F404" w14:textId="5768F74F" w:rsidR="00AB3DBE" w:rsidRPr="00E65BEF" w:rsidRDefault="00AB3DBE" w:rsidP="00E65BEF">
      <w:pPr>
        <w:pStyle w:val="NormalWeb"/>
        <w:jc w:val="both"/>
        <w:rPr>
          <w:color w:val="000000"/>
          <w:sz w:val="20"/>
          <w:szCs w:val="20"/>
        </w:rPr>
      </w:pPr>
      <w:proofErr w:type="spellStart"/>
      <w:r w:rsidRPr="00E65BEF">
        <w:rPr>
          <w:color w:val="000000"/>
          <w:sz w:val="20"/>
          <w:szCs w:val="20"/>
        </w:rPr>
        <w:t>Lemetyinen</w:t>
      </w:r>
      <w:proofErr w:type="spellEnd"/>
      <w:r w:rsidRPr="00E65BEF">
        <w:rPr>
          <w:color w:val="000000"/>
          <w:sz w:val="20"/>
          <w:szCs w:val="20"/>
        </w:rPr>
        <w:t>, H. (2023). </w:t>
      </w:r>
      <w:r w:rsidRPr="00E65BEF">
        <w:rPr>
          <w:i/>
          <w:iCs/>
          <w:color w:val="000000"/>
          <w:sz w:val="20"/>
          <w:szCs w:val="20"/>
        </w:rPr>
        <w:t>Language acquisition theory</w:t>
      </w:r>
      <w:r w:rsidRPr="00E65BEF">
        <w:rPr>
          <w:color w:val="000000"/>
          <w:sz w:val="20"/>
          <w:szCs w:val="20"/>
        </w:rPr>
        <w:t xml:space="preserve">. [online] Simply Psychology. Available at: </w:t>
      </w:r>
      <w:hyperlink r:id="rId11" w:history="1">
        <w:r w:rsidRPr="00E65BEF">
          <w:rPr>
            <w:rStyle w:val="Hyperlink"/>
            <w:sz w:val="20"/>
            <w:szCs w:val="20"/>
          </w:rPr>
          <w:t>https://www.simplypsychology.org/language.html.</w:t>
        </w:r>
        <w:r w:rsidRPr="00E65BEF">
          <w:rPr>
            <w:rStyle w:val="Hyperlink"/>
            <w:sz w:val="20"/>
            <w:szCs w:val="20"/>
          </w:rPr>
          <w:t xml:space="preserve"> [Accessed</w:t>
        </w:r>
      </w:hyperlink>
      <w:r w:rsidRPr="00E65BEF">
        <w:rPr>
          <w:color w:val="000000"/>
          <w:sz w:val="20"/>
          <w:szCs w:val="20"/>
        </w:rPr>
        <w:t xml:space="preserve"> 2 April.</w:t>
      </w:r>
      <w:r w:rsidR="004F4E2C" w:rsidRPr="00E65BEF">
        <w:rPr>
          <w:color w:val="000000"/>
          <w:sz w:val="20"/>
          <w:szCs w:val="20"/>
        </w:rPr>
        <w:t xml:space="preserve"> </w:t>
      </w:r>
      <w:r w:rsidRPr="00E65BEF">
        <w:rPr>
          <w:color w:val="000000"/>
          <w:sz w:val="20"/>
          <w:szCs w:val="20"/>
        </w:rPr>
        <w:t>2025]</w:t>
      </w:r>
    </w:p>
    <w:p w14:paraId="64628585" w14:textId="59E8B72D" w:rsidR="00C23602" w:rsidRPr="00E65BEF" w:rsidRDefault="00C23602" w:rsidP="00E65BEF">
      <w:pPr>
        <w:pStyle w:val="NormalWeb"/>
        <w:spacing w:before="0" w:beforeAutospacing="0" w:after="0" w:afterAutospacing="0"/>
        <w:jc w:val="both"/>
        <w:rPr>
          <w:color w:val="000000"/>
          <w:sz w:val="20"/>
          <w:szCs w:val="20"/>
        </w:rPr>
      </w:pPr>
      <w:r w:rsidRPr="00E65BEF">
        <w:rPr>
          <w:color w:val="000000"/>
          <w:sz w:val="20"/>
          <w:szCs w:val="20"/>
        </w:rPr>
        <w:t>Main, P. (2022). </w:t>
      </w:r>
      <w:r w:rsidRPr="00E65BEF">
        <w:rPr>
          <w:i/>
          <w:iCs/>
          <w:color w:val="000000"/>
          <w:sz w:val="20"/>
          <w:szCs w:val="20"/>
        </w:rPr>
        <w:t>Vygotsky’s Theory</w:t>
      </w:r>
      <w:r w:rsidRPr="00E65BEF">
        <w:rPr>
          <w:color w:val="000000"/>
          <w:sz w:val="20"/>
          <w:szCs w:val="20"/>
        </w:rPr>
        <w:t xml:space="preserve">. [online] www.structural-learning.com. Available at: </w:t>
      </w:r>
      <w:hyperlink r:id="rId12" w:history="1">
        <w:r w:rsidRPr="00E65BEF">
          <w:rPr>
            <w:rStyle w:val="Hyperlink"/>
            <w:sz w:val="20"/>
            <w:szCs w:val="20"/>
          </w:rPr>
          <w:t>https://www.structural-learning.com/post/vygotskys-theory</w:t>
        </w:r>
      </w:hyperlink>
      <w:r w:rsidRPr="00E65BEF">
        <w:rPr>
          <w:color w:val="000000"/>
          <w:sz w:val="20"/>
          <w:szCs w:val="20"/>
        </w:rPr>
        <w:t>.</w:t>
      </w:r>
      <w:r w:rsidRPr="00E65BEF">
        <w:rPr>
          <w:color w:val="000000"/>
          <w:sz w:val="20"/>
          <w:szCs w:val="20"/>
        </w:rPr>
        <w:t xml:space="preserve"> [Accessed 5 April. 2025]</w:t>
      </w:r>
    </w:p>
    <w:p w14:paraId="20735796" w14:textId="77777777" w:rsidR="003A154B" w:rsidRPr="00E65BEF" w:rsidRDefault="003A154B" w:rsidP="00E65BEF">
      <w:pPr>
        <w:pStyle w:val="NormalWeb"/>
        <w:spacing w:before="0" w:beforeAutospacing="0" w:after="0" w:afterAutospacing="0"/>
        <w:jc w:val="both"/>
        <w:rPr>
          <w:color w:val="000000"/>
          <w:sz w:val="20"/>
          <w:szCs w:val="20"/>
        </w:rPr>
      </w:pPr>
    </w:p>
    <w:p w14:paraId="3AF8BDB0" w14:textId="6081C213" w:rsidR="003A154B" w:rsidRPr="00E65BEF" w:rsidRDefault="003A154B" w:rsidP="00E65BEF">
      <w:pPr>
        <w:pStyle w:val="NormalWeb"/>
        <w:spacing w:before="0" w:beforeAutospacing="0" w:after="0" w:afterAutospacing="0" w:line="360" w:lineRule="atLeast"/>
        <w:jc w:val="both"/>
        <w:rPr>
          <w:color w:val="000000"/>
          <w:sz w:val="20"/>
          <w:szCs w:val="20"/>
        </w:rPr>
      </w:pPr>
      <w:r w:rsidRPr="00E65BEF">
        <w:rPr>
          <w:color w:val="000000"/>
          <w:sz w:val="20"/>
          <w:szCs w:val="20"/>
        </w:rPr>
        <w:t>National Literacy trust (2011). </w:t>
      </w:r>
      <w:r w:rsidRPr="00E65BEF">
        <w:rPr>
          <w:i/>
          <w:iCs/>
          <w:color w:val="000000"/>
          <w:sz w:val="20"/>
          <w:szCs w:val="20"/>
        </w:rPr>
        <w:t>Summary of key findings</w:t>
      </w:r>
      <w:r w:rsidRPr="00E65BEF">
        <w:rPr>
          <w:color w:val="000000"/>
          <w:sz w:val="20"/>
          <w:szCs w:val="20"/>
        </w:rPr>
        <w:t xml:space="preserve">. [online] Available at: </w:t>
      </w:r>
      <w:hyperlink r:id="rId13" w:history="1">
        <w:r w:rsidRPr="00E65BEF">
          <w:rPr>
            <w:rStyle w:val="Hyperlink"/>
            <w:sz w:val="20"/>
            <w:szCs w:val="20"/>
          </w:rPr>
          <w:t>https://cdn.literacytrust.org.uk/media/documents/2011_11_11_free_research_-_literacy_and_poverty_review_2011_nkvmmAk.pdf</w:t>
        </w:r>
      </w:hyperlink>
      <w:r w:rsidRPr="00E65BEF">
        <w:rPr>
          <w:color w:val="000000"/>
          <w:sz w:val="20"/>
          <w:szCs w:val="20"/>
        </w:rPr>
        <w:t>.</w:t>
      </w:r>
      <w:r w:rsidRPr="00E65BEF">
        <w:rPr>
          <w:color w:val="000000"/>
          <w:sz w:val="20"/>
          <w:szCs w:val="20"/>
        </w:rPr>
        <w:t xml:space="preserve">  [Accessed 5 April. 2025]</w:t>
      </w:r>
    </w:p>
    <w:p w14:paraId="1AF2EB7B" w14:textId="77777777" w:rsidR="00501171" w:rsidRPr="00E65BEF" w:rsidRDefault="00501171" w:rsidP="00E65BEF">
      <w:pPr>
        <w:pStyle w:val="NormalWeb"/>
        <w:spacing w:before="0" w:beforeAutospacing="0" w:after="0" w:afterAutospacing="0" w:line="360" w:lineRule="atLeast"/>
        <w:jc w:val="both"/>
        <w:rPr>
          <w:color w:val="000000"/>
          <w:sz w:val="20"/>
          <w:szCs w:val="20"/>
        </w:rPr>
      </w:pPr>
    </w:p>
    <w:p w14:paraId="66D8B78C" w14:textId="716209DB" w:rsidR="003A154B" w:rsidRPr="00E65BEF" w:rsidRDefault="00501171" w:rsidP="00E65BEF">
      <w:pPr>
        <w:pStyle w:val="NormalWeb"/>
        <w:spacing w:before="0" w:beforeAutospacing="0" w:after="0" w:afterAutospacing="0" w:line="360" w:lineRule="atLeast"/>
        <w:jc w:val="both"/>
        <w:rPr>
          <w:color w:val="000000"/>
          <w:sz w:val="20"/>
          <w:szCs w:val="20"/>
        </w:rPr>
      </w:pPr>
      <w:r w:rsidRPr="00E65BEF">
        <w:rPr>
          <w:color w:val="000000"/>
          <w:sz w:val="20"/>
          <w:szCs w:val="20"/>
        </w:rPr>
        <w:t>www.readingfoundation.org. (</w:t>
      </w:r>
      <w:r w:rsidR="00A014EB" w:rsidRPr="00E65BEF">
        <w:rPr>
          <w:color w:val="000000"/>
          <w:sz w:val="20"/>
          <w:szCs w:val="20"/>
        </w:rPr>
        <w:t>2025</w:t>
      </w:r>
      <w:r w:rsidRPr="00E65BEF">
        <w:rPr>
          <w:color w:val="000000"/>
          <w:sz w:val="20"/>
          <w:szCs w:val="20"/>
        </w:rPr>
        <w:t>). </w:t>
      </w:r>
      <w:r w:rsidRPr="00E65BEF">
        <w:rPr>
          <w:i/>
          <w:iCs/>
          <w:color w:val="000000"/>
          <w:sz w:val="20"/>
          <w:szCs w:val="20"/>
        </w:rPr>
        <w:t>Why Early Learning Matters</w:t>
      </w:r>
      <w:r w:rsidRPr="00E65BEF">
        <w:rPr>
          <w:color w:val="000000"/>
          <w:sz w:val="20"/>
          <w:szCs w:val="20"/>
        </w:rPr>
        <w:t xml:space="preserve">. [online] Available at: </w:t>
      </w:r>
      <w:hyperlink r:id="rId14" w:history="1">
        <w:r w:rsidRPr="00E65BEF">
          <w:rPr>
            <w:rStyle w:val="Hyperlink"/>
            <w:sz w:val="20"/>
            <w:szCs w:val="20"/>
          </w:rPr>
          <w:t>https://www.readingfoundation.org/early-learning</w:t>
        </w:r>
      </w:hyperlink>
      <w:r w:rsidRPr="00E65BEF">
        <w:rPr>
          <w:color w:val="000000"/>
          <w:sz w:val="20"/>
          <w:szCs w:val="20"/>
        </w:rPr>
        <w:t>.</w:t>
      </w:r>
      <w:r w:rsidRPr="00E65BEF">
        <w:rPr>
          <w:color w:val="000000"/>
          <w:sz w:val="20"/>
          <w:szCs w:val="20"/>
        </w:rPr>
        <w:t xml:space="preserve"> [Accessed 7 April. 2025]</w:t>
      </w:r>
    </w:p>
    <w:p w14:paraId="019B6782" w14:textId="77777777" w:rsidR="00993C84" w:rsidRPr="00E65BEF" w:rsidRDefault="00993C84" w:rsidP="00E65BEF">
      <w:pPr>
        <w:pStyle w:val="NormalWeb"/>
        <w:spacing w:before="0" w:beforeAutospacing="0" w:after="0" w:afterAutospacing="0" w:line="360" w:lineRule="atLeast"/>
        <w:jc w:val="both"/>
        <w:rPr>
          <w:color w:val="000000"/>
          <w:sz w:val="20"/>
          <w:szCs w:val="20"/>
        </w:rPr>
      </w:pPr>
    </w:p>
    <w:p w14:paraId="411519CE" w14:textId="0F4B50D7" w:rsidR="00867F9A" w:rsidRPr="00E65BEF" w:rsidRDefault="003A154B" w:rsidP="00E65BEF">
      <w:pPr>
        <w:pStyle w:val="NormalWeb"/>
        <w:spacing w:before="0" w:beforeAutospacing="0" w:after="0" w:afterAutospacing="0" w:line="360" w:lineRule="atLeast"/>
        <w:jc w:val="both"/>
        <w:rPr>
          <w:color w:val="000000"/>
          <w:sz w:val="20"/>
          <w:szCs w:val="20"/>
        </w:rPr>
      </w:pPr>
      <w:r w:rsidRPr="00E65BEF">
        <w:rPr>
          <w:color w:val="000000"/>
          <w:sz w:val="20"/>
          <w:szCs w:val="20"/>
        </w:rPr>
        <w:t>Sheldon-Dean, H. (2023). </w:t>
      </w:r>
      <w:r w:rsidRPr="00E65BEF">
        <w:rPr>
          <w:i/>
          <w:iCs/>
          <w:color w:val="000000"/>
          <w:sz w:val="20"/>
          <w:szCs w:val="20"/>
        </w:rPr>
        <w:t>Why Is It Important to Read to Your Child?</w:t>
      </w:r>
      <w:r w:rsidRPr="00E65BEF">
        <w:rPr>
          <w:color w:val="000000"/>
          <w:sz w:val="20"/>
          <w:szCs w:val="20"/>
        </w:rPr>
        <w:t xml:space="preserve"> [online] Child Mind Institute. Available at: </w:t>
      </w:r>
      <w:hyperlink r:id="rId15" w:history="1">
        <w:r w:rsidRPr="00E65BEF">
          <w:rPr>
            <w:rStyle w:val="Hyperlink"/>
            <w:sz w:val="20"/>
            <w:szCs w:val="20"/>
          </w:rPr>
          <w:t>https://childmind.org/article/why-is-it-important-to-read-to-your-child/</w:t>
        </w:r>
      </w:hyperlink>
      <w:r w:rsidRPr="00E65BEF">
        <w:rPr>
          <w:color w:val="000000"/>
          <w:sz w:val="20"/>
          <w:szCs w:val="20"/>
        </w:rPr>
        <w:t>.</w:t>
      </w:r>
      <w:r w:rsidRPr="00E65BEF">
        <w:rPr>
          <w:color w:val="000000"/>
          <w:sz w:val="20"/>
          <w:szCs w:val="20"/>
        </w:rPr>
        <w:t xml:space="preserve"> [Accessed 5 April</w:t>
      </w:r>
      <w:r w:rsidR="004F4E2C" w:rsidRPr="00E65BEF">
        <w:rPr>
          <w:color w:val="000000"/>
          <w:sz w:val="20"/>
          <w:szCs w:val="20"/>
        </w:rPr>
        <w:t>.</w:t>
      </w:r>
      <w:r w:rsidRPr="00E65BEF">
        <w:rPr>
          <w:color w:val="000000"/>
          <w:sz w:val="20"/>
          <w:szCs w:val="20"/>
        </w:rPr>
        <w:t xml:space="preserve"> 2025]</w:t>
      </w:r>
    </w:p>
    <w:p w14:paraId="45CCECB7" w14:textId="77777777" w:rsidR="003A154B" w:rsidRPr="00E65BEF" w:rsidRDefault="003A154B" w:rsidP="00E65BEF">
      <w:pPr>
        <w:pStyle w:val="NormalWeb"/>
        <w:spacing w:before="0" w:beforeAutospacing="0" w:after="0" w:afterAutospacing="0" w:line="360" w:lineRule="atLeast"/>
        <w:jc w:val="both"/>
        <w:rPr>
          <w:color w:val="000000"/>
          <w:sz w:val="20"/>
          <w:szCs w:val="20"/>
        </w:rPr>
      </w:pPr>
    </w:p>
    <w:p w14:paraId="5CF001EC" w14:textId="13C9EAE4" w:rsidR="00E11666" w:rsidRPr="00E65BEF" w:rsidRDefault="00E11666" w:rsidP="00E65BEF">
      <w:pPr>
        <w:pStyle w:val="NormalWeb"/>
        <w:spacing w:before="0" w:beforeAutospacing="0" w:after="0" w:afterAutospacing="0"/>
        <w:jc w:val="both"/>
        <w:rPr>
          <w:color w:val="000000"/>
          <w:sz w:val="20"/>
          <w:szCs w:val="20"/>
        </w:rPr>
      </w:pPr>
      <w:proofErr w:type="spellStart"/>
      <w:r w:rsidRPr="00E65BEF">
        <w:rPr>
          <w:color w:val="000000"/>
          <w:sz w:val="20"/>
          <w:szCs w:val="20"/>
        </w:rPr>
        <w:t>Somersett</w:t>
      </w:r>
      <w:proofErr w:type="spellEnd"/>
      <w:r w:rsidRPr="00E65BEF">
        <w:rPr>
          <w:color w:val="000000"/>
          <w:sz w:val="20"/>
          <w:szCs w:val="20"/>
        </w:rPr>
        <w:t>, E. (2015). </w:t>
      </w:r>
      <w:r w:rsidRPr="00E65BEF">
        <w:rPr>
          <w:i/>
          <w:iCs/>
          <w:color w:val="000000"/>
          <w:sz w:val="20"/>
          <w:szCs w:val="20"/>
        </w:rPr>
        <w:t>How Have Attitudes To Education Changed Over The Last 30 Years? I Oxford Open Learning</w:t>
      </w:r>
      <w:r w:rsidRPr="00E65BEF">
        <w:rPr>
          <w:color w:val="000000"/>
          <w:sz w:val="20"/>
          <w:szCs w:val="20"/>
        </w:rPr>
        <w:t xml:space="preserve">. [online] Oxford Open Learning. Available at: </w:t>
      </w:r>
      <w:hyperlink r:id="rId16" w:history="1">
        <w:r w:rsidRPr="00E65BEF">
          <w:rPr>
            <w:rStyle w:val="Hyperlink"/>
            <w:sz w:val="20"/>
            <w:szCs w:val="20"/>
          </w:rPr>
          <w:t>https://www.ool.co.uk/blog/how-have-attitudes-to-education-changed-over-the-last-30-years/</w:t>
        </w:r>
      </w:hyperlink>
      <w:r w:rsidRPr="00E65BEF">
        <w:rPr>
          <w:color w:val="000000"/>
          <w:sz w:val="20"/>
          <w:szCs w:val="20"/>
        </w:rPr>
        <w:t>.</w:t>
      </w:r>
      <w:r w:rsidRPr="00E65BEF">
        <w:rPr>
          <w:color w:val="000000"/>
          <w:sz w:val="20"/>
          <w:szCs w:val="20"/>
        </w:rPr>
        <w:t xml:space="preserve"> [Accessed 5 April. 2025]</w:t>
      </w:r>
    </w:p>
    <w:p w14:paraId="4989AC99" w14:textId="77777777" w:rsidR="00867F9A" w:rsidRPr="00E65BEF" w:rsidRDefault="00867F9A" w:rsidP="00E65BEF">
      <w:pPr>
        <w:pStyle w:val="NormalWeb"/>
        <w:spacing w:before="0" w:beforeAutospacing="0" w:after="0" w:afterAutospacing="0"/>
        <w:jc w:val="both"/>
        <w:rPr>
          <w:color w:val="000000"/>
          <w:sz w:val="20"/>
          <w:szCs w:val="20"/>
        </w:rPr>
      </w:pPr>
    </w:p>
    <w:p w14:paraId="4A1803DC" w14:textId="64C56257" w:rsidR="00867F9A" w:rsidRPr="00E65BEF" w:rsidRDefault="00867F9A" w:rsidP="00E65BEF">
      <w:pPr>
        <w:pStyle w:val="NormalWeb"/>
        <w:spacing w:before="0" w:beforeAutospacing="0" w:after="0" w:afterAutospacing="0"/>
        <w:jc w:val="both"/>
        <w:rPr>
          <w:color w:val="000000"/>
          <w:sz w:val="20"/>
          <w:szCs w:val="20"/>
        </w:rPr>
      </w:pPr>
      <w:r w:rsidRPr="00E65BEF">
        <w:rPr>
          <w:color w:val="000000"/>
          <w:sz w:val="20"/>
          <w:szCs w:val="20"/>
        </w:rPr>
        <w:t xml:space="preserve">Teaching and Learning Policy. (n.d.). Available at: </w:t>
      </w:r>
      <w:hyperlink r:id="rId17" w:history="1">
        <w:r w:rsidRPr="00E65BEF">
          <w:rPr>
            <w:rStyle w:val="Hyperlink"/>
            <w:sz w:val="20"/>
            <w:szCs w:val="20"/>
          </w:rPr>
          <w:t>https://primarysite-prod-sorted.s3.amazonaws.com/gelliswick-vc-primary-school/UploadedDocument/4b3c7558-3957-40fc-a047-b19d2c77156d/teaching-and-learning-policy-live-nov-2024.pdf</w:t>
        </w:r>
      </w:hyperlink>
      <w:r w:rsidRPr="00E65BEF">
        <w:rPr>
          <w:color w:val="000000"/>
          <w:sz w:val="20"/>
          <w:szCs w:val="20"/>
        </w:rPr>
        <w:t>.</w:t>
      </w:r>
      <w:r w:rsidRPr="00E65BEF">
        <w:rPr>
          <w:color w:val="000000"/>
          <w:sz w:val="20"/>
          <w:szCs w:val="20"/>
        </w:rPr>
        <w:t xml:space="preserve"> [Accessed 5 April. 2025]</w:t>
      </w:r>
    </w:p>
    <w:p w14:paraId="764DD069" w14:textId="77777777" w:rsidR="00867F9A" w:rsidRPr="00E65BEF" w:rsidRDefault="00867F9A" w:rsidP="00E65BEF">
      <w:pPr>
        <w:pStyle w:val="NormalWeb"/>
        <w:spacing w:before="0" w:beforeAutospacing="0" w:after="0" w:afterAutospacing="0"/>
        <w:jc w:val="both"/>
        <w:rPr>
          <w:color w:val="000000"/>
          <w:sz w:val="20"/>
          <w:szCs w:val="20"/>
        </w:rPr>
      </w:pPr>
    </w:p>
    <w:p w14:paraId="671B80AF" w14:textId="79B79D99" w:rsidR="001740D6" w:rsidRPr="00E65BEF" w:rsidRDefault="001740D6" w:rsidP="00E65BEF">
      <w:pPr>
        <w:pStyle w:val="NormalWeb"/>
        <w:spacing w:before="0" w:beforeAutospacing="0" w:after="0" w:afterAutospacing="0"/>
        <w:jc w:val="both"/>
        <w:rPr>
          <w:color w:val="000000"/>
          <w:sz w:val="20"/>
          <w:szCs w:val="20"/>
        </w:rPr>
      </w:pPr>
      <w:r w:rsidRPr="00E65BEF">
        <w:rPr>
          <w:color w:val="000000"/>
          <w:sz w:val="20"/>
          <w:szCs w:val="20"/>
        </w:rPr>
        <w:t>University of the People (2020). </w:t>
      </w:r>
      <w:r w:rsidRPr="00E65BEF">
        <w:rPr>
          <w:i/>
          <w:iCs/>
          <w:color w:val="000000"/>
          <w:sz w:val="20"/>
          <w:szCs w:val="20"/>
        </w:rPr>
        <w:t>Why Is Language Important? Your Guide To The Spoken Word</w:t>
      </w:r>
      <w:r w:rsidRPr="00E65BEF">
        <w:rPr>
          <w:color w:val="000000"/>
          <w:sz w:val="20"/>
          <w:szCs w:val="20"/>
        </w:rPr>
        <w:t xml:space="preserve">. [online] University of the People. Available at: </w:t>
      </w:r>
      <w:hyperlink r:id="rId18" w:history="1">
        <w:r w:rsidRPr="00E65BEF">
          <w:rPr>
            <w:rStyle w:val="Hyperlink"/>
            <w:sz w:val="20"/>
            <w:szCs w:val="20"/>
          </w:rPr>
          <w:t>https://www.uopeople.edu/blog/why-is-language-important/</w:t>
        </w:r>
      </w:hyperlink>
      <w:r w:rsidRPr="00E65BEF">
        <w:rPr>
          <w:color w:val="000000"/>
          <w:sz w:val="20"/>
          <w:szCs w:val="20"/>
        </w:rPr>
        <w:t>.</w:t>
      </w:r>
      <w:r w:rsidRPr="00E65BEF">
        <w:rPr>
          <w:color w:val="000000"/>
          <w:sz w:val="20"/>
          <w:szCs w:val="20"/>
        </w:rPr>
        <w:t xml:space="preserve"> [Accessed </w:t>
      </w:r>
      <w:r w:rsidR="00D360AA" w:rsidRPr="00E65BEF">
        <w:rPr>
          <w:color w:val="000000"/>
          <w:sz w:val="20"/>
          <w:szCs w:val="20"/>
        </w:rPr>
        <w:t>30 March.</w:t>
      </w:r>
      <w:r w:rsidR="004F4E2C" w:rsidRPr="00E65BEF">
        <w:rPr>
          <w:color w:val="000000"/>
          <w:sz w:val="20"/>
          <w:szCs w:val="20"/>
        </w:rPr>
        <w:t xml:space="preserve"> </w:t>
      </w:r>
      <w:r w:rsidR="00D360AA" w:rsidRPr="00E65BEF">
        <w:rPr>
          <w:color w:val="000000"/>
          <w:sz w:val="20"/>
          <w:szCs w:val="20"/>
        </w:rPr>
        <w:t>2025]</w:t>
      </w:r>
    </w:p>
    <w:p w14:paraId="4E79DC4F" w14:textId="77777777" w:rsidR="004F4E2C" w:rsidRPr="00E65BEF" w:rsidRDefault="004F4E2C" w:rsidP="00E65BEF">
      <w:pPr>
        <w:pStyle w:val="NormalWeb"/>
        <w:spacing w:before="0" w:beforeAutospacing="0" w:after="0" w:afterAutospacing="0"/>
        <w:jc w:val="both"/>
        <w:rPr>
          <w:color w:val="000000"/>
          <w:sz w:val="20"/>
          <w:szCs w:val="20"/>
        </w:rPr>
      </w:pPr>
    </w:p>
    <w:p w14:paraId="325FCFA8" w14:textId="49EC0C41" w:rsidR="004F4E2C" w:rsidRPr="00E65BEF" w:rsidRDefault="004F4E2C" w:rsidP="00E65BEF">
      <w:pPr>
        <w:pStyle w:val="NormalWeb"/>
        <w:spacing w:before="0" w:beforeAutospacing="0" w:after="0" w:afterAutospacing="0" w:line="360" w:lineRule="atLeast"/>
        <w:jc w:val="both"/>
        <w:rPr>
          <w:color w:val="000000"/>
          <w:sz w:val="20"/>
          <w:szCs w:val="20"/>
        </w:rPr>
      </w:pPr>
      <w:r w:rsidRPr="00E65BEF">
        <w:rPr>
          <w:color w:val="000000"/>
          <w:sz w:val="20"/>
          <w:szCs w:val="20"/>
        </w:rPr>
        <w:lastRenderedPageBreak/>
        <w:t>Unlocking Language. (2025). </w:t>
      </w:r>
      <w:r w:rsidRPr="00E65BEF">
        <w:rPr>
          <w:i/>
          <w:iCs/>
          <w:color w:val="000000"/>
          <w:sz w:val="20"/>
          <w:szCs w:val="20"/>
        </w:rPr>
        <w:t>Speech and Language Milestones for Infants (0-12 Months)</w:t>
      </w:r>
      <w:r w:rsidRPr="00E65BEF">
        <w:rPr>
          <w:color w:val="000000"/>
          <w:sz w:val="20"/>
          <w:szCs w:val="20"/>
        </w:rPr>
        <w:t xml:space="preserve">. [online] Available at: </w:t>
      </w:r>
      <w:hyperlink r:id="rId19" w:history="1">
        <w:r w:rsidRPr="00E65BEF">
          <w:rPr>
            <w:rStyle w:val="Hyperlink"/>
            <w:sz w:val="20"/>
            <w:szCs w:val="20"/>
          </w:rPr>
          <w:t>https://unlockinglanguage.co.uk/speech-and-language-milestones-for-infants-0-12-months/</w:t>
        </w:r>
      </w:hyperlink>
      <w:r w:rsidRPr="00E65BEF">
        <w:rPr>
          <w:color w:val="000000"/>
          <w:sz w:val="20"/>
          <w:szCs w:val="20"/>
        </w:rPr>
        <w:t>.</w:t>
      </w:r>
      <w:r w:rsidRPr="00E65BEF">
        <w:rPr>
          <w:color w:val="000000"/>
          <w:sz w:val="20"/>
          <w:szCs w:val="20"/>
        </w:rPr>
        <w:t xml:space="preserve"> [Accessed 20 April. 2025]</w:t>
      </w:r>
    </w:p>
    <w:p w14:paraId="03B48C38" w14:textId="17CF6448" w:rsidR="00C04EE5" w:rsidRPr="00E65BEF" w:rsidRDefault="004F4E2C" w:rsidP="00E65BEF">
      <w:pPr>
        <w:pStyle w:val="NormalWeb"/>
        <w:jc w:val="both"/>
        <w:rPr>
          <w:color w:val="000000"/>
          <w:sz w:val="20"/>
          <w:szCs w:val="20"/>
        </w:rPr>
      </w:pPr>
      <w:r w:rsidRPr="00E65BEF">
        <w:rPr>
          <w:color w:val="000000"/>
          <w:sz w:val="20"/>
          <w:szCs w:val="20"/>
        </w:rPr>
        <w:t>‌</w:t>
      </w:r>
      <w:r w:rsidR="00C04EE5" w:rsidRPr="00E65BEF">
        <w:rPr>
          <w:color w:val="000000"/>
          <w:sz w:val="20"/>
          <w:szCs w:val="20"/>
        </w:rPr>
        <w:t>van der Veer, R. (2002). On Comparing Vygotsky and Chomsky. </w:t>
      </w:r>
      <w:r w:rsidR="00C04EE5" w:rsidRPr="00E65BEF">
        <w:rPr>
          <w:i/>
          <w:iCs/>
          <w:color w:val="000000"/>
          <w:sz w:val="20"/>
          <w:szCs w:val="20"/>
        </w:rPr>
        <w:t>Theory &amp; Psychology</w:t>
      </w:r>
      <w:r w:rsidR="00C04EE5" w:rsidRPr="00E65BEF">
        <w:rPr>
          <w:color w:val="000000"/>
          <w:sz w:val="20"/>
          <w:szCs w:val="20"/>
        </w:rPr>
        <w:t xml:space="preserve">, 12(6), pp.854–856. </w:t>
      </w:r>
      <w:proofErr w:type="spellStart"/>
      <w:r w:rsidR="00C04EE5" w:rsidRPr="00E65BEF">
        <w:rPr>
          <w:color w:val="000000"/>
          <w:sz w:val="20"/>
          <w:szCs w:val="20"/>
        </w:rPr>
        <w:t>doi:https</w:t>
      </w:r>
      <w:proofErr w:type="spellEnd"/>
      <w:r w:rsidR="00C04EE5" w:rsidRPr="00E65BEF">
        <w:rPr>
          <w:color w:val="000000"/>
          <w:sz w:val="20"/>
          <w:szCs w:val="20"/>
        </w:rPr>
        <w:t>://doi.org/10.1177/0959354302126006.</w:t>
      </w:r>
      <w:r w:rsidR="00C04EE5" w:rsidRPr="00E65BEF">
        <w:rPr>
          <w:color w:val="000000"/>
          <w:sz w:val="20"/>
          <w:szCs w:val="20"/>
        </w:rPr>
        <w:t xml:space="preserve"> [Accessed 30 March.</w:t>
      </w:r>
      <w:r w:rsidRPr="00E65BEF">
        <w:rPr>
          <w:color w:val="000000"/>
          <w:sz w:val="20"/>
          <w:szCs w:val="20"/>
        </w:rPr>
        <w:t xml:space="preserve"> </w:t>
      </w:r>
      <w:r w:rsidR="00C04EE5" w:rsidRPr="00E65BEF">
        <w:rPr>
          <w:color w:val="000000"/>
          <w:sz w:val="20"/>
          <w:szCs w:val="20"/>
        </w:rPr>
        <w:t>2025]</w:t>
      </w:r>
    </w:p>
    <w:p w14:paraId="14DFBECE" w14:textId="30C35F3E" w:rsidR="00530EB7" w:rsidRPr="00E65BEF" w:rsidRDefault="00530EB7" w:rsidP="00E65BEF">
      <w:pPr>
        <w:pStyle w:val="NormalWeb"/>
        <w:jc w:val="both"/>
        <w:rPr>
          <w:b/>
          <w:bCs/>
          <w:color w:val="000000"/>
          <w:sz w:val="20"/>
          <w:szCs w:val="20"/>
        </w:rPr>
      </w:pPr>
      <w:r w:rsidRPr="00E65BEF">
        <w:rPr>
          <w:b/>
          <w:bCs/>
          <w:color w:val="000000"/>
          <w:sz w:val="20"/>
          <w:szCs w:val="20"/>
        </w:rPr>
        <w:t>‌</w:t>
      </w:r>
      <w:r w:rsidR="00C3221C" w:rsidRPr="00E65BEF">
        <w:rPr>
          <w:b/>
          <w:bCs/>
          <w:color w:val="000000"/>
          <w:sz w:val="20"/>
          <w:szCs w:val="20"/>
        </w:rPr>
        <w:t xml:space="preserve">Reference list for </w:t>
      </w:r>
      <w:r w:rsidR="00F863E0" w:rsidRPr="00E65BEF">
        <w:rPr>
          <w:b/>
          <w:bCs/>
          <w:color w:val="000000"/>
          <w:sz w:val="20"/>
          <w:szCs w:val="20"/>
        </w:rPr>
        <w:t>part 2</w:t>
      </w:r>
    </w:p>
    <w:p w14:paraId="362FC4D4" w14:textId="0A46E112" w:rsidR="0069343F" w:rsidRPr="00E65BEF" w:rsidRDefault="00902168" w:rsidP="00E65BEF">
      <w:pPr>
        <w:pStyle w:val="NormalWeb"/>
        <w:spacing w:before="0" w:beforeAutospacing="0" w:after="0" w:afterAutospacing="0" w:line="360" w:lineRule="atLeast"/>
        <w:jc w:val="both"/>
        <w:rPr>
          <w:color w:val="000000"/>
          <w:sz w:val="20"/>
          <w:szCs w:val="20"/>
        </w:rPr>
      </w:pPr>
      <w:r w:rsidRPr="00E65BEF">
        <w:rPr>
          <w:color w:val="000000"/>
          <w:sz w:val="20"/>
          <w:szCs w:val="20"/>
        </w:rPr>
        <w:t>Crawford, A. (</w:t>
      </w:r>
      <w:r w:rsidR="00B705EA" w:rsidRPr="00E65BEF">
        <w:rPr>
          <w:color w:val="000000"/>
          <w:sz w:val="20"/>
          <w:szCs w:val="20"/>
        </w:rPr>
        <w:t>2015</w:t>
      </w:r>
      <w:r w:rsidRPr="00E65BEF">
        <w:rPr>
          <w:color w:val="000000"/>
          <w:sz w:val="20"/>
          <w:szCs w:val="20"/>
        </w:rPr>
        <w:t>). </w:t>
      </w:r>
      <w:r w:rsidRPr="00E65BEF">
        <w:rPr>
          <w:i/>
          <w:iCs/>
          <w:color w:val="000000"/>
          <w:sz w:val="20"/>
          <w:szCs w:val="20"/>
        </w:rPr>
        <w:t>The Importance of Making Predictions</w:t>
      </w:r>
      <w:r w:rsidRPr="00E65BEF">
        <w:rPr>
          <w:color w:val="000000"/>
          <w:sz w:val="20"/>
          <w:szCs w:val="20"/>
        </w:rPr>
        <w:t xml:space="preserve">. [online] This Literacy Life. Available at: </w:t>
      </w:r>
      <w:hyperlink r:id="rId20" w:history="1">
        <w:r w:rsidRPr="00E65BEF">
          <w:rPr>
            <w:rStyle w:val="Hyperlink"/>
            <w:sz w:val="20"/>
            <w:szCs w:val="20"/>
          </w:rPr>
          <w:t>https://www.thisliteracylife.com/2015/02/the-importance-of-making-predictions.html</w:t>
        </w:r>
      </w:hyperlink>
      <w:r w:rsidRPr="00E65BEF">
        <w:rPr>
          <w:color w:val="000000"/>
          <w:sz w:val="20"/>
          <w:szCs w:val="20"/>
        </w:rPr>
        <w:t>.</w:t>
      </w:r>
      <w:r w:rsidRPr="00E65BEF">
        <w:rPr>
          <w:color w:val="000000"/>
          <w:sz w:val="20"/>
          <w:szCs w:val="20"/>
        </w:rPr>
        <w:t xml:space="preserve"> [Accessed 7 April.</w:t>
      </w:r>
      <w:r w:rsidR="004F4E2C" w:rsidRPr="00E65BEF">
        <w:rPr>
          <w:color w:val="000000"/>
          <w:sz w:val="20"/>
          <w:szCs w:val="20"/>
        </w:rPr>
        <w:t xml:space="preserve"> </w:t>
      </w:r>
      <w:r w:rsidRPr="00E65BEF">
        <w:rPr>
          <w:color w:val="000000"/>
          <w:sz w:val="20"/>
          <w:szCs w:val="20"/>
        </w:rPr>
        <w:t>2025]</w:t>
      </w:r>
    </w:p>
    <w:p w14:paraId="15566D93" w14:textId="77777777" w:rsidR="00993C84" w:rsidRPr="00E65BEF" w:rsidRDefault="00993C84" w:rsidP="00E65BEF">
      <w:pPr>
        <w:pStyle w:val="NormalWeb"/>
        <w:spacing w:before="0" w:beforeAutospacing="0" w:after="0" w:afterAutospacing="0" w:line="360" w:lineRule="atLeast"/>
        <w:jc w:val="both"/>
        <w:rPr>
          <w:color w:val="000000"/>
          <w:sz w:val="20"/>
          <w:szCs w:val="20"/>
        </w:rPr>
      </w:pPr>
    </w:p>
    <w:p w14:paraId="4A97335A" w14:textId="436C76C5" w:rsidR="00C9784A" w:rsidRPr="00E65BEF" w:rsidRDefault="00C9784A" w:rsidP="00E65BEF">
      <w:pPr>
        <w:pStyle w:val="NormalWeb"/>
        <w:spacing w:before="0" w:beforeAutospacing="0" w:after="0" w:afterAutospacing="0" w:line="360" w:lineRule="atLeast"/>
        <w:jc w:val="both"/>
        <w:rPr>
          <w:color w:val="000000"/>
          <w:sz w:val="20"/>
          <w:szCs w:val="20"/>
        </w:rPr>
      </w:pPr>
      <w:r w:rsidRPr="00E65BEF">
        <w:rPr>
          <w:color w:val="000000"/>
          <w:sz w:val="20"/>
          <w:szCs w:val="20"/>
        </w:rPr>
        <w:t>Department for Education (2022). </w:t>
      </w:r>
      <w:r w:rsidRPr="00E65BEF">
        <w:rPr>
          <w:i/>
          <w:iCs/>
          <w:color w:val="000000"/>
          <w:sz w:val="20"/>
          <w:szCs w:val="20"/>
        </w:rPr>
        <w:t>Help for early years providers : Imagination and creativity</w:t>
      </w:r>
      <w:r w:rsidRPr="00E65BEF">
        <w:rPr>
          <w:color w:val="000000"/>
          <w:sz w:val="20"/>
          <w:szCs w:val="20"/>
        </w:rPr>
        <w:t xml:space="preserve">. [online] help-for-early-years-providers.education.gov.uk. Available at: </w:t>
      </w:r>
      <w:hyperlink r:id="rId21" w:history="1">
        <w:r w:rsidRPr="00E65BEF">
          <w:rPr>
            <w:rStyle w:val="Hyperlink"/>
            <w:sz w:val="20"/>
            <w:szCs w:val="20"/>
          </w:rPr>
          <w:t>https://help-for-early-years-providers.education.gov.uk/areas-of-learning/expressive-arts-and-design/imagination-and-creativity</w:t>
        </w:r>
      </w:hyperlink>
      <w:r w:rsidRPr="00E65BEF">
        <w:rPr>
          <w:color w:val="000000"/>
          <w:sz w:val="20"/>
          <w:szCs w:val="20"/>
        </w:rPr>
        <w:t>.</w:t>
      </w:r>
      <w:r w:rsidRPr="00E65BEF">
        <w:rPr>
          <w:color w:val="000000"/>
          <w:sz w:val="20"/>
          <w:szCs w:val="20"/>
        </w:rPr>
        <w:t xml:space="preserve"> [Accessed 20 April. 2025]</w:t>
      </w:r>
    </w:p>
    <w:p w14:paraId="522941B6" w14:textId="77777777" w:rsidR="00C9784A" w:rsidRPr="00E65BEF" w:rsidRDefault="00C9784A" w:rsidP="00E65BEF">
      <w:pPr>
        <w:pStyle w:val="NormalWeb"/>
        <w:spacing w:before="0" w:beforeAutospacing="0" w:after="0" w:afterAutospacing="0" w:line="360" w:lineRule="atLeast"/>
        <w:jc w:val="both"/>
        <w:rPr>
          <w:color w:val="000000"/>
          <w:sz w:val="20"/>
          <w:szCs w:val="20"/>
        </w:rPr>
      </w:pPr>
    </w:p>
    <w:p w14:paraId="26425F44" w14:textId="5C352AE2" w:rsidR="0069343F" w:rsidRPr="00E65BEF" w:rsidRDefault="0069343F" w:rsidP="00E65BEF">
      <w:pPr>
        <w:pStyle w:val="NormalWeb"/>
        <w:spacing w:before="0" w:beforeAutospacing="0" w:after="0" w:afterAutospacing="0" w:line="360" w:lineRule="atLeast"/>
        <w:jc w:val="both"/>
        <w:rPr>
          <w:color w:val="000000"/>
          <w:sz w:val="20"/>
          <w:szCs w:val="20"/>
        </w:rPr>
      </w:pPr>
      <w:r w:rsidRPr="00E65BEF">
        <w:rPr>
          <w:color w:val="000000"/>
          <w:sz w:val="20"/>
          <w:szCs w:val="20"/>
        </w:rPr>
        <w:t>Howley-Rouse, A. (2022). </w:t>
      </w:r>
      <w:r w:rsidRPr="00E65BEF">
        <w:rPr>
          <w:i/>
          <w:iCs/>
          <w:color w:val="000000"/>
          <w:sz w:val="20"/>
          <w:szCs w:val="20"/>
        </w:rPr>
        <w:t>The role of stories in literacy development</w:t>
      </w:r>
      <w:r w:rsidRPr="00E65BEF">
        <w:rPr>
          <w:color w:val="000000"/>
          <w:sz w:val="20"/>
          <w:szCs w:val="20"/>
        </w:rPr>
        <w:t xml:space="preserve">. [online] THE EDUCATION HUB. Available at: </w:t>
      </w:r>
      <w:hyperlink r:id="rId22" w:history="1">
        <w:r w:rsidRPr="00E65BEF">
          <w:rPr>
            <w:rStyle w:val="Hyperlink"/>
            <w:sz w:val="20"/>
            <w:szCs w:val="20"/>
          </w:rPr>
          <w:t>https://theeducationhub.org.nz/the-role-of-stories-in-literacy-development/</w:t>
        </w:r>
      </w:hyperlink>
      <w:r w:rsidRPr="00E65BEF">
        <w:rPr>
          <w:color w:val="000000"/>
          <w:sz w:val="20"/>
          <w:szCs w:val="20"/>
        </w:rPr>
        <w:t>.</w:t>
      </w:r>
      <w:r w:rsidRPr="00E65BEF">
        <w:rPr>
          <w:color w:val="000000"/>
          <w:sz w:val="20"/>
          <w:szCs w:val="20"/>
        </w:rPr>
        <w:t xml:space="preserve"> [Accessed 7 April.</w:t>
      </w:r>
      <w:r w:rsidR="004F4E2C" w:rsidRPr="00E65BEF">
        <w:rPr>
          <w:color w:val="000000"/>
          <w:sz w:val="20"/>
          <w:szCs w:val="20"/>
        </w:rPr>
        <w:t xml:space="preserve"> </w:t>
      </w:r>
      <w:r w:rsidRPr="00E65BEF">
        <w:rPr>
          <w:color w:val="000000"/>
          <w:sz w:val="20"/>
          <w:szCs w:val="20"/>
        </w:rPr>
        <w:t>2025]</w:t>
      </w:r>
    </w:p>
    <w:p w14:paraId="004F7554" w14:textId="77777777" w:rsidR="00993C84" w:rsidRPr="00E65BEF" w:rsidRDefault="00993C84" w:rsidP="00E65BEF">
      <w:pPr>
        <w:pStyle w:val="NormalWeb"/>
        <w:spacing w:before="0" w:beforeAutospacing="0" w:after="0" w:afterAutospacing="0" w:line="360" w:lineRule="atLeast"/>
        <w:jc w:val="both"/>
        <w:rPr>
          <w:color w:val="000000"/>
          <w:sz w:val="20"/>
          <w:szCs w:val="20"/>
        </w:rPr>
      </w:pPr>
    </w:p>
    <w:p w14:paraId="0407C736" w14:textId="4DCF8E9D" w:rsidR="00F863E0" w:rsidRPr="00E65BEF" w:rsidRDefault="00F863E0" w:rsidP="00E65BEF">
      <w:pPr>
        <w:pStyle w:val="NormalWeb"/>
        <w:spacing w:before="0" w:beforeAutospacing="0" w:after="0" w:afterAutospacing="0" w:line="360" w:lineRule="atLeast"/>
        <w:jc w:val="both"/>
        <w:rPr>
          <w:color w:val="000000"/>
          <w:sz w:val="20"/>
          <w:szCs w:val="20"/>
        </w:rPr>
      </w:pPr>
      <w:r w:rsidRPr="00E65BEF">
        <w:rPr>
          <w:color w:val="000000"/>
          <w:sz w:val="20"/>
          <w:szCs w:val="20"/>
        </w:rPr>
        <w:t>Janney, P. (n.d.). </w:t>
      </w:r>
      <w:r w:rsidRPr="00E65BEF">
        <w:rPr>
          <w:i/>
          <w:iCs/>
          <w:color w:val="000000"/>
          <w:sz w:val="20"/>
          <w:szCs w:val="20"/>
        </w:rPr>
        <w:t>How to Keep Children’s Attention During Story Time | Synonym</w:t>
      </w:r>
      <w:r w:rsidRPr="00E65BEF">
        <w:rPr>
          <w:color w:val="000000"/>
          <w:sz w:val="20"/>
          <w:szCs w:val="20"/>
        </w:rPr>
        <w:t xml:space="preserve">. [online] classroom.synonym.com. Available at: </w:t>
      </w:r>
      <w:hyperlink r:id="rId23" w:history="1">
        <w:r w:rsidRPr="00E65BEF">
          <w:rPr>
            <w:rStyle w:val="Hyperlink"/>
            <w:sz w:val="20"/>
            <w:szCs w:val="20"/>
          </w:rPr>
          <w:t>https://classroom.synonym.com/keep-childrens-attention-during-story-4525041.html</w:t>
        </w:r>
      </w:hyperlink>
      <w:r w:rsidRPr="00E65BEF">
        <w:rPr>
          <w:color w:val="000000"/>
          <w:sz w:val="20"/>
          <w:szCs w:val="20"/>
        </w:rPr>
        <w:t>.</w:t>
      </w:r>
      <w:r w:rsidRPr="00E65BEF">
        <w:rPr>
          <w:color w:val="000000"/>
          <w:sz w:val="20"/>
          <w:szCs w:val="20"/>
        </w:rPr>
        <w:t xml:space="preserve"> [Accessed 7 April. 2025].</w:t>
      </w:r>
    </w:p>
    <w:p w14:paraId="6763BF4A" w14:textId="77777777" w:rsidR="00993C84" w:rsidRPr="00E65BEF" w:rsidRDefault="00993C84" w:rsidP="00E65BEF">
      <w:pPr>
        <w:pStyle w:val="NormalWeb"/>
        <w:spacing w:before="0" w:beforeAutospacing="0" w:after="0" w:afterAutospacing="0" w:line="360" w:lineRule="atLeast"/>
        <w:jc w:val="both"/>
        <w:rPr>
          <w:color w:val="000000"/>
          <w:sz w:val="20"/>
          <w:szCs w:val="20"/>
        </w:rPr>
      </w:pPr>
    </w:p>
    <w:p w14:paraId="2D706CF4" w14:textId="3FBFB54D" w:rsidR="008A26BA" w:rsidRPr="00E65BEF" w:rsidRDefault="008A26BA" w:rsidP="00E65BEF">
      <w:pPr>
        <w:pStyle w:val="NormalWeb"/>
        <w:spacing w:before="0" w:beforeAutospacing="0" w:after="0" w:afterAutospacing="0" w:line="360" w:lineRule="atLeast"/>
        <w:jc w:val="both"/>
        <w:rPr>
          <w:color w:val="000000"/>
          <w:sz w:val="20"/>
          <w:szCs w:val="20"/>
        </w:rPr>
      </w:pPr>
      <w:proofErr w:type="spellStart"/>
      <w:r w:rsidRPr="00E65BEF">
        <w:rPr>
          <w:color w:val="000000"/>
          <w:sz w:val="20"/>
          <w:szCs w:val="20"/>
        </w:rPr>
        <w:t>LionStory</w:t>
      </w:r>
      <w:proofErr w:type="spellEnd"/>
      <w:r w:rsidRPr="00E65BEF">
        <w:rPr>
          <w:color w:val="000000"/>
          <w:sz w:val="20"/>
          <w:szCs w:val="20"/>
        </w:rPr>
        <w:t xml:space="preserve"> (2023). </w:t>
      </w:r>
      <w:r w:rsidRPr="00E65BEF">
        <w:rPr>
          <w:i/>
          <w:iCs/>
          <w:color w:val="000000"/>
          <w:sz w:val="20"/>
          <w:szCs w:val="20"/>
        </w:rPr>
        <w:t>The Connection Between Reading and Empathy in Kids</w:t>
      </w:r>
      <w:r w:rsidRPr="00E65BEF">
        <w:rPr>
          <w:color w:val="000000"/>
          <w:sz w:val="20"/>
          <w:szCs w:val="20"/>
        </w:rPr>
        <w:t xml:space="preserve">. [online] </w:t>
      </w:r>
      <w:proofErr w:type="spellStart"/>
      <w:r w:rsidRPr="00E65BEF">
        <w:rPr>
          <w:color w:val="000000"/>
          <w:sz w:val="20"/>
          <w:szCs w:val="20"/>
        </w:rPr>
        <w:t>LionStory</w:t>
      </w:r>
      <w:proofErr w:type="spellEnd"/>
      <w:r w:rsidRPr="00E65BEF">
        <w:rPr>
          <w:color w:val="000000"/>
          <w:sz w:val="20"/>
          <w:szCs w:val="20"/>
        </w:rPr>
        <w:t xml:space="preserve">. Available at: </w:t>
      </w:r>
      <w:hyperlink r:id="rId24" w:history="1">
        <w:r w:rsidRPr="00E65BEF">
          <w:rPr>
            <w:rStyle w:val="Hyperlink"/>
            <w:sz w:val="20"/>
            <w:szCs w:val="20"/>
          </w:rPr>
          <w:t>https://lionstory.com/blog/articles/the-connection-between-reading-and-empathy-in-kids</w:t>
        </w:r>
      </w:hyperlink>
      <w:r w:rsidRPr="00E65BEF">
        <w:rPr>
          <w:color w:val="000000"/>
          <w:sz w:val="20"/>
          <w:szCs w:val="20"/>
        </w:rPr>
        <w:t>.</w:t>
      </w:r>
      <w:r w:rsidRPr="00E65BEF">
        <w:rPr>
          <w:color w:val="000000"/>
          <w:sz w:val="20"/>
          <w:szCs w:val="20"/>
        </w:rPr>
        <w:t xml:space="preserve"> [Accessed 7 April. 2025].</w:t>
      </w:r>
    </w:p>
    <w:p w14:paraId="0A3DAFB3" w14:textId="77777777" w:rsidR="00993C84" w:rsidRPr="00E65BEF" w:rsidRDefault="00993C84" w:rsidP="00E65BEF">
      <w:pPr>
        <w:pStyle w:val="NormalWeb"/>
        <w:spacing w:before="0" w:beforeAutospacing="0" w:after="0" w:afterAutospacing="0" w:line="360" w:lineRule="atLeast"/>
        <w:jc w:val="both"/>
        <w:rPr>
          <w:color w:val="000000"/>
          <w:sz w:val="20"/>
          <w:szCs w:val="20"/>
        </w:rPr>
      </w:pPr>
    </w:p>
    <w:p w14:paraId="2EAF88BC" w14:textId="18ED59AF" w:rsidR="00993C84" w:rsidRPr="00E65BEF" w:rsidRDefault="008A26BA" w:rsidP="00E65BEF">
      <w:pPr>
        <w:pStyle w:val="NormalWeb"/>
        <w:spacing w:before="0" w:beforeAutospacing="0" w:after="0" w:afterAutospacing="0" w:line="360" w:lineRule="atLeast"/>
        <w:jc w:val="both"/>
        <w:rPr>
          <w:color w:val="000000"/>
          <w:sz w:val="20"/>
          <w:szCs w:val="20"/>
        </w:rPr>
      </w:pPr>
      <w:r w:rsidRPr="00E65BEF">
        <w:rPr>
          <w:color w:val="000000"/>
          <w:sz w:val="20"/>
          <w:szCs w:val="20"/>
        </w:rPr>
        <w:t>‌</w:t>
      </w:r>
      <w:r w:rsidR="00993C84" w:rsidRPr="00E65BEF">
        <w:rPr>
          <w:color w:val="000000"/>
          <w:sz w:val="20"/>
          <w:szCs w:val="20"/>
        </w:rPr>
        <w:t xml:space="preserve"> </w:t>
      </w:r>
      <w:r w:rsidR="00993C84" w:rsidRPr="00E65BEF">
        <w:rPr>
          <w:color w:val="000000"/>
          <w:sz w:val="20"/>
          <w:szCs w:val="20"/>
        </w:rPr>
        <w:t>McLeod, S. (2025). </w:t>
      </w:r>
      <w:r w:rsidR="00993C84" w:rsidRPr="00E65BEF">
        <w:rPr>
          <w:i/>
          <w:iCs/>
          <w:color w:val="000000"/>
          <w:sz w:val="20"/>
          <w:szCs w:val="20"/>
        </w:rPr>
        <w:t>Gibbs Reflective Cycle</w:t>
      </w:r>
      <w:r w:rsidR="00993C84" w:rsidRPr="00E65BEF">
        <w:rPr>
          <w:color w:val="000000"/>
          <w:sz w:val="20"/>
          <w:szCs w:val="20"/>
        </w:rPr>
        <w:t xml:space="preserve">. [online] Simply Psychology. Available at: </w:t>
      </w:r>
      <w:hyperlink r:id="rId25" w:history="1">
        <w:r w:rsidR="00993C84" w:rsidRPr="00E65BEF">
          <w:rPr>
            <w:rStyle w:val="Hyperlink"/>
            <w:sz w:val="20"/>
            <w:szCs w:val="20"/>
          </w:rPr>
          <w:t>https://www.simplypsychology.org/gibbs-reflective-cycle.html</w:t>
        </w:r>
      </w:hyperlink>
      <w:r w:rsidR="00993C84" w:rsidRPr="00E65BEF">
        <w:rPr>
          <w:color w:val="000000"/>
          <w:sz w:val="20"/>
          <w:szCs w:val="20"/>
        </w:rPr>
        <w:t>.</w:t>
      </w:r>
      <w:r w:rsidR="00993C84" w:rsidRPr="00E65BEF">
        <w:rPr>
          <w:color w:val="000000"/>
          <w:sz w:val="20"/>
          <w:szCs w:val="20"/>
        </w:rPr>
        <w:t xml:space="preserve"> [Accessed 9 April. 2025]</w:t>
      </w:r>
    </w:p>
    <w:p w14:paraId="04C00465" w14:textId="77777777" w:rsidR="00B705EA" w:rsidRPr="00E65BEF" w:rsidRDefault="00B705EA" w:rsidP="00E65BEF">
      <w:pPr>
        <w:pStyle w:val="NormalWeb"/>
        <w:spacing w:before="0" w:beforeAutospacing="0" w:after="0" w:afterAutospacing="0" w:line="360" w:lineRule="atLeast"/>
        <w:jc w:val="both"/>
        <w:rPr>
          <w:color w:val="000000"/>
          <w:sz w:val="20"/>
          <w:szCs w:val="20"/>
        </w:rPr>
      </w:pPr>
    </w:p>
    <w:p w14:paraId="0D19CE64" w14:textId="4E60546F" w:rsidR="00B705EA" w:rsidRPr="00E65BEF" w:rsidRDefault="00993C84" w:rsidP="00E65BEF">
      <w:pPr>
        <w:pStyle w:val="NormalWeb"/>
        <w:spacing w:before="0" w:beforeAutospacing="0" w:after="0" w:afterAutospacing="0" w:line="360" w:lineRule="atLeast"/>
        <w:jc w:val="both"/>
        <w:rPr>
          <w:color w:val="000000"/>
          <w:sz w:val="20"/>
          <w:szCs w:val="20"/>
        </w:rPr>
      </w:pPr>
      <w:r w:rsidRPr="00E65BEF">
        <w:rPr>
          <w:color w:val="000000"/>
          <w:sz w:val="20"/>
          <w:szCs w:val="20"/>
        </w:rPr>
        <w:t>‌</w:t>
      </w:r>
      <w:r w:rsidR="00B705EA" w:rsidRPr="00E65BEF">
        <w:rPr>
          <w:color w:val="000000"/>
          <w:sz w:val="20"/>
          <w:szCs w:val="20"/>
        </w:rPr>
        <w:t>The University of Edinburgh (2024). </w:t>
      </w:r>
      <w:r w:rsidR="00B705EA" w:rsidRPr="00E65BEF">
        <w:rPr>
          <w:i/>
          <w:iCs/>
          <w:color w:val="000000"/>
          <w:sz w:val="20"/>
          <w:szCs w:val="20"/>
        </w:rPr>
        <w:t>Gibbs’ Reflective Cycle</w:t>
      </w:r>
      <w:r w:rsidR="00B705EA" w:rsidRPr="00E65BEF">
        <w:rPr>
          <w:color w:val="000000"/>
          <w:sz w:val="20"/>
          <w:szCs w:val="20"/>
        </w:rPr>
        <w:t xml:space="preserve">. [online] The University of Edinburgh. Available at: </w:t>
      </w:r>
      <w:hyperlink r:id="rId26" w:history="1">
        <w:r w:rsidR="00B705EA" w:rsidRPr="00E65BEF">
          <w:rPr>
            <w:rStyle w:val="Hyperlink"/>
            <w:sz w:val="20"/>
            <w:szCs w:val="20"/>
          </w:rPr>
          <w:t>https://reflection.ed.ac.uk/reflectors-toolkit/reflecting-on-experience/gibbs-reflective-cycle</w:t>
        </w:r>
      </w:hyperlink>
      <w:r w:rsidR="00B705EA" w:rsidRPr="00E65BEF">
        <w:rPr>
          <w:color w:val="000000"/>
          <w:sz w:val="20"/>
          <w:szCs w:val="20"/>
        </w:rPr>
        <w:t>.</w:t>
      </w:r>
      <w:r w:rsidR="00B705EA" w:rsidRPr="00E65BEF">
        <w:rPr>
          <w:color w:val="000000"/>
          <w:sz w:val="20"/>
          <w:szCs w:val="20"/>
        </w:rPr>
        <w:t xml:space="preserve"> [Accessed 15 April. 2025]</w:t>
      </w:r>
    </w:p>
    <w:p w14:paraId="320F9C22" w14:textId="77777777" w:rsidR="00B705EA" w:rsidRDefault="00B705EA" w:rsidP="00B705EA">
      <w:pPr>
        <w:pStyle w:val="NormalWeb"/>
        <w:rPr>
          <w:rFonts w:ascii="Calibri" w:hAnsi="Calibri" w:cs="Calibri"/>
          <w:color w:val="000000"/>
          <w:sz w:val="27"/>
          <w:szCs w:val="27"/>
        </w:rPr>
      </w:pPr>
      <w:r>
        <w:rPr>
          <w:rFonts w:ascii="Calibri" w:hAnsi="Calibri" w:cs="Calibri"/>
          <w:color w:val="000000"/>
          <w:sz w:val="27"/>
          <w:szCs w:val="27"/>
        </w:rPr>
        <w:t>‌</w:t>
      </w:r>
    </w:p>
    <w:p w14:paraId="1F1D53B0" w14:textId="1BE59AF9" w:rsidR="00993C84" w:rsidRDefault="00993C84" w:rsidP="00993C84">
      <w:pPr>
        <w:pStyle w:val="NormalWeb"/>
        <w:rPr>
          <w:rFonts w:ascii="Calibri" w:hAnsi="Calibri" w:cs="Calibri"/>
          <w:color w:val="000000"/>
          <w:sz w:val="27"/>
          <w:szCs w:val="27"/>
        </w:rPr>
      </w:pPr>
    </w:p>
    <w:p w14:paraId="4D109E3D" w14:textId="4320540A" w:rsidR="008A26BA" w:rsidRDefault="008A26BA" w:rsidP="008A26BA">
      <w:pPr>
        <w:pStyle w:val="NormalWeb"/>
        <w:rPr>
          <w:rFonts w:ascii="Calibri" w:hAnsi="Calibri" w:cs="Calibri"/>
          <w:color w:val="000000"/>
          <w:sz w:val="27"/>
          <w:szCs w:val="27"/>
        </w:rPr>
      </w:pPr>
    </w:p>
    <w:p w14:paraId="66C348A8" w14:textId="77777777" w:rsidR="008A26BA" w:rsidRPr="00F863E0" w:rsidRDefault="008A26BA" w:rsidP="00F863E0">
      <w:pPr>
        <w:pStyle w:val="NormalWeb"/>
        <w:spacing w:before="0" w:beforeAutospacing="0" w:after="0" w:afterAutospacing="0" w:line="360" w:lineRule="atLeast"/>
        <w:rPr>
          <w:color w:val="000000"/>
          <w:sz w:val="20"/>
          <w:szCs w:val="20"/>
        </w:rPr>
      </w:pPr>
    </w:p>
    <w:p w14:paraId="39720310" w14:textId="77777777" w:rsidR="00F863E0" w:rsidRDefault="00F863E0" w:rsidP="00F863E0">
      <w:pPr>
        <w:pStyle w:val="NormalWeb"/>
        <w:rPr>
          <w:rFonts w:ascii="Calibri" w:hAnsi="Calibri" w:cs="Calibri"/>
          <w:color w:val="000000"/>
          <w:sz w:val="27"/>
          <w:szCs w:val="27"/>
        </w:rPr>
      </w:pPr>
      <w:r>
        <w:rPr>
          <w:rFonts w:ascii="Calibri" w:hAnsi="Calibri" w:cs="Calibri"/>
          <w:color w:val="000000"/>
          <w:sz w:val="27"/>
          <w:szCs w:val="27"/>
        </w:rPr>
        <w:t>‌</w:t>
      </w:r>
    </w:p>
    <w:p w14:paraId="37A77E29" w14:textId="77777777" w:rsidR="00F863E0" w:rsidRDefault="00F863E0" w:rsidP="00530EB7">
      <w:pPr>
        <w:pStyle w:val="NormalWeb"/>
        <w:rPr>
          <w:rFonts w:ascii="Calibri" w:hAnsi="Calibri" w:cs="Calibri"/>
          <w:color w:val="000000"/>
          <w:sz w:val="27"/>
          <w:szCs w:val="27"/>
        </w:rPr>
      </w:pPr>
    </w:p>
    <w:p w14:paraId="339FA22E" w14:textId="77777777" w:rsidR="00530EB7" w:rsidRPr="00D360AA" w:rsidRDefault="00530EB7" w:rsidP="001740D6">
      <w:pPr>
        <w:pStyle w:val="NormalWeb"/>
        <w:spacing w:before="0" w:beforeAutospacing="0" w:after="0" w:afterAutospacing="0" w:line="360" w:lineRule="atLeast"/>
        <w:rPr>
          <w:rFonts w:ascii="Calibri" w:hAnsi="Calibri" w:cs="Calibri"/>
          <w:color w:val="000000"/>
          <w:sz w:val="20"/>
          <w:szCs w:val="20"/>
        </w:rPr>
      </w:pPr>
    </w:p>
    <w:p w14:paraId="25249FB4" w14:textId="77777777" w:rsidR="001740D6" w:rsidRPr="00D360AA" w:rsidRDefault="001740D6" w:rsidP="001740D6">
      <w:pPr>
        <w:pStyle w:val="NormalWeb"/>
        <w:rPr>
          <w:rFonts w:ascii="Calibri" w:hAnsi="Calibri" w:cs="Calibri"/>
          <w:color w:val="000000"/>
          <w:sz w:val="20"/>
          <w:szCs w:val="20"/>
        </w:rPr>
      </w:pPr>
      <w:r w:rsidRPr="00D360AA">
        <w:rPr>
          <w:rFonts w:ascii="Calibri" w:hAnsi="Calibri" w:cs="Calibri"/>
          <w:color w:val="000000"/>
          <w:sz w:val="20"/>
          <w:szCs w:val="20"/>
        </w:rPr>
        <w:t>‌</w:t>
      </w:r>
    </w:p>
    <w:p w14:paraId="05FBF514" w14:textId="77777777" w:rsidR="001740D6" w:rsidRDefault="001740D6"/>
    <w:p w14:paraId="21D291E2" w14:textId="77777777" w:rsidR="001740D6" w:rsidRDefault="001740D6"/>
    <w:p w14:paraId="1975889A" w14:textId="77777777" w:rsidR="001740D6" w:rsidRDefault="001740D6"/>
    <w:sectPr w:rsidR="001740D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9671DE" w14:textId="77777777" w:rsidR="00E3667F" w:rsidRDefault="00E3667F" w:rsidP="001535DB">
      <w:pPr>
        <w:spacing w:after="0" w:line="240" w:lineRule="auto"/>
      </w:pPr>
      <w:r>
        <w:separator/>
      </w:r>
    </w:p>
  </w:endnote>
  <w:endnote w:type="continuationSeparator" w:id="0">
    <w:p w14:paraId="214063E5" w14:textId="77777777" w:rsidR="00E3667F" w:rsidRDefault="00E3667F" w:rsidP="001535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3414763"/>
      <w:docPartObj>
        <w:docPartGallery w:val="Page Numbers (Bottom of Page)"/>
        <w:docPartUnique/>
      </w:docPartObj>
    </w:sdtPr>
    <w:sdtEndPr>
      <w:rPr>
        <w:noProof/>
      </w:rPr>
    </w:sdtEndPr>
    <w:sdtContent>
      <w:p w14:paraId="38CB85D6" w14:textId="383EFE38" w:rsidR="001535DB" w:rsidRDefault="001535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BBBD43" w14:textId="77777777" w:rsidR="001535DB" w:rsidRDefault="001535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5022E4" w14:textId="77777777" w:rsidR="00E3667F" w:rsidRDefault="00E3667F" w:rsidP="001535DB">
      <w:pPr>
        <w:spacing w:after="0" w:line="240" w:lineRule="auto"/>
      </w:pPr>
      <w:r>
        <w:separator/>
      </w:r>
    </w:p>
  </w:footnote>
  <w:footnote w:type="continuationSeparator" w:id="0">
    <w:p w14:paraId="0BC5D60B" w14:textId="77777777" w:rsidR="00E3667F" w:rsidRDefault="00E3667F" w:rsidP="001535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0D6"/>
    <w:rsid w:val="00033794"/>
    <w:rsid w:val="000864AA"/>
    <w:rsid w:val="00147A28"/>
    <w:rsid w:val="001535DB"/>
    <w:rsid w:val="001740D6"/>
    <w:rsid w:val="0018088F"/>
    <w:rsid w:val="001A1411"/>
    <w:rsid w:val="001E0A6A"/>
    <w:rsid w:val="00211D8E"/>
    <w:rsid w:val="00256254"/>
    <w:rsid w:val="002643FC"/>
    <w:rsid w:val="002F30E8"/>
    <w:rsid w:val="0037071B"/>
    <w:rsid w:val="003A154B"/>
    <w:rsid w:val="00445D9A"/>
    <w:rsid w:val="00447E4F"/>
    <w:rsid w:val="00483A0B"/>
    <w:rsid w:val="00486145"/>
    <w:rsid w:val="004939E8"/>
    <w:rsid w:val="004D513F"/>
    <w:rsid w:val="004F4E2C"/>
    <w:rsid w:val="00501171"/>
    <w:rsid w:val="00530EB7"/>
    <w:rsid w:val="00536E43"/>
    <w:rsid w:val="005402C1"/>
    <w:rsid w:val="005F51AD"/>
    <w:rsid w:val="006132BD"/>
    <w:rsid w:val="00623934"/>
    <w:rsid w:val="0065738F"/>
    <w:rsid w:val="00663B64"/>
    <w:rsid w:val="0069343F"/>
    <w:rsid w:val="007F3A16"/>
    <w:rsid w:val="007F5157"/>
    <w:rsid w:val="008115AA"/>
    <w:rsid w:val="008538A8"/>
    <w:rsid w:val="00867F9A"/>
    <w:rsid w:val="008A26BA"/>
    <w:rsid w:val="008C3D69"/>
    <w:rsid w:val="008D7ACF"/>
    <w:rsid w:val="008E0262"/>
    <w:rsid w:val="00902168"/>
    <w:rsid w:val="00954601"/>
    <w:rsid w:val="00993C84"/>
    <w:rsid w:val="00A014EB"/>
    <w:rsid w:val="00A607C7"/>
    <w:rsid w:val="00AB1E67"/>
    <w:rsid w:val="00AB3DBE"/>
    <w:rsid w:val="00AC4E84"/>
    <w:rsid w:val="00B705EA"/>
    <w:rsid w:val="00C04EE5"/>
    <w:rsid w:val="00C07AC9"/>
    <w:rsid w:val="00C23602"/>
    <w:rsid w:val="00C3221C"/>
    <w:rsid w:val="00C9784A"/>
    <w:rsid w:val="00D360AA"/>
    <w:rsid w:val="00E11666"/>
    <w:rsid w:val="00E3667F"/>
    <w:rsid w:val="00E65BEF"/>
    <w:rsid w:val="00F43660"/>
    <w:rsid w:val="00F863E0"/>
    <w:rsid w:val="00FC312D"/>
    <w:rsid w:val="00FE1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DAC83"/>
  <w15:chartTrackingRefBased/>
  <w15:docId w15:val="{FBAB3A77-1D5A-4645-A9ED-DC573C5BB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40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40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40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40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40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40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40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40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40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40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40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40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40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40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40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40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40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40D6"/>
    <w:rPr>
      <w:rFonts w:eastAsiaTheme="majorEastAsia" w:cstheme="majorBidi"/>
      <w:color w:val="272727" w:themeColor="text1" w:themeTint="D8"/>
    </w:rPr>
  </w:style>
  <w:style w:type="paragraph" w:styleId="Title">
    <w:name w:val="Title"/>
    <w:basedOn w:val="Normal"/>
    <w:next w:val="Normal"/>
    <w:link w:val="TitleChar"/>
    <w:uiPriority w:val="10"/>
    <w:qFormat/>
    <w:rsid w:val="001740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40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40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40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40D6"/>
    <w:pPr>
      <w:spacing w:before="160"/>
      <w:jc w:val="center"/>
    </w:pPr>
    <w:rPr>
      <w:i/>
      <w:iCs/>
      <w:color w:val="404040" w:themeColor="text1" w:themeTint="BF"/>
    </w:rPr>
  </w:style>
  <w:style w:type="character" w:customStyle="1" w:styleId="QuoteChar">
    <w:name w:val="Quote Char"/>
    <w:basedOn w:val="DefaultParagraphFont"/>
    <w:link w:val="Quote"/>
    <w:uiPriority w:val="29"/>
    <w:rsid w:val="001740D6"/>
    <w:rPr>
      <w:i/>
      <w:iCs/>
      <w:color w:val="404040" w:themeColor="text1" w:themeTint="BF"/>
    </w:rPr>
  </w:style>
  <w:style w:type="paragraph" w:styleId="ListParagraph">
    <w:name w:val="List Paragraph"/>
    <w:basedOn w:val="Normal"/>
    <w:uiPriority w:val="34"/>
    <w:qFormat/>
    <w:rsid w:val="001740D6"/>
    <w:pPr>
      <w:ind w:left="720"/>
      <w:contextualSpacing/>
    </w:pPr>
  </w:style>
  <w:style w:type="character" w:styleId="IntenseEmphasis">
    <w:name w:val="Intense Emphasis"/>
    <w:basedOn w:val="DefaultParagraphFont"/>
    <w:uiPriority w:val="21"/>
    <w:qFormat/>
    <w:rsid w:val="001740D6"/>
    <w:rPr>
      <w:i/>
      <w:iCs/>
      <w:color w:val="0F4761" w:themeColor="accent1" w:themeShade="BF"/>
    </w:rPr>
  </w:style>
  <w:style w:type="paragraph" w:styleId="IntenseQuote">
    <w:name w:val="Intense Quote"/>
    <w:basedOn w:val="Normal"/>
    <w:next w:val="Normal"/>
    <w:link w:val="IntenseQuoteChar"/>
    <w:uiPriority w:val="30"/>
    <w:qFormat/>
    <w:rsid w:val="001740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40D6"/>
    <w:rPr>
      <w:i/>
      <w:iCs/>
      <w:color w:val="0F4761" w:themeColor="accent1" w:themeShade="BF"/>
    </w:rPr>
  </w:style>
  <w:style w:type="character" w:styleId="IntenseReference">
    <w:name w:val="Intense Reference"/>
    <w:basedOn w:val="DefaultParagraphFont"/>
    <w:uiPriority w:val="32"/>
    <w:qFormat/>
    <w:rsid w:val="001740D6"/>
    <w:rPr>
      <w:b/>
      <w:bCs/>
      <w:smallCaps/>
      <w:color w:val="0F4761" w:themeColor="accent1" w:themeShade="BF"/>
      <w:spacing w:val="5"/>
    </w:rPr>
  </w:style>
  <w:style w:type="paragraph" w:styleId="NormalWeb">
    <w:name w:val="Normal (Web)"/>
    <w:basedOn w:val="Normal"/>
    <w:uiPriority w:val="99"/>
    <w:unhideWhenUsed/>
    <w:rsid w:val="001740D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1740D6"/>
    <w:rPr>
      <w:color w:val="467886" w:themeColor="hyperlink"/>
      <w:u w:val="single"/>
    </w:rPr>
  </w:style>
  <w:style w:type="character" w:styleId="UnresolvedMention">
    <w:name w:val="Unresolved Mention"/>
    <w:basedOn w:val="DefaultParagraphFont"/>
    <w:uiPriority w:val="99"/>
    <w:semiHidden/>
    <w:unhideWhenUsed/>
    <w:rsid w:val="001740D6"/>
    <w:rPr>
      <w:color w:val="605E5C"/>
      <w:shd w:val="clear" w:color="auto" w:fill="E1DFDD"/>
    </w:rPr>
  </w:style>
  <w:style w:type="paragraph" w:styleId="Header">
    <w:name w:val="header"/>
    <w:basedOn w:val="Normal"/>
    <w:link w:val="HeaderChar"/>
    <w:uiPriority w:val="99"/>
    <w:unhideWhenUsed/>
    <w:rsid w:val="001535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5DB"/>
  </w:style>
  <w:style w:type="paragraph" w:styleId="Footer">
    <w:name w:val="footer"/>
    <w:basedOn w:val="Normal"/>
    <w:link w:val="FooterChar"/>
    <w:uiPriority w:val="99"/>
    <w:unhideWhenUsed/>
    <w:rsid w:val="001535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5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61836">
      <w:bodyDiv w:val="1"/>
      <w:marLeft w:val="0"/>
      <w:marRight w:val="0"/>
      <w:marTop w:val="0"/>
      <w:marBottom w:val="0"/>
      <w:divBdr>
        <w:top w:val="none" w:sz="0" w:space="0" w:color="auto"/>
        <w:left w:val="none" w:sz="0" w:space="0" w:color="auto"/>
        <w:bottom w:val="none" w:sz="0" w:space="0" w:color="auto"/>
        <w:right w:val="none" w:sz="0" w:space="0" w:color="auto"/>
      </w:divBdr>
    </w:div>
    <w:div w:id="46033148">
      <w:bodyDiv w:val="1"/>
      <w:marLeft w:val="0"/>
      <w:marRight w:val="0"/>
      <w:marTop w:val="0"/>
      <w:marBottom w:val="0"/>
      <w:divBdr>
        <w:top w:val="none" w:sz="0" w:space="0" w:color="auto"/>
        <w:left w:val="none" w:sz="0" w:space="0" w:color="auto"/>
        <w:bottom w:val="none" w:sz="0" w:space="0" w:color="auto"/>
        <w:right w:val="none" w:sz="0" w:space="0" w:color="auto"/>
      </w:divBdr>
    </w:div>
    <w:div w:id="78794481">
      <w:bodyDiv w:val="1"/>
      <w:marLeft w:val="0"/>
      <w:marRight w:val="0"/>
      <w:marTop w:val="0"/>
      <w:marBottom w:val="0"/>
      <w:divBdr>
        <w:top w:val="none" w:sz="0" w:space="0" w:color="auto"/>
        <w:left w:val="none" w:sz="0" w:space="0" w:color="auto"/>
        <w:bottom w:val="none" w:sz="0" w:space="0" w:color="auto"/>
        <w:right w:val="none" w:sz="0" w:space="0" w:color="auto"/>
      </w:divBdr>
    </w:div>
    <w:div w:id="268508394">
      <w:bodyDiv w:val="1"/>
      <w:marLeft w:val="0"/>
      <w:marRight w:val="0"/>
      <w:marTop w:val="0"/>
      <w:marBottom w:val="0"/>
      <w:divBdr>
        <w:top w:val="none" w:sz="0" w:space="0" w:color="auto"/>
        <w:left w:val="none" w:sz="0" w:space="0" w:color="auto"/>
        <w:bottom w:val="none" w:sz="0" w:space="0" w:color="auto"/>
        <w:right w:val="none" w:sz="0" w:space="0" w:color="auto"/>
      </w:divBdr>
    </w:div>
    <w:div w:id="554582488">
      <w:bodyDiv w:val="1"/>
      <w:marLeft w:val="0"/>
      <w:marRight w:val="0"/>
      <w:marTop w:val="0"/>
      <w:marBottom w:val="0"/>
      <w:divBdr>
        <w:top w:val="none" w:sz="0" w:space="0" w:color="auto"/>
        <w:left w:val="none" w:sz="0" w:space="0" w:color="auto"/>
        <w:bottom w:val="none" w:sz="0" w:space="0" w:color="auto"/>
        <w:right w:val="none" w:sz="0" w:space="0" w:color="auto"/>
      </w:divBdr>
    </w:div>
    <w:div w:id="561526215">
      <w:bodyDiv w:val="1"/>
      <w:marLeft w:val="0"/>
      <w:marRight w:val="0"/>
      <w:marTop w:val="0"/>
      <w:marBottom w:val="0"/>
      <w:divBdr>
        <w:top w:val="none" w:sz="0" w:space="0" w:color="auto"/>
        <w:left w:val="none" w:sz="0" w:space="0" w:color="auto"/>
        <w:bottom w:val="none" w:sz="0" w:space="0" w:color="auto"/>
        <w:right w:val="none" w:sz="0" w:space="0" w:color="auto"/>
      </w:divBdr>
    </w:div>
    <w:div w:id="564801065">
      <w:bodyDiv w:val="1"/>
      <w:marLeft w:val="0"/>
      <w:marRight w:val="0"/>
      <w:marTop w:val="0"/>
      <w:marBottom w:val="0"/>
      <w:divBdr>
        <w:top w:val="none" w:sz="0" w:space="0" w:color="auto"/>
        <w:left w:val="none" w:sz="0" w:space="0" w:color="auto"/>
        <w:bottom w:val="none" w:sz="0" w:space="0" w:color="auto"/>
        <w:right w:val="none" w:sz="0" w:space="0" w:color="auto"/>
      </w:divBdr>
    </w:div>
    <w:div w:id="596982662">
      <w:bodyDiv w:val="1"/>
      <w:marLeft w:val="0"/>
      <w:marRight w:val="0"/>
      <w:marTop w:val="0"/>
      <w:marBottom w:val="0"/>
      <w:divBdr>
        <w:top w:val="none" w:sz="0" w:space="0" w:color="auto"/>
        <w:left w:val="none" w:sz="0" w:space="0" w:color="auto"/>
        <w:bottom w:val="none" w:sz="0" w:space="0" w:color="auto"/>
        <w:right w:val="none" w:sz="0" w:space="0" w:color="auto"/>
      </w:divBdr>
    </w:div>
    <w:div w:id="778067726">
      <w:bodyDiv w:val="1"/>
      <w:marLeft w:val="0"/>
      <w:marRight w:val="0"/>
      <w:marTop w:val="0"/>
      <w:marBottom w:val="0"/>
      <w:divBdr>
        <w:top w:val="none" w:sz="0" w:space="0" w:color="auto"/>
        <w:left w:val="none" w:sz="0" w:space="0" w:color="auto"/>
        <w:bottom w:val="none" w:sz="0" w:space="0" w:color="auto"/>
        <w:right w:val="none" w:sz="0" w:space="0" w:color="auto"/>
      </w:divBdr>
    </w:div>
    <w:div w:id="884485871">
      <w:bodyDiv w:val="1"/>
      <w:marLeft w:val="0"/>
      <w:marRight w:val="0"/>
      <w:marTop w:val="0"/>
      <w:marBottom w:val="0"/>
      <w:divBdr>
        <w:top w:val="none" w:sz="0" w:space="0" w:color="auto"/>
        <w:left w:val="none" w:sz="0" w:space="0" w:color="auto"/>
        <w:bottom w:val="none" w:sz="0" w:space="0" w:color="auto"/>
        <w:right w:val="none" w:sz="0" w:space="0" w:color="auto"/>
      </w:divBdr>
    </w:div>
    <w:div w:id="899681233">
      <w:bodyDiv w:val="1"/>
      <w:marLeft w:val="0"/>
      <w:marRight w:val="0"/>
      <w:marTop w:val="0"/>
      <w:marBottom w:val="0"/>
      <w:divBdr>
        <w:top w:val="none" w:sz="0" w:space="0" w:color="auto"/>
        <w:left w:val="none" w:sz="0" w:space="0" w:color="auto"/>
        <w:bottom w:val="none" w:sz="0" w:space="0" w:color="auto"/>
        <w:right w:val="none" w:sz="0" w:space="0" w:color="auto"/>
      </w:divBdr>
    </w:div>
    <w:div w:id="1085541307">
      <w:bodyDiv w:val="1"/>
      <w:marLeft w:val="0"/>
      <w:marRight w:val="0"/>
      <w:marTop w:val="0"/>
      <w:marBottom w:val="0"/>
      <w:divBdr>
        <w:top w:val="none" w:sz="0" w:space="0" w:color="auto"/>
        <w:left w:val="none" w:sz="0" w:space="0" w:color="auto"/>
        <w:bottom w:val="none" w:sz="0" w:space="0" w:color="auto"/>
        <w:right w:val="none" w:sz="0" w:space="0" w:color="auto"/>
      </w:divBdr>
    </w:div>
    <w:div w:id="1259413466">
      <w:bodyDiv w:val="1"/>
      <w:marLeft w:val="0"/>
      <w:marRight w:val="0"/>
      <w:marTop w:val="0"/>
      <w:marBottom w:val="0"/>
      <w:divBdr>
        <w:top w:val="none" w:sz="0" w:space="0" w:color="auto"/>
        <w:left w:val="none" w:sz="0" w:space="0" w:color="auto"/>
        <w:bottom w:val="none" w:sz="0" w:space="0" w:color="auto"/>
        <w:right w:val="none" w:sz="0" w:space="0" w:color="auto"/>
      </w:divBdr>
    </w:div>
    <w:div w:id="1384989753">
      <w:bodyDiv w:val="1"/>
      <w:marLeft w:val="0"/>
      <w:marRight w:val="0"/>
      <w:marTop w:val="0"/>
      <w:marBottom w:val="0"/>
      <w:divBdr>
        <w:top w:val="none" w:sz="0" w:space="0" w:color="auto"/>
        <w:left w:val="none" w:sz="0" w:space="0" w:color="auto"/>
        <w:bottom w:val="none" w:sz="0" w:space="0" w:color="auto"/>
        <w:right w:val="none" w:sz="0" w:space="0" w:color="auto"/>
      </w:divBdr>
    </w:div>
    <w:div w:id="1452169020">
      <w:bodyDiv w:val="1"/>
      <w:marLeft w:val="0"/>
      <w:marRight w:val="0"/>
      <w:marTop w:val="0"/>
      <w:marBottom w:val="0"/>
      <w:divBdr>
        <w:top w:val="none" w:sz="0" w:space="0" w:color="auto"/>
        <w:left w:val="none" w:sz="0" w:space="0" w:color="auto"/>
        <w:bottom w:val="none" w:sz="0" w:space="0" w:color="auto"/>
        <w:right w:val="none" w:sz="0" w:space="0" w:color="auto"/>
      </w:divBdr>
    </w:div>
    <w:div w:id="1519809415">
      <w:bodyDiv w:val="1"/>
      <w:marLeft w:val="0"/>
      <w:marRight w:val="0"/>
      <w:marTop w:val="0"/>
      <w:marBottom w:val="0"/>
      <w:divBdr>
        <w:top w:val="none" w:sz="0" w:space="0" w:color="auto"/>
        <w:left w:val="none" w:sz="0" w:space="0" w:color="auto"/>
        <w:bottom w:val="none" w:sz="0" w:space="0" w:color="auto"/>
        <w:right w:val="none" w:sz="0" w:space="0" w:color="auto"/>
      </w:divBdr>
    </w:div>
    <w:div w:id="1545751927">
      <w:bodyDiv w:val="1"/>
      <w:marLeft w:val="0"/>
      <w:marRight w:val="0"/>
      <w:marTop w:val="0"/>
      <w:marBottom w:val="0"/>
      <w:divBdr>
        <w:top w:val="none" w:sz="0" w:space="0" w:color="auto"/>
        <w:left w:val="none" w:sz="0" w:space="0" w:color="auto"/>
        <w:bottom w:val="none" w:sz="0" w:space="0" w:color="auto"/>
        <w:right w:val="none" w:sz="0" w:space="0" w:color="auto"/>
      </w:divBdr>
    </w:div>
    <w:div w:id="1602490942">
      <w:bodyDiv w:val="1"/>
      <w:marLeft w:val="0"/>
      <w:marRight w:val="0"/>
      <w:marTop w:val="0"/>
      <w:marBottom w:val="0"/>
      <w:divBdr>
        <w:top w:val="none" w:sz="0" w:space="0" w:color="auto"/>
        <w:left w:val="none" w:sz="0" w:space="0" w:color="auto"/>
        <w:bottom w:val="none" w:sz="0" w:space="0" w:color="auto"/>
        <w:right w:val="none" w:sz="0" w:space="0" w:color="auto"/>
      </w:divBdr>
    </w:div>
    <w:div w:id="1618832908">
      <w:bodyDiv w:val="1"/>
      <w:marLeft w:val="0"/>
      <w:marRight w:val="0"/>
      <w:marTop w:val="0"/>
      <w:marBottom w:val="0"/>
      <w:divBdr>
        <w:top w:val="none" w:sz="0" w:space="0" w:color="auto"/>
        <w:left w:val="none" w:sz="0" w:space="0" w:color="auto"/>
        <w:bottom w:val="none" w:sz="0" w:space="0" w:color="auto"/>
        <w:right w:val="none" w:sz="0" w:space="0" w:color="auto"/>
      </w:divBdr>
    </w:div>
    <w:div w:id="1856335317">
      <w:bodyDiv w:val="1"/>
      <w:marLeft w:val="0"/>
      <w:marRight w:val="0"/>
      <w:marTop w:val="0"/>
      <w:marBottom w:val="0"/>
      <w:divBdr>
        <w:top w:val="none" w:sz="0" w:space="0" w:color="auto"/>
        <w:left w:val="none" w:sz="0" w:space="0" w:color="auto"/>
        <w:bottom w:val="none" w:sz="0" w:space="0" w:color="auto"/>
        <w:right w:val="none" w:sz="0" w:space="0" w:color="auto"/>
      </w:divBdr>
    </w:div>
    <w:div w:id="1867208784">
      <w:bodyDiv w:val="1"/>
      <w:marLeft w:val="0"/>
      <w:marRight w:val="0"/>
      <w:marTop w:val="0"/>
      <w:marBottom w:val="0"/>
      <w:divBdr>
        <w:top w:val="none" w:sz="0" w:space="0" w:color="auto"/>
        <w:left w:val="none" w:sz="0" w:space="0" w:color="auto"/>
        <w:bottom w:val="none" w:sz="0" w:space="0" w:color="auto"/>
        <w:right w:val="none" w:sz="0" w:space="0" w:color="auto"/>
      </w:divBdr>
    </w:div>
    <w:div w:id="1869563094">
      <w:bodyDiv w:val="1"/>
      <w:marLeft w:val="0"/>
      <w:marRight w:val="0"/>
      <w:marTop w:val="0"/>
      <w:marBottom w:val="0"/>
      <w:divBdr>
        <w:top w:val="none" w:sz="0" w:space="0" w:color="auto"/>
        <w:left w:val="none" w:sz="0" w:space="0" w:color="auto"/>
        <w:bottom w:val="none" w:sz="0" w:space="0" w:color="auto"/>
        <w:right w:val="none" w:sz="0" w:space="0" w:color="auto"/>
      </w:divBdr>
    </w:div>
    <w:div w:id="1877816017">
      <w:bodyDiv w:val="1"/>
      <w:marLeft w:val="0"/>
      <w:marRight w:val="0"/>
      <w:marTop w:val="0"/>
      <w:marBottom w:val="0"/>
      <w:divBdr>
        <w:top w:val="none" w:sz="0" w:space="0" w:color="auto"/>
        <w:left w:val="none" w:sz="0" w:space="0" w:color="auto"/>
        <w:bottom w:val="none" w:sz="0" w:space="0" w:color="auto"/>
        <w:right w:val="none" w:sz="0" w:space="0" w:color="auto"/>
      </w:divBdr>
    </w:div>
    <w:div w:id="1900356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wa.wales/agenda/2015/09/literacy-skills-lacking-in-wales/" TargetMode="External"/><Relationship Id="rId13" Type="http://schemas.openxmlformats.org/officeDocument/2006/relationships/hyperlink" Target="https://cdn.literacytrust.org.uk/media/documents/2011_11_11_free_research_-_literacy_and_poverty_review_2011_nkvmmAk.pdf" TargetMode="External"/><Relationship Id="rId18" Type="http://schemas.openxmlformats.org/officeDocument/2006/relationships/hyperlink" Target="https://www.uopeople.edu/blog/why-is-language-important/" TargetMode="External"/><Relationship Id="rId26" Type="http://schemas.openxmlformats.org/officeDocument/2006/relationships/hyperlink" Target="https://reflection.ed.ac.uk/reflectors-toolkit/reflecting-on-experience/gibbs-reflective-cycle" TargetMode="External"/><Relationship Id="rId3" Type="http://schemas.openxmlformats.org/officeDocument/2006/relationships/settings" Target="settings.xml"/><Relationship Id="rId21" Type="http://schemas.openxmlformats.org/officeDocument/2006/relationships/hyperlink" Target="https://help-for-early-years-providers.education.gov.uk/areas-of-learning/expressive-arts-and-design/imagination-and-creativity" TargetMode="External"/><Relationship Id="rId7" Type="http://schemas.openxmlformats.org/officeDocument/2006/relationships/hyperlink" Target="https://www.ehow.co.uk/about_7227242_skinner_s-theory-language-development.html" TargetMode="External"/><Relationship Id="rId12" Type="http://schemas.openxmlformats.org/officeDocument/2006/relationships/hyperlink" Target="https://www.structural-learning.com/post/vygotskys-theory" TargetMode="External"/><Relationship Id="rId17" Type="http://schemas.openxmlformats.org/officeDocument/2006/relationships/hyperlink" Target="https://primarysite-prod-sorted.s3.amazonaws.com/gelliswick-vc-primary-school/UploadedDocument/4b3c7558-3957-40fc-a047-b19d2c77156d/teaching-and-learning-policy-live-nov-2024.pdf" TargetMode="External"/><Relationship Id="rId25" Type="http://schemas.openxmlformats.org/officeDocument/2006/relationships/hyperlink" Target="https://www.simplypsychology.org/gibbs-reflective-cycle.html" TargetMode="External"/><Relationship Id="rId2" Type="http://schemas.openxmlformats.org/officeDocument/2006/relationships/styles" Target="styles.xml"/><Relationship Id="rId16" Type="http://schemas.openxmlformats.org/officeDocument/2006/relationships/hyperlink" Target="https://www.ool.co.uk/blog/how-have-attitudes-to-education-changed-over-the-last-30-years/" TargetMode="External"/><Relationship Id="rId20" Type="http://schemas.openxmlformats.org/officeDocument/2006/relationships/hyperlink" Target="https://www.thisliteracylife.com/2015/02/the-importance-of-making-predictions.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implypsychology.org/language.html.%20%5bAccessed" TargetMode="External"/><Relationship Id="rId24" Type="http://schemas.openxmlformats.org/officeDocument/2006/relationships/hyperlink" Target="https://lionstory.com/blog/articles/the-connection-between-reading-and-empathy-in-kids" TargetMode="External"/><Relationship Id="rId5" Type="http://schemas.openxmlformats.org/officeDocument/2006/relationships/footnotes" Target="footnotes.xml"/><Relationship Id="rId15" Type="http://schemas.openxmlformats.org/officeDocument/2006/relationships/hyperlink" Target="https://childmind.org/article/why-is-it-important-to-read-to-your-child/" TargetMode="External"/><Relationship Id="rId23" Type="http://schemas.openxmlformats.org/officeDocument/2006/relationships/hyperlink" Target="https://classroom.synonym.com/keep-childrens-attention-during-story-4525041.html" TargetMode="External"/><Relationship Id="rId28" Type="http://schemas.openxmlformats.org/officeDocument/2006/relationships/fontTable" Target="fontTable.xml"/><Relationship Id="rId10" Type="http://schemas.openxmlformats.org/officeDocument/2006/relationships/hyperlink" Target="https://educationlibrary.org/vygotskys-theories-and-how-to-incorporate-vygotskys-theories-in-the-classroom/.%5bAccessed" TargetMode="External"/><Relationship Id="rId19" Type="http://schemas.openxmlformats.org/officeDocument/2006/relationships/hyperlink" Target="https://unlockinglanguage.co.uk/speech-and-language-milestones-for-infants-0-12-months/" TargetMode="External"/><Relationship Id="rId4" Type="http://schemas.openxmlformats.org/officeDocument/2006/relationships/webSettings" Target="webSettings.xml"/><Relationship Id="rId9" Type="http://schemas.openxmlformats.org/officeDocument/2006/relationships/hyperlink" Target="https://www.impact.wales/news/successful-futures-ten-years-on-has-it-delivered-success/" TargetMode="External"/><Relationship Id="rId14" Type="http://schemas.openxmlformats.org/officeDocument/2006/relationships/hyperlink" Target="https://www.readingfoundation.org/early-learning" TargetMode="External"/><Relationship Id="rId22" Type="http://schemas.openxmlformats.org/officeDocument/2006/relationships/hyperlink" Target="https://theeducationhub.org.nz/the-role-of-stories-in-literacy-development/"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E0CEB4-16F4-474F-95BD-8C12ACC84E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18989</TotalTime>
  <Pages>7</Pages>
  <Words>2783</Words>
  <Characters>16281</Characters>
  <Application>Microsoft Office Word</Application>
  <DocSecurity>0</DocSecurity>
  <Lines>275</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Sole</dc:creator>
  <cp:keywords/>
  <dc:description/>
  <cp:lastModifiedBy>Georgia Sole</cp:lastModifiedBy>
  <cp:revision>21</cp:revision>
  <dcterms:created xsi:type="dcterms:W3CDTF">2025-03-31T18:48:00Z</dcterms:created>
  <dcterms:modified xsi:type="dcterms:W3CDTF">2025-04-20T10:53:00Z</dcterms:modified>
</cp:coreProperties>
</file>