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numPr>
          <w:ilvl w:val="0"/>
          <w:numId w:val="1"/>
        </w:numPr>
        <w:bidi w:val="0"/>
        <w:rPr>
          <w:rFonts w:hint="eastAsia"/>
          <w:lang w:val="en-US" w:eastAsia="zh-CN"/>
        </w:rPr>
      </w:pPr>
      <w:r>
        <w:rPr>
          <w:rFonts w:hint="eastAsia"/>
          <w:lang w:val="en-US" w:eastAsia="zh-CN"/>
        </w:rPr>
        <w:t>The size of the explosive particle</w:t>
      </w:r>
    </w:p>
    <w:p>
      <w:pPr>
        <w:numPr>
          <w:ilvl w:val="0"/>
          <w:numId w:val="0"/>
        </w:numPr>
      </w:pPr>
      <w:r>
        <w:drawing>
          <wp:inline distT="0" distB="0" distL="114300" distR="114300">
            <wp:extent cx="3536315" cy="2259330"/>
            <wp:effectExtent l="0" t="0" r="14605" b="1143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4"/>
                    <a:stretch>
                      <a:fillRect/>
                    </a:stretch>
                  </pic:blipFill>
                  <pic:spPr>
                    <a:xfrm>
                      <a:off x="0" y="0"/>
                      <a:ext cx="3536315" cy="2259330"/>
                    </a:xfrm>
                    <a:prstGeom prst="rect">
                      <a:avLst/>
                    </a:prstGeom>
                    <a:noFill/>
                    <a:ln>
                      <a:noFill/>
                    </a:ln>
                  </pic:spPr>
                </pic:pic>
              </a:graphicData>
            </a:graphic>
          </wp:inline>
        </w:drawing>
      </w:r>
    </w:p>
    <w:p>
      <w:pPr>
        <w:numPr>
          <w:ilvl w:val="0"/>
          <w:numId w:val="0"/>
        </w:numPr>
      </w:pPr>
    </w:p>
    <w:p>
      <w:pPr>
        <w:numPr>
          <w:ilvl w:val="0"/>
          <w:numId w:val="0"/>
        </w:numPr>
      </w:pPr>
      <w:r>
        <w:rPr>
          <w:rFonts w:hint="eastAsia"/>
        </w:rPr>
        <w:t>As shown in the figure above, I encapsulated particles in the way of C++ class, including particle initialization, movement, demonstration explosion, etc., and connected particles through a linked list to facilitate the dynamic distribution and release of particles and reconnection.</w:t>
      </w:r>
    </w:p>
    <w:p>
      <w:pPr>
        <w:numPr>
          <w:ilvl w:val="0"/>
          <w:numId w:val="0"/>
        </w:numPr>
      </w:pPr>
      <w:r>
        <w:drawing>
          <wp:inline distT="0" distB="0" distL="114300" distR="114300">
            <wp:extent cx="5273675" cy="643890"/>
            <wp:effectExtent l="0" t="0" r="14605" b="1143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5"/>
                    <a:stretch>
                      <a:fillRect/>
                    </a:stretch>
                  </pic:blipFill>
                  <pic:spPr>
                    <a:xfrm>
                      <a:off x="0" y="0"/>
                      <a:ext cx="5273675" cy="643890"/>
                    </a:xfrm>
                    <a:prstGeom prst="rect">
                      <a:avLst/>
                    </a:prstGeom>
                    <a:noFill/>
                    <a:ln>
                      <a:noFill/>
                    </a:ln>
                  </pic:spPr>
                </pic:pic>
              </a:graphicData>
            </a:graphic>
          </wp:inline>
        </w:drawing>
      </w:r>
    </w:p>
    <w:p>
      <w:pPr>
        <w:numPr>
          <w:ilvl w:val="0"/>
          <w:numId w:val="0"/>
        </w:numPr>
      </w:pPr>
      <w:r>
        <w:rPr>
          <w:rFonts w:hint="eastAsia"/>
        </w:rPr>
        <w:t>I used sizeof function to calculate the sizeof my individual particle is 4kb, because it contains the RGB value of fireworks and also the fireworks process, so an exploding particle has a set of 240*240 particles, so although the color is nice, it takes up a lot of space, so the window can only have 4 fireworks.</w:t>
      </w:r>
    </w:p>
    <w:p>
      <w:pPr>
        <w:numPr>
          <w:ilvl w:val="0"/>
          <w:numId w:val="0"/>
        </w:numPr>
        <w:ind w:firstLine="420" w:firstLineChars="0"/>
        <w:rPr>
          <w:rFonts w:hint="eastAsia"/>
          <w:lang w:val="en-US" w:eastAsia="zh-CN"/>
        </w:rPr>
      </w:pPr>
    </w:p>
    <w:p>
      <w:pPr>
        <w:pStyle w:val="2"/>
        <w:bidi w:val="0"/>
        <w:rPr>
          <w:rFonts w:hint="default"/>
          <w:lang w:val="en-US" w:eastAsia="zh-CN"/>
        </w:rPr>
      </w:pPr>
      <w:r>
        <w:rPr>
          <w:rFonts w:hint="eastAsia"/>
          <w:lang w:val="en-US" w:eastAsia="zh-CN"/>
        </w:rPr>
        <w:t>2.Dynamic distribution and release of particles</w:t>
      </w:r>
    </w:p>
    <w:p>
      <w:pPr>
        <w:numPr>
          <w:ilvl w:val="0"/>
          <w:numId w:val="0"/>
        </w:numPr>
      </w:pPr>
      <w:r>
        <w:drawing>
          <wp:inline distT="0" distB="0" distL="114300" distR="114300">
            <wp:extent cx="2949575" cy="2466975"/>
            <wp:effectExtent l="0" t="0" r="6985" b="190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pic:cNvPicPr>
                  </pic:nvPicPr>
                  <pic:blipFill>
                    <a:blip r:embed="rId6"/>
                    <a:stretch>
                      <a:fillRect/>
                    </a:stretch>
                  </pic:blipFill>
                  <pic:spPr>
                    <a:xfrm>
                      <a:off x="0" y="0"/>
                      <a:ext cx="2949575" cy="2466975"/>
                    </a:xfrm>
                    <a:prstGeom prst="rect">
                      <a:avLst/>
                    </a:prstGeom>
                    <a:noFill/>
                    <a:ln>
                      <a:noFill/>
                    </a:ln>
                  </pic:spPr>
                </pic:pic>
              </a:graphicData>
            </a:graphic>
          </wp:inline>
        </w:drawing>
      </w:r>
    </w:p>
    <w:p>
      <w:pPr>
        <w:numPr>
          <w:ilvl w:val="0"/>
          <w:numId w:val="0"/>
        </w:numPr>
        <w:rPr>
          <w:rFonts w:hint="eastAsia"/>
          <w:lang w:val="en-US" w:eastAsia="zh-CN"/>
        </w:rPr>
      </w:pPr>
      <w:r>
        <w:rPr>
          <w:rFonts w:hint="eastAsia"/>
          <w:lang w:val="en-US" w:eastAsia="zh-CN"/>
        </w:rPr>
        <w:t>As shown in the figure above, in order to save as much time as possible, I use the dynamic form to summon fireworks. Once there is space or time to reach the target, I will insert a fireworks at the back of the queue for a beautiful bloom.</w:t>
      </w:r>
    </w:p>
    <w:p>
      <w:pPr>
        <w:numPr>
          <w:ilvl w:val="0"/>
          <w:numId w:val="0"/>
        </w:numPr>
        <w:rPr>
          <w:rFonts w:hint="eastAsia"/>
          <w:lang w:val="en-US" w:eastAsia="zh-CN"/>
        </w:rPr>
      </w:pPr>
      <w:r>
        <w:rPr>
          <w:rFonts w:hint="eastAsia"/>
          <w:lang w:val="en-US" w:eastAsia="zh-CN"/>
        </w:rPr>
        <w:t>Note: because the queue needs a header data, I did not use the header data to explode in fireworks, but only used to record the header of the queue. If the header node data needs to be calculated into the 16K memory size, then only 3 explosive particles can exist on the screen at this time.</w:t>
      </w:r>
    </w:p>
    <w:p>
      <w:pPr>
        <w:numPr>
          <w:ilvl w:val="0"/>
          <w:numId w:val="0"/>
        </w:numPr>
      </w:pPr>
      <w:r>
        <w:drawing>
          <wp:inline distT="0" distB="0" distL="114300" distR="114300">
            <wp:extent cx="4719955" cy="2694940"/>
            <wp:effectExtent l="0" t="0" r="4445" b="254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pic:cNvPicPr>
                  </pic:nvPicPr>
                  <pic:blipFill>
                    <a:blip r:embed="rId7"/>
                    <a:stretch>
                      <a:fillRect/>
                    </a:stretch>
                  </pic:blipFill>
                  <pic:spPr>
                    <a:xfrm>
                      <a:off x="0" y="0"/>
                      <a:ext cx="4719955" cy="2694940"/>
                    </a:xfrm>
                    <a:prstGeom prst="rect">
                      <a:avLst/>
                    </a:prstGeom>
                    <a:noFill/>
                    <a:ln>
                      <a:noFill/>
                    </a:ln>
                  </pic:spPr>
                </pic:pic>
              </a:graphicData>
            </a:graphic>
          </wp:inline>
        </w:drawing>
      </w:r>
    </w:p>
    <w:p>
      <w:pPr>
        <w:numPr>
          <w:ilvl w:val="0"/>
          <w:numId w:val="0"/>
        </w:numPr>
        <w:rPr>
          <w:rFonts w:hint="eastAsia"/>
          <w:lang w:val="en-US" w:eastAsia="zh-CN"/>
        </w:rPr>
      </w:pPr>
      <w:r>
        <w:rPr>
          <w:rFonts w:hint="eastAsia"/>
        </w:rPr>
        <w:t>Pictured above is for dynamic explosion particle release, we will check whether each explosive particle completes its work processes, whether completed the explosion effects, once completed will be marked, and then we'll record explosion particle separately, then connect the unfinished behind the explosion of particles, and then release the memory.</w:t>
      </w:r>
    </w:p>
    <w:p>
      <w:pPr>
        <w:pStyle w:val="2"/>
        <w:bidi w:val="0"/>
        <w:rPr>
          <w:rFonts w:hint="default"/>
          <w:lang w:val="en-US" w:eastAsia="zh-CN"/>
        </w:rPr>
      </w:pPr>
      <w:r>
        <w:rPr>
          <w:rFonts w:hint="eastAsia"/>
          <w:lang w:val="en-US" w:eastAsia="zh-CN"/>
        </w:rPr>
        <w:t>3.Results show</w:t>
      </w:r>
    </w:p>
    <w:p>
      <w:pPr>
        <w:numPr>
          <w:ilvl w:val="0"/>
          <w:numId w:val="0"/>
        </w:numPr>
      </w:pPr>
      <w:r>
        <w:drawing>
          <wp:inline distT="0" distB="0" distL="114300" distR="114300">
            <wp:extent cx="4777740" cy="5067300"/>
            <wp:effectExtent l="0" t="0" r="7620" b="762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pic:cNvPicPr>
                      <a:picLocks noChangeAspect="1"/>
                    </pic:cNvPicPr>
                  </pic:nvPicPr>
                  <pic:blipFill>
                    <a:blip r:embed="rId8"/>
                    <a:stretch>
                      <a:fillRect/>
                    </a:stretch>
                  </pic:blipFill>
                  <pic:spPr>
                    <a:xfrm>
                      <a:off x="0" y="0"/>
                      <a:ext cx="4777740" cy="5067300"/>
                    </a:xfrm>
                    <a:prstGeom prst="rect">
                      <a:avLst/>
                    </a:prstGeom>
                    <a:noFill/>
                    <a:ln>
                      <a:noFill/>
                    </a:ln>
                  </pic:spPr>
                </pic:pic>
              </a:graphicData>
            </a:graphic>
          </wp:inline>
        </w:drawing>
      </w:r>
    </w:p>
    <w:p>
      <w:pPr>
        <w:numPr>
          <w:ilvl w:val="0"/>
          <w:numId w:val="0"/>
        </w:numPr>
        <w:rPr>
          <w:rFonts w:hint="default" w:eastAsiaTheme="minorEastAsia"/>
          <w:lang w:val="en-US" w:eastAsia="zh-CN"/>
        </w:rPr>
      </w:pPr>
      <w:bookmarkStart w:id="0" w:name="_GoBack"/>
      <w:bookmarkEnd w:id="0"/>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34A216"/>
    <w:multiLevelType w:val="singleLevel"/>
    <w:tmpl w:val="1634A216"/>
    <w:lvl w:ilvl="0" w:tentative="0">
      <w:start w:val="1"/>
      <w:numFmt w:val="decimal"/>
      <w:lvlText w:val="%1."/>
      <w:lvlJc w:val="left"/>
      <w:pPr>
        <w:tabs>
          <w:tab w:val="left" w:pos="312"/>
        </w:tabs>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2A27"/>
    <w:rsid w:val="23F33832"/>
    <w:rsid w:val="44CA2659"/>
    <w:rsid w:val="5BE1404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3"/>
    <w:basedOn w:val="1"/>
    <w:next w:val="1"/>
    <w:unhideWhenUsed/>
    <w:qFormat/>
    <w:uiPriority w:val="0"/>
    <w:pPr>
      <w:keepNext/>
      <w:keepLines/>
      <w:spacing w:before="260" w:beforeLines="0" w:beforeAutospacing="0" w:after="260" w:afterLines="0" w:afterAutospacing="0" w:line="413" w:lineRule="auto"/>
      <w:outlineLvl w:val="2"/>
    </w:pPr>
    <w:rPr>
      <w:rFonts w:ascii="Times New Roman" w:hAnsi="Times New Roman" w:eastAsia="Times New Roman" w:cs="Times New Roman"/>
      <w:b/>
      <w:sz w:val="24"/>
      <w:lang w:val="en-GB" w:eastAsia="en-GB"/>
    </w:rPr>
  </w:style>
  <w:style w:type="character" w:default="1" w:styleId="4">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15</TotalTime>
  <ScaleCrop>false</ScaleCrop>
  <LinksUpToDate>false</LinksUpToDate>
  <CharactersWithSpaces>0</CharactersWithSpaces>
  <Application>WPS Office_11.1.0.9513_F1E327BC-269C-435d-A152-05C5408002CA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李陈龙</dc:creator>
  <cp:lastModifiedBy>Administrator</cp:lastModifiedBy>
  <dcterms:modified xsi:type="dcterms:W3CDTF">2020-04-20T17:36:46Z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2052-11.1.0.9513</vt:lpwstr>
  </property>
</Properties>
</file>