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B17D51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D2802">
              <w:rPr>
                <w:rFonts w:ascii="Times New Roman" w:hAnsi="Times New Roman" w:cs="Times New Roman"/>
                <w:b/>
                <w:color w:val="auto"/>
                <w:sz w:val="48"/>
              </w:rPr>
              <w:t>Rhiannon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ECA46C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D2802">
              <w:rPr>
                <w:rFonts w:ascii="Times New Roman" w:hAnsi="Times New Roman" w:cs="Times New Roman"/>
                <w:b/>
                <w:color w:val="auto"/>
                <w:sz w:val="48"/>
              </w:rPr>
              <w:t xml:space="preserve"> missevs19@hotmail.com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21B4E3C" w14:textId="67BFF21B" w:rsidR="00AB7354" w:rsidRPr="005D3F07" w:rsidRDefault="00AB735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2519513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42D23140" w14:textId="77777777" w:rsidR="00D40C64" w:rsidRDefault="002A1A44" w:rsidP="00BF47F3">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0834DF77" w14:textId="0E21D417" w:rsidR="00BF47F3" w:rsidRPr="00BF47F3" w:rsidRDefault="00BF47F3" w:rsidP="00A5078F">
      <w:pPr>
        <w:keepNext/>
        <w:spacing w:before="240" w:after="60"/>
        <w:rPr>
          <w:sz w:val="24"/>
          <w:szCs w:val="24"/>
        </w:rPr>
      </w:pPr>
      <w:r w:rsidRPr="00BF47F3">
        <w:rPr>
          <w:sz w:val="24"/>
          <w:szCs w:val="24"/>
        </w:rPr>
        <w:t xml:space="preserve">Age Cymru (2021) </w:t>
      </w:r>
      <w:r w:rsidRPr="00BF47F3">
        <w:rPr>
          <w:i/>
          <w:iCs/>
          <w:sz w:val="24"/>
          <w:szCs w:val="24"/>
        </w:rPr>
        <w:t>Safeguarding older people</w:t>
      </w:r>
      <w:r w:rsidRPr="00BF47F3">
        <w:rPr>
          <w:sz w:val="24"/>
          <w:szCs w:val="24"/>
        </w:rPr>
        <w:t xml:space="preserve">. Public Policy Statement. Cardiff: Age Cymru. Available at: </w:t>
      </w:r>
      <w:hyperlink r:id="rId11" w:tgtFrame="_blank" w:history="1">
        <w:r w:rsidRPr="00BF47F3">
          <w:rPr>
            <w:rStyle w:val="Hyperlink"/>
            <w:sz w:val="24"/>
            <w:szCs w:val="24"/>
          </w:rPr>
          <w:t>Safeguarding Older People (May 2021)</w:t>
        </w:r>
      </w:hyperlink>
      <w:r w:rsidRPr="00BF47F3">
        <w:rPr>
          <w:sz w:val="24"/>
          <w:szCs w:val="24"/>
        </w:rPr>
        <w:t>  </w:t>
      </w:r>
    </w:p>
    <w:p w14:paraId="6F6D8B54" w14:textId="77777777" w:rsidR="00BF47F3" w:rsidRPr="00BF47F3" w:rsidRDefault="00BF47F3" w:rsidP="00A5078F">
      <w:pPr>
        <w:keepNext/>
        <w:spacing w:before="240" w:after="60"/>
        <w:rPr>
          <w:sz w:val="24"/>
          <w:szCs w:val="24"/>
        </w:rPr>
      </w:pPr>
      <w:r w:rsidRPr="00BF47F3">
        <w:rPr>
          <w:sz w:val="24"/>
          <w:szCs w:val="24"/>
        </w:rPr>
        <w:t>(Accessed: 15</w:t>
      </w:r>
      <w:r w:rsidRPr="00BF47F3">
        <w:rPr>
          <w:sz w:val="24"/>
          <w:szCs w:val="24"/>
          <w:vertAlign w:val="superscript"/>
        </w:rPr>
        <w:t>th</w:t>
      </w:r>
      <w:r w:rsidRPr="00BF47F3">
        <w:rPr>
          <w:sz w:val="24"/>
          <w:szCs w:val="24"/>
        </w:rPr>
        <w:t xml:space="preserve"> August 2026) </w:t>
      </w:r>
    </w:p>
    <w:p w14:paraId="2A2AACFE" w14:textId="7AEE442E" w:rsidR="00BF47F3" w:rsidRPr="00BF47F3" w:rsidRDefault="00BF47F3" w:rsidP="00A5078F">
      <w:pPr>
        <w:keepNext/>
        <w:spacing w:before="240" w:after="60"/>
        <w:rPr>
          <w:sz w:val="24"/>
          <w:szCs w:val="24"/>
        </w:rPr>
      </w:pPr>
      <w:r w:rsidRPr="00BF47F3">
        <w:rPr>
          <w:sz w:val="24"/>
          <w:szCs w:val="24"/>
        </w:rPr>
        <w:t xml:space="preserve">Amatullah, A. (2025) </w:t>
      </w:r>
      <w:r w:rsidRPr="00BF47F3">
        <w:rPr>
          <w:i/>
          <w:iCs/>
          <w:sz w:val="24"/>
          <w:szCs w:val="24"/>
        </w:rPr>
        <w:t>Active Listening: The Key to Stronger Communication</w:t>
      </w:r>
      <w:r w:rsidRPr="00BF47F3">
        <w:rPr>
          <w:sz w:val="24"/>
          <w:szCs w:val="24"/>
        </w:rPr>
        <w:t xml:space="preserve">. Universal Coach Institute. Available at: </w:t>
      </w:r>
      <w:hyperlink r:id="rId12" w:tgtFrame="_blank" w:history="1">
        <w:r w:rsidRPr="00BF47F3">
          <w:rPr>
            <w:rStyle w:val="Hyperlink"/>
            <w:sz w:val="24"/>
            <w:szCs w:val="24"/>
          </w:rPr>
          <w:t>Active Listening: The Key to Stronger Communication</w:t>
        </w:r>
      </w:hyperlink>
      <w:r w:rsidRPr="00BF47F3">
        <w:rPr>
          <w:sz w:val="24"/>
          <w:szCs w:val="24"/>
        </w:rPr>
        <w:t>  </w:t>
      </w:r>
    </w:p>
    <w:p w14:paraId="423B6583"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July 2026) </w:t>
      </w:r>
    </w:p>
    <w:p w14:paraId="7F4AD384" w14:textId="01A45DCF" w:rsidR="00BF47F3" w:rsidRPr="00BF47F3" w:rsidRDefault="00BF47F3" w:rsidP="00A5078F">
      <w:pPr>
        <w:keepNext/>
        <w:spacing w:before="240" w:after="60"/>
        <w:rPr>
          <w:sz w:val="24"/>
          <w:szCs w:val="24"/>
        </w:rPr>
      </w:pPr>
      <w:r w:rsidRPr="00BF47F3">
        <w:rPr>
          <w:sz w:val="24"/>
          <w:szCs w:val="24"/>
        </w:rPr>
        <w:t xml:space="preserve">Ann Craft Trust (2026) </w:t>
      </w:r>
      <w:r w:rsidRPr="00BF47F3">
        <w:rPr>
          <w:i/>
          <w:iCs/>
          <w:sz w:val="24"/>
          <w:szCs w:val="24"/>
        </w:rPr>
        <w:t>Why Have Different Policies and Procedures for Safeguarding Children and Adults?</w:t>
      </w:r>
      <w:r w:rsidRPr="00BF47F3">
        <w:rPr>
          <w:sz w:val="24"/>
          <w:szCs w:val="24"/>
        </w:rPr>
        <w:t xml:space="preserve"> Available at: </w:t>
      </w:r>
      <w:hyperlink r:id="rId13" w:tgtFrame="_blank" w:history="1">
        <w:r w:rsidRPr="00BF47F3">
          <w:rPr>
            <w:rStyle w:val="Hyperlink"/>
            <w:sz w:val="24"/>
            <w:szCs w:val="24"/>
          </w:rPr>
          <w:t>Why Have Different Policies and Procedures for Safeguarding Children and Adults - ACT</w:t>
        </w:r>
      </w:hyperlink>
      <w:r w:rsidRPr="00BF47F3">
        <w:rPr>
          <w:sz w:val="24"/>
          <w:szCs w:val="24"/>
        </w:rPr>
        <w:t>  </w:t>
      </w:r>
    </w:p>
    <w:p w14:paraId="74A1609E"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August 2026) </w:t>
      </w:r>
    </w:p>
    <w:p w14:paraId="3D23FC70" w14:textId="47850C3A" w:rsidR="00BF47F3" w:rsidRPr="00BF47F3" w:rsidRDefault="00BF47F3" w:rsidP="00A5078F">
      <w:pPr>
        <w:keepNext/>
        <w:spacing w:before="240" w:after="60"/>
        <w:rPr>
          <w:sz w:val="24"/>
          <w:szCs w:val="24"/>
        </w:rPr>
      </w:pPr>
      <w:r w:rsidRPr="00BF47F3">
        <w:rPr>
          <w:sz w:val="24"/>
          <w:szCs w:val="24"/>
        </w:rPr>
        <w:t xml:space="preserve">Aspinwall-Roberts, E. (2014) </w:t>
      </w:r>
      <w:r w:rsidRPr="00BF47F3">
        <w:rPr>
          <w:i/>
          <w:iCs/>
          <w:sz w:val="24"/>
          <w:szCs w:val="24"/>
        </w:rPr>
        <w:t>Assessment: Practice Guidance Assessment Learning Points</w:t>
      </w:r>
      <w:r w:rsidRPr="00BF47F3">
        <w:rPr>
          <w:sz w:val="24"/>
          <w:szCs w:val="24"/>
        </w:rPr>
        <w:t xml:space="preserve">. Procedures Online. Available at: </w:t>
      </w:r>
      <w:hyperlink r:id="rId14" w:tgtFrame="_blank" w:history="1">
        <w:r w:rsidRPr="00BF47F3">
          <w:rPr>
            <w:rStyle w:val="Hyperlink"/>
            <w:sz w:val="24"/>
            <w:szCs w:val="24"/>
          </w:rPr>
          <w:t>Assessment Practice Guidance</w:t>
        </w:r>
      </w:hyperlink>
      <w:r w:rsidRPr="00BF47F3">
        <w:rPr>
          <w:sz w:val="24"/>
          <w:szCs w:val="24"/>
        </w:rPr>
        <w:t> </w:t>
      </w:r>
    </w:p>
    <w:p w14:paraId="289829E2"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July 2026) </w:t>
      </w:r>
    </w:p>
    <w:p w14:paraId="6E03EDA9" w14:textId="77777777" w:rsidR="00224F3B" w:rsidRDefault="00BF47F3" w:rsidP="00A5078F">
      <w:pPr>
        <w:keepNext/>
        <w:spacing w:before="240" w:after="60"/>
        <w:rPr>
          <w:i/>
          <w:iCs/>
          <w:sz w:val="24"/>
          <w:szCs w:val="24"/>
        </w:rPr>
      </w:pPr>
      <w:r w:rsidRPr="00BF47F3">
        <w:rPr>
          <w:sz w:val="24"/>
          <w:szCs w:val="24"/>
        </w:rPr>
        <w:t xml:space="preserve">Baginsky, M., Manthorpe, J., &amp; Moriarty, J. (2021). </w:t>
      </w:r>
      <w:r w:rsidRPr="00BF47F3">
        <w:rPr>
          <w:i/>
          <w:iCs/>
          <w:sz w:val="24"/>
          <w:szCs w:val="24"/>
        </w:rPr>
        <w:t xml:space="preserve">The Framework for the Assessment of Children in Need and Their Families and Signs of Safety: Competing or </w:t>
      </w:r>
    </w:p>
    <w:p w14:paraId="66492FBD" w14:textId="79EC0189" w:rsidR="00BF47F3" w:rsidRPr="00224F3B" w:rsidRDefault="00BF47F3" w:rsidP="00A5078F">
      <w:pPr>
        <w:keepNext/>
        <w:spacing w:before="240" w:after="60"/>
        <w:rPr>
          <w:i/>
          <w:iCs/>
          <w:sz w:val="24"/>
          <w:szCs w:val="24"/>
        </w:rPr>
      </w:pPr>
      <w:r w:rsidRPr="00BF47F3">
        <w:rPr>
          <w:i/>
          <w:iCs/>
          <w:sz w:val="24"/>
          <w:szCs w:val="24"/>
        </w:rPr>
        <w:t>Complementary</w:t>
      </w:r>
      <w:r w:rsidR="00075ECB">
        <w:rPr>
          <w:i/>
          <w:iCs/>
          <w:sz w:val="24"/>
          <w:szCs w:val="24"/>
        </w:rPr>
        <w:t xml:space="preserve"> </w:t>
      </w:r>
      <w:r w:rsidR="00CC08D8">
        <w:rPr>
          <w:i/>
          <w:iCs/>
          <w:sz w:val="24"/>
          <w:szCs w:val="24"/>
        </w:rPr>
        <w:t>F</w:t>
      </w:r>
      <w:r w:rsidRPr="00BF47F3">
        <w:rPr>
          <w:i/>
          <w:iCs/>
          <w:sz w:val="24"/>
          <w:szCs w:val="24"/>
        </w:rPr>
        <w:t>rameworks?</w:t>
      </w:r>
      <w:r w:rsidRPr="00BF47F3">
        <w:rPr>
          <w:sz w:val="24"/>
          <w:szCs w:val="24"/>
        </w:rPr>
        <w:t xml:space="preserve"> </w:t>
      </w:r>
      <w:r w:rsidRPr="00BF47F3">
        <w:rPr>
          <w:i/>
          <w:iCs/>
          <w:sz w:val="24"/>
          <w:szCs w:val="24"/>
        </w:rPr>
        <w:t>The British Journal of Social Work, 51</w:t>
      </w:r>
      <w:r w:rsidRPr="00BF47F3">
        <w:rPr>
          <w:sz w:val="24"/>
          <w:szCs w:val="24"/>
        </w:rPr>
        <w:t xml:space="preserve">(7), 2571-2589. </w:t>
      </w:r>
      <w:hyperlink r:id="rId15" w:tgtFrame="_blank" w:history="1">
        <w:r w:rsidRPr="00BF47F3">
          <w:rPr>
            <w:rStyle w:val="Hyperlink"/>
            <w:sz w:val="24"/>
            <w:szCs w:val="24"/>
          </w:rPr>
          <w:t>https://doi.org/10.1093/bjsw/bcaa058</w:t>
        </w:r>
      </w:hyperlink>
      <w:r w:rsidRPr="00BF47F3">
        <w:rPr>
          <w:sz w:val="24"/>
          <w:szCs w:val="24"/>
        </w:rPr>
        <w:t> </w:t>
      </w:r>
    </w:p>
    <w:p w14:paraId="20B952E8" w14:textId="77777777" w:rsidR="00BF47F3" w:rsidRPr="00BF47F3" w:rsidRDefault="00BF47F3" w:rsidP="00A5078F">
      <w:pPr>
        <w:keepNext/>
        <w:spacing w:before="240" w:after="60"/>
        <w:rPr>
          <w:sz w:val="24"/>
          <w:szCs w:val="24"/>
        </w:rPr>
      </w:pPr>
      <w:r w:rsidRPr="00BF47F3">
        <w:rPr>
          <w:sz w:val="24"/>
          <w:szCs w:val="24"/>
        </w:rPr>
        <w:t>(Accessed 2</w:t>
      </w:r>
      <w:r w:rsidRPr="00BF47F3">
        <w:rPr>
          <w:sz w:val="24"/>
          <w:szCs w:val="24"/>
          <w:vertAlign w:val="superscript"/>
        </w:rPr>
        <w:t>nd</w:t>
      </w:r>
      <w:r w:rsidRPr="00BF47F3">
        <w:rPr>
          <w:sz w:val="24"/>
          <w:szCs w:val="24"/>
        </w:rPr>
        <w:t xml:space="preserve"> January 2026) </w:t>
      </w:r>
    </w:p>
    <w:p w14:paraId="3CE60A0E" w14:textId="710653C1" w:rsidR="00BF47F3" w:rsidRPr="00BF47F3" w:rsidRDefault="00BF47F3" w:rsidP="00A5078F">
      <w:pPr>
        <w:keepNext/>
        <w:spacing w:before="240" w:after="60"/>
        <w:rPr>
          <w:sz w:val="24"/>
          <w:szCs w:val="24"/>
        </w:rPr>
      </w:pPr>
      <w:r w:rsidRPr="00BF47F3">
        <w:rPr>
          <w:sz w:val="24"/>
          <w:szCs w:val="24"/>
        </w:rPr>
        <w:t xml:space="preserve">Barnardo’s (2025) </w:t>
      </w:r>
      <w:r w:rsidRPr="00BF47F3">
        <w:rPr>
          <w:i/>
          <w:iCs/>
          <w:sz w:val="24"/>
          <w:szCs w:val="24"/>
        </w:rPr>
        <w:t>Children affected by domestic abuse</w:t>
      </w:r>
      <w:r w:rsidRPr="00BF47F3">
        <w:rPr>
          <w:sz w:val="24"/>
          <w:szCs w:val="24"/>
        </w:rPr>
        <w:t xml:space="preserve">. Available at: </w:t>
      </w:r>
      <w:hyperlink r:id="rId16" w:tgtFrame="_blank" w:history="1">
        <w:r w:rsidRPr="00BF47F3">
          <w:rPr>
            <w:rStyle w:val="Hyperlink"/>
            <w:sz w:val="24"/>
            <w:szCs w:val="24"/>
          </w:rPr>
          <w:t>https://www.barnardos.org.uk/get-support/support-for-parents-and-carers/children-affected-domestic-abuse</w:t>
        </w:r>
      </w:hyperlink>
      <w:r w:rsidRPr="00BF47F3">
        <w:rPr>
          <w:sz w:val="24"/>
          <w:szCs w:val="24"/>
        </w:rPr>
        <w:t>  </w:t>
      </w:r>
    </w:p>
    <w:p w14:paraId="601C9D9E"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1DAB3B7D" w14:textId="3F94D54E" w:rsidR="00BF47F3" w:rsidRPr="00BF47F3" w:rsidRDefault="00BF47F3" w:rsidP="00A5078F">
      <w:pPr>
        <w:keepNext/>
        <w:spacing w:before="240" w:after="60"/>
        <w:rPr>
          <w:sz w:val="24"/>
          <w:szCs w:val="24"/>
        </w:rPr>
      </w:pPr>
      <w:r w:rsidRPr="00BF47F3">
        <w:rPr>
          <w:sz w:val="24"/>
          <w:szCs w:val="24"/>
        </w:rPr>
        <w:t xml:space="preserve">British Association of Social Workers (BASW) (2021) </w:t>
      </w:r>
      <w:r w:rsidRPr="00BF47F3">
        <w:rPr>
          <w:i/>
          <w:iCs/>
          <w:sz w:val="24"/>
          <w:szCs w:val="24"/>
        </w:rPr>
        <w:t>Code of Ethics for Social Work</w:t>
      </w:r>
      <w:r w:rsidRPr="00BF47F3">
        <w:rPr>
          <w:sz w:val="24"/>
          <w:szCs w:val="24"/>
        </w:rPr>
        <w:t xml:space="preserve">. Available at: </w:t>
      </w:r>
      <w:hyperlink r:id="rId17" w:tgtFrame="_blank" w:history="1">
        <w:r w:rsidRPr="00BF47F3">
          <w:rPr>
            <w:rStyle w:val="Hyperlink"/>
            <w:sz w:val="24"/>
            <w:szCs w:val="24"/>
          </w:rPr>
          <w:t>BASW Code of Ethics</w:t>
        </w:r>
      </w:hyperlink>
      <w:r w:rsidRPr="00BF47F3">
        <w:rPr>
          <w:sz w:val="24"/>
          <w:szCs w:val="24"/>
        </w:rPr>
        <w:t>  </w:t>
      </w:r>
    </w:p>
    <w:p w14:paraId="4D15ED05" w14:textId="77777777" w:rsidR="00BF47F3" w:rsidRPr="00BF47F3" w:rsidRDefault="00BF47F3" w:rsidP="00A5078F">
      <w:pPr>
        <w:keepNext/>
        <w:spacing w:before="240" w:after="60"/>
        <w:rPr>
          <w:sz w:val="24"/>
          <w:szCs w:val="24"/>
        </w:rPr>
      </w:pPr>
      <w:r w:rsidRPr="00BF47F3">
        <w:rPr>
          <w:sz w:val="24"/>
          <w:szCs w:val="24"/>
        </w:rPr>
        <w:t>(Accessed: 15</w:t>
      </w:r>
      <w:r w:rsidRPr="00BF47F3">
        <w:rPr>
          <w:sz w:val="24"/>
          <w:szCs w:val="24"/>
          <w:vertAlign w:val="superscript"/>
        </w:rPr>
        <w:t>th</w:t>
      </w:r>
      <w:r w:rsidRPr="00BF47F3">
        <w:rPr>
          <w:sz w:val="24"/>
          <w:szCs w:val="24"/>
        </w:rPr>
        <w:t xml:space="preserve"> August 2026). </w:t>
      </w:r>
    </w:p>
    <w:p w14:paraId="7FBCE904" w14:textId="66E43F73" w:rsidR="00BF47F3" w:rsidRPr="00BF47F3" w:rsidRDefault="00BF47F3" w:rsidP="00A5078F">
      <w:pPr>
        <w:keepNext/>
        <w:spacing w:before="240" w:after="60"/>
        <w:rPr>
          <w:sz w:val="24"/>
          <w:szCs w:val="24"/>
        </w:rPr>
      </w:pPr>
      <w:r w:rsidRPr="00BF47F3">
        <w:rPr>
          <w:sz w:val="24"/>
          <w:szCs w:val="24"/>
        </w:rPr>
        <w:lastRenderedPageBreak/>
        <w:t xml:space="preserve">British Association of Social Workers (BASW) (2021) </w:t>
      </w:r>
      <w:r w:rsidRPr="00BF47F3">
        <w:rPr>
          <w:i/>
          <w:iCs/>
          <w:sz w:val="24"/>
          <w:szCs w:val="24"/>
        </w:rPr>
        <w:t>The BASW Code of Ethics for Social Work</w:t>
      </w:r>
      <w:r w:rsidRPr="00BF47F3">
        <w:rPr>
          <w:sz w:val="24"/>
          <w:szCs w:val="24"/>
        </w:rPr>
        <w:t xml:space="preserve">. Birmingham: BASW. Available at: </w:t>
      </w:r>
      <w:hyperlink r:id="rId18" w:tgtFrame="_blank" w:history="1">
        <w:r w:rsidRPr="00BF47F3">
          <w:rPr>
            <w:rStyle w:val="Hyperlink"/>
            <w:sz w:val="24"/>
            <w:szCs w:val="24"/>
          </w:rPr>
          <w:t>Code of Ethics | BASW</w:t>
        </w:r>
      </w:hyperlink>
      <w:r w:rsidRPr="00BF47F3">
        <w:rPr>
          <w:sz w:val="24"/>
          <w:szCs w:val="24"/>
        </w:rPr>
        <w:t>  </w:t>
      </w:r>
    </w:p>
    <w:p w14:paraId="0D4431FF"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July 2026) </w:t>
      </w:r>
    </w:p>
    <w:p w14:paraId="5D8D9EFF" w14:textId="09B5E126" w:rsidR="00BF47F3" w:rsidRPr="00BF47F3" w:rsidRDefault="00BF47F3" w:rsidP="00A5078F">
      <w:pPr>
        <w:keepNext/>
        <w:spacing w:before="240" w:after="60"/>
        <w:rPr>
          <w:sz w:val="24"/>
          <w:szCs w:val="24"/>
        </w:rPr>
      </w:pPr>
      <w:r w:rsidRPr="00BF47F3">
        <w:rPr>
          <w:sz w:val="24"/>
          <w:szCs w:val="24"/>
        </w:rPr>
        <w:t xml:space="preserve">Bronfenbrenner, U. (1979) </w:t>
      </w:r>
      <w:r w:rsidRPr="00BF47F3">
        <w:rPr>
          <w:i/>
          <w:iCs/>
          <w:sz w:val="24"/>
          <w:szCs w:val="24"/>
        </w:rPr>
        <w:t>The Ecology of Human Development: Experiments by Nature and Design</w:t>
      </w:r>
      <w:r w:rsidRPr="00BF47F3">
        <w:rPr>
          <w:sz w:val="24"/>
          <w:szCs w:val="24"/>
        </w:rPr>
        <w:t xml:space="preserve">. Cambridge, MA: Harvard University Press. Available at: </w:t>
      </w:r>
      <w:hyperlink r:id="rId19" w:tgtFrame="_blank" w:history="1">
        <w:r w:rsidRPr="00BF47F3">
          <w:rPr>
            <w:rStyle w:val="Hyperlink"/>
            <w:sz w:val="24"/>
            <w:szCs w:val="24"/>
          </w:rPr>
          <w:t>The Ecology of Human Development: Experiments by Nature and Design</w:t>
        </w:r>
      </w:hyperlink>
      <w:r w:rsidRPr="00BF47F3">
        <w:rPr>
          <w:sz w:val="24"/>
          <w:szCs w:val="24"/>
        </w:rPr>
        <w:t> </w:t>
      </w:r>
    </w:p>
    <w:p w14:paraId="1D199666"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437CDA16" w14:textId="58600C47" w:rsidR="00BF47F3" w:rsidRPr="00BF47F3" w:rsidRDefault="00BF47F3" w:rsidP="00A5078F">
      <w:pPr>
        <w:keepNext/>
        <w:spacing w:before="240" w:after="60"/>
        <w:rPr>
          <w:sz w:val="24"/>
          <w:szCs w:val="24"/>
        </w:rPr>
      </w:pPr>
      <w:r w:rsidRPr="00BF47F3">
        <w:rPr>
          <w:sz w:val="24"/>
          <w:szCs w:val="24"/>
        </w:rPr>
        <w:t xml:space="preserve">Cafcass (2025) </w:t>
      </w:r>
      <w:r w:rsidRPr="00BF47F3">
        <w:rPr>
          <w:i/>
          <w:iCs/>
          <w:sz w:val="24"/>
          <w:szCs w:val="24"/>
        </w:rPr>
        <w:t>Domestic abuse practice policy</w:t>
      </w:r>
      <w:r w:rsidRPr="00BF47F3">
        <w:rPr>
          <w:sz w:val="24"/>
          <w:szCs w:val="24"/>
        </w:rPr>
        <w:t xml:space="preserve">. Available at: </w:t>
      </w:r>
      <w:hyperlink r:id="rId20" w:tgtFrame="_blank" w:history="1">
        <w:r w:rsidRPr="00BF47F3">
          <w:rPr>
            <w:rStyle w:val="Hyperlink"/>
            <w:sz w:val="24"/>
            <w:szCs w:val="24"/>
          </w:rPr>
          <w:t>Domestic Abuse Practice Policy</w:t>
        </w:r>
      </w:hyperlink>
      <w:r w:rsidRPr="00BF47F3">
        <w:rPr>
          <w:sz w:val="24"/>
          <w:szCs w:val="24"/>
        </w:rPr>
        <w:t>  </w:t>
      </w:r>
    </w:p>
    <w:p w14:paraId="27C75270"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41A104A4" w14:textId="77777777" w:rsidR="00224F3B" w:rsidRDefault="00BF47F3" w:rsidP="00A5078F">
      <w:pPr>
        <w:keepNext/>
        <w:spacing w:before="240" w:after="60"/>
        <w:rPr>
          <w:i/>
          <w:iCs/>
          <w:sz w:val="24"/>
          <w:szCs w:val="24"/>
        </w:rPr>
      </w:pPr>
      <w:r w:rsidRPr="00BF47F3">
        <w:rPr>
          <w:sz w:val="24"/>
          <w:szCs w:val="24"/>
        </w:rPr>
        <w:t>Care Inspectorate Wales (2024</w:t>
      </w:r>
      <w:r w:rsidRPr="00BF47F3">
        <w:rPr>
          <w:b/>
          <w:bCs/>
          <w:sz w:val="24"/>
          <w:szCs w:val="24"/>
        </w:rPr>
        <w:t>)</w:t>
      </w:r>
      <w:r w:rsidRPr="00BF47F3">
        <w:rPr>
          <w:sz w:val="24"/>
          <w:szCs w:val="24"/>
        </w:rPr>
        <w:t xml:space="preserve"> </w:t>
      </w:r>
      <w:r w:rsidRPr="00BF47F3">
        <w:rPr>
          <w:i/>
          <w:iCs/>
          <w:sz w:val="24"/>
          <w:szCs w:val="24"/>
        </w:rPr>
        <w:t xml:space="preserve">The Public Law Outline in Wales – Seven Years On: National Review of Care Planning for Children and Young People Subject to Public Law </w:t>
      </w:r>
    </w:p>
    <w:p w14:paraId="6A4DFBFB" w14:textId="27C16734" w:rsidR="00BF47F3" w:rsidRPr="00BF47F3" w:rsidRDefault="00BF47F3" w:rsidP="00A5078F">
      <w:pPr>
        <w:keepNext/>
        <w:spacing w:before="240" w:after="60"/>
        <w:rPr>
          <w:sz w:val="24"/>
          <w:szCs w:val="24"/>
        </w:rPr>
      </w:pPr>
      <w:r w:rsidRPr="00BF47F3">
        <w:rPr>
          <w:i/>
          <w:iCs/>
          <w:sz w:val="24"/>
          <w:szCs w:val="24"/>
        </w:rPr>
        <w:t>Outline Pre</w:t>
      </w:r>
      <w:r w:rsidR="00735C4E">
        <w:rPr>
          <w:i/>
          <w:iCs/>
          <w:sz w:val="24"/>
          <w:szCs w:val="24"/>
        </w:rPr>
        <w:t xml:space="preserve"> </w:t>
      </w:r>
      <w:r w:rsidR="00075ECB">
        <w:rPr>
          <w:i/>
          <w:iCs/>
          <w:sz w:val="24"/>
          <w:szCs w:val="24"/>
        </w:rPr>
        <w:t>P</w:t>
      </w:r>
      <w:r w:rsidRPr="00BF47F3">
        <w:rPr>
          <w:i/>
          <w:iCs/>
          <w:sz w:val="24"/>
          <w:szCs w:val="24"/>
        </w:rPr>
        <w:t>roceedings</w:t>
      </w:r>
      <w:r w:rsidRPr="00BF47F3">
        <w:rPr>
          <w:sz w:val="24"/>
          <w:szCs w:val="24"/>
        </w:rPr>
        <w:t xml:space="preserve">. Cardiff: Care Inspectorate Wales. Available at: </w:t>
      </w:r>
      <w:hyperlink r:id="rId21" w:tgtFrame="_blank" w:history="1">
        <w:r w:rsidRPr="00BF47F3">
          <w:rPr>
            <w:rStyle w:val="Hyperlink"/>
            <w:sz w:val="24"/>
            <w:szCs w:val="24"/>
          </w:rPr>
          <w:t>The Public Law Outline in Wales – Seven Years On</w:t>
        </w:r>
      </w:hyperlink>
      <w:r w:rsidRPr="00BF47F3">
        <w:rPr>
          <w:sz w:val="24"/>
          <w:szCs w:val="24"/>
        </w:rPr>
        <w:t> </w:t>
      </w:r>
    </w:p>
    <w:p w14:paraId="4CC8CC29" w14:textId="77777777" w:rsidR="00BF47F3" w:rsidRPr="00BF47F3" w:rsidRDefault="00BF47F3" w:rsidP="00A5078F">
      <w:pPr>
        <w:keepNext/>
        <w:spacing w:before="240" w:after="60"/>
        <w:rPr>
          <w:sz w:val="24"/>
          <w:szCs w:val="24"/>
        </w:rPr>
      </w:pPr>
      <w:r w:rsidRPr="00BF47F3">
        <w:rPr>
          <w:sz w:val="24"/>
          <w:szCs w:val="24"/>
        </w:rPr>
        <w:t>(Accessed: 17</w:t>
      </w:r>
      <w:r w:rsidRPr="00BF47F3">
        <w:rPr>
          <w:sz w:val="24"/>
          <w:szCs w:val="24"/>
          <w:vertAlign w:val="superscript"/>
        </w:rPr>
        <w:t>th</w:t>
      </w:r>
      <w:r w:rsidRPr="00BF47F3">
        <w:rPr>
          <w:sz w:val="24"/>
          <w:szCs w:val="24"/>
        </w:rPr>
        <w:t xml:space="preserve"> September 2026).  </w:t>
      </w:r>
    </w:p>
    <w:p w14:paraId="006BDFF0" w14:textId="6CF49131" w:rsidR="00BF47F3" w:rsidRPr="00BF47F3" w:rsidRDefault="00BF47F3" w:rsidP="00A5078F">
      <w:pPr>
        <w:keepNext/>
        <w:spacing w:before="240" w:after="60"/>
        <w:rPr>
          <w:sz w:val="24"/>
          <w:szCs w:val="24"/>
        </w:rPr>
      </w:pPr>
      <w:r w:rsidRPr="00BF47F3">
        <w:rPr>
          <w:sz w:val="24"/>
          <w:szCs w:val="24"/>
        </w:rPr>
        <w:t xml:space="preserve">Center for Youth Wellness and ZERO TO THREE (2018) </w:t>
      </w:r>
      <w:r w:rsidRPr="00BF47F3">
        <w:rPr>
          <w:i/>
          <w:iCs/>
          <w:sz w:val="24"/>
          <w:szCs w:val="24"/>
        </w:rPr>
        <w:t>Parenting with ACEs</w:t>
      </w:r>
      <w:r w:rsidRPr="00BF47F3">
        <w:rPr>
          <w:sz w:val="24"/>
          <w:szCs w:val="24"/>
        </w:rPr>
        <w:t xml:space="preserve">. Available at: </w:t>
      </w:r>
      <w:hyperlink r:id="rId22" w:tgtFrame="_blank" w:history="1">
        <w:r w:rsidRPr="00BF47F3">
          <w:rPr>
            <w:rStyle w:val="Hyperlink"/>
            <w:sz w:val="24"/>
            <w:szCs w:val="24"/>
          </w:rPr>
          <w:t>Parenting with ACEs PDF</w:t>
        </w:r>
      </w:hyperlink>
      <w:r w:rsidRPr="00BF47F3">
        <w:rPr>
          <w:sz w:val="24"/>
          <w:szCs w:val="24"/>
        </w:rPr>
        <w:t>  </w:t>
      </w:r>
    </w:p>
    <w:p w14:paraId="457AA0ED"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1E712367" w14:textId="15204EE5" w:rsidR="00BF47F3" w:rsidRPr="00BF47F3" w:rsidRDefault="00BF47F3" w:rsidP="00A5078F">
      <w:pPr>
        <w:keepNext/>
        <w:spacing w:before="240" w:after="60"/>
        <w:rPr>
          <w:sz w:val="24"/>
          <w:szCs w:val="24"/>
        </w:rPr>
      </w:pPr>
      <w:r w:rsidRPr="00BF47F3">
        <w:rPr>
          <w:sz w:val="24"/>
          <w:szCs w:val="24"/>
        </w:rPr>
        <w:t>Children's</w:t>
      </w:r>
      <w:r w:rsidR="007C2CC9">
        <w:rPr>
          <w:sz w:val="24"/>
          <w:szCs w:val="24"/>
        </w:rPr>
        <w:t xml:space="preserve"> </w:t>
      </w:r>
      <w:r w:rsidRPr="00BF47F3">
        <w:rPr>
          <w:sz w:val="24"/>
          <w:szCs w:val="24"/>
        </w:rPr>
        <w:t xml:space="preserve">Legal Centre Wales. (2018). </w:t>
      </w:r>
      <w:r w:rsidRPr="00BF47F3">
        <w:rPr>
          <w:i/>
          <w:iCs/>
          <w:sz w:val="24"/>
          <w:szCs w:val="24"/>
        </w:rPr>
        <w:t>Getting my voice heard</w:t>
      </w:r>
      <w:r w:rsidRPr="00BF47F3">
        <w:rPr>
          <w:sz w:val="24"/>
          <w:szCs w:val="24"/>
        </w:rPr>
        <w:t xml:space="preserve">. </w:t>
      </w:r>
      <w:hyperlink r:id="rId23" w:tgtFrame="_blank" w:history="1">
        <w:r w:rsidRPr="00BF47F3">
          <w:rPr>
            <w:rStyle w:val="Hyperlink"/>
            <w:sz w:val="24"/>
            <w:szCs w:val="24"/>
          </w:rPr>
          <w:t>https://childrenslegalcentre.wales/how-the-law-affects-me/getting-my-voice-heard/</w:t>
        </w:r>
      </w:hyperlink>
      <w:r w:rsidRPr="00BF47F3">
        <w:rPr>
          <w:sz w:val="24"/>
          <w:szCs w:val="24"/>
        </w:rPr>
        <w:t> </w:t>
      </w:r>
    </w:p>
    <w:p w14:paraId="7567F9A9" w14:textId="77777777" w:rsidR="00BF47F3" w:rsidRPr="00BF47F3" w:rsidRDefault="00BF47F3" w:rsidP="00A5078F">
      <w:pPr>
        <w:keepNext/>
        <w:spacing w:before="240" w:after="60"/>
        <w:rPr>
          <w:sz w:val="24"/>
          <w:szCs w:val="24"/>
        </w:rPr>
      </w:pPr>
      <w:r w:rsidRPr="00BF47F3">
        <w:rPr>
          <w:sz w:val="24"/>
          <w:szCs w:val="24"/>
        </w:rPr>
        <w:t>(Accessed 2</w:t>
      </w:r>
      <w:r w:rsidRPr="00BF47F3">
        <w:rPr>
          <w:sz w:val="24"/>
          <w:szCs w:val="24"/>
          <w:vertAlign w:val="superscript"/>
        </w:rPr>
        <w:t>nd</w:t>
      </w:r>
      <w:r w:rsidRPr="00BF47F3">
        <w:rPr>
          <w:sz w:val="24"/>
          <w:szCs w:val="24"/>
        </w:rPr>
        <w:t xml:space="preserve"> January 2026) </w:t>
      </w:r>
    </w:p>
    <w:p w14:paraId="5FB71477" w14:textId="72792F50" w:rsidR="00BF47F3" w:rsidRPr="00BF47F3" w:rsidRDefault="00BF47F3" w:rsidP="00A5078F">
      <w:pPr>
        <w:keepNext/>
        <w:spacing w:before="240" w:after="60"/>
        <w:rPr>
          <w:sz w:val="24"/>
          <w:szCs w:val="24"/>
        </w:rPr>
      </w:pPr>
      <w:r w:rsidRPr="00BF47F3">
        <w:rPr>
          <w:sz w:val="24"/>
          <w:szCs w:val="24"/>
        </w:rPr>
        <w:t xml:space="preserve">Crisp, B. (2025) </w:t>
      </w:r>
      <w:r w:rsidRPr="00BF47F3">
        <w:rPr>
          <w:i/>
          <w:iCs/>
          <w:sz w:val="24"/>
          <w:szCs w:val="24"/>
        </w:rPr>
        <w:t>BASW England Student Member Blog: The Importance of Relationships in Social Work Practice</w:t>
      </w:r>
      <w:r w:rsidRPr="00BF47F3">
        <w:rPr>
          <w:sz w:val="24"/>
          <w:szCs w:val="24"/>
        </w:rPr>
        <w:t xml:space="preserve">. British Association of Social Workers (BASW). Available at: </w:t>
      </w:r>
      <w:hyperlink r:id="rId24" w:tgtFrame="_blank" w:history="1">
        <w:r w:rsidRPr="00BF47F3">
          <w:rPr>
            <w:rStyle w:val="Hyperlink"/>
            <w:sz w:val="24"/>
            <w:szCs w:val="24"/>
          </w:rPr>
          <w:t>The Importance of Relationships in Social Work Practice</w:t>
        </w:r>
      </w:hyperlink>
      <w:r w:rsidRPr="00BF47F3">
        <w:rPr>
          <w:sz w:val="24"/>
          <w:szCs w:val="24"/>
        </w:rPr>
        <w:t>  </w:t>
      </w:r>
    </w:p>
    <w:p w14:paraId="0D98FACA"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September 2026) </w:t>
      </w:r>
    </w:p>
    <w:p w14:paraId="01224AC0" w14:textId="1842C424" w:rsidR="00BF47F3" w:rsidRPr="00BF47F3" w:rsidRDefault="00BF47F3" w:rsidP="00A5078F">
      <w:pPr>
        <w:keepNext/>
        <w:spacing w:before="240" w:after="60"/>
        <w:rPr>
          <w:sz w:val="24"/>
          <w:szCs w:val="24"/>
        </w:rPr>
      </w:pPr>
      <w:r w:rsidRPr="00BF47F3">
        <w:rPr>
          <w:sz w:val="24"/>
          <w:szCs w:val="24"/>
        </w:rPr>
        <w:t xml:space="preserve">Daniel, B., Wassell, S. and Gilligan, R. (2011) </w:t>
      </w:r>
      <w:r w:rsidRPr="00BF47F3">
        <w:rPr>
          <w:i/>
          <w:iCs/>
          <w:sz w:val="24"/>
          <w:szCs w:val="24"/>
        </w:rPr>
        <w:t>Child Development for Child Care and Protection Workers</w:t>
      </w:r>
      <w:r w:rsidRPr="00BF47F3">
        <w:rPr>
          <w:sz w:val="24"/>
          <w:szCs w:val="24"/>
        </w:rPr>
        <w:t xml:space="preserve">. 2nd edn. London: Jessica Kingsley Publishers. Available at: </w:t>
      </w:r>
      <w:hyperlink r:id="rId25" w:tgtFrame="_blank" w:history="1">
        <w:r w:rsidRPr="00BF47F3">
          <w:rPr>
            <w:rStyle w:val="Hyperlink"/>
            <w:sz w:val="24"/>
            <w:szCs w:val="24"/>
          </w:rPr>
          <w:t>Child Development for Child Care and Protection Workers | Jessica Kingsley Publishers - UK</w:t>
        </w:r>
      </w:hyperlink>
      <w:r w:rsidRPr="00BF47F3">
        <w:rPr>
          <w:sz w:val="24"/>
          <w:szCs w:val="24"/>
        </w:rPr>
        <w:t> </w:t>
      </w:r>
    </w:p>
    <w:p w14:paraId="1B9A4FD7"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2FD72B89" w14:textId="3BA6D131" w:rsidR="00BF47F3" w:rsidRPr="00BF47F3" w:rsidRDefault="00BF47F3" w:rsidP="00A5078F">
      <w:pPr>
        <w:keepNext/>
        <w:spacing w:before="240" w:after="60"/>
        <w:rPr>
          <w:sz w:val="24"/>
          <w:szCs w:val="24"/>
        </w:rPr>
      </w:pPr>
      <w:r w:rsidRPr="00BF47F3">
        <w:rPr>
          <w:sz w:val="24"/>
          <w:szCs w:val="24"/>
        </w:rPr>
        <w:lastRenderedPageBreak/>
        <w:t xml:space="preserve">Data Protection Act 2018. Available at: </w:t>
      </w:r>
      <w:hyperlink r:id="rId26" w:tgtFrame="_blank" w:history="1">
        <w:r w:rsidRPr="00BF47F3">
          <w:rPr>
            <w:rStyle w:val="Hyperlink"/>
            <w:sz w:val="24"/>
            <w:szCs w:val="24"/>
          </w:rPr>
          <w:t>Data Protection Act 2018</w:t>
        </w:r>
      </w:hyperlink>
      <w:r w:rsidRPr="00BF47F3">
        <w:rPr>
          <w:sz w:val="24"/>
          <w:szCs w:val="24"/>
        </w:rPr>
        <w:t> </w:t>
      </w:r>
    </w:p>
    <w:p w14:paraId="6CADF10F"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3F375F29" w14:textId="0BF2FCE6" w:rsidR="00BF47F3" w:rsidRPr="00BF47F3" w:rsidRDefault="00BF47F3" w:rsidP="00A5078F">
      <w:pPr>
        <w:keepNext/>
        <w:spacing w:before="240" w:after="60"/>
        <w:rPr>
          <w:sz w:val="24"/>
          <w:szCs w:val="24"/>
        </w:rPr>
      </w:pPr>
      <w:r w:rsidRPr="00BF47F3">
        <w:rPr>
          <w:sz w:val="24"/>
          <w:szCs w:val="24"/>
        </w:rPr>
        <w:t xml:space="preserve">Department for Education (2025) </w:t>
      </w:r>
      <w:r w:rsidRPr="00BF47F3">
        <w:rPr>
          <w:i/>
          <w:iCs/>
          <w:sz w:val="24"/>
          <w:szCs w:val="24"/>
        </w:rPr>
        <w:t>Children’s Social Care National Framework</w:t>
      </w:r>
      <w:r w:rsidRPr="00BF47F3">
        <w:rPr>
          <w:sz w:val="24"/>
          <w:szCs w:val="24"/>
        </w:rPr>
        <w:t xml:space="preserve">. London: Department for Education. Available at: </w:t>
      </w:r>
      <w:hyperlink r:id="rId27" w:tgtFrame="_blank" w:history="1">
        <w:r w:rsidRPr="00BF47F3">
          <w:rPr>
            <w:rStyle w:val="Hyperlink"/>
            <w:sz w:val="24"/>
            <w:szCs w:val="24"/>
          </w:rPr>
          <w:t>Children’s Social Care National Framework</w:t>
        </w:r>
      </w:hyperlink>
      <w:r w:rsidRPr="00BF47F3">
        <w:rPr>
          <w:sz w:val="24"/>
          <w:szCs w:val="24"/>
        </w:rPr>
        <w:t>  </w:t>
      </w:r>
    </w:p>
    <w:p w14:paraId="4A4A6C61" w14:textId="77777777" w:rsidR="00BF47F3" w:rsidRPr="00BF47F3" w:rsidRDefault="00BF47F3" w:rsidP="00A5078F">
      <w:pPr>
        <w:keepNext/>
        <w:spacing w:before="240" w:after="60"/>
        <w:rPr>
          <w:sz w:val="24"/>
          <w:szCs w:val="24"/>
        </w:rPr>
      </w:pPr>
      <w:r w:rsidRPr="00BF47F3">
        <w:rPr>
          <w:sz w:val="24"/>
          <w:szCs w:val="24"/>
        </w:rPr>
        <w:t>(Accessed: 17</w:t>
      </w:r>
      <w:r w:rsidRPr="00BF47F3">
        <w:rPr>
          <w:sz w:val="24"/>
          <w:szCs w:val="24"/>
          <w:vertAlign w:val="superscript"/>
        </w:rPr>
        <w:t>th</w:t>
      </w:r>
      <w:r w:rsidRPr="00BF47F3">
        <w:rPr>
          <w:sz w:val="24"/>
          <w:szCs w:val="24"/>
        </w:rPr>
        <w:t xml:space="preserve"> September 2026). </w:t>
      </w:r>
    </w:p>
    <w:p w14:paraId="68B6BDE1" w14:textId="77777777" w:rsidR="00224F3B" w:rsidRDefault="00BF47F3" w:rsidP="00A5078F">
      <w:pPr>
        <w:keepNext/>
        <w:spacing w:before="240" w:after="60"/>
        <w:rPr>
          <w:sz w:val="24"/>
          <w:szCs w:val="24"/>
        </w:rPr>
      </w:pPr>
      <w:r w:rsidRPr="00BF47F3">
        <w:rPr>
          <w:sz w:val="24"/>
          <w:szCs w:val="24"/>
        </w:rPr>
        <w:t xml:space="preserve">Department for Education (2025) </w:t>
      </w:r>
      <w:r w:rsidRPr="00BF47F3">
        <w:rPr>
          <w:i/>
          <w:iCs/>
          <w:sz w:val="24"/>
          <w:szCs w:val="24"/>
        </w:rPr>
        <w:t>Post-qualifying standards: knowledge and skills statement for child and family practitioners</w:t>
      </w:r>
      <w:r w:rsidRPr="00BF47F3">
        <w:rPr>
          <w:sz w:val="24"/>
          <w:szCs w:val="24"/>
        </w:rPr>
        <w:t xml:space="preserve">. London: Department for Education. Available </w:t>
      </w:r>
    </w:p>
    <w:p w14:paraId="10FB5A7D" w14:textId="593BDDBF" w:rsidR="00BF47F3" w:rsidRPr="00BF47F3" w:rsidRDefault="00BF47F3" w:rsidP="00A5078F">
      <w:pPr>
        <w:keepNext/>
        <w:spacing w:before="240" w:after="60"/>
        <w:rPr>
          <w:sz w:val="24"/>
          <w:szCs w:val="24"/>
        </w:rPr>
      </w:pPr>
      <w:r w:rsidRPr="00BF47F3">
        <w:rPr>
          <w:sz w:val="24"/>
          <w:szCs w:val="24"/>
        </w:rPr>
        <w:t xml:space="preserve">at: </w:t>
      </w:r>
      <w:hyperlink r:id="rId28" w:tgtFrame="_blank" w:history="1">
        <w:r w:rsidRPr="00BF47F3">
          <w:rPr>
            <w:rStyle w:val="Hyperlink"/>
            <w:sz w:val="24"/>
            <w:szCs w:val="24"/>
          </w:rPr>
          <w:t>Post-qualifying standards: knowledge and skills statement for child and family practitioners</w:t>
        </w:r>
      </w:hyperlink>
      <w:r w:rsidRPr="00BF47F3">
        <w:rPr>
          <w:sz w:val="24"/>
          <w:szCs w:val="24"/>
        </w:rPr>
        <w:t>  </w:t>
      </w:r>
    </w:p>
    <w:p w14:paraId="15CB1905"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27148796" w14:textId="1762D0C5" w:rsidR="00BF47F3" w:rsidRPr="00BF47F3" w:rsidRDefault="00BF47F3" w:rsidP="00A5078F">
      <w:pPr>
        <w:keepNext/>
        <w:spacing w:before="240" w:after="60"/>
        <w:rPr>
          <w:sz w:val="24"/>
          <w:szCs w:val="24"/>
        </w:rPr>
      </w:pPr>
      <w:r w:rsidRPr="00BF47F3">
        <w:rPr>
          <w:sz w:val="24"/>
          <w:szCs w:val="24"/>
        </w:rPr>
        <w:t xml:space="preserve">Department of Health (2000) </w:t>
      </w:r>
      <w:r w:rsidRPr="00BF47F3">
        <w:rPr>
          <w:i/>
          <w:iCs/>
          <w:sz w:val="24"/>
          <w:szCs w:val="24"/>
        </w:rPr>
        <w:t>Framework for the Assessment of Children in Need and their Families</w:t>
      </w:r>
      <w:r w:rsidRPr="00BF47F3">
        <w:rPr>
          <w:sz w:val="24"/>
          <w:szCs w:val="24"/>
        </w:rPr>
        <w:t xml:space="preserve">. London: The Stationery Office. Available at: </w:t>
      </w:r>
      <w:hyperlink r:id="rId29" w:tgtFrame="_blank" w:history="1">
        <w:r w:rsidRPr="00BF47F3">
          <w:rPr>
            <w:rStyle w:val="Hyperlink"/>
            <w:sz w:val="24"/>
            <w:szCs w:val="24"/>
          </w:rPr>
          <w:t>[ARCHIVED CONTENT]</w:t>
        </w:r>
      </w:hyperlink>
      <w:r w:rsidRPr="00BF47F3">
        <w:rPr>
          <w:sz w:val="24"/>
          <w:szCs w:val="24"/>
        </w:rPr>
        <w:t> </w:t>
      </w:r>
    </w:p>
    <w:p w14:paraId="59A252BE"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55CDDE32" w14:textId="56E4A2D8" w:rsidR="00BF47F3" w:rsidRPr="00BF47F3" w:rsidRDefault="00BF47F3" w:rsidP="00A5078F">
      <w:pPr>
        <w:keepNext/>
        <w:spacing w:before="240" w:after="60"/>
        <w:rPr>
          <w:sz w:val="24"/>
          <w:szCs w:val="24"/>
        </w:rPr>
      </w:pPr>
      <w:r w:rsidRPr="00BF47F3">
        <w:rPr>
          <w:sz w:val="24"/>
          <w:szCs w:val="24"/>
        </w:rPr>
        <w:t xml:space="preserve">Devon Partnership NHS Trust (2024) </w:t>
      </w:r>
      <w:r w:rsidRPr="00BF47F3">
        <w:rPr>
          <w:i/>
          <w:iCs/>
          <w:sz w:val="24"/>
          <w:szCs w:val="24"/>
        </w:rPr>
        <w:t>Highlighting the role of Approved Mental Health Professionals (AMHP)</w:t>
      </w:r>
      <w:r w:rsidRPr="00BF47F3">
        <w:rPr>
          <w:sz w:val="24"/>
          <w:szCs w:val="24"/>
        </w:rPr>
        <w:t xml:space="preserve">. Available at: </w:t>
      </w:r>
      <w:hyperlink r:id="rId30" w:tgtFrame="_blank" w:history="1">
        <w:r w:rsidRPr="00BF47F3">
          <w:rPr>
            <w:rStyle w:val="Hyperlink"/>
            <w:sz w:val="24"/>
            <w:szCs w:val="24"/>
          </w:rPr>
          <w:t>https://www.dpt.nhs.uk/news/highlighting-the-role-of-approved-mental-health-professionals-amhp-1026</w:t>
        </w:r>
      </w:hyperlink>
      <w:r w:rsidRPr="00BF47F3">
        <w:rPr>
          <w:sz w:val="24"/>
          <w:szCs w:val="24"/>
        </w:rPr>
        <w:t>  </w:t>
      </w:r>
    </w:p>
    <w:p w14:paraId="55D2001A" w14:textId="77777777" w:rsidR="00BF47F3" w:rsidRPr="00BF47F3" w:rsidRDefault="00BF47F3" w:rsidP="00A5078F">
      <w:pPr>
        <w:keepNext/>
        <w:spacing w:before="240" w:after="60"/>
        <w:rPr>
          <w:sz w:val="24"/>
          <w:szCs w:val="24"/>
        </w:rPr>
      </w:pPr>
      <w:r w:rsidRPr="00BF47F3">
        <w:rPr>
          <w:sz w:val="24"/>
          <w:szCs w:val="24"/>
        </w:rPr>
        <w:t>(Accessed: 15</w:t>
      </w:r>
      <w:r w:rsidRPr="00BF47F3">
        <w:rPr>
          <w:sz w:val="24"/>
          <w:szCs w:val="24"/>
          <w:vertAlign w:val="superscript"/>
        </w:rPr>
        <w:t>th</w:t>
      </w:r>
      <w:r w:rsidRPr="00BF47F3">
        <w:rPr>
          <w:sz w:val="24"/>
          <w:szCs w:val="24"/>
        </w:rPr>
        <w:t xml:space="preserve"> August 2026) </w:t>
      </w:r>
    </w:p>
    <w:p w14:paraId="745AD16A" w14:textId="77777777" w:rsidR="00BF47F3" w:rsidRPr="00BF47F3" w:rsidRDefault="00BF47F3" w:rsidP="00A5078F">
      <w:pPr>
        <w:keepNext/>
        <w:spacing w:before="240" w:after="60"/>
        <w:rPr>
          <w:sz w:val="24"/>
          <w:szCs w:val="24"/>
        </w:rPr>
      </w:pPr>
      <w:r w:rsidRPr="00BF47F3">
        <w:rPr>
          <w:sz w:val="24"/>
          <w:szCs w:val="24"/>
        </w:rPr>
        <w:t xml:space="preserve">Domestic Abuse Act 2021. Available at: </w:t>
      </w:r>
      <w:hyperlink r:id="rId31" w:tgtFrame="_blank" w:history="1">
        <w:r w:rsidRPr="00BF47F3">
          <w:rPr>
            <w:rStyle w:val="Hyperlink"/>
            <w:sz w:val="24"/>
            <w:szCs w:val="24"/>
          </w:rPr>
          <w:t>Domestic Abuse Act 2021</w:t>
        </w:r>
      </w:hyperlink>
      <w:r w:rsidRPr="00BF47F3">
        <w:rPr>
          <w:sz w:val="24"/>
          <w:szCs w:val="24"/>
        </w:rPr>
        <w:t> </w:t>
      </w:r>
    </w:p>
    <w:p w14:paraId="5B20C5E5"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34B2D119" w14:textId="0A1B5D94" w:rsidR="00BF47F3" w:rsidRPr="00BF47F3" w:rsidRDefault="00BF47F3" w:rsidP="00A5078F">
      <w:pPr>
        <w:keepNext/>
        <w:spacing w:before="240" w:after="60"/>
        <w:rPr>
          <w:sz w:val="24"/>
          <w:szCs w:val="24"/>
        </w:rPr>
      </w:pPr>
      <w:r w:rsidRPr="00BF47F3">
        <w:rPr>
          <w:sz w:val="24"/>
          <w:szCs w:val="24"/>
        </w:rPr>
        <w:t xml:space="preserve">Dominelli, L. (2002) </w:t>
      </w:r>
      <w:r w:rsidRPr="00BF47F3">
        <w:rPr>
          <w:i/>
          <w:iCs/>
          <w:sz w:val="24"/>
          <w:szCs w:val="24"/>
        </w:rPr>
        <w:t>Anti-Oppressive Social Work Theory and Practice</w:t>
      </w:r>
      <w:r w:rsidRPr="00BF47F3">
        <w:rPr>
          <w:sz w:val="24"/>
          <w:szCs w:val="24"/>
        </w:rPr>
        <w:t xml:space="preserve">. Basingstoke: Palgrave Macmillan. Available at: </w:t>
      </w:r>
      <w:hyperlink r:id="rId32" w:tgtFrame="_blank" w:history="1">
        <w:r w:rsidRPr="00BF47F3">
          <w:rPr>
            <w:rStyle w:val="Hyperlink"/>
            <w:sz w:val="24"/>
            <w:szCs w:val="24"/>
          </w:rPr>
          <w:t>Anti-oppressive social work theory and practice : Dominelli, Lena : Free Download, Borrow, and Streaming : Internet Archive</w:t>
        </w:r>
      </w:hyperlink>
      <w:r w:rsidRPr="00BF47F3">
        <w:rPr>
          <w:sz w:val="24"/>
          <w:szCs w:val="24"/>
        </w:rPr>
        <w:t> </w:t>
      </w:r>
    </w:p>
    <w:p w14:paraId="4B0C6F98"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2AA5ABC1" w14:textId="254961C3" w:rsidR="00BF47F3" w:rsidRPr="00BF47F3" w:rsidRDefault="00BF47F3" w:rsidP="00A5078F">
      <w:pPr>
        <w:keepNext/>
        <w:spacing w:before="240" w:after="60"/>
        <w:rPr>
          <w:sz w:val="24"/>
          <w:szCs w:val="24"/>
        </w:rPr>
      </w:pPr>
      <w:r w:rsidRPr="00BF47F3">
        <w:rPr>
          <w:sz w:val="24"/>
          <w:szCs w:val="24"/>
        </w:rPr>
        <w:t> Equality Act 2010  </w:t>
      </w:r>
    </w:p>
    <w:p w14:paraId="30BADCC9" w14:textId="77777777" w:rsidR="00BF47F3" w:rsidRPr="00BF47F3" w:rsidRDefault="00BF47F3" w:rsidP="00A5078F">
      <w:pPr>
        <w:keepNext/>
        <w:spacing w:before="240" w:after="60"/>
        <w:rPr>
          <w:sz w:val="24"/>
          <w:szCs w:val="24"/>
        </w:rPr>
      </w:pPr>
      <w:r w:rsidRPr="00BF47F3">
        <w:rPr>
          <w:sz w:val="24"/>
          <w:szCs w:val="24"/>
        </w:rPr>
        <w:t xml:space="preserve">Available at: </w:t>
      </w:r>
      <w:hyperlink r:id="rId33" w:tgtFrame="_blank" w:history="1">
        <w:r w:rsidRPr="00BF47F3">
          <w:rPr>
            <w:rStyle w:val="Hyperlink"/>
            <w:sz w:val="24"/>
            <w:szCs w:val="24"/>
          </w:rPr>
          <w:t>Legislation.gov.uk: Equality Act 2010</w:t>
        </w:r>
      </w:hyperlink>
      <w:r w:rsidRPr="00BF47F3">
        <w:rPr>
          <w:sz w:val="24"/>
          <w:szCs w:val="24"/>
        </w:rPr>
        <w:t>  </w:t>
      </w:r>
    </w:p>
    <w:p w14:paraId="0BB4E46A" w14:textId="77777777" w:rsidR="00BF47F3" w:rsidRPr="00BF47F3" w:rsidRDefault="00BF47F3" w:rsidP="00A5078F">
      <w:pPr>
        <w:keepNext/>
        <w:spacing w:before="240" w:after="60"/>
        <w:rPr>
          <w:sz w:val="24"/>
          <w:szCs w:val="24"/>
        </w:rPr>
      </w:pPr>
      <w:r w:rsidRPr="00BF47F3">
        <w:rPr>
          <w:sz w:val="24"/>
          <w:szCs w:val="24"/>
        </w:rPr>
        <w:t>(Accessed: 15</w:t>
      </w:r>
      <w:r w:rsidRPr="00BF47F3">
        <w:rPr>
          <w:sz w:val="24"/>
          <w:szCs w:val="24"/>
          <w:vertAlign w:val="superscript"/>
        </w:rPr>
        <w:t>th</w:t>
      </w:r>
      <w:r w:rsidRPr="00BF47F3">
        <w:rPr>
          <w:sz w:val="24"/>
          <w:szCs w:val="24"/>
        </w:rPr>
        <w:t xml:space="preserve"> August 2026). </w:t>
      </w:r>
    </w:p>
    <w:p w14:paraId="0A502E45" w14:textId="7D5D3244" w:rsidR="00BF47F3" w:rsidRPr="00BF47F3" w:rsidRDefault="00BF47F3" w:rsidP="00A5078F">
      <w:pPr>
        <w:keepNext/>
        <w:spacing w:before="240" w:after="60"/>
        <w:rPr>
          <w:sz w:val="24"/>
          <w:szCs w:val="24"/>
        </w:rPr>
      </w:pPr>
      <w:r w:rsidRPr="00BF47F3">
        <w:rPr>
          <w:sz w:val="24"/>
          <w:szCs w:val="24"/>
        </w:rPr>
        <w:lastRenderedPageBreak/>
        <w:t xml:space="preserve"> Gregory, M. (2023) ‘Story-building and narrative in social workers’ case-talk: A model of social work sensemaking’, </w:t>
      </w:r>
      <w:r w:rsidRPr="00BF47F3">
        <w:rPr>
          <w:i/>
          <w:iCs/>
          <w:sz w:val="24"/>
          <w:szCs w:val="24"/>
        </w:rPr>
        <w:t>Child &amp; Family Social Work</w:t>
      </w:r>
      <w:r w:rsidRPr="00BF47F3">
        <w:rPr>
          <w:sz w:val="24"/>
          <w:szCs w:val="24"/>
        </w:rPr>
        <w:t xml:space="preserve">. Available at: </w:t>
      </w:r>
      <w:hyperlink r:id="rId34" w:tgtFrame="_blank" w:history="1">
        <w:r w:rsidRPr="00BF47F3">
          <w:rPr>
            <w:rStyle w:val="Hyperlink"/>
            <w:sz w:val="24"/>
            <w:szCs w:val="24"/>
          </w:rPr>
          <w:t>Story-building and narrative in social workers' case-talk: A model of social work sensemaking</w:t>
        </w:r>
      </w:hyperlink>
      <w:r w:rsidRPr="00BF47F3">
        <w:rPr>
          <w:sz w:val="24"/>
          <w:szCs w:val="24"/>
        </w:rPr>
        <w:t>  </w:t>
      </w:r>
    </w:p>
    <w:p w14:paraId="410BB2AE" w14:textId="77777777" w:rsidR="00BF47F3" w:rsidRPr="00BF47F3" w:rsidRDefault="00BF47F3" w:rsidP="00A5078F">
      <w:pPr>
        <w:keepNext/>
        <w:spacing w:before="240" w:after="60"/>
        <w:rPr>
          <w:sz w:val="24"/>
          <w:szCs w:val="24"/>
        </w:rPr>
      </w:pPr>
      <w:r w:rsidRPr="00BF47F3">
        <w:rPr>
          <w:sz w:val="24"/>
          <w:szCs w:val="24"/>
        </w:rPr>
        <w:t>(Accessed: 17</w:t>
      </w:r>
      <w:r w:rsidRPr="00BF47F3">
        <w:rPr>
          <w:sz w:val="24"/>
          <w:szCs w:val="24"/>
          <w:vertAlign w:val="superscript"/>
        </w:rPr>
        <w:t>th</w:t>
      </w:r>
      <w:r w:rsidRPr="00BF47F3">
        <w:rPr>
          <w:sz w:val="24"/>
          <w:szCs w:val="24"/>
        </w:rPr>
        <w:t xml:space="preserve"> September 2026). </w:t>
      </w:r>
    </w:p>
    <w:p w14:paraId="4307D33D" w14:textId="21F31391" w:rsidR="00BF47F3" w:rsidRPr="00BF47F3" w:rsidRDefault="00BF47F3" w:rsidP="00A5078F">
      <w:pPr>
        <w:keepNext/>
        <w:spacing w:before="240" w:after="60"/>
        <w:rPr>
          <w:sz w:val="24"/>
          <w:szCs w:val="24"/>
        </w:rPr>
      </w:pPr>
      <w:r w:rsidRPr="00BF47F3">
        <w:rPr>
          <w:sz w:val="24"/>
          <w:szCs w:val="24"/>
        </w:rPr>
        <w:t xml:space="preserve"> Healy, K. (2011) </w:t>
      </w:r>
      <w:r w:rsidRPr="00BF47F3">
        <w:rPr>
          <w:i/>
          <w:iCs/>
          <w:sz w:val="24"/>
          <w:szCs w:val="24"/>
        </w:rPr>
        <w:t>Social Work Methods and Skills: The Essential Foundations of Practice</w:t>
      </w:r>
      <w:r w:rsidRPr="00BF47F3">
        <w:rPr>
          <w:sz w:val="24"/>
          <w:szCs w:val="24"/>
        </w:rPr>
        <w:t xml:space="preserve">. Basingstoke: Palgrave Macmillan. Available at: </w:t>
      </w:r>
      <w:hyperlink r:id="rId35" w:tgtFrame="_blank" w:history="1">
        <w:r w:rsidRPr="00BF47F3">
          <w:rPr>
            <w:rStyle w:val="Hyperlink"/>
            <w:sz w:val="24"/>
            <w:szCs w:val="24"/>
          </w:rPr>
          <w:t>Google Books preview</w:t>
        </w:r>
      </w:hyperlink>
      <w:r w:rsidRPr="00BF47F3">
        <w:rPr>
          <w:sz w:val="24"/>
          <w:szCs w:val="24"/>
        </w:rPr>
        <w:t>  </w:t>
      </w:r>
    </w:p>
    <w:p w14:paraId="1E3FA0CE"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July 2026) </w:t>
      </w:r>
    </w:p>
    <w:p w14:paraId="0E36F000" w14:textId="4356DD01" w:rsidR="00BF47F3" w:rsidRPr="00BF47F3" w:rsidRDefault="00BF47F3" w:rsidP="00A5078F">
      <w:pPr>
        <w:keepNext/>
        <w:spacing w:before="240" w:after="60"/>
        <w:rPr>
          <w:sz w:val="24"/>
          <w:szCs w:val="24"/>
        </w:rPr>
      </w:pPr>
      <w:r w:rsidRPr="00BF47F3">
        <w:rPr>
          <w:sz w:val="24"/>
          <w:szCs w:val="24"/>
        </w:rPr>
        <w:t xml:space="preserve"> Housing Justice (2026) </w:t>
      </w:r>
      <w:r w:rsidRPr="00BF47F3">
        <w:rPr>
          <w:i/>
          <w:iCs/>
          <w:sz w:val="24"/>
          <w:szCs w:val="24"/>
        </w:rPr>
        <w:t>Safeguarding Adults at Risk Policy and Procedure Cymru – Wales</w:t>
      </w:r>
      <w:r w:rsidRPr="00BF47F3">
        <w:rPr>
          <w:sz w:val="24"/>
          <w:szCs w:val="24"/>
        </w:rPr>
        <w:t xml:space="preserve">. Available at: </w:t>
      </w:r>
      <w:hyperlink r:id="rId36" w:tgtFrame="_blank" w:history="1">
        <w:r w:rsidRPr="00BF47F3">
          <w:rPr>
            <w:rStyle w:val="Hyperlink"/>
            <w:sz w:val="24"/>
            <w:szCs w:val="24"/>
          </w:rPr>
          <w:t>Safeguarding Adults at Risk Policy and Procedure Cymru – Wales</w:t>
        </w:r>
      </w:hyperlink>
      <w:r w:rsidRPr="00BF47F3">
        <w:rPr>
          <w:sz w:val="24"/>
          <w:szCs w:val="24"/>
        </w:rPr>
        <w:t>  </w:t>
      </w:r>
    </w:p>
    <w:p w14:paraId="6CA1E93E"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August 2026) </w:t>
      </w:r>
    </w:p>
    <w:p w14:paraId="7BEC4CC0" w14:textId="010D90F2" w:rsidR="00BF47F3" w:rsidRPr="00BF47F3" w:rsidRDefault="00BF47F3" w:rsidP="00A5078F">
      <w:pPr>
        <w:keepNext/>
        <w:spacing w:before="240" w:after="60"/>
        <w:rPr>
          <w:sz w:val="24"/>
          <w:szCs w:val="24"/>
        </w:rPr>
      </w:pPr>
      <w:r w:rsidRPr="00BF47F3">
        <w:rPr>
          <w:sz w:val="24"/>
          <w:szCs w:val="24"/>
        </w:rPr>
        <w:t> Human Rights Act 1998 Available</w:t>
      </w:r>
      <w:r w:rsidR="001E365F">
        <w:rPr>
          <w:sz w:val="24"/>
          <w:szCs w:val="24"/>
        </w:rPr>
        <w:t xml:space="preserve"> </w:t>
      </w:r>
      <w:r w:rsidRPr="00BF47F3">
        <w:rPr>
          <w:sz w:val="24"/>
          <w:szCs w:val="24"/>
        </w:rPr>
        <w:t>at:</w:t>
      </w:r>
      <w:r w:rsidR="001E365F">
        <w:rPr>
          <w:sz w:val="24"/>
          <w:szCs w:val="24"/>
        </w:rPr>
        <w:t xml:space="preserve"> </w:t>
      </w:r>
      <w:hyperlink r:id="rId37" w:tgtFrame="_blank" w:history="1">
        <w:r w:rsidRPr="00BF47F3">
          <w:rPr>
            <w:rStyle w:val="Hyperlink"/>
            <w:sz w:val="24"/>
            <w:szCs w:val="24"/>
          </w:rPr>
          <w:t>Legislation.gov.uk: Human Rights Act 1998</w:t>
        </w:r>
      </w:hyperlink>
      <w:r w:rsidRPr="00BF47F3">
        <w:rPr>
          <w:sz w:val="24"/>
          <w:szCs w:val="24"/>
        </w:rPr>
        <w:t>  (Accessed: 15</w:t>
      </w:r>
      <w:r w:rsidRPr="00BF47F3">
        <w:rPr>
          <w:sz w:val="24"/>
          <w:szCs w:val="24"/>
          <w:vertAlign w:val="superscript"/>
        </w:rPr>
        <w:t>th</w:t>
      </w:r>
      <w:r w:rsidRPr="00BF47F3">
        <w:rPr>
          <w:sz w:val="24"/>
          <w:szCs w:val="24"/>
        </w:rPr>
        <w:t xml:space="preserve"> August 2026). </w:t>
      </w:r>
    </w:p>
    <w:p w14:paraId="1F42D65B" w14:textId="6E99DE15" w:rsidR="00BF47F3" w:rsidRPr="00BF47F3" w:rsidRDefault="00BF47F3" w:rsidP="00A5078F">
      <w:pPr>
        <w:keepNext/>
        <w:spacing w:before="240" w:after="60"/>
        <w:rPr>
          <w:sz w:val="24"/>
          <w:szCs w:val="24"/>
        </w:rPr>
      </w:pPr>
      <w:r w:rsidRPr="00BF47F3">
        <w:rPr>
          <w:sz w:val="24"/>
          <w:szCs w:val="24"/>
        </w:rPr>
        <w:t xml:space="preserve">Imperium Solutions (2025) </w:t>
      </w:r>
      <w:r w:rsidRPr="00BF47F3">
        <w:rPr>
          <w:i/>
          <w:iCs/>
          <w:sz w:val="24"/>
          <w:szCs w:val="24"/>
        </w:rPr>
        <w:t>Working with children vs adults in social care settings</w:t>
      </w:r>
      <w:r w:rsidRPr="00BF47F3">
        <w:rPr>
          <w:sz w:val="24"/>
          <w:szCs w:val="24"/>
        </w:rPr>
        <w:t xml:space="preserve">. Available at: </w:t>
      </w:r>
      <w:hyperlink r:id="rId38" w:tgtFrame="_blank" w:history="1">
        <w:r w:rsidRPr="00BF47F3">
          <w:rPr>
            <w:rStyle w:val="Hyperlink"/>
            <w:sz w:val="24"/>
            <w:szCs w:val="24"/>
          </w:rPr>
          <w:t>Working with children vs adults in social care settings</w:t>
        </w:r>
      </w:hyperlink>
      <w:r w:rsidRPr="00BF47F3">
        <w:rPr>
          <w:sz w:val="24"/>
          <w:szCs w:val="24"/>
        </w:rPr>
        <w:t>  </w:t>
      </w:r>
    </w:p>
    <w:p w14:paraId="6226228B"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August 2026) </w:t>
      </w:r>
    </w:p>
    <w:p w14:paraId="0F8A2AFF" w14:textId="717175EA" w:rsidR="00BF47F3" w:rsidRPr="00BF47F3" w:rsidRDefault="00BF47F3" w:rsidP="00A5078F">
      <w:pPr>
        <w:keepNext/>
        <w:spacing w:before="240" w:after="60"/>
        <w:rPr>
          <w:sz w:val="24"/>
          <w:szCs w:val="24"/>
        </w:rPr>
      </w:pPr>
      <w:r w:rsidRPr="00BF47F3">
        <w:rPr>
          <w:sz w:val="24"/>
          <w:szCs w:val="24"/>
        </w:rPr>
        <w:t xml:space="preserve"> Lefevre, M. (2010) </w:t>
      </w:r>
      <w:r w:rsidRPr="00BF47F3">
        <w:rPr>
          <w:i/>
          <w:iCs/>
          <w:sz w:val="24"/>
          <w:szCs w:val="24"/>
        </w:rPr>
        <w:t>Communicating with children and young people: Making a difference</w:t>
      </w:r>
      <w:r w:rsidRPr="00BF47F3">
        <w:rPr>
          <w:sz w:val="24"/>
          <w:szCs w:val="24"/>
        </w:rPr>
        <w:t xml:space="preserve">. Bristol: Policy Press. Available at: </w:t>
      </w:r>
      <w:hyperlink r:id="rId39" w:anchor="v=onepage&amp;q&amp;f=false" w:tgtFrame="_blank" w:history="1">
        <w:r w:rsidRPr="00BF47F3">
          <w:rPr>
            <w:rStyle w:val="Hyperlink"/>
            <w:sz w:val="24"/>
            <w:szCs w:val="24"/>
          </w:rPr>
          <w:t>Communicating with children and young people: Making a difference - Lefevre, Michelle - Google Books</w:t>
        </w:r>
      </w:hyperlink>
      <w:r w:rsidRPr="00BF47F3">
        <w:rPr>
          <w:sz w:val="24"/>
          <w:szCs w:val="24"/>
        </w:rPr>
        <w:t> </w:t>
      </w:r>
    </w:p>
    <w:p w14:paraId="42A04032"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52827357" w14:textId="39340663" w:rsidR="00BF47F3" w:rsidRPr="00BF47F3" w:rsidRDefault="00BF47F3" w:rsidP="00A5078F">
      <w:pPr>
        <w:keepNext/>
        <w:spacing w:before="240" w:after="60"/>
        <w:rPr>
          <w:sz w:val="24"/>
          <w:szCs w:val="24"/>
        </w:rPr>
      </w:pPr>
      <w:r w:rsidRPr="00BF47F3">
        <w:rPr>
          <w:sz w:val="24"/>
          <w:szCs w:val="24"/>
        </w:rPr>
        <w:t xml:space="preserve"> MacFarlane, G. (2025) </w:t>
      </w:r>
      <w:r w:rsidRPr="00BF47F3">
        <w:rPr>
          <w:i/>
          <w:iCs/>
          <w:sz w:val="24"/>
          <w:szCs w:val="24"/>
        </w:rPr>
        <w:t>How to conduct confident direct work with children</w:t>
      </w:r>
      <w:r w:rsidRPr="00BF47F3">
        <w:rPr>
          <w:sz w:val="24"/>
          <w:szCs w:val="24"/>
        </w:rPr>
        <w:t xml:space="preserve">. Community Care, 14 January. Available at: </w:t>
      </w:r>
      <w:hyperlink r:id="rId40" w:tgtFrame="_blank" w:history="1">
        <w:r w:rsidRPr="00BF47F3">
          <w:rPr>
            <w:rStyle w:val="Hyperlink"/>
            <w:sz w:val="24"/>
            <w:szCs w:val="24"/>
          </w:rPr>
          <w:t>Community Care</w:t>
        </w:r>
      </w:hyperlink>
      <w:r w:rsidRPr="00BF47F3">
        <w:rPr>
          <w:sz w:val="24"/>
          <w:szCs w:val="24"/>
        </w:rPr>
        <w:t> </w:t>
      </w:r>
    </w:p>
    <w:p w14:paraId="718FB681" w14:textId="77777777" w:rsidR="00BF47F3" w:rsidRPr="00BF47F3" w:rsidRDefault="00BF47F3" w:rsidP="00A5078F">
      <w:pPr>
        <w:keepNext/>
        <w:spacing w:before="240" w:after="60"/>
        <w:rPr>
          <w:sz w:val="24"/>
          <w:szCs w:val="24"/>
        </w:rPr>
      </w:pPr>
      <w:r w:rsidRPr="00BF47F3">
        <w:rPr>
          <w:sz w:val="24"/>
          <w:szCs w:val="24"/>
        </w:rPr>
        <w:t> (Accessed: 19</w:t>
      </w:r>
      <w:r w:rsidRPr="00BF47F3">
        <w:rPr>
          <w:sz w:val="24"/>
          <w:szCs w:val="24"/>
          <w:vertAlign w:val="superscript"/>
        </w:rPr>
        <w:t>th</w:t>
      </w:r>
      <w:r w:rsidRPr="00BF47F3">
        <w:rPr>
          <w:sz w:val="24"/>
          <w:szCs w:val="24"/>
        </w:rPr>
        <w:t xml:space="preserve"> September 2026) </w:t>
      </w:r>
    </w:p>
    <w:p w14:paraId="4FCE22DA" w14:textId="62C8C79B" w:rsidR="00BF47F3" w:rsidRPr="00BF47F3" w:rsidRDefault="00BF47F3" w:rsidP="00A5078F">
      <w:pPr>
        <w:keepNext/>
        <w:spacing w:before="240" w:after="60"/>
        <w:rPr>
          <w:sz w:val="24"/>
          <w:szCs w:val="24"/>
        </w:rPr>
      </w:pPr>
      <w:r w:rsidRPr="00BF47F3">
        <w:rPr>
          <w:sz w:val="24"/>
          <w:szCs w:val="24"/>
        </w:rPr>
        <w:t>Mental Capacity Act 2005. </w:t>
      </w:r>
    </w:p>
    <w:p w14:paraId="321BF058" w14:textId="77777777" w:rsidR="00BF47F3" w:rsidRPr="00BF47F3" w:rsidRDefault="00BF47F3" w:rsidP="00A5078F">
      <w:pPr>
        <w:keepNext/>
        <w:spacing w:before="240" w:after="60"/>
        <w:rPr>
          <w:sz w:val="24"/>
          <w:szCs w:val="24"/>
        </w:rPr>
      </w:pPr>
      <w:r w:rsidRPr="00BF47F3">
        <w:rPr>
          <w:sz w:val="24"/>
          <w:szCs w:val="24"/>
        </w:rPr>
        <w:t xml:space="preserve">Available at: </w:t>
      </w:r>
      <w:hyperlink r:id="rId41" w:tgtFrame="_blank" w:history="1">
        <w:r w:rsidRPr="00BF47F3">
          <w:rPr>
            <w:rStyle w:val="Hyperlink"/>
            <w:sz w:val="24"/>
            <w:szCs w:val="24"/>
          </w:rPr>
          <w:t>Mental Capacity Act 2005</w:t>
        </w:r>
      </w:hyperlink>
      <w:r w:rsidRPr="00BF47F3">
        <w:rPr>
          <w:sz w:val="24"/>
          <w:szCs w:val="24"/>
        </w:rPr>
        <w:t> </w:t>
      </w:r>
    </w:p>
    <w:p w14:paraId="74E03010" w14:textId="77777777" w:rsidR="00BF47F3" w:rsidRPr="00BF47F3" w:rsidRDefault="00BF47F3" w:rsidP="00A5078F">
      <w:pPr>
        <w:keepNext/>
        <w:spacing w:before="240" w:after="60"/>
        <w:rPr>
          <w:sz w:val="24"/>
          <w:szCs w:val="24"/>
        </w:rPr>
      </w:pPr>
      <w:r w:rsidRPr="00BF47F3">
        <w:rPr>
          <w:sz w:val="24"/>
          <w:szCs w:val="24"/>
        </w:rPr>
        <w:t>(Accessed 15</w:t>
      </w:r>
      <w:r w:rsidRPr="00BF47F3">
        <w:rPr>
          <w:sz w:val="24"/>
          <w:szCs w:val="24"/>
          <w:vertAlign w:val="superscript"/>
        </w:rPr>
        <w:t>th</w:t>
      </w:r>
      <w:r w:rsidRPr="00BF47F3">
        <w:rPr>
          <w:sz w:val="24"/>
          <w:szCs w:val="24"/>
        </w:rPr>
        <w:t xml:space="preserve"> August 2026) </w:t>
      </w:r>
    </w:p>
    <w:p w14:paraId="513EFD9D" w14:textId="37E7EC99" w:rsidR="00BF47F3" w:rsidRPr="00BF47F3" w:rsidRDefault="00BF47F3" w:rsidP="00A5078F">
      <w:pPr>
        <w:keepNext/>
        <w:spacing w:before="240" w:after="60"/>
        <w:rPr>
          <w:sz w:val="24"/>
          <w:szCs w:val="24"/>
        </w:rPr>
      </w:pPr>
      <w:r w:rsidRPr="00BF47F3">
        <w:rPr>
          <w:sz w:val="24"/>
          <w:szCs w:val="24"/>
        </w:rPr>
        <w:t xml:space="preserve">Mental Capacity Act and Deprivation of Liberty (2026) </w:t>
      </w:r>
      <w:r w:rsidRPr="00BF47F3">
        <w:rPr>
          <w:i/>
          <w:iCs/>
          <w:sz w:val="24"/>
          <w:szCs w:val="24"/>
        </w:rPr>
        <w:t>Mental Capacity Act and Deprivation of Liberty</w:t>
      </w:r>
      <w:r w:rsidRPr="00BF47F3">
        <w:rPr>
          <w:sz w:val="24"/>
          <w:szCs w:val="24"/>
        </w:rPr>
        <w:t xml:space="preserve">. tri.x. Available at: </w:t>
      </w:r>
      <w:hyperlink r:id="rId42" w:tgtFrame="_blank" w:history="1">
        <w:r w:rsidRPr="00BF47F3">
          <w:rPr>
            <w:rStyle w:val="Hyperlink"/>
            <w:sz w:val="24"/>
            <w:szCs w:val="24"/>
          </w:rPr>
          <w:t>Mental Capacity Act and Deprivation of Liberty</w:t>
        </w:r>
      </w:hyperlink>
      <w:r w:rsidRPr="00BF47F3">
        <w:rPr>
          <w:sz w:val="24"/>
          <w:szCs w:val="24"/>
        </w:rPr>
        <w:t>  </w:t>
      </w:r>
    </w:p>
    <w:p w14:paraId="78945A48" w14:textId="77777777" w:rsidR="00BF47F3" w:rsidRPr="00BF47F3" w:rsidRDefault="00BF47F3" w:rsidP="00A5078F">
      <w:pPr>
        <w:keepNext/>
        <w:spacing w:before="240" w:after="60"/>
        <w:rPr>
          <w:sz w:val="24"/>
          <w:szCs w:val="24"/>
        </w:rPr>
      </w:pPr>
      <w:r w:rsidRPr="00BF47F3">
        <w:rPr>
          <w:sz w:val="24"/>
          <w:szCs w:val="24"/>
        </w:rPr>
        <w:lastRenderedPageBreak/>
        <w:t>(Accessed 18</w:t>
      </w:r>
      <w:r w:rsidRPr="00BF47F3">
        <w:rPr>
          <w:sz w:val="24"/>
          <w:szCs w:val="24"/>
          <w:vertAlign w:val="superscript"/>
        </w:rPr>
        <w:t>th</w:t>
      </w:r>
      <w:r w:rsidRPr="00BF47F3">
        <w:rPr>
          <w:sz w:val="24"/>
          <w:szCs w:val="24"/>
        </w:rPr>
        <w:t xml:space="preserve"> August 2026) </w:t>
      </w:r>
    </w:p>
    <w:p w14:paraId="40B52954" w14:textId="2AF0872C" w:rsidR="00BF47F3" w:rsidRPr="00BF47F3" w:rsidRDefault="00BF47F3" w:rsidP="00A5078F">
      <w:pPr>
        <w:keepNext/>
        <w:spacing w:before="240" w:after="60"/>
        <w:rPr>
          <w:sz w:val="24"/>
          <w:szCs w:val="24"/>
        </w:rPr>
      </w:pPr>
      <w:r w:rsidRPr="00BF47F3">
        <w:rPr>
          <w:sz w:val="24"/>
          <w:szCs w:val="24"/>
        </w:rPr>
        <w:t xml:space="preserve">National Association of Social Workers (NASW) (2015) </w:t>
      </w:r>
      <w:r w:rsidRPr="00BF47F3">
        <w:rPr>
          <w:i/>
          <w:iCs/>
          <w:sz w:val="24"/>
          <w:szCs w:val="24"/>
        </w:rPr>
        <w:t>Standards and Indicators for Cultural Competence in Social Work Practice</w:t>
      </w:r>
      <w:r w:rsidRPr="00BF47F3">
        <w:rPr>
          <w:sz w:val="24"/>
          <w:szCs w:val="24"/>
        </w:rPr>
        <w:t xml:space="preserve">. Washington, DC: NASW. Available at: </w:t>
      </w:r>
      <w:hyperlink r:id="rId43" w:tgtFrame="_blank" w:history="1">
        <w:r w:rsidRPr="00BF47F3">
          <w:rPr>
            <w:rStyle w:val="Hyperlink"/>
            <w:sz w:val="24"/>
            <w:szCs w:val="24"/>
          </w:rPr>
          <w:t>Standards and Indicators for Cultural Competence in Social Work Practice</w:t>
        </w:r>
      </w:hyperlink>
      <w:r w:rsidRPr="00BF47F3">
        <w:rPr>
          <w:sz w:val="24"/>
          <w:szCs w:val="24"/>
        </w:rPr>
        <w:t>  </w:t>
      </w:r>
    </w:p>
    <w:p w14:paraId="00FF4626"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July 2026) </w:t>
      </w:r>
    </w:p>
    <w:p w14:paraId="2461C886" w14:textId="58DF03BF" w:rsidR="00BF47F3" w:rsidRPr="00BF47F3" w:rsidRDefault="00BF47F3" w:rsidP="00A5078F">
      <w:pPr>
        <w:keepNext/>
        <w:spacing w:before="240" w:after="60"/>
        <w:rPr>
          <w:sz w:val="24"/>
          <w:szCs w:val="24"/>
        </w:rPr>
      </w:pPr>
      <w:r w:rsidRPr="00BF47F3">
        <w:rPr>
          <w:sz w:val="24"/>
          <w:szCs w:val="24"/>
        </w:rPr>
        <w:t xml:space="preserve"> Nicolas, J. (2015) </w:t>
      </w:r>
      <w:r w:rsidRPr="00BF47F3">
        <w:rPr>
          <w:i/>
          <w:iCs/>
          <w:sz w:val="24"/>
          <w:szCs w:val="24"/>
        </w:rPr>
        <w:t>Why do home visits matter in child protection?</w:t>
      </w:r>
      <w:r w:rsidRPr="00BF47F3">
        <w:rPr>
          <w:sz w:val="24"/>
          <w:szCs w:val="24"/>
        </w:rPr>
        <w:t xml:space="preserve"> Community Care, 2 September. Available at: </w:t>
      </w:r>
      <w:hyperlink r:id="rId44" w:tgtFrame="_blank" w:history="1">
        <w:r w:rsidRPr="00BF47F3">
          <w:rPr>
            <w:rStyle w:val="Hyperlink"/>
            <w:sz w:val="24"/>
            <w:szCs w:val="24"/>
          </w:rPr>
          <w:t>https://www.communitycare.co.uk/content/news/why-do-home-visits-matter-in-child-protection</w:t>
        </w:r>
      </w:hyperlink>
      <w:r w:rsidRPr="00BF47F3">
        <w:rPr>
          <w:sz w:val="24"/>
          <w:szCs w:val="24"/>
        </w:rPr>
        <w:t>  </w:t>
      </w:r>
    </w:p>
    <w:p w14:paraId="565670AE"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6A450983" w14:textId="636C4AE6" w:rsidR="00BF47F3" w:rsidRPr="00BF47F3" w:rsidRDefault="00BF47F3" w:rsidP="00A5078F">
      <w:pPr>
        <w:keepNext/>
        <w:spacing w:before="240" w:after="60"/>
        <w:rPr>
          <w:sz w:val="24"/>
          <w:szCs w:val="24"/>
        </w:rPr>
      </w:pPr>
      <w:r w:rsidRPr="00BF47F3">
        <w:rPr>
          <w:sz w:val="24"/>
          <w:szCs w:val="24"/>
        </w:rPr>
        <w:t xml:space="preserve"> NSPCC (2025) </w:t>
      </w:r>
      <w:r w:rsidRPr="00BF47F3">
        <w:rPr>
          <w:i/>
          <w:iCs/>
          <w:sz w:val="24"/>
          <w:szCs w:val="24"/>
        </w:rPr>
        <w:t>Multi-agency working and information sharing: expert insights</w:t>
      </w:r>
      <w:r w:rsidRPr="00BF47F3">
        <w:rPr>
          <w:sz w:val="24"/>
          <w:szCs w:val="24"/>
        </w:rPr>
        <w:t xml:space="preserve">. NSPCC Learning. Available at: </w:t>
      </w:r>
      <w:hyperlink r:id="rId45" w:tgtFrame="_blank" w:history="1">
        <w:r w:rsidRPr="00BF47F3">
          <w:rPr>
            <w:rStyle w:val="Hyperlink"/>
            <w:sz w:val="24"/>
            <w:szCs w:val="24"/>
          </w:rPr>
          <w:t>NSPCC Learning: Multi-agency working and information sharing</w:t>
        </w:r>
      </w:hyperlink>
      <w:r w:rsidRPr="00BF47F3">
        <w:rPr>
          <w:sz w:val="24"/>
          <w:szCs w:val="24"/>
        </w:rPr>
        <w:t>  </w:t>
      </w:r>
    </w:p>
    <w:p w14:paraId="758ADDCC" w14:textId="77777777" w:rsidR="00BF47F3" w:rsidRPr="00BF47F3" w:rsidRDefault="00BF47F3" w:rsidP="00A5078F">
      <w:pPr>
        <w:keepNext/>
        <w:spacing w:before="240" w:after="60"/>
        <w:rPr>
          <w:sz w:val="24"/>
          <w:szCs w:val="24"/>
        </w:rPr>
      </w:pPr>
      <w:r w:rsidRPr="00BF47F3">
        <w:rPr>
          <w:sz w:val="24"/>
          <w:szCs w:val="24"/>
        </w:rPr>
        <w:t>(Accessed: 17</w:t>
      </w:r>
      <w:r w:rsidRPr="00BF47F3">
        <w:rPr>
          <w:sz w:val="24"/>
          <w:szCs w:val="24"/>
          <w:vertAlign w:val="superscript"/>
        </w:rPr>
        <w:t>th</w:t>
      </w:r>
      <w:r w:rsidRPr="00BF47F3">
        <w:rPr>
          <w:sz w:val="24"/>
          <w:szCs w:val="24"/>
        </w:rPr>
        <w:t xml:space="preserve"> September 2026) </w:t>
      </w:r>
    </w:p>
    <w:p w14:paraId="23BAFE88" w14:textId="4785C040" w:rsidR="00BF47F3" w:rsidRPr="00BF47F3" w:rsidRDefault="00BF47F3" w:rsidP="00A5078F">
      <w:pPr>
        <w:keepNext/>
        <w:spacing w:before="240" w:after="60"/>
        <w:rPr>
          <w:sz w:val="24"/>
          <w:szCs w:val="24"/>
        </w:rPr>
      </w:pPr>
      <w:r w:rsidRPr="00BF47F3">
        <w:rPr>
          <w:sz w:val="24"/>
          <w:szCs w:val="24"/>
        </w:rPr>
        <w:t xml:space="preserve"> NSPCC Learning (2018) </w:t>
      </w:r>
      <w:r w:rsidRPr="00BF47F3">
        <w:rPr>
          <w:i/>
          <w:iCs/>
          <w:sz w:val="24"/>
          <w:szCs w:val="24"/>
        </w:rPr>
        <w:t>Solution-focused practice toolkit</w:t>
      </w:r>
      <w:r w:rsidRPr="00BF47F3">
        <w:rPr>
          <w:sz w:val="24"/>
          <w:szCs w:val="24"/>
        </w:rPr>
        <w:t xml:space="preserve">. London: NSPCC. Available at: </w:t>
      </w:r>
      <w:hyperlink r:id="rId46" w:tgtFrame="_blank" w:history="1">
        <w:r w:rsidRPr="00BF47F3">
          <w:rPr>
            <w:rStyle w:val="Hyperlink"/>
            <w:sz w:val="24"/>
            <w:szCs w:val="24"/>
          </w:rPr>
          <w:t>Solution-focused practice toolkit</w:t>
        </w:r>
      </w:hyperlink>
      <w:r w:rsidRPr="00BF47F3">
        <w:rPr>
          <w:sz w:val="24"/>
          <w:szCs w:val="24"/>
        </w:rPr>
        <w:t>  </w:t>
      </w:r>
    </w:p>
    <w:p w14:paraId="57C37D0C"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1E5A6077" w14:textId="2A34014C" w:rsidR="00BF47F3" w:rsidRPr="00BF47F3" w:rsidRDefault="00BF47F3" w:rsidP="00A5078F">
      <w:pPr>
        <w:keepNext/>
        <w:spacing w:before="240" w:after="60"/>
        <w:rPr>
          <w:sz w:val="24"/>
          <w:szCs w:val="24"/>
        </w:rPr>
      </w:pPr>
      <w:r w:rsidRPr="00BF47F3">
        <w:rPr>
          <w:sz w:val="24"/>
          <w:szCs w:val="24"/>
        </w:rPr>
        <w:t xml:space="preserve"> NSPCC Learning (2026) </w:t>
      </w:r>
      <w:r w:rsidRPr="00BF47F3">
        <w:rPr>
          <w:i/>
          <w:iCs/>
          <w:sz w:val="24"/>
          <w:szCs w:val="24"/>
        </w:rPr>
        <w:t>Protecting children from neglect</w:t>
      </w:r>
      <w:r w:rsidRPr="00BF47F3">
        <w:rPr>
          <w:sz w:val="24"/>
          <w:szCs w:val="24"/>
        </w:rPr>
        <w:t xml:space="preserve">. Available at: </w:t>
      </w:r>
      <w:hyperlink r:id="rId47" w:tgtFrame="_blank" w:history="1">
        <w:r w:rsidRPr="00BF47F3">
          <w:rPr>
            <w:rStyle w:val="Hyperlink"/>
            <w:sz w:val="24"/>
            <w:szCs w:val="24"/>
          </w:rPr>
          <w:t>NSPCC Learning</w:t>
        </w:r>
      </w:hyperlink>
      <w:r w:rsidRPr="00BF47F3">
        <w:rPr>
          <w:sz w:val="24"/>
          <w:szCs w:val="24"/>
        </w:rPr>
        <w:t> </w:t>
      </w:r>
    </w:p>
    <w:p w14:paraId="0C336E7B" w14:textId="77777777" w:rsidR="00BF47F3" w:rsidRPr="00BF47F3" w:rsidRDefault="00BF47F3" w:rsidP="00A5078F">
      <w:pPr>
        <w:keepNext/>
        <w:spacing w:before="240" w:after="60"/>
        <w:rPr>
          <w:sz w:val="24"/>
          <w:szCs w:val="24"/>
        </w:rPr>
      </w:pPr>
      <w:r w:rsidRPr="00BF47F3">
        <w:rPr>
          <w:sz w:val="24"/>
          <w:szCs w:val="24"/>
        </w:rPr>
        <w:t> (Accessed: 19</w:t>
      </w:r>
      <w:r w:rsidRPr="00BF47F3">
        <w:rPr>
          <w:sz w:val="24"/>
          <w:szCs w:val="24"/>
          <w:vertAlign w:val="superscript"/>
        </w:rPr>
        <w:t>th</w:t>
      </w:r>
      <w:r w:rsidRPr="00BF47F3">
        <w:rPr>
          <w:sz w:val="24"/>
          <w:szCs w:val="24"/>
        </w:rPr>
        <w:t xml:space="preserve"> September 2026) </w:t>
      </w:r>
    </w:p>
    <w:p w14:paraId="337179B8" w14:textId="1C033FC1" w:rsidR="00BF47F3" w:rsidRPr="00BF47F3" w:rsidRDefault="00BF47F3" w:rsidP="00A5078F">
      <w:pPr>
        <w:keepNext/>
        <w:spacing w:before="240" w:after="60"/>
        <w:rPr>
          <w:sz w:val="24"/>
          <w:szCs w:val="24"/>
        </w:rPr>
      </w:pPr>
      <w:r w:rsidRPr="00BF47F3">
        <w:rPr>
          <w:sz w:val="24"/>
          <w:szCs w:val="24"/>
        </w:rPr>
        <w:t xml:space="preserve"> NSPCC Learning. (2024, June). </w:t>
      </w:r>
      <w:r w:rsidRPr="00BF47F3">
        <w:rPr>
          <w:i/>
          <w:iCs/>
          <w:sz w:val="24"/>
          <w:szCs w:val="24"/>
        </w:rPr>
        <w:t>What makes a good assessment?</w:t>
      </w:r>
      <w:r w:rsidRPr="00BF47F3">
        <w:rPr>
          <w:sz w:val="24"/>
          <w:szCs w:val="24"/>
        </w:rPr>
        <w:t xml:space="preserve"> Practice points. National Society for the Prevention of Cruelty to Children (NSPCC). </w:t>
      </w:r>
      <w:hyperlink r:id="rId48" w:tgtFrame="_blank" w:history="1">
        <w:r w:rsidRPr="00BF47F3">
          <w:rPr>
            <w:rStyle w:val="Hyperlink"/>
            <w:sz w:val="24"/>
            <w:szCs w:val="24"/>
          </w:rPr>
          <w:t>https://learning.nspcc.org.uk/research-resources/practice-points-series/assessments</w:t>
        </w:r>
      </w:hyperlink>
      <w:r w:rsidRPr="00BF47F3">
        <w:rPr>
          <w:sz w:val="24"/>
          <w:szCs w:val="24"/>
        </w:rPr>
        <w:t> </w:t>
      </w:r>
    </w:p>
    <w:p w14:paraId="23574CF8" w14:textId="77777777" w:rsidR="00BF47F3" w:rsidRPr="00BF47F3" w:rsidRDefault="00BF47F3" w:rsidP="00A5078F">
      <w:pPr>
        <w:keepNext/>
        <w:spacing w:before="240" w:after="60"/>
        <w:rPr>
          <w:sz w:val="24"/>
          <w:szCs w:val="24"/>
        </w:rPr>
      </w:pPr>
      <w:r w:rsidRPr="00BF47F3">
        <w:rPr>
          <w:sz w:val="24"/>
          <w:szCs w:val="24"/>
        </w:rPr>
        <w:t>(Accessed 2</w:t>
      </w:r>
      <w:r w:rsidRPr="00BF47F3">
        <w:rPr>
          <w:sz w:val="24"/>
          <w:szCs w:val="24"/>
          <w:vertAlign w:val="superscript"/>
        </w:rPr>
        <w:t>nd</w:t>
      </w:r>
      <w:r w:rsidRPr="00BF47F3">
        <w:rPr>
          <w:sz w:val="24"/>
          <w:szCs w:val="24"/>
        </w:rPr>
        <w:t xml:space="preserve"> January 2026) </w:t>
      </w:r>
    </w:p>
    <w:p w14:paraId="4A121382" w14:textId="16CC9A43" w:rsidR="00BF47F3" w:rsidRPr="00BF47F3" w:rsidRDefault="00BF47F3" w:rsidP="00A5078F">
      <w:pPr>
        <w:keepNext/>
        <w:spacing w:before="240" w:after="60"/>
        <w:rPr>
          <w:sz w:val="24"/>
          <w:szCs w:val="24"/>
        </w:rPr>
      </w:pPr>
      <w:r w:rsidRPr="00BF47F3">
        <w:rPr>
          <w:sz w:val="24"/>
          <w:szCs w:val="24"/>
        </w:rPr>
        <w:t xml:space="preserve"> Parker, S. (n.d.) </w:t>
      </w:r>
      <w:r w:rsidRPr="00BF47F3">
        <w:rPr>
          <w:i/>
          <w:iCs/>
          <w:sz w:val="24"/>
          <w:szCs w:val="24"/>
        </w:rPr>
        <w:t>Framework for Practice: The Three Houses Tool. Involving children and young people in child protection assessment and planning</w:t>
      </w:r>
      <w:r w:rsidRPr="00BF47F3">
        <w:rPr>
          <w:sz w:val="24"/>
          <w:szCs w:val="24"/>
        </w:rPr>
        <w:t xml:space="preserve">. Available at: </w:t>
      </w:r>
      <w:hyperlink r:id="rId49" w:tgtFrame="_blank" w:history="1">
        <w:r w:rsidRPr="00BF47F3">
          <w:rPr>
            <w:rStyle w:val="Hyperlink"/>
            <w:sz w:val="24"/>
            <w:szCs w:val="24"/>
          </w:rPr>
          <w:t>The Three Houses Tool Booklet</w:t>
        </w:r>
      </w:hyperlink>
      <w:r w:rsidRPr="00BF47F3">
        <w:rPr>
          <w:sz w:val="24"/>
          <w:szCs w:val="24"/>
        </w:rPr>
        <w:t>  </w:t>
      </w:r>
    </w:p>
    <w:p w14:paraId="32833BFE"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199FD955" w14:textId="656B4AF1" w:rsidR="00BF47F3" w:rsidRPr="00BF47F3" w:rsidRDefault="00BF47F3" w:rsidP="00A5078F">
      <w:pPr>
        <w:keepNext/>
        <w:spacing w:before="240" w:after="60"/>
        <w:rPr>
          <w:sz w:val="24"/>
          <w:szCs w:val="24"/>
        </w:rPr>
      </w:pPr>
      <w:r w:rsidRPr="00BF47F3">
        <w:rPr>
          <w:sz w:val="24"/>
          <w:szCs w:val="24"/>
        </w:rPr>
        <w:t xml:space="preserve"> Redfern, S. (2017) </w:t>
      </w:r>
      <w:r w:rsidRPr="00BF47F3">
        <w:rPr>
          <w:i/>
          <w:iCs/>
          <w:sz w:val="24"/>
          <w:szCs w:val="24"/>
        </w:rPr>
        <w:t>The Importance of Being Reflective Parents</w:t>
      </w:r>
      <w:r w:rsidRPr="00BF47F3">
        <w:rPr>
          <w:sz w:val="24"/>
          <w:szCs w:val="24"/>
        </w:rPr>
        <w:t xml:space="preserve">. Anna Freud Centre. Available at: </w:t>
      </w:r>
      <w:hyperlink r:id="rId50" w:tgtFrame="_blank" w:history="1">
        <w:r w:rsidRPr="00BF47F3">
          <w:rPr>
            <w:rStyle w:val="Hyperlink"/>
            <w:sz w:val="24"/>
            <w:szCs w:val="24"/>
          </w:rPr>
          <w:t>The Importance of Being Reflective Parents</w:t>
        </w:r>
      </w:hyperlink>
      <w:r w:rsidRPr="00BF47F3">
        <w:rPr>
          <w:sz w:val="24"/>
          <w:szCs w:val="24"/>
        </w:rPr>
        <w:t>  </w:t>
      </w:r>
    </w:p>
    <w:p w14:paraId="24615FBB" w14:textId="77777777" w:rsidR="00BF47F3" w:rsidRPr="00BF47F3" w:rsidRDefault="00BF47F3" w:rsidP="00A5078F">
      <w:pPr>
        <w:keepNext/>
        <w:spacing w:before="240" w:after="60"/>
        <w:rPr>
          <w:sz w:val="24"/>
          <w:szCs w:val="24"/>
        </w:rPr>
      </w:pPr>
      <w:r w:rsidRPr="00BF47F3">
        <w:rPr>
          <w:sz w:val="24"/>
          <w:szCs w:val="24"/>
        </w:rPr>
        <w:lastRenderedPageBreak/>
        <w:t>(Accessed: 18</w:t>
      </w:r>
      <w:r w:rsidRPr="00BF47F3">
        <w:rPr>
          <w:sz w:val="24"/>
          <w:szCs w:val="24"/>
          <w:vertAlign w:val="superscript"/>
        </w:rPr>
        <w:t>th</w:t>
      </w:r>
      <w:r w:rsidRPr="00BF47F3">
        <w:rPr>
          <w:sz w:val="24"/>
          <w:szCs w:val="24"/>
        </w:rPr>
        <w:t xml:space="preserve"> July 2026) </w:t>
      </w:r>
    </w:p>
    <w:p w14:paraId="6D77676F" w14:textId="77777777" w:rsidR="00A14B96" w:rsidRDefault="00BF47F3" w:rsidP="00A5078F">
      <w:pPr>
        <w:keepNext/>
        <w:spacing w:before="240" w:after="60"/>
        <w:rPr>
          <w:sz w:val="24"/>
          <w:szCs w:val="24"/>
        </w:rPr>
      </w:pPr>
      <w:r w:rsidRPr="00BF47F3">
        <w:rPr>
          <w:sz w:val="24"/>
          <w:szCs w:val="24"/>
        </w:rPr>
        <w:t xml:space="preserve"> Ruch, G. (2005) ‘Relationship-based practice and reflective practice: holistic approaches to contemporary child care social work’, </w:t>
      </w:r>
      <w:r w:rsidRPr="00BF47F3">
        <w:rPr>
          <w:i/>
          <w:iCs/>
          <w:sz w:val="24"/>
          <w:szCs w:val="24"/>
        </w:rPr>
        <w:t>Child &amp; Family Social Work</w:t>
      </w:r>
      <w:r w:rsidRPr="00BF47F3">
        <w:rPr>
          <w:sz w:val="24"/>
          <w:szCs w:val="24"/>
        </w:rPr>
        <w:t xml:space="preserve">, 10(2), pp. 111–123. </w:t>
      </w:r>
    </w:p>
    <w:p w14:paraId="5D1EC9D6" w14:textId="42EAE602" w:rsidR="00BF47F3" w:rsidRPr="00BF47F3" w:rsidRDefault="00BF47F3" w:rsidP="00A5078F">
      <w:pPr>
        <w:keepNext/>
        <w:spacing w:before="240" w:after="60"/>
        <w:rPr>
          <w:sz w:val="24"/>
          <w:szCs w:val="24"/>
        </w:rPr>
      </w:pPr>
      <w:r w:rsidRPr="00BF47F3">
        <w:rPr>
          <w:sz w:val="24"/>
          <w:szCs w:val="24"/>
        </w:rPr>
        <w:t>Available</w:t>
      </w:r>
      <w:r w:rsidR="00185477">
        <w:rPr>
          <w:sz w:val="24"/>
          <w:szCs w:val="24"/>
        </w:rPr>
        <w:t xml:space="preserve"> </w:t>
      </w:r>
      <w:r w:rsidRPr="00BF47F3">
        <w:rPr>
          <w:sz w:val="24"/>
          <w:szCs w:val="24"/>
        </w:rPr>
        <w:t xml:space="preserve">at: </w:t>
      </w:r>
      <w:hyperlink r:id="rId51" w:tgtFrame="_blank" w:history="1">
        <w:r w:rsidRPr="00BF47F3">
          <w:rPr>
            <w:rStyle w:val="Hyperlink"/>
            <w:sz w:val="24"/>
            <w:szCs w:val="24"/>
          </w:rPr>
          <w:t>Relationship</w:t>
        </w:r>
        <w:r w:rsidRPr="00BF47F3">
          <w:rPr>
            <w:rStyle w:val="Hyperlink"/>
            <w:rFonts w:ascii="Cambria Math" w:hAnsi="Cambria Math" w:cs="Cambria Math"/>
            <w:sz w:val="24"/>
            <w:szCs w:val="24"/>
          </w:rPr>
          <w:t>‐</w:t>
        </w:r>
        <w:r w:rsidRPr="00BF47F3">
          <w:rPr>
            <w:rStyle w:val="Hyperlink"/>
            <w:sz w:val="24"/>
            <w:szCs w:val="24"/>
          </w:rPr>
          <w:t>based practice and reflective practice: holistic approaches to</w:t>
        </w:r>
        <w:r w:rsidR="0030042A">
          <w:rPr>
            <w:rStyle w:val="Hyperlink"/>
            <w:sz w:val="24"/>
            <w:szCs w:val="24"/>
          </w:rPr>
          <w:t xml:space="preserve"> </w:t>
        </w:r>
        <w:r w:rsidRPr="00BF47F3">
          <w:rPr>
            <w:rStyle w:val="Hyperlink"/>
            <w:sz w:val="24"/>
            <w:szCs w:val="24"/>
          </w:rPr>
          <w:t>contemporary child care social work - Ruch - 2005 - Child &amp; Family Social Work - Wiley Online Library</w:t>
        </w:r>
      </w:hyperlink>
      <w:r w:rsidRPr="00BF47F3">
        <w:rPr>
          <w:sz w:val="24"/>
          <w:szCs w:val="24"/>
        </w:rPr>
        <w:t> </w:t>
      </w:r>
    </w:p>
    <w:p w14:paraId="0131F5C1" w14:textId="77777777" w:rsidR="00BF47F3" w:rsidRPr="00BF47F3" w:rsidRDefault="00BF47F3" w:rsidP="00A5078F">
      <w:pPr>
        <w:keepNext/>
        <w:spacing w:before="240" w:after="60"/>
        <w:rPr>
          <w:sz w:val="24"/>
          <w:szCs w:val="24"/>
        </w:rPr>
      </w:pPr>
      <w:r w:rsidRPr="00BF47F3">
        <w:rPr>
          <w:sz w:val="24"/>
          <w:szCs w:val="24"/>
        </w:rPr>
        <w:t>(Accessed 17</w:t>
      </w:r>
      <w:r w:rsidRPr="00BF47F3">
        <w:rPr>
          <w:sz w:val="24"/>
          <w:szCs w:val="24"/>
          <w:vertAlign w:val="superscript"/>
        </w:rPr>
        <w:t>th</w:t>
      </w:r>
      <w:r w:rsidRPr="00BF47F3">
        <w:rPr>
          <w:sz w:val="24"/>
          <w:szCs w:val="24"/>
        </w:rPr>
        <w:t xml:space="preserve"> September 2026)  </w:t>
      </w:r>
    </w:p>
    <w:p w14:paraId="45CDFD52" w14:textId="3245D1A4" w:rsidR="00BF47F3" w:rsidRPr="00BF47F3" w:rsidRDefault="00BF47F3" w:rsidP="00A5078F">
      <w:pPr>
        <w:keepNext/>
        <w:spacing w:before="240" w:after="60"/>
        <w:rPr>
          <w:sz w:val="24"/>
          <w:szCs w:val="24"/>
        </w:rPr>
      </w:pPr>
      <w:r w:rsidRPr="00BF47F3">
        <w:rPr>
          <w:sz w:val="24"/>
          <w:szCs w:val="24"/>
        </w:rPr>
        <w:t> Safeguarding Wales (2026</w:t>
      </w:r>
      <w:r w:rsidRPr="00BF47F3">
        <w:rPr>
          <w:b/>
          <w:bCs/>
          <w:sz w:val="24"/>
          <w:szCs w:val="24"/>
        </w:rPr>
        <w:t>)</w:t>
      </w:r>
      <w:r w:rsidRPr="00BF47F3">
        <w:rPr>
          <w:sz w:val="24"/>
          <w:szCs w:val="24"/>
        </w:rPr>
        <w:t xml:space="preserve"> </w:t>
      </w:r>
      <w:r w:rsidRPr="00BF47F3">
        <w:rPr>
          <w:i/>
          <w:iCs/>
          <w:sz w:val="24"/>
          <w:szCs w:val="24"/>
        </w:rPr>
        <w:t>A person-centred approach</w:t>
      </w:r>
      <w:r w:rsidRPr="00BF47F3">
        <w:rPr>
          <w:sz w:val="24"/>
          <w:szCs w:val="24"/>
        </w:rPr>
        <w:t xml:space="preserve">. Available at: </w:t>
      </w:r>
      <w:hyperlink r:id="rId52" w:tgtFrame="_blank" w:history="1">
        <w:r w:rsidRPr="00BF47F3">
          <w:rPr>
            <w:rStyle w:val="Hyperlink"/>
            <w:sz w:val="24"/>
            <w:szCs w:val="24"/>
          </w:rPr>
          <w:t>Safeguarding Wales</w:t>
        </w:r>
      </w:hyperlink>
      <w:r w:rsidRPr="00BF47F3">
        <w:rPr>
          <w:sz w:val="24"/>
          <w:szCs w:val="24"/>
        </w:rPr>
        <w:t>  </w:t>
      </w:r>
    </w:p>
    <w:p w14:paraId="0A7C000B"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July 2026) </w:t>
      </w:r>
    </w:p>
    <w:p w14:paraId="5976D6A7" w14:textId="6EEB04A2" w:rsidR="00BF47F3" w:rsidRPr="00BF47F3" w:rsidRDefault="00BF47F3" w:rsidP="00A5078F">
      <w:pPr>
        <w:keepNext/>
        <w:spacing w:before="240" w:after="60"/>
        <w:rPr>
          <w:sz w:val="24"/>
          <w:szCs w:val="24"/>
        </w:rPr>
      </w:pPr>
      <w:r w:rsidRPr="00BF47F3">
        <w:rPr>
          <w:sz w:val="24"/>
          <w:szCs w:val="24"/>
        </w:rPr>
        <w:t xml:space="preserve"> Safeguarding Wales (2026) </w:t>
      </w:r>
      <w:r w:rsidRPr="00BF47F3">
        <w:rPr>
          <w:i/>
          <w:iCs/>
          <w:sz w:val="24"/>
          <w:szCs w:val="24"/>
        </w:rPr>
        <w:t>The decision-making process at an initial child protection conference</w:t>
      </w:r>
      <w:r w:rsidRPr="00BF47F3">
        <w:rPr>
          <w:sz w:val="24"/>
          <w:szCs w:val="24"/>
        </w:rPr>
        <w:t xml:space="preserve">. Available at: </w:t>
      </w:r>
      <w:hyperlink r:id="rId53" w:tgtFrame="_blank" w:history="1">
        <w:r w:rsidRPr="00BF47F3">
          <w:rPr>
            <w:rStyle w:val="Hyperlink"/>
            <w:sz w:val="24"/>
            <w:szCs w:val="24"/>
          </w:rPr>
          <w:t>The decision-making process at an initial child protection conference</w:t>
        </w:r>
      </w:hyperlink>
      <w:r w:rsidRPr="00BF47F3">
        <w:rPr>
          <w:sz w:val="24"/>
          <w:szCs w:val="24"/>
        </w:rPr>
        <w:t>  </w:t>
      </w:r>
    </w:p>
    <w:p w14:paraId="3F15A0AE"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August 2026) </w:t>
      </w:r>
    </w:p>
    <w:p w14:paraId="1239FA06" w14:textId="544ADE1D" w:rsidR="00BF47F3" w:rsidRPr="00BF47F3" w:rsidRDefault="00BF47F3" w:rsidP="00A5078F">
      <w:pPr>
        <w:keepNext/>
        <w:spacing w:before="240" w:after="60"/>
        <w:rPr>
          <w:sz w:val="24"/>
          <w:szCs w:val="24"/>
        </w:rPr>
      </w:pPr>
      <w:r w:rsidRPr="00BF47F3">
        <w:rPr>
          <w:sz w:val="24"/>
          <w:szCs w:val="24"/>
        </w:rPr>
        <w:t xml:space="preserve">Safeguarding Wales (2026) </w:t>
      </w:r>
      <w:r w:rsidRPr="00BF47F3">
        <w:rPr>
          <w:i/>
          <w:iCs/>
          <w:sz w:val="24"/>
          <w:szCs w:val="24"/>
        </w:rPr>
        <w:t>The Wales Safeguarding Procedures for children and adults at risk of abuse and neglect</w:t>
      </w:r>
      <w:r w:rsidRPr="00BF47F3">
        <w:rPr>
          <w:sz w:val="24"/>
          <w:szCs w:val="24"/>
        </w:rPr>
        <w:t xml:space="preserve">. Available at: </w:t>
      </w:r>
      <w:hyperlink r:id="rId54" w:tgtFrame="_blank" w:history="1">
        <w:r w:rsidRPr="00BF47F3">
          <w:rPr>
            <w:rStyle w:val="Hyperlink"/>
            <w:sz w:val="24"/>
            <w:szCs w:val="24"/>
          </w:rPr>
          <w:t>The Wales Safeguarding Procedures for children and adults at risk of abuse and neglect</w:t>
        </w:r>
      </w:hyperlink>
      <w:r w:rsidRPr="00BF47F3">
        <w:rPr>
          <w:sz w:val="24"/>
          <w:szCs w:val="24"/>
        </w:rPr>
        <w:t>  </w:t>
      </w:r>
    </w:p>
    <w:p w14:paraId="55396A88"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August 2026) </w:t>
      </w:r>
    </w:p>
    <w:p w14:paraId="04C613F1" w14:textId="00B8944B" w:rsidR="00BF47F3" w:rsidRPr="00BF47F3" w:rsidRDefault="00BF47F3" w:rsidP="00A5078F">
      <w:pPr>
        <w:keepNext/>
        <w:spacing w:before="240" w:after="60"/>
        <w:rPr>
          <w:sz w:val="24"/>
          <w:szCs w:val="24"/>
        </w:rPr>
      </w:pPr>
      <w:r w:rsidRPr="00BF47F3">
        <w:rPr>
          <w:sz w:val="24"/>
          <w:szCs w:val="24"/>
        </w:rPr>
        <w:t xml:space="preserve">Safeguarding Wales (n.d.) </w:t>
      </w:r>
      <w:r w:rsidRPr="00BF47F3">
        <w:rPr>
          <w:i/>
          <w:iCs/>
          <w:sz w:val="24"/>
          <w:szCs w:val="24"/>
        </w:rPr>
        <w:t>Planning for a child on the register: care and support protection plans</w:t>
      </w:r>
      <w:r w:rsidRPr="00BF47F3">
        <w:rPr>
          <w:sz w:val="24"/>
          <w:szCs w:val="24"/>
        </w:rPr>
        <w:t xml:space="preserve">. Available at: </w:t>
      </w:r>
      <w:hyperlink r:id="rId55" w:tgtFrame="_blank" w:history="1">
        <w:r w:rsidRPr="00BF47F3">
          <w:rPr>
            <w:rStyle w:val="Hyperlink"/>
            <w:sz w:val="24"/>
            <w:szCs w:val="24"/>
          </w:rPr>
          <w:t>Safeguarding Wales: Planning for a child on the register: care and support protection plans</w:t>
        </w:r>
      </w:hyperlink>
      <w:r w:rsidRPr="00BF47F3">
        <w:rPr>
          <w:sz w:val="24"/>
          <w:szCs w:val="24"/>
        </w:rPr>
        <w:t>  </w:t>
      </w:r>
    </w:p>
    <w:p w14:paraId="3DF7C969"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65F69836" w14:textId="77777777" w:rsidR="00BF47F3" w:rsidRPr="00BF47F3" w:rsidRDefault="00BF47F3" w:rsidP="00A5078F">
      <w:pPr>
        <w:keepNext/>
        <w:spacing w:before="240" w:after="60"/>
        <w:rPr>
          <w:sz w:val="24"/>
          <w:szCs w:val="24"/>
        </w:rPr>
      </w:pPr>
      <w:r w:rsidRPr="00BF47F3">
        <w:rPr>
          <w:sz w:val="24"/>
          <w:szCs w:val="24"/>
        </w:rPr>
        <w:t xml:space="preserve">Safeguarding Wales (n.d.) </w:t>
      </w:r>
      <w:r w:rsidRPr="00BF47F3">
        <w:rPr>
          <w:i/>
          <w:iCs/>
          <w:sz w:val="24"/>
          <w:szCs w:val="24"/>
        </w:rPr>
        <w:t>The Wales Safeguarding Procedures for children and adults at risk of abuse and neglect</w:t>
      </w:r>
      <w:r w:rsidRPr="00BF47F3">
        <w:rPr>
          <w:sz w:val="24"/>
          <w:szCs w:val="24"/>
        </w:rPr>
        <w:t xml:space="preserve">. Available at: </w:t>
      </w:r>
      <w:hyperlink r:id="rId56" w:tgtFrame="_blank" w:history="1">
        <w:r w:rsidRPr="00BF47F3">
          <w:rPr>
            <w:rStyle w:val="Hyperlink"/>
            <w:sz w:val="24"/>
            <w:szCs w:val="24"/>
          </w:rPr>
          <w:t>Safeguarding Wales Procedures</w:t>
        </w:r>
      </w:hyperlink>
      <w:r w:rsidRPr="00BF47F3">
        <w:rPr>
          <w:sz w:val="24"/>
          <w:szCs w:val="24"/>
        </w:rPr>
        <w:t>  </w:t>
      </w:r>
    </w:p>
    <w:p w14:paraId="403A2C01" w14:textId="77777777" w:rsidR="00BF47F3" w:rsidRPr="00BF47F3" w:rsidRDefault="00BF47F3" w:rsidP="00A5078F">
      <w:pPr>
        <w:keepNext/>
        <w:spacing w:before="240" w:after="60"/>
        <w:rPr>
          <w:sz w:val="24"/>
          <w:szCs w:val="24"/>
        </w:rPr>
      </w:pPr>
      <w:r w:rsidRPr="00BF47F3">
        <w:rPr>
          <w:sz w:val="24"/>
          <w:szCs w:val="24"/>
        </w:rPr>
        <w:t>(Accessed: 15</w:t>
      </w:r>
      <w:r w:rsidRPr="00BF47F3">
        <w:rPr>
          <w:sz w:val="24"/>
          <w:szCs w:val="24"/>
          <w:vertAlign w:val="superscript"/>
        </w:rPr>
        <w:t>th</w:t>
      </w:r>
      <w:r w:rsidRPr="00BF47F3">
        <w:rPr>
          <w:sz w:val="24"/>
          <w:szCs w:val="24"/>
        </w:rPr>
        <w:t xml:space="preserve"> August 2026). </w:t>
      </w:r>
    </w:p>
    <w:p w14:paraId="10BF8B06" w14:textId="2062E33F" w:rsidR="00BF47F3" w:rsidRPr="00BF47F3" w:rsidRDefault="00BF47F3" w:rsidP="00A5078F">
      <w:pPr>
        <w:keepNext/>
        <w:spacing w:before="240" w:after="60"/>
        <w:rPr>
          <w:sz w:val="24"/>
          <w:szCs w:val="24"/>
        </w:rPr>
      </w:pPr>
      <w:r w:rsidRPr="00BF47F3">
        <w:rPr>
          <w:sz w:val="24"/>
          <w:szCs w:val="24"/>
        </w:rPr>
        <w:t xml:space="preserve"> Save the Children UK (2025) </w:t>
      </w:r>
      <w:r w:rsidRPr="00BF47F3">
        <w:rPr>
          <w:i/>
          <w:iCs/>
          <w:sz w:val="24"/>
          <w:szCs w:val="24"/>
        </w:rPr>
        <w:t>UN Convention on the Rights of the Child (UNCRC).</w:t>
      </w:r>
      <w:r w:rsidRPr="00BF47F3">
        <w:rPr>
          <w:sz w:val="24"/>
          <w:szCs w:val="24"/>
        </w:rPr>
        <w:t xml:space="preserve"> Available at: </w:t>
      </w:r>
      <w:hyperlink r:id="rId57" w:tgtFrame="_blank" w:history="1">
        <w:r w:rsidRPr="00BF47F3">
          <w:rPr>
            <w:rStyle w:val="Hyperlink"/>
            <w:sz w:val="24"/>
            <w:szCs w:val="24"/>
          </w:rPr>
          <w:t>Save the Children UK – UN Convention on the Rights of the Child</w:t>
        </w:r>
      </w:hyperlink>
      <w:r w:rsidRPr="00BF47F3">
        <w:rPr>
          <w:sz w:val="24"/>
          <w:szCs w:val="24"/>
        </w:rPr>
        <w:t> </w:t>
      </w:r>
    </w:p>
    <w:p w14:paraId="1F4519C8" w14:textId="77777777" w:rsidR="00BF47F3" w:rsidRPr="00BF47F3" w:rsidRDefault="00BF47F3" w:rsidP="00A5078F">
      <w:pPr>
        <w:keepNext/>
        <w:spacing w:before="240" w:after="60"/>
        <w:rPr>
          <w:sz w:val="24"/>
          <w:szCs w:val="24"/>
        </w:rPr>
      </w:pPr>
      <w:r w:rsidRPr="00BF47F3">
        <w:rPr>
          <w:sz w:val="24"/>
          <w:szCs w:val="24"/>
        </w:rPr>
        <w:t>(Accessed: 2</w:t>
      </w:r>
      <w:r w:rsidRPr="00BF47F3">
        <w:rPr>
          <w:sz w:val="24"/>
          <w:szCs w:val="24"/>
          <w:vertAlign w:val="superscript"/>
        </w:rPr>
        <w:t>nd</w:t>
      </w:r>
      <w:r w:rsidRPr="00BF47F3">
        <w:rPr>
          <w:sz w:val="24"/>
          <w:szCs w:val="24"/>
        </w:rPr>
        <w:t xml:space="preserve"> January 2026). </w:t>
      </w:r>
    </w:p>
    <w:p w14:paraId="3D4FBBF5" w14:textId="77777777" w:rsidR="00797A0A" w:rsidRDefault="00BF47F3" w:rsidP="00A5078F">
      <w:pPr>
        <w:keepNext/>
        <w:spacing w:before="240" w:after="60"/>
        <w:rPr>
          <w:sz w:val="24"/>
          <w:szCs w:val="24"/>
        </w:rPr>
      </w:pPr>
      <w:r w:rsidRPr="00BF47F3">
        <w:rPr>
          <w:sz w:val="24"/>
          <w:szCs w:val="24"/>
        </w:rPr>
        <w:lastRenderedPageBreak/>
        <w:t xml:space="preserve"> Schön, D.A. (1983) </w:t>
      </w:r>
      <w:r w:rsidRPr="00BF47F3">
        <w:rPr>
          <w:i/>
          <w:iCs/>
          <w:sz w:val="24"/>
          <w:szCs w:val="24"/>
        </w:rPr>
        <w:t>The Reflective Practitioner: How Professionals Think in Action</w:t>
      </w:r>
      <w:r w:rsidRPr="00BF47F3">
        <w:rPr>
          <w:sz w:val="24"/>
          <w:szCs w:val="24"/>
        </w:rPr>
        <w:t>. New York: Basic Books. Available at:</w:t>
      </w:r>
    </w:p>
    <w:p w14:paraId="09C12525" w14:textId="36EA713C" w:rsidR="00BF47F3" w:rsidRPr="00BF47F3" w:rsidRDefault="00BF47F3" w:rsidP="00A5078F">
      <w:pPr>
        <w:keepNext/>
        <w:spacing w:before="240" w:after="60"/>
        <w:rPr>
          <w:sz w:val="24"/>
          <w:szCs w:val="24"/>
        </w:rPr>
      </w:pPr>
      <w:hyperlink r:id="rId58" w:tgtFrame="_blank" w:history="1">
        <w:r w:rsidRPr="00BF47F3">
          <w:rPr>
            <w:rStyle w:val="Hyperlink"/>
            <w:sz w:val="24"/>
            <w:szCs w:val="24"/>
          </w:rPr>
          <w:t>1_x_Donald-A.-Schon-The-Reflective-</w:t>
        </w:r>
        <w:r w:rsidR="00A5078F">
          <w:rPr>
            <w:rStyle w:val="Hyperlink"/>
            <w:sz w:val="24"/>
            <w:szCs w:val="24"/>
          </w:rPr>
          <w:t xml:space="preserve"> </w:t>
        </w:r>
        <w:r w:rsidR="00797A0A">
          <w:rPr>
            <w:rStyle w:val="Hyperlink"/>
            <w:sz w:val="24"/>
            <w:szCs w:val="24"/>
          </w:rPr>
          <w:t xml:space="preserve"> </w:t>
        </w:r>
        <w:r w:rsidRPr="00BF47F3">
          <w:rPr>
            <w:rStyle w:val="Hyperlink"/>
            <w:sz w:val="24"/>
            <w:szCs w:val="24"/>
          </w:rPr>
          <w:t>Practitioner_-How-Professionals-Think-In-Action-Basic-Books-1984_redactedaa_compressed3.pdf</w:t>
        </w:r>
      </w:hyperlink>
      <w:r w:rsidRPr="00BF47F3">
        <w:rPr>
          <w:sz w:val="24"/>
          <w:szCs w:val="24"/>
        </w:rPr>
        <w:t> </w:t>
      </w:r>
    </w:p>
    <w:p w14:paraId="51BAA9EC"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0115A665" w14:textId="77777777" w:rsidR="00BF47F3" w:rsidRPr="00BF47F3" w:rsidRDefault="00BF47F3" w:rsidP="00A5078F">
      <w:pPr>
        <w:keepNext/>
        <w:spacing w:before="240" w:after="60"/>
        <w:rPr>
          <w:sz w:val="24"/>
          <w:szCs w:val="24"/>
        </w:rPr>
      </w:pPr>
      <w:r w:rsidRPr="00BF47F3">
        <w:rPr>
          <w:sz w:val="24"/>
          <w:szCs w:val="24"/>
        </w:rPr>
        <w:t xml:space="preserve">Scottish Executive (2006) </w:t>
      </w:r>
      <w:r w:rsidRPr="00BF47F3">
        <w:rPr>
          <w:i/>
          <w:iCs/>
          <w:sz w:val="24"/>
          <w:szCs w:val="24"/>
        </w:rPr>
        <w:t>Changing Lives: Report of the 21st Century Social Work Review. Chapter 6: Building the Capacity of the Workforce</w:t>
      </w:r>
      <w:r w:rsidRPr="00BF47F3">
        <w:rPr>
          <w:sz w:val="24"/>
          <w:szCs w:val="24"/>
        </w:rPr>
        <w:t>. Edinburgh: Scottish Executive. </w:t>
      </w:r>
    </w:p>
    <w:p w14:paraId="431A32F8" w14:textId="414DA0D2" w:rsidR="00BF47F3" w:rsidRPr="00BF47F3" w:rsidRDefault="00BF47F3" w:rsidP="00A5078F">
      <w:pPr>
        <w:keepNext/>
        <w:spacing w:before="240" w:after="60"/>
        <w:rPr>
          <w:sz w:val="24"/>
          <w:szCs w:val="24"/>
        </w:rPr>
      </w:pPr>
      <w:r w:rsidRPr="00BF47F3">
        <w:rPr>
          <w:sz w:val="24"/>
          <w:szCs w:val="24"/>
        </w:rPr>
        <w:t xml:space="preserve"> Smale, G., Tuson, G. and Biehal, N. (1993) </w:t>
      </w:r>
      <w:r w:rsidRPr="00BF47F3">
        <w:rPr>
          <w:i/>
          <w:iCs/>
          <w:sz w:val="24"/>
          <w:szCs w:val="24"/>
        </w:rPr>
        <w:t>Empowerment, Assessment, Care Management and the Skilled Worker</w:t>
      </w:r>
      <w:r w:rsidRPr="00BF47F3">
        <w:rPr>
          <w:sz w:val="24"/>
          <w:szCs w:val="24"/>
        </w:rPr>
        <w:t xml:space="preserve">. London: HMSO. Available at: </w:t>
      </w:r>
      <w:hyperlink r:id="rId59" w:tgtFrame="_blank" w:history="1">
        <w:r w:rsidRPr="00BF47F3">
          <w:rPr>
            <w:rStyle w:val="Hyperlink"/>
            <w:sz w:val="24"/>
            <w:szCs w:val="24"/>
          </w:rPr>
          <w:t>Smale and Tuson's exchange model (adapted)   | Download Scientific Diagram</w:t>
        </w:r>
      </w:hyperlink>
      <w:r w:rsidRPr="00BF47F3">
        <w:rPr>
          <w:sz w:val="24"/>
          <w:szCs w:val="24"/>
        </w:rPr>
        <w:t> </w:t>
      </w:r>
    </w:p>
    <w:p w14:paraId="5F22387F"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July 2026) </w:t>
      </w:r>
    </w:p>
    <w:p w14:paraId="797D6AA5" w14:textId="77777777" w:rsidR="00224F3B" w:rsidRDefault="00BF47F3" w:rsidP="00A5078F">
      <w:pPr>
        <w:keepNext/>
        <w:spacing w:before="240" w:after="60"/>
        <w:rPr>
          <w:sz w:val="24"/>
          <w:szCs w:val="24"/>
        </w:rPr>
      </w:pPr>
      <w:r w:rsidRPr="00BF47F3">
        <w:rPr>
          <w:sz w:val="24"/>
          <w:szCs w:val="24"/>
        </w:rPr>
        <w:t xml:space="preserve"> Social Care Institute for Excellence (SCIE) (2023) </w:t>
      </w:r>
      <w:r w:rsidRPr="00BF47F3">
        <w:rPr>
          <w:i/>
          <w:iCs/>
          <w:sz w:val="24"/>
          <w:szCs w:val="24"/>
        </w:rPr>
        <w:t>Social care practice, strengths-based practice and meaningful relationships in hybrid working</w:t>
      </w:r>
      <w:r w:rsidRPr="00BF47F3">
        <w:rPr>
          <w:sz w:val="24"/>
          <w:szCs w:val="24"/>
        </w:rPr>
        <w:t xml:space="preserve">. Available at: </w:t>
      </w:r>
    </w:p>
    <w:p w14:paraId="46C005DC" w14:textId="2BE78B38" w:rsidR="00BF47F3" w:rsidRPr="00BF47F3" w:rsidRDefault="00DF5C78" w:rsidP="00A5078F">
      <w:pPr>
        <w:keepNext/>
        <w:spacing w:before="240" w:after="60"/>
        <w:rPr>
          <w:sz w:val="24"/>
          <w:szCs w:val="24"/>
        </w:rPr>
      </w:pPr>
      <w:hyperlink r:id="rId60" w:history="1">
        <w:r w:rsidRPr="00A63D95">
          <w:rPr>
            <w:rStyle w:val="Hyperlink"/>
            <w:sz w:val="24"/>
            <w:szCs w:val="24"/>
          </w:rPr>
          <w:t>https://www.scie.org.uk/social-work/advice-best-practice/meaningful-relationships-in-hybrid-working/</w:t>
        </w:r>
      </w:hyperlink>
      <w:r w:rsidR="00BF47F3" w:rsidRPr="00BF47F3">
        <w:rPr>
          <w:sz w:val="24"/>
          <w:szCs w:val="24"/>
        </w:rPr>
        <w:t>  </w:t>
      </w:r>
    </w:p>
    <w:p w14:paraId="4FAD96EC" w14:textId="77777777" w:rsidR="00BF47F3" w:rsidRPr="00BF47F3" w:rsidRDefault="00BF47F3" w:rsidP="00A5078F">
      <w:pPr>
        <w:keepNext/>
        <w:spacing w:before="240" w:after="60"/>
        <w:rPr>
          <w:sz w:val="24"/>
          <w:szCs w:val="24"/>
        </w:rPr>
      </w:pPr>
      <w:r w:rsidRPr="00BF47F3">
        <w:rPr>
          <w:sz w:val="24"/>
          <w:szCs w:val="24"/>
        </w:rPr>
        <w:t>(Accessed 2</w:t>
      </w:r>
      <w:r w:rsidRPr="00BF47F3">
        <w:rPr>
          <w:sz w:val="24"/>
          <w:szCs w:val="24"/>
          <w:vertAlign w:val="superscript"/>
        </w:rPr>
        <w:t>nd</w:t>
      </w:r>
      <w:r w:rsidRPr="00BF47F3">
        <w:rPr>
          <w:sz w:val="24"/>
          <w:szCs w:val="24"/>
        </w:rPr>
        <w:t xml:space="preserve"> January 2026) </w:t>
      </w:r>
    </w:p>
    <w:p w14:paraId="0A09E0C2" w14:textId="77777777" w:rsidR="00224F3B" w:rsidRDefault="00BF47F3" w:rsidP="00A5078F">
      <w:pPr>
        <w:keepNext/>
        <w:spacing w:before="240" w:after="60"/>
        <w:rPr>
          <w:sz w:val="24"/>
          <w:szCs w:val="24"/>
        </w:rPr>
      </w:pPr>
      <w:r w:rsidRPr="00BF47F3">
        <w:rPr>
          <w:sz w:val="24"/>
          <w:szCs w:val="24"/>
        </w:rPr>
        <w:t xml:space="preserve"> Social Care Institute for Excellence (SCIE) (2023) </w:t>
      </w:r>
      <w:r w:rsidRPr="00BF47F3">
        <w:rPr>
          <w:i/>
          <w:iCs/>
          <w:sz w:val="24"/>
          <w:szCs w:val="24"/>
        </w:rPr>
        <w:t>Social care practice, strengths-based practice and meaningful relationships in hybrid working</w:t>
      </w:r>
      <w:r w:rsidRPr="00BF47F3">
        <w:rPr>
          <w:sz w:val="24"/>
          <w:szCs w:val="24"/>
        </w:rPr>
        <w:t xml:space="preserve">. London: SCIE. Available at: </w:t>
      </w:r>
    </w:p>
    <w:p w14:paraId="455AF441" w14:textId="459F443E" w:rsidR="00BF47F3" w:rsidRPr="00BF47F3" w:rsidRDefault="00BF47F3" w:rsidP="00A5078F">
      <w:pPr>
        <w:keepNext/>
        <w:spacing w:before="240" w:after="60"/>
        <w:rPr>
          <w:sz w:val="24"/>
          <w:szCs w:val="24"/>
        </w:rPr>
      </w:pPr>
      <w:hyperlink r:id="rId61" w:tgtFrame="_blank" w:history="1">
        <w:r w:rsidRPr="00BF47F3">
          <w:rPr>
            <w:rStyle w:val="Hyperlink"/>
            <w:sz w:val="24"/>
            <w:szCs w:val="24"/>
          </w:rPr>
          <w:t>Social care practice, strengths-based practice and meaningful relationships in hybrid working</w:t>
        </w:r>
      </w:hyperlink>
      <w:r w:rsidRPr="00BF47F3">
        <w:rPr>
          <w:sz w:val="24"/>
          <w:szCs w:val="24"/>
        </w:rPr>
        <w:t>  </w:t>
      </w:r>
    </w:p>
    <w:p w14:paraId="4D59415F"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September 2026). </w:t>
      </w:r>
    </w:p>
    <w:p w14:paraId="0486C4E3" w14:textId="4DD5380A" w:rsidR="00BF47F3" w:rsidRPr="00BF47F3" w:rsidRDefault="00BF47F3" w:rsidP="00A5078F">
      <w:pPr>
        <w:keepNext/>
        <w:spacing w:before="240" w:after="60"/>
        <w:rPr>
          <w:sz w:val="24"/>
          <w:szCs w:val="24"/>
        </w:rPr>
      </w:pPr>
      <w:r w:rsidRPr="00BF47F3">
        <w:rPr>
          <w:sz w:val="24"/>
          <w:szCs w:val="24"/>
        </w:rPr>
        <w:t xml:space="preserve"> Social Care Institute for Excellence (SCIE) (2025) </w:t>
      </w:r>
      <w:r w:rsidRPr="00BF47F3">
        <w:rPr>
          <w:i/>
          <w:iCs/>
          <w:sz w:val="24"/>
          <w:szCs w:val="24"/>
        </w:rPr>
        <w:t>Gaining access to an adult suspected to be at risk of neglect or abuse</w:t>
      </w:r>
      <w:r w:rsidRPr="00BF47F3">
        <w:rPr>
          <w:sz w:val="24"/>
          <w:szCs w:val="24"/>
        </w:rPr>
        <w:t xml:space="preserve">. Available at: </w:t>
      </w:r>
      <w:hyperlink r:id="rId62" w:tgtFrame="_blank" w:history="1">
        <w:r w:rsidRPr="00BF47F3">
          <w:rPr>
            <w:rStyle w:val="Hyperlink"/>
            <w:sz w:val="24"/>
            <w:szCs w:val="24"/>
          </w:rPr>
          <w:t>SCIE: Gaining access to an adult suspected to be at risk of neglect or abuse</w:t>
        </w:r>
      </w:hyperlink>
      <w:r w:rsidRPr="00BF47F3">
        <w:rPr>
          <w:sz w:val="24"/>
          <w:szCs w:val="24"/>
        </w:rPr>
        <w:t>  </w:t>
      </w:r>
    </w:p>
    <w:p w14:paraId="413BFA8D" w14:textId="77777777" w:rsidR="00BF47F3" w:rsidRPr="00BF47F3" w:rsidRDefault="00BF47F3" w:rsidP="00A5078F">
      <w:pPr>
        <w:keepNext/>
        <w:spacing w:before="240" w:after="60"/>
        <w:rPr>
          <w:sz w:val="24"/>
          <w:szCs w:val="24"/>
        </w:rPr>
      </w:pPr>
      <w:r w:rsidRPr="00BF47F3">
        <w:rPr>
          <w:sz w:val="24"/>
          <w:szCs w:val="24"/>
        </w:rPr>
        <w:t>(Accessed: 15</w:t>
      </w:r>
      <w:r w:rsidRPr="00BF47F3">
        <w:rPr>
          <w:sz w:val="24"/>
          <w:szCs w:val="24"/>
          <w:vertAlign w:val="superscript"/>
        </w:rPr>
        <w:t>th</w:t>
      </w:r>
      <w:r w:rsidRPr="00BF47F3">
        <w:rPr>
          <w:sz w:val="24"/>
          <w:szCs w:val="24"/>
        </w:rPr>
        <w:t xml:space="preserve"> August 2026) </w:t>
      </w:r>
    </w:p>
    <w:p w14:paraId="088362C8" w14:textId="4405BCB1" w:rsidR="00BF47F3" w:rsidRPr="00BF47F3" w:rsidRDefault="00BF47F3" w:rsidP="00A5078F">
      <w:pPr>
        <w:keepNext/>
        <w:spacing w:before="240" w:after="60"/>
        <w:rPr>
          <w:sz w:val="24"/>
          <w:szCs w:val="24"/>
        </w:rPr>
      </w:pPr>
      <w:r w:rsidRPr="00BF47F3">
        <w:rPr>
          <w:sz w:val="24"/>
          <w:szCs w:val="24"/>
        </w:rPr>
        <w:t xml:space="preserve"> Social Care Wales (2017) </w:t>
      </w:r>
      <w:r w:rsidRPr="00BF47F3">
        <w:rPr>
          <w:i/>
          <w:iCs/>
          <w:sz w:val="24"/>
          <w:szCs w:val="24"/>
        </w:rPr>
        <w:t>Social Services and Well-being (Wales) Act: Summary – Safeguarding</w:t>
      </w:r>
      <w:r w:rsidRPr="00BF47F3">
        <w:rPr>
          <w:sz w:val="24"/>
          <w:szCs w:val="24"/>
        </w:rPr>
        <w:t xml:space="preserve">. March 2017. Available at: </w:t>
      </w:r>
      <w:hyperlink r:id="rId63" w:tgtFrame="_blank" w:history="1">
        <w:r w:rsidRPr="00BF47F3">
          <w:rPr>
            <w:rStyle w:val="Hyperlink"/>
            <w:sz w:val="24"/>
            <w:szCs w:val="24"/>
          </w:rPr>
          <w:t>Summary – Safeguarding</w:t>
        </w:r>
      </w:hyperlink>
      <w:r w:rsidRPr="00BF47F3">
        <w:rPr>
          <w:sz w:val="24"/>
          <w:szCs w:val="24"/>
        </w:rPr>
        <w:t>  </w:t>
      </w:r>
    </w:p>
    <w:p w14:paraId="337136D9"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August 2026) </w:t>
      </w:r>
    </w:p>
    <w:p w14:paraId="77CD55DF" w14:textId="6D3CE8B2" w:rsidR="00BF47F3" w:rsidRPr="00BF47F3" w:rsidRDefault="00BF47F3" w:rsidP="00A5078F">
      <w:pPr>
        <w:keepNext/>
        <w:spacing w:before="240" w:after="60"/>
        <w:rPr>
          <w:sz w:val="24"/>
          <w:szCs w:val="24"/>
        </w:rPr>
      </w:pPr>
      <w:r w:rsidRPr="00BF47F3">
        <w:rPr>
          <w:sz w:val="24"/>
          <w:szCs w:val="24"/>
        </w:rPr>
        <w:lastRenderedPageBreak/>
        <w:t xml:space="preserve"> Social Care Wales (2025) </w:t>
      </w:r>
      <w:r w:rsidRPr="00BF47F3">
        <w:rPr>
          <w:i/>
          <w:iCs/>
          <w:sz w:val="24"/>
          <w:szCs w:val="24"/>
        </w:rPr>
        <w:t>Policy and legislation</w:t>
      </w:r>
      <w:r w:rsidRPr="00BF47F3">
        <w:rPr>
          <w:sz w:val="24"/>
          <w:szCs w:val="24"/>
        </w:rPr>
        <w:t xml:space="preserve">. Available at: </w:t>
      </w:r>
      <w:hyperlink r:id="rId64" w:tgtFrame="_blank" w:history="1">
        <w:r w:rsidRPr="00BF47F3">
          <w:rPr>
            <w:rStyle w:val="Hyperlink"/>
            <w:sz w:val="24"/>
            <w:szCs w:val="24"/>
          </w:rPr>
          <w:t>Policy and legislation | Social Care Wales</w:t>
        </w:r>
      </w:hyperlink>
      <w:r w:rsidRPr="00BF47F3">
        <w:rPr>
          <w:sz w:val="24"/>
          <w:szCs w:val="24"/>
        </w:rPr>
        <w:t>  </w:t>
      </w:r>
    </w:p>
    <w:p w14:paraId="1B6440E7"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July 2026) </w:t>
      </w:r>
    </w:p>
    <w:p w14:paraId="48598991" w14:textId="051006FB" w:rsidR="00BF47F3" w:rsidRPr="00BF47F3" w:rsidRDefault="00BF47F3" w:rsidP="00A5078F">
      <w:pPr>
        <w:keepNext/>
        <w:spacing w:before="240" w:after="60"/>
        <w:rPr>
          <w:sz w:val="24"/>
          <w:szCs w:val="24"/>
        </w:rPr>
      </w:pPr>
      <w:r w:rsidRPr="00BF47F3">
        <w:rPr>
          <w:sz w:val="24"/>
          <w:szCs w:val="24"/>
        </w:rPr>
        <w:t xml:space="preserve"> Social Care Wales (2025) </w:t>
      </w:r>
      <w:r w:rsidRPr="00BF47F3">
        <w:rPr>
          <w:i/>
          <w:iCs/>
          <w:sz w:val="24"/>
          <w:szCs w:val="24"/>
        </w:rPr>
        <w:t>The Mental Capacity Act and Deprivation of Liberty Safeguards (DoLS)</w:t>
      </w:r>
      <w:r w:rsidRPr="00BF47F3">
        <w:rPr>
          <w:sz w:val="24"/>
          <w:szCs w:val="24"/>
        </w:rPr>
        <w:t xml:space="preserve">. Available at: </w:t>
      </w:r>
      <w:hyperlink r:id="rId65" w:tgtFrame="_blank" w:history="1">
        <w:r w:rsidRPr="00BF47F3">
          <w:rPr>
            <w:rStyle w:val="Hyperlink"/>
            <w:sz w:val="24"/>
            <w:szCs w:val="24"/>
          </w:rPr>
          <w:t>Social Care Wales Mental Capacity Act and DoLS</w:t>
        </w:r>
      </w:hyperlink>
      <w:r w:rsidRPr="00BF47F3">
        <w:rPr>
          <w:sz w:val="24"/>
          <w:szCs w:val="24"/>
        </w:rPr>
        <w:t>  </w:t>
      </w:r>
    </w:p>
    <w:p w14:paraId="2DFF6235" w14:textId="77777777" w:rsidR="00BF47F3" w:rsidRPr="00BF47F3" w:rsidRDefault="00BF47F3" w:rsidP="00A5078F">
      <w:pPr>
        <w:keepNext/>
        <w:spacing w:before="240" w:after="60"/>
        <w:rPr>
          <w:sz w:val="24"/>
          <w:szCs w:val="24"/>
        </w:rPr>
      </w:pPr>
      <w:r w:rsidRPr="00BF47F3">
        <w:rPr>
          <w:sz w:val="24"/>
          <w:szCs w:val="24"/>
        </w:rPr>
        <w:t>(Accessed: 15</w:t>
      </w:r>
      <w:r w:rsidRPr="00BF47F3">
        <w:rPr>
          <w:sz w:val="24"/>
          <w:szCs w:val="24"/>
          <w:vertAlign w:val="superscript"/>
        </w:rPr>
        <w:t>th</w:t>
      </w:r>
      <w:r w:rsidRPr="00BF47F3">
        <w:rPr>
          <w:sz w:val="24"/>
          <w:szCs w:val="24"/>
        </w:rPr>
        <w:t xml:space="preserve"> August 2026). </w:t>
      </w:r>
    </w:p>
    <w:p w14:paraId="4DCC44D5" w14:textId="3C41CEC6" w:rsidR="00BF47F3" w:rsidRPr="00BF47F3" w:rsidRDefault="00BF47F3" w:rsidP="00A5078F">
      <w:pPr>
        <w:keepNext/>
        <w:spacing w:before="240" w:after="60"/>
        <w:rPr>
          <w:sz w:val="24"/>
          <w:szCs w:val="24"/>
        </w:rPr>
      </w:pPr>
      <w:r w:rsidRPr="00BF47F3">
        <w:rPr>
          <w:sz w:val="24"/>
          <w:szCs w:val="24"/>
        </w:rPr>
        <w:t xml:space="preserve"> Social Care Wales (2026) </w:t>
      </w:r>
      <w:r w:rsidRPr="00BF47F3">
        <w:rPr>
          <w:i/>
          <w:iCs/>
          <w:sz w:val="24"/>
          <w:szCs w:val="24"/>
        </w:rPr>
        <w:t>Code of Professional Practice for Social Care Workers</w:t>
      </w:r>
      <w:r w:rsidRPr="00BF47F3">
        <w:rPr>
          <w:sz w:val="24"/>
          <w:szCs w:val="24"/>
        </w:rPr>
        <w:t xml:space="preserve">. Cardiff: Social Care Wales. Available at: </w:t>
      </w:r>
      <w:hyperlink r:id="rId66" w:tgtFrame="_blank" w:history="1">
        <w:r w:rsidRPr="00BF47F3">
          <w:rPr>
            <w:rStyle w:val="Hyperlink"/>
            <w:sz w:val="24"/>
            <w:szCs w:val="24"/>
          </w:rPr>
          <w:t>Code of Professional Practice for Social Care Workers</w:t>
        </w:r>
      </w:hyperlink>
      <w:r w:rsidRPr="00BF47F3">
        <w:rPr>
          <w:sz w:val="24"/>
          <w:szCs w:val="24"/>
        </w:rPr>
        <w:t>  </w:t>
      </w:r>
    </w:p>
    <w:p w14:paraId="307972B3"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July 2026) </w:t>
      </w:r>
    </w:p>
    <w:p w14:paraId="228D155B" w14:textId="0A0E478B" w:rsidR="00BF47F3" w:rsidRPr="00BF47F3" w:rsidRDefault="00BF47F3" w:rsidP="00A5078F">
      <w:pPr>
        <w:keepNext/>
        <w:spacing w:before="240" w:after="60"/>
        <w:rPr>
          <w:sz w:val="24"/>
          <w:szCs w:val="24"/>
        </w:rPr>
      </w:pPr>
      <w:r w:rsidRPr="00BF47F3">
        <w:rPr>
          <w:sz w:val="24"/>
          <w:szCs w:val="24"/>
        </w:rPr>
        <w:t>Social Services and Well-being (Wales) Act 2014 </w:t>
      </w:r>
    </w:p>
    <w:p w14:paraId="1979180E" w14:textId="77777777" w:rsidR="00BF47F3" w:rsidRPr="00BF47F3" w:rsidRDefault="00BF47F3" w:rsidP="00A5078F">
      <w:pPr>
        <w:keepNext/>
        <w:spacing w:before="240" w:after="60"/>
        <w:rPr>
          <w:sz w:val="24"/>
          <w:szCs w:val="24"/>
        </w:rPr>
      </w:pPr>
      <w:r w:rsidRPr="00BF47F3">
        <w:rPr>
          <w:sz w:val="24"/>
          <w:szCs w:val="24"/>
        </w:rPr>
        <w:t xml:space="preserve">Available at: </w:t>
      </w:r>
      <w:hyperlink r:id="rId67" w:tgtFrame="_blank" w:history="1">
        <w:r w:rsidRPr="00BF47F3">
          <w:rPr>
            <w:rStyle w:val="Hyperlink"/>
            <w:sz w:val="24"/>
            <w:szCs w:val="24"/>
          </w:rPr>
          <w:t>Social Services and Well-being (Wales) Act 2014</w:t>
        </w:r>
      </w:hyperlink>
      <w:r w:rsidRPr="00BF47F3">
        <w:rPr>
          <w:sz w:val="24"/>
          <w:szCs w:val="24"/>
        </w:rPr>
        <w:t> </w:t>
      </w:r>
    </w:p>
    <w:p w14:paraId="559C9C50" w14:textId="77777777" w:rsidR="00BF47F3" w:rsidRPr="00BF47F3" w:rsidRDefault="00BF47F3" w:rsidP="00A5078F">
      <w:pPr>
        <w:keepNext/>
        <w:spacing w:before="240" w:after="60"/>
        <w:rPr>
          <w:sz w:val="24"/>
          <w:szCs w:val="24"/>
        </w:rPr>
      </w:pPr>
      <w:r w:rsidRPr="00BF47F3">
        <w:rPr>
          <w:sz w:val="24"/>
          <w:szCs w:val="24"/>
        </w:rPr>
        <w:t>(Accessed 15</w:t>
      </w:r>
      <w:r w:rsidRPr="00BF47F3">
        <w:rPr>
          <w:sz w:val="24"/>
          <w:szCs w:val="24"/>
          <w:vertAlign w:val="superscript"/>
        </w:rPr>
        <w:t>th</w:t>
      </w:r>
      <w:r w:rsidRPr="00BF47F3">
        <w:rPr>
          <w:sz w:val="24"/>
          <w:szCs w:val="24"/>
        </w:rPr>
        <w:t xml:space="preserve"> August 2026)  </w:t>
      </w:r>
    </w:p>
    <w:p w14:paraId="60381146" w14:textId="2228705D" w:rsidR="00BF47F3" w:rsidRPr="00BF47F3" w:rsidRDefault="00BF47F3" w:rsidP="00A5078F">
      <w:pPr>
        <w:keepNext/>
        <w:spacing w:before="240" w:after="60"/>
        <w:rPr>
          <w:sz w:val="24"/>
          <w:szCs w:val="24"/>
        </w:rPr>
      </w:pPr>
      <w:r w:rsidRPr="00BF47F3">
        <w:rPr>
          <w:sz w:val="24"/>
          <w:szCs w:val="24"/>
        </w:rPr>
        <w:t xml:space="preserve"> Social Work England (2020) </w:t>
      </w:r>
      <w:r w:rsidRPr="00BF47F3">
        <w:rPr>
          <w:i/>
          <w:iCs/>
          <w:sz w:val="24"/>
          <w:szCs w:val="24"/>
        </w:rPr>
        <w:t>Professional standards guidance</w:t>
      </w:r>
      <w:r w:rsidRPr="00BF47F3">
        <w:rPr>
          <w:sz w:val="24"/>
          <w:szCs w:val="24"/>
        </w:rPr>
        <w:t xml:space="preserve">. Available at: </w:t>
      </w:r>
      <w:hyperlink r:id="rId68" w:tgtFrame="_blank" w:history="1">
        <w:r w:rsidRPr="00BF47F3">
          <w:rPr>
            <w:rStyle w:val="Hyperlink"/>
            <w:sz w:val="24"/>
            <w:szCs w:val="24"/>
          </w:rPr>
          <w:t>Professional standards guidance - Social Work England</w:t>
        </w:r>
      </w:hyperlink>
      <w:r w:rsidRPr="00BF47F3">
        <w:rPr>
          <w:sz w:val="24"/>
          <w:szCs w:val="24"/>
        </w:rPr>
        <w:t>  </w:t>
      </w:r>
    </w:p>
    <w:p w14:paraId="61FBA2D6"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3DAA1B71" w14:textId="17E87B83" w:rsidR="00BF47F3" w:rsidRPr="00BF47F3" w:rsidRDefault="00BF47F3" w:rsidP="00A5078F">
      <w:pPr>
        <w:keepNext/>
        <w:spacing w:before="240" w:after="60"/>
        <w:rPr>
          <w:sz w:val="24"/>
          <w:szCs w:val="24"/>
        </w:rPr>
      </w:pPr>
      <w:r w:rsidRPr="00BF47F3">
        <w:rPr>
          <w:sz w:val="24"/>
          <w:szCs w:val="24"/>
        </w:rPr>
        <w:t xml:space="preserve"> Staffordshire County Council (2026) </w:t>
      </w:r>
      <w:r w:rsidRPr="00BF47F3">
        <w:rPr>
          <w:i/>
          <w:iCs/>
          <w:sz w:val="24"/>
          <w:szCs w:val="24"/>
        </w:rPr>
        <w:t>Section 1: Introduction</w:t>
      </w:r>
      <w:r w:rsidRPr="00BF47F3">
        <w:rPr>
          <w:sz w:val="24"/>
          <w:szCs w:val="24"/>
        </w:rPr>
        <w:t xml:space="preserve">. Staffordshire and Stoke-on-Trent Adults Safeguarding Partnership Board. Available at: </w:t>
      </w:r>
      <w:hyperlink r:id="rId69" w:tgtFrame="_blank" w:history="1">
        <w:r w:rsidRPr="00BF47F3">
          <w:rPr>
            <w:rStyle w:val="Hyperlink"/>
            <w:sz w:val="24"/>
            <w:szCs w:val="24"/>
          </w:rPr>
          <w:t>Section 1: Introduction | Staffordshire County Council</w:t>
        </w:r>
      </w:hyperlink>
      <w:r w:rsidRPr="00BF47F3">
        <w:rPr>
          <w:sz w:val="24"/>
          <w:szCs w:val="24"/>
        </w:rPr>
        <w:t> </w:t>
      </w:r>
    </w:p>
    <w:p w14:paraId="41EB8BAD" w14:textId="77777777" w:rsidR="00BF47F3" w:rsidRPr="00BF47F3" w:rsidRDefault="00BF47F3" w:rsidP="00A5078F">
      <w:pPr>
        <w:keepNext/>
        <w:spacing w:before="240" w:after="60"/>
        <w:rPr>
          <w:sz w:val="24"/>
          <w:szCs w:val="24"/>
        </w:rPr>
      </w:pPr>
      <w:r w:rsidRPr="00BF47F3">
        <w:rPr>
          <w:sz w:val="24"/>
          <w:szCs w:val="24"/>
        </w:rPr>
        <w:t>(Accessed: 15</w:t>
      </w:r>
      <w:r w:rsidRPr="00BF47F3">
        <w:rPr>
          <w:sz w:val="24"/>
          <w:szCs w:val="24"/>
          <w:vertAlign w:val="superscript"/>
        </w:rPr>
        <w:t>th</w:t>
      </w:r>
      <w:r w:rsidRPr="00BF47F3">
        <w:rPr>
          <w:sz w:val="24"/>
          <w:szCs w:val="24"/>
        </w:rPr>
        <w:t xml:space="preserve"> August 2026). </w:t>
      </w:r>
    </w:p>
    <w:p w14:paraId="1738B6B7" w14:textId="694A4DB7" w:rsidR="00BF47F3" w:rsidRPr="00BF47F3" w:rsidRDefault="00BF47F3" w:rsidP="00A5078F">
      <w:pPr>
        <w:keepNext/>
        <w:spacing w:before="240" w:after="60"/>
        <w:rPr>
          <w:sz w:val="24"/>
          <w:szCs w:val="24"/>
        </w:rPr>
      </w:pPr>
      <w:r w:rsidRPr="00BF47F3">
        <w:rPr>
          <w:sz w:val="24"/>
          <w:szCs w:val="24"/>
        </w:rPr>
        <w:t xml:space="preserve"> Stanley, Y. (2018) </w:t>
      </w:r>
      <w:r w:rsidRPr="00BF47F3">
        <w:rPr>
          <w:i/>
          <w:iCs/>
          <w:sz w:val="24"/>
          <w:szCs w:val="24"/>
        </w:rPr>
        <w:t>Supervision and effective social work practice</w:t>
      </w:r>
      <w:r w:rsidRPr="00BF47F3">
        <w:rPr>
          <w:sz w:val="24"/>
          <w:szCs w:val="24"/>
        </w:rPr>
        <w:t xml:space="preserve">. Ofsted: Social Care, 23 October. Available at: </w:t>
      </w:r>
      <w:hyperlink r:id="rId70" w:tgtFrame="_blank" w:history="1">
        <w:r w:rsidRPr="00BF47F3">
          <w:rPr>
            <w:rStyle w:val="Hyperlink"/>
            <w:sz w:val="24"/>
            <w:szCs w:val="24"/>
          </w:rPr>
          <w:t>Supervision and effective social work practice</w:t>
        </w:r>
      </w:hyperlink>
      <w:r w:rsidRPr="00BF47F3">
        <w:rPr>
          <w:sz w:val="24"/>
          <w:szCs w:val="24"/>
        </w:rPr>
        <w:t>  </w:t>
      </w:r>
    </w:p>
    <w:p w14:paraId="75C64200"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July 2026) </w:t>
      </w:r>
    </w:p>
    <w:p w14:paraId="6FDE6955" w14:textId="5E278679" w:rsidR="00BF47F3" w:rsidRPr="00BF47F3" w:rsidRDefault="00BF47F3" w:rsidP="00A5078F">
      <w:pPr>
        <w:keepNext/>
        <w:spacing w:before="240" w:after="60"/>
        <w:rPr>
          <w:sz w:val="24"/>
          <w:szCs w:val="24"/>
        </w:rPr>
      </w:pPr>
      <w:r w:rsidRPr="00BF47F3">
        <w:rPr>
          <w:sz w:val="24"/>
          <w:szCs w:val="24"/>
        </w:rPr>
        <w:t xml:space="preserve">Supporting people to make decisions about their care: an evidence summary (2024) </w:t>
      </w:r>
      <w:r w:rsidRPr="00BF47F3">
        <w:rPr>
          <w:i/>
          <w:iCs/>
          <w:sz w:val="24"/>
          <w:szCs w:val="24"/>
        </w:rPr>
        <w:t>Social Care Wales: Research, Data &amp; Innovation</w:t>
      </w:r>
      <w:r w:rsidRPr="00BF47F3">
        <w:rPr>
          <w:sz w:val="24"/>
          <w:szCs w:val="24"/>
        </w:rPr>
        <w:t xml:space="preserve">. Available at: </w:t>
      </w:r>
      <w:hyperlink r:id="rId71" w:tgtFrame="_blank" w:history="1">
        <w:r w:rsidRPr="00BF47F3">
          <w:rPr>
            <w:rStyle w:val="Hyperlink"/>
            <w:sz w:val="24"/>
            <w:szCs w:val="24"/>
          </w:rPr>
          <w:t>Supporting people to make decisions about their care: an evidence summary</w:t>
        </w:r>
      </w:hyperlink>
      <w:r w:rsidRPr="00BF47F3">
        <w:rPr>
          <w:sz w:val="24"/>
          <w:szCs w:val="24"/>
        </w:rPr>
        <w:t>  </w:t>
      </w:r>
    </w:p>
    <w:p w14:paraId="427BC456"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July 2026) </w:t>
      </w:r>
    </w:p>
    <w:p w14:paraId="43DDB321" w14:textId="77777777" w:rsidR="00661297" w:rsidRDefault="00BF47F3" w:rsidP="00A5078F">
      <w:pPr>
        <w:keepNext/>
        <w:spacing w:before="240" w:after="60"/>
        <w:rPr>
          <w:sz w:val="24"/>
          <w:szCs w:val="24"/>
        </w:rPr>
      </w:pPr>
      <w:r w:rsidRPr="00BF47F3">
        <w:rPr>
          <w:sz w:val="24"/>
          <w:szCs w:val="24"/>
        </w:rPr>
        <w:t>The Children Act 1989 </w:t>
      </w:r>
      <w:r w:rsidR="00661297">
        <w:rPr>
          <w:sz w:val="24"/>
          <w:szCs w:val="24"/>
        </w:rPr>
        <w:t xml:space="preserve"> </w:t>
      </w:r>
    </w:p>
    <w:p w14:paraId="7DBC814A" w14:textId="71256D44" w:rsidR="00BF47F3" w:rsidRPr="00BF47F3" w:rsidRDefault="00BF47F3" w:rsidP="00A5078F">
      <w:pPr>
        <w:keepNext/>
        <w:spacing w:before="240" w:after="60"/>
        <w:rPr>
          <w:sz w:val="24"/>
          <w:szCs w:val="24"/>
        </w:rPr>
      </w:pPr>
      <w:r w:rsidRPr="00BF47F3">
        <w:rPr>
          <w:sz w:val="24"/>
          <w:szCs w:val="24"/>
        </w:rPr>
        <w:lastRenderedPageBreak/>
        <w:t xml:space="preserve">Available at: </w:t>
      </w:r>
      <w:hyperlink r:id="rId72" w:tgtFrame="_blank" w:history="1">
        <w:r w:rsidRPr="00BF47F3">
          <w:rPr>
            <w:rStyle w:val="Hyperlink"/>
            <w:sz w:val="24"/>
            <w:szCs w:val="24"/>
          </w:rPr>
          <w:t>Children Act 1989</w:t>
        </w:r>
      </w:hyperlink>
      <w:r w:rsidRPr="00BF47F3">
        <w:rPr>
          <w:sz w:val="24"/>
          <w:szCs w:val="24"/>
        </w:rPr>
        <w:t> </w:t>
      </w:r>
    </w:p>
    <w:p w14:paraId="43B8F7C2" w14:textId="77777777" w:rsidR="00BF47F3" w:rsidRPr="00BF47F3" w:rsidRDefault="00BF47F3" w:rsidP="00A5078F">
      <w:pPr>
        <w:keepNext/>
        <w:spacing w:before="240" w:after="60"/>
        <w:rPr>
          <w:sz w:val="24"/>
          <w:szCs w:val="24"/>
        </w:rPr>
      </w:pPr>
      <w:r w:rsidRPr="00BF47F3">
        <w:rPr>
          <w:sz w:val="24"/>
          <w:szCs w:val="24"/>
        </w:rPr>
        <w:t>(Accessed 10</w:t>
      </w:r>
      <w:r w:rsidRPr="00BF47F3">
        <w:rPr>
          <w:sz w:val="24"/>
          <w:szCs w:val="24"/>
          <w:vertAlign w:val="superscript"/>
        </w:rPr>
        <w:t>th</w:t>
      </w:r>
      <w:r w:rsidRPr="00BF47F3">
        <w:rPr>
          <w:sz w:val="24"/>
          <w:szCs w:val="24"/>
        </w:rPr>
        <w:t xml:space="preserve"> September 2026) </w:t>
      </w:r>
    </w:p>
    <w:p w14:paraId="3424B4CA" w14:textId="1186883E" w:rsidR="00BF47F3" w:rsidRPr="00BF47F3" w:rsidRDefault="00BF47F3" w:rsidP="00A5078F">
      <w:pPr>
        <w:keepNext/>
        <w:spacing w:before="240" w:after="60"/>
        <w:rPr>
          <w:sz w:val="24"/>
          <w:szCs w:val="24"/>
        </w:rPr>
      </w:pPr>
      <w:r w:rsidRPr="00BF47F3">
        <w:rPr>
          <w:sz w:val="24"/>
          <w:szCs w:val="24"/>
        </w:rPr>
        <w:t xml:space="preserve">The Social Work Graduate (2021) </w:t>
      </w:r>
      <w:r w:rsidRPr="00BF47F3">
        <w:rPr>
          <w:i/>
          <w:iCs/>
          <w:sz w:val="24"/>
          <w:szCs w:val="24"/>
        </w:rPr>
        <w:t>Practice Model: Task Centred</w:t>
      </w:r>
      <w:r w:rsidRPr="00BF47F3">
        <w:rPr>
          <w:sz w:val="24"/>
          <w:szCs w:val="24"/>
        </w:rPr>
        <w:t xml:space="preserve">. Available at: </w:t>
      </w:r>
      <w:hyperlink r:id="rId73" w:tgtFrame="_blank" w:history="1">
        <w:r w:rsidRPr="00BF47F3">
          <w:rPr>
            <w:rStyle w:val="Hyperlink"/>
            <w:sz w:val="24"/>
            <w:szCs w:val="24"/>
          </w:rPr>
          <w:t>Task Centred</w:t>
        </w:r>
      </w:hyperlink>
      <w:r w:rsidRPr="00BF47F3">
        <w:rPr>
          <w:sz w:val="24"/>
          <w:szCs w:val="24"/>
        </w:rPr>
        <w:t>  </w:t>
      </w:r>
    </w:p>
    <w:p w14:paraId="7F3889F6"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September 2026). </w:t>
      </w:r>
    </w:p>
    <w:p w14:paraId="3711A7BE" w14:textId="77777777" w:rsidR="00BF47F3" w:rsidRPr="00BF47F3" w:rsidRDefault="00BF47F3" w:rsidP="00A5078F">
      <w:pPr>
        <w:keepNext/>
        <w:spacing w:before="240" w:after="60"/>
        <w:rPr>
          <w:sz w:val="24"/>
          <w:szCs w:val="24"/>
        </w:rPr>
      </w:pPr>
      <w:r w:rsidRPr="00BF47F3">
        <w:rPr>
          <w:sz w:val="24"/>
          <w:szCs w:val="24"/>
        </w:rPr>
        <w:t xml:space="preserve">The Social Work Graduate (2021) </w:t>
      </w:r>
      <w:r w:rsidRPr="00BF47F3">
        <w:rPr>
          <w:i/>
          <w:iCs/>
          <w:sz w:val="24"/>
          <w:szCs w:val="24"/>
        </w:rPr>
        <w:t>Professional Boundaries</w:t>
      </w:r>
      <w:r w:rsidRPr="00BF47F3">
        <w:rPr>
          <w:sz w:val="24"/>
          <w:szCs w:val="24"/>
        </w:rPr>
        <w:t xml:space="preserve">. Available at: </w:t>
      </w:r>
      <w:hyperlink r:id="rId74" w:tgtFrame="_blank" w:history="1">
        <w:r w:rsidRPr="00BF47F3">
          <w:rPr>
            <w:rStyle w:val="Hyperlink"/>
            <w:sz w:val="24"/>
            <w:szCs w:val="24"/>
          </w:rPr>
          <w:t>https://www.thesocialworkgraduate.com</w:t>
        </w:r>
      </w:hyperlink>
      <w:r w:rsidRPr="00BF47F3">
        <w:rPr>
          <w:sz w:val="24"/>
          <w:szCs w:val="24"/>
        </w:rPr>
        <w:t>  </w:t>
      </w:r>
    </w:p>
    <w:p w14:paraId="3B5CE3CA" w14:textId="77777777" w:rsidR="00BF47F3" w:rsidRPr="00BF47F3" w:rsidRDefault="00BF47F3" w:rsidP="00A5078F">
      <w:pPr>
        <w:keepNext/>
        <w:spacing w:before="240" w:after="60"/>
        <w:rPr>
          <w:sz w:val="24"/>
          <w:szCs w:val="24"/>
        </w:rPr>
      </w:pPr>
      <w:r w:rsidRPr="00BF47F3">
        <w:rPr>
          <w:sz w:val="24"/>
          <w:szCs w:val="24"/>
        </w:rPr>
        <w:t>(Accessed: 10</w:t>
      </w:r>
      <w:r w:rsidRPr="00BF47F3">
        <w:rPr>
          <w:sz w:val="24"/>
          <w:szCs w:val="24"/>
          <w:vertAlign w:val="superscript"/>
        </w:rPr>
        <w:t>th</w:t>
      </w:r>
      <w:r w:rsidRPr="00BF47F3">
        <w:rPr>
          <w:sz w:val="24"/>
          <w:szCs w:val="24"/>
        </w:rPr>
        <w:t xml:space="preserve"> September 2026). </w:t>
      </w:r>
    </w:p>
    <w:p w14:paraId="6A6F1671" w14:textId="35BFF4D4" w:rsidR="00BF47F3" w:rsidRPr="00BF47F3" w:rsidRDefault="00BF47F3" w:rsidP="00A5078F">
      <w:pPr>
        <w:keepNext/>
        <w:spacing w:before="240" w:after="60"/>
        <w:rPr>
          <w:sz w:val="24"/>
          <w:szCs w:val="24"/>
        </w:rPr>
      </w:pPr>
      <w:r w:rsidRPr="00BF47F3">
        <w:rPr>
          <w:sz w:val="24"/>
          <w:szCs w:val="24"/>
        </w:rPr>
        <w:t xml:space="preserve"> The University of Edinburgh (2024) </w:t>
      </w:r>
      <w:r w:rsidRPr="00BF47F3">
        <w:rPr>
          <w:i/>
          <w:iCs/>
          <w:sz w:val="24"/>
          <w:szCs w:val="24"/>
        </w:rPr>
        <w:t>Models of Reflection: Borton's Reflective Framework</w:t>
      </w:r>
      <w:r w:rsidRPr="00BF47F3">
        <w:rPr>
          <w:sz w:val="24"/>
          <w:szCs w:val="24"/>
        </w:rPr>
        <w:t xml:space="preserve">. Available at: </w:t>
      </w:r>
      <w:hyperlink r:id="rId75" w:tgtFrame="_blank" w:history="1">
        <w:r w:rsidRPr="00BF47F3">
          <w:rPr>
            <w:rStyle w:val="Hyperlink"/>
            <w:sz w:val="24"/>
            <w:szCs w:val="24"/>
          </w:rPr>
          <w:t>https://www.ed.ac.uk</w:t>
        </w:r>
      </w:hyperlink>
      <w:r w:rsidRPr="00BF47F3">
        <w:rPr>
          <w:sz w:val="24"/>
          <w:szCs w:val="24"/>
        </w:rPr>
        <w:t>  </w:t>
      </w:r>
    </w:p>
    <w:p w14:paraId="42BCD26E" w14:textId="77777777" w:rsidR="00BF47F3" w:rsidRPr="00BF47F3" w:rsidRDefault="00BF47F3" w:rsidP="00A5078F">
      <w:pPr>
        <w:keepNext/>
        <w:spacing w:before="240" w:after="60"/>
        <w:rPr>
          <w:sz w:val="24"/>
          <w:szCs w:val="24"/>
        </w:rPr>
      </w:pPr>
      <w:r w:rsidRPr="00BF47F3">
        <w:rPr>
          <w:sz w:val="24"/>
          <w:szCs w:val="24"/>
        </w:rPr>
        <w:t>(Accessed: 10</w:t>
      </w:r>
      <w:r w:rsidRPr="00BF47F3">
        <w:rPr>
          <w:sz w:val="24"/>
          <w:szCs w:val="24"/>
          <w:vertAlign w:val="superscript"/>
        </w:rPr>
        <w:t>th</w:t>
      </w:r>
      <w:r w:rsidRPr="00BF47F3">
        <w:rPr>
          <w:sz w:val="24"/>
          <w:szCs w:val="24"/>
        </w:rPr>
        <w:t xml:space="preserve"> September 2026). </w:t>
      </w:r>
    </w:p>
    <w:p w14:paraId="60E19695" w14:textId="77777777" w:rsidR="00BF47F3" w:rsidRPr="00BF47F3" w:rsidRDefault="00BF47F3" w:rsidP="00A5078F">
      <w:pPr>
        <w:keepNext/>
        <w:spacing w:before="240" w:after="60"/>
        <w:rPr>
          <w:sz w:val="24"/>
          <w:szCs w:val="24"/>
        </w:rPr>
      </w:pPr>
      <w:r w:rsidRPr="00BF47F3">
        <w:rPr>
          <w:sz w:val="24"/>
          <w:szCs w:val="24"/>
        </w:rPr>
        <w:t xml:space="preserve">United Nations Convention on the Rights of the Child (UNCRC). Available at: </w:t>
      </w:r>
      <w:hyperlink r:id="rId76" w:tgtFrame="_blank" w:history="1">
        <w:r w:rsidRPr="00BF47F3">
          <w:rPr>
            <w:rStyle w:val="Hyperlink"/>
            <w:sz w:val="24"/>
            <w:szCs w:val="24"/>
          </w:rPr>
          <w:t>UN Convention on Rights of a Child (UNCRC) - UNICEF UK</w:t>
        </w:r>
      </w:hyperlink>
      <w:r w:rsidRPr="00BF47F3">
        <w:rPr>
          <w:sz w:val="24"/>
          <w:szCs w:val="24"/>
        </w:rPr>
        <w:t> </w:t>
      </w:r>
    </w:p>
    <w:p w14:paraId="495ABD0D"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39137D48" w14:textId="77777777" w:rsidR="00BF47F3" w:rsidRPr="00BF47F3" w:rsidRDefault="00BF47F3" w:rsidP="00A5078F">
      <w:pPr>
        <w:keepNext/>
        <w:spacing w:before="240" w:after="60"/>
        <w:rPr>
          <w:sz w:val="24"/>
          <w:szCs w:val="24"/>
        </w:rPr>
      </w:pPr>
      <w:r w:rsidRPr="00BF47F3">
        <w:rPr>
          <w:sz w:val="24"/>
          <w:szCs w:val="24"/>
        </w:rPr>
        <w:t xml:space="preserve">University of Edinburgh. (2024, October 15). </w:t>
      </w:r>
      <w:r w:rsidRPr="00BF47F3">
        <w:rPr>
          <w:i/>
          <w:iCs/>
          <w:sz w:val="24"/>
          <w:szCs w:val="24"/>
        </w:rPr>
        <w:t>What? So what? Now what?</w:t>
      </w:r>
      <w:r w:rsidRPr="00BF47F3">
        <w:rPr>
          <w:sz w:val="24"/>
          <w:szCs w:val="24"/>
        </w:rPr>
        <w:t xml:space="preserve"> Reflection Toolkit. </w:t>
      </w:r>
      <w:hyperlink r:id="rId77" w:tgtFrame="_blank" w:history="1">
        <w:r w:rsidRPr="00BF47F3">
          <w:rPr>
            <w:rStyle w:val="Hyperlink"/>
            <w:sz w:val="24"/>
            <w:szCs w:val="24"/>
          </w:rPr>
          <w:t>https://reflection.ed.ac.uk/reflectors-toolkit/reflecting-on-experience/what-so-what-now-what</w:t>
        </w:r>
      </w:hyperlink>
      <w:r w:rsidRPr="00BF47F3">
        <w:rPr>
          <w:sz w:val="24"/>
          <w:szCs w:val="24"/>
        </w:rPr>
        <w:t> </w:t>
      </w:r>
    </w:p>
    <w:p w14:paraId="3BB9F9AA" w14:textId="77777777" w:rsidR="00BF47F3" w:rsidRPr="00BF47F3" w:rsidRDefault="00BF47F3" w:rsidP="00A5078F">
      <w:pPr>
        <w:keepNext/>
        <w:spacing w:before="240" w:after="60"/>
        <w:rPr>
          <w:sz w:val="24"/>
          <w:szCs w:val="24"/>
        </w:rPr>
      </w:pPr>
      <w:r w:rsidRPr="00BF47F3">
        <w:rPr>
          <w:sz w:val="24"/>
          <w:szCs w:val="24"/>
        </w:rPr>
        <w:t>(Accessed 2</w:t>
      </w:r>
      <w:r w:rsidRPr="00BF47F3">
        <w:rPr>
          <w:sz w:val="24"/>
          <w:szCs w:val="24"/>
          <w:vertAlign w:val="superscript"/>
        </w:rPr>
        <w:t>nd</w:t>
      </w:r>
      <w:r w:rsidRPr="00BF47F3">
        <w:rPr>
          <w:sz w:val="24"/>
          <w:szCs w:val="24"/>
        </w:rPr>
        <w:t xml:space="preserve"> January 2026) </w:t>
      </w:r>
    </w:p>
    <w:p w14:paraId="20CB4C4D" w14:textId="11E95BAF" w:rsidR="00BF47F3" w:rsidRPr="00BF47F3" w:rsidRDefault="00BF47F3" w:rsidP="00A5078F">
      <w:pPr>
        <w:keepNext/>
        <w:spacing w:before="240" w:after="60"/>
        <w:rPr>
          <w:sz w:val="24"/>
          <w:szCs w:val="24"/>
        </w:rPr>
      </w:pPr>
      <w:r w:rsidRPr="00BF47F3">
        <w:rPr>
          <w:sz w:val="24"/>
          <w:szCs w:val="24"/>
        </w:rPr>
        <w:t xml:space="preserve"> Watts, R. (2022) </w:t>
      </w:r>
      <w:r w:rsidRPr="00BF47F3">
        <w:rPr>
          <w:i/>
          <w:iCs/>
          <w:sz w:val="24"/>
          <w:szCs w:val="24"/>
        </w:rPr>
        <w:t>Completing social work chronologies: Practice Tool</w:t>
      </w:r>
      <w:r w:rsidRPr="00BF47F3">
        <w:rPr>
          <w:sz w:val="24"/>
          <w:szCs w:val="24"/>
        </w:rPr>
        <w:t xml:space="preserve">. Dartington: Research in Practice. Available at: </w:t>
      </w:r>
      <w:hyperlink r:id="rId78" w:tgtFrame="_blank" w:history="1">
        <w:r w:rsidRPr="00BF47F3">
          <w:rPr>
            <w:rStyle w:val="Hyperlink"/>
            <w:sz w:val="24"/>
            <w:szCs w:val="24"/>
          </w:rPr>
          <w:t>Completing social work chronologies: Practice Tool (2022)</w:t>
        </w:r>
      </w:hyperlink>
      <w:r w:rsidRPr="00BF47F3">
        <w:rPr>
          <w:sz w:val="24"/>
          <w:szCs w:val="24"/>
        </w:rPr>
        <w:t xml:space="preserve"> (Accessed: 17 September 2026) </w:t>
      </w:r>
    </w:p>
    <w:p w14:paraId="2B6707A2" w14:textId="77777777" w:rsidR="00DF5C78" w:rsidRDefault="00BF47F3" w:rsidP="00A5078F">
      <w:pPr>
        <w:keepNext/>
        <w:spacing w:before="240" w:after="60"/>
        <w:rPr>
          <w:sz w:val="24"/>
          <w:szCs w:val="24"/>
        </w:rPr>
      </w:pPr>
      <w:r w:rsidRPr="00BF47F3">
        <w:rPr>
          <w:sz w:val="24"/>
          <w:szCs w:val="24"/>
        </w:rPr>
        <w:t xml:space="preserve"> Weger, H., Castle Bell, G., Minei, E.M. and Robinson, M.C. (2014) ‘The relative effectiveness of active listening in initial interactions’, </w:t>
      </w:r>
      <w:r w:rsidRPr="00BF47F3">
        <w:rPr>
          <w:i/>
          <w:iCs/>
          <w:sz w:val="24"/>
          <w:szCs w:val="24"/>
        </w:rPr>
        <w:t>International Journal of Listening</w:t>
      </w:r>
      <w:r w:rsidRPr="00BF47F3">
        <w:rPr>
          <w:sz w:val="24"/>
          <w:szCs w:val="24"/>
        </w:rPr>
        <w:t xml:space="preserve">, </w:t>
      </w:r>
    </w:p>
    <w:p w14:paraId="17BA76AF" w14:textId="33825E43" w:rsidR="00BF47F3" w:rsidRPr="00BF47F3" w:rsidRDefault="00BF47F3" w:rsidP="00A5078F">
      <w:pPr>
        <w:keepNext/>
        <w:spacing w:before="240" w:after="60"/>
        <w:rPr>
          <w:sz w:val="24"/>
          <w:szCs w:val="24"/>
        </w:rPr>
      </w:pPr>
      <w:r w:rsidRPr="00BF47F3">
        <w:rPr>
          <w:sz w:val="24"/>
          <w:szCs w:val="24"/>
        </w:rPr>
        <w:t xml:space="preserve">28(1), pp. 13–31. Available at: </w:t>
      </w:r>
      <w:hyperlink r:id="rId79" w:tgtFrame="_blank" w:history="1">
        <w:r w:rsidRPr="00BF47F3">
          <w:rPr>
            <w:rStyle w:val="Hyperlink"/>
            <w:sz w:val="24"/>
            <w:szCs w:val="24"/>
          </w:rPr>
          <w:t>Full article: The Relative Effectiveness of Active Listening in Initial Interactions</w:t>
        </w:r>
      </w:hyperlink>
      <w:r w:rsidRPr="00BF47F3">
        <w:rPr>
          <w:sz w:val="24"/>
          <w:szCs w:val="24"/>
        </w:rPr>
        <w:t> </w:t>
      </w:r>
    </w:p>
    <w:p w14:paraId="6767D337"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July 2026) </w:t>
      </w:r>
    </w:p>
    <w:p w14:paraId="151ED54D" w14:textId="77777777" w:rsidR="00BF47F3" w:rsidRPr="00BF47F3" w:rsidRDefault="00BF47F3" w:rsidP="00A5078F">
      <w:pPr>
        <w:keepNext/>
        <w:spacing w:before="240" w:after="60"/>
        <w:rPr>
          <w:sz w:val="24"/>
          <w:szCs w:val="24"/>
        </w:rPr>
      </w:pPr>
      <w:r w:rsidRPr="00BF47F3">
        <w:rPr>
          <w:sz w:val="24"/>
          <w:szCs w:val="24"/>
        </w:rPr>
        <w:t xml:space="preserve">Welsh Government (2014) </w:t>
      </w:r>
      <w:r w:rsidRPr="00BF47F3">
        <w:rPr>
          <w:i/>
          <w:iCs/>
          <w:sz w:val="24"/>
          <w:szCs w:val="24"/>
        </w:rPr>
        <w:t>Social Services and Well-being (Wales) Act 2014</w:t>
      </w:r>
      <w:r w:rsidRPr="00BF47F3">
        <w:rPr>
          <w:sz w:val="24"/>
          <w:szCs w:val="24"/>
        </w:rPr>
        <w:t>. Cardiff: Welsh Government. </w:t>
      </w:r>
    </w:p>
    <w:p w14:paraId="5AE9A929" w14:textId="77777777" w:rsidR="00BF47F3" w:rsidRPr="00BF47F3" w:rsidRDefault="00BF47F3" w:rsidP="00A5078F">
      <w:pPr>
        <w:keepNext/>
        <w:spacing w:before="240" w:after="60"/>
        <w:rPr>
          <w:sz w:val="24"/>
          <w:szCs w:val="24"/>
        </w:rPr>
      </w:pPr>
      <w:r w:rsidRPr="00BF47F3">
        <w:rPr>
          <w:sz w:val="24"/>
          <w:szCs w:val="24"/>
        </w:rPr>
        <w:lastRenderedPageBreak/>
        <w:t>(Accessed: 10</w:t>
      </w:r>
      <w:r w:rsidRPr="00BF47F3">
        <w:rPr>
          <w:sz w:val="24"/>
          <w:szCs w:val="24"/>
          <w:vertAlign w:val="superscript"/>
        </w:rPr>
        <w:t>th</w:t>
      </w:r>
      <w:r w:rsidRPr="00BF47F3">
        <w:rPr>
          <w:sz w:val="24"/>
          <w:szCs w:val="24"/>
        </w:rPr>
        <w:t xml:space="preserve"> September 2026). </w:t>
      </w:r>
    </w:p>
    <w:p w14:paraId="415F0288" w14:textId="3622CC50" w:rsidR="00BF47F3" w:rsidRPr="00BF47F3" w:rsidRDefault="00BF47F3" w:rsidP="00A5078F">
      <w:pPr>
        <w:keepNext/>
        <w:spacing w:before="240" w:after="60"/>
        <w:rPr>
          <w:sz w:val="24"/>
          <w:szCs w:val="24"/>
        </w:rPr>
      </w:pPr>
      <w:r w:rsidRPr="00BF47F3">
        <w:rPr>
          <w:sz w:val="24"/>
          <w:szCs w:val="24"/>
        </w:rPr>
        <w:t xml:space="preserve"> Welsh Government (2022) </w:t>
      </w:r>
      <w:r w:rsidRPr="00BF47F3">
        <w:rPr>
          <w:i/>
          <w:iCs/>
          <w:sz w:val="24"/>
          <w:szCs w:val="24"/>
        </w:rPr>
        <w:t>Children and young people's plan</w:t>
      </w:r>
      <w:r w:rsidRPr="00BF47F3">
        <w:rPr>
          <w:sz w:val="24"/>
          <w:szCs w:val="24"/>
        </w:rPr>
        <w:t xml:space="preserve">. Available at: </w:t>
      </w:r>
      <w:hyperlink r:id="rId80" w:tgtFrame="_blank" w:history="1">
        <w:r w:rsidRPr="00BF47F3">
          <w:rPr>
            <w:rStyle w:val="Hyperlink"/>
            <w:sz w:val="24"/>
            <w:szCs w:val="24"/>
          </w:rPr>
          <w:t>https://www.gov.wales/children-and-young-peoples-plan-html</w:t>
        </w:r>
      </w:hyperlink>
      <w:r w:rsidRPr="00BF47F3">
        <w:rPr>
          <w:sz w:val="24"/>
          <w:szCs w:val="24"/>
        </w:rPr>
        <w:t>  </w:t>
      </w:r>
    </w:p>
    <w:p w14:paraId="74F0F8D7" w14:textId="77777777" w:rsidR="00BF47F3" w:rsidRPr="00BF47F3" w:rsidRDefault="00BF47F3" w:rsidP="00A5078F">
      <w:pPr>
        <w:keepNext/>
        <w:spacing w:before="240" w:after="60"/>
        <w:rPr>
          <w:sz w:val="24"/>
          <w:szCs w:val="24"/>
        </w:rPr>
      </w:pPr>
      <w:r w:rsidRPr="00BF47F3">
        <w:rPr>
          <w:sz w:val="24"/>
          <w:szCs w:val="24"/>
        </w:rPr>
        <w:t>(Accessed 2</w:t>
      </w:r>
      <w:r w:rsidRPr="00BF47F3">
        <w:rPr>
          <w:sz w:val="24"/>
          <w:szCs w:val="24"/>
          <w:vertAlign w:val="superscript"/>
        </w:rPr>
        <w:t>nd</w:t>
      </w:r>
      <w:r w:rsidRPr="00BF47F3">
        <w:rPr>
          <w:sz w:val="24"/>
          <w:szCs w:val="24"/>
        </w:rPr>
        <w:t xml:space="preserve"> January 2026) </w:t>
      </w:r>
    </w:p>
    <w:p w14:paraId="6E49793D" w14:textId="3526BE13" w:rsidR="00BF47F3" w:rsidRPr="00BF47F3" w:rsidRDefault="00BF47F3" w:rsidP="00A5078F">
      <w:pPr>
        <w:keepNext/>
        <w:spacing w:before="240" w:after="60"/>
        <w:rPr>
          <w:sz w:val="24"/>
          <w:szCs w:val="24"/>
        </w:rPr>
      </w:pPr>
      <w:r w:rsidRPr="00BF47F3">
        <w:rPr>
          <w:sz w:val="24"/>
          <w:szCs w:val="24"/>
        </w:rPr>
        <w:t> </w:t>
      </w:r>
      <w:r w:rsidR="00123359">
        <w:rPr>
          <w:sz w:val="24"/>
          <w:szCs w:val="24"/>
        </w:rPr>
        <w:t>W</w:t>
      </w:r>
      <w:r w:rsidRPr="00BF47F3">
        <w:rPr>
          <w:sz w:val="24"/>
          <w:szCs w:val="24"/>
        </w:rPr>
        <w:t xml:space="preserve">elsh Government (2022) </w:t>
      </w:r>
      <w:r w:rsidRPr="00BF47F3">
        <w:rPr>
          <w:i/>
          <w:iCs/>
          <w:sz w:val="24"/>
          <w:szCs w:val="24"/>
        </w:rPr>
        <w:t>More than just words: five-year plan 2022 to 2027</w:t>
      </w:r>
      <w:r w:rsidRPr="00BF47F3">
        <w:rPr>
          <w:sz w:val="24"/>
          <w:szCs w:val="24"/>
        </w:rPr>
        <w:t xml:space="preserve">. Cardiff: Welsh Government. Available at: </w:t>
      </w:r>
      <w:hyperlink r:id="rId81" w:tgtFrame="_blank" w:history="1">
        <w:r w:rsidRPr="00BF47F3">
          <w:rPr>
            <w:rStyle w:val="Hyperlink"/>
            <w:sz w:val="24"/>
            <w:szCs w:val="24"/>
          </w:rPr>
          <w:t>More than just words: five-year plan 2022 to 2027</w:t>
        </w:r>
      </w:hyperlink>
      <w:r w:rsidRPr="00BF47F3">
        <w:rPr>
          <w:sz w:val="24"/>
          <w:szCs w:val="24"/>
        </w:rPr>
        <w:t>  </w:t>
      </w:r>
    </w:p>
    <w:p w14:paraId="13BD074F"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July 2026) </w:t>
      </w:r>
    </w:p>
    <w:p w14:paraId="5E262FFC" w14:textId="34446436" w:rsidR="00BF47F3" w:rsidRPr="00BF47F3" w:rsidRDefault="00BF47F3" w:rsidP="00A5078F">
      <w:pPr>
        <w:keepNext/>
        <w:spacing w:before="240" w:after="60"/>
        <w:rPr>
          <w:sz w:val="24"/>
          <w:szCs w:val="24"/>
        </w:rPr>
      </w:pPr>
      <w:r w:rsidRPr="00BF47F3">
        <w:rPr>
          <w:sz w:val="24"/>
          <w:szCs w:val="24"/>
        </w:rPr>
        <w:t xml:space="preserve">Welsh Government (2022) </w:t>
      </w:r>
      <w:r w:rsidRPr="00BF47F3">
        <w:rPr>
          <w:i/>
          <w:iCs/>
          <w:sz w:val="24"/>
          <w:szCs w:val="24"/>
        </w:rPr>
        <w:t>Working Together to Safeguard People: Code of Safeguarding Practice</w:t>
      </w:r>
      <w:r w:rsidRPr="00BF47F3">
        <w:rPr>
          <w:sz w:val="24"/>
          <w:szCs w:val="24"/>
        </w:rPr>
        <w:t xml:space="preserve">. Cardiff: Welsh Government. Available at: </w:t>
      </w:r>
      <w:hyperlink r:id="rId82" w:tgtFrame="_blank" w:history="1">
        <w:r w:rsidRPr="00BF47F3">
          <w:rPr>
            <w:rStyle w:val="Hyperlink"/>
            <w:sz w:val="24"/>
            <w:szCs w:val="24"/>
          </w:rPr>
          <w:t>Working Together to Safeguard People: Code of Safeguarding Practice</w:t>
        </w:r>
      </w:hyperlink>
      <w:r w:rsidRPr="00BF47F3">
        <w:rPr>
          <w:sz w:val="24"/>
          <w:szCs w:val="24"/>
        </w:rPr>
        <w:t>  </w:t>
      </w:r>
    </w:p>
    <w:p w14:paraId="7A0BB554" w14:textId="77777777" w:rsidR="00BF47F3" w:rsidRPr="00BF47F3" w:rsidRDefault="00BF47F3" w:rsidP="00A5078F">
      <w:pPr>
        <w:keepNext/>
        <w:spacing w:before="240" w:after="60"/>
        <w:rPr>
          <w:sz w:val="24"/>
          <w:szCs w:val="24"/>
        </w:rPr>
      </w:pPr>
      <w:r w:rsidRPr="00BF47F3">
        <w:rPr>
          <w:sz w:val="24"/>
          <w:szCs w:val="24"/>
        </w:rPr>
        <w:t>(Accessed: 15</w:t>
      </w:r>
      <w:r w:rsidRPr="00BF47F3">
        <w:rPr>
          <w:sz w:val="24"/>
          <w:szCs w:val="24"/>
          <w:vertAlign w:val="superscript"/>
        </w:rPr>
        <w:t>th</w:t>
      </w:r>
      <w:r w:rsidRPr="00BF47F3">
        <w:rPr>
          <w:sz w:val="24"/>
          <w:szCs w:val="24"/>
        </w:rPr>
        <w:t xml:space="preserve"> August 2026). </w:t>
      </w:r>
    </w:p>
    <w:p w14:paraId="413F6E63" w14:textId="2AB6CD13" w:rsidR="00BF47F3" w:rsidRPr="00BF47F3" w:rsidRDefault="00BF47F3" w:rsidP="00A5078F">
      <w:pPr>
        <w:keepNext/>
        <w:spacing w:before="240" w:after="60"/>
        <w:rPr>
          <w:sz w:val="24"/>
          <w:szCs w:val="24"/>
        </w:rPr>
      </w:pPr>
      <w:r w:rsidRPr="00BF47F3">
        <w:rPr>
          <w:sz w:val="24"/>
          <w:szCs w:val="24"/>
        </w:rPr>
        <w:t xml:space="preserve"> Welsh Government (2026) </w:t>
      </w:r>
      <w:r w:rsidRPr="00BF47F3">
        <w:rPr>
          <w:i/>
          <w:iCs/>
          <w:sz w:val="24"/>
          <w:szCs w:val="24"/>
        </w:rPr>
        <w:t>Social Services and Well-being (Wales) Act 2014</w:t>
      </w:r>
      <w:r w:rsidRPr="00BF47F3">
        <w:rPr>
          <w:sz w:val="24"/>
          <w:szCs w:val="24"/>
        </w:rPr>
        <w:t xml:space="preserve">. GOV.WALES. Available at: </w:t>
      </w:r>
      <w:hyperlink r:id="rId83" w:tgtFrame="_blank" w:history="1">
        <w:r w:rsidRPr="00BF47F3">
          <w:rPr>
            <w:rStyle w:val="Hyperlink"/>
            <w:sz w:val="24"/>
            <w:szCs w:val="24"/>
          </w:rPr>
          <w:t>Social Services and Well-being (Wales) Act 2014</w:t>
        </w:r>
      </w:hyperlink>
      <w:r w:rsidRPr="00BF47F3">
        <w:rPr>
          <w:sz w:val="24"/>
          <w:szCs w:val="24"/>
        </w:rPr>
        <w:t>  </w:t>
      </w:r>
    </w:p>
    <w:p w14:paraId="397AB2EB" w14:textId="77777777" w:rsidR="00BF47F3" w:rsidRPr="00BF47F3" w:rsidRDefault="00BF47F3" w:rsidP="00A5078F">
      <w:pPr>
        <w:keepNext/>
        <w:spacing w:before="240" w:after="60"/>
        <w:rPr>
          <w:sz w:val="24"/>
          <w:szCs w:val="24"/>
        </w:rPr>
      </w:pPr>
      <w:r w:rsidRPr="00BF47F3">
        <w:rPr>
          <w:sz w:val="24"/>
          <w:szCs w:val="24"/>
        </w:rPr>
        <w:t>(Accessed: 18</w:t>
      </w:r>
      <w:r w:rsidRPr="00BF47F3">
        <w:rPr>
          <w:sz w:val="24"/>
          <w:szCs w:val="24"/>
          <w:vertAlign w:val="superscript"/>
        </w:rPr>
        <w:t>th</w:t>
      </w:r>
      <w:r w:rsidRPr="00BF47F3">
        <w:rPr>
          <w:sz w:val="24"/>
          <w:szCs w:val="24"/>
        </w:rPr>
        <w:t xml:space="preserve"> August 2026) </w:t>
      </w:r>
    </w:p>
    <w:p w14:paraId="205E347C" w14:textId="26AB607D" w:rsidR="00BF47F3" w:rsidRPr="00BF47F3" w:rsidRDefault="00BF47F3" w:rsidP="00A5078F">
      <w:pPr>
        <w:keepNext/>
        <w:spacing w:before="240" w:after="60"/>
        <w:rPr>
          <w:sz w:val="24"/>
          <w:szCs w:val="24"/>
        </w:rPr>
      </w:pPr>
      <w:r w:rsidRPr="00BF47F3">
        <w:rPr>
          <w:sz w:val="24"/>
          <w:szCs w:val="24"/>
        </w:rPr>
        <w:t xml:space="preserve"> Welsh Language (Wales) Measure 2011 (2026) </w:t>
      </w:r>
      <w:r w:rsidRPr="00BF47F3">
        <w:rPr>
          <w:i/>
          <w:iCs/>
          <w:sz w:val="24"/>
          <w:szCs w:val="24"/>
        </w:rPr>
        <w:t>Welsh Language (Wales) Measure 2011</w:t>
      </w:r>
      <w:r w:rsidRPr="00BF47F3">
        <w:rPr>
          <w:sz w:val="24"/>
          <w:szCs w:val="24"/>
        </w:rPr>
        <w:t xml:space="preserve">. Welsh Government. Available at: </w:t>
      </w:r>
      <w:hyperlink r:id="rId84" w:tgtFrame="_blank" w:history="1">
        <w:r w:rsidRPr="00BF47F3">
          <w:rPr>
            <w:rStyle w:val="Hyperlink"/>
            <w:sz w:val="24"/>
            <w:szCs w:val="24"/>
          </w:rPr>
          <w:t>Welsh Language (Wales) Measure 2011</w:t>
        </w:r>
      </w:hyperlink>
      <w:r w:rsidRPr="00BF47F3">
        <w:rPr>
          <w:sz w:val="24"/>
          <w:szCs w:val="24"/>
        </w:rPr>
        <w:t>  </w:t>
      </w:r>
    </w:p>
    <w:p w14:paraId="59103C1B" w14:textId="77777777" w:rsidR="00BF47F3" w:rsidRPr="00BF47F3" w:rsidRDefault="00BF47F3" w:rsidP="00A5078F">
      <w:pPr>
        <w:keepNext/>
        <w:spacing w:before="240" w:after="60"/>
        <w:rPr>
          <w:sz w:val="24"/>
          <w:szCs w:val="24"/>
        </w:rPr>
      </w:pPr>
      <w:r w:rsidRPr="00BF47F3">
        <w:rPr>
          <w:sz w:val="24"/>
          <w:szCs w:val="24"/>
        </w:rPr>
        <w:t>(Accessed: 19</w:t>
      </w:r>
      <w:r w:rsidRPr="00BF47F3">
        <w:rPr>
          <w:sz w:val="24"/>
          <w:szCs w:val="24"/>
          <w:vertAlign w:val="superscript"/>
        </w:rPr>
        <w:t>th</w:t>
      </w:r>
      <w:r w:rsidRPr="00BF47F3">
        <w:rPr>
          <w:sz w:val="24"/>
          <w:szCs w:val="24"/>
        </w:rPr>
        <w:t xml:space="preserve"> September 2026) </w:t>
      </w:r>
    </w:p>
    <w:p w14:paraId="23967958" w14:textId="6BBB76EA" w:rsidR="00BF47F3" w:rsidRPr="00BF47F3" w:rsidRDefault="00BF47F3" w:rsidP="00A5078F">
      <w:pPr>
        <w:keepNext/>
        <w:spacing w:before="240" w:after="60"/>
        <w:rPr>
          <w:sz w:val="24"/>
          <w:szCs w:val="24"/>
        </w:rPr>
      </w:pPr>
      <w:r w:rsidRPr="00BF47F3">
        <w:rPr>
          <w:sz w:val="24"/>
          <w:szCs w:val="24"/>
        </w:rPr>
        <w:t xml:space="preserve"> Wise, R. (2019) </w:t>
      </w:r>
      <w:r w:rsidRPr="00BF47F3">
        <w:rPr>
          <w:i/>
          <w:iCs/>
          <w:sz w:val="24"/>
          <w:szCs w:val="24"/>
        </w:rPr>
        <w:t>Multi-agency working: setting up a professional network around a family</w:t>
      </w:r>
      <w:r w:rsidRPr="00BF47F3">
        <w:rPr>
          <w:sz w:val="24"/>
          <w:szCs w:val="24"/>
        </w:rPr>
        <w:t xml:space="preserve">. Community Care. Available at: </w:t>
      </w:r>
      <w:hyperlink r:id="rId85" w:tgtFrame="_blank" w:history="1">
        <w:r w:rsidRPr="00BF47F3">
          <w:rPr>
            <w:rStyle w:val="Hyperlink"/>
            <w:sz w:val="24"/>
            <w:szCs w:val="24"/>
          </w:rPr>
          <w:t>Community Care article</w:t>
        </w:r>
      </w:hyperlink>
      <w:r w:rsidRPr="00BF47F3">
        <w:rPr>
          <w:sz w:val="24"/>
          <w:szCs w:val="24"/>
        </w:rPr>
        <w:t> </w:t>
      </w:r>
    </w:p>
    <w:p w14:paraId="5EB9F464" w14:textId="77777777" w:rsidR="00BF47F3" w:rsidRPr="00BF47F3" w:rsidRDefault="00BF47F3" w:rsidP="00A5078F">
      <w:pPr>
        <w:keepNext/>
        <w:spacing w:before="240" w:after="60"/>
        <w:rPr>
          <w:sz w:val="24"/>
          <w:szCs w:val="24"/>
        </w:rPr>
      </w:pPr>
      <w:r w:rsidRPr="00BF47F3">
        <w:rPr>
          <w:sz w:val="24"/>
          <w:szCs w:val="24"/>
        </w:rPr>
        <w:t>(Accessed 2</w:t>
      </w:r>
      <w:r w:rsidRPr="00BF47F3">
        <w:rPr>
          <w:sz w:val="24"/>
          <w:szCs w:val="24"/>
          <w:vertAlign w:val="superscript"/>
        </w:rPr>
        <w:t>nd</w:t>
      </w:r>
      <w:r w:rsidRPr="00BF47F3">
        <w:rPr>
          <w:sz w:val="24"/>
          <w:szCs w:val="24"/>
        </w:rPr>
        <w:t xml:space="preserve"> January 2026) </w:t>
      </w:r>
    </w:p>
    <w:p w14:paraId="4E31F199" w14:textId="2557E297" w:rsidR="00BF47F3" w:rsidRPr="00BF47F3" w:rsidRDefault="00BF47F3" w:rsidP="00A5078F">
      <w:pPr>
        <w:keepNext/>
        <w:spacing w:before="240" w:after="60"/>
        <w:rPr>
          <w:sz w:val="24"/>
          <w:szCs w:val="24"/>
        </w:rPr>
      </w:pPr>
      <w:r w:rsidRPr="00BF47F3">
        <w:rPr>
          <w:sz w:val="24"/>
          <w:szCs w:val="24"/>
        </w:rPr>
        <w:t xml:space="preserve"> Wolverhampton Safeguarding Together Partnership (2026) </w:t>
      </w:r>
      <w:r w:rsidRPr="00BF47F3">
        <w:rPr>
          <w:i/>
          <w:iCs/>
          <w:sz w:val="24"/>
          <w:szCs w:val="24"/>
        </w:rPr>
        <w:t>Recognising and Responding to the Impact of Cumulative Harm: A Guide for Practitioners</w:t>
      </w:r>
      <w:r w:rsidRPr="00BF47F3">
        <w:rPr>
          <w:sz w:val="24"/>
          <w:szCs w:val="24"/>
        </w:rPr>
        <w:t xml:space="preserve">. Available at: </w:t>
      </w:r>
      <w:hyperlink r:id="rId86" w:tgtFrame="_blank" w:history="1">
        <w:r w:rsidRPr="00BF47F3">
          <w:rPr>
            <w:rStyle w:val="Hyperlink"/>
            <w:sz w:val="24"/>
            <w:szCs w:val="24"/>
          </w:rPr>
          <w:t>Recognising and Responding to the Impact of Cumulative Harm</w:t>
        </w:r>
      </w:hyperlink>
      <w:r w:rsidRPr="00BF47F3">
        <w:rPr>
          <w:sz w:val="24"/>
          <w:szCs w:val="24"/>
        </w:rPr>
        <w:t>  </w:t>
      </w:r>
    </w:p>
    <w:p w14:paraId="6D0E6175" w14:textId="77777777" w:rsidR="00BF47F3" w:rsidRDefault="00BF47F3" w:rsidP="00A5078F">
      <w:pPr>
        <w:keepNext/>
        <w:spacing w:before="240" w:after="60"/>
        <w:rPr>
          <w:sz w:val="24"/>
          <w:szCs w:val="24"/>
        </w:rPr>
      </w:pPr>
      <w:r w:rsidRPr="00BF47F3">
        <w:rPr>
          <w:sz w:val="24"/>
          <w:szCs w:val="24"/>
        </w:rPr>
        <w:t>(Accessed: 17</w:t>
      </w:r>
      <w:r w:rsidRPr="00BF47F3">
        <w:rPr>
          <w:sz w:val="24"/>
          <w:szCs w:val="24"/>
          <w:vertAlign w:val="superscript"/>
        </w:rPr>
        <w:t>th</w:t>
      </w:r>
      <w:r w:rsidRPr="00BF47F3">
        <w:rPr>
          <w:sz w:val="24"/>
          <w:szCs w:val="24"/>
        </w:rPr>
        <w:t xml:space="preserve"> September 2026) </w:t>
      </w:r>
    </w:p>
    <w:p w14:paraId="553770B5" w14:textId="77777777" w:rsidR="00DF5C78" w:rsidRDefault="00DF5C78" w:rsidP="00A5078F">
      <w:pPr>
        <w:keepNext/>
        <w:spacing w:before="240" w:after="60"/>
        <w:rPr>
          <w:sz w:val="24"/>
          <w:szCs w:val="24"/>
        </w:rPr>
      </w:pPr>
    </w:p>
    <w:p w14:paraId="4FEF85B5" w14:textId="77777777" w:rsidR="00DF5C78" w:rsidRDefault="00DF5C78" w:rsidP="00BF47F3">
      <w:pPr>
        <w:keepNext/>
        <w:spacing w:before="240" w:after="60"/>
        <w:jc w:val="both"/>
        <w:rPr>
          <w:sz w:val="24"/>
          <w:szCs w:val="24"/>
        </w:rPr>
      </w:pPr>
    </w:p>
    <w:p w14:paraId="3A4CE17D" w14:textId="77777777" w:rsidR="00DF5C78" w:rsidRDefault="00DF5C78" w:rsidP="00BF47F3">
      <w:pPr>
        <w:keepNext/>
        <w:spacing w:before="240" w:after="60"/>
        <w:jc w:val="both"/>
        <w:rPr>
          <w:sz w:val="24"/>
          <w:szCs w:val="24"/>
        </w:rPr>
      </w:pPr>
    </w:p>
    <w:p w14:paraId="7E6FD811" w14:textId="77777777" w:rsidR="00797A0A" w:rsidRDefault="00797A0A" w:rsidP="00797A0A">
      <w:pPr>
        <w:rPr>
          <w:sz w:val="24"/>
          <w:szCs w:val="24"/>
        </w:rPr>
      </w:pPr>
    </w:p>
    <w:p w14:paraId="7047BA81" w14:textId="19521EAF" w:rsidR="002A1A44" w:rsidRPr="00EE5BC3" w:rsidRDefault="002A1A44" w:rsidP="00797A0A">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90"/>
        <w:gridCol w:w="4660"/>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51ADC33E" w:rsidR="00E559CE" w:rsidRPr="00B17FA0" w:rsidRDefault="00E559CE" w:rsidP="00B94443">
            <w:pPr>
              <w:jc w:val="both"/>
              <w:rPr>
                <w:sz w:val="24"/>
                <w:szCs w:val="24"/>
              </w:rPr>
            </w:pPr>
            <w:r w:rsidRPr="00B17FA0">
              <w:rPr>
                <w:sz w:val="24"/>
                <w:szCs w:val="24"/>
              </w:rPr>
              <w:t>1</w:t>
            </w:r>
            <w:r w:rsidR="00B71AD3">
              <w:rPr>
                <w:sz w:val="24"/>
                <w:szCs w:val="24"/>
              </w:rPr>
              <w:t xml:space="preserve"> </w:t>
            </w:r>
          </w:p>
        </w:tc>
        <w:tc>
          <w:tcPr>
            <w:tcW w:w="5094" w:type="dxa"/>
          </w:tcPr>
          <w:p w14:paraId="4504991A" w14:textId="11FC19AA" w:rsidR="00E559CE" w:rsidRPr="00B17FA0" w:rsidRDefault="003E2BC0" w:rsidP="00B94443">
            <w:pPr>
              <w:jc w:val="both"/>
              <w:rPr>
                <w:sz w:val="24"/>
                <w:szCs w:val="24"/>
              </w:rPr>
            </w:pPr>
            <w:r>
              <w:rPr>
                <w:sz w:val="24"/>
                <w:szCs w:val="24"/>
              </w:rPr>
              <w:t>20.11.2025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F0FB86E" w:rsidR="00E559CE" w:rsidRPr="00B17FA0" w:rsidRDefault="003E2BC0" w:rsidP="00B94443">
            <w:pPr>
              <w:jc w:val="both"/>
              <w:rPr>
                <w:sz w:val="24"/>
                <w:szCs w:val="24"/>
              </w:rPr>
            </w:pPr>
            <w:r>
              <w:rPr>
                <w:sz w:val="24"/>
                <w:szCs w:val="24"/>
              </w:rPr>
              <w:t>12.02.2026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0B75168" w:rsidR="00E559CE" w:rsidRPr="00B17FA0" w:rsidRDefault="003E2BC0" w:rsidP="00B94443">
            <w:pPr>
              <w:jc w:val="both"/>
              <w:rPr>
                <w:sz w:val="24"/>
                <w:szCs w:val="24"/>
              </w:rPr>
            </w:pPr>
            <w:r>
              <w:rPr>
                <w:sz w:val="24"/>
                <w:szCs w:val="24"/>
              </w:rPr>
              <w:t>16.04.2026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F256F37" w:rsidR="00E559CE" w:rsidRPr="00B17FA0" w:rsidRDefault="00EC2A51" w:rsidP="00B94443">
            <w:pPr>
              <w:jc w:val="both"/>
              <w:rPr>
                <w:sz w:val="24"/>
                <w:szCs w:val="24"/>
              </w:rPr>
            </w:pPr>
            <w:r>
              <w:rPr>
                <w:sz w:val="24"/>
                <w:szCs w:val="24"/>
              </w:rPr>
              <w:t>09.07.2026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20FD17BD" w14:textId="62B5066E" w:rsidR="008C7770" w:rsidRPr="00706BB5" w:rsidRDefault="002A1A44" w:rsidP="00355C24">
      <w:r w:rsidRPr="00F15354">
        <w:t>Mentor</w:t>
      </w:r>
      <w:r w:rsidR="007A628F" w:rsidRPr="00F15354">
        <w:t>’</w:t>
      </w:r>
      <w:r w:rsidRPr="006179BB">
        <w:t xml:space="preserve">s </w:t>
      </w:r>
      <w:r w:rsidR="577E9AE8" w:rsidRPr="00706BB5">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262485F9" w14:textId="77777777" w:rsidR="00E30D29" w:rsidRPr="00E30D29" w:rsidRDefault="00E30D29" w:rsidP="00E30D29">
            <w:pPr>
              <w:jc w:val="both"/>
              <w:rPr>
                <w:color w:val="auto"/>
                <w:sz w:val="24"/>
                <w:szCs w:val="24"/>
              </w:rPr>
            </w:pPr>
            <w:r w:rsidRPr="00E30D29">
              <w:rPr>
                <w:color w:val="auto"/>
                <w:sz w:val="24"/>
                <w:szCs w:val="24"/>
              </w:rPr>
              <w:t>Rhiannon has embraced her learning and development throughout the programme and has made significant progress since qualifying as a social worker. I have had the opportunity to support Rhiannon closely through supervision and reflective discussions and have seen her develop from a newly qualified worker who understandably required reassurance and support with complex decision-making into a confident and capable practitioner who is able to manage increasingly complex child protection, PLO and legal work.</w:t>
            </w:r>
          </w:p>
          <w:p w14:paraId="6234626B" w14:textId="77777777" w:rsidR="00E30D29" w:rsidRPr="00E30D29" w:rsidRDefault="00E30D29" w:rsidP="00E30D29">
            <w:pPr>
              <w:jc w:val="both"/>
              <w:rPr>
                <w:color w:val="auto"/>
                <w:sz w:val="24"/>
                <w:szCs w:val="24"/>
              </w:rPr>
            </w:pPr>
          </w:p>
          <w:p w14:paraId="0EB08F39" w14:textId="77777777" w:rsidR="00E30D29" w:rsidRPr="00CF6024" w:rsidRDefault="00E30D29" w:rsidP="00E30D29">
            <w:pPr>
              <w:jc w:val="both"/>
              <w:rPr>
                <w:color w:val="auto"/>
                <w:sz w:val="24"/>
                <w:szCs w:val="24"/>
                <w:u w:val="single"/>
              </w:rPr>
            </w:pPr>
            <w:r w:rsidRPr="00CF6024">
              <w:rPr>
                <w:color w:val="auto"/>
                <w:sz w:val="24"/>
                <w:szCs w:val="24"/>
                <w:u w:val="single"/>
              </w:rPr>
              <w:t>Learning Outcome 1: Applying analysis in assessment to inform interventions</w:t>
            </w:r>
          </w:p>
          <w:p w14:paraId="267323D9" w14:textId="77777777" w:rsidR="00E30D29" w:rsidRPr="00CF6024" w:rsidRDefault="00E30D29" w:rsidP="00E30D29">
            <w:pPr>
              <w:jc w:val="both"/>
              <w:rPr>
                <w:color w:val="auto"/>
                <w:sz w:val="24"/>
                <w:szCs w:val="24"/>
                <w:u w:val="single"/>
              </w:rPr>
            </w:pPr>
          </w:p>
          <w:p w14:paraId="2A3300C5" w14:textId="77777777" w:rsidR="00E30D29" w:rsidRPr="00E30D29" w:rsidRDefault="00E30D29" w:rsidP="00E30D29">
            <w:pPr>
              <w:jc w:val="both"/>
              <w:rPr>
                <w:color w:val="auto"/>
                <w:sz w:val="24"/>
                <w:szCs w:val="24"/>
              </w:rPr>
            </w:pPr>
            <w:r w:rsidRPr="00E30D29">
              <w:rPr>
                <w:color w:val="auto"/>
                <w:sz w:val="24"/>
                <w:szCs w:val="24"/>
              </w:rPr>
              <w:t>At the outset of the programme, Rhiannon identified that one of her main developmental needs was strengthening her analysis within assessments. Rhiannon has always been able to gather significant amounts of relevant information and establish positive relationships with children and families. However, earlier in her practice, there was sometimes a tendency for her written assessments to be more descriptive, with the analysis and significance of the information not always being as explicit as it could be.</w:t>
            </w:r>
          </w:p>
          <w:p w14:paraId="01B13D3E" w14:textId="77777777" w:rsidR="00E30D29" w:rsidRPr="00E30D29" w:rsidRDefault="00E30D29" w:rsidP="00E30D29">
            <w:pPr>
              <w:jc w:val="both"/>
              <w:rPr>
                <w:color w:val="auto"/>
                <w:sz w:val="24"/>
                <w:szCs w:val="24"/>
              </w:rPr>
            </w:pPr>
          </w:p>
          <w:p w14:paraId="0787256E" w14:textId="77777777" w:rsidR="00E30D29" w:rsidRPr="00E30D29" w:rsidRDefault="00E30D29" w:rsidP="00E30D29">
            <w:pPr>
              <w:jc w:val="both"/>
              <w:rPr>
                <w:color w:val="auto"/>
                <w:sz w:val="24"/>
                <w:szCs w:val="24"/>
              </w:rPr>
            </w:pPr>
            <w:r w:rsidRPr="00E30D29">
              <w:rPr>
                <w:color w:val="auto"/>
                <w:sz w:val="24"/>
                <w:szCs w:val="24"/>
              </w:rPr>
              <w:t>This has been an ongoing focus within supervision, where I have encouraged Rhiannon to consider not only what has happened, but what this means for the child, how this impacts upon their lived experience and what this tells us about risk, strengths, protective factors and future intervention.</w:t>
            </w:r>
          </w:p>
          <w:p w14:paraId="66B39F63" w14:textId="77777777" w:rsidR="00E30D29" w:rsidRPr="00E30D29" w:rsidRDefault="00E30D29" w:rsidP="00E30D29">
            <w:pPr>
              <w:jc w:val="both"/>
              <w:rPr>
                <w:color w:val="auto"/>
                <w:sz w:val="24"/>
                <w:szCs w:val="24"/>
              </w:rPr>
            </w:pPr>
          </w:p>
          <w:p w14:paraId="13F6932B" w14:textId="77777777" w:rsidR="00E30D29" w:rsidRPr="00E30D29" w:rsidRDefault="00E30D29" w:rsidP="00E30D29">
            <w:pPr>
              <w:jc w:val="both"/>
              <w:rPr>
                <w:color w:val="auto"/>
                <w:sz w:val="24"/>
                <w:szCs w:val="24"/>
              </w:rPr>
            </w:pPr>
            <w:r w:rsidRPr="00E30D29">
              <w:rPr>
                <w:color w:val="auto"/>
                <w:sz w:val="24"/>
                <w:szCs w:val="24"/>
              </w:rPr>
              <w:lastRenderedPageBreak/>
              <w:t>I have seen significant development in this area. Rhiannon now demonstrates greater confidence in weighing information, identifying patterns, considering alternative explanations and applying professional analysis to her recommendations. She has developed experience across Section 47 enquiries, parenting assessments, pre-birth assessments, PLO assessments, sibling work and assessments undertaken within care proceedings. Her attendance and participation within Legal Gateway Meetings has further developed her ability to identify the evidence underpinning concerns and provide a clear rationale for intervention.</w:t>
            </w:r>
          </w:p>
          <w:p w14:paraId="757886A0" w14:textId="77777777" w:rsidR="00E30D29" w:rsidRPr="00E30D29" w:rsidRDefault="00E30D29" w:rsidP="00E30D29">
            <w:pPr>
              <w:jc w:val="both"/>
              <w:rPr>
                <w:color w:val="auto"/>
                <w:sz w:val="24"/>
                <w:szCs w:val="24"/>
              </w:rPr>
            </w:pPr>
          </w:p>
          <w:p w14:paraId="2BD19632" w14:textId="77777777" w:rsidR="00E30D29" w:rsidRPr="00E30D29" w:rsidRDefault="00E30D29" w:rsidP="00E30D29">
            <w:pPr>
              <w:jc w:val="both"/>
              <w:rPr>
                <w:color w:val="auto"/>
                <w:sz w:val="24"/>
                <w:szCs w:val="24"/>
              </w:rPr>
            </w:pPr>
            <w:r w:rsidRPr="00E30D29">
              <w:rPr>
                <w:color w:val="auto"/>
                <w:sz w:val="24"/>
                <w:szCs w:val="24"/>
              </w:rPr>
              <w:t>Rhiannon has also increasingly recognised the importance of the child's lived experience within assessment. She undertakes meaningful direct work with children and has developed her ability to connect what children tell her, what she observes and the wider professional evidence to her analysis.</w:t>
            </w:r>
          </w:p>
          <w:p w14:paraId="227BCF90" w14:textId="77777777" w:rsidR="00E30D29" w:rsidRPr="00E30D29" w:rsidRDefault="00E30D29" w:rsidP="00E30D29">
            <w:pPr>
              <w:jc w:val="both"/>
              <w:rPr>
                <w:color w:val="auto"/>
                <w:sz w:val="24"/>
                <w:szCs w:val="24"/>
              </w:rPr>
            </w:pPr>
          </w:p>
          <w:p w14:paraId="02D68129" w14:textId="77777777" w:rsidR="00E30D29" w:rsidRPr="00E30D29" w:rsidRDefault="00E30D29" w:rsidP="00E30D29">
            <w:pPr>
              <w:jc w:val="both"/>
              <w:rPr>
                <w:color w:val="auto"/>
                <w:sz w:val="24"/>
                <w:szCs w:val="24"/>
              </w:rPr>
            </w:pPr>
            <w:r w:rsidRPr="00E30D29">
              <w:rPr>
                <w:color w:val="auto"/>
                <w:sz w:val="24"/>
                <w:szCs w:val="24"/>
              </w:rPr>
              <w:t>Rhiannon's reflection within Task 1 Part B accurately demonstrates the progress I have observed. She is much less reliant upon description than she was when she initially qualified and is increasingly able to make sense of conflicting evidence and explain why information is significant. I agree with Rhiannon that analytical development does not end with completion of this programme. As she transitions into experienced practice, I would encourage her to continue developing increasingly concise and sophisticated analysis, particularly within highly complex cases where there are competing hypotheses, extensive histories or significant professional disagreement.</w:t>
            </w:r>
          </w:p>
          <w:p w14:paraId="7A25BE0F" w14:textId="77777777" w:rsidR="00E30D29" w:rsidRPr="00E30D29" w:rsidRDefault="00E30D29" w:rsidP="00E30D29">
            <w:pPr>
              <w:jc w:val="both"/>
              <w:rPr>
                <w:color w:val="auto"/>
                <w:sz w:val="24"/>
                <w:szCs w:val="24"/>
              </w:rPr>
            </w:pPr>
          </w:p>
          <w:p w14:paraId="14F94030" w14:textId="77777777" w:rsidR="00E30D29" w:rsidRPr="00CF6024" w:rsidRDefault="00E30D29" w:rsidP="00E30D29">
            <w:pPr>
              <w:jc w:val="both"/>
              <w:rPr>
                <w:color w:val="auto"/>
                <w:sz w:val="24"/>
                <w:szCs w:val="24"/>
                <w:u w:val="single"/>
              </w:rPr>
            </w:pPr>
            <w:r w:rsidRPr="00CF6024">
              <w:rPr>
                <w:color w:val="auto"/>
                <w:sz w:val="24"/>
                <w:szCs w:val="24"/>
                <w:u w:val="single"/>
              </w:rPr>
              <w:t>Learning Outcome 2: Working collaboratively with people in need of care and support, their carers and other professionals</w:t>
            </w:r>
          </w:p>
          <w:p w14:paraId="392029DC" w14:textId="77777777" w:rsidR="00E30D29" w:rsidRPr="00E30D29" w:rsidRDefault="00E30D29" w:rsidP="00E30D29">
            <w:pPr>
              <w:jc w:val="both"/>
              <w:rPr>
                <w:color w:val="auto"/>
                <w:sz w:val="24"/>
                <w:szCs w:val="24"/>
              </w:rPr>
            </w:pPr>
          </w:p>
          <w:p w14:paraId="21F2AE25" w14:textId="77777777" w:rsidR="00E30D29" w:rsidRPr="00E30D29" w:rsidRDefault="00E30D29" w:rsidP="00E30D29">
            <w:pPr>
              <w:jc w:val="both"/>
              <w:rPr>
                <w:color w:val="auto"/>
                <w:sz w:val="24"/>
                <w:szCs w:val="24"/>
              </w:rPr>
            </w:pPr>
            <w:r w:rsidRPr="00E30D29">
              <w:rPr>
                <w:color w:val="auto"/>
                <w:sz w:val="24"/>
                <w:szCs w:val="24"/>
              </w:rPr>
              <w:t>Rhiannon has consistently demonstrated relationship-based practice as one of her key strengths. She has an ability to develop meaningful relationships with children and parents, including individuals who have previously experienced difficult relationships with professionals or who may initially be resistant to Children's Services involvement.</w:t>
            </w:r>
          </w:p>
          <w:p w14:paraId="760F9762" w14:textId="77777777" w:rsidR="00E30D29" w:rsidRPr="00E30D29" w:rsidRDefault="00E30D29" w:rsidP="00E30D29">
            <w:pPr>
              <w:jc w:val="both"/>
              <w:rPr>
                <w:color w:val="auto"/>
                <w:sz w:val="24"/>
                <w:szCs w:val="24"/>
              </w:rPr>
            </w:pPr>
          </w:p>
          <w:p w14:paraId="4F2F718D" w14:textId="77777777" w:rsidR="00E30D29" w:rsidRPr="00E30D29" w:rsidRDefault="00E30D29" w:rsidP="00E30D29">
            <w:pPr>
              <w:jc w:val="both"/>
              <w:rPr>
                <w:color w:val="auto"/>
                <w:sz w:val="24"/>
                <w:szCs w:val="24"/>
              </w:rPr>
            </w:pPr>
            <w:r w:rsidRPr="00E30D29">
              <w:rPr>
                <w:color w:val="auto"/>
                <w:sz w:val="24"/>
                <w:szCs w:val="24"/>
              </w:rPr>
              <w:t>At the beginning of the programme, Rhiannon identified that she could sometimes take on too much responsibility herself, particularly when she was uncertain about the services available to support a family. Through supervision, experience and professional networking, I have seen considerable development in her understanding of the wider professional network and her ability to identify the right service or professional to support children and families.</w:t>
            </w:r>
          </w:p>
          <w:p w14:paraId="6A241E3D" w14:textId="77777777" w:rsidR="00E30D29" w:rsidRPr="00E30D29" w:rsidRDefault="00E30D29" w:rsidP="00E30D29">
            <w:pPr>
              <w:jc w:val="both"/>
              <w:rPr>
                <w:color w:val="auto"/>
                <w:sz w:val="24"/>
                <w:szCs w:val="24"/>
              </w:rPr>
            </w:pPr>
          </w:p>
          <w:p w14:paraId="06A8F935" w14:textId="77777777" w:rsidR="00E30D29" w:rsidRPr="00E30D29" w:rsidRDefault="00E30D29" w:rsidP="00E30D29">
            <w:pPr>
              <w:jc w:val="both"/>
              <w:rPr>
                <w:color w:val="auto"/>
                <w:sz w:val="24"/>
                <w:szCs w:val="24"/>
              </w:rPr>
            </w:pPr>
            <w:r w:rsidRPr="00E30D29">
              <w:rPr>
                <w:color w:val="auto"/>
                <w:sz w:val="24"/>
                <w:szCs w:val="24"/>
              </w:rPr>
              <w:t>Rhiannon has worked alongside professionals from education, health, police, substance misuse services, domestic abuse services, parenting and family support services and other statutory and voluntary agencies. She is increasingly confident in multi-agency meetings and understands that collaborative working does not mean simply agreeing with the professional network. She is able to respectfully challenge when she believes that a plan or professional opinion does not sufficiently address the child's needs or identified risks.</w:t>
            </w:r>
          </w:p>
          <w:p w14:paraId="1B6D2113" w14:textId="77777777" w:rsidR="00E30D29" w:rsidRPr="00E30D29" w:rsidRDefault="00E30D29" w:rsidP="00E30D29">
            <w:pPr>
              <w:jc w:val="both"/>
              <w:rPr>
                <w:color w:val="auto"/>
                <w:sz w:val="24"/>
                <w:szCs w:val="24"/>
              </w:rPr>
            </w:pPr>
          </w:p>
          <w:p w14:paraId="449A9FEE" w14:textId="77777777" w:rsidR="00E30D29" w:rsidRPr="00E30D29" w:rsidRDefault="00E30D29" w:rsidP="00E30D29">
            <w:pPr>
              <w:jc w:val="both"/>
              <w:rPr>
                <w:color w:val="auto"/>
                <w:sz w:val="24"/>
                <w:szCs w:val="24"/>
              </w:rPr>
            </w:pPr>
            <w:r w:rsidRPr="00E30D29">
              <w:rPr>
                <w:color w:val="auto"/>
                <w:sz w:val="24"/>
                <w:szCs w:val="24"/>
              </w:rPr>
              <w:lastRenderedPageBreak/>
              <w:t>I have also seen Rhiannon's professional identity become much stronger. She is increasingly clear about what sits within her role as the social worker, what can appropriately be undertaken by another service and when responsibility needs to be shared across the professional network.</w:t>
            </w:r>
          </w:p>
          <w:p w14:paraId="7AF658FB" w14:textId="77777777" w:rsidR="00E30D29" w:rsidRPr="00E30D29" w:rsidRDefault="00E30D29" w:rsidP="00E30D29">
            <w:pPr>
              <w:jc w:val="both"/>
              <w:rPr>
                <w:color w:val="auto"/>
                <w:sz w:val="24"/>
                <w:szCs w:val="24"/>
              </w:rPr>
            </w:pPr>
          </w:p>
          <w:p w14:paraId="57C0881F" w14:textId="77777777" w:rsidR="00E30D29" w:rsidRPr="00E30D29" w:rsidRDefault="00E30D29" w:rsidP="00E30D29">
            <w:pPr>
              <w:jc w:val="both"/>
              <w:rPr>
                <w:color w:val="auto"/>
                <w:sz w:val="24"/>
                <w:szCs w:val="24"/>
              </w:rPr>
            </w:pPr>
            <w:r w:rsidRPr="00E30D29">
              <w:rPr>
                <w:color w:val="auto"/>
                <w:sz w:val="24"/>
                <w:szCs w:val="24"/>
              </w:rPr>
              <w:t>Feedback from children and parents reinforces Rhiannon's strengths in this area. Children she has worked with have told her that they felt safe talking to her, that she listened to them and that discussing their worries with her made them feel better. This is significant feedback and reflects Rhiannon's warm, child-centred and approachable style.</w:t>
            </w:r>
          </w:p>
          <w:p w14:paraId="1032FFAE" w14:textId="77777777" w:rsidR="00E30D29" w:rsidRPr="00E30D29" w:rsidRDefault="00E30D29" w:rsidP="00E30D29">
            <w:pPr>
              <w:jc w:val="both"/>
              <w:rPr>
                <w:color w:val="auto"/>
                <w:sz w:val="24"/>
                <w:szCs w:val="24"/>
              </w:rPr>
            </w:pPr>
          </w:p>
          <w:p w14:paraId="0F8777B4" w14:textId="77777777" w:rsidR="00E30D29" w:rsidRPr="00E30D29" w:rsidRDefault="00E30D29" w:rsidP="00E30D29">
            <w:pPr>
              <w:jc w:val="both"/>
              <w:rPr>
                <w:color w:val="auto"/>
                <w:sz w:val="24"/>
                <w:szCs w:val="24"/>
              </w:rPr>
            </w:pPr>
            <w:r w:rsidRPr="00E30D29">
              <w:rPr>
                <w:color w:val="auto"/>
                <w:sz w:val="24"/>
                <w:szCs w:val="24"/>
              </w:rPr>
              <w:t>I also observed Rhiannon directly during a complex parenting assessment session. The discussion involved difficult safeguarding issues and required Rhiannon to appropriately challenge the father's decision-making while ensuring that he remained able to participate meaningfully. Following the observation, he reported that Rhiannon gave him time to answer, allowed him to explain what had happened and did not make him feel judged, which enabled him to feel able to tell her the truth. This accurately reflected what I observed. Rhiannon was able to provide professional challenge without becoming confrontational and demonstrated that respectful relationship-based practice can exist alongside statutory authority and safeguarding responsibilities.</w:t>
            </w:r>
          </w:p>
          <w:p w14:paraId="5B07DE6D" w14:textId="77777777" w:rsidR="00E30D29" w:rsidRPr="00E30D29" w:rsidRDefault="00E30D29" w:rsidP="00E30D29">
            <w:pPr>
              <w:jc w:val="both"/>
              <w:rPr>
                <w:color w:val="auto"/>
                <w:sz w:val="24"/>
                <w:szCs w:val="24"/>
              </w:rPr>
            </w:pPr>
          </w:p>
          <w:p w14:paraId="57ECD19D" w14:textId="77777777" w:rsidR="00E30D29" w:rsidRPr="00E30D29" w:rsidRDefault="00E30D29" w:rsidP="00E30D29">
            <w:pPr>
              <w:jc w:val="both"/>
              <w:rPr>
                <w:color w:val="auto"/>
                <w:sz w:val="24"/>
                <w:szCs w:val="24"/>
              </w:rPr>
            </w:pPr>
            <w:r w:rsidRPr="00E30D29">
              <w:rPr>
                <w:color w:val="auto"/>
                <w:sz w:val="24"/>
                <w:szCs w:val="24"/>
              </w:rPr>
              <w:t>As Rhiannon moves towards experienced practitioner status, her next developmental step is to further develop her leadership within multi-agency working. This includes confidently leading professional networks, managing professional disagreement, appropriately challenging drift and ensuring that members of the network remain accountable for agreed actions.</w:t>
            </w:r>
          </w:p>
          <w:p w14:paraId="333261F5" w14:textId="77777777" w:rsidR="00E30D29" w:rsidRPr="00E30D29" w:rsidRDefault="00E30D29" w:rsidP="00E30D29">
            <w:pPr>
              <w:jc w:val="both"/>
              <w:rPr>
                <w:color w:val="auto"/>
                <w:sz w:val="24"/>
                <w:szCs w:val="24"/>
              </w:rPr>
            </w:pPr>
          </w:p>
          <w:p w14:paraId="2EE4B964" w14:textId="77777777" w:rsidR="00E30D29" w:rsidRPr="00CF6024" w:rsidRDefault="00E30D29" w:rsidP="00E30D29">
            <w:pPr>
              <w:jc w:val="both"/>
              <w:rPr>
                <w:color w:val="auto"/>
                <w:sz w:val="24"/>
                <w:szCs w:val="24"/>
                <w:u w:val="single"/>
              </w:rPr>
            </w:pPr>
            <w:r w:rsidRPr="00CF6024">
              <w:rPr>
                <w:color w:val="auto"/>
                <w:sz w:val="24"/>
                <w:szCs w:val="24"/>
                <w:u w:val="single"/>
              </w:rPr>
              <w:t>Learning Outcome 3: Intervention and application of professional judgement in increasingly complex situations</w:t>
            </w:r>
          </w:p>
          <w:p w14:paraId="17A8EC73" w14:textId="77777777" w:rsidR="00E30D29" w:rsidRPr="00E30D29" w:rsidRDefault="00E30D29" w:rsidP="00E30D29">
            <w:pPr>
              <w:jc w:val="both"/>
              <w:rPr>
                <w:color w:val="auto"/>
                <w:sz w:val="24"/>
                <w:szCs w:val="24"/>
              </w:rPr>
            </w:pPr>
          </w:p>
          <w:p w14:paraId="4683B751" w14:textId="77777777" w:rsidR="00E30D29" w:rsidRPr="00E30D29" w:rsidRDefault="00E30D29" w:rsidP="00E30D29">
            <w:pPr>
              <w:jc w:val="both"/>
              <w:rPr>
                <w:color w:val="auto"/>
                <w:sz w:val="24"/>
                <w:szCs w:val="24"/>
              </w:rPr>
            </w:pPr>
            <w:r w:rsidRPr="00E30D29">
              <w:rPr>
                <w:color w:val="auto"/>
                <w:sz w:val="24"/>
                <w:szCs w:val="24"/>
              </w:rPr>
              <w:t>I have seen particularly significant development in Rhiannon's professional judgement and decision-making throughout the programme.</w:t>
            </w:r>
          </w:p>
          <w:p w14:paraId="461C7977" w14:textId="77777777" w:rsidR="00E30D29" w:rsidRPr="00E30D29" w:rsidRDefault="00E30D29" w:rsidP="00E30D29">
            <w:pPr>
              <w:jc w:val="both"/>
              <w:rPr>
                <w:color w:val="auto"/>
                <w:sz w:val="24"/>
                <w:szCs w:val="24"/>
              </w:rPr>
            </w:pPr>
          </w:p>
          <w:p w14:paraId="4D6C984E" w14:textId="77777777" w:rsidR="00E30D29" w:rsidRPr="00E30D29" w:rsidRDefault="00E30D29" w:rsidP="00E30D29">
            <w:pPr>
              <w:jc w:val="both"/>
              <w:rPr>
                <w:color w:val="auto"/>
                <w:sz w:val="24"/>
                <w:szCs w:val="24"/>
              </w:rPr>
            </w:pPr>
            <w:r w:rsidRPr="00E30D29">
              <w:rPr>
                <w:color w:val="auto"/>
                <w:sz w:val="24"/>
                <w:szCs w:val="24"/>
              </w:rPr>
              <w:t>When Rhiannon initially qualified, she would understandably seek reassurance regarding decisions, particularly where there was significant risk or uncertainty. Over time, through experience, training, supervision and increasing exposure to complex safeguarding situations, she has become considerably more confident in developing and communicating her own professional view.</w:t>
            </w:r>
          </w:p>
          <w:p w14:paraId="5A1BCC84" w14:textId="77777777" w:rsidR="00E30D29" w:rsidRPr="00E30D29" w:rsidRDefault="00E30D29" w:rsidP="00E30D29">
            <w:pPr>
              <w:jc w:val="both"/>
              <w:rPr>
                <w:color w:val="auto"/>
                <w:sz w:val="24"/>
                <w:szCs w:val="24"/>
              </w:rPr>
            </w:pPr>
          </w:p>
          <w:p w14:paraId="7781B82B" w14:textId="77777777" w:rsidR="00E30D29" w:rsidRPr="00E30D29" w:rsidRDefault="00E30D29" w:rsidP="00E30D29">
            <w:pPr>
              <w:jc w:val="both"/>
              <w:rPr>
                <w:color w:val="auto"/>
                <w:sz w:val="24"/>
                <w:szCs w:val="24"/>
              </w:rPr>
            </w:pPr>
            <w:r w:rsidRPr="00E30D29">
              <w:rPr>
                <w:color w:val="auto"/>
                <w:sz w:val="24"/>
                <w:szCs w:val="24"/>
              </w:rPr>
              <w:t>Rhiannon is now able to manage complex child protection situations, undertake Section 47 enquiries, contribute confidently to PLO and legal planning and make difficult recommendations concerning children's care. She is increasingly able to balance risk and protective factors and explain how the evidence has informed her professional judgement.</w:t>
            </w:r>
          </w:p>
          <w:p w14:paraId="4683501E" w14:textId="77777777" w:rsidR="00E30D29" w:rsidRPr="00E30D29" w:rsidRDefault="00E30D29" w:rsidP="00E30D29">
            <w:pPr>
              <w:jc w:val="both"/>
              <w:rPr>
                <w:color w:val="auto"/>
                <w:sz w:val="24"/>
                <w:szCs w:val="24"/>
              </w:rPr>
            </w:pPr>
          </w:p>
          <w:p w14:paraId="36A56A89" w14:textId="77777777" w:rsidR="00E30D29" w:rsidRPr="00E30D29" w:rsidRDefault="00E30D29" w:rsidP="00E30D29">
            <w:pPr>
              <w:jc w:val="both"/>
              <w:rPr>
                <w:color w:val="auto"/>
                <w:sz w:val="24"/>
                <w:szCs w:val="24"/>
              </w:rPr>
            </w:pPr>
            <w:r w:rsidRPr="00E30D29">
              <w:rPr>
                <w:color w:val="auto"/>
                <w:sz w:val="24"/>
                <w:szCs w:val="24"/>
              </w:rPr>
              <w:lastRenderedPageBreak/>
              <w:t>One of Rhiannon's strengths is that increased confidence has not reduced her willingness to seek supervision. She uses supervision appropriately to reflect, test her thinking and consider alternative perspectives rather than simply seeking an answer from management. I consider this an important indicator of her development. Experienced and autonomous practice should not mean making decisions in isolation, and Rhiannon increasingly understands supervision as an opportunity for critical reflection rather than reassurance.</w:t>
            </w:r>
          </w:p>
          <w:p w14:paraId="02F4E93B" w14:textId="77777777" w:rsidR="00E30D29" w:rsidRPr="00E30D29" w:rsidRDefault="00E30D29" w:rsidP="00E30D29">
            <w:pPr>
              <w:jc w:val="both"/>
              <w:rPr>
                <w:color w:val="auto"/>
                <w:sz w:val="24"/>
                <w:szCs w:val="24"/>
              </w:rPr>
            </w:pPr>
          </w:p>
          <w:p w14:paraId="08A43FA6" w14:textId="77777777" w:rsidR="00E30D29" w:rsidRPr="00E30D29" w:rsidRDefault="00E30D29" w:rsidP="00E30D29">
            <w:pPr>
              <w:jc w:val="both"/>
              <w:rPr>
                <w:color w:val="auto"/>
                <w:sz w:val="24"/>
                <w:szCs w:val="24"/>
              </w:rPr>
            </w:pPr>
            <w:r w:rsidRPr="00E30D29">
              <w:rPr>
                <w:color w:val="auto"/>
                <w:sz w:val="24"/>
                <w:szCs w:val="24"/>
              </w:rPr>
              <w:t>Rhiannon also manages difficult and challenging interactions well. She is able to remain calm and respectful when parents are distressed, angry or resistant while maintaining appropriate professional boundaries. She demonstrates empathy for the circumstances families are experiencing without allowing this to detract from her safeguarding responsibilities or the child's needs.</w:t>
            </w:r>
          </w:p>
          <w:p w14:paraId="202A742A" w14:textId="77777777" w:rsidR="00E30D29" w:rsidRPr="00E30D29" w:rsidRDefault="00E30D29" w:rsidP="00E30D29">
            <w:pPr>
              <w:jc w:val="both"/>
              <w:rPr>
                <w:color w:val="auto"/>
                <w:sz w:val="24"/>
                <w:szCs w:val="24"/>
              </w:rPr>
            </w:pPr>
          </w:p>
          <w:p w14:paraId="17B723DA" w14:textId="77777777" w:rsidR="00E30D29" w:rsidRPr="00E30D29" w:rsidRDefault="00E30D29" w:rsidP="00E30D29">
            <w:pPr>
              <w:jc w:val="both"/>
              <w:rPr>
                <w:color w:val="auto"/>
                <w:sz w:val="24"/>
                <w:szCs w:val="24"/>
              </w:rPr>
            </w:pPr>
            <w:r w:rsidRPr="00E30D29">
              <w:rPr>
                <w:color w:val="auto"/>
                <w:sz w:val="24"/>
                <w:szCs w:val="24"/>
              </w:rPr>
              <w:t>The direct observation particularly evidenced this development. Rhiannon explored the father's reasoning rather than simply identifying his behaviour as unsafe. She was able to understand the anxiety and emotions influencing his decision-making whilst still being appropriately clear regarding the safeguarding implications. Her questioning supported him to reflect upon and ultimately recognise concerns within his own decision-making. This demonstrated confident use of professional authority alongside empathy and person-centred practice.</w:t>
            </w:r>
          </w:p>
          <w:p w14:paraId="67E71A0D" w14:textId="77777777" w:rsidR="00E30D29" w:rsidRPr="00E30D29" w:rsidRDefault="00E30D29" w:rsidP="00E30D29">
            <w:pPr>
              <w:jc w:val="both"/>
              <w:rPr>
                <w:color w:val="auto"/>
                <w:sz w:val="24"/>
                <w:szCs w:val="24"/>
              </w:rPr>
            </w:pPr>
          </w:p>
          <w:p w14:paraId="27DF6198" w14:textId="77777777" w:rsidR="00E30D29" w:rsidRPr="00E30D29" w:rsidRDefault="00E30D29" w:rsidP="00E30D29">
            <w:pPr>
              <w:jc w:val="both"/>
              <w:rPr>
                <w:color w:val="auto"/>
                <w:sz w:val="24"/>
                <w:szCs w:val="24"/>
              </w:rPr>
            </w:pPr>
            <w:r w:rsidRPr="00E30D29">
              <w:rPr>
                <w:color w:val="auto"/>
                <w:sz w:val="24"/>
                <w:szCs w:val="24"/>
              </w:rPr>
              <w:t>Moving forward, I would encourage Rhiannon to continue developing confidence in her own professional judgement while maintaining the healthy curiosity and openness to challenge that she currently demonstrates. As the complexity of her work increases, she will encounter situations where there is no straightforward answer, and her ability to tolerate uncertainty, test different hypotheses and make evidence-informed and defensible decisions will continue to develop.</w:t>
            </w:r>
          </w:p>
          <w:p w14:paraId="3FAFBF90" w14:textId="77777777" w:rsidR="00E30D29" w:rsidRPr="00E30D29" w:rsidRDefault="00E30D29" w:rsidP="00E30D29">
            <w:pPr>
              <w:jc w:val="both"/>
              <w:rPr>
                <w:color w:val="auto"/>
                <w:sz w:val="24"/>
                <w:szCs w:val="24"/>
              </w:rPr>
            </w:pPr>
          </w:p>
          <w:p w14:paraId="5454CBC1" w14:textId="77777777" w:rsidR="00E30D29" w:rsidRPr="00CF6024" w:rsidRDefault="00E30D29" w:rsidP="00E30D29">
            <w:pPr>
              <w:jc w:val="both"/>
              <w:rPr>
                <w:color w:val="auto"/>
                <w:sz w:val="24"/>
                <w:szCs w:val="24"/>
                <w:u w:val="single"/>
              </w:rPr>
            </w:pPr>
            <w:r w:rsidRPr="00CF6024">
              <w:rPr>
                <w:color w:val="auto"/>
                <w:sz w:val="24"/>
                <w:szCs w:val="24"/>
                <w:u w:val="single"/>
              </w:rPr>
              <w:t>Overall Development</w:t>
            </w:r>
          </w:p>
          <w:p w14:paraId="5419A026" w14:textId="77777777" w:rsidR="00E30D29" w:rsidRPr="00E30D29" w:rsidRDefault="00E30D29" w:rsidP="00E30D29">
            <w:pPr>
              <w:jc w:val="both"/>
              <w:rPr>
                <w:color w:val="auto"/>
                <w:sz w:val="24"/>
                <w:szCs w:val="24"/>
              </w:rPr>
            </w:pPr>
          </w:p>
          <w:p w14:paraId="7621C75D" w14:textId="77777777" w:rsidR="00E30D29" w:rsidRPr="00E30D29" w:rsidRDefault="00E30D29" w:rsidP="00E30D29">
            <w:pPr>
              <w:jc w:val="both"/>
              <w:rPr>
                <w:color w:val="auto"/>
                <w:sz w:val="24"/>
                <w:szCs w:val="24"/>
              </w:rPr>
            </w:pPr>
            <w:r w:rsidRPr="00E30D29">
              <w:rPr>
                <w:color w:val="auto"/>
                <w:sz w:val="24"/>
                <w:szCs w:val="24"/>
              </w:rPr>
              <w:t>It has been a pleasure supporting Rhiannon through this stage of her professional development. The difference between the learning needs she identified at the beginning of the programme and the practitioner reflected within Task 1 Part B is evident in her day-to-day practice.</w:t>
            </w:r>
          </w:p>
          <w:p w14:paraId="08EA3AC4" w14:textId="77777777" w:rsidR="00E30D29" w:rsidRPr="00E30D29" w:rsidRDefault="00E30D29" w:rsidP="00E30D29">
            <w:pPr>
              <w:jc w:val="both"/>
              <w:rPr>
                <w:color w:val="auto"/>
                <w:sz w:val="24"/>
                <w:szCs w:val="24"/>
              </w:rPr>
            </w:pPr>
          </w:p>
          <w:p w14:paraId="1CDD2DF9" w14:textId="77777777" w:rsidR="00E30D29" w:rsidRPr="00E30D29" w:rsidRDefault="00E30D29" w:rsidP="00E30D29">
            <w:pPr>
              <w:jc w:val="both"/>
              <w:rPr>
                <w:color w:val="auto"/>
                <w:sz w:val="24"/>
                <w:szCs w:val="24"/>
              </w:rPr>
            </w:pPr>
            <w:r w:rsidRPr="00E30D29">
              <w:rPr>
                <w:color w:val="auto"/>
                <w:sz w:val="24"/>
                <w:szCs w:val="24"/>
              </w:rPr>
              <w:t>Rhiannon has developed stronger analytical skills, greater professional confidence, a much broader understanding of multi-agency working and increasing autonomy in complex decision-making. She is passionate about the children and families she works with and brings warmth, energy and commitment to her practice.</w:t>
            </w:r>
          </w:p>
          <w:p w14:paraId="6C3968D8" w14:textId="77777777" w:rsidR="00E30D29" w:rsidRPr="00E30D29" w:rsidRDefault="00E30D29" w:rsidP="00E30D29">
            <w:pPr>
              <w:jc w:val="both"/>
              <w:rPr>
                <w:color w:val="auto"/>
                <w:sz w:val="24"/>
                <w:szCs w:val="24"/>
              </w:rPr>
            </w:pPr>
          </w:p>
          <w:p w14:paraId="717819EE" w14:textId="77777777" w:rsidR="00E30D29" w:rsidRPr="00E30D29" w:rsidRDefault="00E30D29" w:rsidP="00E30D29">
            <w:pPr>
              <w:jc w:val="both"/>
              <w:rPr>
                <w:color w:val="auto"/>
                <w:sz w:val="24"/>
                <w:szCs w:val="24"/>
              </w:rPr>
            </w:pPr>
            <w:r w:rsidRPr="00E30D29">
              <w:rPr>
                <w:color w:val="auto"/>
                <w:sz w:val="24"/>
                <w:szCs w:val="24"/>
              </w:rPr>
              <w:t>Importantly, Rhiannon remains reflective. She is able to recognise where something has gone well but can equally consider what she might have done differently. She is receptive to feedback, uses supervision positively and demonstrates a genuine motivation to continue learning. I believe this will be particularly important as she transitions from the First Three Years in Practice programme into experienced practice.</w:t>
            </w:r>
          </w:p>
          <w:p w14:paraId="2787BC38" w14:textId="77777777" w:rsidR="00E30D29" w:rsidRPr="00E30D29" w:rsidRDefault="00E30D29" w:rsidP="00E30D29">
            <w:pPr>
              <w:jc w:val="both"/>
              <w:rPr>
                <w:color w:val="auto"/>
                <w:sz w:val="24"/>
                <w:szCs w:val="24"/>
              </w:rPr>
            </w:pPr>
          </w:p>
          <w:p w14:paraId="1D4C7475" w14:textId="77777777" w:rsidR="00E30D29" w:rsidRPr="00E30D29" w:rsidRDefault="00E30D29" w:rsidP="00E30D29">
            <w:pPr>
              <w:jc w:val="both"/>
              <w:rPr>
                <w:color w:val="auto"/>
                <w:sz w:val="24"/>
                <w:szCs w:val="24"/>
              </w:rPr>
            </w:pPr>
            <w:r w:rsidRPr="00E30D29">
              <w:rPr>
                <w:color w:val="auto"/>
                <w:sz w:val="24"/>
                <w:szCs w:val="24"/>
              </w:rPr>
              <w:t>Rhiannon should be very proud of the progress she has made. Going forward, I would identify her key developmental priorities as continuing to strengthen sophisticated analytical writing, developing greater leadership within multi-agency networks, and continuing to develop autonomous professional judgement while remaining open to research, supervision, challenge and alternative perspectives.</w:t>
            </w:r>
          </w:p>
          <w:p w14:paraId="191C6441" w14:textId="77777777" w:rsidR="00E30D29" w:rsidRPr="00E30D29" w:rsidRDefault="00E30D29" w:rsidP="00E30D29">
            <w:pPr>
              <w:jc w:val="both"/>
              <w:rPr>
                <w:color w:val="auto"/>
                <w:sz w:val="24"/>
                <w:szCs w:val="24"/>
              </w:rPr>
            </w:pPr>
          </w:p>
          <w:p w14:paraId="2837C449" w14:textId="7D7F088E" w:rsidR="00FC0334" w:rsidRDefault="00E30D29" w:rsidP="005D4F72">
            <w:pPr>
              <w:jc w:val="both"/>
              <w:rPr>
                <w:color w:val="auto"/>
                <w:sz w:val="24"/>
                <w:szCs w:val="24"/>
              </w:rPr>
            </w:pPr>
            <w:r w:rsidRPr="00E30D29">
              <w:rPr>
                <w:color w:val="auto"/>
                <w:sz w:val="24"/>
                <w:szCs w:val="24"/>
              </w:rPr>
              <w:t>I am confident that Rhiannon has demonstrated development across all three learning outcomes and has built a strong foundation for the next stage of her career. She has developed into a confident, thoughtful and compassionate social worker, and I have every confidence that she will continue to build upon these skills and progress further within the profession.</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5A278F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B71AD3">
        <w:rPr>
          <w:b/>
          <w:sz w:val="24"/>
          <w:szCs w:val="24"/>
        </w:rPr>
        <w:t>Rhiannon Evans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C71474D"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B71AD3">
        <w:rPr>
          <w:b/>
          <w:sz w:val="24"/>
          <w:szCs w:val="24"/>
        </w:rPr>
        <w:t xml:space="preserve"> </w:t>
      </w:r>
      <w:r w:rsidR="009A6D00">
        <w:rPr>
          <w:b/>
          <w:sz w:val="24"/>
          <w:szCs w:val="24"/>
        </w:rPr>
        <w:t>2519513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1931C244" w14:textId="77777777" w:rsidR="00A85409" w:rsidRDefault="00A85409" w:rsidP="00FF7EBB">
      <w:pPr>
        <w:pBdr>
          <w:top w:val="single" w:sz="6" w:space="1" w:color="auto"/>
          <w:left w:val="single" w:sz="6" w:space="1" w:color="auto"/>
          <w:bottom w:val="single" w:sz="6" w:space="1" w:color="auto"/>
          <w:right w:val="single" w:sz="6" w:space="1" w:color="auto"/>
        </w:pBdr>
        <w:jc w:val="both"/>
        <w:rPr>
          <w:b/>
          <w:sz w:val="24"/>
          <w:szCs w:val="24"/>
        </w:rPr>
      </w:pPr>
    </w:p>
    <w:p w14:paraId="65556046" w14:textId="174DA7F9" w:rsidR="00A85409" w:rsidRPr="008B28E7" w:rsidRDefault="00A8540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10 Fredrick Place, Llansamlet, Swansea, SA7 9RY</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EC6510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A85409">
        <w:rPr>
          <w:b/>
          <w:sz w:val="24"/>
          <w:szCs w:val="24"/>
        </w:rPr>
        <w:t xml:space="preserve"> 07854097685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04D8D7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A85409">
        <w:rPr>
          <w:b/>
          <w:sz w:val="24"/>
          <w:szCs w:val="24"/>
        </w:rPr>
        <w:t xml:space="preserve"> missevs19@hotmail.com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3DADF1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9A76CF">
        <w:rPr>
          <w:b/>
          <w:sz w:val="24"/>
          <w:szCs w:val="24"/>
        </w:rPr>
        <w:t>29/10/2024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6A161A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9A76CF">
        <w:rPr>
          <w:b/>
          <w:sz w:val="24"/>
          <w:szCs w:val="24"/>
        </w:rPr>
        <w:t xml:space="preserve"> 07/11/2024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C47D13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C91663">
        <w:rPr>
          <w:b/>
          <w:sz w:val="24"/>
          <w:szCs w:val="24"/>
        </w:rPr>
        <w:t xml:space="preserve"> </w:t>
      </w:r>
      <w:r w:rsidR="00FF4930">
        <w:rPr>
          <w:b/>
          <w:sz w:val="24"/>
          <w:szCs w:val="24"/>
        </w:rPr>
        <w:t xml:space="preserve">Swansea Local Authority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8ACC07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C91663">
        <w:rPr>
          <w:b/>
          <w:sz w:val="24"/>
          <w:szCs w:val="24"/>
        </w:rPr>
        <w:t xml:space="preserve"> Townhill Child and Family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5B387CE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C91663">
        <w:rPr>
          <w:b/>
          <w:sz w:val="24"/>
          <w:szCs w:val="24"/>
        </w:rPr>
        <w:t xml:space="preserve"> </w:t>
      </w:r>
      <w:r w:rsidR="009D4EB6">
        <w:rPr>
          <w:b/>
          <w:sz w:val="24"/>
          <w:szCs w:val="24"/>
        </w:rPr>
        <w:t>Swansea Guildhall, St Helens Road, Swansea, SA1 4PE.</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D4158D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D4EB6">
        <w:rPr>
          <w:b/>
          <w:sz w:val="24"/>
          <w:szCs w:val="24"/>
        </w:rPr>
        <w:t xml:space="preserve"> 01792 636000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289293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7879DE">
        <w:rPr>
          <w:b/>
          <w:sz w:val="24"/>
          <w:szCs w:val="24"/>
        </w:rPr>
        <w:t>X</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1E847D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CF6024">
        <w:rPr>
          <w:b/>
          <w:sz w:val="24"/>
          <w:szCs w:val="24"/>
        </w:rPr>
        <w:t xml:space="preserve"> Rachael Morris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4E75993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CF6024">
        <w:rPr>
          <w:b/>
          <w:sz w:val="24"/>
          <w:szCs w:val="24"/>
        </w:rPr>
        <w:t xml:space="preserve"> Floor 4, Guildhall, Swansea</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7F9A579" w14:textId="408E502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C43C02">
        <w:rPr>
          <w:b/>
          <w:sz w:val="24"/>
          <w:szCs w:val="24"/>
        </w:rPr>
        <w:t xml:space="preserve"> 01792 635180</w:t>
      </w:r>
    </w:p>
    <w:p w14:paraId="4F4DECA5" w14:textId="4819428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CF6024">
        <w:rPr>
          <w:b/>
          <w:sz w:val="24"/>
          <w:szCs w:val="24"/>
        </w:rPr>
        <w:t xml:space="preserve"> Rachael.Morris@swansea.gov.uk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C1A06A5" w:rsidR="004923DA" w:rsidRDefault="004923DA" w:rsidP="00FF7EBB">
            <w:pPr>
              <w:jc w:val="both"/>
              <w:rPr>
                <w:b/>
                <w:sz w:val="24"/>
                <w:szCs w:val="24"/>
              </w:rPr>
            </w:pPr>
            <w:r w:rsidRPr="008B28E7">
              <w:rPr>
                <w:b/>
                <w:sz w:val="24"/>
                <w:szCs w:val="24"/>
              </w:rPr>
              <w:lastRenderedPageBreak/>
              <w:t>Name:</w:t>
            </w:r>
            <w:r w:rsidR="007879DE">
              <w:rPr>
                <w:b/>
                <w:sz w:val="24"/>
                <w:szCs w:val="24"/>
              </w:rPr>
              <w:t xml:space="preserve"> Rach</w:t>
            </w:r>
            <w:r w:rsidR="00CF6024">
              <w:rPr>
                <w:b/>
                <w:sz w:val="24"/>
                <w:szCs w:val="24"/>
              </w:rPr>
              <w:t>a</w:t>
            </w:r>
            <w:r w:rsidR="007879DE">
              <w:rPr>
                <w:b/>
                <w:sz w:val="24"/>
                <w:szCs w:val="24"/>
              </w:rPr>
              <w:t xml:space="preserve">el Morris </w:t>
            </w:r>
          </w:p>
          <w:p w14:paraId="4EF4A770" w14:textId="77777777" w:rsidR="004923DA" w:rsidRPr="008B28E7" w:rsidRDefault="004923DA" w:rsidP="00FF7EBB">
            <w:pPr>
              <w:jc w:val="both"/>
              <w:rPr>
                <w:b/>
                <w:sz w:val="24"/>
                <w:szCs w:val="24"/>
              </w:rPr>
            </w:pPr>
          </w:p>
          <w:p w14:paraId="1AC8522D" w14:textId="263CE85F" w:rsidR="004923DA" w:rsidRDefault="004923DA" w:rsidP="00FF7EBB">
            <w:pPr>
              <w:jc w:val="both"/>
              <w:rPr>
                <w:b/>
                <w:sz w:val="24"/>
                <w:szCs w:val="24"/>
              </w:rPr>
            </w:pPr>
            <w:r w:rsidRPr="008B28E7">
              <w:rPr>
                <w:b/>
                <w:sz w:val="24"/>
                <w:szCs w:val="24"/>
              </w:rPr>
              <w:t xml:space="preserve">Work Address: </w:t>
            </w:r>
            <w:r w:rsidR="007879DE">
              <w:rPr>
                <w:b/>
                <w:sz w:val="24"/>
                <w:szCs w:val="24"/>
              </w:rPr>
              <w:t>Townhill child and family team. Swansea Guildhall, St Helens Road, Swansea, SA1 4PE.</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10DADF7A" w:rsidR="004923DA" w:rsidRPr="008B28E7" w:rsidRDefault="004923DA" w:rsidP="00FF7EBB">
            <w:pPr>
              <w:jc w:val="both"/>
              <w:rPr>
                <w:b/>
                <w:sz w:val="24"/>
                <w:szCs w:val="24"/>
              </w:rPr>
            </w:pPr>
            <w:r w:rsidRPr="008B28E7">
              <w:rPr>
                <w:b/>
                <w:sz w:val="24"/>
                <w:szCs w:val="24"/>
              </w:rPr>
              <w:t>Professional Qualification and date of qualification:</w:t>
            </w:r>
            <w:r w:rsidR="00CF6024">
              <w:rPr>
                <w:b/>
                <w:sz w:val="24"/>
                <w:szCs w:val="24"/>
              </w:rPr>
              <w:t xml:space="preserve"> </w:t>
            </w:r>
            <w:r w:rsidR="00CF6024" w:rsidRPr="00CF6024">
              <w:rPr>
                <w:b/>
                <w:sz w:val="24"/>
                <w:szCs w:val="24"/>
              </w:rPr>
              <w:t>I Rachael Morris am a Practice Lead, employed by the City and County of Swansea and I am part of the Swansea Townhill Team, The Guildhall, Social Services.  I have been employed by the Local Authority as a social worker since May 2013, and gained a Degree in Social Work from Swansea University in 2013.</w:t>
            </w:r>
          </w:p>
          <w:p w14:paraId="5F68A3CF" w14:textId="77777777" w:rsidR="004923DA" w:rsidRDefault="004923DA" w:rsidP="00FF7EBB">
            <w:pPr>
              <w:jc w:val="both"/>
              <w:rPr>
                <w:b/>
                <w:sz w:val="24"/>
                <w:szCs w:val="24"/>
              </w:rPr>
            </w:pPr>
          </w:p>
          <w:p w14:paraId="4C6113F1" w14:textId="25562FCC" w:rsidR="004923DA" w:rsidRDefault="009D59C2" w:rsidP="00FF7EBB">
            <w:pPr>
              <w:jc w:val="both"/>
              <w:rPr>
                <w:b/>
                <w:sz w:val="24"/>
                <w:szCs w:val="24"/>
              </w:rPr>
            </w:pPr>
            <w:r>
              <w:rPr>
                <w:b/>
                <w:sz w:val="24"/>
                <w:szCs w:val="24"/>
              </w:rPr>
              <w:t>T</w:t>
            </w:r>
            <w:r w:rsidR="004923DA" w:rsidRPr="008B28E7">
              <w:rPr>
                <w:b/>
                <w:sz w:val="24"/>
                <w:szCs w:val="24"/>
              </w:rPr>
              <w:t>elephone number:</w:t>
            </w:r>
            <w:r w:rsidR="00C43C02">
              <w:rPr>
                <w:b/>
                <w:sz w:val="24"/>
                <w:szCs w:val="24"/>
              </w:rPr>
              <w:t xml:space="preserve"> 01792 635180</w:t>
            </w:r>
          </w:p>
          <w:p w14:paraId="0BB87919" w14:textId="548A11EF" w:rsidR="009D59C2" w:rsidRDefault="009D59C2" w:rsidP="00FF7EBB">
            <w:pPr>
              <w:jc w:val="both"/>
              <w:rPr>
                <w:b/>
                <w:sz w:val="24"/>
                <w:szCs w:val="24"/>
              </w:rPr>
            </w:pPr>
          </w:p>
          <w:p w14:paraId="4FDEE73F" w14:textId="1FBE7667" w:rsidR="009D59C2" w:rsidRPr="008B28E7" w:rsidRDefault="009D59C2" w:rsidP="00FF7EBB">
            <w:pPr>
              <w:jc w:val="both"/>
              <w:rPr>
                <w:b/>
                <w:sz w:val="24"/>
                <w:szCs w:val="24"/>
              </w:rPr>
            </w:pPr>
            <w:r>
              <w:rPr>
                <w:b/>
                <w:sz w:val="24"/>
                <w:szCs w:val="24"/>
              </w:rPr>
              <w:t>Email address:</w:t>
            </w:r>
            <w:r w:rsidR="00D70A04">
              <w:rPr>
                <w:b/>
                <w:sz w:val="24"/>
                <w:szCs w:val="24"/>
              </w:rPr>
              <w:t xml:space="preserve"> </w:t>
            </w:r>
            <w:r w:rsidR="00CF6024">
              <w:rPr>
                <w:b/>
                <w:sz w:val="24"/>
                <w:szCs w:val="24"/>
              </w:rPr>
              <w:t>Rachael.Morris@swansea.gov.uk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2A2925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AE000C" w:rsidRPr="00C02087">
        <w:rPr>
          <w:noProof/>
        </w:rPr>
        <w:drawing>
          <wp:inline distT="0" distB="0" distL="0" distR="0" wp14:anchorId="61D47782" wp14:editId="4DE84B60">
            <wp:extent cx="1270000" cy="260350"/>
            <wp:effectExtent l="0" t="0" r="0" b="0"/>
            <wp:docPr id="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1270000" cy="260350"/>
                    </a:xfrm>
                    <a:prstGeom prst="rect">
                      <a:avLst/>
                    </a:prstGeom>
                    <a:noFill/>
                    <a:ln>
                      <a:noFill/>
                    </a:ln>
                  </pic:spPr>
                </pic:pic>
              </a:graphicData>
            </a:graphic>
          </wp:inline>
        </w:drawing>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79E316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7B6391">
        <w:rPr>
          <w:sz w:val="24"/>
          <w:szCs w:val="24"/>
        </w:rPr>
        <w:t>24/09/2026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00400CA0" w:rsidR="004923DA" w:rsidRPr="008B28E7" w:rsidRDefault="00CF6024"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                               </w:t>
      </w:r>
      <w:r>
        <w:rPr>
          <w:noProof/>
          <w:sz w:val="24"/>
          <w:szCs w:val="24"/>
        </w:rPr>
        <w:drawing>
          <wp:inline distT="0" distB="0" distL="0" distR="0" wp14:anchorId="2B9B4B1A" wp14:editId="4B9723AA">
            <wp:extent cx="1176655" cy="347345"/>
            <wp:effectExtent l="0" t="0" r="4445" b="0"/>
            <wp:docPr id="11611121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1176655" cy="347345"/>
                    </a:xfrm>
                    <a:prstGeom prst="rect">
                      <a:avLst/>
                    </a:prstGeom>
                    <a:noFill/>
                  </pic:spPr>
                </pic:pic>
              </a:graphicData>
            </a:graphic>
          </wp:inline>
        </w:drawing>
      </w: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8FAF2FE"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CF6024">
        <w:rPr>
          <w:sz w:val="24"/>
          <w:szCs w:val="24"/>
        </w:rPr>
        <w:t>05/10/2026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935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E559D76" w:rsidR="00335C41" w:rsidRPr="00D3203C" w:rsidRDefault="00335C41" w:rsidP="00335C41">
            <w:pPr>
              <w:ind w:right="180"/>
              <w:jc w:val="both"/>
              <w:rPr>
                <w:sz w:val="24"/>
                <w:szCs w:val="24"/>
              </w:rPr>
            </w:pPr>
            <w:r w:rsidRPr="00D3203C">
              <w:rPr>
                <w:sz w:val="24"/>
                <w:szCs w:val="24"/>
              </w:rPr>
              <w:t>Signed______</w:t>
            </w:r>
            <w:r w:rsidR="00CF6024">
              <w:rPr>
                <w:noProof/>
                <w:sz w:val="24"/>
                <w:szCs w:val="24"/>
              </w:rPr>
              <w:drawing>
                <wp:inline distT="0" distB="0" distL="0" distR="0" wp14:anchorId="1483049F" wp14:editId="63116B7E">
                  <wp:extent cx="1176655" cy="347345"/>
                  <wp:effectExtent l="0" t="0" r="4445" b="0"/>
                  <wp:docPr id="2093690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1176655" cy="347345"/>
                          </a:xfrm>
                          <a:prstGeom prst="rect">
                            <a:avLst/>
                          </a:prstGeom>
                          <a:noFill/>
                        </pic:spPr>
                      </pic:pic>
                    </a:graphicData>
                  </a:graphic>
                </wp:inline>
              </w:drawing>
            </w:r>
            <w:r w:rsidRPr="00D3203C">
              <w:rPr>
                <w:sz w:val="24"/>
                <w:szCs w:val="24"/>
              </w:rPr>
              <w:t>__________________ (Mentor)</w:t>
            </w:r>
          </w:p>
          <w:p w14:paraId="5D3F0767" w14:textId="77777777" w:rsidR="00335C41" w:rsidRPr="00D3203C" w:rsidRDefault="00335C41" w:rsidP="00335C41">
            <w:pPr>
              <w:ind w:right="180"/>
              <w:jc w:val="both"/>
              <w:rPr>
                <w:sz w:val="24"/>
                <w:szCs w:val="24"/>
              </w:rPr>
            </w:pPr>
          </w:p>
          <w:p w14:paraId="24E1B8A5" w14:textId="2F843200" w:rsidR="00335C41" w:rsidRPr="00D3203C" w:rsidRDefault="00335C41" w:rsidP="00335C41">
            <w:pPr>
              <w:ind w:right="180"/>
              <w:jc w:val="both"/>
              <w:rPr>
                <w:sz w:val="24"/>
                <w:szCs w:val="24"/>
              </w:rPr>
            </w:pPr>
            <w:r w:rsidRPr="00D3203C">
              <w:rPr>
                <w:sz w:val="24"/>
                <w:szCs w:val="24"/>
              </w:rPr>
              <w:t>Date ____</w:t>
            </w:r>
            <w:r w:rsidR="00CF6024">
              <w:rPr>
                <w:sz w:val="24"/>
                <w:szCs w:val="24"/>
              </w:rPr>
              <w:t>05/10/2026</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CED370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C43C02">
        <w:rPr>
          <w:caps/>
          <w:sz w:val="24"/>
          <w:szCs w:val="24"/>
        </w:rPr>
        <w:t xml:space="preserve">Rebecca Howells </w:t>
      </w:r>
      <w:r w:rsidR="00B577D3">
        <w:rPr>
          <w:caps/>
          <w:sz w:val="24"/>
          <w:szCs w:val="24"/>
        </w:rPr>
        <w:t>_ _ _ _ _ _ _ _ _ _ _ _ _ _ _ _ _ _ _ _ _ _ _ _ _</w:t>
      </w:r>
    </w:p>
    <w:p w14:paraId="7C11F360" w14:textId="0953ADB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F736F1">
        <w:rPr>
          <w:noProof/>
        </w:rPr>
        <w:drawing>
          <wp:inline distT="0" distB="0" distL="0" distR="0" wp14:anchorId="6A3C7243" wp14:editId="2BF86F4C">
            <wp:extent cx="1104900" cy="323850"/>
            <wp:effectExtent l="0" t="0" r="0" b="0"/>
            <wp:docPr id="963222175" name="Picture 963222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1104900" cy="323850"/>
                    </a:xfrm>
                    <a:prstGeom prst="rect">
                      <a:avLst/>
                    </a:prstGeom>
                    <a:noFill/>
                    <a:ln>
                      <a:noFill/>
                    </a:ln>
                  </pic:spPr>
                </pic:pic>
              </a:graphicData>
            </a:graphic>
          </wp:inline>
        </w:drawing>
      </w:r>
    </w:p>
    <w:p w14:paraId="57B2A00A" w14:textId="61E78EE9"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w:t>
      </w:r>
      <w:r w:rsidR="00C43C02">
        <w:rPr>
          <w:sz w:val="24"/>
          <w:szCs w:val="24"/>
        </w:rPr>
        <w:t>05/10/2026</w:t>
      </w:r>
      <w:r w:rsidR="00B577D3" w:rsidRPr="00B577D3">
        <w:rPr>
          <w:sz w:val="24"/>
          <w:szCs w:val="24"/>
        </w:rPr>
        <w:t xml:space="preserve">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4FC289DA"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p>
    <w:p w14:paraId="4903E782" w14:textId="240A9824"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19FCA5FA" w:rsidR="00D05A5D" w:rsidRPr="00DA5682" w:rsidRDefault="00C43C02" w:rsidP="00CC14B6">
            <w:pPr>
              <w:rPr>
                <w:sz w:val="24"/>
                <w:szCs w:val="24"/>
              </w:rPr>
            </w:pPr>
            <w:r>
              <w:rPr>
                <w:sz w:val="24"/>
                <w:szCs w:val="24"/>
              </w:rPr>
              <w:t>Rhiannon Evans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41EBD01" w14:textId="77777777" w:rsidR="00D05A5D" w:rsidRDefault="00C43C02" w:rsidP="00CC14B6">
            <w:pPr>
              <w:rPr>
                <w:sz w:val="24"/>
                <w:szCs w:val="24"/>
              </w:rPr>
            </w:pPr>
            <w:r>
              <w:rPr>
                <w:sz w:val="24"/>
                <w:szCs w:val="24"/>
              </w:rPr>
              <w:t>Townhill Child and Family Team</w:t>
            </w:r>
          </w:p>
          <w:p w14:paraId="34347C1A" w14:textId="356E43A5" w:rsidR="00601F66" w:rsidRPr="00DA5682" w:rsidRDefault="00601F66" w:rsidP="00CC14B6">
            <w:pPr>
              <w:rPr>
                <w:sz w:val="24"/>
                <w:szCs w:val="24"/>
              </w:rPr>
            </w:pPr>
            <w:r>
              <w:rPr>
                <w:sz w:val="24"/>
                <w:szCs w:val="24"/>
              </w:rPr>
              <w:t xml:space="preserve">Swansea Local Authority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2B6A27A9" w:rsidR="00D05A5D" w:rsidRPr="00DA5682" w:rsidRDefault="00C43C02" w:rsidP="00CC14B6">
            <w:pPr>
              <w:rPr>
                <w:sz w:val="24"/>
                <w:szCs w:val="24"/>
              </w:rPr>
            </w:pPr>
            <w:r>
              <w:rPr>
                <w:sz w:val="24"/>
                <w:szCs w:val="24"/>
              </w:rPr>
              <w:t xml:space="preserve">Rachael Morris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209DF199" w:rsidR="00D05A5D" w:rsidRPr="00DA5682" w:rsidRDefault="00C43C02" w:rsidP="00CC14B6">
            <w:pPr>
              <w:rPr>
                <w:sz w:val="24"/>
                <w:szCs w:val="24"/>
              </w:rPr>
            </w:pPr>
            <w:r>
              <w:rPr>
                <w:sz w:val="24"/>
                <w:szCs w:val="24"/>
              </w:rPr>
              <w:t xml:space="preserve">Rebecca Howells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lastRenderedPageBreak/>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17FEEAB8" w:rsidR="00D05A5D" w:rsidRPr="00DA5682" w:rsidRDefault="00D05A5D" w:rsidP="00D05A5D">
      <w:pPr>
        <w:rPr>
          <w:sz w:val="24"/>
          <w:szCs w:val="24"/>
        </w:rPr>
      </w:pPr>
      <w:r w:rsidRPr="00DA5682">
        <w:rPr>
          <w:sz w:val="24"/>
          <w:szCs w:val="24"/>
        </w:rPr>
        <w:t>Signed:</w:t>
      </w:r>
      <w:r w:rsidR="00C43C02">
        <w:rPr>
          <w:sz w:val="24"/>
          <w:szCs w:val="24"/>
        </w:rPr>
        <w:t xml:space="preserve">       </w:t>
      </w:r>
      <w:r w:rsidR="00C43C02">
        <w:rPr>
          <w:noProof/>
        </w:rPr>
        <w:t xml:space="preserve"> </w:t>
      </w:r>
      <w:r w:rsidR="00C43C02" w:rsidRPr="00C02087">
        <w:rPr>
          <w:noProof/>
        </w:rPr>
        <w:drawing>
          <wp:inline distT="0" distB="0" distL="0" distR="0" wp14:anchorId="5CB3654B" wp14:editId="1ED0DE2E">
            <wp:extent cx="1270000" cy="260350"/>
            <wp:effectExtent l="0" t="0" r="0" b="0"/>
            <wp:docPr id="398865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1270000" cy="260350"/>
                    </a:xfrm>
                    <a:prstGeom prst="rect">
                      <a:avLst/>
                    </a:prstGeom>
                    <a:noFill/>
                    <a:ln>
                      <a:noFill/>
                    </a:ln>
                  </pic:spPr>
                </pic:pic>
              </a:graphicData>
            </a:graphic>
          </wp:inline>
        </w:drawing>
      </w:r>
      <w:r w:rsidRPr="00DA5682">
        <w:rPr>
          <w:sz w:val="24"/>
          <w:szCs w:val="24"/>
        </w:rPr>
        <w:t xml:space="preserve">Print Name: </w:t>
      </w:r>
      <w:r w:rsidR="00C43C02">
        <w:rPr>
          <w:sz w:val="24"/>
          <w:szCs w:val="24"/>
        </w:rPr>
        <w:t xml:space="preserve">  Rhiannon Evans     </w:t>
      </w:r>
      <w:r w:rsidRPr="00DA5682">
        <w:rPr>
          <w:sz w:val="24"/>
          <w:szCs w:val="24"/>
        </w:rPr>
        <w:t>Date</w:t>
      </w:r>
      <w:r w:rsidR="00C43C02">
        <w:rPr>
          <w:sz w:val="24"/>
          <w:szCs w:val="24"/>
        </w:rPr>
        <w:t>: 10.11.2025</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4683E2BD" w:rsidR="00D05A5D" w:rsidRPr="00DA5682" w:rsidRDefault="00D05A5D" w:rsidP="00D05A5D">
      <w:pPr>
        <w:rPr>
          <w:sz w:val="24"/>
          <w:szCs w:val="24"/>
        </w:rPr>
      </w:pPr>
      <w:r w:rsidRPr="00DA5682">
        <w:rPr>
          <w:sz w:val="24"/>
          <w:szCs w:val="24"/>
        </w:rPr>
        <w:t>Signed</w:t>
      </w:r>
      <w:r w:rsidR="00C43C02">
        <w:rPr>
          <w:sz w:val="24"/>
          <w:szCs w:val="24"/>
        </w:rPr>
        <w:t xml:space="preserve">:     </w:t>
      </w:r>
      <w:r w:rsidR="00C43C02">
        <w:rPr>
          <w:noProof/>
        </w:rPr>
        <w:drawing>
          <wp:inline distT="0" distB="0" distL="0" distR="0" wp14:anchorId="38554574" wp14:editId="3A563860">
            <wp:extent cx="1104900" cy="323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1104900" cy="323850"/>
                    </a:xfrm>
                    <a:prstGeom prst="rect">
                      <a:avLst/>
                    </a:prstGeom>
                    <a:noFill/>
                    <a:ln>
                      <a:noFill/>
                    </a:ln>
                  </pic:spPr>
                </pic:pic>
              </a:graphicData>
            </a:graphic>
          </wp:inline>
        </w:drawing>
      </w:r>
      <w:r w:rsidR="00C43C02">
        <w:rPr>
          <w:sz w:val="24"/>
          <w:szCs w:val="24"/>
        </w:rPr>
        <w:t xml:space="preserve">   </w:t>
      </w:r>
      <w:r w:rsidRPr="00DA5682">
        <w:rPr>
          <w:sz w:val="24"/>
          <w:szCs w:val="24"/>
        </w:rPr>
        <w:t>Print Name:</w:t>
      </w:r>
      <w:r w:rsidR="00C43C02">
        <w:rPr>
          <w:sz w:val="24"/>
          <w:szCs w:val="24"/>
        </w:rPr>
        <w:t xml:space="preserve"> Rebecca Howells   </w:t>
      </w:r>
      <w:r w:rsidRPr="00DA5682">
        <w:rPr>
          <w:sz w:val="24"/>
          <w:szCs w:val="24"/>
        </w:rPr>
        <w:t>Date</w:t>
      </w:r>
      <w:r w:rsidR="00C43C02">
        <w:rPr>
          <w:sz w:val="24"/>
          <w:szCs w:val="24"/>
        </w:rPr>
        <w:t>: 10.11.2025</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0CEFE037" w:rsidR="00D05A5D" w:rsidRPr="00DA5682" w:rsidRDefault="00D05A5D" w:rsidP="00D05A5D">
      <w:pPr>
        <w:rPr>
          <w:sz w:val="24"/>
          <w:szCs w:val="24"/>
        </w:rPr>
      </w:pPr>
      <w:r w:rsidRPr="00DA5682">
        <w:rPr>
          <w:sz w:val="24"/>
          <w:szCs w:val="24"/>
        </w:rPr>
        <w:t>Signed:…</w:t>
      </w:r>
      <w:r w:rsidR="00C43C02" w:rsidRPr="00C43C02">
        <w:rPr>
          <w:noProof/>
          <w:sz w:val="24"/>
          <w:szCs w:val="24"/>
        </w:rPr>
        <w:t xml:space="preserve"> </w:t>
      </w:r>
      <w:r w:rsidR="00C43C02">
        <w:rPr>
          <w:noProof/>
          <w:sz w:val="24"/>
          <w:szCs w:val="24"/>
        </w:rPr>
        <w:drawing>
          <wp:inline distT="0" distB="0" distL="0" distR="0" wp14:anchorId="78936F12" wp14:editId="4B18ED9D">
            <wp:extent cx="1176655" cy="347345"/>
            <wp:effectExtent l="0" t="0" r="4445" b="0"/>
            <wp:docPr id="2127239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1176655" cy="347345"/>
                    </a:xfrm>
                    <a:prstGeom prst="rect">
                      <a:avLst/>
                    </a:prstGeom>
                    <a:noFill/>
                  </pic:spPr>
                </pic:pic>
              </a:graphicData>
            </a:graphic>
          </wp:inline>
        </w:drawing>
      </w:r>
      <w:r w:rsidR="00C43C02">
        <w:rPr>
          <w:noProof/>
          <w:sz w:val="24"/>
          <w:szCs w:val="24"/>
        </w:rPr>
        <w:t xml:space="preserve">     </w:t>
      </w:r>
      <w:r w:rsidRPr="00DA5682">
        <w:rPr>
          <w:sz w:val="24"/>
          <w:szCs w:val="24"/>
        </w:rPr>
        <w:t>Print Name:</w:t>
      </w:r>
      <w:r w:rsidR="00C43C02">
        <w:rPr>
          <w:sz w:val="24"/>
          <w:szCs w:val="24"/>
        </w:rPr>
        <w:t xml:space="preserve"> Rachael Morris    </w:t>
      </w:r>
      <w:r w:rsidRPr="00DA5682">
        <w:rPr>
          <w:sz w:val="24"/>
          <w:szCs w:val="24"/>
        </w:rPr>
        <w:t>Date</w:t>
      </w:r>
      <w:r w:rsidR="00C43C02">
        <w:rPr>
          <w:sz w:val="24"/>
          <w:szCs w:val="24"/>
        </w:rPr>
        <w:t>:10.11.2025</w:t>
      </w:r>
    </w:p>
    <w:p w14:paraId="336349E8" w14:textId="77777777" w:rsidR="00D05A5D" w:rsidRPr="00DA5682" w:rsidRDefault="00D05A5D" w:rsidP="00D05A5D">
      <w:pPr>
        <w:rPr>
          <w:sz w:val="24"/>
          <w:szCs w:val="24"/>
        </w:rPr>
      </w:pPr>
      <w:r w:rsidRPr="00DA5682">
        <w:rPr>
          <w:sz w:val="24"/>
          <w:szCs w:val="24"/>
        </w:rPr>
        <w:lastRenderedPageBreak/>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4B393D">
      <w:headerReference w:type="default" r:id="rId90"/>
      <w:footerReference w:type="default" r:id="rId91"/>
      <w:pgSz w:w="12240" w:h="15840"/>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D6597" w14:textId="77777777" w:rsidR="00A02315" w:rsidRDefault="00A02315">
      <w:r>
        <w:separator/>
      </w:r>
    </w:p>
  </w:endnote>
  <w:endnote w:type="continuationSeparator" w:id="0">
    <w:p w14:paraId="4FECF4FC" w14:textId="77777777" w:rsidR="00A02315" w:rsidRDefault="00A023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02BC4C" w14:textId="77777777" w:rsidR="00A02315" w:rsidRDefault="00A02315">
      <w:r>
        <w:separator/>
      </w:r>
    </w:p>
  </w:footnote>
  <w:footnote w:type="continuationSeparator" w:id="0">
    <w:p w14:paraId="06A4A3BA" w14:textId="77777777" w:rsidR="00A02315" w:rsidRDefault="00A023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1DD3"/>
    <w:rsid w:val="00062E39"/>
    <w:rsid w:val="00064063"/>
    <w:rsid w:val="0006581A"/>
    <w:rsid w:val="00074461"/>
    <w:rsid w:val="00075ECB"/>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3359"/>
    <w:rsid w:val="00130119"/>
    <w:rsid w:val="001314E2"/>
    <w:rsid w:val="00132812"/>
    <w:rsid w:val="001347F8"/>
    <w:rsid w:val="001359EE"/>
    <w:rsid w:val="00137BB5"/>
    <w:rsid w:val="00137E05"/>
    <w:rsid w:val="001447F6"/>
    <w:rsid w:val="00147DE3"/>
    <w:rsid w:val="00150794"/>
    <w:rsid w:val="00151DA6"/>
    <w:rsid w:val="001608C4"/>
    <w:rsid w:val="00164832"/>
    <w:rsid w:val="00171418"/>
    <w:rsid w:val="001768DE"/>
    <w:rsid w:val="001772BF"/>
    <w:rsid w:val="001772DE"/>
    <w:rsid w:val="00185477"/>
    <w:rsid w:val="0019496C"/>
    <w:rsid w:val="001961CF"/>
    <w:rsid w:val="001A59BB"/>
    <w:rsid w:val="001A607E"/>
    <w:rsid w:val="001A6A51"/>
    <w:rsid w:val="001A79C4"/>
    <w:rsid w:val="001B331A"/>
    <w:rsid w:val="001C0237"/>
    <w:rsid w:val="001C0E74"/>
    <w:rsid w:val="001C4DB8"/>
    <w:rsid w:val="001C50B8"/>
    <w:rsid w:val="001D229F"/>
    <w:rsid w:val="001D2DC6"/>
    <w:rsid w:val="001E2EB6"/>
    <w:rsid w:val="001E365F"/>
    <w:rsid w:val="001F4552"/>
    <w:rsid w:val="002019EB"/>
    <w:rsid w:val="00204B58"/>
    <w:rsid w:val="00205051"/>
    <w:rsid w:val="00211F65"/>
    <w:rsid w:val="00214047"/>
    <w:rsid w:val="00216563"/>
    <w:rsid w:val="00216979"/>
    <w:rsid w:val="0021792F"/>
    <w:rsid w:val="00220D06"/>
    <w:rsid w:val="002246A0"/>
    <w:rsid w:val="00224F3B"/>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60F3"/>
    <w:rsid w:val="002D05EB"/>
    <w:rsid w:val="002D11A8"/>
    <w:rsid w:val="002D2F29"/>
    <w:rsid w:val="002D46C0"/>
    <w:rsid w:val="002D5A92"/>
    <w:rsid w:val="002D65D2"/>
    <w:rsid w:val="002D6B31"/>
    <w:rsid w:val="002E6D17"/>
    <w:rsid w:val="002E7017"/>
    <w:rsid w:val="002E7F2C"/>
    <w:rsid w:val="002F1FC7"/>
    <w:rsid w:val="002F2185"/>
    <w:rsid w:val="002F4F6E"/>
    <w:rsid w:val="0030042A"/>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34C1"/>
    <w:rsid w:val="00354B6D"/>
    <w:rsid w:val="00355210"/>
    <w:rsid w:val="00355C24"/>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2BC0"/>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393D"/>
    <w:rsid w:val="004B5553"/>
    <w:rsid w:val="004B600B"/>
    <w:rsid w:val="004B6822"/>
    <w:rsid w:val="004B69F6"/>
    <w:rsid w:val="004C1970"/>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156B"/>
    <w:rsid w:val="005B271A"/>
    <w:rsid w:val="005B3A2D"/>
    <w:rsid w:val="005B65C3"/>
    <w:rsid w:val="005C1567"/>
    <w:rsid w:val="005C28D3"/>
    <w:rsid w:val="005C6CE5"/>
    <w:rsid w:val="005D2802"/>
    <w:rsid w:val="005D3F07"/>
    <w:rsid w:val="005D4A1E"/>
    <w:rsid w:val="005D4F72"/>
    <w:rsid w:val="005E13EA"/>
    <w:rsid w:val="005E14B2"/>
    <w:rsid w:val="005E17F1"/>
    <w:rsid w:val="005F64AA"/>
    <w:rsid w:val="005F77A5"/>
    <w:rsid w:val="005F7851"/>
    <w:rsid w:val="00601F66"/>
    <w:rsid w:val="00606E27"/>
    <w:rsid w:val="006108C9"/>
    <w:rsid w:val="00614DF7"/>
    <w:rsid w:val="006179BB"/>
    <w:rsid w:val="0062158D"/>
    <w:rsid w:val="006223FD"/>
    <w:rsid w:val="006326D1"/>
    <w:rsid w:val="00632E0A"/>
    <w:rsid w:val="00633165"/>
    <w:rsid w:val="006414F4"/>
    <w:rsid w:val="006447DE"/>
    <w:rsid w:val="00644889"/>
    <w:rsid w:val="0065276E"/>
    <w:rsid w:val="00654329"/>
    <w:rsid w:val="00654CEC"/>
    <w:rsid w:val="00655507"/>
    <w:rsid w:val="006579FD"/>
    <w:rsid w:val="00661297"/>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C82"/>
    <w:rsid w:val="006F5ED3"/>
    <w:rsid w:val="00700249"/>
    <w:rsid w:val="007069CD"/>
    <w:rsid w:val="00706BB5"/>
    <w:rsid w:val="0071231A"/>
    <w:rsid w:val="00712E90"/>
    <w:rsid w:val="00713B7E"/>
    <w:rsid w:val="0072678F"/>
    <w:rsid w:val="007276E5"/>
    <w:rsid w:val="00727C4C"/>
    <w:rsid w:val="00734809"/>
    <w:rsid w:val="00735C4E"/>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879DE"/>
    <w:rsid w:val="007908E0"/>
    <w:rsid w:val="00793EB3"/>
    <w:rsid w:val="00794205"/>
    <w:rsid w:val="0079422A"/>
    <w:rsid w:val="00797A0A"/>
    <w:rsid w:val="007A1F6A"/>
    <w:rsid w:val="007A628F"/>
    <w:rsid w:val="007B0DE3"/>
    <w:rsid w:val="007B1BFD"/>
    <w:rsid w:val="007B6391"/>
    <w:rsid w:val="007B7191"/>
    <w:rsid w:val="007C175B"/>
    <w:rsid w:val="007C1D94"/>
    <w:rsid w:val="007C2CC9"/>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0524"/>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2A99"/>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D00"/>
    <w:rsid w:val="009A6F87"/>
    <w:rsid w:val="009A76CF"/>
    <w:rsid w:val="009B0B61"/>
    <w:rsid w:val="009B28C0"/>
    <w:rsid w:val="009B3178"/>
    <w:rsid w:val="009B3E46"/>
    <w:rsid w:val="009B7136"/>
    <w:rsid w:val="009C337F"/>
    <w:rsid w:val="009C53E7"/>
    <w:rsid w:val="009C6092"/>
    <w:rsid w:val="009C7342"/>
    <w:rsid w:val="009D4365"/>
    <w:rsid w:val="009D477B"/>
    <w:rsid w:val="009D4E3B"/>
    <w:rsid w:val="009D4EB6"/>
    <w:rsid w:val="009D59C2"/>
    <w:rsid w:val="009D7BC9"/>
    <w:rsid w:val="009E122F"/>
    <w:rsid w:val="009E1982"/>
    <w:rsid w:val="009E4D2C"/>
    <w:rsid w:val="009F0978"/>
    <w:rsid w:val="009F3AEC"/>
    <w:rsid w:val="009F6801"/>
    <w:rsid w:val="00A00081"/>
    <w:rsid w:val="00A02315"/>
    <w:rsid w:val="00A06422"/>
    <w:rsid w:val="00A10D56"/>
    <w:rsid w:val="00A12AAE"/>
    <w:rsid w:val="00A12F22"/>
    <w:rsid w:val="00A14B96"/>
    <w:rsid w:val="00A16DD1"/>
    <w:rsid w:val="00A22441"/>
    <w:rsid w:val="00A23F3B"/>
    <w:rsid w:val="00A24406"/>
    <w:rsid w:val="00A25F64"/>
    <w:rsid w:val="00A275F6"/>
    <w:rsid w:val="00A303B9"/>
    <w:rsid w:val="00A34D16"/>
    <w:rsid w:val="00A37416"/>
    <w:rsid w:val="00A40ED6"/>
    <w:rsid w:val="00A47621"/>
    <w:rsid w:val="00A479CD"/>
    <w:rsid w:val="00A5078F"/>
    <w:rsid w:val="00A50CFC"/>
    <w:rsid w:val="00A54D67"/>
    <w:rsid w:val="00A55A3F"/>
    <w:rsid w:val="00A5656A"/>
    <w:rsid w:val="00A60103"/>
    <w:rsid w:val="00A64C03"/>
    <w:rsid w:val="00A652F6"/>
    <w:rsid w:val="00A65861"/>
    <w:rsid w:val="00A732EA"/>
    <w:rsid w:val="00A7489E"/>
    <w:rsid w:val="00A8015F"/>
    <w:rsid w:val="00A85039"/>
    <w:rsid w:val="00A85409"/>
    <w:rsid w:val="00A906AA"/>
    <w:rsid w:val="00A94C5E"/>
    <w:rsid w:val="00AA252C"/>
    <w:rsid w:val="00AA666E"/>
    <w:rsid w:val="00AA7960"/>
    <w:rsid w:val="00AB5518"/>
    <w:rsid w:val="00AB7354"/>
    <w:rsid w:val="00AC3A0E"/>
    <w:rsid w:val="00AC4A04"/>
    <w:rsid w:val="00AC5679"/>
    <w:rsid w:val="00AD336F"/>
    <w:rsid w:val="00AE000C"/>
    <w:rsid w:val="00AE134C"/>
    <w:rsid w:val="00AE1868"/>
    <w:rsid w:val="00AE2564"/>
    <w:rsid w:val="00AE301F"/>
    <w:rsid w:val="00AE3302"/>
    <w:rsid w:val="00AE5BA6"/>
    <w:rsid w:val="00AE6231"/>
    <w:rsid w:val="00AE7077"/>
    <w:rsid w:val="00AF05D7"/>
    <w:rsid w:val="00AF61C2"/>
    <w:rsid w:val="00AF6CC6"/>
    <w:rsid w:val="00B0296A"/>
    <w:rsid w:val="00B055C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1AD3"/>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47F3"/>
    <w:rsid w:val="00C01D14"/>
    <w:rsid w:val="00C01D97"/>
    <w:rsid w:val="00C025B4"/>
    <w:rsid w:val="00C029EC"/>
    <w:rsid w:val="00C10E1D"/>
    <w:rsid w:val="00C161FD"/>
    <w:rsid w:val="00C17C9F"/>
    <w:rsid w:val="00C23F17"/>
    <w:rsid w:val="00C246F2"/>
    <w:rsid w:val="00C26D0D"/>
    <w:rsid w:val="00C27C95"/>
    <w:rsid w:val="00C300D2"/>
    <w:rsid w:val="00C3270F"/>
    <w:rsid w:val="00C3278B"/>
    <w:rsid w:val="00C33375"/>
    <w:rsid w:val="00C34C23"/>
    <w:rsid w:val="00C368FA"/>
    <w:rsid w:val="00C42005"/>
    <w:rsid w:val="00C43C02"/>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1663"/>
    <w:rsid w:val="00C92C71"/>
    <w:rsid w:val="00C93F8F"/>
    <w:rsid w:val="00CA0894"/>
    <w:rsid w:val="00CA3593"/>
    <w:rsid w:val="00CA5726"/>
    <w:rsid w:val="00CA7E6A"/>
    <w:rsid w:val="00CB258E"/>
    <w:rsid w:val="00CB3C8F"/>
    <w:rsid w:val="00CC02F1"/>
    <w:rsid w:val="00CC08D8"/>
    <w:rsid w:val="00CC1122"/>
    <w:rsid w:val="00CC11A6"/>
    <w:rsid w:val="00CC135E"/>
    <w:rsid w:val="00CC7226"/>
    <w:rsid w:val="00CD0735"/>
    <w:rsid w:val="00CD45E3"/>
    <w:rsid w:val="00CD4771"/>
    <w:rsid w:val="00CD5089"/>
    <w:rsid w:val="00CD5D3F"/>
    <w:rsid w:val="00CD7E1F"/>
    <w:rsid w:val="00CE4BC4"/>
    <w:rsid w:val="00CE5566"/>
    <w:rsid w:val="00CE7DA2"/>
    <w:rsid w:val="00CF2F8A"/>
    <w:rsid w:val="00CF3DB3"/>
    <w:rsid w:val="00CF6024"/>
    <w:rsid w:val="00D0274B"/>
    <w:rsid w:val="00D0503D"/>
    <w:rsid w:val="00D052BC"/>
    <w:rsid w:val="00D05A5D"/>
    <w:rsid w:val="00D07026"/>
    <w:rsid w:val="00D146AE"/>
    <w:rsid w:val="00D16219"/>
    <w:rsid w:val="00D22C8F"/>
    <w:rsid w:val="00D3203C"/>
    <w:rsid w:val="00D33491"/>
    <w:rsid w:val="00D3442D"/>
    <w:rsid w:val="00D36895"/>
    <w:rsid w:val="00D36F00"/>
    <w:rsid w:val="00D40C64"/>
    <w:rsid w:val="00D44B67"/>
    <w:rsid w:val="00D44F8E"/>
    <w:rsid w:val="00D51FD5"/>
    <w:rsid w:val="00D55DE0"/>
    <w:rsid w:val="00D607EF"/>
    <w:rsid w:val="00D60F88"/>
    <w:rsid w:val="00D646BD"/>
    <w:rsid w:val="00D65558"/>
    <w:rsid w:val="00D70A04"/>
    <w:rsid w:val="00D71201"/>
    <w:rsid w:val="00D720C7"/>
    <w:rsid w:val="00D84841"/>
    <w:rsid w:val="00D876E6"/>
    <w:rsid w:val="00D90958"/>
    <w:rsid w:val="00D92B86"/>
    <w:rsid w:val="00DA1025"/>
    <w:rsid w:val="00DA22EC"/>
    <w:rsid w:val="00DA5682"/>
    <w:rsid w:val="00DA5860"/>
    <w:rsid w:val="00DA5C0C"/>
    <w:rsid w:val="00DB2767"/>
    <w:rsid w:val="00DB7C26"/>
    <w:rsid w:val="00DC1B10"/>
    <w:rsid w:val="00DC2924"/>
    <w:rsid w:val="00DC4729"/>
    <w:rsid w:val="00DD31C5"/>
    <w:rsid w:val="00DD5020"/>
    <w:rsid w:val="00DD63BE"/>
    <w:rsid w:val="00DE4296"/>
    <w:rsid w:val="00DE4F01"/>
    <w:rsid w:val="00DF2469"/>
    <w:rsid w:val="00DF5C78"/>
    <w:rsid w:val="00DF7899"/>
    <w:rsid w:val="00E0524C"/>
    <w:rsid w:val="00E15751"/>
    <w:rsid w:val="00E17160"/>
    <w:rsid w:val="00E17D41"/>
    <w:rsid w:val="00E231D1"/>
    <w:rsid w:val="00E30D29"/>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2A51"/>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36F1"/>
    <w:rsid w:val="00F81FEC"/>
    <w:rsid w:val="00F90D66"/>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4930"/>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Strong">
    <w:name w:val="Strong"/>
    <w:basedOn w:val="DefaultParagraphFont"/>
    <w:uiPriority w:val="22"/>
    <w:qFormat/>
    <w:rsid w:val="005D2802"/>
    <w:rPr>
      <w:b/>
      <w:bCs/>
    </w:rPr>
  </w:style>
  <w:style w:type="character" w:styleId="UnresolvedMention">
    <w:name w:val="Unresolved Mention"/>
    <w:basedOn w:val="DefaultParagraphFont"/>
    <w:uiPriority w:val="99"/>
    <w:semiHidden/>
    <w:unhideWhenUsed/>
    <w:rsid w:val="00BF47F3"/>
    <w:rPr>
      <w:color w:val="605E5C"/>
      <w:shd w:val="clear" w:color="auto" w:fill="E1DFDD"/>
    </w:rPr>
  </w:style>
  <w:style w:type="character" w:styleId="FollowedHyperlink">
    <w:name w:val="FollowedHyperlink"/>
    <w:basedOn w:val="DefaultParagraphFont"/>
    <w:uiPriority w:val="99"/>
    <w:semiHidden/>
    <w:unhideWhenUsed/>
    <w:rsid w:val="00797A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2018/12/contents" TargetMode="External"/><Relationship Id="rId21" Type="http://schemas.openxmlformats.org/officeDocument/2006/relationships/hyperlink" Target="https://www.careinspectorate.wales/sites/default/files/2024-01/240125-CIW-PLO-Review-2024-en.pdf" TargetMode="External"/><Relationship Id="rId42" Type="http://schemas.openxmlformats.org/officeDocument/2006/relationships/hyperlink" Target="https://dols.trixonline.co.uk/chapter/mental-capacity-act-and-deprivation-of-liberty" TargetMode="External"/><Relationship Id="rId47" Type="http://schemas.openxmlformats.org/officeDocument/2006/relationships/hyperlink" Target="https://learning.nspcc.org.uk/child-abuse-and-neglect/neglect" TargetMode="External"/><Relationship Id="rId63" Type="http://schemas.openxmlformats.org/officeDocument/2006/relationships/hyperlink" Target="https://view.officeapps.live.com/op/view.aspx?src=https%3A%2F%2Fsocialcare.wales%2Fcms-assets%2Fdocuments%2Fhub-downloads%2FSummary-Safeguarding-revised-March-2017.docx&amp;wdOrigin=BROWSELINK" TargetMode="External"/><Relationship Id="rId68" Type="http://schemas.openxmlformats.org/officeDocument/2006/relationships/hyperlink" Target="https://www.socialworkengland.org.uk/standards/professional-standards-guidance/" TargetMode="External"/><Relationship Id="rId84" Type="http://schemas.openxmlformats.org/officeDocument/2006/relationships/hyperlink" Target="https://www.gov.wales/welsh-language-wales-measure-2011" TargetMode="External"/><Relationship Id="rId89" Type="http://schemas.openxmlformats.org/officeDocument/2006/relationships/image" Target="media/image4.png"/><Relationship Id="rId16" Type="http://schemas.openxmlformats.org/officeDocument/2006/relationships/hyperlink" Target="https://www.barnardos.org.uk/get-support/support-for-parents-and-carers/children-affected-domestic-abuse" TargetMode="External"/><Relationship Id="rId11" Type="http://schemas.openxmlformats.org/officeDocument/2006/relationships/hyperlink" Target="https://www.agecymru.wales/siteassets/documents/policy/public-policy-statements/safeguarding-older-people---may-2021.pdf" TargetMode="External"/><Relationship Id="rId32" Type="http://schemas.openxmlformats.org/officeDocument/2006/relationships/hyperlink" Target="https://archive.org/details/antioppressiveso0000domi" TargetMode="External"/><Relationship Id="rId37" Type="http://schemas.openxmlformats.org/officeDocument/2006/relationships/hyperlink" Target="https://www.legislation.gov.uk/ukpga/1998/42/contents" TargetMode="External"/><Relationship Id="rId53" Type="http://schemas.openxmlformats.org/officeDocument/2006/relationships/hyperlink" Target="https://www.safeguarding.wales/en/chi-i/chi-i-c3pt2/c3pt2-p9/" TargetMode="External"/><Relationship Id="rId58" Type="http://schemas.openxmlformats.org/officeDocument/2006/relationships/hyperlink" Target="https://raggeduniversity.co.uk/wp-content/uploads/2025/03/1_x_Donald-A.-Schon-The-Reflective-Practitioner_-How-Professionals-Think-In-Action-Basic-Books-1984_redactedaa_compressed3.pdf" TargetMode="External"/><Relationship Id="rId74" Type="http://schemas.openxmlformats.org/officeDocument/2006/relationships/hyperlink" Target="https://www.thesocialworkgraduate.com/" TargetMode="External"/><Relationship Id="rId79" Type="http://schemas.openxmlformats.org/officeDocument/2006/relationships/hyperlink" Target="https://www.tandfonline.com/doi/full/10.1080/10904018.2013.813234" TargetMode="External"/><Relationship Id="rId5" Type="http://schemas.openxmlformats.org/officeDocument/2006/relationships/styles" Target="styles.xml"/><Relationship Id="rId90" Type="http://schemas.openxmlformats.org/officeDocument/2006/relationships/header" Target="header1.xml"/><Relationship Id="rId22" Type="http://schemas.openxmlformats.org/officeDocument/2006/relationships/hyperlink" Target="https://www.acesaware.org/wp-content/uploads/2019/12/10-Parenting-with-ACEs-English.pdf" TargetMode="External"/><Relationship Id="rId27" Type="http://schemas.openxmlformats.org/officeDocument/2006/relationships/hyperlink" Target="https://assets.publishing.service.gov.uk/media/69b3f02cfdbfc4d58fc8cf22/childrens-social-care-national-framework.pdf" TargetMode="External"/><Relationship Id="rId43" Type="http://schemas.openxmlformats.org/officeDocument/2006/relationships/hyperlink" Target="https://www.socialworkers.org/Practice/NASW-Practice-Standards-Guidelines/Standards-and-Indicators-for-Cultural-Competence-in-Social-Work-Practice" TargetMode="External"/><Relationship Id="rId48" Type="http://schemas.openxmlformats.org/officeDocument/2006/relationships/hyperlink" Target="https://learning.nspcc.org.uk/research-resources/practice-points-series/assessments" TargetMode="External"/><Relationship Id="rId64" Type="http://schemas.openxmlformats.org/officeDocument/2006/relationships/hyperlink" Target="https://socialcare.wales/resources-guidance/using-welsh-at-work/policy-and-legislation" TargetMode="External"/><Relationship Id="rId69" Type="http://schemas.openxmlformats.org/officeDocument/2006/relationships/hyperlink" Target="https://www.staffordshire.gov.uk/staffordshire-and-stoke-trent-adults-safeguarding-partnership-board/safeguarding-procedures-0" TargetMode="External"/><Relationship Id="rId8" Type="http://schemas.openxmlformats.org/officeDocument/2006/relationships/footnotes" Target="footnotes.xml"/><Relationship Id="rId51" Type="http://schemas.openxmlformats.org/officeDocument/2006/relationships/hyperlink" Target="https://onlinelibrary.wiley.com/doi/abs/10.1111/j.1365-2206.2005.00359.x" TargetMode="External"/><Relationship Id="rId72" Type="http://schemas.openxmlformats.org/officeDocument/2006/relationships/hyperlink" Target="https://www.legislation.gov.uk/ukpga/1989/41/contents" TargetMode="External"/><Relationship Id="rId80" Type="http://schemas.openxmlformats.org/officeDocument/2006/relationships/hyperlink" Target="https://www.gov.wales/children-and-young-peoples-plan-html" TargetMode="External"/><Relationship Id="rId85" Type="http://schemas.openxmlformats.org/officeDocument/2006/relationships/hyperlink" Target="https://www.communitycare.co.uk/content/news/multi-agency-working-setting-up-a-professional-network-around-a-family" TargetMode="External"/><Relationship Id="rId93"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niversalcoachinstitute.com/active-listening/" TargetMode="External"/><Relationship Id="rId17" Type="http://schemas.openxmlformats.org/officeDocument/2006/relationships/hyperlink" Target="https://basw.co.uk/policy-practice/standards/code-ethics" TargetMode="External"/><Relationship Id="rId25" Type="http://schemas.openxmlformats.org/officeDocument/2006/relationships/hyperlink" Target="https://uk.jkp.com/products/child-development-for-child-care-and-protection-workers?srsltid=AU7gw4V56Wi4Ux9e-eR6yHVq9gbqU8g5JtRdudQvopO-8xrCIbvJsq-9" TargetMode="External"/><Relationship Id="rId33" Type="http://schemas.openxmlformats.org/officeDocument/2006/relationships/hyperlink" Target="https://www.legislation.gov.uk/ukpga/2010/15/contents" TargetMode="External"/><Relationship Id="rId38" Type="http://schemas.openxmlformats.org/officeDocument/2006/relationships/hyperlink" Target="https://www.imperiumsolutions.co.uk/post/working-with-children-vs-adults-in-social-care-settings" TargetMode="External"/><Relationship Id="rId46" Type="http://schemas.openxmlformats.org/officeDocument/2006/relationships/hyperlink" Target="https://learning.nspcc.org.uk/research-resources/2015/solution-focused-practice-toolkit" TargetMode="External"/><Relationship Id="rId59" Type="http://schemas.openxmlformats.org/officeDocument/2006/relationships/hyperlink" Target="https://www.researchgate.net/figure/Smale-and-Tusons-exchange-model-adapted_fig1_312089881" TargetMode="External"/><Relationship Id="rId67" Type="http://schemas.openxmlformats.org/officeDocument/2006/relationships/hyperlink" Target="https://www.legislation.gov.uk/anaw/2014/4/contents" TargetMode="External"/><Relationship Id="rId20" Type="http://schemas.openxmlformats.org/officeDocument/2006/relationships/hyperlink" Target="https://www.cafcass.gov.uk/domestic-abuse-practice-policy" TargetMode="External"/><Relationship Id="rId41" Type="http://schemas.openxmlformats.org/officeDocument/2006/relationships/hyperlink" Target="https://www.legislation.gov.uk/ukpga/2005/9/contents" TargetMode="External"/><Relationship Id="rId54" Type="http://schemas.openxmlformats.org/officeDocument/2006/relationships/hyperlink" Target="https://safeguarding.wales/en/int-i/int-i-i1/i1-p1/" TargetMode="External"/><Relationship Id="rId62" Type="http://schemas.openxmlformats.org/officeDocument/2006/relationships/hyperlink" Target="https://www.scie.org.uk/safeguarding/adults/practice/gaining-access/" TargetMode="External"/><Relationship Id="rId70" Type="http://schemas.openxmlformats.org/officeDocument/2006/relationships/hyperlink" Target="https://socialcareinspection.blog.gov.uk/2018/10/23/supervision-and-effective-social-work-practice/" TargetMode="External"/><Relationship Id="rId75" Type="http://schemas.openxmlformats.org/officeDocument/2006/relationships/hyperlink" Target="https://www.ed.ac.uk/" TargetMode="External"/><Relationship Id="rId83" Type="http://schemas.openxmlformats.org/officeDocument/2006/relationships/hyperlink" Target="https://www.gov.wales/social-services-and-well-being-wales-act-2014" TargetMode="External"/><Relationship Id="rId88" Type="http://schemas.openxmlformats.org/officeDocument/2006/relationships/image" Target="media/image3.png"/><Relationship Id="rId9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093/bjsw/bcaa058" TargetMode="External"/><Relationship Id="rId23" Type="http://schemas.openxmlformats.org/officeDocument/2006/relationships/hyperlink" Target="https://childrenslegalcentre.wales/how-the-law-affects-me/getting-my-voice-heard/" TargetMode="External"/><Relationship Id="rId28" Type="http://schemas.openxmlformats.org/officeDocument/2006/relationships/hyperlink" Target="https://consult.education.gov.uk/social-work-workforce-ecf-years-1-2/children-s-social-work-post-qualifying-standards-a/supporting_documents/Postqualifying%20standards%20March%202025.pdf" TargetMode="External"/><Relationship Id="rId36" Type="http://schemas.openxmlformats.org/officeDocument/2006/relationships/hyperlink" Target="https://housingjustice.org.uk/policies/safeguarding-adults-cymru" TargetMode="External"/><Relationship Id="rId49" Type="http://schemas.openxmlformats.org/officeDocument/2006/relationships/hyperlink" Target="https://noviolence.org.au/wp-content/uploads/2021/07/framework-three-houses-tool-booklet.pdf" TargetMode="External"/><Relationship Id="rId57" Type="http://schemas.openxmlformats.org/officeDocument/2006/relationships/hyperlink" Target="https://www.savethechildren.org.uk/what-we-do/childrens-rights/united-nations-convention-of-the-rights-of-the-child" TargetMode="External"/><Relationship Id="rId10" Type="http://schemas.openxmlformats.org/officeDocument/2006/relationships/image" Target="media/image1.png"/><Relationship Id="rId31" Type="http://schemas.openxmlformats.org/officeDocument/2006/relationships/hyperlink" Target="https://www.legislation.gov.uk/ukpga/2021/17/contents" TargetMode="External"/><Relationship Id="rId44" Type="http://schemas.openxmlformats.org/officeDocument/2006/relationships/hyperlink" Target="https://www.communitycare.co.uk/content/news/why-do-home-visits-matter-in-child-protection" TargetMode="External"/><Relationship Id="rId52" Type="http://schemas.openxmlformats.org/officeDocument/2006/relationships/hyperlink" Target="https://safeguarding.wales/en/adu-i/adu-i-a1/a1-p3/" TargetMode="External"/><Relationship Id="rId60" Type="http://schemas.openxmlformats.org/officeDocument/2006/relationships/hyperlink" Target="https://www.scie.org.uk/social-work/advice-best-practice/meaningful-relationships-in-hybrid-working/" TargetMode="External"/><Relationship Id="rId65" Type="http://schemas.openxmlformats.org/officeDocument/2006/relationships/hyperlink" Target="https://socialcare.wales/resources-guidance/social-care-workers/mental-capacity-act-dols" TargetMode="External"/><Relationship Id="rId73" Type="http://schemas.openxmlformats.org/officeDocument/2006/relationships/hyperlink" Target="https://www.thesocialworkgraduate.com/post/practice-model-task-centred" TargetMode="External"/><Relationship Id="rId78" Type="http://schemas.openxmlformats.org/officeDocument/2006/relationships/hyperlink" Target="https://www.researchinpractice.org.uk/children/publications/2022/august/completing-social-work-chronologies-practice-tool-2022/" TargetMode="External"/><Relationship Id="rId81" Type="http://schemas.openxmlformats.org/officeDocument/2006/relationships/hyperlink" Target="https://www.gov.wales/sites/default/files/publications/2022-07/more-than-just-words-action-plan-2022-2027.pdf" TargetMode="External"/><Relationship Id="rId86" Type="http://schemas.openxmlformats.org/officeDocument/2006/relationships/hyperlink" Target="https://wolverhamptonsafeguarding.org.uk/wp-content/uploads/2026/07/Recognising_and_Responding_to_the_Impact_of_Cumulative_Harm_V3.pdf"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anncrafttrust.org/resources/why-have-different-policies-and-procedures-for-safeguarding-children-and-adults/" TargetMode="External"/><Relationship Id="rId18" Type="http://schemas.openxmlformats.org/officeDocument/2006/relationships/hyperlink" Target="https://basw.co.uk/policy-practice/standards/code-ethics" TargetMode="External"/><Relationship Id="rId39" Type="http://schemas.openxmlformats.org/officeDocument/2006/relationships/hyperlink" Target="https://books.google.co.uk/books?hl=en&amp;lr=&amp;id=tpnhAwAAQBAJ&amp;oi=fnd&amp;pg=PA1990&amp;dq=communication+with+children+in+social+work+and+overcoming+power+dynamics&amp;ots=ExZdbkti3V&amp;sig=3zVBLXA-wgiOCpV1uwBu-JOoiJw" TargetMode="External"/><Relationship Id="rId34" Type="http://schemas.openxmlformats.org/officeDocument/2006/relationships/hyperlink" Target="https://ueaeprints.uea.ac.uk/id/eprint/91408/1/Child_Family_Social_Work_2023_Gregory_Story_building_and_narrative_in_social_workers_case_talk_A_model_of_social.pdf" TargetMode="External"/><Relationship Id="rId50" Type="http://schemas.openxmlformats.org/officeDocument/2006/relationships/hyperlink" Target="https://www.annafreud.org/news/the-importance-of-being-reflective-parents/" TargetMode="External"/><Relationship Id="rId55" Type="http://schemas.openxmlformats.org/officeDocument/2006/relationships/hyperlink" Target="https://safeguarding.wales/en/chi-i/chi-i-c4/c4-p2/" TargetMode="External"/><Relationship Id="rId76" Type="http://schemas.openxmlformats.org/officeDocument/2006/relationships/hyperlink" Target="https://www.unicef.org.uk/what-we-do/un-convention-child-rights/" TargetMode="External"/><Relationship Id="rId7" Type="http://schemas.openxmlformats.org/officeDocument/2006/relationships/webSettings" Target="webSettings.xml"/><Relationship Id="rId71" Type="http://schemas.openxmlformats.org/officeDocument/2006/relationships/hyperlink" Target="https://insightcollective.socialcare.wales/evidence-summaries/supporting-people-to-make-decisions-about-their-care" TargetMode="External"/><Relationship Id="rId92" Type="http://schemas.openxmlformats.org/officeDocument/2006/relationships/fontTable" Target="fontTable.xml"/><Relationship Id="rId2" Type="http://schemas.openxmlformats.org/officeDocument/2006/relationships/customXml" Target="../customXml/item2.xml"/><Relationship Id="rId29" Type="http://schemas.openxmlformats.org/officeDocument/2006/relationships/hyperlink" Target="https://webarchive.nationalarchives.gov.uk/ukgwa/20130401151715/https:/www.education.gov.uk/publications/eOrderingDownload/Framework%20for%20the%20assessment%20of%20children%20in%20need%20and%20their%20families.pdf" TargetMode="External"/><Relationship Id="rId24" Type="http://schemas.openxmlformats.org/officeDocument/2006/relationships/hyperlink" Target="https://basw.co.uk/articles/basw-england-student-member-blog-importance-relationships-social-work-practice" TargetMode="External"/><Relationship Id="rId40" Type="http://schemas.openxmlformats.org/officeDocument/2006/relationships/hyperlink" Target="https://www.communitycare.co.uk/content/news/how-to-conduct-confident-direct-work-with-children" TargetMode="External"/><Relationship Id="rId45" Type="http://schemas.openxmlformats.org/officeDocument/2006/relationships/hyperlink" Target="https://learning.nspcc.org.uk/research-resources/expert-insights/multi-agency-working-information-sharing" TargetMode="External"/><Relationship Id="rId66" Type="http://schemas.openxmlformats.org/officeDocument/2006/relationships/hyperlink" Target="https://socialcare.wales/cms-assets/documents/Codes-of-Professional-Practice/Workers-code-EN.pdf" TargetMode="External"/><Relationship Id="rId87" Type="http://schemas.openxmlformats.org/officeDocument/2006/relationships/image" Target="media/image2.png"/><Relationship Id="rId61" Type="http://schemas.openxmlformats.org/officeDocument/2006/relationships/hyperlink" Target="https://www.scie.org.uk/social-work/advice-best-practice/meaningful-relationships-in-hybrid-working/" TargetMode="External"/><Relationship Id="rId82" Type="http://schemas.openxmlformats.org/officeDocument/2006/relationships/hyperlink" Target="https://www.gov.wales/sites/default/files/publications/2022-01/working-together-to-safeguard-people--code-of-safeguarding-practice_0.pdf" TargetMode="External"/><Relationship Id="rId19" Type="http://schemas.openxmlformats.org/officeDocument/2006/relationships/hyperlink" Target="https://khoerulanwarbk.wordpress.com/wp-content/uploads/2015/08/urie_bronfenbrenner_the_ecology_of_human_developbokos-z1.pdf" TargetMode="External"/><Relationship Id="rId14" Type="http://schemas.openxmlformats.org/officeDocument/2006/relationships/hyperlink" Target="https://proceduresonline.com/trixcms/media/4236/doc-guide-to-assessment.pdf" TargetMode="External"/><Relationship Id="rId30" Type="http://schemas.openxmlformats.org/officeDocument/2006/relationships/hyperlink" Target="https://www.dpt.nhs.uk/news/highlighting-the-role-of-approved-mental-health-professionals-amhp-1026" TargetMode="External"/><Relationship Id="rId35" Type="http://schemas.openxmlformats.org/officeDocument/2006/relationships/hyperlink" Target="https://books.google.co.uk/books?id=7JtGEAAAQBAJ" TargetMode="External"/><Relationship Id="rId56" Type="http://schemas.openxmlformats.org/officeDocument/2006/relationships/hyperlink" Target="https://www.safeguarding.wales/en/int-i/int-i-i1/i1-p1/" TargetMode="External"/><Relationship Id="rId77" Type="http://schemas.openxmlformats.org/officeDocument/2006/relationships/hyperlink" Target="https://reflection.ed.ac.uk/reflectors-toolkit/reflecting-on-experience/what-so-what-now-wha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65</TotalTime>
  <Pages>26</Pages>
  <Words>7784</Words>
  <Characters>44371</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Rhiannon Evans</cp:lastModifiedBy>
  <cp:revision>42</cp:revision>
  <cp:lastPrinted>2020-02-11T19:20:00Z</cp:lastPrinted>
  <dcterms:created xsi:type="dcterms:W3CDTF">2026-10-05T18:04:00Z</dcterms:created>
  <dcterms:modified xsi:type="dcterms:W3CDTF">2026-10-06T17:17:00Z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