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6FA1" w:rsidRDefault="00300F11">
      <w:r>
        <w:t>ALICE ANGHARAD MERCER</w:t>
      </w:r>
    </w:p>
    <w:p w:rsidR="00300F11" w:rsidRDefault="00300F11">
      <w:r>
        <w:t>SOUTH WALES POLICE – PC 6727</w:t>
      </w:r>
    </w:p>
    <w:p w:rsidR="00300F11" w:rsidRDefault="00300F11">
      <w:r>
        <w:t>Student number: 1922415</w:t>
      </w:r>
    </w:p>
    <w:p w:rsidR="00300F11" w:rsidRDefault="00300F11">
      <w:r>
        <w:t>Exam 2 – 16/11/2020</w:t>
      </w:r>
    </w:p>
    <w:p w:rsidR="00300F11" w:rsidRDefault="00300F11"/>
    <w:p w:rsidR="00CA4DF9" w:rsidRPr="00CA4DF9" w:rsidRDefault="00CA4DF9" w:rsidP="00CA4DF9">
      <w:pPr>
        <w:rPr>
          <w:rFonts w:eastAsia="Times New Roman" w:cs="Times New Roman"/>
          <w:b/>
        </w:rPr>
      </w:pPr>
      <w:r w:rsidRPr="00CA4DF9">
        <w:rPr>
          <w:rFonts w:eastAsia="Times New Roman" w:cs="Times New Roman"/>
        </w:rPr>
        <w:t xml:space="preserve">Q 1. To deal effectively with incidents you may have to stop any vehicles. </w:t>
      </w:r>
    </w:p>
    <w:p w:rsidR="00CA4DF9" w:rsidRPr="00CA4DF9" w:rsidRDefault="00CA4DF9" w:rsidP="00CA4DF9">
      <w:pPr>
        <w:rPr>
          <w:rFonts w:eastAsia="Times New Roman" w:cs="Times New Roman"/>
          <w:bCs/>
        </w:rPr>
      </w:pPr>
      <w:r w:rsidRPr="00CA4DF9">
        <w:rPr>
          <w:rFonts w:eastAsia="Times New Roman" w:cs="Times New Roman"/>
        </w:rPr>
        <w:t xml:space="preserve">Define the Section 163 Road Traffic Act 1988 power regarding the stopping vehicles on roads </w:t>
      </w:r>
      <w:r w:rsidRPr="00CA4DF9">
        <w:rPr>
          <w:rFonts w:eastAsia="Times New Roman" w:cs="Times New Roman"/>
          <w:bCs/>
        </w:rPr>
        <w:t xml:space="preserve">(6 Marks) </w:t>
      </w:r>
    </w:p>
    <w:p w:rsidR="00CA4DF9" w:rsidRPr="00CA4DF9" w:rsidRDefault="00CA4DF9" w:rsidP="00CA4DF9">
      <w:pPr>
        <w:contextualSpacing/>
        <w:rPr>
          <w:rFonts w:eastAsia="Times New Roman" w:cs="Times New Roman"/>
          <w:b/>
          <w:color w:val="FF0000"/>
        </w:rPr>
      </w:pPr>
      <w:r w:rsidRPr="000A2DA5">
        <w:rPr>
          <w:rFonts w:eastAsia="Times New Roman" w:cs="Times New Roman"/>
          <w:b/>
        </w:rPr>
        <w:t>Section 163 gives a constable in uniform the power to stop any vehicle travelling on a road.</w:t>
      </w:r>
      <w:r w:rsidR="00A74B8E" w:rsidRPr="000A2DA5">
        <w:rPr>
          <w:rFonts w:eastAsia="Times New Roman" w:cs="Times New Roman"/>
          <w:b/>
        </w:rPr>
        <w:t xml:space="preserve"> The constable must ensure the stop is not in a dangerous place or causing a dangerous obstruction. If a person fails to stop they are committing an offence. </w:t>
      </w:r>
    </w:p>
    <w:p w:rsidR="00CA4DF9" w:rsidRPr="00CA4DF9" w:rsidRDefault="00CA4DF9" w:rsidP="00CA4DF9">
      <w:pPr>
        <w:contextualSpacing/>
        <w:rPr>
          <w:rFonts w:eastAsia="Times New Roman" w:cs="Times New Roman"/>
          <w:b/>
          <w:color w:val="FF0000"/>
        </w:rPr>
      </w:pPr>
    </w:p>
    <w:p w:rsidR="00CA4DF9" w:rsidRPr="00CA4DF9" w:rsidRDefault="00CA4DF9" w:rsidP="00CA4DF9">
      <w:pPr>
        <w:rPr>
          <w:rFonts w:eastAsia="Times New Roman" w:cs="Times New Roman"/>
          <w:b/>
        </w:rPr>
      </w:pPr>
      <w:bookmarkStart w:id="0" w:name="_GoBack"/>
      <w:bookmarkEnd w:id="0"/>
    </w:p>
    <w:p w:rsidR="00CA4DF9" w:rsidRPr="00CA4DF9" w:rsidRDefault="00CA4DF9" w:rsidP="00CA4DF9">
      <w:pPr>
        <w:rPr>
          <w:rFonts w:eastAsia="Times New Roman" w:cs="Times New Roman"/>
          <w:bCs/>
        </w:rPr>
      </w:pPr>
      <w:r w:rsidRPr="00CA4DF9">
        <w:rPr>
          <w:rFonts w:eastAsia="Times New Roman" w:cs="Times New Roman"/>
        </w:rPr>
        <w:t xml:space="preserve">Q 2. You have reasonable suspicion that a driver has committed an offence whilst their vehicle was in motion. Explain Section 6(4) Road Traffic Act 1988 </w:t>
      </w:r>
      <w:r w:rsidRPr="00CA4DF9">
        <w:rPr>
          <w:rFonts w:eastAsia="Times New Roman" w:cs="Times New Roman"/>
          <w:bCs/>
        </w:rPr>
        <w:t>(4 Marks)</w:t>
      </w:r>
      <w:r w:rsidRPr="00CA4DF9">
        <w:rPr>
          <w:rFonts w:eastAsia="Times New Roman" w:cs="Times New Roman"/>
          <w:color w:val="0070C0"/>
          <w:sz w:val="16"/>
          <w:szCs w:val="16"/>
          <w:lang w:val="en"/>
        </w:rPr>
        <w:t xml:space="preserve"> </w:t>
      </w:r>
    </w:p>
    <w:p w:rsidR="00CA4DF9" w:rsidRPr="00CA4DF9" w:rsidRDefault="009D294C" w:rsidP="009D294C">
      <w:pPr>
        <w:contextualSpacing/>
        <w:rPr>
          <w:rFonts w:eastAsia="Times New Roman" w:cs="Times New Roman"/>
          <w:b/>
        </w:rPr>
      </w:pPr>
      <w:r w:rsidRPr="000A2DA5">
        <w:rPr>
          <w:rFonts w:eastAsia="Times New Roman" w:cs="Times New Roman"/>
          <w:b/>
        </w:rPr>
        <w:t>This section gives a constable in uniform who has reasonable grounds to suspect an offence has been committed the p</w:t>
      </w:r>
      <w:r w:rsidR="00CA4DF9" w:rsidRPr="000A2DA5">
        <w:rPr>
          <w:rFonts w:eastAsia="Times New Roman" w:cs="Times New Roman"/>
          <w:b/>
        </w:rPr>
        <w:t>ower to</w:t>
      </w:r>
      <w:r w:rsidR="00D61A8D">
        <w:rPr>
          <w:rFonts w:eastAsia="Times New Roman" w:cs="Times New Roman"/>
          <w:b/>
        </w:rPr>
        <w:t xml:space="preserve"> stop the vehicle and</w:t>
      </w:r>
      <w:r w:rsidRPr="000A2DA5">
        <w:rPr>
          <w:rFonts w:eastAsia="Times New Roman" w:cs="Times New Roman"/>
          <w:b/>
        </w:rPr>
        <w:t xml:space="preserve"> require a preliminary roadside breath test. </w:t>
      </w:r>
    </w:p>
    <w:p w:rsidR="00CA4DF9" w:rsidRPr="00CA4DF9" w:rsidRDefault="00CA4DF9" w:rsidP="00CA4DF9">
      <w:pPr>
        <w:ind w:left="720"/>
        <w:contextualSpacing/>
        <w:rPr>
          <w:rFonts w:eastAsia="Times New Roman" w:cs="Times New Roman"/>
          <w:b/>
          <w:color w:val="FF0000"/>
        </w:rPr>
      </w:pPr>
    </w:p>
    <w:p w:rsidR="00CA4DF9" w:rsidRPr="00CA4DF9" w:rsidRDefault="00CA4DF9" w:rsidP="00CA4DF9">
      <w:pPr>
        <w:contextualSpacing/>
        <w:rPr>
          <w:rFonts w:eastAsia="Times New Roman" w:cs="Times New Roman"/>
          <w:b/>
          <w:color w:val="FF0000"/>
        </w:rPr>
      </w:pPr>
    </w:p>
    <w:p w:rsidR="00CA4DF9" w:rsidRPr="00CA4DF9" w:rsidRDefault="00CA4DF9" w:rsidP="00CA4DF9">
      <w:pPr>
        <w:rPr>
          <w:rFonts w:eastAsia="Times New Roman" w:cs="Times New Roman"/>
          <w:bCs/>
        </w:rPr>
      </w:pPr>
      <w:r w:rsidRPr="00CA4DF9">
        <w:rPr>
          <w:rFonts w:eastAsia="Times New Roman" w:cs="Times New Roman"/>
        </w:rPr>
        <w:t xml:space="preserve">Q 3. Define the offence of ‘Driving without due care and attention or reasonable consideration’ </w:t>
      </w:r>
      <w:r w:rsidRPr="00CA4DF9">
        <w:rPr>
          <w:rFonts w:eastAsia="Times New Roman" w:cs="Times New Roman"/>
          <w:bCs/>
        </w:rPr>
        <w:t>(5 Marks)</w:t>
      </w:r>
      <w:r w:rsidRPr="00CA4DF9">
        <w:rPr>
          <w:rFonts w:eastAsia="Times New Roman" w:cs="Times New Roman"/>
          <w:color w:val="0070C0"/>
          <w:sz w:val="16"/>
          <w:szCs w:val="16"/>
          <w:lang w:val="en"/>
        </w:rPr>
        <w:t xml:space="preserve"> </w:t>
      </w:r>
    </w:p>
    <w:p w:rsidR="00CA4DF9" w:rsidRPr="00CA4DF9" w:rsidRDefault="000A2DA5" w:rsidP="00CA4DF9">
      <w:pPr>
        <w:rPr>
          <w:rFonts w:eastAsia="Times New Roman" w:cs="Times New Roman"/>
          <w:b/>
        </w:rPr>
      </w:pPr>
      <w:r>
        <w:rPr>
          <w:rFonts w:eastAsia="Times New Roman" w:cs="Times New Roman"/>
          <w:b/>
        </w:rPr>
        <w:t>The offence of driving without due care and attention of reasonable consideration is section 3 of the road traffic act. The offence covers when a driver’s standard of driving falls below what is expected of a competent and careful driver, and the driving would be considered inconsiderate by a competent and careful driver.</w:t>
      </w:r>
      <w:r w:rsidR="002E10FF">
        <w:rPr>
          <w:rFonts w:eastAsia="Times New Roman" w:cs="Times New Roman"/>
          <w:b/>
        </w:rPr>
        <w:t xml:space="preserve"> This involves doing things such as eating or drinking at the wheel. The reasonable consideration covers driving without reasonable consideration for other road users.</w:t>
      </w:r>
      <w:r>
        <w:rPr>
          <w:rFonts w:eastAsia="Times New Roman" w:cs="Times New Roman"/>
          <w:b/>
        </w:rPr>
        <w:t xml:space="preserve"> </w:t>
      </w:r>
      <w:r w:rsidR="000D009B">
        <w:rPr>
          <w:rFonts w:eastAsia="Times New Roman" w:cs="Times New Roman"/>
          <w:b/>
        </w:rPr>
        <w:t>This involves the driver do</w:t>
      </w:r>
      <w:r w:rsidR="002E10FF">
        <w:rPr>
          <w:rFonts w:eastAsia="Times New Roman" w:cs="Times New Roman"/>
          <w:b/>
        </w:rPr>
        <w:t>ing things such as</w:t>
      </w:r>
      <w:r w:rsidR="00E11914">
        <w:rPr>
          <w:rFonts w:eastAsia="Times New Roman" w:cs="Times New Roman"/>
          <w:b/>
        </w:rPr>
        <w:t xml:space="preserve"> tailgating, swerving between lanes, and failing to turn off an indicator. </w:t>
      </w:r>
    </w:p>
    <w:p w:rsidR="00CA4DF9" w:rsidRPr="00CA4DF9" w:rsidRDefault="00CA4DF9" w:rsidP="00CA4DF9">
      <w:pPr>
        <w:rPr>
          <w:rFonts w:eastAsia="Times New Roman" w:cs="Times New Roman"/>
          <w:b/>
        </w:rPr>
      </w:pPr>
    </w:p>
    <w:p w:rsidR="00CA4DF9" w:rsidRPr="00CA4DF9" w:rsidRDefault="00CA4DF9" w:rsidP="00CA4DF9">
      <w:pPr>
        <w:rPr>
          <w:rFonts w:eastAsia="Times New Roman" w:cs="Times New Roman"/>
          <w:bCs/>
        </w:rPr>
      </w:pPr>
      <w:r w:rsidRPr="00CA4DF9">
        <w:rPr>
          <w:rFonts w:eastAsia="Times New Roman" w:cs="Times New Roman"/>
        </w:rPr>
        <w:t xml:space="preserve">Q 4. List the possible defences provided for offences of driving without due care/reasonable consideration under section 3 RTA 1988 </w:t>
      </w:r>
      <w:r w:rsidRPr="00CA4DF9">
        <w:rPr>
          <w:rFonts w:eastAsia="Times New Roman" w:cs="Times New Roman"/>
          <w:bCs/>
        </w:rPr>
        <w:t>(6 Marks)</w:t>
      </w:r>
      <w:r w:rsidRPr="00CA4DF9">
        <w:rPr>
          <w:rFonts w:eastAsia="Times New Roman" w:cs="Times New Roman"/>
          <w:color w:val="0070C0"/>
          <w:sz w:val="16"/>
          <w:szCs w:val="16"/>
          <w:lang w:val="en"/>
        </w:rPr>
        <w:t xml:space="preserve"> </w:t>
      </w:r>
    </w:p>
    <w:p w:rsidR="00CA4DF9" w:rsidRPr="00CA4DF9" w:rsidRDefault="00CA4DF9" w:rsidP="00CA4DF9">
      <w:pPr>
        <w:rPr>
          <w:rFonts w:eastAsia="Times New Roman" w:cs="Times New Roman"/>
          <w:b/>
        </w:rPr>
      </w:pPr>
      <w:r>
        <w:rPr>
          <w:rFonts w:eastAsia="Times New Roman" w:cs="Times New Roman"/>
          <w:b/>
        </w:rPr>
        <w:t xml:space="preserve">Defences for driving without due care and attention include, Automatism for example sneezing whilst driving, become unconscious or suffering a sudden illness whilst driving, sudden mechanical defect, or driving under duress. Police in pursuit of criminals also have a defence under this section. </w:t>
      </w:r>
    </w:p>
    <w:p w:rsidR="00CA4DF9" w:rsidRPr="00CA4DF9" w:rsidRDefault="00CA4DF9" w:rsidP="00CA4DF9">
      <w:pPr>
        <w:rPr>
          <w:rFonts w:eastAsia="Times New Roman" w:cs="Times New Roman"/>
          <w:b/>
        </w:rPr>
      </w:pPr>
    </w:p>
    <w:p w:rsidR="00CA4DF9" w:rsidRDefault="00CA4DF9" w:rsidP="00CA4DF9">
      <w:pPr>
        <w:rPr>
          <w:rFonts w:eastAsia="Times New Roman" w:cs="Times New Roman"/>
          <w:color w:val="0070C0"/>
          <w:sz w:val="16"/>
          <w:szCs w:val="16"/>
          <w:lang w:val="en"/>
        </w:rPr>
      </w:pPr>
      <w:bookmarkStart w:id="1" w:name="_Hlk13493657"/>
      <w:r w:rsidRPr="00CA4DF9">
        <w:rPr>
          <w:rFonts w:eastAsia="Times New Roman" w:cs="Times New Roman"/>
        </w:rPr>
        <w:t>Q 5.</w:t>
      </w:r>
      <w:bookmarkEnd w:id="1"/>
      <w:r w:rsidRPr="00CA4DF9">
        <w:rPr>
          <w:rFonts w:eastAsia="Times New Roman" w:cs="Times New Roman"/>
        </w:rPr>
        <w:t xml:space="preserve"> You believe it is necessary to seize a motorcycle. Define Section 165A Road Traffic Act 1988 </w:t>
      </w:r>
      <w:r w:rsidRPr="00CA4DF9">
        <w:rPr>
          <w:rFonts w:eastAsia="Times New Roman" w:cs="Times New Roman"/>
          <w:bCs/>
        </w:rPr>
        <w:t>(8 Marks)</w:t>
      </w:r>
      <w:r w:rsidRPr="00CA4DF9">
        <w:rPr>
          <w:rFonts w:eastAsia="Times New Roman" w:cs="Times New Roman"/>
          <w:color w:val="0070C0"/>
          <w:sz w:val="16"/>
          <w:szCs w:val="16"/>
          <w:lang w:val="en"/>
        </w:rPr>
        <w:t xml:space="preserve"> </w:t>
      </w:r>
    </w:p>
    <w:p w:rsidR="00737D81" w:rsidRPr="00CA4DF9" w:rsidRDefault="00737D81" w:rsidP="00CA4DF9">
      <w:pPr>
        <w:rPr>
          <w:rFonts w:eastAsia="Times New Roman" w:cs="Times New Roman"/>
          <w:b/>
          <w:bCs/>
        </w:rPr>
      </w:pPr>
      <w:r w:rsidRPr="00737D81">
        <w:rPr>
          <w:rFonts w:eastAsia="Times New Roman" w:cs="Times New Roman"/>
          <w:b/>
          <w:bCs/>
        </w:rPr>
        <w:lastRenderedPageBreak/>
        <w:t xml:space="preserve">Section 165a gives officers the power to seize a vehicle </w:t>
      </w:r>
      <w:r w:rsidR="00214CCE">
        <w:rPr>
          <w:rFonts w:eastAsia="Times New Roman" w:cs="Times New Roman"/>
          <w:b/>
          <w:bCs/>
        </w:rPr>
        <w:t xml:space="preserve">or motorcycle </w:t>
      </w:r>
      <w:r>
        <w:rPr>
          <w:rFonts w:eastAsia="Times New Roman" w:cs="Times New Roman"/>
          <w:b/>
          <w:bCs/>
        </w:rPr>
        <w:t xml:space="preserve">on that is not being driven by someone with a </w:t>
      </w:r>
      <w:r w:rsidRPr="00737D81">
        <w:rPr>
          <w:rFonts w:eastAsia="Times New Roman" w:cs="Times New Roman"/>
          <w:b/>
          <w:bCs/>
        </w:rPr>
        <w:t>valid test certificate,</w:t>
      </w:r>
      <w:r>
        <w:rPr>
          <w:rFonts w:eastAsia="Times New Roman" w:cs="Times New Roman"/>
          <w:b/>
          <w:bCs/>
        </w:rPr>
        <w:t xml:space="preserve"> or the vehicle does not have</w:t>
      </w:r>
      <w:r w:rsidRPr="00737D81">
        <w:rPr>
          <w:rFonts w:eastAsia="Times New Roman" w:cs="Times New Roman"/>
          <w:b/>
          <w:bCs/>
        </w:rPr>
        <w:t xml:space="preserve"> road tax, or valid insurance. The vehicle can be seized by police and removed from the road or highway, until the registered keeper can provide proof of insurance or driving licence documentation and pay the removal fee.</w:t>
      </w:r>
      <w:r w:rsidR="00214CCE">
        <w:rPr>
          <w:rFonts w:eastAsia="Times New Roman" w:cs="Times New Roman"/>
          <w:b/>
          <w:bCs/>
        </w:rPr>
        <w:t xml:space="preserve"> The vehicle or motorcycle will be seized to prevent any further road traffic offences being committed. </w:t>
      </w:r>
    </w:p>
    <w:p w:rsidR="0025684E" w:rsidRPr="0025684E" w:rsidRDefault="0025684E" w:rsidP="0025684E">
      <w:pPr>
        <w:spacing w:after="0" w:line="240" w:lineRule="auto"/>
        <w:rPr>
          <w:rFonts w:eastAsia="Times New Roman" w:cs="Times New Roman"/>
          <w:b/>
        </w:rPr>
      </w:pPr>
      <w:r w:rsidRPr="0025684E">
        <w:rPr>
          <w:rFonts w:eastAsia="Times New Roman" w:cs="Times New Roman"/>
        </w:rPr>
        <w:t xml:space="preserve">Q 6. State the definition of a reportable road traffic collision Section 170(1) Road Traffic Act 1988 </w:t>
      </w:r>
      <w:r w:rsidRPr="0025684E">
        <w:rPr>
          <w:rFonts w:eastAsia="Times New Roman" w:cs="Times New Roman"/>
          <w:bCs/>
        </w:rPr>
        <w:t>(8 Marks</w:t>
      </w:r>
      <w:r w:rsidRPr="0025684E">
        <w:rPr>
          <w:rFonts w:eastAsia="Times New Roman" w:cs="Times New Roman"/>
        </w:rPr>
        <w:t>)</w:t>
      </w:r>
      <w:r w:rsidRPr="0025684E">
        <w:rPr>
          <w:rFonts w:eastAsia="Times New Roman" w:cs="Times New Roman"/>
          <w:lang w:val="en"/>
        </w:rPr>
        <w:t xml:space="preserve"> </w:t>
      </w:r>
    </w:p>
    <w:p w:rsidR="0025684E" w:rsidRPr="0025684E" w:rsidRDefault="002F646D" w:rsidP="0025684E">
      <w:pPr>
        <w:ind w:left="426"/>
        <w:rPr>
          <w:rFonts w:eastAsia="Times New Roman" w:cs="Times New Roman"/>
          <w:b/>
        </w:rPr>
      </w:pPr>
      <w:r>
        <w:rPr>
          <w:rFonts w:eastAsia="Times New Roman" w:cs="Times New Roman"/>
          <w:b/>
        </w:rPr>
        <w:t>A reportable road traffic collision</w:t>
      </w:r>
      <w:r w:rsidR="00B86888">
        <w:rPr>
          <w:rFonts w:eastAsia="Times New Roman" w:cs="Times New Roman"/>
          <w:b/>
        </w:rPr>
        <w:t xml:space="preserve"> includes </w:t>
      </w:r>
      <w:r>
        <w:rPr>
          <w:rFonts w:eastAsia="Times New Roman" w:cs="Times New Roman"/>
          <w:b/>
        </w:rPr>
        <w:t>a collision whereby there has been injury to a person other than the driver such as passengers in other cars, other drivers, or pedestrians.</w:t>
      </w:r>
      <w:r w:rsidR="00B86888">
        <w:rPr>
          <w:rFonts w:eastAsia="Times New Roman" w:cs="Times New Roman"/>
          <w:b/>
        </w:rPr>
        <w:t xml:space="preserve"> It includes a collision whereby there has been damage to property. It includes where there has been damage to another vehicle or multiple</w:t>
      </w:r>
      <w:r w:rsidR="00CE179A">
        <w:rPr>
          <w:rFonts w:eastAsia="Times New Roman" w:cs="Times New Roman"/>
          <w:b/>
        </w:rPr>
        <w:t xml:space="preserve"> vehicles, and </w:t>
      </w:r>
      <w:r w:rsidR="00B86888">
        <w:rPr>
          <w:rFonts w:eastAsia="Times New Roman" w:cs="Times New Roman"/>
          <w:b/>
        </w:rPr>
        <w:t xml:space="preserve">it includes when there has been damage to any fixture, or anything constructed on a road such as road furniture like traffic lights, central reservations, traffic cones etc. </w:t>
      </w:r>
      <w:r w:rsidR="00CE179A">
        <w:rPr>
          <w:rFonts w:eastAsia="Times New Roman" w:cs="Times New Roman"/>
          <w:b/>
        </w:rPr>
        <w:t>Finally, it includes</w:t>
      </w:r>
      <w:r w:rsidR="00E70E9A">
        <w:rPr>
          <w:rFonts w:eastAsia="Times New Roman" w:cs="Times New Roman"/>
          <w:b/>
        </w:rPr>
        <w:t xml:space="preserve"> damage or injury to an animal that is considered property under this act such as a cow, goat or horse. </w:t>
      </w:r>
    </w:p>
    <w:p w:rsidR="0025684E" w:rsidRPr="0025684E" w:rsidRDefault="0025684E" w:rsidP="0025684E">
      <w:pPr>
        <w:ind w:left="720"/>
        <w:contextualSpacing/>
        <w:rPr>
          <w:rFonts w:ascii="Trebuchet MS" w:eastAsia="Times New Roman" w:hAnsi="Trebuchet MS" w:cs="Arial"/>
          <w:bCs/>
          <w:color w:val="FF0000"/>
        </w:rPr>
      </w:pPr>
    </w:p>
    <w:p w:rsidR="0025684E" w:rsidRPr="0025684E" w:rsidRDefault="0025684E" w:rsidP="0025684E">
      <w:pPr>
        <w:rPr>
          <w:rFonts w:eastAsia="Times New Roman" w:cs="Times New Roman"/>
          <w:b/>
          <w:color w:val="FF0000"/>
        </w:rPr>
      </w:pPr>
    </w:p>
    <w:p w:rsidR="0025684E" w:rsidRPr="0025684E" w:rsidRDefault="0025684E" w:rsidP="0025684E">
      <w:pPr>
        <w:spacing w:after="0" w:line="240" w:lineRule="auto"/>
        <w:rPr>
          <w:rFonts w:eastAsia="Times New Roman" w:cs="Times New Roman"/>
          <w:b/>
        </w:rPr>
      </w:pPr>
    </w:p>
    <w:p w:rsidR="0025684E" w:rsidRPr="0025684E" w:rsidRDefault="0025684E" w:rsidP="0025684E">
      <w:pPr>
        <w:spacing w:after="0" w:line="240" w:lineRule="auto"/>
        <w:rPr>
          <w:rFonts w:eastAsia="Times New Roman" w:cs="Times New Roman"/>
          <w:bCs/>
        </w:rPr>
      </w:pPr>
      <w:r w:rsidRPr="0025684E">
        <w:rPr>
          <w:rFonts w:eastAsia="Times New Roman" w:cs="Times New Roman"/>
        </w:rPr>
        <w:t>Q 7.  Define the following terms: ‘Road’; ‘Public Place’; ‘Mechanically Propelled Vehicle’; ‘Animal’</w:t>
      </w:r>
      <w:r w:rsidRPr="0025684E">
        <w:rPr>
          <w:rFonts w:eastAsia="Times New Roman" w:cs="Times New Roman"/>
          <w:bCs/>
        </w:rPr>
        <w:t xml:space="preserve"> </w:t>
      </w:r>
      <w:r w:rsidRPr="0025684E">
        <w:rPr>
          <w:rFonts w:eastAsia="Times New Roman" w:cs="Times New Roman"/>
        </w:rPr>
        <w:t>(4 Marks)</w:t>
      </w:r>
      <w:r w:rsidRPr="0025684E">
        <w:rPr>
          <w:rFonts w:eastAsia="Times New Roman" w:cs="Times New Roman"/>
          <w:color w:val="0070C0"/>
          <w:sz w:val="16"/>
          <w:szCs w:val="16"/>
          <w:lang w:val="en"/>
        </w:rPr>
        <w:t xml:space="preserve"> </w:t>
      </w:r>
    </w:p>
    <w:p w:rsidR="0025684E" w:rsidRPr="0025684E" w:rsidRDefault="0025684E" w:rsidP="0025684E">
      <w:pPr>
        <w:spacing w:after="0" w:line="240" w:lineRule="auto"/>
        <w:rPr>
          <w:rFonts w:eastAsia="Times New Roman" w:cs="Times New Roman"/>
          <w:bCs/>
        </w:rPr>
      </w:pPr>
    </w:p>
    <w:p w:rsidR="0025684E" w:rsidRPr="0025684E" w:rsidRDefault="00D82853" w:rsidP="0025684E">
      <w:pPr>
        <w:spacing w:after="0" w:line="240" w:lineRule="auto"/>
        <w:rPr>
          <w:rFonts w:eastAsia="Times New Roman" w:cs="Times New Roman"/>
          <w:b/>
          <w:bCs/>
        </w:rPr>
      </w:pPr>
      <w:r w:rsidRPr="009D6FA1">
        <w:rPr>
          <w:rFonts w:eastAsia="Times New Roman" w:cs="Times New Roman"/>
          <w:b/>
          <w:bCs/>
        </w:rPr>
        <w:t xml:space="preserve">A road is a public road or highway that the public have access to, this includes bridges over roads. </w:t>
      </w:r>
      <w:r w:rsidR="007139A6">
        <w:rPr>
          <w:rFonts w:eastAsia="Times New Roman" w:cs="Times New Roman"/>
          <w:b/>
          <w:bCs/>
        </w:rPr>
        <w:t xml:space="preserve">A public place is any place to which that public have access to. </w:t>
      </w:r>
      <w:r w:rsidRPr="009D6FA1">
        <w:rPr>
          <w:rFonts w:eastAsia="Times New Roman" w:cs="Times New Roman"/>
          <w:b/>
          <w:bCs/>
        </w:rPr>
        <w:t xml:space="preserve">A mechanically propelled vehicle is anything that is propelled mechanically by steam, oil, petrol, diesel, gas or electric. An animal is defined as property under the road traffic act, an animal for the purpose of the road traffic act is any animal that can be used economic or financial gain such </w:t>
      </w:r>
      <w:r w:rsidR="004464C3" w:rsidRPr="009D6FA1">
        <w:rPr>
          <w:rFonts w:eastAsia="Times New Roman" w:cs="Times New Roman"/>
          <w:b/>
          <w:bCs/>
        </w:rPr>
        <w:t>as a</w:t>
      </w:r>
      <w:r w:rsidRPr="009D6FA1">
        <w:rPr>
          <w:rFonts w:eastAsia="Times New Roman" w:cs="Times New Roman"/>
          <w:b/>
          <w:bCs/>
        </w:rPr>
        <w:t xml:space="preserve"> cow, goat or horse.  </w:t>
      </w:r>
    </w:p>
    <w:p w:rsidR="0025684E" w:rsidRPr="0025684E" w:rsidRDefault="0025684E" w:rsidP="0025684E">
      <w:pPr>
        <w:spacing w:after="0" w:line="240" w:lineRule="auto"/>
        <w:rPr>
          <w:rFonts w:eastAsia="Times New Roman" w:cs="Times New Roman"/>
          <w:bCs/>
        </w:rPr>
      </w:pPr>
    </w:p>
    <w:p w:rsidR="0025684E" w:rsidRPr="0025684E" w:rsidRDefault="0025684E" w:rsidP="0025684E">
      <w:pPr>
        <w:spacing w:after="0" w:line="240" w:lineRule="auto"/>
        <w:rPr>
          <w:rFonts w:eastAsia="Times New Roman" w:cs="Times New Roman"/>
          <w:bCs/>
        </w:rPr>
      </w:pPr>
    </w:p>
    <w:p w:rsidR="0025684E" w:rsidRPr="0025684E" w:rsidRDefault="0025684E" w:rsidP="0025684E">
      <w:pPr>
        <w:spacing w:after="0" w:line="240" w:lineRule="auto"/>
        <w:rPr>
          <w:rFonts w:eastAsia="Times New Roman" w:cs="Times New Roman"/>
          <w:b/>
        </w:rPr>
      </w:pPr>
      <w:r w:rsidRPr="0025684E">
        <w:rPr>
          <w:rFonts w:eastAsia="Times New Roman" w:cs="Times New Roman"/>
        </w:rPr>
        <w:t xml:space="preserve">Q 8. Explain the law regarding a </w:t>
      </w:r>
      <w:proofErr w:type="gramStart"/>
      <w:r w:rsidRPr="0025684E">
        <w:rPr>
          <w:rFonts w:eastAsia="Times New Roman" w:cs="Times New Roman"/>
        </w:rPr>
        <w:t>drivers</w:t>
      </w:r>
      <w:proofErr w:type="gramEnd"/>
      <w:r w:rsidRPr="0025684E">
        <w:rPr>
          <w:rFonts w:eastAsia="Times New Roman" w:cs="Times New Roman"/>
        </w:rPr>
        <w:t xml:space="preserve"> responsibility when involved in a reportable road traffic collision, </w:t>
      </w:r>
      <w:r w:rsidRPr="0025684E">
        <w:rPr>
          <w:rFonts w:eastAsia="Times New Roman" w:cs="Times New Roman"/>
          <w:bCs/>
        </w:rPr>
        <w:t xml:space="preserve">Section 170 of the Road Traffic Act 1988 </w:t>
      </w:r>
      <w:r w:rsidRPr="0025684E">
        <w:rPr>
          <w:rFonts w:eastAsia="Times New Roman" w:cs="Times New Roman"/>
        </w:rPr>
        <w:t>(10 Marks)</w:t>
      </w:r>
      <w:r w:rsidRPr="0025684E">
        <w:rPr>
          <w:rFonts w:eastAsia="Times New Roman" w:cs="Times New Roman"/>
          <w:color w:val="0070C0"/>
          <w:sz w:val="16"/>
          <w:szCs w:val="16"/>
          <w:lang w:val="en"/>
        </w:rPr>
        <w:t xml:space="preserve"> </w:t>
      </w:r>
    </w:p>
    <w:p w:rsidR="0025684E" w:rsidRPr="00D943FB" w:rsidRDefault="0025684E" w:rsidP="0025684E">
      <w:pPr>
        <w:rPr>
          <w:rFonts w:eastAsia="Times New Roman" w:cs="Times New Roman"/>
          <w:color w:val="FF0000"/>
        </w:rPr>
      </w:pPr>
    </w:p>
    <w:p w:rsidR="003F46C8" w:rsidRPr="004C441E" w:rsidRDefault="003F46C8" w:rsidP="0025684E">
      <w:pPr>
        <w:rPr>
          <w:rFonts w:eastAsia="Times New Roman" w:cs="Times New Roman"/>
          <w:b/>
        </w:rPr>
      </w:pPr>
      <w:r w:rsidRPr="004C441E">
        <w:rPr>
          <w:rFonts w:eastAsia="Times New Roman" w:cs="Times New Roman"/>
          <w:b/>
        </w:rPr>
        <w:t>When involved in a reportable road traffic collision a driver must stop their vehicle, and provide details to any pers</w:t>
      </w:r>
      <w:r w:rsidR="004C441E">
        <w:rPr>
          <w:rFonts w:eastAsia="Times New Roman" w:cs="Times New Roman"/>
          <w:b/>
        </w:rPr>
        <w:t>on who reasonably requires them. T</w:t>
      </w:r>
      <w:r w:rsidRPr="004C441E">
        <w:rPr>
          <w:rFonts w:eastAsia="Times New Roman" w:cs="Times New Roman"/>
          <w:b/>
        </w:rPr>
        <w:t xml:space="preserve">his can include a police officer, traffic officer, vehicle examiner, and also another member of the public. They must provide their details </w:t>
      </w:r>
      <w:r w:rsidR="00D943FB" w:rsidRPr="004C441E">
        <w:rPr>
          <w:rFonts w:eastAsia="Times New Roman" w:cs="Times New Roman"/>
          <w:b/>
        </w:rPr>
        <w:t>when required to such as their full name, address, date of birth and driving licence number. They must also provide insurance details and the details of their vehicle including the make, model and registration number. If they are not the registered keeper of the vehicle they would also be required to provide the registered keepers’ details.</w:t>
      </w:r>
      <w:r w:rsidR="004C441E">
        <w:rPr>
          <w:rFonts w:eastAsia="Times New Roman" w:cs="Times New Roman"/>
          <w:b/>
        </w:rPr>
        <w:t xml:space="preserve"> If they are the only person present at scene they must report the road traffic collision to police or they are committing an offence.</w:t>
      </w:r>
      <w:r w:rsidR="00C965BC">
        <w:rPr>
          <w:rFonts w:eastAsia="Times New Roman" w:cs="Times New Roman"/>
          <w:b/>
        </w:rPr>
        <w:t xml:space="preserve"> If they do not report the road traffic collision to a police officer or at a police station within 24 hours of the collision they are committing an offence under this act.</w:t>
      </w:r>
      <w:r w:rsidR="00D943FB" w:rsidRPr="004C441E">
        <w:rPr>
          <w:rFonts w:eastAsia="Times New Roman" w:cs="Times New Roman"/>
          <w:b/>
        </w:rPr>
        <w:t xml:space="preserve"> </w:t>
      </w:r>
      <w:r w:rsidR="00791D9B" w:rsidRPr="004C441E">
        <w:rPr>
          <w:rFonts w:eastAsia="Times New Roman" w:cs="Times New Roman"/>
          <w:b/>
        </w:rPr>
        <w:t>A</w:t>
      </w:r>
      <w:r w:rsidR="00C965BC">
        <w:rPr>
          <w:rFonts w:eastAsia="Times New Roman" w:cs="Times New Roman"/>
          <w:b/>
        </w:rPr>
        <w:t xml:space="preserve">ny person who fails to provide </w:t>
      </w:r>
      <w:r w:rsidR="00791D9B" w:rsidRPr="004C441E">
        <w:rPr>
          <w:rFonts w:eastAsia="Times New Roman" w:cs="Times New Roman"/>
          <w:b/>
        </w:rPr>
        <w:t>detai</w:t>
      </w:r>
      <w:r w:rsidR="008B3384">
        <w:rPr>
          <w:rFonts w:eastAsia="Times New Roman" w:cs="Times New Roman"/>
          <w:b/>
        </w:rPr>
        <w:t>ls at scene, or fails to produce</w:t>
      </w:r>
      <w:r w:rsidR="00791D9B" w:rsidRPr="004C441E">
        <w:rPr>
          <w:rFonts w:eastAsia="Times New Roman" w:cs="Times New Roman"/>
          <w:b/>
        </w:rPr>
        <w:t xml:space="preserve"> valid documentation at a police station within 24</w:t>
      </w:r>
      <w:r w:rsidR="008B3384">
        <w:rPr>
          <w:rFonts w:eastAsia="Times New Roman" w:cs="Times New Roman"/>
          <w:b/>
        </w:rPr>
        <w:t xml:space="preserve"> hours is guilty of an offence.</w:t>
      </w:r>
    </w:p>
    <w:p w:rsidR="0025684E" w:rsidRPr="0025684E" w:rsidRDefault="0025684E" w:rsidP="0025684E">
      <w:pPr>
        <w:spacing w:after="0"/>
        <w:rPr>
          <w:rFonts w:eastAsia="Times New Roman" w:cs="Times New Roman"/>
          <w:b/>
          <w:i/>
          <w:iCs/>
          <w:color w:val="000000" w:themeColor="text1"/>
        </w:rPr>
      </w:pPr>
    </w:p>
    <w:p w:rsidR="0025684E" w:rsidRDefault="0025684E" w:rsidP="0025684E">
      <w:pPr>
        <w:spacing w:after="0"/>
        <w:rPr>
          <w:rFonts w:eastAsia="Times New Roman" w:cs="Times New Roman"/>
          <w:b/>
          <w:i/>
          <w:iCs/>
          <w:color w:val="000000" w:themeColor="text1"/>
        </w:rPr>
      </w:pPr>
    </w:p>
    <w:p w:rsidR="008C1C42" w:rsidRDefault="008C1C42" w:rsidP="0025684E">
      <w:pPr>
        <w:spacing w:after="0"/>
        <w:rPr>
          <w:rFonts w:eastAsia="Times New Roman" w:cs="Times New Roman"/>
          <w:b/>
          <w:i/>
          <w:iCs/>
          <w:color w:val="000000" w:themeColor="text1"/>
        </w:rPr>
      </w:pPr>
    </w:p>
    <w:p w:rsidR="008C1C42" w:rsidRDefault="008C1C42" w:rsidP="0025684E">
      <w:pPr>
        <w:spacing w:after="0"/>
        <w:rPr>
          <w:rFonts w:eastAsia="Times New Roman" w:cs="Times New Roman"/>
          <w:b/>
          <w:i/>
          <w:iCs/>
          <w:color w:val="000000" w:themeColor="text1"/>
        </w:rPr>
      </w:pPr>
    </w:p>
    <w:p w:rsidR="008C1C42" w:rsidRPr="0025684E" w:rsidRDefault="008C1C42" w:rsidP="0025684E">
      <w:pPr>
        <w:spacing w:after="0"/>
        <w:rPr>
          <w:rFonts w:eastAsia="Times New Roman" w:cs="Times New Roman"/>
          <w:b/>
          <w:i/>
          <w:iCs/>
          <w:color w:val="000000" w:themeColor="text1"/>
        </w:rPr>
      </w:pPr>
    </w:p>
    <w:p w:rsidR="0025684E" w:rsidRDefault="0025684E" w:rsidP="0025684E">
      <w:pPr>
        <w:rPr>
          <w:rFonts w:eastAsia="Times New Roman" w:cs="Times New Roman"/>
          <w:color w:val="0070C0"/>
          <w:sz w:val="16"/>
          <w:szCs w:val="16"/>
          <w:lang w:val="en"/>
        </w:rPr>
      </w:pPr>
      <w:r w:rsidRPr="0025684E">
        <w:rPr>
          <w:rFonts w:eastAsia="Times New Roman" w:cs="Times New Roman"/>
          <w:bCs/>
        </w:rPr>
        <w:t xml:space="preserve">Q 9. Explain Section 6E RTA 1988, a power you have to enter a house and deal with a driver for the offence of driving whilst over the prescribed limit </w:t>
      </w:r>
      <w:r w:rsidRPr="0025684E">
        <w:rPr>
          <w:rFonts w:eastAsia="Times New Roman" w:cs="Times New Roman"/>
        </w:rPr>
        <w:t>(10 Marks)</w:t>
      </w:r>
      <w:r w:rsidRPr="0025684E">
        <w:rPr>
          <w:rFonts w:eastAsia="Times New Roman" w:cs="Times New Roman"/>
          <w:color w:val="0070C0"/>
          <w:sz w:val="16"/>
          <w:szCs w:val="16"/>
          <w:lang w:val="en"/>
        </w:rPr>
        <w:t xml:space="preserve"> </w:t>
      </w:r>
    </w:p>
    <w:p w:rsidR="008C1C42" w:rsidRPr="00CE30D0" w:rsidRDefault="008C1C42" w:rsidP="0025684E">
      <w:pPr>
        <w:rPr>
          <w:rFonts w:eastAsia="Times New Roman" w:cs="Times New Roman"/>
          <w:b/>
          <w:bCs/>
          <w:sz w:val="32"/>
        </w:rPr>
      </w:pPr>
      <w:r w:rsidRPr="00CE30D0">
        <w:rPr>
          <w:rFonts w:eastAsia="Times New Roman" w:cs="Times New Roman"/>
          <w:b/>
          <w:szCs w:val="16"/>
          <w:lang w:val="en"/>
        </w:rPr>
        <w:t xml:space="preserve">A constable may enter without warrant, any private place where they have </w:t>
      </w:r>
      <w:r w:rsidR="00F94A57" w:rsidRPr="00CE30D0">
        <w:rPr>
          <w:rFonts w:eastAsia="Times New Roman" w:cs="Times New Roman"/>
          <w:b/>
          <w:szCs w:val="16"/>
          <w:lang w:val="en"/>
        </w:rPr>
        <w:t>reasonable</w:t>
      </w:r>
      <w:r w:rsidRPr="00CE30D0">
        <w:rPr>
          <w:rFonts w:eastAsia="Times New Roman" w:cs="Times New Roman"/>
          <w:b/>
          <w:szCs w:val="16"/>
          <w:lang w:val="en"/>
        </w:rPr>
        <w:t xml:space="preserve"> grounds for suspecting a person is who has been involved in a </w:t>
      </w:r>
      <w:r w:rsidR="00F94A57" w:rsidRPr="00CE30D0">
        <w:rPr>
          <w:rFonts w:eastAsia="Times New Roman" w:cs="Times New Roman"/>
          <w:b/>
          <w:szCs w:val="16"/>
          <w:lang w:val="en"/>
        </w:rPr>
        <w:t>road traffic collision whereby personal injury has been caused in order to obtain a preliminary sample of breath</w:t>
      </w:r>
      <w:r w:rsidR="0058722A">
        <w:rPr>
          <w:rFonts w:eastAsia="Times New Roman" w:cs="Times New Roman"/>
          <w:b/>
          <w:szCs w:val="16"/>
          <w:lang w:val="en"/>
        </w:rPr>
        <w:t xml:space="preserve"> or to take to the police station to obtain a sample for drug testing</w:t>
      </w:r>
      <w:r w:rsidR="00F94A57" w:rsidRPr="00CE30D0">
        <w:rPr>
          <w:rFonts w:eastAsia="Times New Roman" w:cs="Times New Roman"/>
          <w:b/>
          <w:szCs w:val="16"/>
          <w:lang w:val="en"/>
        </w:rPr>
        <w:t xml:space="preserve">. </w:t>
      </w:r>
      <w:r w:rsidR="003E0C6C">
        <w:rPr>
          <w:rFonts w:eastAsia="Times New Roman" w:cs="Times New Roman"/>
          <w:b/>
          <w:szCs w:val="16"/>
          <w:lang w:val="en"/>
        </w:rPr>
        <w:t xml:space="preserve">The constable may use reasonable force to enter, and failure to provide a sample of breath will results in arrest under section </w:t>
      </w:r>
      <w:proofErr w:type="gramStart"/>
      <w:r w:rsidR="003E0C6C">
        <w:rPr>
          <w:rFonts w:eastAsia="Times New Roman" w:cs="Times New Roman"/>
          <w:b/>
          <w:szCs w:val="16"/>
          <w:lang w:val="en"/>
        </w:rPr>
        <w:t>6D(</w:t>
      </w:r>
      <w:proofErr w:type="gramEnd"/>
      <w:r w:rsidR="003E0C6C">
        <w:rPr>
          <w:rFonts w:eastAsia="Times New Roman" w:cs="Times New Roman"/>
          <w:b/>
          <w:szCs w:val="16"/>
          <w:lang w:val="en"/>
        </w:rPr>
        <w:t xml:space="preserve">2). </w:t>
      </w:r>
    </w:p>
    <w:p w:rsidR="0025684E" w:rsidRPr="0025684E" w:rsidRDefault="0025684E" w:rsidP="0025684E">
      <w:pPr>
        <w:rPr>
          <w:rFonts w:eastAsia="Times New Roman" w:cs="Times New Roman"/>
          <w:color w:val="FF0000"/>
        </w:rPr>
      </w:pPr>
      <w:r w:rsidRPr="0025684E">
        <w:rPr>
          <w:rFonts w:eastAsia="Times New Roman" w:cs="Times New Roman"/>
          <w:bCs/>
        </w:rPr>
        <w:t>Q 10. State the definition for the offence of causing death by dangerous driving contrary to Section 1 RTA 1988</w:t>
      </w:r>
      <w:r w:rsidRPr="0025684E">
        <w:rPr>
          <w:rFonts w:eastAsia="Times New Roman" w:cs="Times New Roman"/>
        </w:rPr>
        <w:t xml:space="preserve"> (5 Marks)</w:t>
      </w:r>
      <w:r w:rsidRPr="0025684E">
        <w:rPr>
          <w:rFonts w:eastAsia="Times New Roman" w:cs="Times New Roman"/>
        </w:rPr>
        <w:tab/>
      </w:r>
      <w:r w:rsidRPr="0025684E">
        <w:rPr>
          <w:rFonts w:eastAsia="Times New Roman" w:cs="Times New Roman"/>
        </w:rPr>
        <w:tab/>
      </w:r>
      <w:r w:rsidRPr="0025684E">
        <w:rPr>
          <w:rFonts w:eastAsia="Times New Roman" w:cs="Times New Roman"/>
        </w:rPr>
        <w:tab/>
      </w:r>
      <w:r w:rsidRPr="0025684E">
        <w:rPr>
          <w:rFonts w:eastAsia="Times New Roman" w:cs="Times New Roman"/>
        </w:rPr>
        <w:tab/>
      </w:r>
      <w:r w:rsidRPr="0025684E">
        <w:rPr>
          <w:rFonts w:eastAsia="Times New Roman" w:cs="Times New Roman"/>
        </w:rPr>
        <w:tab/>
      </w:r>
      <w:r w:rsidRPr="0025684E">
        <w:rPr>
          <w:rFonts w:eastAsia="Times New Roman" w:cs="Times New Roman"/>
        </w:rPr>
        <w:tab/>
      </w:r>
      <w:r w:rsidRPr="0025684E">
        <w:rPr>
          <w:rFonts w:eastAsia="Times New Roman" w:cs="Times New Roman"/>
        </w:rPr>
        <w:tab/>
        <w:t xml:space="preserve">      </w:t>
      </w:r>
    </w:p>
    <w:p w:rsidR="0025684E" w:rsidRPr="0025684E" w:rsidRDefault="00D26DC8" w:rsidP="0025684E">
      <w:pPr>
        <w:rPr>
          <w:rFonts w:eastAsia="Times New Roman" w:cs="Times New Roman"/>
          <w:b/>
        </w:rPr>
      </w:pPr>
      <w:r>
        <w:rPr>
          <w:rFonts w:eastAsia="Times New Roman" w:cs="Times New Roman"/>
          <w:b/>
        </w:rPr>
        <w:t xml:space="preserve">A person who drives a mechanically propelled vehicle dangerously on a road or other public place and causes the death of </w:t>
      </w:r>
      <w:r w:rsidR="00471BD6">
        <w:rPr>
          <w:rFonts w:eastAsia="Times New Roman" w:cs="Times New Roman"/>
          <w:b/>
        </w:rPr>
        <w:t>a</w:t>
      </w:r>
      <w:r>
        <w:rPr>
          <w:rFonts w:eastAsia="Times New Roman" w:cs="Times New Roman"/>
          <w:b/>
        </w:rPr>
        <w:t xml:space="preserve"> person is guilty of an offence. </w:t>
      </w:r>
      <w:r w:rsidR="00E02AAE">
        <w:rPr>
          <w:rFonts w:eastAsia="Times New Roman" w:cs="Times New Roman"/>
          <w:b/>
        </w:rPr>
        <w:t xml:space="preserve">The death can be at any time after and must be shown to be a result of the drivers’ dangerous driving. </w:t>
      </w:r>
    </w:p>
    <w:p w:rsidR="0025684E" w:rsidRPr="0025684E" w:rsidRDefault="0025684E" w:rsidP="0025684E">
      <w:pPr>
        <w:rPr>
          <w:rFonts w:eastAsia="Times New Roman" w:cs="Times New Roman"/>
          <w:b/>
        </w:rPr>
      </w:pPr>
      <w:r w:rsidRPr="0025684E">
        <w:rPr>
          <w:rFonts w:eastAsia="Times New Roman" w:cs="Times New Roman"/>
        </w:rPr>
        <w:t>Q 11. Summarise the national prescribed limits for drink/drug driving related offences</w:t>
      </w:r>
    </w:p>
    <w:p w:rsidR="0025684E" w:rsidRPr="00C804E7" w:rsidRDefault="00471BD6" w:rsidP="00C804E7">
      <w:pPr>
        <w:rPr>
          <w:rFonts w:eastAsia="Times New Roman" w:cs="Times New Roman"/>
          <w:b/>
          <w:bCs/>
        </w:rPr>
      </w:pPr>
      <w:r w:rsidRPr="00AC41B4">
        <w:rPr>
          <w:rFonts w:eastAsia="Times New Roman" w:cs="Times New Roman"/>
          <w:b/>
          <w:bCs/>
        </w:rPr>
        <w:t>The prescribed limit for breath is 35mls. Th</w:t>
      </w:r>
      <w:r w:rsidR="00AC41B4" w:rsidRPr="00AC41B4">
        <w:rPr>
          <w:rFonts w:eastAsia="Times New Roman" w:cs="Times New Roman"/>
          <w:b/>
          <w:bCs/>
        </w:rPr>
        <w:t xml:space="preserve">e prescribed limit for blood is 80 the prescribed limit for urine is 107. </w:t>
      </w:r>
      <w:r w:rsidR="0025684E" w:rsidRPr="00AC41B4">
        <w:rPr>
          <w:rFonts w:eastAsia="Times New Roman" w:cs="Times New Roman"/>
          <w:b/>
          <w:color w:val="0070C0"/>
          <w:sz w:val="16"/>
          <w:szCs w:val="16"/>
          <w:lang w:val="en"/>
        </w:rPr>
        <w:t xml:space="preserve"> </w:t>
      </w:r>
      <w:r w:rsidR="00C804E7">
        <w:rPr>
          <w:rFonts w:eastAsia="Times New Roman" w:cs="Times New Roman"/>
          <w:b/>
          <w:bCs/>
        </w:rPr>
        <w:t>The limit for</w:t>
      </w:r>
      <w:r w:rsidR="00DC534B">
        <w:rPr>
          <w:rFonts w:eastAsia="Times New Roman" w:cs="Times New Roman"/>
          <w:b/>
          <w:bCs/>
        </w:rPr>
        <w:t xml:space="preserve"> legal</w:t>
      </w:r>
      <w:r w:rsidR="00C804E7">
        <w:rPr>
          <w:rFonts w:eastAsia="Times New Roman" w:cs="Times New Roman"/>
          <w:b/>
          <w:bCs/>
        </w:rPr>
        <w:t xml:space="preserve"> prescribed drugs is what has been</w:t>
      </w:r>
      <w:r w:rsidR="007746D9">
        <w:rPr>
          <w:rFonts w:eastAsia="Times New Roman" w:cs="Times New Roman"/>
          <w:b/>
          <w:bCs/>
        </w:rPr>
        <w:t xml:space="preserve"> told</w:t>
      </w:r>
      <w:r w:rsidR="00C804E7">
        <w:rPr>
          <w:rFonts w:eastAsia="Times New Roman" w:cs="Times New Roman"/>
          <w:b/>
          <w:bCs/>
        </w:rPr>
        <w:t xml:space="preserve"> to the person by the doctors prescribing the drug, the manufactures guidelines and the supplier’s guidelines. </w:t>
      </w:r>
    </w:p>
    <w:p w:rsidR="0025684E" w:rsidRPr="0025684E" w:rsidRDefault="0025684E" w:rsidP="0025684E">
      <w:pPr>
        <w:spacing w:after="0"/>
        <w:rPr>
          <w:rFonts w:eastAsia="Times New Roman" w:cs="Times New Roman"/>
          <w:bCs/>
          <w:color w:val="0070C0"/>
          <w:sz w:val="16"/>
          <w:szCs w:val="16"/>
        </w:rPr>
      </w:pPr>
      <w:r w:rsidRPr="0025684E">
        <w:rPr>
          <w:rFonts w:eastAsia="Times New Roman" w:cs="Times New Roman"/>
          <w:color w:val="000000" w:themeColor="text1"/>
        </w:rPr>
        <w:t xml:space="preserve">Q 12. Identify and describe the role of any ‘relevant other’ people who should/could be present during a suspect interview </w:t>
      </w:r>
      <w:r w:rsidRPr="0025684E">
        <w:rPr>
          <w:rFonts w:eastAsia="Times New Roman" w:cs="Times New Roman"/>
          <w:bCs/>
          <w:color w:val="000000" w:themeColor="text1"/>
        </w:rPr>
        <w:t>(8 Marks)</w:t>
      </w:r>
      <w:r w:rsidRPr="0025684E">
        <w:rPr>
          <w:rFonts w:eastAsia="Times New Roman" w:cs="Times New Roman"/>
          <w:color w:val="000000" w:themeColor="text1"/>
        </w:rPr>
        <w:t xml:space="preserve"> </w:t>
      </w:r>
    </w:p>
    <w:p w:rsidR="0025684E" w:rsidRPr="0025684E" w:rsidRDefault="0025684E" w:rsidP="0025684E">
      <w:pPr>
        <w:spacing w:after="0"/>
        <w:rPr>
          <w:rFonts w:eastAsia="Times New Roman" w:cs="Times New Roman"/>
          <w:b/>
          <w:color w:val="000000" w:themeColor="text1"/>
        </w:rPr>
      </w:pPr>
    </w:p>
    <w:p w:rsidR="0025684E" w:rsidRPr="003C37D2" w:rsidRDefault="003C37D2" w:rsidP="0025684E">
      <w:pPr>
        <w:spacing w:after="0"/>
        <w:rPr>
          <w:rFonts w:eastAsia="Times New Roman" w:cs="Times New Roman"/>
          <w:b/>
          <w:bCs/>
        </w:rPr>
      </w:pPr>
      <w:r w:rsidRPr="003C37D2">
        <w:rPr>
          <w:rFonts w:eastAsia="Times New Roman" w:cs="Times New Roman"/>
          <w:b/>
          <w:bCs/>
        </w:rPr>
        <w:t xml:space="preserve">During a suspect interview the interviewing officer may have a second officer with them described as a second jockey. This </w:t>
      </w:r>
      <w:r w:rsidR="00EB0822" w:rsidRPr="003C37D2">
        <w:rPr>
          <w:rFonts w:eastAsia="Times New Roman" w:cs="Times New Roman"/>
          <w:b/>
          <w:bCs/>
        </w:rPr>
        <w:t>officer’s</w:t>
      </w:r>
      <w:r w:rsidRPr="003C37D2">
        <w:rPr>
          <w:rFonts w:eastAsia="Times New Roman" w:cs="Times New Roman"/>
          <w:b/>
          <w:bCs/>
        </w:rPr>
        <w:t xml:space="preserve"> role is to ask any further questions and probe any topics that the leading officer might not have covered. </w:t>
      </w:r>
      <w:r w:rsidR="00EB0822">
        <w:rPr>
          <w:rFonts w:eastAsia="Times New Roman" w:cs="Times New Roman"/>
          <w:b/>
          <w:bCs/>
        </w:rPr>
        <w:t xml:space="preserve">Solicitors are other relevant people who could be present. The </w:t>
      </w:r>
      <w:r w:rsidR="0060556D">
        <w:rPr>
          <w:rFonts w:eastAsia="Times New Roman" w:cs="Times New Roman"/>
          <w:b/>
          <w:bCs/>
        </w:rPr>
        <w:t>solicitor’s</w:t>
      </w:r>
      <w:r w:rsidR="00EB0822">
        <w:rPr>
          <w:rFonts w:eastAsia="Times New Roman" w:cs="Times New Roman"/>
          <w:b/>
          <w:bCs/>
        </w:rPr>
        <w:t xml:space="preserve"> role is to provide legal advice to the suspect and is there to ensure the interview is conducted in a fair and ethical manner. </w:t>
      </w:r>
      <w:r w:rsidR="0060556D">
        <w:rPr>
          <w:rFonts w:eastAsia="Times New Roman" w:cs="Times New Roman"/>
          <w:b/>
          <w:bCs/>
        </w:rPr>
        <w:t xml:space="preserve">The suspect may also have an appropriate adult with them. An appropriate adult is required when the suspect is under 18, or if the suspect is of any age but has any additional needs. </w:t>
      </w:r>
      <w:r w:rsidR="00F104EC">
        <w:rPr>
          <w:rFonts w:eastAsia="Times New Roman" w:cs="Times New Roman"/>
          <w:b/>
          <w:bCs/>
        </w:rPr>
        <w:t>The appropriate adult’s role is not to answer for the suspect but is there for support and to clarify anything for them they do not fully understand. An appropriate adult can be a family member, social worker or a support worker. Final</w:t>
      </w:r>
      <w:r w:rsidR="00F828A5">
        <w:rPr>
          <w:rFonts w:eastAsia="Times New Roman" w:cs="Times New Roman"/>
          <w:b/>
          <w:bCs/>
        </w:rPr>
        <w:t xml:space="preserve">ly, a translator may be present. A translator is used when the person cannot speak English or any other language that an officer speaks. </w:t>
      </w:r>
      <w:r w:rsidR="00452AA1">
        <w:rPr>
          <w:rFonts w:eastAsia="Times New Roman" w:cs="Times New Roman"/>
          <w:b/>
          <w:bCs/>
        </w:rPr>
        <w:t xml:space="preserve">The translator will translate what the officer is saying to the suspect in their language, and then translate the suspects reply in English back to the officer. </w:t>
      </w:r>
    </w:p>
    <w:p w:rsidR="0025684E" w:rsidRPr="0025684E" w:rsidRDefault="0025684E" w:rsidP="0025684E">
      <w:pPr>
        <w:spacing w:after="0"/>
        <w:rPr>
          <w:rFonts w:eastAsia="Times New Roman" w:cs="Times New Roman"/>
          <w:b/>
          <w:color w:val="000000" w:themeColor="text1"/>
        </w:rPr>
      </w:pPr>
    </w:p>
    <w:p w:rsidR="0025684E" w:rsidRPr="0025684E" w:rsidRDefault="0025684E" w:rsidP="0025684E">
      <w:pPr>
        <w:spacing w:after="0"/>
        <w:rPr>
          <w:rFonts w:eastAsia="Times New Roman" w:cs="Times New Roman"/>
          <w:b/>
          <w:color w:val="FF0000"/>
          <w:u w:val="single"/>
        </w:rPr>
      </w:pPr>
    </w:p>
    <w:p w:rsidR="0025684E" w:rsidRPr="0025684E" w:rsidRDefault="0025684E" w:rsidP="0025684E">
      <w:pPr>
        <w:spacing w:after="0"/>
        <w:rPr>
          <w:rFonts w:eastAsia="Times New Roman" w:cs="Times New Roman"/>
          <w:b/>
          <w:bCs/>
          <w:color w:val="0070C0"/>
          <w:sz w:val="16"/>
          <w:szCs w:val="16"/>
        </w:rPr>
      </w:pPr>
      <w:r w:rsidRPr="0025684E">
        <w:rPr>
          <w:rFonts w:eastAsia="Times New Roman" w:cs="Times New Roman"/>
        </w:rPr>
        <w:t xml:space="preserve">Q 13. Outline the national police interviewing model </w:t>
      </w:r>
      <w:r w:rsidRPr="0025684E">
        <w:rPr>
          <w:rFonts w:eastAsia="Times New Roman" w:cs="Times New Roman"/>
          <w:bCs/>
        </w:rPr>
        <w:t>(10 Marks)</w:t>
      </w:r>
      <w:r w:rsidRPr="0025684E">
        <w:rPr>
          <w:rFonts w:eastAsia="Times New Roman" w:cs="Times New Roman"/>
          <w:color w:val="0070C0"/>
          <w:sz w:val="16"/>
          <w:szCs w:val="16"/>
        </w:rPr>
        <w:t xml:space="preserve"> </w:t>
      </w:r>
    </w:p>
    <w:p w:rsidR="0025684E" w:rsidRDefault="0025684E" w:rsidP="0025684E">
      <w:pPr>
        <w:rPr>
          <w:rFonts w:eastAsia="Times New Roman" w:cs="Times New Roman"/>
          <w:b/>
          <w:bCs/>
          <w:color w:val="000000" w:themeColor="text1"/>
        </w:rPr>
      </w:pPr>
    </w:p>
    <w:p w:rsidR="00265109" w:rsidRDefault="00265109" w:rsidP="0025684E">
      <w:pPr>
        <w:rPr>
          <w:rFonts w:eastAsia="Times New Roman" w:cs="Times New Roman"/>
          <w:b/>
          <w:bCs/>
          <w:color w:val="000000" w:themeColor="text1"/>
        </w:rPr>
      </w:pPr>
      <w:r>
        <w:rPr>
          <w:rFonts w:eastAsia="Times New Roman" w:cs="Times New Roman"/>
          <w:b/>
          <w:bCs/>
          <w:color w:val="000000" w:themeColor="text1"/>
        </w:rPr>
        <w:t xml:space="preserve">The first part of the interviewing model is planning and preparation, this is where an officer will gain all the information they can on a person they are interviewing, be it a suspect or witness. They will conduct NICHE, PNC and other checks, and also plan what topics they need to cover and what questions they are going to ask during the interview. The officer will consider the points to prove for the offence. </w:t>
      </w:r>
    </w:p>
    <w:p w:rsidR="00265109" w:rsidRPr="0025684E" w:rsidRDefault="00265109" w:rsidP="0025684E">
      <w:pPr>
        <w:rPr>
          <w:rFonts w:eastAsia="Times New Roman" w:cs="Times New Roman"/>
          <w:b/>
          <w:bCs/>
          <w:color w:val="000000" w:themeColor="text1"/>
        </w:rPr>
      </w:pPr>
      <w:r>
        <w:rPr>
          <w:rFonts w:eastAsia="Times New Roman" w:cs="Times New Roman"/>
          <w:b/>
          <w:bCs/>
          <w:color w:val="000000" w:themeColor="text1"/>
        </w:rPr>
        <w:lastRenderedPageBreak/>
        <w:t>The next part is the engage and explain. This is done at the start of the interview, where the officer engages with the suspect or witness, ensures they are fit to participate in the interview, and ensures they are comfortable. The officer will then explain the process and how the interview will go. The will read through the aid memoir and the interviewee has the chance to asked any questions. The officer will then take an account from the person at what happened. They will ask clear and open questions, and not ask multiple questions at once.</w:t>
      </w:r>
      <w:r w:rsidR="00134B04">
        <w:rPr>
          <w:rFonts w:eastAsia="Times New Roman" w:cs="Times New Roman"/>
          <w:b/>
          <w:bCs/>
          <w:color w:val="000000" w:themeColor="text1"/>
        </w:rPr>
        <w:t xml:space="preserve"> They will not ask any leading questions, and will cover “who, what, where how and why”.</w:t>
      </w:r>
      <w:r>
        <w:rPr>
          <w:rFonts w:eastAsia="Times New Roman" w:cs="Times New Roman"/>
          <w:b/>
          <w:bCs/>
          <w:color w:val="000000" w:themeColor="text1"/>
        </w:rPr>
        <w:t xml:space="preserve"> </w:t>
      </w:r>
      <w:r w:rsidR="009B67CC">
        <w:rPr>
          <w:rFonts w:eastAsia="Times New Roman" w:cs="Times New Roman"/>
          <w:b/>
          <w:bCs/>
          <w:color w:val="000000" w:themeColor="text1"/>
        </w:rPr>
        <w:t>The next part of the model is the closure stage, this is where the officer with summarise the account, and clarify anything they want to go over. Finally is the evaluation stage where an officer will think about how the interview went, what were the positives and negatives and did they get all the information they required.</w:t>
      </w:r>
    </w:p>
    <w:p w:rsidR="0025684E" w:rsidRPr="0025684E" w:rsidRDefault="0025684E" w:rsidP="0025684E">
      <w:pPr>
        <w:rPr>
          <w:rFonts w:eastAsia="Times New Roman" w:cs="Times New Roman"/>
          <w:b/>
          <w:bCs/>
          <w:color w:val="000000" w:themeColor="text1"/>
        </w:rPr>
      </w:pPr>
    </w:p>
    <w:p w:rsidR="0025684E" w:rsidRPr="0025684E" w:rsidRDefault="0025684E" w:rsidP="0025684E">
      <w:pPr>
        <w:contextualSpacing/>
        <w:rPr>
          <w:rFonts w:eastAsia="Times New Roman" w:cs="Times New Roman"/>
          <w:b/>
          <w:iCs/>
          <w:color w:val="FF0000"/>
        </w:rPr>
      </w:pPr>
    </w:p>
    <w:p w:rsidR="0025684E" w:rsidRPr="0025684E" w:rsidRDefault="0025684E" w:rsidP="0025684E">
      <w:pPr>
        <w:rPr>
          <w:rFonts w:eastAsia="Times New Roman" w:cs="Times New Roman"/>
          <w:b/>
          <w:lang w:val="en"/>
        </w:rPr>
      </w:pPr>
      <w:r w:rsidRPr="0025684E">
        <w:rPr>
          <w:rFonts w:eastAsia="Times New Roman" w:cs="Times New Roman"/>
        </w:rPr>
        <w:t xml:space="preserve">Q 14. State the definition of the offence of ‘Controlling or Coercive Behaviour in an Intimate or Family Relationship’ contrary to </w:t>
      </w:r>
      <w:r w:rsidRPr="0025684E">
        <w:rPr>
          <w:rFonts w:eastAsia="Times New Roman" w:cs="Times New Roman"/>
          <w:lang w:val="en"/>
        </w:rPr>
        <w:t xml:space="preserve">Section 76 of the Serious Crime Act 2015 </w:t>
      </w:r>
    </w:p>
    <w:p w:rsidR="0025684E" w:rsidRPr="0025684E" w:rsidRDefault="0025684E" w:rsidP="0025684E">
      <w:pPr>
        <w:rPr>
          <w:rFonts w:eastAsia="Times New Roman" w:cs="Times New Roman"/>
          <w:b/>
          <w:lang w:val="en"/>
        </w:rPr>
      </w:pPr>
      <w:r w:rsidRPr="0025684E">
        <w:rPr>
          <w:rFonts w:eastAsia="Times New Roman" w:cs="Times New Roman"/>
          <w:lang w:val="en"/>
        </w:rPr>
        <w:t>(6 Marks)</w:t>
      </w:r>
      <w:r w:rsidRPr="0025684E">
        <w:rPr>
          <w:rFonts w:eastAsia="Times New Roman" w:cs="Times New Roman"/>
          <w:color w:val="0070C0"/>
        </w:rPr>
        <w:t xml:space="preserve"> </w:t>
      </w:r>
    </w:p>
    <w:p w:rsidR="0025684E" w:rsidRDefault="00264DB4" w:rsidP="0025684E">
      <w:pPr>
        <w:rPr>
          <w:rFonts w:eastAsia="Times New Roman" w:cs="Times New Roman"/>
          <w:b/>
          <w:color w:val="000000"/>
        </w:rPr>
      </w:pPr>
      <w:r>
        <w:rPr>
          <w:rFonts w:eastAsia="Times New Roman" w:cs="Times New Roman"/>
          <w:b/>
          <w:color w:val="000000"/>
        </w:rPr>
        <w:t xml:space="preserve">Controlling or coercive behaviour is behaviour that seeks to put </w:t>
      </w:r>
      <w:r w:rsidR="00F150D2">
        <w:rPr>
          <w:rFonts w:eastAsia="Times New Roman" w:cs="Times New Roman"/>
          <w:b/>
          <w:color w:val="000000"/>
        </w:rPr>
        <w:t xml:space="preserve">a person in </w:t>
      </w:r>
      <w:r>
        <w:rPr>
          <w:rFonts w:eastAsia="Times New Roman" w:cs="Times New Roman"/>
          <w:b/>
          <w:color w:val="000000"/>
        </w:rPr>
        <w:t xml:space="preserve">fear of violence, </w:t>
      </w:r>
      <w:r w:rsidR="00F150D2">
        <w:rPr>
          <w:rFonts w:eastAsia="Times New Roman" w:cs="Times New Roman"/>
          <w:b/>
          <w:color w:val="000000"/>
        </w:rPr>
        <w:t xml:space="preserve">to degrade </w:t>
      </w:r>
      <w:r>
        <w:rPr>
          <w:rFonts w:eastAsia="Times New Roman" w:cs="Times New Roman"/>
          <w:b/>
          <w:color w:val="000000"/>
        </w:rPr>
        <w:t xml:space="preserve">and humiliate, </w:t>
      </w:r>
      <w:r w:rsidR="00F150D2">
        <w:rPr>
          <w:rFonts w:eastAsia="Times New Roman" w:cs="Times New Roman"/>
          <w:b/>
          <w:color w:val="000000"/>
        </w:rPr>
        <w:t xml:space="preserve">to </w:t>
      </w:r>
      <w:r>
        <w:rPr>
          <w:rFonts w:eastAsia="Times New Roman" w:cs="Times New Roman"/>
          <w:b/>
          <w:color w:val="000000"/>
        </w:rPr>
        <w:t xml:space="preserve">isolate and </w:t>
      </w:r>
      <w:r w:rsidR="00F150D2">
        <w:rPr>
          <w:rFonts w:eastAsia="Times New Roman" w:cs="Times New Roman"/>
          <w:b/>
          <w:color w:val="000000"/>
        </w:rPr>
        <w:t xml:space="preserve">to have a serious effect on their day to day activities. The course of conduct for controlling or coercive behaviour is that is has to have been displayed on at least 2 occasions, and has to have been committed between persons in an intimate relationship, between family members who live together, or persons who live together who were previously in an intimate relationship. </w:t>
      </w:r>
      <w:r>
        <w:rPr>
          <w:rFonts w:eastAsia="Times New Roman" w:cs="Times New Roman"/>
          <w:b/>
          <w:color w:val="000000"/>
        </w:rPr>
        <w:t xml:space="preserve"> </w:t>
      </w:r>
      <w:r w:rsidR="00F150D2">
        <w:rPr>
          <w:rFonts w:eastAsia="Times New Roman" w:cs="Times New Roman"/>
          <w:b/>
          <w:color w:val="000000"/>
        </w:rPr>
        <w:t xml:space="preserve">The definition of serious effect for the purpose of this section is that it has an effect on the person’s physical, psychological emotional and financial wellbeing, and strips away their sense of self. </w:t>
      </w:r>
    </w:p>
    <w:p w:rsidR="00F150D2" w:rsidRPr="0025684E" w:rsidRDefault="00F150D2" w:rsidP="0025684E">
      <w:pPr>
        <w:rPr>
          <w:rFonts w:eastAsia="Times New Roman" w:cs="Times New Roman"/>
          <w:b/>
          <w:color w:val="000000"/>
        </w:rPr>
      </w:pPr>
    </w:p>
    <w:p w:rsidR="0025684E" w:rsidRPr="0025684E" w:rsidRDefault="0025684E" w:rsidP="0025684E">
      <w:pPr>
        <w:rPr>
          <w:rFonts w:eastAsia="Times New Roman" w:cs="Times New Roman"/>
          <w:sz w:val="16"/>
          <w:szCs w:val="16"/>
        </w:rPr>
      </w:pPr>
      <w:r w:rsidRPr="0025684E">
        <w:rPr>
          <w:rFonts w:eastAsia="Times New Roman" w:cs="Times New Roman"/>
          <w:color w:val="000000"/>
        </w:rPr>
        <w:t xml:space="preserve">Q 15. </w:t>
      </w:r>
      <w:r w:rsidRPr="0025684E">
        <w:rPr>
          <w:rFonts w:eastAsia="Times New Roman" w:cs="Times New Roman"/>
        </w:rPr>
        <w:t xml:space="preserve">Why is the relatively new offence of ‘Coercive Control’ so important? (5 Marks) </w:t>
      </w:r>
      <w:bookmarkStart w:id="2" w:name="_Hlk9239311"/>
    </w:p>
    <w:bookmarkEnd w:id="2"/>
    <w:p w:rsidR="0025684E" w:rsidRPr="0025684E" w:rsidRDefault="00CC195A" w:rsidP="0025684E">
      <w:pPr>
        <w:rPr>
          <w:rFonts w:eastAsia="Times New Roman" w:cs="Times New Roman"/>
          <w:b/>
        </w:rPr>
      </w:pPr>
      <w:r>
        <w:rPr>
          <w:rFonts w:eastAsia="Times New Roman" w:cs="Times New Roman"/>
          <w:b/>
        </w:rPr>
        <w:t xml:space="preserve">It is important for people to see domestic abuse as more than </w:t>
      </w:r>
      <w:r w:rsidR="00195C2F">
        <w:rPr>
          <w:rFonts w:eastAsia="Times New Roman" w:cs="Times New Roman"/>
          <w:b/>
        </w:rPr>
        <w:t xml:space="preserve">just a fight. Coercive control can have a serious and detrimental effect on a person, it strips away their sense of self and makes them reliant on their abuser. </w:t>
      </w:r>
      <w:r w:rsidR="001068DB">
        <w:rPr>
          <w:rFonts w:eastAsia="Times New Roman" w:cs="Times New Roman"/>
          <w:b/>
        </w:rPr>
        <w:t>The new offence</w:t>
      </w:r>
      <w:r w:rsidR="003E187D">
        <w:rPr>
          <w:rFonts w:eastAsia="Times New Roman" w:cs="Times New Roman"/>
          <w:b/>
        </w:rPr>
        <w:t xml:space="preserve"> creates </w:t>
      </w:r>
      <w:r w:rsidR="001068DB">
        <w:rPr>
          <w:rFonts w:eastAsia="Times New Roman" w:cs="Times New Roman"/>
          <w:b/>
        </w:rPr>
        <w:t xml:space="preserve">a way of prosecuting perpetrators </w:t>
      </w:r>
      <w:r w:rsidR="003E187D">
        <w:rPr>
          <w:rFonts w:eastAsia="Times New Roman" w:cs="Times New Roman"/>
          <w:b/>
        </w:rPr>
        <w:t xml:space="preserve">of domestic abuse that does not have to involve violence, and it highlights the effect and importance of safeguarding victims from abuse that has a serious effect of them </w:t>
      </w:r>
      <w:r w:rsidR="003A20CE">
        <w:rPr>
          <w:rFonts w:eastAsia="Times New Roman" w:cs="Times New Roman"/>
          <w:b/>
        </w:rPr>
        <w:t xml:space="preserve">even without any physical harm. </w:t>
      </w:r>
      <w:r w:rsidR="00F7699C">
        <w:rPr>
          <w:rFonts w:eastAsia="Times New Roman" w:cs="Times New Roman"/>
          <w:b/>
        </w:rPr>
        <w:t>Coercive control can cause</w:t>
      </w:r>
      <w:r w:rsidR="00BA1CB1">
        <w:rPr>
          <w:rFonts w:eastAsia="Times New Roman" w:cs="Times New Roman"/>
          <w:b/>
        </w:rPr>
        <w:t xml:space="preserve"> both</w:t>
      </w:r>
      <w:r w:rsidR="00F7699C">
        <w:rPr>
          <w:rFonts w:eastAsia="Times New Roman" w:cs="Times New Roman"/>
          <w:b/>
        </w:rPr>
        <w:t xml:space="preserve"> physical and mental health issues. </w:t>
      </w:r>
    </w:p>
    <w:p w:rsidR="0025684E" w:rsidRPr="0025684E" w:rsidRDefault="0025684E" w:rsidP="0025684E">
      <w:pPr>
        <w:rPr>
          <w:rFonts w:eastAsia="Times New Roman" w:cs="Times New Roman"/>
          <w:b/>
        </w:rPr>
      </w:pPr>
    </w:p>
    <w:p w:rsidR="0025684E" w:rsidRPr="0025684E" w:rsidRDefault="0025684E" w:rsidP="0025684E">
      <w:pPr>
        <w:rPr>
          <w:rFonts w:eastAsia="Times New Roman" w:cs="Times New Roman"/>
          <w:b/>
          <w:color w:val="000000" w:themeColor="text1"/>
        </w:rPr>
      </w:pPr>
      <w:r w:rsidRPr="0025684E">
        <w:rPr>
          <w:rFonts w:eastAsia="Times New Roman" w:cs="Times New Roman"/>
        </w:rPr>
        <w:t xml:space="preserve">Q 16. </w:t>
      </w:r>
      <w:r w:rsidRPr="0025684E">
        <w:rPr>
          <w:rFonts w:eastAsia="Times New Roman" w:cs="Times New Roman"/>
          <w:color w:val="000000" w:themeColor="text1"/>
        </w:rPr>
        <w:t xml:space="preserve">If you believe that a child could suffer </w:t>
      </w:r>
      <w:r w:rsidRPr="0025684E">
        <w:rPr>
          <w:rFonts w:eastAsia="Times New Roman" w:cs="Times New Roman"/>
          <w:i/>
          <w:iCs/>
          <w:color w:val="000000" w:themeColor="text1"/>
        </w:rPr>
        <w:t>significant harm</w:t>
      </w:r>
      <w:r w:rsidRPr="0025684E">
        <w:rPr>
          <w:rFonts w:eastAsia="Times New Roman" w:cs="Times New Roman"/>
          <w:color w:val="000000" w:themeColor="text1"/>
        </w:rPr>
        <w:t xml:space="preserve"> due to their circumstances, </w:t>
      </w:r>
      <w:r w:rsidRPr="0025684E">
        <w:rPr>
          <w:rFonts w:eastAsia="Times New Roman" w:cs="Times New Roman"/>
          <w:i/>
          <w:iCs/>
          <w:color w:val="000000" w:themeColor="text1"/>
        </w:rPr>
        <w:t>explain</w:t>
      </w:r>
      <w:r w:rsidRPr="0025684E">
        <w:rPr>
          <w:rFonts w:eastAsia="Times New Roman" w:cs="Times New Roman"/>
          <w:color w:val="000000" w:themeColor="text1"/>
        </w:rPr>
        <w:t xml:space="preserve"> how you could ensure the child’s safety using the power provided by section 46 of the Children Act 1989 </w:t>
      </w:r>
      <w:r w:rsidRPr="0025684E">
        <w:rPr>
          <w:rFonts w:eastAsia="Times New Roman" w:cs="Times New Roman"/>
          <w:bCs/>
          <w:color w:val="000000" w:themeColor="text1"/>
        </w:rPr>
        <w:t>(10 Marks)</w:t>
      </w:r>
      <w:r w:rsidRPr="0025684E">
        <w:rPr>
          <w:rFonts w:eastAsia="Times New Roman" w:cs="Times New Roman"/>
          <w:color w:val="0070C0"/>
          <w:sz w:val="16"/>
          <w:szCs w:val="16"/>
        </w:rPr>
        <w:t xml:space="preserve"> </w:t>
      </w:r>
    </w:p>
    <w:p w:rsidR="0025684E" w:rsidRDefault="00B14B0F" w:rsidP="0025684E">
      <w:pPr>
        <w:rPr>
          <w:rFonts w:eastAsia="Times New Roman" w:cs="Times New Roman"/>
          <w:b/>
        </w:rPr>
      </w:pPr>
      <w:r>
        <w:rPr>
          <w:rFonts w:eastAsia="Times New Roman" w:cs="Times New Roman"/>
          <w:b/>
        </w:rPr>
        <w:t xml:space="preserve">A police officer can exercise section 46 powers and remove a child </w:t>
      </w:r>
      <w:r w:rsidR="00650D9F">
        <w:rPr>
          <w:rFonts w:eastAsia="Times New Roman" w:cs="Times New Roman"/>
          <w:b/>
        </w:rPr>
        <w:t xml:space="preserve">from the care of a person or persons </w:t>
      </w:r>
      <w:r w:rsidR="003F4794">
        <w:rPr>
          <w:rFonts w:eastAsia="Times New Roman" w:cs="Times New Roman"/>
          <w:b/>
        </w:rPr>
        <w:t xml:space="preserve">temporarily </w:t>
      </w:r>
      <w:r>
        <w:rPr>
          <w:rFonts w:eastAsia="Times New Roman" w:cs="Times New Roman"/>
          <w:b/>
        </w:rPr>
        <w:t xml:space="preserve">to a place of safety. </w:t>
      </w:r>
      <w:r w:rsidR="00650D9F">
        <w:rPr>
          <w:rFonts w:eastAsia="Times New Roman" w:cs="Times New Roman"/>
          <w:b/>
        </w:rPr>
        <w:t xml:space="preserve">This usually involves removing them from their home address. </w:t>
      </w:r>
      <w:r w:rsidR="001F4EF1">
        <w:rPr>
          <w:rFonts w:eastAsia="Times New Roman" w:cs="Times New Roman"/>
          <w:b/>
        </w:rPr>
        <w:t xml:space="preserve">A place of safety can be into the care of another family member, social services, or temporary foster care. A police station is not a place of safety. </w:t>
      </w:r>
      <w:r w:rsidR="003F4794">
        <w:rPr>
          <w:rFonts w:eastAsia="Times New Roman" w:cs="Times New Roman"/>
          <w:b/>
        </w:rPr>
        <w:t xml:space="preserve">A protection order can then be placed on the child, and adults who have been causing significant harm to the child can be arrested. </w:t>
      </w:r>
      <w:r w:rsidR="00F84C59">
        <w:rPr>
          <w:rFonts w:eastAsia="Times New Roman" w:cs="Times New Roman"/>
          <w:b/>
        </w:rPr>
        <w:t xml:space="preserve">Section 46 powers are in place for up to 72 hours. </w:t>
      </w:r>
    </w:p>
    <w:p w:rsidR="001C67E6" w:rsidRPr="00B14B0F" w:rsidRDefault="001C67E6" w:rsidP="0025684E">
      <w:pPr>
        <w:rPr>
          <w:rFonts w:eastAsia="Times New Roman" w:cs="Times New Roman"/>
          <w:b/>
        </w:rPr>
      </w:pPr>
    </w:p>
    <w:p w:rsidR="0025684E" w:rsidRPr="0025684E" w:rsidRDefault="0025684E" w:rsidP="0025684E">
      <w:pPr>
        <w:rPr>
          <w:rFonts w:eastAsia="Times New Roman" w:cs="Times New Roman"/>
          <w:b/>
          <w:color w:val="FF0000"/>
        </w:rPr>
      </w:pPr>
    </w:p>
    <w:p w:rsidR="0025684E" w:rsidRPr="0025684E" w:rsidRDefault="0025684E" w:rsidP="0025684E">
      <w:pPr>
        <w:rPr>
          <w:rFonts w:eastAsia="Times New Roman" w:cs="Times New Roman"/>
          <w:color w:val="0070C0"/>
          <w:sz w:val="16"/>
          <w:szCs w:val="16"/>
        </w:rPr>
      </w:pPr>
      <w:r w:rsidRPr="0025684E">
        <w:rPr>
          <w:rFonts w:eastAsia="Times New Roman" w:cs="Times New Roman"/>
          <w:color w:val="000000" w:themeColor="text1"/>
        </w:rPr>
        <w:t xml:space="preserve">Q 17. </w:t>
      </w:r>
      <w:r w:rsidRPr="0025684E">
        <w:rPr>
          <w:rFonts w:eastAsia="Times New Roman" w:cs="Times New Roman"/>
        </w:rPr>
        <w:t xml:space="preserve">Define the offence of child cruelty contrary to sec 1 Children and Young Persons Act 1933 </w:t>
      </w:r>
      <w:r w:rsidRPr="0025684E">
        <w:rPr>
          <w:rFonts w:eastAsia="Times New Roman" w:cs="Times New Roman"/>
          <w:bCs/>
        </w:rPr>
        <w:t>(8 Marks)</w:t>
      </w:r>
      <w:r w:rsidRPr="0025684E">
        <w:rPr>
          <w:rFonts w:eastAsia="Times New Roman" w:cs="Times New Roman"/>
        </w:rPr>
        <w:t xml:space="preserve">. </w:t>
      </w:r>
    </w:p>
    <w:p w:rsidR="00A002F3" w:rsidRPr="003E7417" w:rsidRDefault="00B5714C" w:rsidP="0025684E">
      <w:pPr>
        <w:rPr>
          <w:rFonts w:eastAsia="Times New Roman" w:cs="Times New Roman"/>
          <w:b/>
          <w:sz w:val="20"/>
          <w:szCs w:val="16"/>
        </w:rPr>
      </w:pPr>
      <w:r w:rsidRPr="00B5714C">
        <w:rPr>
          <w:rFonts w:eastAsia="Times New Roman" w:cs="Times New Roman"/>
          <w:b/>
          <w:sz w:val="20"/>
          <w:szCs w:val="16"/>
        </w:rPr>
        <w:t>A person over the age of 16 who has caring</w:t>
      </w:r>
      <w:r>
        <w:rPr>
          <w:rFonts w:eastAsia="Times New Roman" w:cs="Times New Roman"/>
          <w:b/>
          <w:sz w:val="20"/>
          <w:szCs w:val="16"/>
        </w:rPr>
        <w:t xml:space="preserve"> or parental</w:t>
      </w:r>
      <w:r w:rsidRPr="00B5714C">
        <w:rPr>
          <w:rFonts w:eastAsia="Times New Roman" w:cs="Times New Roman"/>
          <w:b/>
          <w:sz w:val="20"/>
          <w:szCs w:val="16"/>
        </w:rPr>
        <w:t xml:space="preserve"> responsibilities for a child under 16 and </w:t>
      </w:r>
      <w:r>
        <w:rPr>
          <w:rFonts w:eastAsia="Times New Roman" w:cs="Times New Roman"/>
          <w:b/>
          <w:sz w:val="20"/>
          <w:szCs w:val="16"/>
        </w:rPr>
        <w:t xml:space="preserve">who then </w:t>
      </w:r>
      <w:r w:rsidRPr="00B5714C">
        <w:rPr>
          <w:rFonts w:eastAsia="Times New Roman" w:cs="Times New Roman"/>
          <w:b/>
          <w:sz w:val="20"/>
          <w:szCs w:val="16"/>
        </w:rPr>
        <w:t xml:space="preserve">ill-treats, harms, abuses or neglects the child is guilty of an offence. </w:t>
      </w:r>
      <w:r w:rsidR="004D5555">
        <w:rPr>
          <w:rFonts w:eastAsia="Times New Roman" w:cs="Times New Roman"/>
          <w:b/>
          <w:sz w:val="20"/>
          <w:szCs w:val="16"/>
        </w:rPr>
        <w:t xml:space="preserve">This covers the physical, sexual, emotional abuse or neglect of child. </w:t>
      </w:r>
      <w:r w:rsidR="00D464F1">
        <w:rPr>
          <w:rFonts w:eastAsia="Times New Roman" w:cs="Times New Roman"/>
          <w:b/>
          <w:sz w:val="20"/>
          <w:szCs w:val="16"/>
        </w:rPr>
        <w:t>Physical abuse involves acts such as hitting, shaking, drowning, suffocating or burning. Sexual abuse covers an involvement of a child in sexual activity of any kind. Emotional abuse is the isolation and humiliation of children, including subjecting them to witnessing fights or violence. Finally, neglect is the failure to meet a child’s basic p</w:t>
      </w:r>
      <w:r w:rsidR="003E7417">
        <w:rPr>
          <w:rFonts w:eastAsia="Times New Roman" w:cs="Times New Roman"/>
          <w:b/>
          <w:sz w:val="20"/>
          <w:szCs w:val="16"/>
        </w:rPr>
        <w:t xml:space="preserve">hysical or psychological needs. This offence can be used whereby one parent subjects the child to abuse and the other takes no steps to prevent the abuse from happening. </w:t>
      </w:r>
    </w:p>
    <w:p w:rsidR="00A002F3" w:rsidRDefault="0025684E" w:rsidP="0025684E">
      <w:pPr>
        <w:rPr>
          <w:rFonts w:eastAsia="Times New Roman" w:cs="Times New Roman"/>
          <w:color w:val="000000"/>
        </w:rPr>
      </w:pPr>
      <w:r w:rsidRPr="0025684E">
        <w:rPr>
          <w:rFonts w:eastAsia="Times New Roman" w:cs="Times New Roman"/>
          <w:color w:val="000000"/>
        </w:rPr>
        <w:t>Q 18. Explain the risk identification, assessment and management model that should be used when deal</w:t>
      </w:r>
      <w:r w:rsidR="00A002F3">
        <w:rPr>
          <w:rFonts w:eastAsia="Times New Roman" w:cs="Times New Roman"/>
          <w:color w:val="000000"/>
        </w:rPr>
        <w:t>ing with such matters (6 marks)</w:t>
      </w:r>
    </w:p>
    <w:p w:rsidR="00A002F3" w:rsidRPr="00D77A07" w:rsidRDefault="00D77A07" w:rsidP="0025684E">
      <w:pPr>
        <w:rPr>
          <w:rFonts w:eastAsia="Times New Roman" w:cs="Times New Roman"/>
          <w:b/>
          <w:color w:val="000000"/>
        </w:rPr>
      </w:pPr>
      <w:r w:rsidRPr="00D77A07">
        <w:rPr>
          <w:rFonts w:eastAsia="Times New Roman" w:cs="Times New Roman"/>
          <w:b/>
          <w:color w:val="000000"/>
        </w:rPr>
        <w:t xml:space="preserve">To identify risk, officers can submit a PPN for review and to ensure other agencies are aware. Multi-agency approaches can </w:t>
      </w:r>
      <w:r>
        <w:rPr>
          <w:rFonts w:eastAsia="Times New Roman" w:cs="Times New Roman"/>
          <w:b/>
          <w:color w:val="000000"/>
        </w:rPr>
        <w:t xml:space="preserve">help to identify, assess and manage risk whereby a child or vulnerable adult has been identified to police. </w:t>
      </w:r>
      <w:r w:rsidR="00337EB5">
        <w:rPr>
          <w:rFonts w:eastAsia="Times New Roman" w:cs="Times New Roman"/>
          <w:b/>
          <w:color w:val="000000"/>
        </w:rPr>
        <w:t xml:space="preserve">A multi-agency approach should be taken as it ensures that all relevant agencies are aware of all information, and </w:t>
      </w:r>
      <w:r w:rsidR="00DA1BDC">
        <w:rPr>
          <w:rFonts w:eastAsia="Times New Roman" w:cs="Times New Roman"/>
          <w:b/>
          <w:color w:val="000000"/>
        </w:rPr>
        <w:t xml:space="preserve">each person knows and understands their role in working to prevent the abuse. </w:t>
      </w:r>
      <w:r w:rsidR="000C4C59">
        <w:rPr>
          <w:rFonts w:eastAsia="Times New Roman" w:cs="Times New Roman"/>
          <w:b/>
          <w:color w:val="000000"/>
        </w:rPr>
        <w:t xml:space="preserve">Meetings such as MARAC, MASH, and SERAF meetings can be held regularly to discuss cases. </w:t>
      </w:r>
    </w:p>
    <w:p w:rsidR="0025684E" w:rsidRPr="0025684E" w:rsidRDefault="0025684E" w:rsidP="0025684E">
      <w:pPr>
        <w:rPr>
          <w:rFonts w:eastAsia="Times New Roman" w:cs="Times New Roman"/>
          <w:b/>
        </w:rPr>
      </w:pPr>
    </w:p>
    <w:p w:rsidR="0025684E" w:rsidRPr="0025684E" w:rsidRDefault="0025684E" w:rsidP="0025684E">
      <w:pPr>
        <w:rPr>
          <w:rFonts w:eastAsia="Times New Roman" w:cs="Times New Roman"/>
          <w:b/>
        </w:rPr>
      </w:pPr>
      <w:r w:rsidRPr="0025684E">
        <w:rPr>
          <w:rFonts w:eastAsia="Times New Roman" w:cs="Times New Roman"/>
        </w:rPr>
        <w:t xml:space="preserve">Q 19. Outline the requirements of the </w:t>
      </w:r>
      <w:r w:rsidRPr="0025684E">
        <w:rPr>
          <w:rFonts w:eastAsia="Times New Roman" w:cs="Times New Roman"/>
          <w:i/>
          <w:iCs/>
        </w:rPr>
        <w:t>Public Protection Notification</w:t>
      </w:r>
      <w:r w:rsidRPr="0025684E">
        <w:rPr>
          <w:rFonts w:eastAsia="Times New Roman" w:cs="Times New Roman"/>
        </w:rPr>
        <w:t xml:space="preserve"> (PPN) process </w:t>
      </w:r>
      <w:r w:rsidRPr="0025684E">
        <w:rPr>
          <w:rFonts w:eastAsia="Times New Roman" w:cs="Times New Roman"/>
          <w:bCs/>
        </w:rPr>
        <w:t>(6 Marks)</w:t>
      </w:r>
      <w:r w:rsidRPr="0025684E">
        <w:rPr>
          <w:rFonts w:eastAsia="Times New Roman" w:cs="Times New Roman"/>
        </w:rPr>
        <w:t xml:space="preserve">. </w:t>
      </w:r>
    </w:p>
    <w:p w:rsidR="0025684E" w:rsidRPr="0025684E" w:rsidRDefault="00B5714C" w:rsidP="0025684E">
      <w:pPr>
        <w:rPr>
          <w:rFonts w:eastAsia="Times New Roman" w:cs="Times New Roman"/>
          <w:b/>
        </w:rPr>
      </w:pPr>
      <w:r>
        <w:rPr>
          <w:rFonts w:eastAsia="Times New Roman" w:cs="Times New Roman"/>
          <w:b/>
        </w:rPr>
        <w:t xml:space="preserve">A public protection notice is a form that is completed and submitted by any officer than has a concern for a child or a vulnerable adult. The PPN asks a set of questions that the officer will ask the child or vulnerable adult, and this helps gauge a better understanding of the situation. </w:t>
      </w:r>
      <w:r w:rsidR="00410F14">
        <w:rPr>
          <w:rFonts w:eastAsia="Times New Roman" w:cs="Times New Roman"/>
          <w:b/>
        </w:rPr>
        <w:t xml:space="preserve">The </w:t>
      </w:r>
      <w:r w:rsidR="001C7F62">
        <w:rPr>
          <w:rFonts w:eastAsia="Times New Roman" w:cs="Times New Roman"/>
          <w:b/>
        </w:rPr>
        <w:t xml:space="preserve">PPN is then submitted to an </w:t>
      </w:r>
      <w:r w:rsidR="00410F14">
        <w:rPr>
          <w:rFonts w:eastAsia="Times New Roman" w:cs="Times New Roman"/>
          <w:b/>
        </w:rPr>
        <w:t xml:space="preserve">internal police unit for viewing and reviewing, and will then be disseminated to relevant partner agencies, such as social services or health, for their attention. </w:t>
      </w:r>
      <w:r w:rsidR="001C7F62">
        <w:rPr>
          <w:rFonts w:eastAsia="Times New Roman" w:cs="Times New Roman"/>
          <w:b/>
        </w:rPr>
        <w:t>The PPN must contain as much information as possible, including full details of the child / vulnerable adult involved including their school or place of work and GP details. Details of any known offenders</w:t>
      </w:r>
      <w:r w:rsidR="00622E95">
        <w:rPr>
          <w:rFonts w:eastAsia="Times New Roman" w:cs="Times New Roman"/>
          <w:b/>
        </w:rPr>
        <w:t xml:space="preserve"> / suspects</w:t>
      </w:r>
      <w:r w:rsidR="001C7F62">
        <w:rPr>
          <w:rFonts w:eastAsia="Times New Roman" w:cs="Times New Roman"/>
          <w:b/>
        </w:rPr>
        <w:t xml:space="preserve"> must also be included.</w:t>
      </w:r>
      <w:r w:rsidR="007948E4">
        <w:rPr>
          <w:rFonts w:eastAsia="Times New Roman" w:cs="Times New Roman"/>
          <w:b/>
        </w:rPr>
        <w:t xml:space="preserve"> If it is a domestic abuse, stalking or honour based violence situation the 29 DASH questions must be asked. The PPN must also include the attending officer’s observations.</w:t>
      </w:r>
      <w:r w:rsidR="001C7F62">
        <w:rPr>
          <w:rFonts w:eastAsia="Times New Roman" w:cs="Times New Roman"/>
          <w:b/>
        </w:rPr>
        <w:t xml:space="preserve"> </w:t>
      </w:r>
      <w:r w:rsidR="00622E95">
        <w:rPr>
          <w:rFonts w:eastAsia="Times New Roman" w:cs="Times New Roman"/>
          <w:b/>
        </w:rPr>
        <w:t xml:space="preserve">PPN’s are then graded standard, medium or high on their potential risk. </w:t>
      </w:r>
    </w:p>
    <w:p w:rsidR="0025684E" w:rsidRDefault="0025684E" w:rsidP="0025684E">
      <w:pPr>
        <w:rPr>
          <w:rFonts w:eastAsia="Times New Roman" w:cs="Times New Roman"/>
          <w:bCs/>
        </w:rPr>
      </w:pPr>
      <w:r w:rsidRPr="0025684E">
        <w:rPr>
          <w:rFonts w:eastAsia="Times New Roman" w:cs="Times New Roman"/>
        </w:rPr>
        <w:t xml:space="preserve">Q 20. In cases where there is violence or threat of violence towards the victim, the offender should be arrested and where possible charged with an offence. Where this is not possible an investigating officer can apply for a DVPN. Explain this process </w:t>
      </w:r>
      <w:r w:rsidRPr="0025684E">
        <w:rPr>
          <w:rFonts w:eastAsia="Times New Roman" w:cs="Times New Roman"/>
          <w:bCs/>
        </w:rPr>
        <w:t xml:space="preserve">(12 Marks) </w:t>
      </w:r>
    </w:p>
    <w:p w:rsidR="00EE2560" w:rsidRPr="00EE2560" w:rsidRDefault="00EE2560" w:rsidP="0025684E">
      <w:pPr>
        <w:rPr>
          <w:rFonts w:eastAsia="Times New Roman" w:cs="Times New Roman"/>
          <w:b/>
          <w:i/>
          <w:iCs/>
          <w:color w:val="0070C0"/>
          <w:sz w:val="16"/>
          <w:szCs w:val="16"/>
        </w:rPr>
      </w:pPr>
      <w:r w:rsidRPr="00EE2560">
        <w:rPr>
          <w:rFonts w:eastAsia="Times New Roman" w:cs="Times New Roman"/>
          <w:b/>
          <w:bCs/>
        </w:rPr>
        <w:t xml:space="preserve">A police constable can issue a domestic violence protection </w:t>
      </w:r>
      <w:r w:rsidR="0076177C">
        <w:rPr>
          <w:rFonts w:eastAsia="Times New Roman" w:cs="Times New Roman"/>
          <w:b/>
          <w:bCs/>
        </w:rPr>
        <w:t>notice as an immediate safeguarding measure</w:t>
      </w:r>
      <w:r w:rsidRPr="00EE2560">
        <w:rPr>
          <w:rFonts w:eastAsia="Times New Roman" w:cs="Times New Roman"/>
          <w:b/>
          <w:bCs/>
        </w:rPr>
        <w:t>. The notice is temporary and lasts up to 48 hours, until a court can grant a domestic violence protection order.</w:t>
      </w:r>
      <w:r w:rsidR="00213241">
        <w:rPr>
          <w:rFonts w:eastAsia="Times New Roman" w:cs="Times New Roman"/>
          <w:b/>
          <w:bCs/>
        </w:rPr>
        <w:t xml:space="preserve"> This</w:t>
      </w:r>
      <w:r w:rsidR="005E4D30">
        <w:rPr>
          <w:rFonts w:eastAsia="Times New Roman" w:cs="Times New Roman"/>
          <w:b/>
          <w:bCs/>
        </w:rPr>
        <w:t xml:space="preserve"> notice</w:t>
      </w:r>
      <w:r w:rsidR="00213241">
        <w:rPr>
          <w:rFonts w:eastAsia="Times New Roman" w:cs="Times New Roman"/>
          <w:b/>
          <w:bCs/>
        </w:rPr>
        <w:t xml:space="preserve"> can cover the time period whereby it is a weekend, and the court will hear on Monday morning.</w:t>
      </w:r>
      <w:r w:rsidRPr="00EE2560">
        <w:rPr>
          <w:rFonts w:eastAsia="Times New Roman" w:cs="Times New Roman"/>
          <w:b/>
          <w:bCs/>
        </w:rPr>
        <w:t xml:space="preserve"> The notice protects and safeguards any victims, and the domestic violence perpetrator will be given conditions within </w:t>
      </w:r>
      <w:r w:rsidR="005E4D30">
        <w:rPr>
          <w:rFonts w:eastAsia="Times New Roman" w:cs="Times New Roman"/>
          <w:b/>
          <w:bCs/>
        </w:rPr>
        <w:t xml:space="preserve">the notice. These include </w:t>
      </w:r>
      <w:r w:rsidRPr="00EE2560">
        <w:rPr>
          <w:rFonts w:eastAsia="Times New Roman" w:cs="Times New Roman"/>
          <w:b/>
          <w:bCs/>
        </w:rPr>
        <w:t>a notice not to contact</w:t>
      </w:r>
      <w:r w:rsidR="004558A0">
        <w:rPr>
          <w:rFonts w:eastAsia="Times New Roman" w:cs="Times New Roman"/>
          <w:b/>
          <w:bCs/>
        </w:rPr>
        <w:t xml:space="preserve"> the victim, or attend</w:t>
      </w:r>
      <w:r w:rsidRPr="00EE2560">
        <w:rPr>
          <w:rFonts w:eastAsia="Times New Roman" w:cs="Times New Roman"/>
          <w:b/>
          <w:bCs/>
        </w:rPr>
        <w:t xml:space="preserve"> at their home address</w:t>
      </w:r>
      <w:r w:rsidR="004558A0">
        <w:rPr>
          <w:rFonts w:eastAsia="Times New Roman" w:cs="Times New Roman"/>
          <w:b/>
          <w:bCs/>
        </w:rPr>
        <w:t xml:space="preserve"> / the place they are staying</w:t>
      </w:r>
      <w:r w:rsidRPr="00EE2560">
        <w:rPr>
          <w:rFonts w:eastAsia="Times New Roman" w:cs="Times New Roman"/>
          <w:b/>
          <w:bCs/>
        </w:rPr>
        <w:t>. The conditions can also</w:t>
      </w:r>
      <w:r>
        <w:rPr>
          <w:rFonts w:eastAsia="Times New Roman" w:cs="Times New Roman"/>
          <w:b/>
          <w:bCs/>
        </w:rPr>
        <w:t xml:space="preserve"> prevent the offender</w:t>
      </w:r>
      <w:r w:rsidRPr="00EE2560">
        <w:rPr>
          <w:rFonts w:eastAsia="Times New Roman" w:cs="Times New Roman"/>
          <w:b/>
          <w:bCs/>
        </w:rPr>
        <w:t xml:space="preserve"> </w:t>
      </w:r>
      <w:r>
        <w:rPr>
          <w:rFonts w:eastAsia="Times New Roman" w:cs="Times New Roman"/>
          <w:b/>
          <w:bCs/>
        </w:rPr>
        <w:t xml:space="preserve">contacting any other relevant persons, or attending within the vicinity of other locations such as the </w:t>
      </w:r>
      <w:r w:rsidR="00363EA5">
        <w:rPr>
          <w:rFonts w:eastAsia="Times New Roman" w:cs="Times New Roman"/>
          <w:b/>
          <w:bCs/>
        </w:rPr>
        <w:t>victim’s</w:t>
      </w:r>
      <w:r>
        <w:rPr>
          <w:rFonts w:eastAsia="Times New Roman" w:cs="Times New Roman"/>
          <w:b/>
          <w:bCs/>
        </w:rPr>
        <w:t xml:space="preserve"> workplace. </w:t>
      </w:r>
      <w:r w:rsidR="00363EA5">
        <w:rPr>
          <w:rFonts w:eastAsia="Times New Roman" w:cs="Times New Roman"/>
          <w:b/>
          <w:bCs/>
        </w:rPr>
        <w:t xml:space="preserve">The order can also include </w:t>
      </w:r>
      <w:r w:rsidR="00363EA5">
        <w:rPr>
          <w:rFonts w:eastAsia="Times New Roman" w:cs="Times New Roman"/>
          <w:b/>
          <w:bCs/>
        </w:rPr>
        <w:lastRenderedPageBreak/>
        <w:t xml:space="preserve">conditions not to contact by any means – which can be via phone, texting, social media etc. </w:t>
      </w:r>
      <w:r w:rsidR="008A3339">
        <w:rPr>
          <w:rFonts w:eastAsia="Times New Roman" w:cs="Times New Roman"/>
          <w:b/>
          <w:bCs/>
        </w:rPr>
        <w:t xml:space="preserve">Officers can then ensure it is discussed in station briefings and regular patrols can be carried out around the victim’s home address along will welfare visits to ensure the person has not breached the notice, </w:t>
      </w:r>
      <w:r w:rsidR="000A4204">
        <w:rPr>
          <w:rFonts w:eastAsia="Times New Roman" w:cs="Times New Roman"/>
          <w:b/>
          <w:bCs/>
        </w:rPr>
        <w:t xml:space="preserve">and wanted markers </w:t>
      </w:r>
      <w:r w:rsidR="00526C65">
        <w:rPr>
          <w:rFonts w:eastAsia="Times New Roman" w:cs="Times New Roman"/>
          <w:b/>
          <w:bCs/>
        </w:rPr>
        <w:t>can be placed onto PNC and NICHE</w:t>
      </w:r>
      <w:r w:rsidR="000A4204">
        <w:rPr>
          <w:rFonts w:eastAsia="Times New Roman" w:cs="Times New Roman"/>
          <w:b/>
          <w:bCs/>
        </w:rPr>
        <w:t xml:space="preserve"> whilst the officers try to locate the offender. </w:t>
      </w:r>
    </w:p>
    <w:p w:rsidR="0025684E" w:rsidRPr="0025684E" w:rsidRDefault="0025684E" w:rsidP="0025684E">
      <w:pPr>
        <w:rPr>
          <w:rFonts w:eastAsia="Times New Roman" w:cs="Times New Roman"/>
          <w:b/>
        </w:rPr>
      </w:pPr>
    </w:p>
    <w:p w:rsidR="0025684E" w:rsidRPr="0025684E" w:rsidRDefault="0025684E" w:rsidP="0025684E">
      <w:pPr>
        <w:rPr>
          <w:rFonts w:eastAsia="Times New Roman" w:cs="Times New Roman"/>
          <w:b/>
          <w:bCs/>
          <w:color w:val="0070C0"/>
          <w:sz w:val="16"/>
          <w:szCs w:val="16"/>
        </w:rPr>
      </w:pPr>
      <w:r w:rsidRPr="0025684E">
        <w:rPr>
          <w:rFonts w:eastAsia="Times New Roman" w:cs="Times New Roman"/>
          <w:bCs/>
          <w:color w:val="000000" w:themeColor="text1"/>
        </w:rPr>
        <w:t xml:space="preserve">Q 21. Explain what is meant by ‘Child Sexual Exploitation’ </w:t>
      </w:r>
      <w:r w:rsidRPr="0025684E">
        <w:rPr>
          <w:rFonts w:eastAsia="Times New Roman" w:cs="Times New Roman"/>
          <w:color w:val="000000" w:themeColor="text1"/>
        </w:rPr>
        <w:t>(10 Marks)</w:t>
      </w:r>
      <w:r w:rsidRPr="0025684E">
        <w:rPr>
          <w:rFonts w:eastAsia="Times New Roman" w:cs="Times New Roman"/>
          <w:bCs/>
          <w:color w:val="000000" w:themeColor="text1"/>
        </w:rPr>
        <w:t xml:space="preserve"> </w:t>
      </w:r>
    </w:p>
    <w:p w:rsidR="0025684E" w:rsidRPr="00726125" w:rsidRDefault="00726125" w:rsidP="0025684E">
      <w:pPr>
        <w:rPr>
          <w:rFonts w:eastAsia="Times New Roman" w:cs="Times New Roman"/>
          <w:b/>
          <w:bCs/>
          <w:iCs/>
          <w:color w:val="000000" w:themeColor="text1"/>
        </w:rPr>
      </w:pPr>
      <w:r>
        <w:rPr>
          <w:rFonts w:eastAsia="Times New Roman" w:cs="Times New Roman"/>
          <w:b/>
          <w:bCs/>
          <w:i/>
          <w:iCs/>
          <w:color w:val="000000" w:themeColor="text1"/>
        </w:rPr>
        <w:t xml:space="preserve"> </w:t>
      </w:r>
      <w:r w:rsidRPr="00726125">
        <w:rPr>
          <w:rFonts w:eastAsia="Times New Roman" w:cs="Times New Roman"/>
          <w:b/>
          <w:bCs/>
          <w:iCs/>
          <w:color w:val="000000" w:themeColor="text1"/>
        </w:rPr>
        <w:t>Child sexual exploitation is the sexual abuse of a child under 18 in exchange for</w:t>
      </w:r>
      <w:r>
        <w:rPr>
          <w:rFonts w:eastAsia="Times New Roman" w:cs="Times New Roman"/>
          <w:b/>
          <w:bCs/>
          <w:iCs/>
          <w:color w:val="000000" w:themeColor="text1"/>
        </w:rPr>
        <w:t xml:space="preserve"> some type of reward. It involves the engagement of children in sexual activity with an adult in return for gifts, money, alcohol, drugs or attention. </w:t>
      </w:r>
      <w:r w:rsidR="00393F2C">
        <w:rPr>
          <w:rFonts w:eastAsia="Times New Roman" w:cs="Times New Roman"/>
          <w:b/>
          <w:bCs/>
          <w:iCs/>
          <w:color w:val="000000" w:themeColor="text1"/>
        </w:rPr>
        <w:t>Abusers will groom children and make them feel important, safe and wanted, whilst their intentions are to exploit them for a sexual gain. This can be for the perpetrators own sexual gratification, or in order to make money off of the child being exploited, by doing things such as offering adults sexual services from the child, and paying the child money to do so. One</w:t>
      </w:r>
      <w:r w:rsidR="00D138E0">
        <w:rPr>
          <w:rFonts w:eastAsia="Times New Roman" w:cs="Times New Roman"/>
          <w:b/>
          <w:bCs/>
          <w:iCs/>
          <w:color w:val="000000" w:themeColor="text1"/>
        </w:rPr>
        <w:t xml:space="preserve"> model of child sexual exploitation is</w:t>
      </w:r>
      <w:r w:rsidR="00393F2C">
        <w:rPr>
          <w:rFonts w:eastAsia="Times New Roman" w:cs="Times New Roman"/>
          <w:b/>
          <w:bCs/>
          <w:iCs/>
          <w:color w:val="000000" w:themeColor="text1"/>
        </w:rPr>
        <w:t xml:space="preserve"> the boyfriend model, whereby an adult male will lead a child to believe they are in a romantic relationship</w:t>
      </w:r>
      <w:r w:rsidR="00AD52D8">
        <w:rPr>
          <w:rFonts w:eastAsia="Times New Roman" w:cs="Times New Roman"/>
          <w:b/>
          <w:bCs/>
          <w:iCs/>
          <w:color w:val="000000" w:themeColor="text1"/>
        </w:rPr>
        <w:t xml:space="preserve">, and through grooming they gain the child victims trust, before starting to exploit them in ways such as getting the child to perform sexual acts with their friends. </w:t>
      </w:r>
    </w:p>
    <w:p w:rsidR="0025684E" w:rsidRPr="0025684E" w:rsidRDefault="0025684E" w:rsidP="0025684E">
      <w:pPr>
        <w:contextualSpacing/>
        <w:rPr>
          <w:rFonts w:eastAsia="Times New Roman" w:cs="Times New Roman"/>
        </w:rPr>
      </w:pPr>
    </w:p>
    <w:p w:rsidR="0025684E" w:rsidRPr="0025684E" w:rsidRDefault="0025684E" w:rsidP="0025684E">
      <w:pPr>
        <w:rPr>
          <w:rFonts w:eastAsia="Times New Roman" w:cs="Times New Roman"/>
        </w:rPr>
      </w:pPr>
      <w:r w:rsidRPr="0025684E">
        <w:rPr>
          <w:rFonts w:eastAsia="Times New Roman" w:cs="Times New Roman"/>
        </w:rPr>
        <w:t>Q 22. Define</w:t>
      </w:r>
      <w:r w:rsidRPr="0025684E">
        <w:rPr>
          <w:rFonts w:eastAsia="Times New Roman" w:cs="Times New Roman"/>
          <w:bCs/>
        </w:rPr>
        <w:t xml:space="preserve"> the offence of Rape contrary to Section 1 Sexual offences Act 2003 </w:t>
      </w:r>
      <w:r w:rsidRPr="0025684E">
        <w:rPr>
          <w:rFonts w:eastAsia="Times New Roman" w:cs="Times New Roman"/>
        </w:rPr>
        <w:t>(5 marks)</w:t>
      </w:r>
    </w:p>
    <w:p w:rsidR="0025684E" w:rsidRPr="00F15B6A" w:rsidRDefault="00CD49C9" w:rsidP="0025684E">
      <w:pPr>
        <w:spacing w:after="0"/>
        <w:rPr>
          <w:rFonts w:eastAsia="Times New Roman" w:cs="Times New Roman"/>
          <w:b/>
        </w:rPr>
      </w:pPr>
      <w:r>
        <w:rPr>
          <w:rFonts w:eastAsia="Times New Roman" w:cs="Times New Roman"/>
          <w:b/>
        </w:rPr>
        <w:t>P</w:t>
      </w:r>
      <w:r w:rsidRPr="00F15B6A">
        <w:rPr>
          <w:rFonts w:eastAsia="Times New Roman" w:cs="Times New Roman"/>
          <w:b/>
        </w:rPr>
        <w:t xml:space="preserve">erson </w:t>
      </w:r>
      <w:r>
        <w:rPr>
          <w:rFonts w:eastAsia="Times New Roman" w:cs="Times New Roman"/>
          <w:b/>
        </w:rPr>
        <w:t>A</w:t>
      </w:r>
      <w:r w:rsidR="00F15B6A">
        <w:rPr>
          <w:rFonts w:eastAsia="Times New Roman" w:cs="Times New Roman"/>
          <w:b/>
        </w:rPr>
        <w:t xml:space="preserve"> </w:t>
      </w:r>
      <w:r w:rsidR="000A2A45" w:rsidRPr="00F15B6A">
        <w:rPr>
          <w:rFonts w:eastAsia="Times New Roman" w:cs="Times New Roman"/>
          <w:b/>
        </w:rPr>
        <w:t>commits an offence</w:t>
      </w:r>
      <w:r w:rsidR="00F571D9">
        <w:rPr>
          <w:rFonts w:eastAsia="Times New Roman" w:cs="Times New Roman"/>
          <w:b/>
        </w:rPr>
        <w:t xml:space="preserve"> of rape</w:t>
      </w:r>
      <w:r w:rsidR="000A2A45" w:rsidRPr="00F15B6A">
        <w:rPr>
          <w:rFonts w:eastAsia="Times New Roman" w:cs="Times New Roman"/>
          <w:b/>
        </w:rPr>
        <w:t xml:space="preserve"> if he penetrates the mouth, anus or vagina of B with his penis and B does n</w:t>
      </w:r>
      <w:r>
        <w:rPr>
          <w:rFonts w:eastAsia="Times New Roman" w:cs="Times New Roman"/>
          <w:b/>
        </w:rPr>
        <w:t>ot consent to the penetration and</w:t>
      </w:r>
      <w:r w:rsidR="000A2A45" w:rsidRPr="00F15B6A">
        <w:rPr>
          <w:rFonts w:eastAsia="Times New Roman" w:cs="Times New Roman"/>
          <w:b/>
        </w:rPr>
        <w:t xml:space="preserve"> A does not reasonably </w:t>
      </w:r>
      <w:r w:rsidRPr="00F15B6A">
        <w:rPr>
          <w:rFonts w:eastAsia="Times New Roman" w:cs="Times New Roman"/>
          <w:b/>
        </w:rPr>
        <w:t>believe</w:t>
      </w:r>
      <w:r w:rsidR="00F51D5A">
        <w:rPr>
          <w:rFonts w:eastAsia="Times New Roman" w:cs="Times New Roman"/>
          <w:b/>
        </w:rPr>
        <w:t xml:space="preserve"> that B consents. </w:t>
      </w:r>
    </w:p>
    <w:p w:rsidR="0025684E" w:rsidRPr="0025684E" w:rsidRDefault="0025684E" w:rsidP="0025684E">
      <w:pPr>
        <w:spacing w:after="0"/>
        <w:rPr>
          <w:rFonts w:eastAsia="Times New Roman" w:cs="Times New Roman"/>
          <w:b/>
        </w:rPr>
      </w:pPr>
    </w:p>
    <w:p w:rsidR="0025684E" w:rsidRPr="0025684E" w:rsidRDefault="0025684E" w:rsidP="0025684E">
      <w:pPr>
        <w:spacing w:after="0"/>
        <w:rPr>
          <w:rFonts w:eastAsia="Times New Roman" w:cs="Times New Roman"/>
          <w:b/>
          <w:color w:val="0070C0"/>
          <w:sz w:val="16"/>
          <w:szCs w:val="16"/>
        </w:rPr>
      </w:pPr>
      <w:r w:rsidRPr="0025684E">
        <w:rPr>
          <w:rFonts w:eastAsia="Times New Roman" w:cs="Times New Roman"/>
        </w:rPr>
        <w:t xml:space="preserve">Q 23. With regard to the matter of a victim’s consent in a case of rape, outline the evidential presumptions that a court can make under Section 75 (a) &amp; (b). </w:t>
      </w:r>
      <w:proofErr w:type="gramStart"/>
      <w:r w:rsidRPr="0025684E">
        <w:rPr>
          <w:rFonts w:eastAsia="Times New Roman" w:cs="Times New Roman"/>
        </w:rPr>
        <w:t>of</w:t>
      </w:r>
      <w:proofErr w:type="gramEnd"/>
      <w:r w:rsidRPr="0025684E">
        <w:rPr>
          <w:rFonts w:eastAsia="Times New Roman" w:cs="Times New Roman"/>
        </w:rPr>
        <w:t xml:space="preserve"> the Sexual Offences Act 2003 </w:t>
      </w:r>
      <w:r w:rsidRPr="0025684E">
        <w:rPr>
          <w:rFonts w:eastAsia="Times New Roman" w:cs="Times New Roman"/>
          <w:bCs/>
        </w:rPr>
        <w:t>(8 Marks)</w:t>
      </w:r>
      <w:r w:rsidRPr="0025684E">
        <w:rPr>
          <w:rFonts w:eastAsia="Times New Roman" w:cs="Times New Roman"/>
        </w:rPr>
        <w:t xml:space="preserve"> </w:t>
      </w:r>
    </w:p>
    <w:p w:rsidR="0025684E" w:rsidRPr="00F47119" w:rsidRDefault="007342EC" w:rsidP="0025684E">
      <w:pPr>
        <w:spacing w:after="0"/>
        <w:rPr>
          <w:rFonts w:eastAsia="Times New Roman" w:cs="Times New Roman"/>
          <w:b/>
        </w:rPr>
      </w:pPr>
      <w:r w:rsidRPr="00F47119">
        <w:rPr>
          <w:rFonts w:eastAsia="Times New Roman" w:cs="Times New Roman"/>
          <w:b/>
        </w:rPr>
        <w:t>The evidential presumptions is court are that, the accused did the penetration and that at least one of</w:t>
      </w:r>
      <w:r w:rsidR="006377BE" w:rsidRPr="00F47119">
        <w:rPr>
          <w:rFonts w:eastAsia="Times New Roman" w:cs="Times New Roman"/>
          <w:b/>
        </w:rPr>
        <w:t xml:space="preserve"> the circumstances were present at the time</w:t>
      </w:r>
      <w:r w:rsidRPr="00F47119">
        <w:rPr>
          <w:rFonts w:eastAsia="Times New Roman" w:cs="Times New Roman"/>
          <w:b/>
        </w:rPr>
        <w:t xml:space="preserve">. The circumstances are, the person was </w:t>
      </w:r>
      <w:r w:rsidR="006377BE" w:rsidRPr="00F47119">
        <w:rPr>
          <w:rFonts w:eastAsia="Times New Roman" w:cs="Times New Roman"/>
          <w:b/>
        </w:rPr>
        <w:t>unconscious at the time</w:t>
      </w:r>
      <w:r w:rsidRPr="00F47119">
        <w:rPr>
          <w:rFonts w:eastAsia="Times New Roman" w:cs="Times New Roman"/>
          <w:b/>
        </w:rPr>
        <w:t xml:space="preserve">, </w:t>
      </w:r>
      <w:r w:rsidR="006377BE" w:rsidRPr="00F47119">
        <w:rPr>
          <w:rFonts w:eastAsia="Times New Roman" w:cs="Times New Roman"/>
          <w:b/>
        </w:rPr>
        <w:t>and the</w:t>
      </w:r>
      <w:r w:rsidRPr="00F47119">
        <w:rPr>
          <w:rFonts w:eastAsia="Times New Roman" w:cs="Times New Roman"/>
          <w:b/>
        </w:rPr>
        <w:t xml:space="preserve"> person was unable to speak to physical disability, </w:t>
      </w:r>
      <w:r w:rsidR="006377BE" w:rsidRPr="00F47119">
        <w:rPr>
          <w:rFonts w:eastAsia="Times New Roman" w:cs="Times New Roman"/>
          <w:b/>
        </w:rPr>
        <w:t>the</w:t>
      </w:r>
      <w:r w:rsidRPr="00F47119">
        <w:rPr>
          <w:rFonts w:eastAsia="Times New Roman" w:cs="Times New Roman"/>
          <w:b/>
        </w:rPr>
        <w:t xml:space="preserve"> </w:t>
      </w:r>
      <w:r w:rsidR="006377BE" w:rsidRPr="00F47119">
        <w:rPr>
          <w:rFonts w:eastAsia="Times New Roman" w:cs="Times New Roman"/>
          <w:b/>
        </w:rPr>
        <w:t>person’s</w:t>
      </w:r>
      <w:r w:rsidRPr="00F47119">
        <w:rPr>
          <w:rFonts w:eastAsia="Times New Roman" w:cs="Times New Roman"/>
          <w:b/>
        </w:rPr>
        <w:t xml:space="preserve"> age, </w:t>
      </w:r>
      <w:r w:rsidR="00665EE5" w:rsidRPr="00F47119">
        <w:rPr>
          <w:rFonts w:eastAsia="Times New Roman" w:cs="Times New Roman"/>
          <w:b/>
        </w:rPr>
        <w:t xml:space="preserve">the person was being held under duress/ falsely imprisoned, and the person was administered without consent a controlled drug intended to stupefy and overpower. </w:t>
      </w:r>
    </w:p>
    <w:p w:rsidR="0025684E" w:rsidRPr="00F47119" w:rsidRDefault="0025684E" w:rsidP="0025684E">
      <w:pPr>
        <w:spacing w:after="0"/>
        <w:rPr>
          <w:rFonts w:eastAsia="Times New Roman" w:cs="Times New Roman"/>
          <w:b/>
        </w:rPr>
      </w:pPr>
      <w:r w:rsidRPr="00F47119">
        <w:rPr>
          <w:rFonts w:eastAsia="Times New Roman" w:cs="Times New Roman"/>
          <w:b/>
        </w:rPr>
        <w:t xml:space="preserve"> </w:t>
      </w:r>
    </w:p>
    <w:p w:rsidR="0025684E" w:rsidRPr="0025684E" w:rsidRDefault="0025684E" w:rsidP="0025684E">
      <w:pPr>
        <w:rPr>
          <w:rFonts w:eastAsia="Times New Roman" w:cs="Times New Roman"/>
          <w:b/>
          <w:bCs/>
          <w:color w:val="000000" w:themeColor="text1"/>
        </w:rPr>
      </w:pPr>
      <w:bookmarkStart w:id="3" w:name="_Hlk12271490"/>
    </w:p>
    <w:p w:rsidR="0025684E" w:rsidRPr="0025684E" w:rsidRDefault="0025684E" w:rsidP="0025684E">
      <w:pPr>
        <w:rPr>
          <w:rFonts w:eastAsia="Times New Roman" w:cs="Times New Roman"/>
          <w:color w:val="000000" w:themeColor="text1"/>
        </w:rPr>
      </w:pPr>
      <w:r w:rsidRPr="0025684E">
        <w:rPr>
          <w:rFonts w:eastAsia="Times New Roman" w:cs="Times New Roman"/>
          <w:bCs/>
          <w:color w:val="000000" w:themeColor="text1"/>
        </w:rPr>
        <w:t xml:space="preserve">Q 24. </w:t>
      </w:r>
      <w:bookmarkEnd w:id="3"/>
      <w:r w:rsidRPr="0025684E">
        <w:rPr>
          <w:rFonts w:eastAsia="Times New Roman" w:cs="Times New Roman"/>
          <w:bCs/>
          <w:color w:val="000000" w:themeColor="text1"/>
        </w:rPr>
        <w:t xml:space="preserve">Define Section 18 (1) PACE search power </w:t>
      </w:r>
      <w:r w:rsidRPr="0025684E">
        <w:rPr>
          <w:rFonts w:eastAsia="Times New Roman" w:cs="Times New Roman"/>
          <w:color w:val="000000" w:themeColor="text1"/>
        </w:rPr>
        <w:t>(6 Marks)</w:t>
      </w:r>
      <w:r w:rsidRPr="0025684E">
        <w:rPr>
          <w:rFonts w:eastAsia="Times New Roman" w:cs="Times New Roman"/>
          <w:bCs/>
          <w:color w:val="0070C0"/>
          <w:sz w:val="16"/>
          <w:szCs w:val="16"/>
        </w:rPr>
        <w:t xml:space="preserve"> </w:t>
      </w:r>
    </w:p>
    <w:p w:rsidR="0025684E" w:rsidRPr="00733576" w:rsidRDefault="00733576" w:rsidP="0025684E">
      <w:pPr>
        <w:contextualSpacing/>
        <w:rPr>
          <w:rFonts w:eastAsia="Times New Roman" w:cs="Times New Roman"/>
          <w:b/>
          <w:bCs/>
        </w:rPr>
      </w:pPr>
      <w:r w:rsidRPr="00733576">
        <w:rPr>
          <w:rFonts w:eastAsia="Times New Roman" w:cs="Times New Roman"/>
          <w:b/>
          <w:bCs/>
        </w:rPr>
        <w:t>Section 18 gives</w:t>
      </w:r>
      <w:r w:rsidR="003711E0">
        <w:rPr>
          <w:rFonts w:eastAsia="Times New Roman" w:cs="Times New Roman"/>
          <w:b/>
          <w:bCs/>
        </w:rPr>
        <w:t xml:space="preserve"> police</w:t>
      </w:r>
      <w:r w:rsidRPr="00733576">
        <w:rPr>
          <w:rFonts w:eastAsia="Times New Roman" w:cs="Times New Roman"/>
          <w:b/>
          <w:bCs/>
        </w:rPr>
        <w:t xml:space="preserve"> the power to search any premises a person who has committed an offence resides at or has connection to for the purpose of obtain</w:t>
      </w:r>
      <w:r w:rsidR="003711E0">
        <w:rPr>
          <w:rFonts w:eastAsia="Times New Roman" w:cs="Times New Roman"/>
          <w:b/>
          <w:bCs/>
        </w:rPr>
        <w:t>ing</w:t>
      </w:r>
      <w:r w:rsidRPr="00733576">
        <w:rPr>
          <w:rFonts w:eastAsia="Times New Roman" w:cs="Times New Roman"/>
          <w:b/>
          <w:bCs/>
        </w:rPr>
        <w:t xml:space="preserve"> evidence. </w:t>
      </w:r>
      <w:r w:rsidR="00E7544A">
        <w:rPr>
          <w:rFonts w:eastAsia="Times New Roman" w:cs="Times New Roman"/>
          <w:b/>
          <w:bCs/>
        </w:rPr>
        <w:t xml:space="preserve">This is for indictable offences such as robbery, burglary and rape. </w:t>
      </w:r>
    </w:p>
    <w:p w:rsidR="0025684E" w:rsidRPr="0025684E" w:rsidRDefault="0025684E" w:rsidP="0025684E">
      <w:pPr>
        <w:rPr>
          <w:rFonts w:eastAsia="Times New Roman" w:cs="Times New Roman"/>
          <w:b/>
          <w:bCs/>
          <w:color w:val="FF0000"/>
        </w:rPr>
      </w:pPr>
    </w:p>
    <w:p w:rsidR="0025684E" w:rsidRPr="0025684E" w:rsidRDefault="0025684E" w:rsidP="0025684E">
      <w:pPr>
        <w:rPr>
          <w:rFonts w:eastAsia="Times New Roman" w:cs="Times New Roman"/>
          <w:color w:val="000000" w:themeColor="text1"/>
        </w:rPr>
      </w:pPr>
      <w:r w:rsidRPr="0025684E">
        <w:rPr>
          <w:rFonts w:eastAsia="Times New Roman" w:cs="Times New Roman"/>
          <w:bCs/>
          <w:color w:val="000000" w:themeColor="text1"/>
        </w:rPr>
        <w:t xml:space="preserve">Q 25.  Explain the power of seizure of any property found when a search power is lawfully executed </w:t>
      </w:r>
      <w:r w:rsidRPr="0025684E">
        <w:rPr>
          <w:rFonts w:eastAsia="Times New Roman" w:cs="Times New Roman"/>
          <w:color w:val="000000" w:themeColor="text1"/>
        </w:rPr>
        <w:t>(8 Marks)</w:t>
      </w:r>
      <w:r w:rsidRPr="0025684E">
        <w:rPr>
          <w:rFonts w:eastAsia="Times New Roman" w:cs="Times New Roman"/>
          <w:bCs/>
          <w:color w:val="0070C0"/>
          <w:sz w:val="16"/>
          <w:szCs w:val="16"/>
        </w:rPr>
        <w:t xml:space="preserve"> </w:t>
      </w:r>
    </w:p>
    <w:p w:rsidR="0025684E" w:rsidRPr="00F51D5A" w:rsidRDefault="0075137B" w:rsidP="0025684E">
      <w:pPr>
        <w:tabs>
          <w:tab w:val="left" w:pos="6198"/>
        </w:tabs>
        <w:spacing w:after="0" w:line="240" w:lineRule="auto"/>
        <w:rPr>
          <w:rFonts w:eastAsia="Times New Roman" w:cstheme="minorHAnsi"/>
          <w:b/>
          <w:sz w:val="24"/>
          <w:szCs w:val="24"/>
        </w:rPr>
      </w:pPr>
      <w:r w:rsidRPr="00F51D5A">
        <w:rPr>
          <w:rFonts w:eastAsia="Times New Roman" w:cstheme="minorHAnsi"/>
          <w:b/>
          <w:sz w:val="24"/>
          <w:szCs w:val="24"/>
        </w:rPr>
        <w:t xml:space="preserve">A constable may seize any property found in connection with the offence or any other indictable offence </w:t>
      </w:r>
      <w:r w:rsidR="00B85EC7" w:rsidRPr="00F51D5A">
        <w:rPr>
          <w:rFonts w:eastAsia="Times New Roman" w:cstheme="minorHAnsi"/>
          <w:b/>
          <w:sz w:val="24"/>
          <w:szCs w:val="24"/>
        </w:rPr>
        <w:t>under section 19 of PACE.</w:t>
      </w:r>
      <w:r w:rsidR="003E029D" w:rsidRPr="00F51D5A">
        <w:rPr>
          <w:rFonts w:eastAsia="Times New Roman" w:cstheme="minorHAnsi"/>
          <w:b/>
          <w:sz w:val="24"/>
          <w:szCs w:val="24"/>
        </w:rPr>
        <w:t xml:space="preserve"> This covers any property found excluding any legal documentation such as solicitor’s letters. </w:t>
      </w:r>
      <w:r w:rsidR="007D7275" w:rsidRPr="00F51D5A">
        <w:rPr>
          <w:rFonts w:eastAsia="Times New Roman" w:cstheme="minorHAnsi"/>
          <w:b/>
          <w:sz w:val="24"/>
          <w:szCs w:val="24"/>
        </w:rPr>
        <w:t xml:space="preserve">The officer then needs to package and label </w:t>
      </w:r>
      <w:r w:rsidR="007D7275" w:rsidRPr="00F51D5A">
        <w:rPr>
          <w:rFonts w:eastAsia="Times New Roman" w:cstheme="minorHAnsi"/>
          <w:b/>
          <w:sz w:val="24"/>
          <w:szCs w:val="24"/>
        </w:rPr>
        <w:lastRenderedPageBreak/>
        <w:t xml:space="preserve">the property correctly, clearly stating what the item is, where it was found, the time and date and the officers details. </w:t>
      </w:r>
    </w:p>
    <w:p w:rsidR="0025684E" w:rsidRPr="00F51D5A" w:rsidRDefault="0025684E" w:rsidP="0025684E">
      <w:pPr>
        <w:tabs>
          <w:tab w:val="left" w:pos="6198"/>
        </w:tabs>
        <w:spacing w:after="0" w:line="240" w:lineRule="auto"/>
        <w:rPr>
          <w:rFonts w:eastAsia="Times New Roman" w:cstheme="minorHAnsi"/>
          <w:b/>
          <w:bCs/>
          <w:sz w:val="24"/>
          <w:szCs w:val="24"/>
        </w:rPr>
      </w:pPr>
    </w:p>
    <w:p w:rsidR="0025684E" w:rsidRDefault="0025684E"/>
    <w:sectPr w:rsidR="0025684E" w:rsidSect="00300F1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1BD6" w:rsidRDefault="00471BD6" w:rsidP="00300F11">
      <w:pPr>
        <w:spacing w:after="0" w:line="240" w:lineRule="auto"/>
      </w:pPr>
      <w:r>
        <w:separator/>
      </w:r>
    </w:p>
  </w:endnote>
  <w:endnote w:type="continuationSeparator" w:id="0">
    <w:p w:rsidR="00471BD6" w:rsidRDefault="00471BD6" w:rsidP="00300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BD6" w:rsidRDefault="002E10FF" w:rsidP="002E10FF">
    <w:pPr>
      <w:pStyle w:val="Footer"/>
      <w:rPr>
        <w:color w:val="000000"/>
        <w:sz w:val="17"/>
      </w:rPr>
    </w:pPr>
    <w:bookmarkStart w:id="6" w:name="TITUS1FooterEvenPages"/>
    <w:r>
      <w:rPr>
        <w:color w:val="000000"/>
        <w:sz w:val="17"/>
      </w:rPr>
      <w:t> </w:t>
    </w:r>
  </w:p>
  <w:bookmarkEnd w:id="6"/>
  <w:p w:rsidR="00471BD6" w:rsidRDefault="00471BD6" w:rsidP="00F970CF">
    <w:pPr>
      <w:pStyle w:val="Footer"/>
    </w:pPr>
  </w:p>
  <w:p w:rsidR="00471BD6" w:rsidRDefault="00471B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BD6" w:rsidRDefault="002E10FF" w:rsidP="002E10FF">
    <w:pPr>
      <w:pStyle w:val="Footer"/>
      <w:rPr>
        <w:color w:val="000000"/>
        <w:sz w:val="17"/>
      </w:rPr>
    </w:pPr>
    <w:bookmarkStart w:id="7" w:name="TITUS1FooterPrimary"/>
    <w:r>
      <w:rPr>
        <w:color w:val="000000"/>
        <w:sz w:val="17"/>
      </w:rPr>
      <w:t> </w:t>
    </w:r>
  </w:p>
  <w:bookmarkEnd w:id="7"/>
  <w:p w:rsidR="00471BD6" w:rsidRDefault="00471B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BD6" w:rsidRDefault="002E10FF" w:rsidP="002E10FF">
    <w:pPr>
      <w:pStyle w:val="Footer"/>
      <w:rPr>
        <w:color w:val="000000"/>
        <w:sz w:val="17"/>
      </w:rPr>
    </w:pPr>
    <w:bookmarkStart w:id="9" w:name="TITUS1FooterFirstPage"/>
    <w:r>
      <w:rPr>
        <w:color w:val="000000"/>
        <w:sz w:val="17"/>
      </w:rPr>
      <w:t> </w:t>
    </w:r>
  </w:p>
  <w:bookmarkEnd w:id="9"/>
  <w:p w:rsidR="00471BD6" w:rsidRDefault="00471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1BD6" w:rsidRDefault="00471BD6" w:rsidP="00300F11">
      <w:pPr>
        <w:spacing w:after="0" w:line="240" w:lineRule="auto"/>
      </w:pPr>
      <w:r>
        <w:separator/>
      </w:r>
    </w:p>
  </w:footnote>
  <w:footnote w:type="continuationSeparator" w:id="0">
    <w:p w:rsidR="00471BD6" w:rsidRDefault="00471BD6" w:rsidP="00300F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BD6" w:rsidRDefault="002E10FF" w:rsidP="002E10FF">
    <w:pPr>
      <w:pStyle w:val="Header"/>
      <w:rPr>
        <w:color w:val="000000"/>
        <w:sz w:val="17"/>
      </w:rPr>
    </w:pPr>
    <w:bookmarkStart w:id="4" w:name="TITUS1HeaderEvenPages"/>
    <w:r>
      <w:rPr>
        <w:color w:val="000000"/>
        <w:sz w:val="17"/>
      </w:rPr>
      <w:t> </w:t>
    </w:r>
  </w:p>
  <w:bookmarkEnd w:id="4"/>
  <w:p w:rsidR="00471BD6" w:rsidRDefault="00471BD6" w:rsidP="00F970CF">
    <w:pPr>
      <w:pStyle w:val="Header"/>
    </w:pPr>
  </w:p>
  <w:p w:rsidR="00471BD6" w:rsidRDefault="00471B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BD6" w:rsidRDefault="002E10FF" w:rsidP="002E10FF">
    <w:pPr>
      <w:pStyle w:val="Header"/>
      <w:rPr>
        <w:color w:val="000000"/>
        <w:sz w:val="17"/>
      </w:rPr>
    </w:pPr>
    <w:bookmarkStart w:id="5" w:name="TITUS1HeaderPrimary"/>
    <w:r>
      <w:rPr>
        <w:color w:val="000000"/>
        <w:sz w:val="17"/>
      </w:rPr>
      <w:t> </w:t>
    </w:r>
  </w:p>
  <w:bookmarkEnd w:id="5"/>
  <w:p w:rsidR="00471BD6" w:rsidRDefault="00471B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BD6" w:rsidRDefault="002E10FF" w:rsidP="002E10FF">
    <w:pPr>
      <w:pStyle w:val="Header"/>
      <w:rPr>
        <w:color w:val="000000"/>
        <w:sz w:val="17"/>
      </w:rPr>
    </w:pPr>
    <w:bookmarkStart w:id="8" w:name="TITUS1HeaderFirstPage"/>
    <w:r>
      <w:rPr>
        <w:color w:val="000000"/>
        <w:sz w:val="17"/>
      </w:rPr>
      <w:t> </w:t>
    </w:r>
  </w:p>
  <w:bookmarkEnd w:id="8"/>
  <w:p w:rsidR="00471BD6" w:rsidRDefault="00471B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0F11"/>
    <w:rsid w:val="00080D5D"/>
    <w:rsid w:val="000A2A45"/>
    <w:rsid w:val="000A2DA5"/>
    <w:rsid w:val="000A4204"/>
    <w:rsid w:val="000C4C59"/>
    <w:rsid w:val="000D009B"/>
    <w:rsid w:val="000F2832"/>
    <w:rsid w:val="001068DB"/>
    <w:rsid w:val="00134B04"/>
    <w:rsid w:val="001509E5"/>
    <w:rsid w:val="001515C7"/>
    <w:rsid w:val="00184E48"/>
    <w:rsid w:val="00195C2F"/>
    <w:rsid w:val="001C67E6"/>
    <w:rsid w:val="001C7F62"/>
    <w:rsid w:val="001F4EF1"/>
    <w:rsid w:val="00213241"/>
    <w:rsid w:val="00214CCE"/>
    <w:rsid w:val="0025684E"/>
    <w:rsid w:val="00264DB4"/>
    <w:rsid w:val="00265109"/>
    <w:rsid w:val="002E10FF"/>
    <w:rsid w:val="002F646D"/>
    <w:rsid w:val="00300F11"/>
    <w:rsid w:val="00337EB5"/>
    <w:rsid w:val="00363EA5"/>
    <w:rsid w:val="003711E0"/>
    <w:rsid w:val="00393F2C"/>
    <w:rsid w:val="003A20CE"/>
    <w:rsid w:val="003C37D2"/>
    <w:rsid w:val="003E029D"/>
    <w:rsid w:val="003E0C6C"/>
    <w:rsid w:val="003E187D"/>
    <w:rsid w:val="003E7417"/>
    <w:rsid w:val="003F46C8"/>
    <w:rsid w:val="003F4794"/>
    <w:rsid w:val="00410F14"/>
    <w:rsid w:val="004464C3"/>
    <w:rsid w:val="00452AA1"/>
    <w:rsid w:val="004558A0"/>
    <w:rsid w:val="00471BD6"/>
    <w:rsid w:val="004C441E"/>
    <w:rsid w:val="004D5555"/>
    <w:rsid w:val="00526C65"/>
    <w:rsid w:val="0058722A"/>
    <w:rsid w:val="005E4D30"/>
    <w:rsid w:val="0060556D"/>
    <w:rsid w:val="00622E95"/>
    <w:rsid w:val="006377BE"/>
    <w:rsid w:val="00650D9F"/>
    <w:rsid w:val="00665EE5"/>
    <w:rsid w:val="006A040C"/>
    <w:rsid w:val="007139A6"/>
    <w:rsid w:val="00726125"/>
    <w:rsid w:val="00733576"/>
    <w:rsid w:val="007342EC"/>
    <w:rsid w:val="00737D81"/>
    <w:rsid w:val="0075137B"/>
    <w:rsid w:val="0076177C"/>
    <w:rsid w:val="007746D9"/>
    <w:rsid w:val="00791D9B"/>
    <w:rsid w:val="007948E4"/>
    <w:rsid w:val="007D7275"/>
    <w:rsid w:val="008A3339"/>
    <w:rsid w:val="008B3384"/>
    <w:rsid w:val="008C1C42"/>
    <w:rsid w:val="009B67CC"/>
    <w:rsid w:val="009D294C"/>
    <w:rsid w:val="009D6BD5"/>
    <w:rsid w:val="009D6FA1"/>
    <w:rsid w:val="00A002F3"/>
    <w:rsid w:val="00A74B8E"/>
    <w:rsid w:val="00AC41B4"/>
    <w:rsid w:val="00AD52D8"/>
    <w:rsid w:val="00B14B0F"/>
    <w:rsid w:val="00B5714C"/>
    <w:rsid w:val="00B85EC7"/>
    <w:rsid w:val="00B86888"/>
    <w:rsid w:val="00BA1CB1"/>
    <w:rsid w:val="00C35C6E"/>
    <w:rsid w:val="00C804E7"/>
    <w:rsid w:val="00C965BC"/>
    <w:rsid w:val="00CA4DF9"/>
    <w:rsid w:val="00CC195A"/>
    <w:rsid w:val="00CD49C9"/>
    <w:rsid w:val="00CE179A"/>
    <w:rsid w:val="00CE30D0"/>
    <w:rsid w:val="00D138E0"/>
    <w:rsid w:val="00D26DC8"/>
    <w:rsid w:val="00D464F1"/>
    <w:rsid w:val="00D61A8D"/>
    <w:rsid w:val="00D77A07"/>
    <w:rsid w:val="00D82853"/>
    <w:rsid w:val="00D943FB"/>
    <w:rsid w:val="00DA1BDC"/>
    <w:rsid w:val="00DC534B"/>
    <w:rsid w:val="00E02AAE"/>
    <w:rsid w:val="00E11914"/>
    <w:rsid w:val="00E70E9A"/>
    <w:rsid w:val="00E7544A"/>
    <w:rsid w:val="00EB0822"/>
    <w:rsid w:val="00EC4A2D"/>
    <w:rsid w:val="00EE2560"/>
    <w:rsid w:val="00EF57FF"/>
    <w:rsid w:val="00F104EC"/>
    <w:rsid w:val="00F150D2"/>
    <w:rsid w:val="00F15B6A"/>
    <w:rsid w:val="00F47119"/>
    <w:rsid w:val="00F51D5A"/>
    <w:rsid w:val="00F571D9"/>
    <w:rsid w:val="00F7699C"/>
    <w:rsid w:val="00F828A5"/>
    <w:rsid w:val="00F84C59"/>
    <w:rsid w:val="00F94A57"/>
    <w:rsid w:val="00F97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E78A8"/>
  <w15:chartTrackingRefBased/>
  <w15:docId w15:val="{F5EB1A8F-CFD2-4D33-A917-3C085AC39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00F11"/>
    <w:rPr>
      <w:color w:val="0000FF"/>
      <w:u w:val="single"/>
    </w:rPr>
  </w:style>
  <w:style w:type="paragraph" w:styleId="Header">
    <w:name w:val="header"/>
    <w:basedOn w:val="Normal"/>
    <w:link w:val="HeaderChar"/>
    <w:uiPriority w:val="99"/>
    <w:unhideWhenUsed/>
    <w:rsid w:val="00300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F11"/>
  </w:style>
  <w:style w:type="paragraph" w:styleId="Footer">
    <w:name w:val="footer"/>
    <w:basedOn w:val="Normal"/>
    <w:link w:val="FooterChar"/>
    <w:uiPriority w:val="99"/>
    <w:unhideWhenUsed/>
    <w:rsid w:val="00300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F11"/>
  </w:style>
  <w:style w:type="paragraph" w:styleId="ListParagraph">
    <w:name w:val="List Paragraph"/>
    <w:basedOn w:val="Normal"/>
    <w:uiPriority w:val="34"/>
    <w:qFormat/>
    <w:rsid w:val="0025684E"/>
    <w:pPr>
      <w:ind w:left="720"/>
      <w:contextualSpacing/>
    </w:pPr>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2752</Words>
  <Characters>15687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Mercer,Alice swp6727</dc:creator>
  <cp:keywords/>
  <dc:description/>
  <cp:lastModifiedBy>Mercer,Alice swp6727</cp:lastModifiedBy>
  <cp:revision>2</cp:revision>
  <dcterms:created xsi:type="dcterms:W3CDTF">2020-11-16T15:01:00Z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d1f8cc58-0235-4cef-84fc-6f957c8bc5f6</vt:lpwstr>
  </property>
  <property fmtid="{D5CDD505-2E9C-101B-9397-08002B2CF9AE}" pid="3" name="Classification">
    <vt:lpwstr>OFFICIAL</vt:lpwstr>
  </property>
  <property fmtid="{D5CDD505-2E9C-101B-9397-08002B2CF9AE}" pid="4" name="Visibility">
    <vt:lpwstr>NOT VISIBLE</vt:lpwstr>
  </property>
</Properties>
</file>