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04089" w14:textId="77777777" w:rsidR="007519CD" w:rsidRPr="007202BC" w:rsidRDefault="007519CD" w:rsidP="007519CD">
      <w:pPr>
        <w:rPr>
          <w:rFonts w:cs="Arial"/>
          <w:color w:val="58595B"/>
          <w:sz w:val="36"/>
          <w:szCs w:val="36"/>
        </w:rPr>
      </w:pPr>
      <w:r w:rsidRPr="007202BC">
        <w:rPr>
          <w:rFonts w:cs="Arial"/>
          <w:color w:val="58595B"/>
          <w:sz w:val="36"/>
          <w:szCs w:val="36"/>
        </w:rPr>
        <w:t>Qualification: CIPD Diploma in Applied Human Resources</w:t>
      </w:r>
    </w:p>
    <w:p w14:paraId="1B78AB35" w14:textId="228134F4" w:rsidR="007519CD" w:rsidRPr="007202BC" w:rsidRDefault="007519CD" w:rsidP="007519CD">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Pr>
          <w:rFonts w:cs="Arial"/>
          <w:color w:val="58595B"/>
          <w:sz w:val="36"/>
          <w:szCs w:val="36"/>
        </w:rPr>
        <w:t xml:space="preserve">Coaching and Mentoring – On the Job </w:t>
      </w:r>
    </w:p>
    <w:p w14:paraId="7F4CD8DB" w14:textId="77777777" w:rsidR="007519CD" w:rsidRPr="007202BC" w:rsidRDefault="007519CD" w:rsidP="007519CD">
      <w:pPr>
        <w:rPr>
          <w:rFonts w:cs="Arial"/>
          <w:color w:val="58595B"/>
          <w:sz w:val="36"/>
          <w:szCs w:val="36"/>
        </w:rPr>
      </w:pPr>
    </w:p>
    <w:p w14:paraId="1EB0EEDE" w14:textId="2F13721D" w:rsidR="007519CD" w:rsidRDefault="007519CD" w:rsidP="007519CD">
      <w:pPr>
        <w:rPr>
          <w:rFonts w:cs="Arial"/>
          <w:color w:val="58595B"/>
          <w:sz w:val="36"/>
          <w:szCs w:val="36"/>
        </w:rPr>
      </w:pPr>
      <w:r>
        <w:rPr>
          <w:rFonts w:cs="Arial"/>
          <w:color w:val="58595B"/>
          <w:sz w:val="36"/>
          <w:szCs w:val="36"/>
        </w:rPr>
        <w:t xml:space="preserve">Word Count Assignment </w:t>
      </w:r>
      <w:r w:rsidR="00C70AB2">
        <w:rPr>
          <w:rFonts w:cs="Arial"/>
          <w:color w:val="58595B"/>
          <w:sz w:val="36"/>
          <w:szCs w:val="36"/>
        </w:rPr>
        <w:t>1: 612</w:t>
      </w:r>
    </w:p>
    <w:p w14:paraId="339CBB7B" w14:textId="589F7AD2" w:rsidR="00B309CF" w:rsidRDefault="00B309CF" w:rsidP="00B309CF">
      <w:pPr>
        <w:rPr>
          <w:rFonts w:cs="Arial"/>
          <w:color w:val="58595B"/>
          <w:sz w:val="36"/>
          <w:szCs w:val="36"/>
        </w:rPr>
      </w:pPr>
      <w:r>
        <w:rPr>
          <w:rFonts w:cs="Arial"/>
          <w:color w:val="58595B"/>
          <w:sz w:val="36"/>
          <w:szCs w:val="36"/>
        </w:rPr>
        <w:t>Word Count Assignment 2:</w:t>
      </w:r>
      <w:r w:rsidR="00C70AB2">
        <w:rPr>
          <w:rFonts w:cs="Arial"/>
          <w:color w:val="58595B"/>
          <w:sz w:val="36"/>
          <w:szCs w:val="36"/>
        </w:rPr>
        <w:t xml:space="preserve"> 254</w:t>
      </w:r>
    </w:p>
    <w:p w14:paraId="1ED12AB6" w14:textId="1CBB30EE" w:rsidR="00B309CF" w:rsidRDefault="00B309CF" w:rsidP="00B309CF">
      <w:pPr>
        <w:rPr>
          <w:rFonts w:cs="Arial"/>
          <w:color w:val="58595B"/>
          <w:sz w:val="36"/>
          <w:szCs w:val="36"/>
        </w:rPr>
      </w:pPr>
      <w:r>
        <w:rPr>
          <w:rFonts w:cs="Arial"/>
          <w:color w:val="58595B"/>
          <w:sz w:val="36"/>
          <w:szCs w:val="36"/>
        </w:rPr>
        <w:t xml:space="preserve">Word Count Assignment </w:t>
      </w:r>
      <w:r w:rsidR="00C70AB2">
        <w:rPr>
          <w:rFonts w:cs="Arial"/>
          <w:color w:val="58595B"/>
          <w:sz w:val="36"/>
          <w:szCs w:val="36"/>
        </w:rPr>
        <w:t>3</w:t>
      </w:r>
      <w:r>
        <w:rPr>
          <w:rFonts w:cs="Arial"/>
          <w:color w:val="58595B"/>
          <w:sz w:val="36"/>
          <w:szCs w:val="36"/>
        </w:rPr>
        <w:t>:</w:t>
      </w:r>
      <w:r w:rsidR="00C70AB2">
        <w:rPr>
          <w:rFonts w:cs="Arial"/>
          <w:color w:val="58595B"/>
          <w:sz w:val="36"/>
          <w:szCs w:val="36"/>
        </w:rPr>
        <w:t xml:space="preserve"> 270</w:t>
      </w:r>
    </w:p>
    <w:p w14:paraId="49CFC804" w14:textId="77777777" w:rsidR="007519CD" w:rsidRDefault="007519CD" w:rsidP="007519CD">
      <w:pPr>
        <w:rPr>
          <w:rFonts w:cs="Arial"/>
          <w:color w:val="58595B"/>
          <w:sz w:val="36"/>
          <w:szCs w:val="36"/>
        </w:rPr>
      </w:pPr>
    </w:p>
    <w:p w14:paraId="43392D20" w14:textId="77777777" w:rsidR="007519CD" w:rsidRPr="007202BC" w:rsidRDefault="007519CD" w:rsidP="007519CD">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Jade Bowen</w:t>
      </w:r>
    </w:p>
    <w:p w14:paraId="0384FF24" w14:textId="77777777" w:rsidR="007519CD" w:rsidRPr="007202BC" w:rsidRDefault="007519CD" w:rsidP="007519CD">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2014437</w:t>
      </w:r>
    </w:p>
    <w:p w14:paraId="203CCBBE" w14:textId="77777777" w:rsidR="007519CD" w:rsidRPr="007202BC" w:rsidRDefault="007519CD" w:rsidP="007519CD">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w:t>
      </w:r>
      <w:r w:rsidRPr="00740F3E">
        <w:rPr>
          <w:rFonts w:cs="Arial"/>
          <w:color w:val="303B44"/>
          <w:sz w:val="36"/>
          <w:szCs w:val="36"/>
        </w:rPr>
        <w:t>57385937</w:t>
      </w:r>
    </w:p>
    <w:p w14:paraId="5760EC53" w14:textId="77777777" w:rsidR="007519CD" w:rsidRPr="007202BC" w:rsidRDefault="007519CD" w:rsidP="007519CD">
      <w:pPr>
        <w:rPr>
          <w:rFonts w:cs="Arial"/>
          <w:color w:val="58595B"/>
          <w:sz w:val="36"/>
          <w:szCs w:val="36"/>
        </w:rPr>
      </w:pPr>
    </w:p>
    <w:p w14:paraId="3C56FDC0" w14:textId="77777777" w:rsidR="007519CD" w:rsidRPr="007202BC" w:rsidRDefault="007519CD" w:rsidP="007519CD">
      <w:pPr>
        <w:rPr>
          <w:rFonts w:cs="Arial"/>
          <w:color w:val="58595B"/>
          <w:sz w:val="36"/>
          <w:szCs w:val="36"/>
        </w:rPr>
      </w:pPr>
    </w:p>
    <w:p w14:paraId="7051812B" w14:textId="77777777" w:rsidR="007519CD" w:rsidRPr="007202BC" w:rsidRDefault="007519CD" w:rsidP="007519CD">
      <w:pPr>
        <w:rPr>
          <w:rFonts w:cs="Arial"/>
          <w:color w:val="58595B"/>
          <w:sz w:val="36"/>
          <w:szCs w:val="36"/>
        </w:rPr>
      </w:pPr>
    </w:p>
    <w:p w14:paraId="01D54756" w14:textId="77777777" w:rsidR="007519CD" w:rsidRPr="007202BC" w:rsidRDefault="007519CD" w:rsidP="007519CD">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E1E5354" w14:textId="77777777" w:rsidR="007519CD" w:rsidRPr="007202BC" w:rsidRDefault="007519CD" w:rsidP="007519CD">
      <w:pPr>
        <w:rPr>
          <w:rFonts w:cs="Arial"/>
          <w:color w:val="58595B"/>
          <w:sz w:val="36"/>
          <w:szCs w:val="36"/>
        </w:rPr>
      </w:pPr>
    </w:p>
    <w:p w14:paraId="1C6FBA5A" w14:textId="77777777" w:rsidR="007519CD" w:rsidRPr="007202BC" w:rsidRDefault="007519CD" w:rsidP="007519CD">
      <w:pPr>
        <w:rPr>
          <w:rFonts w:cs="Arial"/>
          <w:color w:val="58595B"/>
          <w:sz w:val="36"/>
          <w:szCs w:val="36"/>
        </w:rPr>
      </w:pPr>
      <w:r w:rsidRPr="007202BC">
        <w:rPr>
          <w:rFonts w:cs="Arial"/>
          <w:color w:val="58595B"/>
          <w:sz w:val="36"/>
          <w:szCs w:val="36"/>
        </w:rPr>
        <w:t xml:space="preserve">Signed: </w:t>
      </w:r>
      <w:proofErr w:type="spellStart"/>
      <w:proofErr w:type="gramStart"/>
      <w:r>
        <w:rPr>
          <w:rFonts w:cs="Arial"/>
          <w:color w:val="58595B"/>
          <w:sz w:val="36"/>
          <w:szCs w:val="36"/>
        </w:rPr>
        <w:t>J.Bowen</w:t>
      </w:r>
      <w:proofErr w:type="spellEnd"/>
      <w:proofErr w:type="gramEnd"/>
    </w:p>
    <w:p w14:paraId="054CCA6B" w14:textId="434312C4" w:rsidR="007519CD" w:rsidRDefault="007519CD" w:rsidP="007519CD">
      <w:pPr>
        <w:rPr>
          <w:rFonts w:cs="Arial"/>
          <w:color w:val="58595B"/>
          <w:sz w:val="36"/>
          <w:szCs w:val="36"/>
        </w:rPr>
      </w:pPr>
      <w:r w:rsidRPr="007202BC">
        <w:rPr>
          <w:rFonts w:cs="Arial"/>
          <w:color w:val="58595B"/>
          <w:sz w:val="36"/>
          <w:szCs w:val="36"/>
        </w:rPr>
        <w:t xml:space="preserve">Date: </w:t>
      </w:r>
      <w:r w:rsidR="00B309CF">
        <w:rPr>
          <w:rFonts w:cs="Arial"/>
          <w:color w:val="58595B"/>
          <w:sz w:val="36"/>
          <w:szCs w:val="36"/>
        </w:rPr>
        <w:t>16</w:t>
      </w:r>
      <w:r>
        <w:rPr>
          <w:rFonts w:cs="Arial"/>
          <w:color w:val="58595B"/>
          <w:sz w:val="36"/>
          <w:szCs w:val="36"/>
        </w:rPr>
        <w:t>/0</w:t>
      </w:r>
      <w:r w:rsidR="00B309CF">
        <w:rPr>
          <w:rFonts w:cs="Arial"/>
          <w:color w:val="58595B"/>
          <w:sz w:val="36"/>
          <w:szCs w:val="36"/>
        </w:rPr>
        <w:t>5</w:t>
      </w:r>
      <w:r>
        <w:rPr>
          <w:rFonts w:cs="Arial"/>
          <w:color w:val="58595B"/>
          <w:sz w:val="36"/>
          <w:szCs w:val="36"/>
        </w:rPr>
        <w:t>/2021</w:t>
      </w:r>
    </w:p>
    <w:p w14:paraId="18060003" w14:textId="393B3F98" w:rsidR="00B309CF" w:rsidRDefault="00B309CF" w:rsidP="007519CD">
      <w:pPr>
        <w:rPr>
          <w:rFonts w:cs="Arial"/>
          <w:color w:val="58595B"/>
          <w:sz w:val="36"/>
          <w:szCs w:val="36"/>
        </w:rPr>
      </w:pPr>
    </w:p>
    <w:p w14:paraId="31036F27" w14:textId="77777777" w:rsidR="00B309CF" w:rsidRPr="007202BC" w:rsidRDefault="00B309CF" w:rsidP="007519CD">
      <w:pPr>
        <w:rPr>
          <w:rFonts w:cs="Arial"/>
          <w:color w:val="58595B"/>
          <w:sz w:val="36"/>
          <w:szCs w:val="36"/>
        </w:rPr>
      </w:pPr>
    </w:p>
    <w:p w14:paraId="6DFE156E" w14:textId="77777777" w:rsidR="007519CD" w:rsidRDefault="007519CD" w:rsidP="007519CD"/>
    <w:p w14:paraId="35838C08" w14:textId="639ECAAF" w:rsidR="00F951E4" w:rsidRDefault="00A33D51">
      <w:pPr>
        <w:rPr>
          <w:b/>
          <w:bCs/>
        </w:rPr>
      </w:pPr>
      <w:r>
        <w:rPr>
          <w:b/>
          <w:bCs/>
        </w:rPr>
        <w:lastRenderedPageBreak/>
        <w:t>Q1</w:t>
      </w:r>
      <w:r w:rsidR="00287121" w:rsidRPr="00287121">
        <w:rPr>
          <w:b/>
          <w:bCs/>
        </w:rPr>
        <w:t>.</w:t>
      </w:r>
      <w:r w:rsidR="00287121">
        <w:rPr>
          <w:b/>
          <w:bCs/>
        </w:rPr>
        <w:t xml:space="preserve"> Evaluate whether your organisations’ coaching approach needs reviewing, based on current trends.</w:t>
      </w:r>
    </w:p>
    <w:p w14:paraId="6FAF901A" w14:textId="381099E0" w:rsidR="00287121" w:rsidRDefault="00287121">
      <w:r>
        <w:t xml:space="preserve">Every year, advances in technology, society and the economy means organisation’s need to adapt their ways of </w:t>
      </w:r>
      <w:r w:rsidR="00491BDB">
        <w:t>working</w:t>
      </w:r>
      <w:r>
        <w:t xml:space="preserve"> in line with current trends to</w:t>
      </w:r>
      <w:r w:rsidR="00417554">
        <w:t xml:space="preserve"> continue to get the best out of their staff </w:t>
      </w:r>
      <w:r>
        <w:t xml:space="preserve">  </w:t>
      </w:r>
      <w:sdt>
        <w:sdtPr>
          <w:id w:val="-1961797748"/>
          <w:citation/>
        </w:sdtPr>
        <w:sdtEndPr/>
        <w:sdtContent>
          <w:r>
            <w:fldChar w:fldCharType="begin"/>
          </w:r>
          <w:r>
            <w:instrText xml:space="preserve"> CITATION Peo19 \l 2057 </w:instrText>
          </w:r>
          <w:r>
            <w:fldChar w:fldCharType="separate"/>
          </w:r>
          <w:r w:rsidRPr="00287121">
            <w:rPr>
              <w:noProof/>
            </w:rPr>
            <w:t>(People Management, 2019)</w:t>
          </w:r>
          <w:r>
            <w:fldChar w:fldCharType="end"/>
          </w:r>
        </w:sdtContent>
      </w:sdt>
      <w:r w:rsidR="00AA7D4D">
        <w:t xml:space="preserve">. </w:t>
      </w:r>
    </w:p>
    <w:p w14:paraId="07DD1F92" w14:textId="7272C130" w:rsidR="00417554" w:rsidRDefault="00D858C7">
      <w:r>
        <w:t>Recent developments in</w:t>
      </w:r>
      <w:r w:rsidR="00417554">
        <w:t xml:space="preserve"> AI,</w:t>
      </w:r>
      <w:r>
        <w:t xml:space="preserve"> </w:t>
      </w:r>
      <w:r w:rsidR="00A33D51">
        <w:t>v</w:t>
      </w:r>
      <w:r>
        <w:t>irtual</w:t>
      </w:r>
      <w:r w:rsidR="00417554">
        <w:t xml:space="preserve"> and digital</w:t>
      </w:r>
      <w:r>
        <w:t xml:space="preserve"> learning</w:t>
      </w:r>
      <w:r w:rsidR="00417554">
        <w:t xml:space="preserve"> as well as </w:t>
      </w:r>
      <w:r w:rsidR="003B0867">
        <w:t xml:space="preserve">social </w:t>
      </w:r>
      <w:r w:rsidR="00417554">
        <w:t>learning</w:t>
      </w:r>
      <w:r w:rsidR="00264975">
        <w:t xml:space="preserve">, which </w:t>
      </w:r>
      <w:r w:rsidR="003579DF">
        <w:t>rapidly shifted</w:t>
      </w:r>
      <w:r w:rsidR="00264975">
        <w:t xml:space="preserve"> due to COVID pandemic</w:t>
      </w:r>
      <w:r w:rsidR="00417554">
        <w:t xml:space="preserve"> has </w:t>
      </w:r>
      <w:r w:rsidR="00264975">
        <w:t xml:space="preserve">called for organisations to change their learning and development approaches to ensure colleagues </w:t>
      </w:r>
      <w:r w:rsidR="003579DF">
        <w:t xml:space="preserve">still have access to training and support materials </w:t>
      </w:r>
      <w:sdt>
        <w:sdtPr>
          <w:id w:val="1321456950"/>
          <w:citation/>
        </w:sdtPr>
        <w:sdtEndPr/>
        <w:sdtContent>
          <w:r w:rsidR="00417554">
            <w:fldChar w:fldCharType="begin"/>
          </w:r>
          <w:r w:rsidR="00417554">
            <w:instrText xml:space="preserve"> CITATION CIP20 \l 2057 </w:instrText>
          </w:r>
          <w:r w:rsidR="00417554">
            <w:fldChar w:fldCharType="separate"/>
          </w:r>
          <w:r w:rsidR="00417554" w:rsidRPr="00417554">
            <w:rPr>
              <w:noProof/>
            </w:rPr>
            <w:t>(CIPD, 2020)</w:t>
          </w:r>
          <w:r w:rsidR="00417554">
            <w:fldChar w:fldCharType="end"/>
          </w:r>
        </w:sdtContent>
      </w:sdt>
      <w:r w:rsidR="00417554">
        <w:t xml:space="preserve">. </w:t>
      </w:r>
    </w:p>
    <w:p w14:paraId="59820106" w14:textId="565D6195" w:rsidR="00417554" w:rsidRDefault="00417554">
      <w:r>
        <w:t xml:space="preserve">Within my organisation </w:t>
      </w:r>
      <w:r w:rsidR="00690097">
        <w:t xml:space="preserve">(Organisation A) </w:t>
      </w:r>
      <w:r>
        <w:t>there has been a significant change of how coaching and mentoring is embedded. Since the COVID pandemic, coaching</w:t>
      </w:r>
      <w:r w:rsidR="00801452">
        <w:t xml:space="preserve"> upskilling </w:t>
      </w:r>
      <w:r w:rsidR="00491BDB">
        <w:t>and mentoring</w:t>
      </w:r>
      <w:r w:rsidR="00801452">
        <w:t xml:space="preserve"> conversations are</w:t>
      </w:r>
      <w:r>
        <w:t xml:space="preserve"> now delivered via virtual platforms such as zoom, teams, or online workshops</w:t>
      </w:r>
      <w:r w:rsidR="00FF0C3B">
        <w:t xml:space="preserve">, making it more convenient </w:t>
      </w:r>
      <w:r w:rsidR="00491BDB">
        <w:t>for colleagues to access</w:t>
      </w:r>
      <w:r w:rsidR="00FF0C3B">
        <w:t xml:space="preserve"> at a time and date that suits them </w:t>
      </w:r>
      <w:sdt>
        <w:sdtPr>
          <w:id w:val="1345984738"/>
          <w:citation/>
        </w:sdtPr>
        <w:sdtEndPr/>
        <w:sdtContent>
          <w:r w:rsidR="00FF0C3B">
            <w:fldChar w:fldCharType="begin"/>
          </w:r>
          <w:r w:rsidR="00FF0C3B">
            <w:instrText xml:space="preserve"> CITATION Har19 \l 2057 </w:instrText>
          </w:r>
          <w:r w:rsidR="00FF0C3B">
            <w:fldChar w:fldCharType="separate"/>
          </w:r>
          <w:r w:rsidR="00FF0C3B" w:rsidRPr="00FF0C3B">
            <w:rPr>
              <w:noProof/>
            </w:rPr>
            <w:t>(Harper, 2019)</w:t>
          </w:r>
          <w:r w:rsidR="00FF0C3B">
            <w:fldChar w:fldCharType="end"/>
          </w:r>
        </w:sdtContent>
      </w:sdt>
      <w:r w:rsidR="003B0867">
        <w:t>.</w:t>
      </w:r>
    </w:p>
    <w:p w14:paraId="0869E707" w14:textId="77777777" w:rsidR="00264975" w:rsidRDefault="00491BDB" w:rsidP="00491BDB">
      <w:r>
        <w:t>A change from face-to-face mentoring to virtual mentoring has now allowed for mentors and mentees to continue their relationship and for knowledge to be shared at a distance via video calls, continuing a personalised human touch via a digital platform</w:t>
      </w:r>
      <w:r w:rsidR="00264975">
        <w:t xml:space="preserve"> </w:t>
      </w:r>
      <w:sdt>
        <w:sdtPr>
          <w:id w:val="2120017508"/>
          <w:citation/>
        </w:sdtPr>
        <w:sdtEndPr/>
        <w:sdtContent>
          <w:r w:rsidR="00264975">
            <w:fldChar w:fldCharType="begin"/>
          </w:r>
          <w:r w:rsidR="00264975">
            <w:instrText xml:space="preserve"> CITATION ELO20 \l 2057 </w:instrText>
          </w:r>
          <w:r w:rsidR="00264975">
            <w:fldChar w:fldCharType="separate"/>
          </w:r>
          <w:r w:rsidR="00264975" w:rsidRPr="00264975">
            <w:rPr>
              <w:noProof/>
            </w:rPr>
            <w:t>(ELO, 2020)</w:t>
          </w:r>
          <w:r w:rsidR="00264975">
            <w:fldChar w:fldCharType="end"/>
          </w:r>
        </w:sdtContent>
      </w:sdt>
      <w:r w:rsidR="00264975">
        <w:t xml:space="preserve">. </w:t>
      </w:r>
    </w:p>
    <w:p w14:paraId="27A7BDAE" w14:textId="5B9E3EF0" w:rsidR="00491BDB" w:rsidRDefault="00264975" w:rsidP="00491BDB">
      <w:r>
        <w:t xml:space="preserve">To support virtual mentoring within </w:t>
      </w:r>
      <w:r w:rsidR="00690097">
        <w:t>Organisation A</w:t>
      </w:r>
      <w:r>
        <w:t xml:space="preserve"> i</w:t>
      </w:r>
      <w:r w:rsidR="00491BDB">
        <w:t>f employees require a mentor and need support in finding the right one, they can visit the online mentoring portal within the business that lists all the mentors available, also highlighting their skills and experience so employees are able to find a mentor that suits their progression path</w:t>
      </w:r>
      <w:r>
        <w:t xml:space="preserve">. </w:t>
      </w:r>
    </w:p>
    <w:p w14:paraId="591B99D0" w14:textId="13269933" w:rsidR="00FE364D" w:rsidRDefault="004D7774">
      <w:r>
        <w:t xml:space="preserve">Due to COVID pandemic, L&amp;D is now delivered through digital learning platforms. </w:t>
      </w:r>
      <w:r w:rsidR="00AD04DF">
        <w:t>Organisation A</w:t>
      </w:r>
      <w:r w:rsidR="00FF0C3B">
        <w:t xml:space="preserve"> has been enhancing their online digital learning platform for a number of years, shifting away from textbooks and face to face workshops</w:t>
      </w:r>
      <w:r w:rsidR="00FE364D">
        <w:t xml:space="preserve"> and focussing on quick and accessible e-learning modules</w:t>
      </w:r>
      <w:r w:rsidR="005A6222">
        <w:t xml:space="preserve">, which </w:t>
      </w:r>
      <w:r w:rsidR="00DC6A35">
        <w:t xml:space="preserve">has rapidly shifted since the pandemic. </w:t>
      </w:r>
      <w:r w:rsidR="00FE364D">
        <w:t>Online learning tool</w:t>
      </w:r>
      <w:r w:rsidR="003B0867">
        <w:t>s are n</w:t>
      </w:r>
      <w:r w:rsidR="00FE364D">
        <w:t xml:space="preserve">ow used by more than 57% of organisations </w:t>
      </w:r>
      <w:r w:rsidR="003B0867">
        <w:t xml:space="preserve">highlighting how popular and effective they can be for colleagues to learn through </w:t>
      </w:r>
      <w:sdt>
        <w:sdtPr>
          <w:id w:val="979884160"/>
          <w:citation/>
        </w:sdtPr>
        <w:sdtEndPr/>
        <w:sdtContent>
          <w:r w:rsidR="003B0867">
            <w:fldChar w:fldCharType="begin"/>
          </w:r>
          <w:r w:rsidR="003B0867">
            <w:instrText xml:space="preserve"> CITATION CIP20 \l 2057 </w:instrText>
          </w:r>
          <w:r w:rsidR="003B0867">
            <w:fldChar w:fldCharType="separate"/>
          </w:r>
          <w:r w:rsidR="003B0867" w:rsidRPr="003B0867">
            <w:rPr>
              <w:noProof/>
            </w:rPr>
            <w:t>(CIPD, 2020)</w:t>
          </w:r>
          <w:r w:rsidR="003B0867">
            <w:fldChar w:fldCharType="end"/>
          </w:r>
        </w:sdtContent>
      </w:sdt>
      <w:r w:rsidR="003B0867">
        <w:t xml:space="preserve">. </w:t>
      </w:r>
    </w:p>
    <w:p w14:paraId="1A23E729" w14:textId="3AE0080C" w:rsidR="00FF0C3B" w:rsidRDefault="00DC6A35">
      <w:r>
        <w:t>Digital learning allows</w:t>
      </w:r>
      <w:r w:rsidR="003B0867">
        <w:t xml:space="preserve"> m</w:t>
      </w:r>
      <w:r w:rsidR="00FF0C3B">
        <w:t xml:space="preserve">anagers of all levels and colleagues </w:t>
      </w:r>
      <w:r w:rsidR="003B0867">
        <w:t>to</w:t>
      </w:r>
      <w:r w:rsidR="00FF0C3B">
        <w:t xml:space="preserve"> find all relevant training to their job almost instantly, </w:t>
      </w:r>
      <w:proofErr w:type="gramStart"/>
      <w:r>
        <w:t>wherever</w:t>
      </w:r>
      <w:proofErr w:type="gramEnd"/>
      <w:r>
        <w:t xml:space="preserve"> and whenever needed on various tools such as mobile phones, tablets or computers</w:t>
      </w:r>
      <w:r w:rsidR="00E91459">
        <w:t xml:space="preserve"> </w:t>
      </w:r>
      <w:sdt>
        <w:sdtPr>
          <w:id w:val="535855633"/>
          <w:citation/>
        </w:sdtPr>
        <w:sdtContent>
          <w:r w:rsidR="00E91459">
            <w:fldChar w:fldCharType="begin"/>
          </w:r>
          <w:r w:rsidR="00E91459">
            <w:instrText xml:space="preserve"> CITATION CIP20 \l 2057 </w:instrText>
          </w:r>
          <w:r w:rsidR="00E91459">
            <w:fldChar w:fldCharType="separate"/>
          </w:r>
          <w:r w:rsidR="00E91459" w:rsidRPr="00E91459">
            <w:rPr>
              <w:noProof/>
            </w:rPr>
            <w:t>(CIPD, 2020)</w:t>
          </w:r>
          <w:r w:rsidR="00E91459">
            <w:fldChar w:fldCharType="end"/>
          </w:r>
        </w:sdtContent>
      </w:sdt>
      <w:r>
        <w:t xml:space="preserve">. </w:t>
      </w:r>
      <w:r w:rsidR="00FE364D">
        <w:t>As coaching and mentoring workshops are now delivered virtually</w:t>
      </w:r>
      <w:r>
        <w:t xml:space="preserve"> within my organisation</w:t>
      </w:r>
      <w:r w:rsidR="00FE364D">
        <w:t xml:space="preserve">, managers are encouraged to enrol to upskill their knowledge </w:t>
      </w:r>
      <w:r w:rsidR="003B0867">
        <w:t xml:space="preserve">and confidence </w:t>
      </w:r>
      <w:r w:rsidR="00FE364D">
        <w:t>to be an effective coach, although this is not mandatory</w:t>
      </w:r>
      <w:r>
        <w:t xml:space="preserve"> so skill-levels may vary. </w:t>
      </w:r>
    </w:p>
    <w:p w14:paraId="79DDF175" w14:textId="47AFEA9B" w:rsidR="004D7774" w:rsidRDefault="004D7774">
      <w:r>
        <w:t>Growth in virtual and digital learning has meant managers are no longer being pulled away from their job role to attend workshops, giving them more time to focus on supporting their colleagues at work and finding suitable times to attend online learning tools that suits them</w:t>
      </w:r>
      <w:r w:rsidR="00DC6A35">
        <w:t xml:space="preserve">. Research also shows retention of </w:t>
      </w:r>
      <w:r w:rsidR="00E91459">
        <w:t>learnings</w:t>
      </w:r>
      <w:r w:rsidR="00DC6A35">
        <w:t xml:space="preserve"> increases via digital learning as </w:t>
      </w:r>
      <w:r w:rsidR="00E91459">
        <w:t>opposed</w:t>
      </w:r>
      <w:r w:rsidR="00DC6A35">
        <w:t xml:space="preserve"> to face to face</w:t>
      </w:r>
      <w:r>
        <w:t xml:space="preserve"> </w:t>
      </w:r>
      <w:sdt>
        <w:sdtPr>
          <w:id w:val="1715078662"/>
          <w:citation/>
        </w:sdtPr>
        <w:sdtEndPr/>
        <w:sdtContent>
          <w:r>
            <w:fldChar w:fldCharType="begin"/>
          </w:r>
          <w:r>
            <w:instrText xml:space="preserve"> CITATION CIP21 \l 2057 </w:instrText>
          </w:r>
          <w:r>
            <w:fldChar w:fldCharType="separate"/>
          </w:r>
          <w:r w:rsidRPr="004D7774">
            <w:rPr>
              <w:noProof/>
            </w:rPr>
            <w:t>(CIPD, 2021)</w:t>
          </w:r>
          <w:r>
            <w:fldChar w:fldCharType="end"/>
          </w:r>
        </w:sdtContent>
      </w:sdt>
      <w:r>
        <w:t xml:space="preserve">. </w:t>
      </w:r>
    </w:p>
    <w:p w14:paraId="756F3352" w14:textId="7889D578" w:rsidR="003B0867" w:rsidRDefault="003B0867">
      <w:r>
        <w:t xml:space="preserve">In the wider world, AI is now being used to coach employees and improve performance </w:t>
      </w:r>
      <w:sdt>
        <w:sdtPr>
          <w:id w:val="-1524626568"/>
          <w:citation/>
        </w:sdtPr>
        <w:sdtEndPr/>
        <w:sdtContent>
          <w:r>
            <w:fldChar w:fldCharType="begin"/>
          </w:r>
          <w:r>
            <w:instrText xml:space="preserve"> CITATION Peo19 \l 2057 </w:instrText>
          </w:r>
          <w:r>
            <w:fldChar w:fldCharType="separate"/>
          </w:r>
          <w:r w:rsidRPr="003B0867">
            <w:rPr>
              <w:noProof/>
            </w:rPr>
            <w:t>(People Management, 2019)</w:t>
          </w:r>
          <w:r>
            <w:fldChar w:fldCharType="end"/>
          </w:r>
        </w:sdtContent>
      </w:sdt>
      <w:r>
        <w:t xml:space="preserve">, however even though my organisation does not use AI-based learning technology they are working on how to incorporate AI into the workplace.  </w:t>
      </w:r>
    </w:p>
    <w:p w14:paraId="3F7897FF" w14:textId="2FF8E0A1" w:rsidR="00AA7D4D" w:rsidRDefault="003B0867">
      <w:r>
        <w:t xml:space="preserve">Within </w:t>
      </w:r>
      <w:r w:rsidR="00AD04DF">
        <w:t>Organisation A</w:t>
      </w:r>
      <w:r>
        <w:t xml:space="preserve">, managers are encouraged to ‘inspire great performance through everyday conversations’ </w:t>
      </w:r>
      <w:sdt>
        <w:sdtPr>
          <w:id w:val="298740172"/>
          <w:citation/>
        </w:sdtPr>
        <w:sdtEndPr/>
        <w:sdtContent>
          <w:r w:rsidR="00AD04DF">
            <w:fldChar w:fldCharType="begin"/>
          </w:r>
          <w:r w:rsidR="00AD04DF">
            <w:instrText xml:space="preserve">CITATION Org21 \l 2057 </w:instrText>
          </w:r>
          <w:r w:rsidR="00AD04DF">
            <w:fldChar w:fldCharType="separate"/>
          </w:r>
          <w:r w:rsidR="00AD04DF" w:rsidRPr="00AD04DF">
            <w:rPr>
              <w:noProof/>
            </w:rPr>
            <w:t>(Organisation A, 2021)</w:t>
          </w:r>
          <w:r w:rsidR="00AD04DF">
            <w:fldChar w:fldCharType="end"/>
          </w:r>
        </w:sdtContent>
      </w:sdt>
      <w:r w:rsidR="00AD04DF">
        <w:t xml:space="preserve"> </w:t>
      </w:r>
      <w:r>
        <w:t xml:space="preserve">by providing on-the-spot coaching </w:t>
      </w:r>
      <w:r w:rsidR="00B557FD">
        <w:t>with</w:t>
      </w:r>
      <w:r>
        <w:t xml:space="preserve"> their teams </w:t>
      </w:r>
      <w:r w:rsidR="00B557FD">
        <w:t>to</w:t>
      </w:r>
      <w:r>
        <w:t xml:space="preserve"> support their performance.</w:t>
      </w:r>
      <w:r w:rsidR="00B557FD">
        <w:t xml:space="preserve"> 80% of employee learnings happen via on-the-job interactions with peers and </w:t>
      </w:r>
      <w:r w:rsidR="00B557FD">
        <w:lastRenderedPageBreak/>
        <w:t xml:space="preserve">managers </w:t>
      </w:r>
      <w:sdt>
        <w:sdtPr>
          <w:id w:val="-1463499157"/>
          <w:citation/>
        </w:sdtPr>
        <w:sdtEndPr/>
        <w:sdtContent>
          <w:r w:rsidR="00B557FD">
            <w:fldChar w:fldCharType="begin"/>
          </w:r>
          <w:r w:rsidR="00B557FD">
            <w:instrText xml:space="preserve"> CITATION Delnd \l 2057 </w:instrText>
          </w:r>
          <w:r w:rsidR="00B557FD">
            <w:fldChar w:fldCharType="separate"/>
          </w:r>
          <w:r w:rsidR="00B557FD" w:rsidRPr="00B557FD">
            <w:rPr>
              <w:noProof/>
            </w:rPr>
            <w:t>(Deloitte, n.d)</w:t>
          </w:r>
          <w:r w:rsidR="00B557FD">
            <w:fldChar w:fldCharType="end"/>
          </w:r>
        </w:sdtContent>
      </w:sdt>
      <w:r w:rsidR="00B557FD">
        <w:t xml:space="preserve">. Social learning is now seen as a growing trend to coaching, being adopted by most organisations it allows for focused support and learning from each another by sharing knowledge </w:t>
      </w:r>
      <w:sdt>
        <w:sdtPr>
          <w:id w:val="269753926"/>
          <w:citation/>
        </w:sdtPr>
        <w:sdtEndPr/>
        <w:sdtContent>
          <w:r w:rsidR="00B557FD">
            <w:fldChar w:fldCharType="begin"/>
          </w:r>
          <w:r w:rsidR="00B557FD">
            <w:instrText xml:space="preserve"> CITATION CIP20 \l 2057 </w:instrText>
          </w:r>
          <w:r w:rsidR="00B557FD">
            <w:fldChar w:fldCharType="separate"/>
          </w:r>
          <w:r w:rsidR="00B557FD" w:rsidRPr="00B557FD">
            <w:rPr>
              <w:noProof/>
            </w:rPr>
            <w:t>(CIPD, 2020)</w:t>
          </w:r>
          <w:r w:rsidR="00B557FD">
            <w:fldChar w:fldCharType="end"/>
          </w:r>
        </w:sdtContent>
      </w:sdt>
      <w:r w:rsidR="00B557FD">
        <w:t xml:space="preserve">. </w:t>
      </w:r>
    </w:p>
    <w:p w14:paraId="3C2859BA" w14:textId="10BF272D" w:rsidR="00287121" w:rsidRDefault="00264975">
      <w:r>
        <w:t xml:space="preserve">Overall, I do believe </w:t>
      </w:r>
      <w:r w:rsidR="00C36AC3">
        <w:t>Organisation A</w:t>
      </w:r>
      <w:r>
        <w:t xml:space="preserve"> are remaining top against their competitors by keeping up to date with the latest learning and technology trends and are </w:t>
      </w:r>
      <w:r w:rsidR="003579DF">
        <w:t xml:space="preserve">frequently </w:t>
      </w:r>
      <w:r>
        <w:t xml:space="preserve">adapting their coaching and mentoring approaches in line with </w:t>
      </w:r>
      <w:r w:rsidR="003579DF">
        <w:t xml:space="preserve">these trends to ensure colleagues continue to receive the coaching and mentoring support they require. </w:t>
      </w:r>
    </w:p>
    <w:p w14:paraId="08342407" w14:textId="4961BE45" w:rsidR="00830F80" w:rsidRDefault="00613A66">
      <w:pPr>
        <w:rPr>
          <w:b/>
          <w:bCs/>
        </w:rPr>
      </w:pPr>
      <w:r w:rsidRPr="00613A66">
        <w:rPr>
          <w:b/>
          <w:bCs/>
        </w:rPr>
        <w:t xml:space="preserve">Q2. </w:t>
      </w:r>
      <w:r w:rsidR="008A2061">
        <w:rPr>
          <w:b/>
          <w:bCs/>
        </w:rPr>
        <w:t>Organisations l</w:t>
      </w:r>
      <w:r>
        <w:rPr>
          <w:b/>
          <w:bCs/>
        </w:rPr>
        <w:t>earning and development policies in relation to coaching and mentoring best practice</w:t>
      </w:r>
    </w:p>
    <w:p w14:paraId="4A3D773D" w14:textId="3FF3C2AC" w:rsidR="00613A66" w:rsidRDefault="0003324D">
      <w:r>
        <w:t xml:space="preserve">Within </w:t>
      </w:r>
      <w:r w:rsidR="00C36AC3">
        <w:t>Organisation A</w:t>
      </w:r>
      <w:r>
        <w:t>, there are currently no policies directly relating to coaching and mentoring</w:t>
      </w:r>
      <w:r w:rsidR="007C4D4D">
        <w:t xml:space="preserve"> as it tends to be more a fluid approach</w:t>
      </w:r>
      <w:r w:rsidR="00902E79">
        <w:t>.</w:t>
      </w:r>
    </w:p>
    <w:p w14:paraId="15F0EB15" w14:textId="006A43F8" w:rsidR="00452A07" w:rsidRDefault="00902E79">
      <w:r>
        <w:t>However, a</w:t>
      </w:r>
      <w:r w:rsidR="00452A07">
        <w:t xml:space="preserve">s it stands, the only policy that </w:t>
      </w:r>
      <w:r w:rsidR="008A41B1">
        <w:t xml:space="preserve">requires </w:t>
      </w:r>
      <w:r w:rsidR="00452A07">
        <w:t xml:space="preserve">coaching and mentoring </w:t>
      </w:r>
      <w:r w:rsidR="00645C89">
        <w:t xml:space="preserve">at a minimum </w:t>
      </w:r>
      <w:r w:rsidR="00AC3FD5">
        <w:t>is the Performance Management policy</w:t>
      </w:r>
      <w:r w:rsidR="00E70F9A">
        <w:t xml:space="preserve"> where managers are required to </w:t>
      </w:r>
      <w:r w:rsidR="00B33370">
        <w:t>complete</w:t>
      </w:r>
      <w:r w:rsidR="007F761B">
        <w:t xml:space="preserve"> annual performance reviews based on </w:t>
      </w:r>
      <w:r>
        <w:t xml:space="preserve">regular performance coaching and </w:t>
      </w:r>
      <w:r w:rsidR="007C2FA2">
        <w:t>support</w:t>
      </w:r>
      <w:r>
        <w:t xml:space="preserve"> through on-the-spot feedback and frequent 1-2-1s</w:t>
      </w:r>
      <w:r w:rsidR="00103F73">
        <w:t xml:space="preserve"> throughout the year. </w:t>
      </w:r>
    </w:p>
    <w:p w14:paraId="07BE2464" w14:textId="06BA4A5A" w:rsidR="00103F73" w:rsidRDefault="008D7BF6">
      <w:r>
        <w:t xml:space="preserve">Organisation A </w:t>
      </w:r>
      <w:r w:rsidR="00274856">
        <w:t>believes</w:t>
      </w:r>
      <w:r w:rsidR="00050D3C">
        <w:t xml:space="preserve"> great managers</w:t>
      </w:r>
      <w:r w:rsidR="00055256">
        <w:t xml:space="preserve"> should </w:t>
      </w:r>
      <w:r w:rsidR="00E87EB0">
        <w:t>lead</w:t>
      </w:r>
      <w:r w:rsidR="00055256">
        <w:t xml:space="preserve">, engage, and build strong relationships </w:t>
      </w:r>
      <w:r w:rsidR="00E87EB0">
        <w:t>by having inspiring coaching conversations every da</w:t>
      </w:r>
      <w:r w:rsidR="006E70CA">
        <w:t xml:space="preserve">y and review performance through regular touchpoints </w:t>
      </w:r>
      <w:r w:rsidR="00542BC2">
        <w:t>so colleagues are aware of their strengths and weaknesses before their annual review</w:t>
      </w:r>
      <w:r w:rsidR="00470943">
        <w:t xml:space="preserve"> </w:t>
      </w:r>
      <w:sdt>
        <w:sdtPr>
          <w:id w:val="-1042438943"/>
          <w:citation/>
        </w:sdtPr>
        <w:sdtEndPr/>
        <w:sdtContent>
          <w:r w:rsidR="00470943">
            <w:fldChar w:fldCharType="begin"/>
          </w:r>
          <w:r w:rsidR="00AD04DF">
            <w:instrText xml:space="preserve">CITATION Org21 \l 2057 </w:instrText>
          </w:r>
          <w:r w:rsidR="00470943">
            <w:fldChar w:fldCharType="separate"/>
          </w:r>
          <w:r w:rsidR="00AD04DF" w:rsidRPr="00AD04DF">
            <w:rPr>
              <w:noProof/>
            </w:rPr>
            <w:t>(Organisation A, 2021)</w:t>
          </w:r>
          <w:r w:rsidR="00470943">
            <w:fldChar w:fldCharType="end"/>
          </w:r>
        </w:sdtContent>
      </w:sdt>
      <w:r w:rsidR="0013539D">
        <w:t xml:space="preserve">. </w:t>
      </w:r>
    </w:p>
    <w:p w14:paraId="5DC380A2" w14:textId="0FEBEF1D" w:rsidR="007F6010" w:rsidRDefault="000F33F1">
      <w:r>
        <w:t xml:space="preserve">However, </w:t>
      </w:r>
      <w:r w:rsidR="00567FA9">
        <w:t xml:space="preserve">it is </w:t>
      </w:r>
      <w:r w:rsidR="006232FA">
        <w:t>argued</w:t>
      </w:r>
      <w:r w:rsidR="00567FA9">
        <w:t xml:space="preserve"> </w:t>
      </w:r>
      <w:r w:rsidR="00473D69">
        <w:t xml:space="preserve">having </w:t>
      </w:r>
      <w:r w:rsidR="002D7A32">
        <w:t xml:space="preserve">continuous coaching and mentoring conversations </w:t>
      </w:r>
      <w:r w:rsidR="006F3B0B">
        <w:t>is</w:t>
      </w:r>
      <w:r w:rsidR="002D7A32">
        <w:t xml:space="preserve"> more effective than</w:t>
      </w:r>
      <w:r w:rsidR="00473D69">
        <w:t xml:space="preserve"> holding</w:t>
      </w:r>
      <w:r w:rsidR="002D7A32">
        <w:t xml:space="preserve"> annual reviews </w:t>
      </w:r>
      <w:sdt>
        <w:sdtPr>
          <w:id w:val="416059525"/>
          <w:citation/>
        </w:sdtPr>
        <w:sdtEndPr/>
        <w:sdtContent>
          <w:r w:rsidR="00477FC7">
            <w:fldChar w:fldCharType="begin"/>
          </w:r>
          <w:r w:rsidR="00477FC7">
            <w:instrText xml:space="preserve"> CITATION Sna17 \l 2057 </w:instrText>
          </w:r>
          <w:r w:rsidR="00477FC7">
            <w:fldChar w:fldCharType="separate"/>
          </w:r>
          <w:r w:rsidR="00477FC7" w:rsidRPr="00477FC7">
            <w:rPr>
              <w:noProof/>
            </w:rPr>
            <w:t>(Snape, 2017)</w:t>
          </w:r>
          <w:r w:rsidR="00477FC7">
            <w:fldChar w:fldCharType="end"/>
          </w:r>
        </w:sdtContent>
      </w:sdt>
      <w:r w:rsidR="001A517E">
        <w:t xml:space="preserve">. </w:t>
      </w:r>
      <w:r w:rsidR="00686371">
        <w:t>Many organisations</w:t>
      </w:r>
      <w:r w:rsidR="0061672C">
        <w:t xml:space="preserve"> such as River Island</w:t>
      </w:r>
      <w:r w:rsidR="00686371">
        <w:t xml:space="preserve"> are now adopting the ‘no-annual-review’ approach and focussing on </w:t>
      </w:r>
      <w:r w:rsidR="00B157A4">
        <w:t xml:space="preserve">frequent </w:t>
      </w:r>
      <w:r w:rsidR="008F6F45">
        <w:t xml:space="preserve">1-2-1 coaching </w:t>
      </w:r>
      <w:r w:rsidR="009679A6">
        <w:t>conversations instead</w:t>
      </w:r>
      <w:r w:rsidR="0061672C">
        <w:t xml:space="preserve">, as </w:t>
      </w:r>
      <w:r w:rsidR="00030F02">
        <w:t>coaching and mentoring thrives from</w:t>
      </w:r>
      <w:r w:rsidR="00ED6508">
        <w:t xml:space="preserve"> regular</w:t>
      </w:r>
      <w:r w:rsidR="00030F02">
        <w:t xml:space="preserve"> feedback </w:t>
      </w:r>
      <w:sdt>
        <w:sdtPr>
          <w:id w:val="-469903882"/>
          <w:citation/>
        </w:sdtPr>
        <w:sdtEndPr/>
        <w:sdtContent>
          <w:r w:rsidR="00030F02">
            <w:fldChar w:fldCharType="begin"/>
          </w:r>
          <w:r w:rsidR="00030F02">
            <w:instrText xml:space="preserve"> CITATION Cro17 \l 2057 </w:instrText>
          </w:r>
          <w:r w:rsidR="00030F02">
            <w:fldChar w:fldCharType="separate"/>
          </w:r>
          <w:r w:rsidR="00030F02" w:rsidRPr="00030F02">
            <w:rPr>
              <w:noProof/>
            </w:rPr>
            <w:t>(Crowhurst, 2017)</w:t>
          </w:r>
          <w:r w:rsidR="00030F02">
            <w:fldChar w:fldCharType="end"/>
          </w:r>
        </w:sdtContent>
      </w:sdt>
      <w:r w:rsidR="00030F02">
        <w:t xml:space="preserve">. </w:t>
      </w:r>
    </w:p>
    <w:p w14:paraId="08C29757" w14:textId="03231D08" w:rsidR="00103F73" w:rsidRDefault="00144472">
      <w:r>
        <w:t xml:space="preserve">This would indicate </w:t>
      </w:r>
      <w:r w:rsidR="00C16397">
        <w:t xml:space="preserve">that </w:t>
      </w:r>
      <w:r w:rsidR="00690097">
        <w:t>Organisation A</w:t>
      </w:r>
      <w:r w:rsidR="00C16397">
        <w:t xml:space="preserve">’s </w:t>
      </w:r>
      <w:r w:rsidR="004A4E91">
        <w:t>approach</w:t>
      </w:r>
      <w:r w:rsidR="00C16397">
        <w:t xml:space="preserve"> </w:t>
      </w:r>
      <w:r w:rsidR="00006BD3">
        <w:t xml:space="preserve">towards coaching and mentoring seems to fit best practice </w:t>
      </w:r>
      <w:r w:rsidR="004A4E91">
        <w:t>as having</w:t>
      </w:r>
      <w:r w:rsidR="00C076E7">
        <w:t xml:space="preserve"> frequent coaching conversations</w:t>
      </w:r>
      <w:r w:rsidR="007F6010">
        <w:t xml:space="preserve"> is most effective in getting </w:t>
      </w:r>
      <w:r w:rsidR="004A4E91">
        <w:t xml:space="preserve">the best out of </w:t>
      </w:r>
      <w:r w:rsidR="0035394A">
        <w:t xml:space="preserve">employees. </w:t>
      </w:r>
    </w:p>
    <w:p w14:paraId="751D7C1E" w14:textId="51A2D638" w:rsidR="00270CC9" w:rsidRDefault="00270CC9">
      <w:r>
        <w:t xml:space="preserve">However, over recent years Organisation A has </w:t>
      </w:r>
      <w:r w:rsidR="005E2A4F">
        <w:t xml:space="preserve">altered their L&amp;D approach to newly appointed managers </w:t>
      </w:r>
      <w:r w:rsidR="008E09E9">
        <w:t>and no longer states that coaching and mentoring workshops are mandatory.</w:t>
      </w:r>
      <w:r w:rsidR="000202E2">
        <w:t xml:space="preserve"> As line managers play a vital role in delivering HR practices such as coaching and mentoring, </w:t>
      </w:r>
      <w:r w:rsidR="00DC7A73">
        <w:t>it is important they have</w:t>
      </w:r>
      <w:r w:rsidR="00665EAB">
        <w:t xml:space="preserve"> the </w:t>
      </w:r>
      <w:r w:rsidR="002A2D9F">
        <w:t xml:space="preserve">necessary </w:t>
      </w:r>
      <w:r w:rsidR="00665EAB">
        <w:t>support</w:t>
      </w:r>
      <w:r w:rsidR="002A2D9F">
        <w:t>, skills</w:t>
      </w:r>
      <w:r w:rsidR="008A2061">
        <w:t>,</w:t>
      </w:r>
      <w:r w:rsidR="002A2D9F">
        <w:t xml:space="preserve"> and training to </w:t>
      </w:r>
      <w:r w:rsidR="004B46B8">
        <w:t>be</w:t>
      </w:r>
      <w:r w:rsidR="007556F6">
        <w:t xml:space="preserve">coming a great manager </w:t>
      </w:r>
      <w:r w:rsidR="008A2061">
        <w:t>and coach their team accordingly</w:t>
      </w:r>
      <w:r w:rsidR="00DC7A73">
        <w:t xml:space="preserve"> </w:t>
      </w:r>
      <w:sdt>
        <w:sdtPr>
          <w:id w:val="-1810241586"/>
          <w:citation/>
        </w:sdtPr>
        <w:sdtEndPr/>
        <w:sdtContent>
          <w:r w:rsidR="002371F2">
            <w:fldChar w:fldCharType="begin"/>
          </w:r>
          <w:r w:rsidR="00237F43">
            <w:instrText xml:space="preserve">CITATION CIP201 \l 2057 </w:instrText>
          </w:r>
          <w:r w:rsidR="002371F2">
            <w:fldChar w:fldCharType="separate"/>
          </w:r>
          <w:r w:rsidR="00237F43" w:rsidRPr="00237F43">
            <w:rPr>
              <w:noProof/>
            </w:rPr>
            <w:t>(CIPD, 2020b)</w:t>
          </w:r>
          <w:r w:rsidR="002371F2">
            <w:fldChar w:fldCharType="end"/>
          </w:r>
        </w:sdtContent>
      </w:sdt>
      <w:r w:rsidR="008A2061">
        <w:t xml:space="preserve">. </w:t>
      </w:r>
    </w:p>
    <w:p w14:paraId="3413B224" w14:textId="77777777" w:rsidR="007F6010" w:rsidRDefault="007F6010"/>
    <w:p w14:paraId="73832C81" w14:textId="190828DE" w:rsidR="0035394A" w:rsidRDefault="0035394A"/>
    <w:p w14:paraId="69148332" w14:textId="52F9F7FE" w:rsidR="00E96575" w:rsidRDefault="00E96575"/>
    <w:p w14:paraId="5AABBB84" w14:textId="0945948B" w:rsidR="00E96575" w:rsidRDefault="00E96575"/>
    <w:p w14:paraId="4D6046F3" w14:textId="018EC9CC" w:rsidR="00E96575" w:rsidRDefault="00E96575"/>
    <w:p w14:paraId="5DE051B4" w14:textId="01AB41E2" w:rsidR="00E96575" w:rsidRDefault="00E96575"/>
    <w:p w14:paraId="220B31BA" w14:textId="227F7003" w:rsidR="00E96575" w:rsidRDefault="00E96575"/>
    <w:p w14:paraId="0DF8D97E" w14:textId="1EBC654E" w:rsidR="00E96575" w:rsidRDefault="00E96575"/>
    <w:p w14:paraId="45C88D36" w14:textId="1F47618F" w:rsidR="00830F80" w:rsidRDefault="00E96575">
      <w:pPr>
        <w:rPr>
          <w:b/>
          <w:bCs/>
        </w:rPr>
      </w:pPr>
      <w:r w:rsidRPr="00E96575">
        <w:rPr>
          <w:b/>
          <w:bCs/>
        </w:rPr>
        <w:lastRenderedPageBreak/>
        <w:t xml:space="preserve">Q3. </w:t>
      </w:r>
      <w:r w:rsidR="007E2A9B">
        <w:rPr>
          <w:b/>
          <w:bCs/>
        </w:rPr>
        <w:t xml:space="preserve">Evaluate whether your skills </w:t>
      </w:r>
      <w:r w:rsidR="00F7604D">
        <w:rPr>
          <w:b/>
          <w:bCs/>
        </w:rPr>
        <w:t>within the People Practice core knowledge area need improving</w:t>
      </w:r>
    </w:p>
    <w:p w14:paraId="10765B22" w14:textId="077357A3" w:rsidR="00F7604D" w:rsidRDefault="00072551">
      <w:r>
        <w:t xml:space="preserve">After </w:t>
      </w:r>
      <w:r w:rsidR="007C5508">
        <w:t xml:space="preserve">discussing with my manager where my skills and knowledge in relation to the people practice core knowledge area </w:t>
      </w:r>
      <w:r w:rsidR="005B099D">
        <w:t>lay, it became apparent I mostly relate to the Associate Level</w:t>
      </w:r>
      <w:r w:rsidR="00144F12">
        <w:t xml:space="preserve">. However, there </w:t>
      </w:r>
      <w:r w:rsidR="00640DFE">
        <w:t xml:space="preserve">are </w:t>
      </w:r>
      <w:r w:rsidR="0082230F">
        <w:t xml:space="preserve">some </w:t>
      </w:r>
      <w:r w:rsidR="00AB0B04">
        <w:t xml:space="preserve">sections </w:t>
      </w:r>
      <w:r w:rsidR="00640DFE">
        <w:t xml:space="preserve">within the people practice </w:t>
      </w:r>
      <w:r w:rsidR="00220225">
        <w:t>where my level of knowledge is at Foundation level</w:t>
      </w:r>
      <w:r w:rsidR="00AB0B04">
        <w:t xml:space="preserve"> or </w:t>
      </w:r>
      <w:r w:rsidR="0082230F">
        <w:t>Chartered Member level. M</w:t>
      </w:r>
      <w:r w:rsidR="000B7F92">
        <w:t xml:space="preserve">yself and my manager agreed on some next steps that would support my confidence </w:t>
      </w:r>
      <w:r w:rsidR="00F756C3">
        <w:t>and</w:t>
      </w:r>
      <w:r w:rsidR="000B7F92">
        <w:t xml:space="preserve"> </w:t>
      </w:r>
      <w:r w:rsidR="00F756C3">
        <w:t>improve my knowledge to</w:t>
      </w:r>
      <w:r w:rsidR="000B7F92">
        <w:t xml:space="preserve"> Chartered Member level</w:t>
      </w:r>
      <w:r w:rsidR="00F756C3">
        <w:t xml:space="preserve">. </w:t>
      </w:r>
    </w:p>
    <w:p w14:paraId="7BA00671" w14:textId="0384FE26" w:rsidR="00AB0B04" w:rsidRDefault="00125FBE">
      <w:r>
        <w:t xml:space="preserve">I understand the employee lifecycle </w:t>
      </w:r>
      <w:r w:rsidR="00D15818">
        <w:t>and how people practices can impact my work</w:t>
      </w:r>
      <w:r w:rsidR="00DF7113">
        <w:t>, along with ensuring compliancy is met in relation to policies</w:t>
      </w:r>
      <w:r w:rsidR="00F44F35">
        <w:t xml:space="preserve">, </w:t>
      </w:r>
      <w:r w:rsidR="00DF7113">
        <w:t>regulations</w:t>
      </w:r>
      <w:r w:rsidR="00893F49">
        <w:t>,</w:t>
      </w:r>
      <w:r w:rsidR="00F44F35">
        <w:t xml:space="preserve"> and </w:t>
      </w:r>
      <w:r w:rsidR="00893F49">
        <w:t xml:space="preserve">the </w:t>
      </w:r>
      <w:r w:rsidR="00F44F35">
        <w:t>law</w:t>
      </w:r>
      <w:r w:rsidR="00DF7113">
        <w:t xml:space="preserve">. </w:t>
      </w:r>
    </w:p>
    <w:p w14:paraId="7C67A5D6" w14:textId="77777777" w:rsidR="007C1AC1" w:rsidRDefault="00893F49">
      <w:r>
        <w:t>However,</w:t>
      </w:r>
      <w:r w:rsidR="005D3A7E">
        <w:t xml:space="preserve"> even though</w:t>
      </w:r>
      <w:r>
        <w:t xml:space="preserve"> </w:t>
      </w:r>
      <w:r w:rsidR="00EF79CA">
        <w:t>I am aware of what workforce</w:t>
      </w:r>
      <w:r w:rsidR="00F44B49">
        <w:t xml:space="preserve"> and succession</w:t>
      </w:r>
      <w:r w:rsidR="00EF79CA">
        <w:t xml:space="preserve"> planning </w:t>
      </w:r>
      <w:r w:rsidR="005D3A7E">
        <w:t xml:space="preserve">is, I do not fully understand all the </w:t>
      </w:r>
      <w:r w:rsidR="00BB411B">
        <w:t>stages</w:t>
      </w:r>
      <w:r w:rsidR="005D3A7E">
        <w:t xml:space="preserve"> that </w:t>
      </w:r>
      <w:r w:rsidR="00877709">
        <w:t>form part of the process</w:t>
      </w:r>
      <w:r w:rsidR="00191B5C">
        <w:t xml:space="preserve">. To resolve </w:t>
      </w:r>
      <w:r w:rsidR="007C1AC1">
        <w:t>this,</w:t>
      </w:r>
      <w:r w:rsidR="00191B5C">
        <w:t xml:space="preserve"> </w:t>
      </w:r>
      <w:r w:rsidR="00D2235E">
        <w:t xml:space="preserve">I will spend time with the </w:t>
      </w:r>
      <w:r w:rsidR="008A1A0B">
        <w:t>Lead People Partner to gain full understanding of the operation</w:t>
      </w:r>
      <w:r w:rsidR="00A05B84">
        <w:t xml:space="preserve"> and identify current skill-gaps </w:t>
      </w:r>
      <w:r w:rsidR="007C1AC1">
        <w:t>to support the business in being</w:t>
      </w:r>
      <w:r w:rsidR="00A05B84">
        <w:t xml:space="preserve"> future </w:t>
      </w:r>
      <w:r w:rsidR="007C1AC1">
        <w:t xml:space="preserve">ready. </w:t>
      </w:r>
    </w:p>
    <w:p w14:paraId="2016B240" w14:textId="409FE5C3" w:rsidR="00893F49" w:rsidRDefault="005743BB">
      <w:r>
        <w:t xml:space="preserve">Other areas of </w:t>
      </w:r>
      <w:r w:rsidR="00C61C5C">
        <w:t>people practice where my skills need improving is understanding the different tools</w:t>
      </w:r>
      <w:r w:rsidR="00EF0E1C">
        <w:t xml:space="preserve"> of stakeholder management and analysis as I have not had any training or knowledge in this area. However</w:t>
      </w:r>
      <w:r w:rsidR="00B92ADA">
        <w:t xml:space="preserve">, again this will be something I can quickly gain understanding of by </w:t>
      </w:r>
      <w:r w:rsidR="0078273E">
        <w:t xml:space="preserve">spending time with </w:t>
      </w:r>
      <w:r w:rsidR="00B92ADA">
        <w:t>my people manager</w:t>
      </w:r>
      <w:r w:rsidR="0078273E">
        <w:t xml:space="preserve">, and to also </w:t>
      </w:r>
      <w:r w:rsidR="001D37DC">
        <w:t xml:space="preserve">understand the models used in influencing stakeholders in making important decisions. </w:t>
      </w:r>
    </w:p>
    <w:p w14:paraId="513E3212" w14:textId="11788C57" w:rsidR="00FF16CC" w:rsidRDefault="00364A45">
      <w:r>
        <w:t xml:space="preserve">I also need to </w:t>
      </w:r>
      <w:r w:rsidR="00892F9B">
        <w:t>upskill</w:t>
      </w:r>
      <w:r>
        <w:t xml:space="preserve"> my coaching and mentoring skills, as </w:t>
      </w:r>
      <w:r w:rsidR="00892F9B">
        <w:t xml:space="preserve">coaching is something I </w:t>
      </w:r>
      <w:r w:rsidR="00A131BD">
        <w:t xml:space="preserve">do often within my job however I have not had </w:t>
      </w:r>
      <w:r w:rsidR="00F73D5F">
        <w:t>any</w:t>
      </w:r>
      <w:r w:rsidR="00A131BD">
        <w:t xml:space="preserve"> re</w:t>
      </w:r>
      <w:r w:rsidR="00F73D5F">
        <w:t>fresh-</w:t>
      </w:r>
      <w:r w:rsidR="00A131BD">
        <w:t>training for a few years. This is agreed I will attend a virtual coaching workshop o</w:t>
      </w:r>
      <w:r w:rsidR="00ED1A33">
        <w:t xml:space="preserve">nce returned from maternity leave. </w:t>
      </w:r>
      <w:r w:rsidR="00A131BD">
        <w:t xml:space="preserve"> </w:t>
      </w:r>
    </w:p>
    <w:p w14:paraId="55796625" w14:textId="71ADAC8C" w:rsidR="001D37DC" w:rsidRDefault="001D37DC"/>
    <w:p w14:paraId="2EC16096" w14:textId="4BA3195B" w:rsidR="00C70AB2" w:rsidRDefault="00C70AB2"/>
    <w:p w14:paraId="4B10A11C" w14:textId="58017BF9" w:rsidR="00C70AB2" w:rsidRDefault="00C70AB2"/>
    <w:p w14:paraId="4BFDE044" w14:textId="65915E40" w:rsidR="00C70AB2" w:rsidRDefault="00C70AB2"/>
    <w:p w14:paraId="14D9BD61" w14:textId="0042FCF2" w:rsidR="00C70AB2" w:rsidRDefault="00C70AB2"/>
    <w:p w14:paraId="24EE8710" w14:textId="6DC03EA9" w:rsidR="00C70AB2" w:rsidRDefault="00C70AB2"/>
    <w:p w14:paraId="0330DD6C" w14:textId="04AB2DD0" w:rsidR="00C70AB2" w:rsidRDefault="00C70AB2"/>
    <w:p w14:paraId="3609332C" w14:textId="19FCE8B5" w:rsidR="00C70AB2" w:rsidRDefault="00C70AB2"/>
    <w:p w14:paraId="1678281F" w14:textId="1AA7E1DD" w:rsidR="00C70AB2" w:rsidRDefault="00C70AB2"/>
    <w:p w14:paraId="3590A265" w14:textId="08B2BEA2" w:rsidR="00C70AB2" w:rsidRDefault="00C70AB2"/>
    <w:p w14:paraId="4C47FA55" w14:textId="005B728A" w:rsidR="00C70AB2" w:rsidRDefault="00C70AB2"/>
    <w:p w14:paraId="4F45BB93" w14:textId="4139CD05" w:rsidR="00C70AB2" w:rsidRDefault="00C70AB2"/>
    <w:p w14:paraId="617B2024" w14:textId="4B8CF16D" w:rsidR="00C70AB2" w:rsidRDefault="00C70AB2"/>
    <w:p w14:paraId="3C43D2FD" w14:textId="1101FFBE" w:rsidR="00C70AB2" w:rsidRDefault="00C70AB2"/>
    <w:sdt>
      <w:sdtPr>
        <w:id w:val="17786744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87D78A9" w14:textId="45D91B8A" w:rsidR="00C70AB2" w:rsidRDefault="00C70AB2">
          <w:pPr>
            <w:pStyle w:val="Heading1"/>
          </w:pPr>
          <w:r>
            <w:t>References</w:t>
          </w:r>
        </w:p>
        <w:sdt>
          <w:sdtPr>
            <w:id w:val="-573587230"/>
            <w:bibliography/>
          </w:sdtPr>
          <w:sdtContent>
            <w:p w14:paraId="53130BA7" w14:textId="77777777" w:rsidR="00C70AB2" w:rsidRDefault="00C70AB2" w:rsidP="00C70AB2">
              <w:pPr>
                <w:pStyle w:val="Bibliography"/>
                <w:rPr>
                  <w:noProof/>
                  <w:sz w:val="24"/>
                  <w:szCs w:val="24"/>
                  <w:lang w:val="en-US"/>
                </w:rPr>
              </w:pPr>
              <w:r>
                <w:fldChar w:fldCharType="begin"/>
              </w:r>
              <w:r>
                <w:instrText xml:space="preserve"> BIBLIOGRAPHY </w:instrText>
              </w:r>
              <w:r>
                <w:fldChar w:fldCharType="separate"/>
              </w:r>
              <w:r>
                <w:rPr>
                  <w:noProof/>
                  <w:lang w:val="en-US"/>
                </w:rPr>
                <w:t xml:space="preserve">CIPD, 2020b. </w:t>
              </w:r>
              <w:r>
                <w:rPr>
                  <w:i/>
                  <w:iCs/>
                  <w:noProof/>
                  <w:lang w:val="en-US"/>
                </w:rPr>
                <w:t xml:space="preserve">Line managers' role in supporting the people profession. </w:t>
              </w:r>
              <w:r>
                <w:rPr>
                  <w:noProof/>
                  <w:lang w:val="en-US"/>
                </w:rPr>
                <w:t xml:space="preserve">[Online] </w:t>
              </w:r>
              <w:r>
                <w:rPr>
                  <w:noProof/>
                  <w:lang w:val="en-US"/>
                </w:rPr>
                <w:br/>
                <w:t xml:space="preserve">Available at: </w:t>
              </w:r>
              <w:r>
                <w:rPr>
                  <w:noProof/>
                  <w:u w:val="single"/>
                  <w:lang w:val="en-US"/>
                </w:rPr>
                <w:t>https://www.cipd.co.uk/knowledge/fundamentals/people/hr/line-managers-factsheet</w:t>
              </w:r>
              <w:r>
                <w:rPr>
                  <w:noProof/>
                  <w:lang w:val="en-US"/>
                </w:rPr>
                <w:br/>
                <w:t>[Accessed 14. 05. 2021].</w:t>
              </w:r>
            </w:p>
            <w:p w14:paraId="1CB2DE63" w14:textId="77777777" w:rsidR="00C70AB2" w:rsidRDefault="00C70AB2" w:rsidP="00C70AB2">
              <w:pPr>
                <w:pStyle w:val="Bibliography"/>
                <w:rPr>
                  <w:noProof/>
                  <w:lang w:val="en-US"/>
                </w:rPr>
              </w:pPr>
              <w:r>
                <w:rPr>
                  <w:noProof/>
                  <w:lang w:val="en-US"/>
                </w:rPr>
                <w:t xml:space="preserve">CIPD, 2020. </w:t>
              </w:r>
              <w:r>
                <w:rPr>
                  <w:i/>
                  <w:iCs/>
                  <w:noProof/>
                  <w:lang w:val="en-US"/>
                </w:rPr>
                <w:t xml:space="preserve">Learning and skills at work. </w:t>
              </w:r>
              <w:r>
                <w:rPr>
                  <w:noProof/>
                  <w:lang w:val="en-US"/>
                </w:rPr>
                <w:t xml:space="preserve">[Online] </w:t>
              </w:r>
              <w:r>
                <w:rPr>
                  <w:noProof/>
                  <w:lang w:val="en-US"/>
                </w:rPr>
                <w:br/>
                <w:t xml:space="preserve">Available at: </w:t>
              </w:r>
              <w:r>
                <w:rPr>
                  <w:noProof/>
                  <w:u w:val="single"/>
                  <w:lang w:val="en-US"/>
                </w:rPr>
                <w:t>https://www.cipd.co.uk/Images/learning-skills-work-report-1_tcm18-79434.pdf</w:t>
              </w:r>
              <w:r>
                <w:rPr>
                  <w:noProof/>
                  <w:lang w:val="en-US"/>
                </w:rPr>
                <w:br/>
                <w:t>[Accessed 13 05 2021].</w:t>
              </w:r>
            </w:p>
            <w:p w14:paraId="150A31D7" w14:textId="77777777" w:rsidR="00C70AB2" w:rsidRDefault="00C70AB2" w:rsidP="00C70AB2">
              <w:pPr>
                <w:pStyle w:val="Bibliography"/>
                <w:rPr>
                  <w:noProof/>
                  <w:lang w:val="en-US"/>
                </w:rPr>
              </w:pPr>
              <w:r>
                <w:rPr>
                  <w:noProof/>
                  <w:lang w:val="en-US"/>
                </w:rPr>
                <w:t xml:space="preserve">CIPD, 2021. </w:t>
              </w:r>
              <w:r>
                <w:rPr>
                  <w:i/>
                  <w:iCs/>
                  <w:noProof/>
                  <w:lang w:val="en-US"/>
                </w:rPr>
                <w:t xml:space="preserve">Digital Learning in a post COVID-19 economy. </w:t>
              </w:r>
              <w:r>
                <w:rPr>
                  <w:noProof/>
                  <w:lang w:val="en-US"/>
                </w:rPr>
                <w:t xml:space="preserve">[Online] </w:t>
              </w:r>
              <w:r>
                <w:rPr>
                  <w:noProof/>
                  <w:lang w:val="en-US"/>
                </w:rPr>
                <w:br/>
                <w:t xml:space="preserve">Available at: </w:t>
              </w:r>
              <w:r>
                <w:rPr>
                  <w:noProof/>
                  <w:u w:val="single"/>
                  <w:lang w:val="en-US"/>
                </w:rPr>
                <w:t>https://www.cipd.co.uk/Images/digital-learning-literature-review-report-2_tcm18-89290.pdf</w:t>
              </w:r>
              <w:r>
                <w:rPr>
                  <w:noProof/>
                  <w:lang w:val="en-US"/>
                </w:rPr>
                <w:br/>
                <w:t>[Accessed 14 05 2021].</w:t>
              </w:r>
            </w:p>
            <w:p w14:paraId="4326CF96" w14:textId="77777777" w:rsidR="00C70AB2" w:rsidRDefault="00C70AB2" w:rsidP="00C70AB2">
              <w:pPr>
                <w:pStyle w:val="Bibliography"/>
                <w:rPr>
                  <w:noProof/>
                  <w:lang w:val="en-US"/>
                </w:rPr>
              </w:pPr>
              <w:r>
                <w:rPr>
                  <w:noProof/>
                  <w:lang w:val="en-US"/>
                </w:rPr>
                <w:t xml:space="preserve">Crowhurst, N., 2017. </w:t>
              </w:r>
              <w:r>
                <w:rPr>
                  <w:i/>
                  <w:iCs/>
                  <w:noProof/>
                  <w:lang w:val="en-US"/>
                </w:rPr>
                <w:t xml:space="preserve">Coaching culture podcast. </w:t>
              </w:r>
              <w:r>
                <w:rPr>
                  <w:noProof/>
                  <w:lang w:val="en-US"/>
                </w:rPr>
                <w:t xml:space="preserve">[Online] </w:t>
              </w:r>
              <w:r>
                <w:rPr>
                  <w:noProof/>
                  <w:lang w:val="en-US"/>
                </w:rPr>
                <w:br/>
                <w:t xml:space="preserve">Available at: </w:t>
              </w:r>
              <w:r>
                <w:rPr>
                  <w:noProof/>
                  <w:u w:val="single"/>
                  <w:lang w:val="en-US"/>
                </w:rPr>
                <w:t xml:space="preserve">https://www.cipd.co.uk/podcasts/coaching-culture </w:t>
              </w:r>
              <w:r>
                <w:rPr>
                  <w:noProof/>
                  <w:lang w:val="en-US"/>
                </w:rPr>
                <w:br/>
                <w:t>[Accessed 14. 05. 2021].</w:t>
              </w:r>
            </w:p>
            <w:p w14:paraId="42F67619" w14:textId="77777777" w:rsidR="00C70AB2" w:rsidRDefault="00C70AB2" w:rsidP="00C70AB2">
              <w:pPr>
                <w:pStyle w:val="Bibliography"/>
                <w:rPr>
                  <w:noProof/>
                  <w:lang w:val="en-US"/>
                </w:rPr>
              </w:pPr>
              <w:r>
                <w:rPr>
                  <w:noProof/>
                  <w:lang w:val="en-US"/>
                </w:rPr>
                <w:t xml:space="preserve">Deloitte, n.d. </w:t>
              </w:r>
              <w:r>
                <w:rPr>
                  <w:i/>
                  <w:iCs/>
                  <w:noProof/>
                  <w:lang w:val="en-US"/>
                </w:rPr>
                <w:t xml:space="preserve">Leading in Learning. </w:t>
              </w:r>
              <w:r>
                <w:rPr>
                  <w:noProof/>
                  <w:lang w:val="en-US"/>
                </w:rPr>
                <w:t xml:space="preserve">[Online] </w:t>
              </w:r>
              <w:r>
                <w:rPr>
                  <w:noProof/>
                  <w:lang w:val="en-US"/>
                </w:rPr>
                <w:br/>
                <w:t xml:space="preserve">Available at: </w:t>
              </w:r>
              <w:r>
                <w:rPr>
                  <w:noProof/>
                  <w:u w:val="single"/>
                  <w:lang w:val="en-US"/>
                </w:rPr>
                <w:t>https://www2.deloitte.com/content/dam/Deloitte/global/Documents/HumanCapital/gx-cons-hc-learning-solutions-placemat.pdf</w:t>
              </w:r>
              <w:r>
                <w:rPr>
                  <w:noProof/>
                  <w:lang w:val="en-US"/>
                </w:rPr>
                <w:br/>
                <w:t>[Accessed 13 05 2021].</w:t>
              </w:r>
            </w:p>
            <w:p w14:paraId="041D774D" w14:textId="77777777" w:rsidR="00C70AB2" w:rsidRDefault="00C70AB2" w:rsidP="00C70AB2">
              <w:pPr>
                <w:pStyle w:val="Bibliography"/>
                <w:rPr>
                  <w:noProof/>
                  <w:lang w:val="en-US"/>
                </w:rPr>
              </w:pPr>
              <w:r>
                <w:rPr>
                  <w:noProof/>
                  <w:lang w:val="en-US"/>
                </w:rPr>
                <w:t xml:space="preserve">ELO, 2020. </w:t>
              </w:r>
              <w:r>
                <w:rPr>
                  <w:i/>
                  <w:iCs/>
                  <w:noProof/>
                  <w:lang w:val="en-US"/>
                </w:rPr>
                <w:t xml:space="preserve">Main Mentoring Trends in 2021. </w:t>
              </w:r>
              <w:r>
                <w:rPr>
                  <w:noProof/>
                  <w:lang w:val="en-US"/>
                </w:rPr>
                <w:t xml:space="preserve">[Online] </w:t>
              </w:r>
              <w:r>
                <w:rPr>
                  <w:noProof/>
                  <w:lang w:val="en-US"/>
                </w:rPr>
                <w:br/>
                <w:t xml:space="preserve">Available at: </w:t>
              </w:r>
              <w:r>
                <w:rPr>
                  <w:noProof/>
                  <w:u w:val="single"/>
                  <w:lang w:val="en-US"/>
                </w:rPr>
                <w:t>https://elomentorat.com/blog/main-mentoring-trends-in-2021/</w:t>
              </w:r>
              <w:r>
                <w:rPr>
                  <w:noProof/>
                  <w:lang w:val="en-US"/>
                </w:rPr>
                <w:br/>
                <w:t>[Accessed 14 05 2021].</w:t>
              </w:r>
            </w:p>
            <w:p w14:paraId="79766CC2" w14:textId="77777777" w:rsidR="00C70AB2" w:rsidRDefault="00C70AB2" w:rsidP="00C70AB2">
              <w:pPr>
                <w:pStyle w:val="Bibliography"/>
                <w:rPr>
                  <w:noProof/>
                  <w:lang w:val="en-US"/>
                </w:rPr>
              </w:pPr>
              <w:r>
                <w:rPr>
                  <w:noProof/>
                  <w:lang w:val="en-US"/>
                </w:rPr>
                <w:t xml:space="preserve">Harper, T., 2019. </w:t>
              </w:r>
              <w:r>
                <w:rPr>
                  <w:i/>
                  <w:iCs/>
                  <w:noProof/>
                  <w:lang w:val="en-US"/>
                </w:rPr>
                <w:t xml:space="preserve">L&amp;D Trends in 2020. </w:t>
              </w:r>
              <w:r>
                <w:rPr>
                  <w:noProof/>
                  <w:lang w:val="en-US"/>
                </w:rPr>
                <w:t xml:space="preserve">[Online] </w:t>
              </w:r>
              <w:r>
                <w:rPr>
                  <w:noProof/>
                  <w:lang w:val="en-US"/>
                </w:rPr>
                <w:br/>
                <w:t xml:space="preserve">Available at: </w:t>
              </w:r>
              <w:r>
                <w:rPr>
                  <w:noProof/>
                  <w:u w:val="single"/>
                  <w:lang w:val="en-US"/>
                </w:rPr>
                <w:t>https://www.trainingjournal.com/articles/features/ld-trends-2020</w:t>
              </w:r>
              <w:r>
                <w:rPr>
                  <w:noProof/>
                  <w:lang w:val="en-US"/>
                </w:rPr>
                <w:br/>
                <w:t>[Accessed 13 05 2021].</w:t>
              </w:r>
            </w:p>
            <w:p w14:paraId="4F3739A0" w14:textId="77777777" w:rsidR="00C70AB2" w:rsidRDefault="00C70AB2" w:rsidP="00C70AB2">
              <w:pPr>
                <w:pStyle w:val="Bibliography"/>
                <w:rPr>
                  <w:noProof/>
                  <w:lang w:val="en-US"/>
                </w:rPr>
              </w:pPr>
              <w:r>
                <w:rPr>
                  <w:noProof/>
                  <w:lang w:val="en-US"/>
                </w:rPr>
                <w:t xml:space="preserve">Organisation A, 2021. </w:t>
              </w:r>
              <w:r>
                <w:rPr>
                  <w:i/>
                  <w:iCs/>
                  <w:noProof/>
                  <w:lang w:val="en-US"/>
                </w:rPr>
                <w:t xml:space="preserve">Managers guide to everyday conversations, </w:t>
              </w:r>
              <w:r>
                <w:rPr>
                  <w:noProof/>
                  <w:lang w:val="en-US"/>
                </w:rPr>
                <w:t>Welwyn Garden City: Organisation.</w:t>
              </w:r>
            </w:p>
            <w:p w14:paraId="14AA7F60" w14:textId="77777777" w:rsidR="00C70AB2" w:rsidRDefault="00C70AB2" w:rsidP="00C70AB2">
              <w:pPr>
                <w:pStyle w:val="Bibliography"/>
                <w:rPr>
                  <w:noProof/>
                  <w:lang w:val="en-US"/>
                </w:rPr>
              </w:pPr>
              <w:r>
                <w:rPr>
                  <w:noProof/>
                  <w:lang w:val="en-US"/>
                </w:rPr>
                <w:t xml:space="preserve">People Management, 2019. </w:t>
              </w:r>
              <w:r>
                <w:rPr>
                  <w:i/>
                  <w:iCs/>
                  <w:noProof/>
                  <w:lang w:val="en-US"/>
                </w:rPr>
                <w:t xml:space="preserve">The three biggest learning trends to watch in 2020. </w:t>
              </w:r>
              <w:r>
                <w:rPr>
                  <w:noProof/>
                  <w:lang w:val="en-US"/>
                </w:rPr>
                <w:t xml:space="preserve">[Online] </w:t>
              </w:r>
              <w:r>
                <w:rPr>
                  <w:noProof/>
                  <w:lang w:val="en-US"/>
                </w:rPr>
                <w:br/>
                <w:t xml:space="preserve">Available at: </w:t>
              </w:r>
              <w:r>
                <w:rPr>
                  <w:noProof/>
                  <w:u w:val="single"/>
                  <w:lang w:val="en-US"/>
                </w:rPr>
                <w:t>https://www.peoplemanagement.co.uk/experts/advice/The-three-biggest-learning-trends-to-watch-in-2020</w:t>
              </w:r>
              <w:r>
                <w:rPr>
                  <w:noProof/>
                  <w:lang w:val="en-US"/>
                </w:rPr>
                <w:br/>
                <w:t>[Accessed 13 05 2021].</w:t>
              </w:r>
            </w:p>
            <w:p w14:paraId="6BE54DF4" w14:textId="77777777" w:rsidR="00C70AB2" w:rsidRDefault="00C70AB2" w:rsidP="00C70AB2">
              <w:pPr>
                <w:pStyle w:val="Bibliography"/>
                <w:rPr>
                  <w:noProof/>
                  <w:lang w:val="en-US"/>
                </w:rPr>
              </w:pPr>
              <w:r>
                <w:rPr>
                  <w:noProof/>
                  <w:lang w:val="en-US"/>
                </w:rPr>
                <w:t xml:space="preserve">Snape, J., 2017. </w:t>
              </w:r>
              <w:r>
                <w:rPr>
                  <w:i/>
                  <w:iCs/>
                  <w:noProof/>
                  <w:lang w:val="en-US"/>
                </w:rPr>
                <w:t xml:space="preserve">Coaching culture podcast. </w:t>
              </w:r>
              <w:r>
                <w:rPr>
                  <w:noProof/>
                  <w:lang w:val="en-US"/>
                </w:rPr>
                <w:t xml:space="preserve">[Online] </w:t>
              </w:r>
              <w:r>
                <w:rPr>
                  <w:noProof/>
                  <w:lang w:val="en-US"/>
                </w:rPr>
                <w:br/>
                <w:t xml:space="preserve">Available at: </w:t>
              </w:r>
              <w:r>
                <w:rPr>
                  <w:noProof/>
                  <w:u w:val="single"/>
                  <w:lang w:val="en-US"/>
                </w:rPr>
                <w:t xml:space="preserve">https://www.cipd.co.uk/podcasts/coaching-culture </w:t>
              </w:r>
              <w:r>
                <w:rPr>
                  <w:noProof/>
                  <w:lang w:val="en-US"/>
                </w:rPr>
                <w:br/>
                <w:t>[Accessed 14. 05. 2021].</w:t>
              </w:r>
            </w:p>
            <w:p w14:paraId="108AC769" w14:textId="0EA0B1FE" w:rsidR="00C70AB2" w:rsidRDefault="00C70AB2" w:rsidP="00C70AB2">
              <w:r>
                <w:rPr>
                  <w:b/>
                  <w:bCs/>
                  <w:noProof/>
                </w:rPr>
                <w:fldChar w:fldCharType="end"/>
              </w:r>
            </w:p>
          </w:sdtContent>
        </w:sdt>
      </w:sdtContent>
    </w:sdt>
    <w:p w14:paraId="14BCC89C" w14:textId="77777777" w:rsidR="00C70AB2" w:rsidRPr="00F7604D" w:rsidRDefault="00C70AB2"/>
    <w:sectPr w:rsidR="00C70AB2" w:rsidRPr="00F760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9712B" w14:textId="77777777" w:rsidR="00AE2F13" w:rsidRDefault="00AE2F13" w:rsidP="00AA7D4D">
      <w:pPr>
        <w:spacing w:after="0" w:line="240" w:lineRule="auto"/>
      </w:pPr>
      <w:r>
        <w:separator/>
      </w:r>
    </w:p>
  </w:endnote>
  <w:endnote w:type="continuationSeparator" w:id="0">
    <w:p w14:paraId="7B5E5639" w14:textId="77777777" w:rsidR="00AE2F13" w:rsidRDefault="00AE2F13" w:rsidP="00AA7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B6AE5" w14:textId="77777777" w:rsidR="00AE2F13" w:rsidRDefault="00AE2F13" w:rsidP="00AA7D4D">
      <w:pPr>
        <w:spacing w:after="0" w:line="240" w:lineRule="auto"/>
      </w:pPr>
      <w:r>
        <w:separator/>
      </w:r>
    </w:p>
  </w:footnote>
  <w:footnote w:type="continuationSeparator" w:id="0">
    <w:p w14:paraId="70273ADC" w14:textId="77777777" w:rsidR="00AE2F13" w:rsidRDefault="00AE2F13" w:rsidP="00AA7D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44BF9"/>
    <w:multiLevelType w:val="multilevel"/>
    <w:tmpl w:val="923A5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121"/>
    <w:rsid w:val="00006BD3"/>
    <w:rsid w:val="000133A3"/>
    <w:rsid w:val="00015F1B"/>
    <w:rsid w:val="000202E2"/>
    <w:rsid w:val="00030F02"/>
    <w:rsid w:val="0003324D"/>
    <w:rsid w:val="00050D3C"/>
    <w:rsid w:val="00055256"/>
    <w:rsid w:val="00072551"/>
    <w:rsid w:val="000B7F92"/>
    <w:rsid w:val="000F33F1"/>
    <w:rsid w:val="00103F73"/>
    <w:rsid w:val="00110265"/>
    <w:rsid w:val="00125FBE"/>
    <w:rsid w:val="0013539D"/>
    <w:rsid w:val="00144472"/>
    <w:rsid w:val="00144F12"/>
    <w:rsid w:val="00191B5C"/>
    <w:rsid w:val="001A075A"/>
    <w:rsid w:val="001A517E"/>
    <w:rsid w:val="001D37DC"/>
    <w:rsid w:val="00220225"/>
    <w:rsid w:val="002371F2"/>
    <w:rsid w:val="00237F43"/>
    <w:rsid w:val="00264975"/>
    <w:rsid w:val="002672A8"/>
    <w:rsid w:val="00270CC9"/>
    <w:rsid w:val="00274856"/>
    <w:rsid w:val="00287121"/>
    <w:rsid w:val="002A2D9F"/>
    <w:rsid w:val="002D7A32"/>
    <w:rsid w:val="00306522"/>
    <w:rsid w:val="00325D34"/>
    <w:rsid w:val="0035394A"/>
    <w:rsid w:val="003579DF"/>
    <w:rsid w:val="00364A45"/>
    <w:rsid w:val="003A502A"/>
    <w:rsid w:val="003B0867"/>
    <w:rsid w:val="003F3A21"/>
    <w:rsid w:val="00407B54"/>
    <w:rsid w:val="00417554"/>
    <w:rsid w:val="00452A07"/>
    <w:rsid w:val="00470943"/>
    <w:rsid w:val="00473D69"/>
    <w:rsid w:val="00477FC7"/>
    <w:rsid w:val="00491BDB"/>
    <w:rsid w:val="004A4E91"/>
    <w:rsid w:val="004B46B8"/>
    <w:rsid w:val="004D7774"/>
    <w:rsid w:val="00542BC2"/>
    <w:rsid w:val="00550491"/>
    <w:rsid w:val="00567FA9"/>
    <w:rsid w:val="00572068"/>
    <w:rsid w:val="005743BB"/>
    <w:rsid w:val="005A0E5A"/>
    <w:rsid w:val="005A6222"/>
    <w:rsid w:val="005B099D"/>
    <w:rsid w:val="005D3A7E"/>
    <w:rsid w:val="005D72F5"/>
    <w:rsid w:val="005E2A4F"/>
    <w:rsid w:val="00613A66"/>
    <w:rsid w:val="0061672C"/>
    <w:rsid w:val="006232FA"/>
    <w:rsid w:val="00640DFE"/>
    <w:rsid w:val="00645C89"/>
    <w:rsid w:val="006575BB"/>
    <w:rsid w:val="00665EAB"/>
    <w:rsid w:val="00686371"/>
    <w:rsid w:val="00690097"/>
    <w:rsid w:val="006A63BC"/>
    <w:rsid w:val="006E70CA"/>
    <w:rsid w:val="006F3B0B"/>
    <w:rsid w:val="006F6E00"/>
    <w:rsid w:val="007064C0"/>
    <w:rsid w:val="007519CD"/>
    <w:rsid w:val="007556F6"/>
    <w:rsid w:val="0078273E"/>
    <w:rsid w:val="007A07AE"/>
    <w:rsid w:val="007B5C73"/>
    <w:rsid w:val="007C1AC1"/>
    <w:rsid w:val="007C2FA2"/>
    <w:rsid w:val="007C4D4D"/>
    <w:rsid w:val="007C5508"/>
    <w:rsid w:val="007E2A9B"/>
    <w:rsid w:val="007F6010"/>
    <w:rsid w:val="007F761B"/>
    <w:rsid w:val="00801452"/>
    <w:rsid w:val="0082230F"/>
    <w:rsid w:val="00830F80"/>
    <w:rsid w:val="00835DBE"/>
    <w:rsid w:val="00877709"/>
    <w:rsid w:val="00885A67"/>
    <w:rsid w:val="00892F9B"/>
    <w:rsid w:val="00893F49"/>
    <w:rsid w:val="008A1A0B"/>
    <w:rsid w:val="008A2061"/>
    <w:rsid w:val="008A41B1"/>
    <w:rsid w:val="008D5EED"/>
    <w:rsid w:val="008D7BF6"/>
    <w:rsid w:val="008E09E9"/>
    <w:rsid w:val="008E586E"/>
    <w:rsid w:val="008F6F45"/>
    <w:rsid w:val="00902E79"/>
    <w:rsid w:val="00941990"/>
    <w:rsid w:val="009679A6"/>
    <w:rsid w:val="009F231D"/>
    <w:rsid w:val="00A05B84"/>
    <w:rsid w:val="00A131BD"/>
    <w:rsid w:val="00A33D51"/>
    <w:rsid w:val="00A97C73"/>
    <w:rsid w:val="00AA6B65"/>
    <w:rsid w:val="00AA7D4D"/>
    <w:rsid w:val="00AB0B04"/>
    <w:rsid w:val="00AC3FD5"/>
    <w:rsid w:val="00AD04DF"/>
    <w:rsid w:val="00AE0C9C"/>
    <w:rsid w:val="00AE2F13"/>
    <w:rsid w:val="00B14EA8"/>
    <w:rsid w:val="00B157A4"/>
    <w:rsid w:val="00B309CF"/>
    <w:rsid w:val="00B33370"/>
    <w:rsid w:val="00B557FD"/>
    <w:rsid w:val="00B92ADA"/>
    <w:rsid w:val="00BB411B"/>
    <w:rsid w:val="00C076E7"/>
    <w:rsid w:val="00C16397"/>
    <w:rsid w:val="00C36AC3"/>
    <w:rsid w:val="00C61C5C"/>
    <w:rsid w:val="00C70AB2"/>
    <w:rsid w:val="00C85B4D"/>
    <w:rsid w:val="00D15818"/>
    <w:rsid w:val="00D2235E"/>
    <w:rsid w:val="00D858C7"/>
    <w:rsid w:val="00DC6A35"/>
    <w:rsid w:val="00DC7A73"/>
    <w:rsid w:val="00DF7113"/>
    <w:rsid w:val="00E70F9A"/>
    <w:rsid w:val="00E87EB0"/>
    <w:rsid w:val="00E91459"/>
    <w:rsid w:val="00E96575"/>
    <w:rsid w:val="00ED1A33"/>
    <w:rsid w:val="00ED6508"/>
    <w:rsid w:val="00EF0E1C"/>
    <w:rsid w:val="00EF79CA"/>
    <w:rsid w:val="00EF7A9E"/>
    <w:rsid w:val="00F076FA"/>
    <w:rsid w:val="00F44B49"/>
    <w:rsid w:val="00F44F35"/>
    <w:rsid w:val="00F47631"/>
    <w:rsid w:val="00F73D5F"/>
    <w:rsid w:val="00F756C3"/>
    <w:rsid w:val="00F7604D"/>
    <w:rsid w:val="00F951E4"/>
    <w:rsid w:val="00F95900"/>
    <w:rsid w:val="00FD2D53"/>
    <w:rsid w:val="00FD4384"/>
    <w:rsid w:val="00FE364D"/>
    <w:rsid w:val="00FF0C3B"/>
    <w:rsid w:val="00FF1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7E389"/>
  <w15:chartTrackingRefBased/>
  <w15:docId w15:val="{987EF35E-C25A-4C97-B1A7-73B03D53B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D4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B557F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A7D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7D4D"/>
    <w:rPr>
      <w:sz w:val="20"/>
      <w:szCs w:val="20"/>
    </w:rPr>
  </w:style>
  <w:style w:type="character" w:styleId="FootnoteReference">
    <w:name w:val="footnote reference"/>
    <w:basedOn w:val="DefaultParagraphFont"/>
    <w:uiPriority w:val="99"/>
    <w:semiHidden/>
    <w:unhideWhenUsed/>
    <w:rsid w:val="00AA7D4D"/>
    <w:rPr>
      <w:vertAlign w:val="superscript"/>
    </w:rPr>
  </w:style>
  <w:style w:type="character" w:customStyle="1" w:styleId="Heading1Char">
    <w:name w:val="Heading 1 Char"/>
    <w:basedOn w:val="DefaultParagraphFont"/>
    <w:link w:val="Heading1"/>
    <w:uiPriority w:val="9"/>
    <w:rsid w:val="00AA7D4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A7D4D"/>
  </w:style>
  <w:style w:type="paragraph" w:styleId="NormalWeb">
    <w:name w:val="Normal (Web)"/>
    <w:basedOn w:val="Normal"/>
    <w:uiPriority w:val="99"/>
    <w:semiHidden/>
    <w:unhideWhenUsed/>
    <w:rsid w:val="00AA7D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7D4D"/>
    <w:rPr>
      <w:b/>
      <w:bCs/>
    </w:rPr>
  </w:style>
  <w:style w:type="character" w:styleId="Hyperlink">
    <w:name w:val="Hyperlink"/>
    <w:basedOn w:val="DefaultParagraphFont"/>
    <w:uiPriority w:val="99"/>
    <w:unhideWhenUsed/>
    <w:rsid w:val="00AA7D4D"/>
    <w:rPr>
      <w:color w:val="0000FF"/>
      <w:u w:val="single"/>
    </w:rPr>
  </w:style>
  <w:style w:type="character" w:styleId="FollowedHyperlink">
    <w:name w:val="FollowedHyperlink"/>
    <w:basedOn w:val="DefaultParagraphFont"/>
    <w:uiPriority w:val="99"/>
    <w:semiHidden/>
    <w:unhideWhenUsed/>
    <w:rsid w:val="00AA7D4D"/>
    <w:rPr>
      <w:color w:val="954F72" w:themeColor="followedHyperlink"/>
      <w:u w:val="single"/>
    </w:rPr>
  </w:style>
  <w:style w:type="character" w:customStyle="1" w:styleId="Heading3Char">
    <w:name w:val="Heading 3 Char"/>
    <w:basedOn w:val="DefaultParagraphFont"/>
    <w:link w:val="Heading3"/>
    <w:uiPriority w:val="9"/>
    <w:rsid w:val="00B557FD"/>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830F80"/>
    <w:rPr>
      <w:color w:val="605E5C"/>
      <w:shd w:val="clear" w:color="auto" w:fill="E1DFDD"/>
    </w:rPr>
  </w:style>
  <w:style w:type="paragraph" w:customStyle="1" w:styleId="standards-tableitem">
    <w:name w:val="standards-table__item"/>
    <w:basedOn w:val="Normal"/>
    <w:rsid w:val="00AB0B0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14844">
      <w:bodyDiv w:val="1"/>
      <w:marLeft w:val="0"/>
      <w:marRight w:val="0"/>
      <w:marTop w:val="0"/>
      <w:marBottom w:val="0"/>
      <w:divBdr>
        <w:top w:val="none" w:sz="0" w:space="0" w:color="auto"/>
        <w:left w:val="none" w:sz="0" w:space="0" w:color="auto"/>
        <w:bottom w:val="none" w:sz="0" w:space="0" w:color="auto"/>
        <w:right w:val="none" w:sz="0" w:space="0" w:color="auto"/>
      </w:divBdr>
    </w:div>
    <w:div w:id="407114720">
      <w:bodyDiv w:val="1"/>
      <w:marLeft w:val="0"/>
      <w:marRight w:val="0"/>
      <w:marTop w:val="0"/>
      <w:marBottom w:val="0"/>
      <w:divBdr>
        <w:top w:val="none" w:sz="0" w:space="0" w:color="auto"/>
        <w:left w:val="none" w:sz="0" w:space="0" w:color="auto"/>
        <w:bottom w:val="none" w:sz="0" w:space="0" w:color="auto"/>
        <w:right w:val="none" w:sz="0" w:space="0" w:color="auto"/>
      </w:divBdr>
    </w:div>
    <w:div w:id="473831970">
      <w:bodyDiv w:val="1"/>
      <w:marLeft w:val="0"/>
      <w:marRight w:val="0"/>
      <w:marTop w:val="0"/>
      <w:marBottom w:val="0"/>
      <w:divBdr>
        <w:top w:val="none" w:sz="0" w:space="0" w:color="auto"/>
        <w:left w:val="none" w:sz="0" w:space="0" w:color="auto"/>
        <w:bottom w:val="none" w:sz="0" w:space="0" w:color="auto"/>
        <w:right w:val="none" w:sz="0" w:space="0" w:color="auto"/>
      </w:divBdr>
    </w:div>
    <w:div w:id="487867218">
      <w:bodyDiv w:val="1"/>
      <w:marLeft w:val="0"/>
      <w:marRight w:val="0"/>
      <w:marTop w:val="0"/>
      <w:marBottom w:val="0"/>
      <w:divBdr>
        <w:top w:val="none" w:sz="0" w:space="0" w:color="auto"/>
        <w:left w:val="none" w:sz="0" w:space="0" w:color="auto"/>
        <w:bottom w:val="none" w:sz="0" w:space="0" w:color="auto"/>
        <w:right w:val="none" w:sz="0" w:space="0" w:color="auto"/>
      </w:divBdr>
    </w:div>
    <w:div w:id="492574337">
      <w:bodyDiv w:val="1"/>
      <w:marLeft w:val="0"/>
      <w:marRight w:val="0"/>
      <w:marTop w:val="0"/>
      <w:marBottom w:val="0"/>
      <w:divBdr>
        <w:top w:val="none" w:sz="0" w:space="0" w:color="auto"/>
        <w:left w:val="none" w:sz="0" w:space="0" w:color="auto"/>
        <w:bottom w:val="none" w:sz="0" w:space="0" w:color="auto"/>
        <w:right w:val="none" w:sz="0" w:space="0" w:color="auto"/>
      </w:divBdr>
    </w:div>
    <w:div w:id="682172729">
      <w:bodyDiv w:val="1"/>
      <w:marLeft w:val="0"/>
      <w:marRight w:val="0"/>
      <w:marTop w:val="0"/>
      <w:marBottom w:val="0"/>
      <w:divBdr>
        <w:top w:val="none" w:sz="0" w:space="0" w:color="auto"/>
        <w:left w:val="none" w:sz="0" w:space="0" w:color="auto"/>
        <w:bottom w:val="none" w:sz="0" w:space="0" w:color="auto"/>
        <w:right w:val="none" w:sz="0" w:space="0" w:color="auto"/>
      </w:divBdr>
    </w:div>
    <w:div w:id="794373455">
      <w:bodyDiv w:val="1"/>
      <w:marLeft w:val="0"/>
      <w:marRight w:val="0"/>
      <w:marTop w:val="0"/>
      <w:marBottom w:val="0"/>
      <w:divBdr>
        <w:top w:val="none" w:sz="0" w:space="0" w:color="auto"/>
        <w:left w:val="none" w:sz="0" w:space="0" w:color="auto"/>
        <w:bottom w:val="none" w:sz="0" w:space="0" w:color="auto"/>
        <w:right w:val="none" w:sz="0" w:space="0" w:color="auto"/>
      </w:divBdr>
    </w:div>
    <w:div w:id="799346860">
      <w:bodyDiv w:val="1"/>
      <w:marLeft w:val="0"/>
      <w:marRight w:val="0"/>
      <w:marTop w:val="0"/>
      <w:marBottom w:val="0"/>
      <w:divBdr>
        <w:top w:val="none" w:sz="0" w:space="0" w:color="auto"/>
        <w:left w:val="none" w:sz="0" w:space="0" w:color="auto"/>
        <w:bottom w:val="none" w:sz="0" w:space="0" w:color="auto"/>
        <w:right w:val="none" w:sz="0" w:space="0" w:color="auto"/>
      </w:divBdr>
    </w:div>
    <w:div w:id="923801637">
      <w:bodyDiv w:val="1"/>
      <w:marLeft w:val="0"/>
      <w:marRight w:val="0"/>
      <w:marTop w:val="0"/>
      <w:marBottom w:val="0"/>
      <w:divBdr>
        <w:top w:val="none" w:sz="0" w:space="0" w:color="auto"/>
        <w:left w:val="none" w:sz="0" w:space="0" w:color="auto"/>
        <w:bottom w:val="none" w:sz="0" w:space="0" w:color="auto"/>
        <w:right w:val="none" w:sz="0" w:space="0" w:color="auto"/>
      </w:divBdr>
    </w:div>
    <w:div w:id="933785668">
      <w:bodyDiv w:val="1"/>
      <w:marLeft w:val="0"/>
      <w:marRight w:val="0"/>
      <w:marTop w:val="0"/>
      <w:marBottom w:val="0"/>
      <w:divBdr>
        <w:top w:val="none" w:sz="0" w:space="0" w:color="auto"/>
        <w:left w:val="none" w:sz="0" w:space="0" w:color="auto"/>
        <w:bottom w:val="none" w:sz="0" w:space="0" w:color="auto"/>
        <w:right w:val="none" w:sz="0" w:space="0" w:color="auto"/>
      </w:divBdr>
    </w:div>
    <w:div w:id="1042176151">
      <w:bodyDiv w:val="1"/>
      <w:marLeft w:val="0"/>
      <w:marRight w:val="0"/>
      <w:marTop w:val="0"/>
      <w:marBottom w:val="0"/>
      <w:divBdr>
        <w:top w:val="none" w:sz="0" w:space="0" w:color="auto"/>
        <w:left w:val="none" w:sz="0" w:space="0" w:color="auto"/>
        <w:bottom w:val="none" w:sz="0" w:space="0" w:color="auto"/>
        <w:right w:val="none" w:sz="0" w:space="0" w:color="auto"/>
      </w:divBdr>
    </w:div>
    <w:div w:id="1250040071">
      <w:bodyDiv w:val="1"/>
      <w:marLeft w:val="0"/>
      <w:marRight w:val="0"/>
      <w:marTop w:val="0"/>
      <w:marBottom w:val="0"/>
      <w:divBdr>
        <w:top w:val="none" w:sz="0" w:space="0" w:color="auto"/>
        <w:left w:val="none" w:sz="0" w:space="0" w:color="auto"/>
        <w:bottom w:val="none" w:sz="0" w:space="0" w:color="auto"/>
        <w:right w:val="none" w:sz="0" w:space="0" w:color="auto"/>
      </w:divBdr>
    </w:div>
    <w:div w:id="1332559291">
      <w:bodyDiv w:val="1"/>
      <w:marLeft w:val="0"/>
      <w:marRight w:val="0"/>
      <w:marTop w:val="0"/>
      <w:marBottom w:val="0"/>
      <w:divBdr>
        <w:top w:val="none" w:sz="0" w:space="0" w:color="auto"/>
        <w:left w:val="none" w:sz="0" w:space="0" w:color="auto"/>
        <w:bottom w:val="none" w:sz="0" w:space="0" w:color="auto"/>
        <w:right w:val="none" w:sz="0" w:space="0" w:color="auto"/>
      </w:divBdr>
    </w:div>
    <w:div w:id="1380326515">
      <w:bodyDiv w:val="1"/>
      <w:marLeft w:val="0"/>
      <w:marRight w:val="0"/>
      <w:marTop w:val="0"/>
      <w:marBottom w:val="0"/>
      <w:divBdr>
        <w:top w:val="none" w:sz="0" w:space="0" w:color="auto"/>
        <w:left w:val="none" w:sz="0" w:space="0" w:color="auto"/>
        <w:bottom w:val="none" w:sz="0" w:space="0" w:color="auto"/>
        <w:right w:val="none" w:sz="0" w:space="0" w:color="auto"/>
      </w:divBdr>
    </w:div>
    <w:div w:id="1428889793">
      <w:bodyDiv w:val="1"/>
      <w:marLeft w:val="0"/>
      <w:marRight w:val="0"/>
      <w:marTop w:val="0"/>
      <w:marBottom w:val="0"/>
      <w:divBdr>
        <w:top w:val="none" w:sz="0" w:space="0" w:color="auto"/>
        <w:left w:val="none" w:sz="0" w:space="0" w:color="auto"/>
        <w:bottom w:val="none" w:sz="0" w:space="0" w:color="auto"/>
        <w:right w:val="none" w:sz="0" w:space="0" w:color="auto"/>
      </w:divBdr>
    </w:div>
    <w:div w:id="1446464838">
      <w:bodyDiv w:val="1"/>
      <w:marLeft w:val="0"/>
      <w:marRight w:val="0"/>
      <w:marTop w:val="0"/>
      <w:marBottom w:val="0"/>
      <w:divBdr>
        <w:top w:val="none" w:sz="0" w:space="0" w:color="auto"/>
        <w:left w:val="none" w:sz="0" w:space="0" w:color="auto"/>
        <w:bottom w:val="none" w:sz="0" w:space="0" w:color="auto"/>
        <w:right w:val="none" w:sz="0" w:space="0" w:color="auto"/>
      </w:divBdr>
    </w:div>
    <w:div w:id="1454445713">
      <w:bodyDiv w:val="1"/>
      <w:marLeft w:val="0"/>
      <w:marRight w:val="0"/>
      <w:marTop w:val="0"/>
      <w:marBottom w:val="0"/>
      <w:divBdr>
        <w:top w:val="none" w:sz="0" w:space="0" w:color="auto"/>
        <w:left w:val="none" w:sz="0" w:space="0" w:color="auto"/>
        <w:bottom w:val="none" w:sz="0" w:space="0" w:color="auto"/>
        <w:right w:val="none" w:sz="0" w:space="0" w:color="auto"/>
      </w:divBdr>
    </w:div>
    <w:div w:id="1537767859">
      <w:bodyDiv w:val="1"/>
      <w:marLeft w:val="0"/>
      <w:marRight w:val="0"/>
      <w:marTop w:val="0"/>
      <w:marBottom w:val="0"/>
      <w:divBdr>
        <w:top w:val="none" w:sz="0" w:space="0" w:color="auto"/>
        <w:left w:val="none" w:sz="0" w:space="0" w:color="auto"/>
        <w:bottom w:val="none" w:sz="0" w:space="0" w:color="auto"/>
        <w:right w:val="none" w:sz="0" w:space="0" w:color="auto"/>
      </w:divBdr>
    </w:div>
    <w:div w:id="1546991988">
      <w:bodyDiv w:val="1"/>
      <w:marLeft w:val="0"/>
      <w:marRight w:val="0"/>
      <w:marTop w:val="0"/>
      <w:marBottom w:val="0"/>
      <w:divBdr>
        <w:top w:val="none" w:sz="0" w:space="0" w:color="auto"/>
        <w:left w:val="none" w:sz="0" w:space="0" w:color="auto"/>
        <w:bottom w:val="none" w:sz="0" w:space="0" w:color="auto"/>
        <w:right w:val="none" w:sz="0" w:space="0" w:color="auto"/>
      </w:divBdr>
    </w:div>
    <w:div w:id="1570115736">
      <w:bodyDiv w:val="1"/>
      <w:marLeft w:val="0"/>
      <w:marRight w:val="0"/>
      <w:marTop w:val="0"/>
      <w:marBottom w:val="0"/>
      <w:divBdr>
        <w:top w:val="none" w:sz="0" w:space="0" w:color="auto"/>
        <w:left w:val="none" w:sz="0" w:space="0" w:color="auto"/>
        <w:bottom w:val="none" w:sz="0" w:space="0" w:color="auto"/>
        <w:right w:val="none" w:sz="0" w:space="0" w:color="auto"/>
      </w:divBdr>
    </w:div>
    <w:div w:id="1667783395">
      <w:bodyDiv w:val="1"/>
      <w:marLeft w:val="0"/>
      <w:marRight w:val="0"/>
      <w:marTop w:val="0"/>
      <w:marBottom w:val="0"/>
      <w:divBdr>
        <w:top w:val="none" w:sz="0" w:space="0" w:color="auto"/>
        <w:left w:val="none" w:sz="0" w:space="0" w:color="auto"/>
        <w:bottom w:val="none" w:sz="0" w:space="0" w:color="auto"/>
        <w:right w:val="none" w:sz="0" w:space="0" w:color="auto"/>
      </w:divBdr>
    </w:div>
    <w:div w:id="1692603221">
      <w:bodyDiv w:val="1"/>
      <w:marLeft w:val="0"/>
      <w:marRight w:val="0"/>
      <w:marTop w:val="0"/>
      <w:marBottom w:val="0"/>
      <w:divBdr>
        <w:top w:val="none" w:sz="0" w:space="0" w:color="auto"/>
        <w:left w:val="none" w:sz="0" w:space="0" w:color="auto"/>
        <w:bottom w:val="none" w:sz="0" w:space="0" w:color="auto"/>
        <w:right w:val="none" w:sz="0" w:space="0" w:color="auto"/>
      </w:divBdr>
    </w:div>
    <w:div w:id="1697735014">
      <w:bodyDiv w:val="1"/>
      <w:marLeft w:val="0"/>
      <w:marRight w:val="0"/>
      <w:marTop w:val="0"/>
      <w:marBottom w:val="0"/>
      <w:divBdr>
        <w:top w:val="none" w:sz="0" w:space="0" w:color="auto"/>
        <w:left w:val="none" w:sz="0" w:space="0" w:color="auto"/>
        <w:bottom w:val="none" w:sz="0" w:space="0" w:color="auto"/>
        <w:right w:val="none" w:sz="0" w:space="0" w:color="auto"/>
      </w:divBdr>
    </w:div>
    <w:div w:id="1724013265">
      <w:bodyDiv w:val="1"/>
      <w:marLeft w:val="0"/>
      <w:marRight w:val="0"/>
      <w:marTop w:val="0"/>
      <w:marBottom w:val="0"/>
      <w:divBdr>
        <w:top w:val="none" w:sz="0" w:space="0" w:color="auto"/>
        <w:left w:val="none" w:sz="0" w:space="0" w:color="auto"/>
        <w:bottom w:val="none" w:sz="0" w:space="0" w:color="auto"/>
        <w:right w:val="none" w:sz="0" w:space="0" w:color="auto"/>
      </w:divBdr>
    </w:div>
    <w:div w:id="1746217010">
      <w:bodyDiv w:val="1"/>
      <w:marLeft w:val="0"/>
      <w:marRight w:val="0"/>
      <w:marTop w:val="0"/>
      <w:marBottom w:val="0"/>
      <w:divBdr>
        <w:top w:val="none" w:sz="0" w:space="0" w:color="auto"/>
        <w:left w:val="none" w:sz="0" w:space="0" w:color="auto"/>
        <w:bottom w:val="none" w:sz="0" w:space="0" w:color="auto"/>
        <w:right w:val="none" w:sz="0" w:space="0" w:color="auto"/>
      </w:divBdr>
    </w:div>
    <w:div w:id="1746955388">
      <w:bodyDiv w:val="1"/>
      <w:marLeft w:val="0"/>
      <w:marRight w:val="0"/>
      <w:marTop w:val="0"/>
      <w:marBottom w:val="0"/>
      <w:divBdr>
        <w:top w:val="none" w:sz="0" w:space="0" w:color="auto"/>
        <w:left w:val="none" w:sz="0" w:space="0" w:color="auto"/>
        <w:bottom w:val="none" w:sz="0" w:space="0" w:color="auto"/>
        <w:right w:val="none" w:sz="0" w:space="0" w:color="auto"/>
      </w:divBdr>
    </w:div>
    <w:div w:id="1899439290">
      <w:bodyDiv w:val="1"/>
      <w:marLeft w:val="0"/>
      <w:marRight w:val="0"/>
      <w:marTop w:val="0"/>
      <w:marBottom w:val="0"/>
      <w:divBdr>
        <w:top w:val="none" w:sz="0" w:space="0" w:color="auto"/>
        <w:left w:val="none" w:sz="0" w:space="0" w:color="auto"/>
        <w:bottom w:val="none" w:sz="0" w:space="0" w:color="auto"/>
        <w:right w:val="none" w:sz="0" w:space="0" w:color="auto"/>
      </w:divBdr>
    </w:div>
    <w:div w:id="1934973826">
      <w:bodyDiv w:val="1"/>
      <w:marLeft w:val="0"/>
      <w:marRight w:val="0"/>
      <w:marTop w:val="0"/>
      <w:marBottom w:val="0"/>
      <w:divBdr>
        <w:top w:val="none" w:sz="0" w:space="0" w:color="auto"/>
        <w:left w:val="none" w:sz="0" w:space="0" w:color="auto"/>
        <w:bottom w:val="none" w:sz="0" w:space="0" w:color="auto"/>
        <w:right w:val="none" w:sz="0" w:space="0" w:color="auto"/>
      </w:divBdr>
    </w:div>
    <w:div w:id="1966736865">
      <w:bodyDiv w:val="1"/>
      <w:marLeft w:val="0"/>
      <w:marRight w:val="0"/>
      <w:marTop w:val="0"/>
      <w:marBottom w:val="0"/>
      <w:divBdr>
        <w:top w:val="none" w:sz="0" w:space="0" w:color="auto"/>
        <w:left w:val="none" w:sz="0" w:space="0" w:color="auto"/>
        <w:bottom w:val="none" w:sz="0" w:space="0" w:color="auto"/>
        <w:right w:val="none" w:sz="0" w:space="0" w:color="auto"/>
      </w:divBdr>
    </w:div>
    <w:div w:id="2070415079">
      <w:bodyDiv w:val="1"/>
      <w:marLeft w:val="0"/>
      <w:marRight w:val="0"/>
      <w:marTop w:val="0"/>
      <w:marBottom w:val="0"/>
      <w:divBdr>
        <w:top w:val="none" w:sz="0" w:space="0" w:color="auto"/>
        <w:left w:val="none" w:sz="0" w:space="0" w:color="auto"/>
        <w:bottom w:val="none" w:sz="0" w:space="0" w:color="auto"/>
        <w:right w:val="none" w:sz="0" w:space="0" w:color="auto"/>
      </w:divBdr>
    </w:div>
    <w:div w:id="2081902364">
      <w:bodyDiv w:val="1"/>
      <w:marLeft w:val="0"/>
      <w:marRight w:val="0"/>
      <w:marTop w:val="0"/>
      <w:marBottom w:val="0"/>
      <w:divBdr>
        <w:top w:val="none" w:sz="0" w:space="0" w:color="auto"/>
        <w:left w:val="none" w:sz="0" w:space="0" w:color="auto"/>
        <w:bottom w:val="none" w:sz="0" w:space="0" w:color="auto"/>
        <w:right w:val="none" w:sz="0" w:space="0" w:color="auto"/>
      </w:divBdr>
    </w:div>
    <w:div w:id="2112771518">
      <w:bodyDiv w:val="1"/>
      <w:marLeft w:val="0"/>
      <w:marRight w:val="0"/>
      <w:marTop w:val="0"/>
      <w:marBottom w:val="0"/>
      <w:divBdr>
        <w:top w:val="none" w:sz="0" w:space="0" w:color="auto"/>
        <w:left w:val="none" w:sz="0" w:space="0" w:color="auto"/>
        <w:bottom w:val="none" w:sz="0" w:space="0" w:color="auto"/>
        <w:right w:val="none" w:sz="0" w:space="0" w:color="auto"/>
      </w:divBdr>
    </w:div>
    <w:div w:id="2114354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Peo19</b:Tag>
    <b:SourceType>InternetSite</b:SourceType>
    <b:Guid>{D51B067F-E87B-4A06-8AFB-BF7F0EE7CD95}</b:Guid>
    <b:Author>
      <b:Author>
        <b:Corporate>People Management</b:Corporate>
      </b:Author>
    </b:Author>
    <b:Title>The three biggest learning trends to watch in 2020</b:Title>
    <b:Year>2019</b:Year>
    <b:YearAccessed>2021</b:YearAccessed>
    <b:MonthAccessed>05</b:MonthAccessed>
    <b:DayAccessed>13</b:DayAccessed>
    <b:URL>https://www.peoplemanagement.co.uk/experts/advice/The-three-biggest-learning-trends-to-watch-in-2020</b:URL>
    <b:RefOrder>1</b:RefOrder>
  </b:Source>
  <b:Source>
    <b:Tag>Delnd</b:Tag>
    <b:SourceType>InternetSite</b:SourceType>
    <b:Guid>{6FC201DD-B628-430E-A1AE-DA38DF2BFA8D}</b:Guid>
    <b:Author>
      <b:Author>
        <b:Corporate>Deloitte</b:Corporate>
      </b:Author>
    </b:Author>
    <b:Title>Leading in Learning</b:Title>
    <b:Year>n.d</b:Year>
    <b:YearAccessed>2021</b:YearAccessed>
    <b:MonthAccessed>05</b:MonthAccessed>
    <b:DayAccessed>13</b:DayAccessed>
    <b:URL>https://www2.deloitte.com/content/dam/Deloitte/global/Documents/HumanCapital/gx-cons-hc-learning-solutions-placemat.pdf</b:URL>
    <b:RefOrder>7</b:RefOrder>
  </b:Source>
  <b:Source>
    <b:Tag>CIP20</b:Tag>
    <b:SourceType>InternetSite</b:SourceType>
    <b:Guid>{22D350F3-B0E0-40BF-94E3-387F53E3C8FC}</b:Guid>
    <b:Title>Learning and skills at work</b:Title>
    <b:Year>2020</b:Year>
    <b:YearAccessed>2021</b:YearAccessed>
    <b:MonthAccessed>05</b:MonthAccessed>
    <b:DayAccessed>13</b:DayAccessed>
    <b:URL>https://www.cipd.co.uk/Images/learning-skills-work-report-1_tcm18-79434.pdf</b:URL>
    <b:Author>
      <b:Author>
        <b:Corporate>CIPD</b:Corporate>
      </b:Author>
    </b:Author>
    <b:RefOrder>2</b:RefOrder>
  </b:Source>
  <b:Source>
    <b:Tag>Har19</b:Tag>
    <b:SourceType>InternetSite</b:SourceType>
    <b:Guid>{0EBFB0EA-2186-4515-8784-1E043F5F5570}</b:Guid>
    <b:Author>
      <b:Author>
        <b:NameList>
          <b:Person>
            <b:Last>Harper</b:Last>
            <b:First>T</b:First>
          </b:Person>
        </b:NameList>
      </b:Author>
    </b:Author>
    <b:Title>L&amp;D Trends in 2020</b:Title>
    <b:Year>2019</b:Year>
    <b:YearAccessed>2021</b:YearAccessed>
    <b:MonthAccessed>05</b:MonthAccessed>
    <b:DayAccessed>13</b:DayAccessed>
    <b:URL>https://www.trainingjournal.com/articles/features/ld-trends-2020</b:URL>
    <b:RefOrder>3</b:RefOrder>
  </b:Source>
  <b:Source>
    <b:Tag>CIP21</b:Tag>
    <b:SourceType>InternetSite</b:SourceType>
    <b:Guid>{8A9AA8AC-FF9E-403E-BA66-685E2692094A}</b:Guid>
    <b:Author>
      <b:Author>
        <b:Corporate>CIPD</b:Corporate>
      </b:Author>
    </b:Author>
    <b:Title>Digital Learning in a post COVID-19 economy</b:Title>
    <b:Year>2021</b:Year>
    <b:YearAccessed>2021</b:YearAccessed>
    <b:MonthAccessed>05</b:MonthAccessed>
    <b:DayAccessed>14</b:DayAccessed>
    <b:URL>https://www.cipd.co.uk/Images/digital-learning-literature-review-report-2_tcm18-89290.pdf</b:URL>
    <b:RefOrder>5</b:RefOrder>
  </b:Source>
  <b:Source>
    <b:Tag>ELO20</b:Tag>
    <b:SourceType>InternetSite</b:SourceType>
    <b:Guid>{FFA73940-D805-4C3C-9C29-D831CB7BBDD4}</b:Guid>
    <b:Author>
      <b:Author>
        <b:Corporate>ELO</b:Corporate>
      </b:Author>
    </b:Author>
    <b:Title>Main Mentoring Trends in 2021</b:Title>
    <b:Year>2020</b:Year>
    <b:YearAccessed>2021</b:YearAccessed>
    <b:MonthAccessed>05</b:MonthAccessed>
    <b:DayAccessed>14</b:DayAccessed>
    <b:URL>https://elomentorat.com/blog/main-mentoring-trends-in-2021/</b:URL>
    <b:RefOrder>4</b:RefOrder>
  </b:Source>
  <b:Source>
    <b:Tag>Cro17</b:Tag>
    <b:SourceType>InternetSite</b:SourceType>
    <b:Guid>{4B02D802-B843-4B03-90CE-D328AC150BE0}</b:Guid>
    <b:Author>
      <b:Author>
        <b:NameList>
          <b:Person>
            <b:Last>Crowhurst</b:Last>
            <b:First>N</b:First>
          </b:Person>
        </b:NameList>
      </b:Author>
    </b:Author>
    <b:Title>Coaching culture podcast</b:Title>
    <b:Year>2017</b:Year>
    <b:YearAccessed>2021</b:YearAccessed>
    <b:MonthAccessed>05.</b:MonthAccessed>
    <b:DayAccessed>14.</b:DayAccessed>
    <b:URL>https://www.cipd.co.uk/podcasts/coaching-culture </b:URL>
    <b:RefOrder>9</b:RefOrder>
  </b:Source>
  <b:Source>
    <b:Tag>Sna17</b:Tag>
    <b:SourceType>InternetSite</b:SourceType>
    <b:Guid>{0A0789EA-CC90-411E-954D-069D9842FAA7}</b:Guid>
    <b:Author>
      <b:Author>
        <b:NameList>
          <b:Person>
            <b:Last>Snape</b:Last>
            <b:First>J</b:First>
          </b:Person>
        </b:NameList>
      </b:Author>
    </b:Author>
    <b:Title>Coaching culture podcast </b:Title>
    <b:Year>2017</b:Year>
    <b:YearAccessed>2021</b:YearAccessed>
    <b:MonthAccessed>05.</b:MonthAccessed>
    <b:DayAccessed>14.</b:DayAccessed>
    <b:URL>https://www.cipd.co.uk/podcasts/coaching-culture </b:URL>
    <b:RefOrder>8</b:RefOrder>
  </b:Source>
  <b:Source xmlns:b="http://schemas.openxmlformats.org/officeDocument/2006/bibliography">
    <b:Tag>Org21</b:Tag>
    <b:SourceType>Report</b:SourceType>
    <b:Guid>{40A02794-7193-4EBB-8F41-8E55D19D4475}</b:Guid>
    <b:Title>Managers guide to everyday conversations</b:Title>
    <b:Year>2021</b:Year>
    <b:Author>
      <b:Author>
        <b:Corporate>Organisation A</b:Corporate>
      </b:Author>
    </b:Author>
    <b:Publisher>Organisation</b:Publisher>
    <b:City>Welwyn Garden City</b:City>
    <b:RefOrder>6</b:RefOrder>
  </b:Source>
  <b:Source>
    <b:Tag>CIP201</b:Tag>
    <b:SourceType>InternetSite</b:SourceType>
    <b:Guid>{52DEC404-06D5-4FAF-A95F-2D182C32A7F7}</b:Guid>
    <b:Title>Line managers' role in supporting the people profession</b:Title>
    <b:Year>2020b</b:Year>
    <b:Author>
      <b:Author>
        <b:Corporate>CIPD</b:Corporate>
      </b:Author>
    </b:Author>
    <b:YearAccessed>2021</b:YearAccessed>
    <b:MonthAccessed>05.</b:MonthAccessed>
    <b:DayAccessed>14.</b:DayAccessed>
    <b:URL>https://www.cipd.co.uk/knowledge/fundamentals/people/hr/line-managers-factsheet</b:URL>
    <b:RefOrder>10</b:RefOrder>
  </b:Source>
</b:Sources>
</file>

<file path=customXml/itemProps1.xml><?xml version="1.0" encoding="utf-8"?>
<ds:datastoreItem xmlns:ds="http://schemas.openxmlformats.org/officeDocument/2006/customXml" ds:itemID="{63118B7A-DB0F-47D8-A024-876D437D5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1648</TotalTime>
  <Pages>5</Pages>
  <Words>1542</Words>
  <Characters>8790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140</cp:revision>
  <dcterms:created xsi:type="dcterms:W3CDTF">2021-05-13T19:29:00Z</dcterms:created>
  <dcterms:modified xsi:type="dcterms:W3CDTF">2021-05-16T19:31:00Z</dcterms:modified>
</cp:coreProperties>
</file>