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background w:color="FFFFFF"/>
  <w:body>
    <w:p w:rsidP="00000000" w:rsidRPr="00000000" w:rsidR="00000000" w:rsidDel="00000000" w:rsidRDefault="00000000">
      <w:pPr/>
      <w:r w:rsidRPr="00000000" w:rsidR="00000000" w:rsidDel="00000000">
        <w:rPr>
          <w:i w:val="1"/>
          <w:color w:val="4f81bd"/>
          <w:sz w:val="24"/>
          <w:rtl w:val="0"/>
        </w:rPr>
        <w:t xml:space="preserve">This template can be used to identify your stakeholders and their perceptions.  Some examples are given below:</w:t>
      </w:r>
    </w:p>
    <w:tbl>
      <w:tblPr>
        <w:tblW w:w="14970.0" w:type="dxa"/>
        <w:tblBorders>
          <w:top w:color="000000" w:space="0" w:val="single" w:sz="8"/>
          <w:left w:color="000000" w:space="0" w:val="single" w:sz="8"/>
          <w:bottom w:color="000000" w:space="0" w:val="single" w:sz="8"/>
          <w:right w:color="000000" w:space="0" w:val="single" w:sz="8"/>
          <w:insideH w:color="000000" w:space="0" w:val="single" w:sz="8"/>
          <w:insideV w:color="000000" w:space="0" w:val="single" w:sz="8"/>
        </w:tblBorders>
        <w:tblLayout w:type="fixed"/>
      </w:tblPr>
      <w:tblGrid>
        <w:gridCol w:w="1785"/>
        <w:gridCol w:w="2565"/>
        <w:gridCol w:w="1290"/>
        <w:gridCol w:w="2250"/>
        <w:gridCol w:w="2400"/>
        <w:gridCol w:w="2520"/>
        <w:gridCol w:w="2160"/>
        <w:gridCol w:w="24"/>
        <w:gridCol w:w="24"/>
        <w:gridCol w:w="24"/>
        <w:gridCol w:w="24"/>
        <w:gridCol w:w="24"/>
        <w:gridCol w:w="24"/>
        <w:gridCol w:w="24"/>
      </w:tblGrid>
      <w:tr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Stakeholder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Stake in the Project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Potential Impact on Project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Expectations of the Stakeholder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Perceived attitudes and/or risks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Stakeholder Management Strategy</w:t>
            </w:r>
          </w:p>
        </w:tc>
        <w:tc>
          <w:tcPr>
            <w:shd w:fill="d9d9d9"/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shd w:val="clear" w:fill="d9d9d9"/>
                <w:rtl w:val="0"/>
              </w:rPr>
              <w:t xml:space="preserve">Responsibility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College Registrar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Policy and process owner who determines institutional administrative policy and procedures.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High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Experienced staff to be involved in user group and user acceptance testing.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Commitment to implementing change.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Lack of clarity about preferred approach.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Views project team as too technically oriented.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Involvement in Project Steering Board.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Regular update meeting with project leader.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Project Manager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Heads of School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Manages School Admin staff who will operate the new system at local level and academic staff who will indirectly input and directly extract data.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Medium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Commitment to implementing change.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Lack of interest in project.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Involvement in briefing sessions at quarterly School meetings.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Registrar and Project Sponsor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Admin Staff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Will operate new system.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Very High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Contribute to system and process design and testing.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Concern about increased workload.</w:t>
            </w:r>
          </w:p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Worried about what training they will receive.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Involvement in user groups.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i w:val="1"/>
                <w:color w:val="4f81bd"/>
                <w:sz w:val="24"/>
                <w:rtl w:val="0"/>
              </w:rPr>
              <w:t xml:space="preserve">Project Team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</w:tr>
      <w:tr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  <w:tc>
          <w:tcPr>
            <w:tcMar>
              <w:top w:w="100.0" w:type="dxa"/>
              <w:left w:w="100.0" w:type="dxa"/>
              <w:bottom w:w="100.0" w:type="dxa"/>
              <w:right w:w="100.0" w:type="dxa"/>
            </w:tcMar>
          </w:tcPr>
          <w:p w:rsidP="00000000" w:rsidRPr="00000000" w:rsidR="00000000" w:rsidDel="00000000" w:rsidRDefault="00000000">
            <w:pPr>
              <w:ind w:left="100" w:firstLine="0"/>
            </w:pPr>
            <w:r w:rsidRPr="00000000" w:rsidR="00000000" w:rsidDel="00000000">
              <w:rPr>
                <w:sz w:val="24"/>
                <w:rtl w:val="0"/>
              </w:rPr>
              <w:t xml:space="preserve"> </w:t>
            </w:r>
          </w:p>
        </w:tc>
      </w:tr>
    </w:tbl>
    <w:p w:rsidP="00000000" w:rsidRPr="00000000" w:rsidR="00000000" w:rsidDel="00000000" w:rsidRDefault="00000000">
      <w:pPr/>
      <w:r w:rsidRPr="00000000" w:rsidR="00000000" w:rsidDel="00000000">
        <w:rPr>
          <w:i w:val="1"/>
          <w:sz w:val="20"/>
          <w:rtl w:val="0"/>
        </w:rPr>
        <w:t xml:space="preserve"> </w:t>
      </w:r>
      <w:r w:rsidRPr="00000000" w:rsidR="00000000" w:rsidDel="00000000">
        <w:rPr>
          <w:rtl w:val="0"/>
        </w:rPr>
      </w:r>
    </w:p>
    <w:sectPr>
      <w:headerReference r:id="rId5" w:type="default"/>
      <w:footerReference r:id="rId6" w:type="default"/>
      <w:pgSz w:w="16838" w:h="11906"/>
      <w:pgMar w:left="850" w:right="850" w:top="283" w:bottom="567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font w:name="Georgia"/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7569"/>
      <w:gridCol w:w="7569"/>
    </w:tblGrid>
    <w:tr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</w:pPr>
          <w:r w:rsidRPr="00000000" w:rsidR="00000000" w:rsidDel="00000000">
            <w:rPr>
              <w:sz w:val="18"/>
              <w:rtl w:val="0"/>
            </w:rPr>
            <w:t xml:space="preserve">Page </w:t>
          </w:r>
          <w:fldSimple w:dirty="0" w:instr="PAGE" w:fldLock="0">
            <w:r w:rsidRPr="00000000" w:rsidR="00000000" w:rsidDel="00000000">
              <w:rPr>
                <w:sz w:val="18"/>
              </w:rPr>
            </w:r>
          </w:fldSimple>
          <w:r w:rsidRPr="00000000" w:rsidR="00000000" w:rsidDel="00000000">
            <w:rPr>
              <w:sz w:val="18"/>
              <w:rtl w:val="0"/>
            </w:rPr>
            <w:t xml:space="preserve"> of </w:t>
          </w:r>
          <w:fldSimple w:dirty="0" w:instr="NUMPAGES" w:fldLock="0">
            <w:r w:rsidRPr="00000000" w:rsidR="00000000" w:rsidDel="00000000">
              <w:rPr>
                <w:sz w:val="18"/>
              </w:rPr>
            </w:r>
          </w:fldSimple>
          <w:r w:rsidRPr="00000000" w:rsidR="00000000" w:rsidDel="00000000">
            <w:rPr>
              <w:rtl w:val="0"/>
            </w:rPr>
          </w:r>
        </w:p>
      </w:tc>
      <w:tc>
        <w:tcPr>
          <w:shd w:fill="d9d9d9"/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spacing w:lineRule="auto" w:after="0" w:line="240" w:before="0"/>
            <w:jc w:val="right"/>
          </w:pPr>
          <w:r w:rsidRPr="00000000" w:rsidR="00000000" w:rsidDel="00000000">
            <w:rPr>
              <w:sz w:val="18"/>
              <w:rtl w:val="0"/>
            </w:rPr>
            <w:t xml:space="preserve">Stakeholder Analysis i1</w:t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p w:rsidP="00000000" w:rsidRPr="00000000" w:rsidR="00000000" w:rsidDel="00000000" w:rsidRDefault="00000000">
    <w:pPr/>
    <w:r w:rsidRPr="00000000" w:rsidR="00000000" w:rsidDel="00000000">
      <w:rPr>
        <w:rtl w:val="0"/>
      </w:rPr>
    </w:r>
  </w:p>
  <w:tbl>
    <w:tblGrid>
      <w:gridCol w:w="11535"/>
      <w:gridCol w:w="3510"/>
    </w:tblGrid>
    <w:tr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sz w:val="36"/>
              <w:rtl w:val="0"/>
            </w:rPr>
            <w:t xml:space="preserve">Stakeholder Analysis</w:t>
          </w:r>
        </w:p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  <w:tbl>
          <w:tblPr>
            <w:tblW w:w="11310.0" w:type="dxa"/>
            <w:tblBorders>
              <w:top w:color="efefef" w:space="0" w:val="single" w:sz="8"/>
              <w:left w:color="efefef" w:space="0" w:val="single" w:sz="8"/>
              <w:bottom w:color="efefef" w:space="0" w:val="single" w:sz="8"/>
              <w:right w:color="efefef" w:space="0" w:val="single" w:sz="8"/>
              <w:insideH w:color="efefef" w:space="0" w:val="single" w:sz="8"/>
              <w:insideV w:color="efefef" w:space="0" w:val="single" w:sz="8"/>
            </w:tblBorders>
            <w:tblLayout w:type="fixed"/>
          </w:tblPr>
          <w:tblGrid>
            <w:gridCol w:w="1485"/>
            <w:gridCol w:w="9825"/>
            <w:gridCol w:w="12"/>
            <w:gridCol w:w="12"/>
          </w:tblGrid>
          <w:tr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sz w:val="24"/>
                    <w:rtl w:val="0"/>
                  </w:rPr>
                  <w:t xml:space="preserve">Reference:</w:t>
                </w:r>
              </w:p>
            </w:tc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</w:tr>
          <w:tr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sz w:val="24"/>
                    <w:rtl w:val="0"/>
                  </w:rPr>
                  <w:t xml:space="preserve">Project Title:</w:t>
                </w:r>
              </w:p>
            </w:tc>
            <w:tc>
              <w:tcPr>
                <w:tcMar>
                  <w:top w:w="57.0" w:type="dxa"/>
                  <w:left w:w="57.0" w:type="dxa"/>
                  <w:bottom w:w="57.0" w:type="dxa"/>
                  <w:right w:w="57.0" w:type="dxa"/>
                </w:tcMar>
              </w:tcPr>
              <w:p w:rsidP="00000000" w:rsidRPr="00000000" w:rsidR="00000000" w:rsidDel="00000000" w:rsidRDefault="00000000">
                <w:pPr>
                  <w:spacing w:lineRule="auto" w:after="0" w:line="240" w:before="0"/>
                </w:pPr>
                <w:r w:rsidRPr="00000000" w:rsidR="00000000" w:rsidDel="00000000">
                  <w:rPr>
                    <w:rtl w:val="0"/>
                  </w:rPr>
                </w:r>
              </w:p>
            </w:tc>
          </w:tr>
        </w:tbl>
        <w:p w:rsidP="00000000" w:rsidRPr="00000000" w:rsidR="00000000" w:rsidDel="00000000" w:rsidRDefault="00000000">
          <w:pPr/>
          <w:r w:rsidRPr="00000000" w:rsidR="00000000" w:rsidDel="00000000">
            <w:rPr>
              <w:rtl w:val="0"/>
            </w:rPr>
          </w:r>
        </w:p>
      </w:tc>
      <w:tc>
        <w:tcPr>
          <w:tcMar>
            <w:top w:w="100.0" w:type="dxa"/>
            <w:left w:w="100.0" w:type="dxa"/>
            <w:bottom w:w="100.0" w:type="dxa"/>
            <w:right w:w="100.0" w:type="dxa"/>
          </w:tcMar>
        </w:tcPr>
        <w:p w:rsidP="00000000" w:rsidRPr="00000000" w:rsidR="00000000" w:rsidDel="00000000" w:rsidRDefault="00000000">
          <w:pPr>
            <w:jc w:val="right"/>
          </w:pPr>
          <w:r w:rsidRPr="00000000" w:rsidR="00000000" w:rsidDel="00000000">
            <w:drawing>
              <wp:inline>
                <wp:extent cy="657225" cx="1914525"/>
                <wp:docPr id="1" name="image00.png"/>
                <a:graphic>
                  <a:graphicData uri="http://schemas.openxmlformats.org/drawingml/2006/picture">
                    <pic:pic>
                      <pic:nvPicPr>
                        <pic:cNvPr id="0" name="image00.png"/>
                        <pic:cNvPicPr preferRelativeResize="0"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ext cy="657225" cx="1914525"/>
                        </a:xfrm>
                        <a:prstGeom prst="rect"/>
                      </pic:spPr>
                    </pic:pic>
                  </a:graphicData>
                </a:graphic>
              </wp:inline>
            </w:drawing>
          </w:r>
          <w:r w:rsidRPr="00000000" w:rsidR="00000000" w:rsidDel="00000000">
            <w:rPr>
              <w:rtl w:val="0"/>
            </w:rPr>
          </w:r>
        </w:p>
      </w:tc>
    </w:tr>
  </w:tbl>
  <w:p w:rsidP="00000000" w:rsidRPr="00000000" w:rsidR="00000000" w:rsidDel="00000000" w:rsidRDefault="00000000">
    <w:pPr/>
    <w:r w:rsidRPr="00000000" w:rsidR="00000000" w:rsidDel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displayBackgroundShape w:val="1"/>
  <w:defaultTabStop w:val="720"/>
  <w:compat>
    <w:compatSetting w:val="14" w:name="compatibilityMode" w:uri="http://schemas.microsoft.com/office/word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>
  <w:style w:styleId="Normal" w:type="paragraph" w:default="1">
    <w:name w:val="normal"/>
    <w:pPr>
      <w:spacing w:lineRule="auto" w:after="0" w:line="276" w:before="0"/>
      <w:ind w:left="0" w:firstLine="0" w:right="0"/>
      <w:jc w:val="left"/>
    </w:pPr>
    <w:rPr>
      <w:rFonts w:cs="Arial" w:hAnsi="Arial" w:eastAsia="Arial" w:ascii="Arial"/>
      <w:b w:val="0"/>
      <w:i w:val="0"/>
      <w:smallCaps w:val="0"/>
      <w:strike w:val="0"/>
      <w:color w:val="000000"/>
      <w:sz w:val="22"/>
      <w:u w:val="none"/>
      <w:vertAlign w:val="baseline"/>
    </w:rPr>
  </w:style>
  <w:style w:styleId="Heading1" w:type="paragraph">
    <w:name w:val="heading 1"/>
    <w:basedOn w:val="Normal"/>
    <w:next w:val="Normal"/>
    <w:pPr>
      <w:spacing w:lineRule="auto" w:after="120" w:before="480"/>
    </w:pPr>
    <w:rPr>
      <w:b w:val="1"/>
      <w:sz w:val="36"/>
    </w:rPr>
  </w:style>
  <w:style w:styleId="Heading2" w:type="paragraph">
    <w:name w:val="heading 2"/>
    <w:basedOn w:val="Normal"/>
    <w:next w:val="Normal"/>
    <w:pPr>
      <w:spacing w:lineRule="auto" w:after="80" w:before="360"/>
    </w:pPr>
    <w:rPr>
      <w:b w:val="1"/>
      <w:sz w:val="28"/>
    </w:rPr>
  </w:style>
  <w:style w:styleId="Heading3" w:type="paragraph">
    <w:name w:val="heading 3"/>
    <w:basedOn w:val="Normal"/>
    <w:next w:val="Normal"/>
    <w:pPr>
      <w:spacing w:lineRule="auto" w:after="80" w:before="280"/>
    </w:pPr>
    <w:rPr>
      <w:b w:val="1"/>
      <w:color w:val="666666"/>
      <w:sz w:val="24"/>
    </w:rPr>
  </w:style>
  <w:style w:styleId="Heading4" w:type="paragraph">
    <w:name w:val="heading 4"/>
    <w:basedOn w:val="Normal"/>
    <w:next w:val="Normal"/>
    <w:pPr>
      <w:spacing w:lineRule="auto" w:after="40" w:before="240"/>
    </w:pPr>
    <w:rPr>
      <w:i w:val="1"/>
      <w:color w:val="666666"/>
      <w:sz w:val="22"/>
    </w:rPr>
  </w:style>
  <w:style w:styleId="Heading5" w:type="paragraph">
    <w:name w:val="heading 5"/>
    <w:basedOn w:val="Normal"/>
    <w:next w:val="Normal"/>
    <w:pPr>
      <w:spacing w:lineRule="auto" w:after="40" w:before="220"/>
    </w:pPr>
    <w:rPr>
      <w:b w:val="1"/>
      <w:color w:val="666666"/>
      <w:sz w:val="20"/>
    </w:rPr>
  </w:style>
  <w:style w:styleId="Heading6" w:type="paragraph">
    <w:name w:val="heading 6"/>
    <w:basedOn w:val="Normal"/>
    <w:next w:val="Normal"/>
    <w:pPr>
      <w:spacing w:lineRule="auto" w:after="40" w:before="200"/>
    </w:pPr>
    <w:rPr>
      <w:i w:val="1"/>
      <w:color w:val="666666"/>
      <w:sz w:val="20"/>
    </w:rPr>
  </w:style>
  <w:style w:styleId="Title" w:type="paragraph">
    <w:name w:val="Title"/>
    <w:basedOn w:val="Normal"/>
    <w:next w:val="Normal"/>
    <w:pPr>
      <w:spacing w:lineRule="auto" w:after="120" w:before="480"/>
    </w:pPr>
    <w:rPr>
      <w:b w:val="1"/>
      <w:sz w:val="72"/>
    </w:rPr>
  </w:style>
  <w:style w:styleId="Subtitle" w:type="paragraph">
    <w:name w:val="Subtitle"/>
    <w:basedOn w:val="Normal"/>
    <w:next w:val="Normal"/>
    <w:pPr>
      <w:spacing w:lineRule="auto" w:after="80" w:before="360"/>
    </w:pPr>
    <w:rPr>
      <w:rFonts w:cs="Georgia" w:hAnsi="Georgia" w:eastAsia="Georgia" w:ascii="Georgia"/>
      <w:i w:val="1"/>
      <w:color w:val="666666"/>
      <w:sz w:val="48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numbering" Target="numbering.xml"/><Relationship Id="rId7" Type="http://schemas.openxmlformats.org/officeDocument/2006/relationships/customXml" Target="../customXml/item1.xml"/><Relationship Id="rId2" Type="http://schemas.openxmlformats.org/officeDocument/2006/relationships/fontTable" Target="fontTable.xml"/><Relationship Id="rId1" Type="http://schemas.openxmlformats.org/officeDocument/2006/relationships/settings" Target="settings.xml"/><Relationship Id="rId6" Type="http://schemas.openxmlformats.org/officeDocument/2006/relationships/footer" Target="footer1.xml"/><Relationship Id="rId5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customXml" Target="../customXml/item3.xml"/></Relationships>
</file>

<file path=word/_rels/header1.xml.rels><?xml version="1.0" encoding="UTF-8" standalone="yes"?><Relationships xmlns="http://schemas.openxmlformats.org/package/2006/relationships"><Relationship Target="media/image00.png" Type="http://schemas.openxmlformats.org/officeDocument/2006/relationships/image" Id="rId1"/></Relationships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7" ma:contentTypeDescription="Create a new document." ma:contentTypeScope="" ma:versionID="e79493597f7751abd930f7e908be9c4e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1426f162c18b9abe90c9f8c51997db3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  <xsd:element ref="ns2:MediaServiceAutoKeyPoints" minOccurs="0"/>
                <xsd:element ref="ns2:MediaServiceKeyPoint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_Flow_SignoffStatus" ma:index="23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d402ff45-7898-42ce-a290-0a5e025ffdc1}" ma:internalName="TaxCatchAll" ma:showField="CatchAllData" ma:web="1ecf5648-3750-43f5-867d-bfaa16e6e17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e89cfda-a374-4413-9f0d-8b601eddeb70">
      <Terms xmlns="http://schemas.microsoft.com/office/infopath/2007/PartnerControls"/>
    </lcf76f155ced4ddcb4097134ff3c332f>
    <TaxCatchAll xmlns="1ecf5648-3750-43f5-867d-bfaa16e6e17e" xsi:nil="true"/>
    <_Flow_SignoffStatus xmlns="2e89cfda-a374-4413-9f0d-8b601eddeb70" xsi:nil="true"/>
  </documentManagement>
</p:properties>
</file>

<file path=customXml/itemProps1.xml><?xml version="1.0" encoding="utf-8"?>
<ds:datastoreItem xmlns:ds="http://schemas.openxmlformats.org/officeDocument/2006/customXml" ds:itemID="{8F5DAD76-1FE6-4F1B-B364-074F0E1DA69D}"/>
</file>

<file path=customXml/itemProps2.xml><?xml version="1.0" encoding="utf-8"?>
<ds:datastoreItem xmlns:ds="http://schemas.openxmlformats.org/officeDocument/2006/customXml" ds:itemID="{C4B97C61-6147-4E10-93A9-099DEA060596}"/>
</file>

<file path=customXml/itemProps3.xml><?xml version="1.0" encoding="utf-8"?>
<ds:datastoreItem xmlns:ds="http://schemas.openxmlformats.org/officeDocument/2006/customXml" ds:itemID="{DF90AFED-2E69-40BB-A8EA-02C7E13F827F}"/>
</file>

<file path=docProps/app.xml><?xml version="1.0" encoding="utf-8"?>
<Properties xmlns="http://schemas.openxmlformats.org/officeDocument/2006/extended-properties" xmlns:vt="http://schemas.openxmlformats.org/officeDocument/2006/docPropsVTypes">
  <Application>Google docs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Stakeholder Analysis.docx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