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8468C4" w14:textId="16C75BE5" w:rsidR="004525DB" w:rsidRPr="00623124" w:rsidRDefault="00623124" w:rsidP="00623124">
      <w:pPr>
        <w:spacing w:line="360" w:lineRule="auto"/>
        <w:jc w:val="center"/>
        <w:rPr>
          <w:rFonts w:ascii="Times New Roman" w:hAnsi="Times New Roman" w:cs="Times New Roman"/>
          <w:b/>
          <w:sz w:val="36"/>
          <w:szCs w:val="36"/>
          <w:lang w:val="en-US"/>
        </w:rPr>
      </w:pPr>
      <w:r w:rsidRPr="00623124">
        <w:rPr>
          <w:rFonts w:ascii="Times New Roman" w:hAnsi="Times New Roman" w:cs="Times New Roman"/>
          <w:b/>
          <w:sz w:val="36"/>
          <w:szCs w:val="36"/>
          <w:lang w:val="en-US"/>
        </w:rPr>
        <w:t>University of Wales Trinity Saint David</w:t>
      </w:r>
    </w:p>
    <w:p w14:paraId="2F689017" w14:textId="77777777" w:rsidR="00623124" w:rsidRDefault="00623124" w:rsidP="00623124">
      <w:pPr>
        <w:spacing w:line="360" w:lineRule="auto"/>
        <w:jc w:val="center"/>
        <w:rPr>
          <w:rFonts w:ascii="Times New Roman" w:hAnsi="Times New Roman" w:cs="Times New Roman"/>
          <w:bCs/>
          <w:sz w:val="36"/>
          <w:szCs w:val="36"/>
        </w:rPr>
      </w:pPr>
    </w:p>
    <w:p w14:paraId="6F652C4D" w14:textId="0C68E6BD" w:rsidR="00623124" w:rsidRPr="00623124" w:rsidRDefault="00623124" w:rsidP="00623124">
      <w:pPr>
        <w:spacing w:line="360" w:lineRule="auto"/>
        <w:jc w:val="center"/>
        <w:rPr>
          <w:rFonts w:ascii="Times New Roman" w:hAnsi="Times New Roman" w:cs="Times New Roman"/>
          <w:bCs/>
          <w:spacing w:val="-2"/>
          <w:sz w:val="36"/>
          <w:szCs w:val="36"/>
        </w:rPr>
      </w:pPr>
      <w:r w:rsidRPr="00623124">
        <w:rPr>
          <w:rFonts w:ascii="Times New Roman" w:hAnsi="Times New Roman" w:cs="Times New Roman"/>
          <w:bCs/>
          <w:sz w:val="36"/>
          <w:szCs w:val="36"/>
        </w:rPr>
        <w:t>BA</w:t>
      </w:r>
      <w:r w:rsidRPr="00623124">
        <w:rPr>
          <w:rFonts w:ascii="Times New Roman" w:hAnsi="Times New Roman" w:cs="Times New Roman"/>
          <w:bCs/>
          <w:spacing w:val="-12"/>
          <w:sz w:val="36"/>
          <w:szCs w:val="36"/>
        </w:rPr>
        <w:t xml:space="preserve"> </w:t>
      </w:r>
      <w:r w:rsidRPr="00623124">
        <w:rPr>
          <w:rFonts w:ascii="Times New Roman" w:hAnsi="Times New Roman" w:cs="Times New Roman"/>
          <w:bCs/>
          <w:sz w:val="36"/>
          <w:szCs w:val="36"/>
        </w:rPr>
        <w:t>(Hons)</w:t>
      </w:r>
      <w:r w:rsidRPr="00623124">
        <w:rPr>
          <w:rFonts w:ascii="Times New Roman" w:hAnsi="Times New Roman" w:cs="Times New Roman"/>
          <w:bCs/>
          <w:spacing w:val="-6"/>
          <w:sz w:val="36"/>
          <w:szCs w:val="36"/>
        </w:rPr>
        <w:t xml:space="preserve"> </w:t>
      </w:r>
      <w:r w:rsidRPr="00623124">
        <w:rPr>
          <w:rFonts w:ascii="Times New Roman" w:hAnsi="Times New Roman" w:cs="Times New Roman"/>
          <w:bCs/>
          <w:sz w:val="36"/>
          <w:szCs w:val="36"/>
        </w:rPr>
        <w:t>Business</w:t>
      </w:r>
      <w:r w:rsidRPr="00623124">
        <w:rPr>
          <w:rFonts w:ascii="Times New Roman" w:hAnsi="Times New Roman" w:cs="Times New Roman"/>
          <w:bCs/>
          <w:spacing w:val="-6"/>
          <w:sz w:val="36"/>
          <w:szCs w:val="36"/>
        </w:rPr>
        <w:t xml:space="preserve"> </w:t>
      </w:r>
      <w:r w:rsidRPr="00623124">
        <w:rPr>
          <w:rFonts w:ascii="Times New Roman" w:hAnsi="Times New Roman" w:cs="Times New Roman"/>
          <w:bCs/>
          <w:spacing w:val="-2"/>
          <w:sz w:val="36"/>
          <w:szCs w:val="36"/>
        </w:rPr>
        <w:t>Management</w:t>
      </w:r>
    </w:p>
    <w:p w14:paraId="29347E54" w14:textId="77777777" w:rsidR="00623124" w:rsidRDefault="00623124" w:rsidP="00623124">
      <w:pPr>
        <w:spacing w:line="360" w:lineRule="auto"/>
        <w:jc w:val="center"/>
        <w:rPr>
          <w:rFonts w:ascii="Times New Roman" w:hAnsi="Times New Roman" w:cs="Times New Roman"/>
          <w:bCs/>
          <w:sz w:val="36"/>
          <w:szCs w:val="36"/>
        </w:rPr>
      </w:pPr>
    </w:p>
    <w:p w14:paraId="1B54FD13" w14:textId="5B2EB076" w:rsidR="00623124" w:rsidRPr="00623124" w:rsidRDefault="00623124" w:rsidP="00623124">
      <w:pPr>
        <w:spacing w:line="360" w:lineRule="auto"/>
        <w:jc w:val="center"/>
        <w:rPr>
          <w:rFonts w:ascii="Times New Roman" w:hAnsi="Times New Roman" w:cs="Times New Roman"/>
          <w:bCs/>
          <w:spacing w:val="-2"/>
          <w:sz w:val="36"/>
          <w:szCs w:val="36"/>
        </w:rPr>
      </w:pPr>
      <w:r w:rsidRPr="00623124">
        <w:rPr>
          <w:rFonts w:ascii="Times New Roman" w:hAnsi="Times New Roman" w:cs="Times New Roman"/>
          <w:bCs/>
          <w:sz w:val="36"/>
          <w:szCs w:val="36"/>
        </w:rPr>
        <w:t>Principles</w:t>
      </w:r>
      <w:r w:rsidRPr="00623124">
        <w:rPr>
          <w:rFonts w:ascii="Times New Roman" w:hAnsi="Times New Roman" w:cs="Times New Roman"/>
          <w:bCs/>
          <w:spacing w:val="-6"/>
          <w:sz w:val="36"/>
          <w:szCs w:val="36"/>
        </w:rPr>
        <w:t xml:space="preserve"> </w:t>
      </w:r>
      <w:r w:rsidRPr="00623124">
        <w:rPr>
          <w:rFonts w:ascii="Times New Roman" w:hAnsi="Times New Roman" w:cs="Times New Roman"/>
          <w:bCs/>
          <w:sz w:val="36"/>
          <w:szCs w:val="36"/>
        </w:rPr>
        <w:t>of</w:t>
      </w:r>
      <w:r w:rsidRPr="00623124">
        <w:rPr>
          <w:rFonts w:ascii="Times New Roman" w:hAnsi="Times New Roman" w:cs="Times New Roman"/>
          <w:bCs/>
          <w:spacing w:val="-5"/>
          <w:sz w:val="36"/>
          <w:szCs w:val="36"/>
        </w:rPr>
        <w:t xml:space="preserve"> </w:t>
      </w:r>
      <w:r w:rsidRPr="00623124">
        <w:rPr>
          <w:rFonts w:ascii="Times New Roman" w:hAnsi="Times New Roman" w:cs="Times New Roman"/>
          <w:bCs/>
          <w:sz w:val="36"/>
          <w:szCs w:val="36"/>
        </w:rPr>
        <w:t>Human</w:t>
      </w:r>
      <w:r w:rsidRPr="00623124">
        <w:rPr>
          <w:rFonts w:ascii="Times New Roman" w:hAnsi="Times New Roman" w:cs="Times New Roman"/>
          <w:bCs/>
          <w:spacing w:val="-6"/>
          <w:sz w:val="36"/>
          <w:szCs w:val="36"/>
        </w:rPr>
        <w:t xml:space="preserve"> </w:t>
      </w:r>
      <w:r w:rsidRPr="00623124">
        <w:rPr>
          <w:rFonts w:ascii="Times New Roman" w:hAnsi="Times New Roman" w:cs="Times New Roman"/>
          <w:bCs/>
          <w:sz w:val="36"/>
          <w:szCs w:val="36"/>
        </w:rPr>
        <w:t>Resource</w:t>
      </w:r>
      <w:r w:rsidRPr="00623124">
        <w:rPr>
          <w:rFonts w:ascii="Times New Roman" w:hAnsi="Times New Roman" w:cs="Times New Roman"/>
          <w:bCs/>
          <w:spacing w:val="-7"/>
          <w:sz w:val="36"/>
          <w:szCs w:val="36"/>
        </w:rPr>
        <w:t xml:space="preserve"> </w:t>
      </w:r>
      <w:r w:rsidRPr="00623124">
        <w:rPr>
          <w:rFonts w:ascii="Times New Roman" w:hAnsi="Times New Roman" w:cs="Times New Roman"/>
          <w:bCs/>
          <w:spacing w:val="-2"/>
          <w:sz w:val="36"/>
          <w:szCs w:val="36"/>
        </w:rPr>
        <w:t>Management</w:t>
      </w:r>
    </w:p>
    <w:p w14:paraId="628073FA" w14:textId="77777777" w:rsidR="00623124" w:rsidRDefault="00623124" w:rsidP="00623124">
      <w:pPr>
        <w:spacing w:line="360" w:lineRule="auto"/>
        <w:jc w:val="center"/>
        <w:rPr>
          <w:rFonts w:ascii="Times New Roman" w:hAnsi="Times New Roman" w:cs="Times New Roman"/>
          <w:b/>
          <w:spacing w:val="-2"/>
          <w:sz w:val="32"/>
          <w:szCs w:val="32"/>
        </w:rPr>
      </w:pPr>
    </w:p>
    <w:p w14:paraId="6B013BDA" w14:textId="6A6BD4AC" w:rsidR="00623124" w:rsidRPr="00623124" w:rsidRDefault="00623124" w:rsidP="00623124">
      <w:pPr>
        <w:spacing w:line="360" w:lineRule="auto"/>
        <w:jc w:val="center"/>
        <w:rPr>
          <w:rFonts w:ascii="Times New Roman" w:hAnsi="Times New Roman" w:cs="Times New Roman"/>
          <w:b/>
          <w:sz w:val="32"/>
          <w:szCs w:val="32"/>
          <w:lang w:val="en-US"/>
        </w:rPr>
      </w:pPr>
      <w:r w:rsidRPr="00623124">
        <w:rPr>
          <w:rFonts w:ascii="Times New Roman" w:hAnsi="Times New Roman" w:cs="Times New Roman"/>
          <w:b/>
          <w:spacing w:val="-2"/>
          <w:sz w:val="32"/>
          <w:szCs w:val="32"/>
        </w:rPr>
        <w:t>Individual Report</w:t>
      </w:r>
    </w:p>
    <w:p w14:paraId="53D0F9C9" w14:textId="77777777" w:rsidR="00623124" w:rsidRDefault="00623124" w:rsidP="00623124">
      <w:pPr>
        <w:spacing w:line="360" w:lineRule="auto"/>
        <w:jc w:val="center"/>
        <w:rPr>
          <w:rFonts w:ascii="Times New Roman" w:hAnsi="Times New Roman" w:cs="Times New Roman"/>
          <w:bCs/>
        </w:rPr>
      </w:pPr>
    </w:p>
    <w:p w14:paraId="3AFAC625" w14:textId="77777777" w:rsidR="00623124" w:rsidRDefault="00623124" w:rsidP="00623124">
      <w:pPr>
        <w:spacing w:line="360" w:lineRule="auto"/>
        <w:jc w:val="center"/>
        <w:rPr>
          <w:rFonts w:ascii="Times New Roman" w:hAnsi="Times New Roman" w:cs="Times New Roman"/>
          <w:bCs/>
        </w:rPr>
      </w:pPr>
    </w:p>
    <w:p w14:paraId="0C059F18" w14:textId="130B7E59" w:rsidR="00623124" w:rsidRPr="00623124" w:rsidRDefault="00623124" w:rsidP="00623124">
      <w:pPr>
        <w:spacing w:line="360" w:lineRule="auto"/>
        <w:jc w:val="center"/>
        <w:rPr>
          <w:rFonts w:ascii="Times New Roman" w:hAnsi="Times New Roman" w:cs="Times New Roman"/>
          <w:bCs/>
          <w:lang w:val="en-US"/>
        </w:rPr>
      </w:pPr>
      <w:r w:rsidRPr="00623124">
        <w:rPr>
          <w:rFonts w:ascii="Times New Roman" w:hAnsi="Times New Roman" w:cs="Times New Roman"/>
          <w:bCs/>
          <w:lang w:val="en-US"/>
        </w:rPr>
        <w:t>Student ID:</w:t>
      </w:r>
      <w:r>
        <w:rPr>
          <w:rFonts w:ascii="Times New Roman" w:hAnsi="Times New Roman" w:cs="Times New Roman"/>
          <w:bCs/>
          <w:lang w:val="en-US"/>
        </w:rPr>
        <w:t xml:space="preserve"> 2318221</w:t>
      </w:r>
    </w:p>
    <w:p w14:paraId="72FD37C5" w14:textId="1A631E7C" w:rsidR="00623124" w:rsidRPr="00623124" w:rsidRDefault="00623124" w:rsidP="00623124">
      <w:pPr>
        <w:spacing w:line="360" w:lineRule="auto"/>
        <w:jc w:val="center"/>
        <w:rPr>
          <w:rFonts w:ascii="Times New Roman" w:hAnsi="Times New Roman" w:cs="Times New Roman"/>
          <w:bCs/>
          <w:lang w:val="en-US"/>
        </w:rPr>
      </w:pPr>
      <w:r w:rsidRPr="00623124">
        <w:rPr>
          <w:rFonts w:ascii="Times New Roman" w:hAnsi="Times New Roman" w:cs="Times New Roman"/>
          <w:bCs/>
          <w:lang w:val="en-US"/>
        </w:rPr>
        <w:t>Word count: 1921</w:t>
      </w:r>
    </w:p>
    <w:p w14:paraId="031780D6" w14:textId="3D86A98D" w:rsidR="00623124" w:rsidRPr="00623124" w:rsidRDefault="00623124" w:rsidP="00623124">
      <w:pPr>
        <w:spacing w:line="360" w:lineRule="auto"/>
        <w:jc w:val="center"/>
        <w:rPr>
          <w:rFonts w:ascii="Times New Roman" w:hAnsi="Times New Roman" w:cs="Times New Roman"/>
          <w:bCs/>
          <w:lang w:val="en-US"/>
        </w:rPr>
      </w:pPr>
      <w:r w:rsidRPr="00623124">
        <w:rPr>
          <w:rFonts w:ascii="Times New Roman" w:hAnsi="Times New Roman" w:cs="Times New Roman"/>
          <w:bCs/>
          <w:lang w:val="en-US"/>
        </w:rPr>
        <w:t>Submission date: 15/12/2025</w:t>
      </w:r>
    </w:p>
    <w:p w14:paraId="49D484A2" w14:textId="77777777" w:rsidR="00623124" w:rsidRDefault="00623124" w:rsidP="00623124">
      <w:pPr>
        <w:spacing w:line="360" w:lineRule="auto"/>
        <w:jc w:val="both"/>
        <w:rPr>
          <w:rFonts w:ascii="Times New Roman" w:hAnsi="Times New Roman" w:cs="Times New Roman"/>
          <w:b/>
          <w:lang w:val="en-US"/>
        </w:rPr>
      </w:pPr>
    </w:p>
    <w:p w14:paraId="517A7594" w14:textId="77777777" w:rsidR="00623124" w:rsidRDefault="00623124" w:rsidP="00623124">
      <w:pPr>
        <w:spacing w:line="360" w:lineRule="auto"/>
        <w:jc w:val="both"/>
        <w:rPr>
          <w:rFonts w:ascii="Times New Roman" w:hAnsi="Times New Roman" w:cs="Times New Roman"/>
          <w:b/>
          <w:lang w:val="en-US"/>
        </w:rPr>
      </w:pPr>
    </w:p>
    <w:p w14:paraId="57E9E2E9" w14:textId="77777777" w:rsidR="00623124" w:rsidRDefault="00623124" w:rsidP="00623124">
      <w:pPr>
        <w:spacing w:line="360" w:lineRule="auto"/>
        <w:jc w:val="both"/>
        <w:rPr>
          <w:rFonts w:ascii="Times New Roman" w:hAnsi="Times New Roman" w:cs="Times New Roman"/>
          <w:b/>
          <w:lang w:val="en-US"/>
        </w:rPr>
      </w:pPr>
    </w:p>
    <w:p w14:paraId="61F45964" w14:textId="77777777" w:rsidR="00623124" w:rsidRDefault="00623124" w:rsidP="00623124">
      <w:pPr>
        <w:spacing w:line="360" w:lineRule="auto"/>
        <w:jc w:val="both"/>
        <w:rPr>
          <w:rFonts w:ascii="Times New Roman" w:hAnsi="Times New Roman" w:cs="Times New Roman"/>
          <w:b/>
          <w:lang w:val="en-US"/>
        </w:rPr>
      </w:pPr>
    </w:p>
    <w:p w14:paraId="4E79C026" w14:textId="77777777" w:rsidR="00623124" w:rsidRDefault="00623124" w:rsidP="00623124">
      <w:pPr>
        <w:spacing w:line="360" w:lineRule="auto"/>
        <w:jc w:val="both"/>
        <w:rPr>
          <w:rFonts w:ascii="Times New Roman" w:hAnsi="Times New Roman" w:cs="Times New Roman"/>
          <w:b/>
          <w:lang w:val="en-US"/>
        </w:rPr>
      </w:pPr>
    </w:p>
    <w:p w14:paraId="757960F8" w14:textId="77777777" w:rsidR="00623124" w:rsidRDefault="00623124" w:rsidP="00623124">
      <w:pPr>
        <w:spacing w:line="360" w:lineRule="auto"/>
        <w:jc w:val="both"/>
        <w:rPr>
          <w:rFonts w:ascii="Times New Roman" w:hAnsi="Times New Roman" w:cs="Times New Roman"/>
          <w:b/>
          <w:lang w:val="en-US"/>
        </w:rPr>
      </w:pPr>
    </w:p>
    <w:p w14:paraId="63447F30" w14:textId="77777777" w:rsidR="00623124" w:rsidRDefault="00623124" w:rsidP="00623124">
      <w:pPr>
        <w:spacing w:line="360" w:lineRule="auto"/>
        <w:jc w:val="both"/>
        <w:rPr>
          <w:rFonts w:ascii="Times New Roman" w:hAnsi="Times New Roman" w:cs="Times New Roman"/>
          <w:b/>
          <w:lang w:val="en-US"/>
        </w:rPr>
      </w:pPr>
    </w:p>
    <w:p w14:paraId="3004BA86" w14:textId="77777777" w:rsidR="00623124" w:rsidRDefault="00623124" w:rsidP="00623124">
      <w:pPr>
        <w:spacing w:line="360" w:lineRule="auto"/>
        <w:jc w:val="both"/>
        <w:rPr>
          <w:rFonts w:ascii="Times New Roman" w:hAnsi="Times New Roman" w:cs="Times New Roman"/>
          <w:b/>
          <w:lang w:val="en-US"/>
        </w:rPr>
      </w:pPr>
    </w:p>
    <w:p w14:paraId="4FF7A58C" w14:textId="77777777" w:rsidR="00623124" w:rsidRDefault="00623124" w:rsidP="00623124">
      <w:pPr>
        <w:spacing w:line="360" w:lineRule="auto"/>
        <w:jc w:val="both"/>
        <w:rPr>
          <w:rFonts w:ascii="Times New Roman" w:hAnsi="Times New Roman" w:cs="Times New Roman"/>
          <w:b/>
          <w:lang w:val="en-US"/>
        </w:rPr>
      </w:pPr>
    </w:p>
    <w:p w14:paraId="38A92D7B" w14:textId="77777777" w:rsidR="00623124" w:rsidRDefault="00623124" w:rsidP="00623124">
      <w:pPr>
        <w:spacing w:line="360" w:lineRule="auto"/>
        <w:jc w:val="both"/>
        <w:rPr>
          <w:rFonts w:ascii="Times New Roman" w:hAnsi="Times New Roman" w:cs="Times New Roman"/>
          <w:b/>
          <w:lang w:val="en-US"/>
        </w:rPr>
      </w:pPr>
    </w:p>
    <w:p w14:paraId="02CEEFC2" w14:textId="0C97DAE7" w:rsidR="00104D91" w:rsidRPr="00D7339D" w:rsidRDefault="00104D91" w:rsidP="00623124">
      <w:pPr>
        <w:spacing w:line="360" w:lineRule="auto"/>
        <w:jc w:val="both"/>
        <w:rPr>
          <w:rFonts w:ascii="Times New Roman" w:hAnsi="Times New Roman" w:cs="Times New Roman"/>
          <w:b/>
          <w:color w:val="2E74B5" w:themeColor="accent1" w:themeShade="BF"/>
          <w:sz w:val="32"/>
          <w:szCs w:val="32"/>
          <w:lang w:val="en-US"/>
        </w:rPr>
      </w:pPr>
    </w:p>
    <w:sdt>
      <w:sdtPr>
        <w:rPr>
          <w:rFonts w:ascii="Times New Roman" w:eastAsiaTheme="minorHAnsi" w:hAnsi="Times New Roman" w:cs="Times New Roman"/>
          <w:noProof/>
          <w:color w:val="auto"/>
          <w:sz w:val="22"/>
          <w:szCs w:val="22"/>
          <w:lang w:val="en-GB"/>
        </w:rPr>
        <w:id w:val="-1872139092"/>
        <w:docPartObj>
          <w:docPartGallery w:val="Table of Contents"/>
          <w:docPartUnique/>
        </w:docPartObj>
      </w:sdtPr>
      <w:sdtEndPr>
        <w:rPr>
          <w:b/>
          <w:bCs/>
        </w:rPr>
      </w:sdtEndPr>
      <w:sdtContent>
        <w:p w14:paraId="57D0AA1C" w14:textId="77777777" w:rsidR="00A95FCE" w:rsidRPr="00D7339D" w:rsidRDefault="00A95FCE" w:rsidP="007E700D">
          <w:pPr>
            <w:pStyle w:val="TOCHeading"/>
            <w:spacing w:line="360" w:lineRule="auto"/>
            <w:jc w:val="both"/>
            <w:rPr>
              <w:rFonts w:ascii="Times New Roman" w:hAnsi="Times New Roman" w:cs="Times New Roman"/>
            </w:rPr>
          </w:pPr>
          <w:r w:rsidRPr="00D7339D">
            <w:rPr>
              <w:rFonts w:ascii="Times New Roman" w:hAnsi="Times New Roman" w:cs="Times New Roman"/>
            </w:rPr>
            <w:t>Table of Contents</w:t>
          </w:r>
        </w:p>
        <w:p w14:paraId="7B1ADCB2" w14:textId="77777777" w:rsidR="007E700D" w:rsidRPr="007D678B" w:rsidRDefault="00A95FCE" w:rsidP="007E700D">
          <w:pPr>
            <w:pStyle w:val="TOC1"/>
            <w:rPr>
              <w:rFonts w:ascii="Times New Roman" w:eastAsiaTheme="minorEastAsia" w:hAnsi="Times New Roman" w:cs="Times New Roman"/>
              <w:lang w:val="en-IN" w:eastAsia="en-IN"/>
            </w:rPr>
          </w:pPr>
          <w:r w:rsidRPr="00D7339D">
            <w:rPr>
              <w:rFonts w:ascii="Times New Roman" w:hAnsi="Times New Roman" w:cs="Times New Roman"/>
            </w:rPr>
            <w:fldChar w:fldCharType="begin"/>
          </w:r>
          <w:r w:rsidRPr="00D7339D">
            <w:rPr>
              <w:rFonts w:ascii="Times New Roman" w:hAnsi="Times New Roman" w:cs="Times New Roman"/>
            </w:rPr>
            <w:instrText xml:space="preserve"> TOC \o "1-3" \h \z \u </w:instrText>
          </w:r>
          <w:r w:rsidRPr="00D7339D">
            <w:rPr>
              <w:rFonts w:ascii="Times New Roman" w:hAnsi="Times New Roman" w:cs="Times New Roman"/>
            </w:rPr>
            <w:fldChar w:fldCharType="separate"/>
          </w:r>
          <w:hyperlink w:anchor="_Toc215313348" w:history="1">
            <w:r w:rsidR="007E700D" w:rsidRPr="007D678B">
              <w:rPr>
                <w:rStyle w:val="Hyperlink"/>
                <w:rFonts w:ascii="Times New Roman" w:hAnsi="Times New Roman" w:cs="Times New Roman"/>
                <w:sz w:val="24"/>
                <w:szCs w:val="24"/>
                <w:lang w:val="en-US"/>
              </w:rPr>
              <w:t>Introduction</w:t>
            </w:r>
            <w:r w:rsidR="007E700D" w:rsidRPr="007D678B">
              <w:rPr>
                <w:rFonts w:ascii="Times New Roman" w:hAnsi="Times New Roman" w:cs="Times New Roman"/>
                <w:webHidden/>
              </w:rPr>
              <w:tab/>
            </w:r>
            <w:r w:rsidR="007E700D" w:rsidRPr="007D678B">
              <w:rPr>
                <w:rFonts w:ascii="Times New Roman" w:hAnsi="Times New Roman" w:cs="Times New Roman"/>
                <w:webHidden/>
              </w:rPr>
              <w:fldChar w:fldCharType="begin"/>
            </w:r>
            <w:r w:rsidR="007E700D" w:rsidRPr="007D678B">
              <w:rPr>
                <w:rFonts w:ascii="Times New Roman" w:hAnsi="Times New Roman" w:cs="Times New Roman"/>
                <w:webHidden/>
              </w:rPr>
              <w:instrText xml:space="preserve"> PAGEREF _Toc215313348 \h </w:instrText>
            </w:r>
            <w:r w:rsidR="007E700D" w:rsidRPr="007D678B">
              <w:rPr>
                <w:rFonts w:ascii="Times New Roman" w:hAnsi="Times New Roman" w:cs="Times New Roman"/>
                <w:webHidden/>
              </w:rPr>
            </w:r>
            <w:r w:rsidR="007E700D" w:rsidRPr="007D678B">
              <w:rPr>
                <w:rFonts w:ascii="Times New Roman" w:hAnsi="Times New Roman" w:cs="Times New Roman"/>
                <w:webHidden/>
              </w:rPr>
              <w:fldChar w:fldCharType="separate"/>
            </w:r>
            <w:r w:rsidR="007E700D" w:rsidRPr="007D678B">
              <w:rPr>
                <w:rFonts w:ascii="Times New Roman" w:hAnsi="Times New Roman" w:cs="Times New Roman"/>
                <w:webHidden/>
              </w:rPr>
              <w:t>3</w:t>
            </w:r>
            <w:r w:rsidR="007E700D" w:rsidRPr="007D678B">
              <w:rPr>
                <w:rFonts w:ascii="Times New Roman" w:hAnsi="Times New Roman" w:cs="Times New Roman"/>
                <w:webHidden/>
              </w:rPr>
              <w:fldChar w:fldCharType="end"/>
            </w:r>
          </w:hyperlink>
        </w:p>
        <w:p w14:paraId="5091986B" w14:textId="77777777" w:rsidR="007E700D" w:rsidRPr="007D678B" w:rsidRDefault="00000000" w:rsidP="007E700D">
          <w:pPr>
            <w:pStyle w:val="TOC1"/>
            <w:rPr>
              <w:rFonts w:ascii="Times New Roman" w:eastAsiaTheme="minorEastAsia" w:hAnsi="Times New Roman" w:cs="Times New Roman"/>
              <w:lang w:val="en-IN" w:eastAsia="en-IN"/>
            </w:rPr>
          </w:pPr>
          <w:hyperlink w:anchor="_Toc215313349" w:history="1">
            <w:r w:rsidR="007E700D" w:rsidRPr="007D678B">
              <w:rPr>
                <w:rStyle w:val="Hyperlink"/>
                <w:rFonts w:ascii="Times New Roman" w:hAnsi="Times New Roman" w:cs="Times New Roman"/>
                <w:sz w:val="24"/>
                <w:szCs w:val="24"/>
                <w:lang w:val="en-US"/>
              </w:rPr>
              <w:t>External and internal Environment</w:t>
            </w:r>
            <w:r w:rsidR="007E700D" w:rsidRPr="007D678B">
              <w:rPr>
                <w:rFonts w:ascii="Times New Roman" w:hAnsi="Times New Roman" w:cs="Times New Roman"/>
                <w:webHidden/>
              </w:rPr>
              <w:tab/>
            </w:r>
            <w:r w:rsidR="007E700D" w:rsidRPr="007D678B">
              <w:rPr>
                <w:rFonts w:ascii="Times New Roman" w:hAnsi="Times New Roman" w:cs="Times New Roman"/>
                <w:webHidden/>
              </w:rPr>
              <w:fldChar w:fldCharType="begin"/>
            </w:r>
            <w:r w:rsidR="007E700D" w:rsidRPr="007D678B">
              <w:rPr>
                <w:rFonts w:ascii="Times New Roman" w:hAnsi="Times New Roman" w:cs="Times New Roman"/>
                <w:webHidden/>
              </w:rPr>
              <w:instrText xml:space="preserve"> PAGEREF _Toc215313349 \h </w:instrText>
            </w:r>
            <w:r w:rsidR="007E700D" w:rsidRPr="007D678B">
              <w:rPr>
                <w:rFonts w:ascii="Times New Roman" w:hAnsi="Times New Roman" w:cs="Times New Roman"/>
                <w:webHidden/>
              </w:rPr>
            </w:r>
            <w:r w:rsidR="007E700D" w:rsidRPr="007D678B">
              <w:rPr>
                <w:rFonts w:ascii="Times New Roman" w:hAnsi="Times New Roman" w:cs="Times New Roman"/>
                <w:webHidden/>
              </w:rPr>
              <w:fldChar w:fldCharType="separate"/>
            </w:r>
            <w:r w:rsidR="007E700D" w:rsidRPr="007D678B">
              <w:rPr>
                <w:rFonts w:ascii="Times New Roman" w:hAnsi="Times New Roman" w:cs="Times New Roman"/>
                <w:webHidden/>
              </w:rPr>
              <w:t>4</w:t>
            </w:r>
            <w:r w:rsidR="007E700D" w:rsidRPr="007D678B">
              <w:rPr>
                <w:rFonts w:ascii="Times New Roman" w:hAnsi="Times New Roman" w:cs="Times New Roman"/>
                <w:webHidden/>
              </w:rPr>
              <w:fldChar w:fldCharType="end"/>
            </w:r>
          </w:hyperlink>
        </w:p>
        <w:p w14:paraId="7C910F2B" w14:textId="77777777" w:rsidR="007E700D" w:rsidRPr="007D678B" w:rsidRDefault="00000000" w:rsidP="007E700D">
          <w:pPr>
            <w:pStyle w:val="TOC2"/>
            <w:tabs>
              <w:tab w:val="right" w:leader="dot" w:pos="9016"/>
            </w:tabs>
            <w:spacing w:line="360" w:lineRule="auto"/>
            <w:rPr>
              <w:rFonts w:ascii="Times New Roman" w:eastAsiaTheme="minorEastAsia" w:hAnsi="Times New Roman" w:cs="Times New Roman"/>
              <w:sz w:val="24"/>
              <w:szCs w:val="24"/>
              <w:lang w:val="en-IN" w:eastAsia="en-IN"/>
            </w:rPr>
          </w:pPr>
          <w:hyperlink w:anchor="_Toc215313350" w:history="1">
            <w:r w:rsidR="007E700D" w:rsidRPr="007D678B">
              <w:rPr>
                <w:rStyle w:val="Hyperlink"/>
                <w:rFonts w:ascii="Times New Roman" w:hAnsi="Times New Roman" w:cs="Times New Roman"/>
                <w:sz w:val="24"/>
                <w:szCs w:val="24"/>
              </w:rPr>
              <w:t>SWOT analysis</w:t>
            </w:r>
            <w:r w:rsidR="007E700D" w:rsidRPr="007D678B">
              <w:rPr>
                <w:rFonts w:ascii="Times New Roman" w:hAnsi="Times New Roman" w:cs="Times New Roman"/>
                <w:webHidden/>
                <w:sz w:val="24"/>
                <w:szCs w:val="24"/>
              </w:rPr>
              <w:tab/>
            </w:r>
            <w:r w:rsidR="007E700D" w:rsidRPr="007D678B">
              <w:rPr>
                <w:rFonts w:ascii="Times New Roman" w:hAnsi="Times New Roman" w:cs="Times New Roman"/>
                <w:webHidden/>
                <w:sz w:val="24"/>
                <w:szCs w:val="24"/>
              </w:rPr>
              <w:fldChar w:fldCharType="begin"/>
            </w:r>
            <w:r w:rsidR="007E700D" w:rsidRPr="007D678B">
              <w:rPr>
                <w:rFonts w:ascii="Times New Roman" w:hAnsi="Times New Roman" w:cs="Times New Roman"/>
                <w:webHidden/>
                <w:sz w:val="24"/>
                <w:szCs w:val="24"/>
              </w:rPr>
              <w:instrText xml:space="preserve"> PAGEREF _Toc215313350 \h </w:instrText>
            </w:r>
            <w:r w:rsidR="007E700D" w:rsidRPr="007D678B">
              <w:rPr>
                <w:rFonts w:ascii="Times New Roman" w:hAnsi="Times New Roman" w:cs="Times New Roman"/>
                <w:webHidden/>
                <w:sz w:val="24"/>
                <w:szCs w:val="24"/>
              </w:rPr>
            </w:r>
            <w:r w:rsidR="007E700D" w:rsidRPr="007D678B">
              <w:rPr>
                <w:rFonts w:ascii="Times New Roman" w:hAnsi="Times New Roman" w:cs="Times New Roman"/>
                <w:webHidden/>
                <w:sz w:val="24"/>
                <w:szCs w:val="24"/>
              </w:rPr>
              <w:fldChar w:fldCharType="separate"/>
            </w:r>
            <w:r w:rsidR="007E700D" w:rsidRPr="007D678B">
              <w:rPr>
                <w:rFonts w:ascii="Times New Roman" w:hAnsi="Times New Roman" w:cs="Times New Roman"/>
                <w:webHidden/>
                <w:sz w:val="24"/>
                <w:szCs w:val="24"/>
              </w:rPr>
              <w:t>4</w:t>
            </w:r>
            <w:r w:rsidR="007E700D" w:rsidRPr="007D678B">
              <w:rPr>
                <w:rFonts w:ascii="Times New Roman" w:hAnsi="Times New Roman" w:cs="Times New Roman"/>
                <w:webHidden/>
                <w:sz w:val="24"/>
                <w:szCs w:val="24"/>
              </w:rPr>
              <w:fldChar w:fldCharType="end"/>
            </w:r>
          </w:hyperlink>
        </w:p>
        <w:p w14:paraId="63FFDDB4" w14:textId="77777777" w:rsidR="007E700D" w:rsidRPr="007D678B" w:rsidRDefault="00000000" w:rsidP="007E700D">
          <w:pPr>
            <w:pStyle w:val="TOC1"/>
            <w:rPr>
              <w:rFonts w:ascii="Times New Roman" w:eastAsiaTheme="minorEastAsia" w:hAnsi="Times New Roman" w:cs="Times New Roman"/>
              <w:lang w:val="en-IN" w:eastAsia="en-IN"/>
            </w:rPr>
          </w:pPr>
          <w:hyperlink w:anchor="_Toc215313351" w:history="1">
            <w:r w:rsidR="007E700D" w:rsidRPr="007D678B">
              <w:rPr>
                <w:rStyle w:val="Hyperlink"/>
                <w:rFonts w:ascii="Times New Roman" w:hAnsi="Times New Roman" w:cs="Times New Roman"/>
                <w:sz w:val="24"/>
                <w:szCs w:val="24"/>
                <w:lang w:val="en-US"/>
              </w:rPr>
              <w:t>Organisation Application</w:t>
            </w:r>
            <w:r w:rsidR="007E700D" w:rsidRPr="007D678B">
              <w:rPr>
                <w:rFonts w:ascii="Times New Roman" w:hAnsi="Times New Roman" w:cs="Times New Roman"/>
                <w:webHidden/>
              </w:rPr>
              <w:tab/>
            </w:r>
            <w:r w:rsidR="007E700D" w:rsidRPr="007D678B">
              <w:rPr>
                <w:rFonts w:ascii="Times New Roman" w:hAnsi="Times New Roman" w:cs="Times New Roman"/>
                <w:webHidden/>
              </w:rPr>
              <w:fldChar w:fldCharType="begin"/>
            </w:r>
            <w:r w:rsidR="007E700D" w:rsidRPr="007D678B">
              <w:rPr>
                <w:rFonts w:ascii="Times New Roman" w:hAnsi="Times New Roman" w:cs="Times New Roman"/>
                <w:webHidden/>
              </w:rPr>
              <w:instrText xml:space="preserve"> PAGEREF _Toc215313351 \h </w:instrText>
            </w:r>
            <w:r w:rsidR="007E700D" w:rsidRPr="007D678B">
              <w:rPr>
                <w:rFonts w:ascii="Times New Roman" w:hAnsi="Times New Roman" w:cs="Times New Roman"/>
                <w:webHidden/>
              </w:rPr>
            </w:r>
            <w:r w:rsidR="007E700D" w:rsidRPr="007D678B">
              <w:rPr>
                <w:rFonts w:ascii="Times New Roman" w:hAnsi="Times New Roman" w:cs="Times New Roman"/>
                <w:webHidden/>
              </w:rPr>
              <w:fldChar w:fldCharType="separate"/>
            </w:r>
            <w:r w:rsidR="007E700D" w:rsidRPr="007D678B">
              <w:rPr>
                <w:rFonts w:ascii="Times New Roman" w:hAnsi="Times New Roman" w:cs="Times New Roman"/>
                <w:webHidden/>
              </w:rPr>
              <w:t>5</w:t>
            </w:r>
            <w:r w:rsidR="007E700D" w:rsidRPr="007D678B">
              <w:rPr>
                <w:rFonts w:ascii="Times New Roman" w:hAnsi="Times New Roman" w:cs="Times New Roman"/>
                <w:webHidden/>
              </w:rPr>
              <w:fldChar w:fldCharType="end"/>
            </w:r>
          </w:hyperlink>
        </w:p>
        <w:p w14:paraId="69E9309C" w14:textId="77777777" w:rsidR="007E700D" w:rsidRPr="007D678B" w:rsidRDefault="00000000" w:rsidP="007E700D">
          <w:pPr>
            <w:pStyle w:val="TOC2"/>
            <w:tabs>
              <w:tab w:val="right" w:leader="dot" w:pos="9016"/>
            </w:tabs>
            <w:spacing w:line="360" w:lineRule="auto"/>
            <w:rPr>
              <w:rFonts w:ascii="Times New Roman" w:eastAsiaTheme="minorEastAsia" w:hAnsi="Times New Roman" w:cs="Times New Roman"/>
              <w:sz w:val="24"/>
              <w:szCs w:val="24"/>
              <w:lang w:val="en-IN" w:eastAsia="en-IN"/>
            </w:rPr>
          </w:pPr>
          <w:hyperlink w:anchor="_Toc215313352" w:history="1">
            <w:r w:rsidR="007E700D" w:rsidRPr="007D678B">
              <w:rPr>
                <w:rStyle w:val="Hyperlink"/>
                <w:rFonts w:ascii="Times New Roman" w:hAnsi="Times New Roman" w:cs="Times New Roman"/>
                <w:sz w:val="24"/>
                <w:szCs w:val="24"/>
              </w:rPr>
              <w:t>Overview</w:t>
            </w:r>
            <w:r w:rsidR="007E700D" w:rsidRPr="007D678B">
              <w:rPr>
                <w:rFonts w:ascii="Times New Roman" w:hAnsi="Times New Roman" w:cs="Times New Roman"/>
                <w:webHidden/>
                <w:sz w:val="24"/>
                <w:szCs w:val="24"/>
              </w:rPr>
              <w:tab/>
            </w:r>
            <w:r w:rsidR="007E700D" w:rsidRPr="007D678B">
              <w:rPr>
                <w:rFonts w:ascii="Times New Roman" w:hAnsi="Times New Roman" w:cs="Times New Roman"/>
                <w:webHidden/>
                <w:sz w:val="24"/>
                <w:szCs w:val="24"/>
              </w:rPr>
              <w:fldChar w:fldCharType="begin"/>
            </w:r>
            <w:r w:rsidR="007E700D" w:rsidRPr="007D678B">
              <w:rPr>
                <w:rFonts w:ascii="Times New Roman" w:hAnsi="Times New Roman" w:cs="Times New Roman"/>
                <w:webHidden/>
                <w:sz w:val="24"/>
                <w:szCs w:val="24"/>
              </w:rPr>
              <w:instrText xml:space="preserve"> PAGEREF _Toc215313352 \h </w:instrText>
            </w:r>
            <w:r w:rsidR="007E700D" w:rsidRPr="007D678B">
              <w:rPr>
                <w:rFonts w:ascii="Times New Roman" w:hAnsi="Times New Roman" w:cs="Times New Roman"/>
                <w:webHidden/>
                <w:sz w:val="24"/>
                <w:szCs w:val="24"/>
              </w:rPr>
            </w:r>
            <w:r w:rsidR="007E700D" w:rsidRPr="007D678B">
              <w:rPr>
                <w:rFonts w:ascii="Times New Roman" w:hAnsi="Times New Roman" w:cs="Times New Roman"/>
                <w:webHidden/>
                <w:sz w:val="24"/>
                <w:szCs w:val="24"/>
              </w:rPr>
              <w:fldChar w:fldCharType="separate"/>
            </w:r>
            <w:r w:rsidR="007E700D" w:rsidRPr="007D678B">
              <w:rPr>
                <w:rFonts w:ascii="Times New Roman" w:hAnsi="Times New Roman" w:cs="Times New Roman"/>
                <w:webHidden/>
                <w:sz w:val="24"/>
                <w:szCs w:val="24"/>
              </w:rPr>
              <w:t>5</w:t>
            </w:r>
            <w:r w:rsidR="007E700D" w:rsidRPr="007D678B">
              <w:rPr>
                <w:rFonts w:ascii="Times New Roman" w:hAnsi="Times New Roman" w:cs="Times New Roman"/>
                <w:webHidden/>
                <w:sz w:val="24"/>
                <w:szCs w:val="24"/>
              </w:rPr>
              <w:fldChar w:fldCharType="end"/>
            </w:r>
          </w:hyperlink>
        </w:p>
        <w:p w14:paraId="31FAB1EE" w14:textId="77777777" w:rsidR="007E700D" w:rsidRPr="007D678B" w:rsidRDefault="00000000" w:rsidP="007E700D">
          <w:pPr>
            <w:pStyle w:val="TOC2"/>
            <w:tabs>
              <w:tab w:val="right" w:leader="dot" w:pos="9016"/>
            </w:tabs>
            <w:spacing w:line="360" w:lineRule="auto"/>
            <w:rPr>
              <w:rFonts w:ascii="Times New Roman" w:eastAsiaTheme="minorEastAsia" w:hAnsi="Times New Roman" w:cs="Times New Roman"/>
              <w:sz w:val="24"/>
              <w:szCs w:val="24"/>
              <w:lang w:val="en-IN" w:eastAsia="en-IN"/>
            </w:rPr>
          </w:pPr>
          <w:hyperlink w:anchor="_Toc215313353" w:history="1">
            <w:r w:rsidR="007E700D" w:rsidRPr="007D678B">
              <w:rPr>
                <w:rStyle w:val="Hyperlink"/>
                <w:rFonts w:ascii="Times New Roman" w:hAnsi="Times New Roman" w:cs="Times New Roman"/>
                <w:sz w:val="24"/>
                <w:szCs w:val="24"/>
              </w:rPr>
              <w:t>Global Human Resource Practices</w:t>
            </w:r>
            <w:r w:rsidR="007E700D" w:rsidRPr="007D678B">
              <w:rPr>
                <w:rFonts w:ascii="Times New Roman" w:hAnsi="Times New Roman" w:cs="Times New Roman"/>
                <w:webHidden/>
                <w:sz w:val="24"/>
                <w:szCs w:val="24"/>
              </w:rPr>
              <w:tab/>
            </w:r>
            <w:r w:rsidR="007E700D" w:rsidRPr="007D678B">
              <w:rPr>
                <w:rFonts w:ascii="Times New Roman" w:hAnsi="Times New Roman" w:cs="Times New Roman"/>
                <w:webHidden/>
                <w:sz w:val="24"/>
                <w:szCs w:val="24"/>
              </w:rPr>
              <w:fldChar w:fldCharType="begin"/>
            </w:r>
            <w:r w:rsidR="007E700D" w:rsidRPr="007D678B">
              <w:rPr>
                <w:rFonts w:ascii="Times New Roman" w:hAnsi="Times New Roman" w:cs="Times New Roman"/>
                <w:webHidden/>
                <w:sz w:val="24"/>
                <w:szCs w:val="24"/>
              </w:rPr>
              <w:instrText xml:space="preserve"> PAGEREF _Toc215313353 \h </w:instrText>
            </w:r>
            <w:r w:rsidR="007E700D" w:rsidRPr="007D678B">
              <w:rPr>
                <w:rFonts w:ascii="Times New Roman" w:hAnsi="Times New Roman" w:cs="Times New Roman"/>
                <w:webHidden/>
                <w:sz w:val="24"/>
                <w:szCs w:val="24"/>
              </w:rPr>
            </w:r>
            <w:r w:rsidR="007E700D" w:rsidRPr="007D678B">
              <w:rPr>
                <w:rFonts w:ascii="Times New Roman" w:hAnsi="Times New Roman" w:cs="Times New Roman"/>
                <w:webHidden/>
                <w:sz w:val="24"/>
                <w:szCs w:val="24"/>
              </w:rPr>
              <w:fldChar w:fldCharType="separate"/>
            </w:r>
            <w:r w:rsidR="007E700D" w:rsidRPr="007D678B">
              <w:rPr>
                <w:rFonts w:ascii="Times New Roman" w:hAnsi="Times New Roman" w:cs="Times New Roman"/>
                <w:webHidden/>
                <w:sz w:val="24"/>
                <w:szCs w:val="24"/>
              </w:rPr>
              <w:t>5</w:t>
            </w:r>
            <w:r w:rsidR="007E700D" w:rsidRPr="007D678B">
              <w:rPr>
                <w:rFonts w:ascii="Times New Roman" w:hAnsi="Times New Roman" w:cs="Times New Roman"/>
                <w:webHidden/>
                <w:sz w:val="24"/>
                <w:szCs w:val="24"/>
              </w:rPr>
              <w:fldChar w:fldCharType="end"/>
            </w:r>
          </w:hyperlink>
        </w:p>
        <w:p w14:paraId="7988C875" w14:textId="77777777" w:rsidR="007E700D" w:rsidRPr="007D678B" w:rsidRDefault="00000000" w:rsidP="007E700D">
          <w:pPr>
            <w:pStyle w:val="TOC1"/>
            <w:rPr>
              <w:rFonts w:ascii="Times New Roman" w:eastAsiaTheme="minorEastAsia" w:hAnsi="Times New Roman" w:cs="Times New Roman"/>
              <w:lang w:val="en-IN" w:eastAsia="en-IN"/>
            </w:rPr>
          </w:pPr>
          <w:hyperlink w:anchor="_Toc215313354" w:history="1">
            <w:r w:rsidR="007E700D" w:rsidRPr="007D678B">
              <w:rPr>
                <w:rStyle w:val="Hyperlink"/>
                <w:rFonts w:ascii="Times New Roman" w:hAnsi="Times New Roman" w:cs="Times New Roman"/>
                <w:sz w:val="24"/>
                <w:szCs w:val="24"/>
                <w:lang w:val="en-US"/>
              </w:rPr>
              <w:t>Application of the Model</w:t>
            </w:r>
            <w:r w:rsidR="007E700D" w:rsidRPr="007D678B">
              <w:rPr>
                <w:rFonts w:ascii="Times New Roman" w:hAnsi="Times New Roman" w:cs="Times New Roman"/>
                <w:webHidden/>
              </w:rPr>
              <w:tab/>
            </w:r>
            <w:r w:rsidR="007E700D" w:rsidRPr="007D678B">
              <w:rPr>
                <w:rFonts w:ascii="Times New Roman" w:hAnsi="Times New Roman" w:cs="Times New Roman"/>
                <w:webHidden/>
              </w:rPr>
              <w:fldChar w:fldCharType="begin"/>
            </w:r>
            <w:r w:rsidR="007E700D" w:rsidRPr="007D678B">
              <w:rPr>
                <w:rFonts w:ascii="Times New Roman" w:hAnsi="Times New Roman" w:cs="Times New Roman"/>
                <w:webHidden/>
              </w:rPr>
              <w:instrText xml:space="preserve"> PAGEREF _Toc215313354 \h </w:instrText>
            </w:r>
            <w:r w:rsidR="007E700D" w:rsidRPr="007D678B">
              <w:rPr>
                <w:rFonts w:ascii="Times New Roman" w:hAnsi="Times New Roman" w:cs="Times New Roman"/>
                <w:webHidden/>
              </w:rPr>
            </w:r>
            <w:r w:rsidR="007E700D" w:rsidRPr="007D678B">
              <w:rPr>
                <w:rFonts w:ascii="Times New Roman" w:hAnsi="Times New Roman" w:cs="Times New Roman"/>
                <w:webHidden/>
              </w:rPr>
              <w:fldChar w:fldCharType="separate"/>
            </w:r>
            <w:r w:rsidR="007E700D" w:rsidRPr="007D678B">
              <w:rPr>
                <w:rFonts w:ascii="Times New Roman" w:hAnsi="Times New Roman" w:cs="Times New Roman"/>
                <w:webHidden/>
              </w:rPr>
              <w:t>6</w:t>
            </w:r>
            <w:r w:rsidR="007E700D" w:rsidRPr="007D678B">
              <w:rPr>
                <w:rFonts w:ascii="Times New Roman" w:hAnsi="Times New Roman" w:cs="Times New Roman"/>
                <w:webHidden/>
              </w:rPr>
              <w:fldChar w:fldCharType="end"/>
            </w:r>
          </w:hyperlink>
        </w:p>
        <w:p w14:paraId="0F7F17E9" w14:textId="77777777" w:rsidR="007E700D" w:rsidRPr="007D678B" w:rsidRDefault="00000000" w:rsidP="007E700D">
          <w:pPr>
            <w:pStyle w:val="TOC2"/>
            <w:tabs>
              <w:tab w:val="right" w:leader="dot" w:pos="9016"/>
            </w:tabs>
            <w:spacing w:line="360" w:lineRule="auto"/>
            <w:rPr>
              <w:rFonts w:ascii="Times New Roman" w:eastAsiaTheme="minorEastAsia" w:hAnsi="Times New Roman" w:cs="Times New Roman"/>
              <w:sz w:val="24"/>
              <w:szCs w:val="24"/>
              <w:lang w:val="en-IN" w:eastAsia="en-IN"/>
            </w:rPr>
          </w:pPr>
          <w:hyperlink w:anchor="_Toc215313355" w:history="1">
            <w:r w:rsidR="007E700D" w:rsidRPr="007D678B">
              <w:rPr>
                <w:rStyle w:val="Hyperlink"/>
                <w:rFonts w:ascii="Times New Roman" w:hAnsi="Times New Roman" w:cs="Times New Roman"/>
                <w:sz w:val="24"/>
                <w:szCs w:val="24"/>
              </w:rPr>
              <w:t>PESTEL Analysis</w:t>
            </w:r>
            <w:r w:rsidR="007E700D" w:rsidRPr="007D678B">
              <w:rPr>
                <w:rFonts w:ascii="Times New Roman" w:hAnsi="Times New Roman" w:cs="Times New Roman"/>
                <w:webHidden/>
                <w:sz w:val="24"/>
                <w:szCs w:val="24"/>
              </w:rPr>
              <w:tab/>
            </w:r>
            <w:r w:rsidR="007E700D" w:rsidRPr="007D678B">
              <w:rPr>
                <w:rFonts w:ascii="Times New Roman" w:hAnsi="Times New Roman" w:cs="Times New Roman"/>
                <w:webHidden/>
                <w:sz w:val="24"/>
                <w:szCs w:val="24"/>
              </w:rPr>
              <w:fldChar w:fldCharType="begin"/>
            </w:r>
            <w:r w:rsidR="007E700D" w:rsidRPr="007D678B">
              <w:rPr>
                <w:rFonts w:ascii="Times New Roman" w:hAnsi="Times New Roman" w:cs="Times New Roman"/>
                <w:webHidden/>
                <w:sz w:val="24"/>
                <w:szCs w:val="24"/>
              </w:rPr>
              <w:instrText xml:space="preserve"> PAGEREF _Toc215313355 \h </w:instrText>
            </w:r>
            <w:r w:rsidR="007E700D" w:rsidRPr="007D678B">
              <w:rPr>
                <w:rFonts w:ascii="Times New Roman" w:hAnsi="Times New Roman" w:cs="Times New Roman"/>
                <w:webHidden/>
                <w:sz w:val="24"/>
                <w:szCs w:val="24"/>
              </w:rPr>
            </w:r>
            <w:r w:rsidR="007E700D" w:rsidRPr="007D678B">
              <w:rPr>
                <w:rFonts w:ascii="Times New Roman" w:hAnsi="Times New Roman" w:cs="Times New Roman"/>
                <w:webHidden/>
                <w:sz w:val="24"/>
                <w:szCs w:val="24"/>
              </w:rPr>
              <w:fldChar w:fldCharType="separate"/>
            </w:r>
            <w:r w:rsidR="007E700D" w:rsidRPr="007D678B">
              <w:rPr>
                <w:rFonts w:ascii="Times New Roman" w:hAnsi="Times New Roman" w:cs="Times New Roman"/>
                <w:webHidden/>
                <w:sz w:val="24"/>
                <w:szCs w:val="24"/>
              </w:rPr>
              <w:t>6</w:t>
            </w:r>
            <w:r w:rsidR="007E700D" w:rsidRPr="007D678B">
              <w:rPr>
                <w:rFonts w:ascii="Times New Roman" w:hAnsi="Times New Roman" w:cs="Times New Roman"/>
                <w:webHidden/>
                <w:sz w:val="24"/>
                <w:szCs w:val="24"/>
              </w:rPr>
              <w:fldChar w:fldCharType="end"/>
            </w:r>
          </w:hyperlink>
        </w:p>
        <w:p w14:paraId="19C4EC3C" w14:textId="77777777" w:rsidR="007E700D" w:rsidRPr="007D678B" w:rsidRDefault="00000000" w:rsidP="007E700D">
          <w:pPr>
            <w:pStyle w:val="TOC2"/>
            <w:tabs>
              <w:tab w:val="right" w:leader="dot" w:pos="9016"/>
            </w:tabs>
            <w:spacing w:line="360" w:lineRule="auto"/>
            <w:rPr>
              <w:rFonts w:ascii="Times New Roman" w:eastAsiaTheme="minorEastAsia" w:hAnsi="Times New Roman" w:cs="Times New Roman"/>
              <w:sz w:val="24"/>
              <w:szCs w:val="24"/>
              <w:lang w:val="en-IN" w:eastAsia="en-IN"/>
            </w:rPr>
          </w:pPr>
          <w:hyperlink w:anchor="_Toc215313356" w:history="1">
            <w:r w:rsidR="007E700D" w:rsidRPr="007D678B">
              <w:rPr>
                <w:rStyle w:val="Hyperlink"/>
                <w:rFonts w:ascii="Times New Roman" w:hAnsi="Times New Roman" w:cs="Times New Roman"/>
                <w:sz w:val="24"/>
                <w:szCs w:val="24"/>
              </w:rPr>
              <w:t>Comparison of the UK with France and Germany</w:t>
            </w:r>
            <w:r w:rsidR="007E700D" w:rsidRPr="007D678B">
              <w:rPr>
                <w:rFonts w:ascii="Times New Roman" w:hAnsi="Times New Roman" w:cs="Times New Roman"/>
                <w:webHidden/>
                <w:sz w:val="24"/>
                <w:szCs w:val="24"/>
              </w:rPr>
              <w:tab/>
            </w:r>
            <w:r w:rsidR="007E700D" w:rsidRPr="007D678B">
              <w:rPr>
                <w:rFonts w:ascii="Times New Roman" w:hAnsi="Times New Roman" w:cs="Times New Roman"/>
                <w:webHidden/>
                <w:sz w:val="24"/>
                <w:szCs w:val="24"/>
              </w:rPr>
              <w:fldChar w:fldCharType="begin"/>
            </w:r>
            <w:r w:rsidR="007E700D" w:rsidRPr="007D678B">
              <w:rPr>
                <w:rFonts w:ascii="Times New Roman" w:hAnsi="Times New Roman" w:cs="Times New Roman"/>
                <w:webHidden/>
                <w:sz w:val="24"/>
                <w:szCs w:val="24"/>
              </w:rPr>
              <w:instrText xml:space="preserve"> PAGEREF _Toc215313356 \h </w:instrText>
            </w:r>
            <w:r w:rsidR="007E700D" w:rsidRPr="007D678B">
              <w:rPr>
                <w:rFonts w:ascii="Times New Roman" w:hAnsi="Times New Roman" w:cs="Times New Roman"/>
                <w:webHidden/>
                <w:sz w:val="24"/>
                <w:szCs w:val="24"/>
              </w:rPr>
            </w:r>
            <w:r w:rsidR="007E700D" w:rsidRPr="007D678B">
              <w:rPr>
                <w:rFonts w:ascii="Times New Roman" w:hAnsi="Times New Roman" w:cs="Times New Roman"/>
                <w:webHidden/>
                <w:sz w:val="24"/>
                <w:szCs w:val="24"/>
              </w:rPr>
              <w:fldChar w:fldCharType="separate"/>
            </w:r>
            <w:r w:rsidR="007E700D" w:rsidRPr="007D678B">
              <w:rPr>
                <w:rFonts w:ascii="Times New Roman" w:hAnsi="Times New Roman" w:cs="Times New Roman"/>
                <w:webHidden/>
                <w:sz w:val="24"/>
                <w:szCs w:val="24"/>
              </w:rPr>
              <w:t>7</w:t>
            </w:r>
            <w:r w:rsidR="007E700D" w:rsidRPr="007D678B">
              <w:rPr>
                <w:rFonts w:ascii="Times New Roman" w:hAnsi="Times New Roman" w:cs="Times New Roman"/>
                <w:webHidden/>
                <w:sz w:val="24"/>
                <w:szCs w:val="24"/>
              </w:rPr>
              <w:fldChar w:fldCharType="end"/>
            </w:r>
          </w:hyperlink>
        </w:p>
        <w:p w14:paraId="32A7822E" w14:textId="77777777" w:rsidR="007E700D" w:rsidRPr="007D678B" w:rsidRDefault="00000000" w:rsidP="007E700D">
          <w:pPr>
            <w:pStyle w:val="TOC1"/>
            <w:rPr>
              <w:rFonts w:ascii="Times New Roman" w:eastAsiaTheme="minorEastAsia" w:hAnsi="Times New Roman" w:cs="Times New Roman"/>
              <w:lang w:val="en-IN" w:eastAsia="en-IN"/>
            </w:rPr>
          </w:pPr>
          <w:hyperlink w:anchor="_Toc215313357" w:history="1">
            <w:r w:rsidR="007E700D" w:rsidRPr="007D678B">
              <w:rPr>
                <w:rStyle w:val="Hyperlink"/>
                <w:rFonts w:ascii="Times New Roman" w:hAnsi="Times New Roman" w:cs="Times New Roman"/>
                <w:sz w:val="24"/>
                <w:szCs w:val="24"/>
              </w:rPr>
              <w:t>Conclusion</w:t>
            </w:r>
            <w:r w:rsidR="007E700D" w:rsidRPr="007D678B">
              <w:rPr>
                <w:rFonts w:ascii="Times New Roman" w:hAnsi="Times New Roman" w:cs="Times New Roman"/>
                <w:webHidden/>
              </w:rPr>
              <w:tab/>
            </w:r>
            <w:r w:rsidR="007E700D" w:rsidRPr="007D678B">
              <w:rPr>
                <w:rFonts w:ascii="Times New Roman" w:hAnsi="Times New Roman" w:cs="Times New Roman"/>
                <w:webHidden/>
              </w:rPr>
              <w:fldChar w:fldCharType="begin"/>
            </w:r>
            <w:r w:rsidR="007E700D" w:rsidRPr="007D678B">
              <w:rPr>
                <w:rFonts w:ascii="Times New Roman" w:hAnsi="Times New Roman" w:cs="Times New Roman"/>
                <w:webHidden/>
              </w:rPr>
              <w:instrText xml:space="preserve"> PAGEREF _Toc215313357 \h </w:instrText>
            </w:r>
            <w:r w:rsidR="007E700D" w:rsidRPr="007D678B">
              <w:rPr>
                <w:rFonts w:ascii="Times New Roman" w:hAnsi="Times New Roman" w:cs="Times New Roman"/>
                <w:webHidden/>
              </w:rPr>
            </w:r>
            <w:r w:rsidR="007E700D" w:rsidRPr="007D678B">
              <w:rPr>
                <w:rFonts w:ascii="Times New Roman" w:hAnsi="Times New Roman" w:cs="Times New Roman"/>
                <w:webHidden/>
              </w:rPr>
              <w:fldChar w:fldCharType="separate"/>
            </w:r>
            <w:r w:rsidR="007E700D" w:rsidRPr="007D678B">
              <w:rPr>
                <w:rFonts w:ascii="Times New Roman" w:hAnsi="Times New Roman" w:cs="Times New Roman"/>
                <w:webHidden/>
              </w:rPr>
              <w:t>9</w:t>
            </w:r>
            <w:r w:rsidR="007E700D" w:rsidRPr="007D678B">
              <w:rPr>
                <w:rFonts w:ascii="Times New Roman" w:hAnsi="Times New Roman" w:cs="Times New Roman"/>
                <w:webHidden/>
              </w:rPr>
              <w:fldChar w:fldCharType="end"/>
            </w:r>
          </w:hyperlink>
        </w:p>
        <w:p w14:paraId="5F39E405" w14:textId="77777777" w:rsidR="007E700D" w:rsidRDefault="00000000" w:rsidP="007E700D">
          <w:pPr>
            <w:pStyle w:val="TOC1"/>
            <w:rPr>
              <w:rFonts w:eastAsiaTheme="minorEastAsia"/>
              <w:lang w:val="en-IN" w:eastAsia="en-IN"/>
            </w:rPr>
          </w:pPr>
          <w:hyperlink w:anchor="_Toc215313358" w:history="1">
            <w:r w:rsidR="007E700D" w:rsidRPr="007D678B">
              <w:rPr>
                <w:rStyle w:val="Hyperlink"/>
                <w:rFonts w:ascii="Times New Roman" w:hAnsi="Times New Roman" w:cs="Times New Roman"/>
                <w:sz w:val="24"/>
                <w:szCs w:val="24"/>
              </w:rPr>
              <w:t>References</w:t>
            </w:r>
            <w:r w:rsidR="007E700D" w:rsidRPr="007D678B">
              <w:rPr>
                <w:rFonts w:ascii="Times New Roman" w:hAnsi="Times New Roman" w:cs="Times New Roman"/>
                <w:webHidden/>
              </w:rPr>
              <w:tab/>
            </w:r>
            <w:r w:rsidR="007E700D" w:rsidRPr="007D678B">
              <w:rPr>
                <w:rFonts w:ascii="Times New Roman" w:hAnsi="Times New Roman" w:cs="Times New Roman"/>
                <w:webHidden/>
              </w:rPr>
              <w:fldChar w:fldCharType="begin"/>
            </w:r>
            <w:r w:rsidR="007E700D" w:rsidRPr="007D678B">
              <w:rPr>
                <w:rFonts w:ascii="Times New Roman" w:hAnsi="Times New Roman" w:cs="Times New Roman"/>
                <w:webHidden/>
              </w:rPr>
              <w:instrText xml:space="preserve"> PAGEREF _Toc215313358 \h </w:instrText>
            </w:r>
            <w:r w:rsidR="007E700D" w:rsidRPr="007D678B">
              <w:rPr>
                <w:rFonts w:ascii="Times New Roman" w:hAnsi="Times New Roman" w:cs="Times New Roman"/>
                <w:webHidden/>
              </w:rPr>
            </w:r>
            <w:r w:rsidR="007E700D" w:rsidRPr="007D678B">
              <w:rPr>
                <w:rFonts w:ascii="Times New Roman" w:hAnsi="Times New Roman" w:cs="Times New Roman"/>
                <w:webHidden/>
              </w:rPr>
              <w:fldChar w:fldCharType="separate"/>
            </w:r>
            <w:r w:rsidR="007E700D" w:rsidRPr="007D678B">
              <w:rPr>
                <w:rFonts w:ascii="Times New Roman" w:hAnsi="Times New Roman" w:cs="Times New Roman"/>
                <w:webHidden/>
              </w:rPr>
              <w:t>10</w:t>
            </w:r>
            <w:r w:rsidR="007E700D" w:rsidRPr="007D678B">
              <w:rPr>
                <w:rFonts w:ascii="Times New Roman" w:hAnsi="Times New Roman" w:cs="Times New Roman"/>
                <w:webHidden/>
              </w:rPr>
              <w:fldChar w:fldCharType="end"/>
            </w:r>
          </w:hyperlink>
        </w:p>
        <w:p w14:paraId="4AED6E54" w14:textId="77777777" w:rsidR="00A95FCE" w:rsidRPr="00D7339D" w:rsidRDefault="00A95FCE" w:rsidP="007E700D">
          <w:pPr>
            <w:spacing w:line="360" w:lineRule="auto"/>
            <w:jc w:val="both"/>
            <w:rPr>
              <w:rFonts w:ascii="Times New Roman" w:hAnsi="Times New Roman" w:cs="Times New Roman"/>
            </w:rPr>
          </w:pPr>
          <w:r w:rsidRPr="00D7339D">
            <w:rPr>
              <w:rFonts w:ascii="Times New Roman" w:hAnsi="Times New Roman" w:cs="Times New Roman"/>
              <w:b/>
              <w:bCs/>
            </w:rPr>
            <w:fldChar w:fldCharType="end"/>
          </w:r>
        </w:p>
      </w:sdtContent>
    </w:sdt>
    <w:p w14:paraId="11AE768B" w14:textId="77777777" w:rsidR="00104D91" w:rsidRPr="00D7339D" w:rsidRDefault="00104D91" w:rsidP="007E700D">
      <w:pPr>
        <w:spacing w:line="360" w:lineRule="auto"/>
        <w:jc w:val="both"/>
        <w:rPr>
          <w:rFonts w:ascii="Times New Roman" w:hAnsi="Times New Roman" w:cs="Times New Roman"/>
          <w:b/>
          <w:color w:val="2E74B5" w:themeColor="accent1" w:themeShade="BF"/>
          <w:sz w:val="32"/>
          <w:szCs w:val="32"/>
          <w:lang w:val="en-US"/>
        </w:rPr>
      </w:pPr>
      <w:r w:rsidRPr="00D7339D">
        <w:rPr>
          <w:rFonts w:ascii="Times New Roman" w:hAnsi="Times New Roman" w:cs="Times New Roman"/>
          <w:b/>
          <w:lang w:val="en-US"/>
        </w:rPr>
        <w:br w:type="page"/>
      </w:r>
    </w:p>
    <w:p w14:paraId="6D0666CB" w14:textId="77777777" w:rsidR="00CB08C9" w:rsidRPr="00D7339D" w:rsidRDefault="00CB08C9" w:rsidP="007E700D">
      <w:pPr>
        <w:pStyle w:val="Heading1"/>
        <w:spacing w:line="360" w:lineRule="auto"/>
        <w:jc w:val="both"/>
        <w:rPr>
          <w:rFonts w:ascii="Times New Roman" w:eastAsiaTheme="minorHAnsi" w:hAnsi="Times New Roman" w:cs="Times New Roman"/>
          <w:b/>
          <w:lang w:val="en-US"/>
        </w:rPr>
      </w:pPr>
      <w:bookmarkStart w:id="0" w:name="_Toc215313348"/>
      <w:r w:rsidRPr="00D7339D">
        <w:rPr>
          <w:rFonts w:ascii="Times New Roman" w:eastAsiaTheme="minorHAnsi" w:hAnsi="Times New Roman" w:cs="Times New Roman"/>
          <w:b/>
          <w:lang w:val="en-US"/>
        </w:rPr>
        <w:lastRenderedPageBreak/>
        <w:t>Introduction</w:t>
      </w:r>
      <w:bookmarkEnd w:id="0"/>
      <w:r w:rsidRPr="00D7339D">
        <w:rPr>
          <w:rFonts w:ascii="Times New Roman" w:eastAsiaTheme="minorHAnsi" w:hAnsi="Times New Roman" w:cs="Times New Roman"/>
          <w:b/>
          <w:lang w:val="en-US"/>
        </w:rPr>
        <w:t xml:space="preserve"> </w:t>
      </w:r>
    </w:p>
    <w:p w14:paraId="29A271B5" w14:textId="77777777" w:rsidR="00CB08C9" w:rsidRPr="00D7339D" w:rsidRDefault="00CB08C9" w:rsidP="007E700D">
      <w:pPr>
        <w:pStyle w:val="NormalWeb"/>
        <w:spacing w:line="360" w:lineRule="auto"/>
        <w:jc w:val="both"/>
        <w:rPr>
          <w:rFonts w:eastAsiaTheme="minorHAnsi"/>
          <w:noProof/>
          <w:lang w:val="en-US" w:eastAsia="en-US"/>
        </w:rPr>
      </w:pPr>
      <w:r w:rsidRPr="00D7339D">
        <w:rPr>
          <w:rFonts w:eastAsiaTheme="minorHAnsi"/>
          <w:noProof/>
          <w:lang w:val="en-US" w:eastAsia="en-US"/>
        </w:rPr>
        <w:t xml:space="preserve">Human Resource Management (HRM) is a highly significant component of the achievement </w:t>
      </w:r>
      <w:r w:rsidR="008666E9" w:rsidRPr="00D7339D">
        <w:rPr>
          <w:rFonts w:eastAsiaTheme="minorHAnsi"/>
          <w:noProof/>
          <w:lang w:val="en-US" w:eastAsia="en-US"/>
        </w:rPr>
        <w:t>of</w:t>
      </w:r>
      <w:r w:rsidRPr="00D7339D">
        <w:rPr>
          <w:rFonts w:eastAsiaTheme="minorHAnsi"/>
          <w:noProof/>
          <w:lang w:val="en-US" w:eastAsia="en-US"/>
        </w:rPr>
        <w:t xml:space="preserve"> an organisation through people management. The fundamental HR procedures entail recruitment and selection</w:t>
      </w:r>
      <w:r w:rsidR="008666E9" w:rsidRPr="00D7339D">
        <w:rPr>
          <w:rFonts w:eastAsiaTheme="minorHAnsi"/>
          <w:noProof/>
          <w:lang w:val="en-US" w:eastAsia="en-US"/>
        </w:rPr>
        <w:t>,</w:t>
      </w:r>
      <w:r w:rsidRPr="00D7339D">
        <w:rPr>
          <w:rFonts w:eastAsiaTheme="minorHAnsi"/>
          <w:noProof/>
          <w:lang w:val="en-US" w:eastAsia="en-US"/>
        </w:rPr>
        <w:t xml:space="preserve"> i.e. core employees receive the appropriate talent and are employed; training and development</w:t>
      </w:r>
      <w:r w:rsidR="008666E9" w:rsidRPr="00D7339D">
        <w:rPr>
          <w:rFonts w:eastAsiaTheme="minorHAnsi"/>
          <w:noProof/>
          <w:lang w:val="en-US" w:eastAsia="en-US"/>
        </w:rPr>
        <w:t>,</w:t>
      </w:r>
      <w:r w:rsidRPr="00D7339D">
        <w:rPr>
          <w:rFonts w:eastAsiaTheme="minorHAnsi"/>
          <w:noProof/>
          <w:lang w:val="en-US" w:eastAsia="en-US"/>
        </w:rPr>
        <w:t xml:space="preserve"> i.e. employees are trained and skilled to work in the organisation; performance</w:t>
      </w:r>
      <w:r w:rsidR="008666E9" w:rsidRPr="00D7339D">
        <w:rPr>
          <w:rFonts w:eastAsiaTheme="minorHAnsi"/>
          <w:noProof/>
          <w:lang w:val="en-US" w:eastAsia="en-US"/>
        </w:rPr>
        <w:t>,</w:t>
      </w:r>
      <w:r w:rsidRPr="00D7339D">
        <w:rPr>
          <w:rFonts w:eastAsiaTheme="minorHAnsi"/>
          <w:noProof/>
          <w:lang w:val="en-US" w:eastAsia="en-US"/>
        </w:rPr>
        <w:t xml:space="preserve"> i.e. core employees contribution is measured and their performance is compared to the organisational objectives; and employee relationship i.e. favourable culture, communication and employment laws are established at the workplace. The combination of these functions allows being able to have a business that is well run, as well as respond to challenges that are internal as well as external to the members. This report will critically examine how the management of the HR functions of the larger </w:t>
      </w:r>
      <w:r w:rsidR="008666E9" w:rsidRPr="00D7339D">
        <w:rPr>
          <w:rFonts w:eastAsiaTheme="minorHAnsi"/>
          <w:noProof/>
          <w:lang w:val="en-US" w:eastAsia="en-US"/>
        </w:rPr>
        <w:t>UK-based</w:t>
      </w:r>
      <w:r w:rsidRPr="00D7339D">
        <w:rPr>
          <w:rFonts w:eastAsiaTheme="minorHAnsi"/>
          <w:noProof/>
          <w:lang w:val="en-US" w:eastAsia="en-US"/>
        </w:rPr>
        <w:t xml:space="preserve"> distribution and outsourcing group, Bunzl, manages the dynamic environmental factors. Bunzl is very sensitive to external forces in its HRM practices; these forces are crucial in the technological change, labour market, foodservice and safety</w:t>
      </w:r>
      <w:r w:rsidR="008666E9" w:rsidRPr="00D7339D">
        <w:rPr>
          <w:rFonts w:eastAsiaTheme="minorHAnsi"/>
          <w:noProof/>
          <w:lang w:val="en-US" w:eastAsia="en-US"/>
        </w:rPr>
        <w:t>,</w:t>
      </w:r>
      <w:r w:rsidRPr="00D7339D">
        <w:rPr>
          <w:rFonts w:eastAsiaTheme="minorHAnsi"/>
          <w:noProof/>
          <w:lang w:val="en-US" w:eastAsia="en-US"/>
        </w:rPr>
        <w:t xml:space="preserve"> besides sustainability pressure, global supply chain shock and changes in employment laws, and they are all relevant in influencing the nature of this diverse industry</w:t>
      </w:r>
      <w:r w:rsidR="00C41E62" w:rsidRPr="00D7339D">
        <w:rPr>
          <w:rFonts w:eastAsiaTheme="minorHAnsi"/>
          <w:noProof/>
          <w:lang w:val="en-US" w:eastAsia="en-US"/>
        </w:rPr>
        <w:t xml:space="preserve"> </w:t>
      </w:r>
      <w:r w:rsidR="00C41E62" w:rsidRPr="00D7339D">
        <w:rPr>
          <w:bCs/>
        </w:rPr>
        <w:t xml:space="preserve">(Bratton </w:t>
      </w:r>
      <w:r w:rsidR="00C41E62" w:rsidRPr="00D7339D">
        <w:rPr>
          <w:bCs/>
          <w:i/>
        </w:rPr>
        <w:t>et al</w:t>
      </w:r>
      <w:r w:rsidR="00C41E62" w:rsidRPr="00D7339D">
        <w:rPr>
          <w:bCs/>
        </w:rPr>
        <w:t>., 2021)</w:t>
      </w:r>
      <w:r w:rsidRPr="00D7339D">
        <w:rPr>
          <w:rFonts w:eastAsiaTheme="minorHAnsi"/>
          <w:noProof/>
          <w:lang w:val="en-US" w:eastAsia="en-US"/>
        </w:rPr>
        <w:t xml:space="preserve">. Understanding the role of these environmental forces in the HR strategies formulated by Bunzl would provide us with a clue </w:t>
      </w:r>
      <w:r w:rsidR="008666E9" w:rsidRPr="00D7339D">
        <w:rPr>
          <w:rFonts w:eastAsiaTheme="minorHAnsi"/>
          <w:noProof/>
          <w:lang w:val="en-US" w:eastAsia="en-US"/>
        </w:rPr>
        <w:t>to</w:t>
      </w:r>
      <w:r w:rsidRPr="00D7339D">
        <w:rPr>
          <w:rFonts w:eastAsiaTheme="minorHAnsi"/>
          <w:noProof/>
          <w:lang w:val="en-US" w:eastAsia="en-US"/>
        </w:rPr>
        <w:t xml:space="preserve"> the ability to attract talent, how it can encourage workers, retain the talent, and sustain the competitive edge in the long term.</w:t>
      </w:r>
    </w:p>
    <w:p w14:paraId="57F0FF40" w14:textId="77777777" w:rsidR="00CB08C9" w:rsidRPr="00D7339D" w:rsidRDefault="00CB08C9" w:rsidP="007E700D">
      <w:pPr>
        <w:spacing w:line="360" w:lineRule="auto"/>
        <w:jc w:val="both"/>
        <w:rPr>
          <w:rFonts w:ascii="Times New Roman" w:hAnsi="Times New Roman" w:cs="Times New Roman"/>
          <w:sz w:val="24"/>
          <w:szCs w:val="24"/>
          <w:lang w:val="en-US"/>
        </w:rPr>
      </w:pPr>
      <w:r w:rsidRPr="00D7339D">
        <w:rPr>
          <w:rFonts w:ascii="Times New Roman" w:hAnsi="Times New Roman" w:cs="Times New Roman"/>
          <w:lang w:val="en-US"/>
        </w:rPr>
        <w:br w:type="page"/>
      </w:r>
    </w:p>
    <w:p w14:paraId="537D1390" w14:textId="77777777" w:rsidR="00CB08C9" w:rsidRPr="00D7339D" w:rsidRDefault="00CB08C9" w:rsidP="007E700D">
      <w:pPr>
        <w:pStyle w:val="Heading1"/>
        <w:spacing w:line="360" w:lineRule="auto"/>
        <w:jc w:val="both"/>
        <w:rPr>
          <w:rFonts w:ascii="Times New Roman" w:eastAsiaTheme="minorHAnsi" w:hAnsi="Times New Roman" w:cs="Times New Roman"/>
          <w:b/>
          <w:lang w:val="en-US"/>
        </w:rPr>
      </w:pPr>
      <w:bookmarkStart w:id="1" w:name="_Toc215313349"/>
      <w:r w:rsidRPr="00D7339D">
        <w:rPr>
          <w:rFonts w:ascii="Times New Roman" w:eastAsiaTheme="minorHAnsi" w:hAnsi="Times New Roman" w:cs="Times New Roman"/>
          <w:b/>
          <w:lang w:val="en-US"/>
        </w:rPr>
        <w:lastRenderedPageBreak/>
        <w:t>External and internal Environment</w:t>
      </w:r>
      <w:bookmarkEnd w:id="1"/>
    </w:p>
    <w:p w14:paraId="006468F0" w14:textId="77777777" w:rsidR="00227983" w:rsidRPr="00D7339D" w:rsidRDefault="00227983" w:rsidP="007E700D">
      <w:pPr>
        <w:pStyle w:val="Heading2"/>
        <w:spacing w:line="360" w:lineRule="auto"/>
        <w:jc w:val="both"/>
        <w:rPr>
          <w:rFonts w:eastAsiaTheme="minorHAnsi"/>
          <w:noProof/>
        </w:rPr>
      </w:pPr>
      <w:bookmarkStart w:id="2" w:name="_Toc215313350"/>
      <w:r w:rsidRPr="00D7339D">
        <w:rPr>
          <w:rFonts w:eastAsiaTheme="minorHAnsi"/>
          <w:noProof/>
        </w:rPr>
        <w:t>SWOT analysis</w:t>
      </w:r>
      <w:bookmarkEnd w:id="2"/>
      <w:r w:rsidRPr="00D7339D">
        <w:rPr>
          <w:rFonts w:eastAsiaTheme="minorHAnsi"/>
          <w:noProof/>
        </w:rPr>
        <w:t xml:space="preserve"> </w:t>
      </w:r>
    </w:p>
    <w:p w14:paraId="271A68B3" w14:textId="77777777" w:rsidR="00CB08C9" w:rsidRPr="00D7339D" w:rsidRDefault="008666E9" w:rsidP="007E700D">
      <w:pPr>
        <w:pStyle w:val="NormalWeb"/>
        <w:spacing w:line="360" w:lineRule="auto"/>
        <w:jc w:val="both"/>
        <w:rPr>
          <w:rFonts w:eastAsiaTheme="minorHAnsi"/>
          <w:noProof/>
          <w:lang w:val="en-US" w:eastAsia="en-US"/>
        </w:rPr>
      </w:pPr>
      <w:r w:rsidRPr="00D7339D">
        <w:rPr>
          <w:rFonts w:eastAsiaTheme="minorHAnsi"/>
          <w:noProof/>
          <w:lang w:val="en-US" w:eastAsia="en-US"/>
        </w:rPr>
        <w:t xml:space="preserve">The </w:t>
      </w:r>
      <w:r w:rsidR="00CB08C9" w:rsidRPr="00D7339D">
        <w:rPr>
          <w:rFonts w:eastAsiaTheme="minorHAnsi"/>
          <w:noProof/>
          <w:lang w:val="en-US" w:eastAsia="en-US"/>
        </w:rPr>
        <w:t xml:space="preserve">SWOT analysis model has been selected in order to examine the environmental factors influencing the HRM at Bunzl. The SWOT will assess the </w:t>
      </w:r>
      <w:r w:rsidRPr="00D7339D">
        <w:rPr>
          <w:rFonts w:eastAsiaTheme="minorHAnsi"/>
          <w:noProof/>
          <w:lang w:val="en-US" w:eastAsia="en-US"/>
        </w:rPr>
        <w:t>strengths</w:t>
      </w:r>
      <w:r w:rsidR="00CB08C9" w:rsidRPr="00D7339D">
        <w:rPr>
          <w:rFonts w:eastAsiaTheme="minorHAnsi"/>
          <w:noProof/>
          <w:lang w:val="en-US" w:eastAsia="en-US"/>
        </w:rPr>
        <w:t>, the weaknesses, opportunities, and the threats of the organisation</w:t>
      </w:r>
      <w:r w:rsidRPr="00D7339D">
        <w:rPr>
          <w:rFonts w:eastAsiaTheme="minorHAnsi"/>
          <w:noProof/>
          <w:lang w:val="en-US" w:eastAsia="en-US"/>
        </w:rPr>
        <w:t>,</w:t>
      </w:r>
      <w:r w:rsidR="00CB08C9" w:rsidRPr="00D7339D">
        <w:rPr>
          <w:rFonts w:eastAsiaTheme="minorHAnsi"/>
          <w:noProof/>
          <w:lang w:val="en-US" w:eastAsia="en-US"/>
        </w:rPr>
        <w:t xml:space="preserve"> and through this, the HR managers </w:t>
      </w:r>
      <w:r w:rsidRPr="00D7339D">
        <w:rPr>
          <w:rFonts w:eastAsiaTheme="minorHAnsi"/>
          <w:noProof/>
          <w:lang w:val="en-US" w:eastAsia="en-US"/>
        </w:rPr>
        <w:t>can</w:t>
      </w:r>
      <w:r w:rsidR="00CB08C9" w:rsidRPr="00D7339D">
        <w:rPr>
          <w:rFonts w:eastAsiaTheme="minorHAnsi"/>
          <w:noProof/>
          <w:lang w:val="en-US" w:eastAsia="en-US"/>
        </w:rPr>
        <w:t xml:space="preserve"> understand how internal and external forces are going to affect the HR core functions (in terms of recruitment, training and development, performance management</w:t>
      </w:r>
      <w:r w:rsidRPr="00D7339D">
        <w:rPr>
          <w:rFonts w:eastAsiaTheme="minorHAnsi"/>
          <w:noProof/>
          <w:lang w:val="en-US" w:eastAsia="en-US"/>
        </w:rPr>
        <w:t>,</w:t>
      </w:r>
      <w:r w:rsidR="00CB08C9" w:rsidRPr="00D7339D">
        <w:rPr>
          <w:rFonts w:eastAsiaTheme="minorHAnsi"/>
          <w:noProof/>
          <w:lang w:val="en-US" w:eastAsia="en-US"/>
        </w:rPr>
        <w:t xml:space="preserve"> as well as in employee relations). The model proves to be quite useful, especially when it comes to thinking of a global distributor like Bunzl because the model can be used to demonstrate how internal human resource advantages can be leveraged, weaknesses can be covered and how the external opportunities and threats impact the workforce planning.</w:t>
      </w:r>
    </w:p>
    <w:p w14:paraId="3B2F66A2" w14:textId="77777777" w:rsidR="00CB08C9" w:rsidRPr="00D7339D" w:rsidRDefault="00160BDF" w:rsidP="007E700D">
      <w:pPr>
        <w:pStyle w:val="NormalWeb"/>
        <w:spacing w:line="360" w:lineRule="auto"/>
        <w:jc w:val="both"/>
        <w:rPr>
          <w:rFonts w:eastAsiaTheme="minorHAnsi"/>
          <w:b/>
          <w:noProof/>
          <w:lang w:val="en-US" w:eastAsia="en-US"/>
        </w:rPr>
      </w:pPr>
      <w:r w:rsidRPr="00D7339D">
        <w:rPr>
          <w:rFonts w:eastAsiaTheme="minorHAnsi"/>
          <w:b/>
          <w:noProof/>
          <w:lang w:val="en-US" w:eastAsia="en-US"/>
        </w:rPr>
        <w:t>Strengths</w:t>
      </w:r>
      <w:r w:rsidR="00563311" w:rsidRPr="00D7339D">
        <w:rPr>
          <w:rFonts w:eastAsiaTheme="minorHAnsi"/>
          <w:b/>
          <w:noProof/>
          <w:lang w:val="en-US" w:eastAsia="en-US"/>
        </w:rPr>
        <w:t xml:space="preserve">: </w:t>
      </w:r>
      <w:r w:rsidR="00CB08C9" w:rsidRPr="00D7339D">
        <w:rPr>
          <w:rFonts w:eastAsiaTheme="minorHAnsi"/>
          <w:noProof/>
          <w:lang w:val="en-US" w:eastAsia="en-US"/>
        </w:rPr>
        <w:t xml:space="preserve">The size of the </w:t>
      </w:r>
      <w:r w:rsidR="008666E9" w:rsidRPr="00D7339D">
        <w:rPr>
          <w:rFonts w:eastAsiaTheme="minorHAnsi"/>
          <w:noProof/>
          <w:lang w:val="en-US" w:eastAsia="en-US"/>
        </w:rPr>
        <w:t>workforce</w:t>
      </w:r>
      <w:r w:rsidR="00CB08C9" w:rsidRPr="00D7339D">
        <w:rPr>
          <w:rFonts w:eastAsiaTheme="minorHAnsi"/>
          <w:noProof/>
          <w:lang w:val="en-US" w:eastAsia="en-US"/>
        </w:rPr>
        <w:t>, the financial stability, and the developed people programs included in the Investing in our people strategy are the strengths of the HR environment at Bunzl</w:t>
      </w:r>
      <w:r w:rsidR="00E832B0" w:rsidRPr="00D7339D">
        <w:rPr>
          <w:rFonts w:eastAsiaTheme="minorHAnsi"/>
          <w:noProof/>
          <w:lang w:val="en-US" w:eastAsia="en-US"/>
        </w:rPr>
        <w:t xml:space="preserve"> </w:t>
      </w:r>
      <w:r w:rsidR="00E832B0" w:rsidRPr="00D7339D">
        <w:rPr>
          <w:bCs/>
        </w:rPr>
        <w:t>(</w:t>
      </w:r>
      <w:proofErr w:type="spellStart"/>
      <w:r w:rsidR="00E832B0" w:rsidRPr="00D7339D">
        <w:rPr>
          <w:bCs/>
        </w:rPr>
        <w:t>Mendonça</w:t>
      </w:r>
      <w:proofErr w:type="spellEnd"/>
      <w:r w:rsidR="00E832B0" w:rsidRPr="00D7339D">
        <w:rPr>
          <w:bCs/>
        </w:rPr>
        <w:t>, 2025)</w:t>
      </w:r>
      <w:r w:rsidR="00CB08C9" w:rsidRPr="00D7339D">
        <w:rPr>
          <w:rFonts w:eastAsiaTheme="minorHAnsi"/>
          <w:noProof/>
          <w:lang w:val="en-US" w:eastAsia="en-US"/>
        </w:rPr>
        <w:t xml:space="preserve">. These are advantages which stimulate effective hiring, talent growth programmes, and structured performance management models. </w:t>
      </w:r>
    </w:p>
    <w:p w14:paraId="24812148" w14:textId="77777777" w:rsidR="00CB08C9" w:rsidRPr="00D7339D" w:rsidRDefault="00217F05" w:rsidP="007E700D">
      <w:pPr>
        <w:pStyle w:val="NormalWeb"/>
        <w:spacing w:line="360" w:lineRule="auto"/>
        <w:jc w:val="both"/>
        <w:rPr>
          <w:rFonts w:eastAsiaTheme="minorHAnsi"/>
          <w:noProof/>
          <w:lang w:val="en-US" w:eastAsia="en-US"/>
        </w:rPr>
      </w:pPr>
      <w:r w:rsidRPr="00D7339D">
        <w:rPr>
          <w:rFonts w:eastAsiaTheme="minorHAnsi"/>
          <w:b/>
          <w:noProof/>
          <w:lang w:val="en-US" w:eastAsia="en-US"/>
        </w:rPr>
        <w:t xml:space="preserve">Weakness: </w:t>
      </w:r>
      <w:r w:rsidR="00CB08C9" w:rsidRPr="00D7339D">
        <w:rPr>
          <w:rFonts w:eastAsiaTheme="minorHAnsi"/>
          <w:noProof/>
          <w:lang w:val="en-US" w:eastAsia="en-US"/>
        </w:rPr>
        <w:t>The abilities it can introduce as weaknesses could be the absence of skills in certain markets, the turnover rate in certain places and the digital capabilities of people of various kinds. These weaknesses implicate training needs, recruitment regulations and consistency in performance management.</w:t>
      </w:r>
    </w:p>
    <w:p w14:paraId="08E68520" w14:textId="77777777" w:rsidR="00CB08C9" w:rsidRPr="00D7339D" w:rsidRDefault="00217F05" w:rsidP="007E700D">
      <w:pPr>
        <w:pStyle w:val="NormalWeb"/>
        <w:spacing w:line="360" w:lineRule="auto"/>
        <w:jc w:val="both"/>
        <w:rPr>
          <w:rFonts w:eastAsiaTheme="minorHAnsi"/>
          <w:noProof/>
          <w:lang w:val="en-US" w:eastAsia="en-US"/>
        </w:rPr>
      </w:pPr>
      <w:r w:rsidRPr="00D7339D">
        <w:rPr>
          <w:rFonts w:eastAsiaTheme="minorHAnsi"/>
          <w:b/>
          <w:noProof/>
          <w:lang w:val="en-US" w:eastAsia="en-US"/>
        </w:rPr>
        <w:t>Opportunities:</w:t>
      </w:r>
      <w:r w:rsidRPr="00D7339D">
        <w:rPr>
          <w:rFonts w:eastAsiaTheme="minorHAnsi"/>
          <w:noProof/>
          <w:lang w:val="en-US" w:eastAsia="en-US"/>
        </w:rPr>
        <w:t xml:space="preserve"> </w:t>
      </w:r>
      <w:r w:rsidR="00CB08C9" w:rsidRPr="00D7339D">
        <w:rPr>
          <w:rFonts w:eastAsiaTheme="minorHAnsi"/>
          <w:noProof/>
          <w:lang w:val="en-US" w:eastAsia="en-US"/>
        </w:rPr>
        <w:t xml:space="preserve">This is created by the opportunities represented by the entry of Bunzl into new markets, increased </w:t>
      </w:r>
      <w:r w:rsidR="008666E9" w:rsidRPr="00D7339D">
        <w:rPr>
          <w:rFonts w:eastAsiaTheme="minorHAnsi"/>
          <w:noProof/>
          <w:lang w:val="en-US" w:eastAsia="en-US"/>
        </w:rPr>
        <w:t>utilisation</w:t>
      </w:r>
      <w:r w:rsidR="00CB08C9" w:rsidRPr="00D7339D">
        <w:rPr>
          <w:rFonts w:eastAsiaTheme="minorHAnsi"/>
          <w:noProof/>
          <w:lang w:val="en-US" w:eastAsia="en-US"/>
        </w:rPr>
        <w:t xml:space="preserve"> of more digital resources, and increased demand </w:t>
      </w:r>
      <w:r w:rsidR="008666E9" w:rsidRPr="00D7339D">
        <w:rPr>
          <w:rFonts w:eastAsiaTheme="minorHAnsi"/>
          <w:noProof/>
          <w:lang w:val="en-US" w:eastAsia="en-US"/>
        </w:rPr>
        <w:t>for</w:t>
      </w:r>
      <w:r w:rsidR="00CB08C9" w:rsidRPr="00D7339D">
        <w:rPr>
          <w:rFonts w:eastAsiaTheme="minorHAnsi"/>
          <w:noProof/>
          <w:lang w:val="en-US" w:eastAsia="en-US"/>
        </w:rPr>
        <w:t xml:space="preserve"> sustainable products. The HR can capitalise on them through recruiting specialist talent, investing in digital upskilling, and providing teams with training on how to be sustainable</w:t>
      </w:r>
      <w:r w:rsidR="00E832B0" w:rsidRPr="00D7339D">
        <w:rPr>
          <w:rFonts w:eastAsiaTheme="minorHAnsi"/>
          <w:noProof/>
          <w:lang w:val="en-US" w:eastAsia="en-US"/>
        </w:rPr>
        <w:t xml:space="preserve"> </w:t>
      </w:r>
      <w:r w:rsidR="00E832B0" w:rsidRPr="00D7339D">
        <w:rPr>
          <w:bCs/>
        </w:rPr>
        <w:t xml:space="preserve">(Manninen and </w:t>
      </w:r>
      <w:proofErr w:type="spellStart"/>
      <w:r w:rsidR="00E832B0" w:rsidRPr="00D7339D">
        <w:rPr>
          <w:bCs/>
        </w:rPr>
        <w:t>Eskelinen</w:t>
      </w:r>
      <w:proofErr w:type="spellEnd"/>
      <w:r w:rsidR="00E832B0" w:rsidRPr="00D7339D">
        <w:rPr>
          <w:bCs/>
        </w:rPr>
        <w:t>, 2024)</w:t>
      </w:r>
      <w:r w:rsidR="00CB08C9" w:rsidRPr="00D7339D">
        <w:rPr>
          <w:rFonts w:eastAsiaTheme="minorHAnsi"/>
          <w:noProof/>
          <w:lang w:val="en-US" w:eastAsia="en-US"/>
        </w:rPr>
        <w:t xml:space="preserve">. </w:t>
      </w:r>
    </w:p>
    <w:p w14:paraId="0E8DD86C" w14:textId="77777777" w:rsidR="00CB08C9" w:rsidRPr="00D7339D" w:rsidRDefault="00217F05" w:rsidP="007E700D">
      <w:pPr>
        <w:pStyle w:val="NormalWeb"/>
        <w:spacing w:line="360" w:lineRule="auto"/>
        <w:jc w:val="both"/>
        <w:rPr>
          <w:lang w:val="en-US"/>
        </w:rPr>
      </w:pPr>
      <w:r w:rsidRPr="00D7339D">
        <w:rPr>
          <w:rFonts w:eastAsiaTheme="minorHAnsi"/>
          <w:b/>
          <w:noProof/>
          <w:lang w:val="en-US" w:eastAsia="en-US"/>
        </w:rPr>
        <w:t xml:space="preserve">Threats: </w:t>
      </w:r>
      <w:r w:rsidR="00CB08C9" w:rsidRPr="00D7339D">
        <w:rPr>
          <w:rFonts w:eastAsiaTheme="minorHAnsi"/>
          <w:noProof/>
          <w:lang w:val="en-US" w:eastAsia="en-US"/>
        </w:rPr>
        <w:t xml:space="preserve">The threats include strains in the labour markets, </w:t>
      </w:r>
      <w:r w:rsidR="008666E9" w:rsidRPr="00D7339D">
        <w:rPr>
          <w:rFonts w:eastAsiaTheme="minorHAnsi"/>
          <w:noProof/>
          <w:lang w:val="en-US" w:eastAsia="en-US"/>
        </w:rPr>
        <w:t xml:space="preserve">a </w:t>
      </w:r>
      <w:r w:rsidR="00CB08C9" w:rsidRPr="00D7339D">
        <w:rPr>
          <w:rFonts w:eastAsiaTheme="minorHAnsi"/>
          <w:noProof/>
          <w:lang w:val="en-US" w:eastAsia="en-US"/>
        </w:rPr>
        <w:t xml:space="preserve">rise in wage pressures, instability within the </w:t>
      </w:r>
      <w:r w:rsidR="008666E9" w:rsidRPr="00D7339D">
        <w:rPr>
          <w:rFonts w:eastAsiaTheme="minorHAnsi"/>
          <w:noProof/>
          <w:lang w:val="en-US" w:eastAsia="en-US"/>
        </w:rPr>
        <w:t>supply chain</w:t>
      </w:r>
      <w:r w:rsidR="00CB08C9" w:rsidRPr="00D7339D">
        <w:rPr>
          <w:rFonts w:eastAsiaTheme="minorHAnsi"/>
          <w:noProof/>
          <w:lang w:val="en-US" w:eastAsia="en-US"/>
        </w:rPr>
        <w:t xml:space="preserve"> and the heightened legal and compliance requirements in different countries. These undermine the ability of the HR to recruit and retain </w:t>
      </w:r>
      <w:r w:rsidR="008666E9" w:rsidRPr="00D7339D">
        <w:rPr>
          <w:rFonts w:eastAsiaTheme="minorHAnsi"/>
          <w:noProof/>
          <w:lang w:val="en-US" w:eastAsia="en-US"/>
        </w:rPr>
        <w:t xml:space="preserve">a </w:t>
      </w:r>
      <w:r w:rsidR="00CB08C9" w:rsidRPr="00D7339D">
        <w:rPr>
          <w:rFonts w:eastAsiaTheme="minorHAnsi"/>
          <w:noProof/>
          <w:lang w:val="en-US" w:eastAsia="en-US"/>
        </w:rPr>
        <w:t xml:space="preserve">skilled workforce, give </w:t>
      </w:r>
      <w:r w:rsidR="008666E9" w:rsidRPr="00D7339D">
        <w:rPr>
          <w:rFonts w:eastAsiaTheme="minorHAnsi"/>
          <w:noProof/>
          <w:lang w:val="en-US" w:eastAsia="en-US"/>
        </w:rPr>
        <w:t>competitive remuneration</w:t>
      </w:r>
      <w:r w:rsidR="00CB08C9" w:rsidRPr="00D7339D">
        <w:rPr>
          <w:rFonts w:eastAsiaTheme="minorHAnsi"/>
          <w:noProof/>
          <w:lang w:val="en-US" w:eastAsia="en-US"/>
        </w:rPr>
        <w:t xml:space="preserve"> and offer consistency in complying with the labour laws. </w:t>
      </w:r>
      <w:r w:rsidR="00CB08C9" w:rsidRPr="00D7339D">
        <w:rPr>
          <w:lang w:val="en-US"/>
        </w:rPr>
        <w:br w:type="page"/>
      </w:r>
    </w:p>
    <w:p w14:paraId="72B458C2" w14:textId="77777777" w:rsidR="00CB08C9" w:rsidRPr="00D7339D" w:rsidRDefault="00CB08C9" w:rsidP="007E700D">
      <w:pPr>
        <w:pStyle w:val="Heading1"/>
        <w:spacing w:line="360" w:lineRule="auto"/>
        <w:jc w:val="both"/>
        <w:rPr>
          <w:rFonts w:ascii="Times New Roman" w:eastAsiaTheme="minorHAnsi" w:hAnsi="Times New Roman" w:cs="Times New Roman"/>
          <w:b/>
          <w:lang w:val="en-US"/>
        </w:rPr>
      </w:pPr>
      <w:bookmarkStart w:id="3" w:name="_Toc215313351"/>
      <w:r w:rsidRPr="00D7339D">
        <w:rPr>
          <w:rFonts w:ascii="Times New Roman" w:eastAsiaTheme="minorHAnsi" w:hAnsi="Times New Roman" w:cs="Times New Roman"/>
          <w:b/>
          <w:lang w:val="en-US"/>
        </w:rPr>
        <w:lastRenderedPageBreak/>
        <w:t>Organisation Application</w:t>
      </w:r>
      <w:bookmarkEnd w:id="3"/>
      <w:r w:rsidRPr="00D7339D">
        <w:rPr>
          <w:rFonts w:ascii="Times New Roman" w:eastAsiaTheme="minorHAnsi" w:hAnsi="Times New Roman" w:cs="Times New Roman"/>
          <w:b/>
          <w:lang w:val="en-US"/>
        </w:rPr>
        <w:t xml:space="preserve"> </w:t>
      </w:r>
    </w:p>
    <w:p w14:paraId="0BBE0D28" w14:textId="77777777" w:rsidR="00231332" w:rsidRPr="00D7339D" w:rsidRDefault="00231332" w:rsidP="007E700D">
      <w:pPr>
        <w:pStyle w:val="Heading2"/>
        <w:spacing w:line="360" w:lineRule="auto"/>
        <w:jc w:val="both"/>
      </w:pPr>
      <w:bookmarkStart w:id="4" w:name="_Toc215313352"/>
      <w:r w:rsidRPr="00D7339D">
        <w:t>Overview</w:t>
      </w:r>
      <w:bookmarkEnd w:id="4"/>
      <w:r w:rsidRPr="00D7339D">
        <w:t xml:space="preserve"> </w:t>
      </w:r>
    </w:p>
    <w:p w14:paraId="150B629E" w14:textId="77777777" w:rsidR="00231332" w:rsidRPr="00D7339D" w:rsidRDefault="00231332" w:rsidP="007E700D">
      <w:pPr>
        <w:spacing w:line="360" w:lineRule="auto"/>
        <w:jc w:val="both"/>
        <w:rPr>
          <w:rFonts w:ascii="Times New Roman" w:hAnsi="Times New Roman" w:cs="Times New Roman"/>
          <w:sz w:val="24"/>
          <w:szCs w:val="24"/>
        </w:rPr>
      </w:pPr>
      <w:r w:rsidRPr="00D7339D">
        <w:rPr>
          <w:rFonts w:ascii="Times New Roman" w:hAnsi="Times New Roman" w:cs="Times New Roman"/>
          <w:sz w:val="24"/>
          <w:szCs w:val="24"/>
        </w:rPr>
        <w:t>Bunzl plc is a UK-based supplier-distribution and services company. It also has the pride of place of being the largest value-added distributor in our market segments globally. Bunzl targets clients in the foodservice, retail and cleaning and hygiene, safety and healthcare businesses on both sides of the Atlantic, supplying, consolidating, and delivering a myriad of diverse non-food requisite items and services</w:t>
      </w:r>
      <w:r w:rsidR="00C21254" w:rsidRPr="00D7339D">
        <w:rPr>
          <w:rFonts w:ascii="Times New Roman" w:hAnsi="Times New Roman" w:cs="Times New Roman"/>
          <w:sz w:val="24"/>
          <w:szCs w:val="24"/>
        </w:rPr>
        <w:t xml:space="preserve"> </w:t>
      </w:r>
      <w:r w:rsidR="00C21254" w:rsidRPr="00D7339D">
        <w:rPr>
          <w:rFonts w:ascii="Times New Roman" w:eastAsia="Times New Roman" w:hAnsi="Times New Roman" w:cs="Times New Roman"/>
          <w:bCs/>
          <w:noProof w:val="0"/>
          <w:sz w:val="24"/>
          <w:szCs w:val="24"/>
          <w:lang w:val="en-IN" w:eastAsia="en-IN"/>
        </w:rPr>
        <w:t>(Bunzl plc, 2025)</w:t>
      </w:r>
      <w:r w:rsidRPr="00D7339D">
        <w:rPr>
          <w:rFonts w:ascii="Times New Roman" w:hAnsi="Times New Roman" w:cs="Times New Roman"/>
          <w:sz w:val="24"/>
          <w:szCs w:val="24"/>
        </w:rPr>
        <w:t xml:space="preserve">. Using of value-added distribution model, Bunzl can integrate logistics, expertise in the category and customer-specific supply solutions, images that offer a customer some opportunity to simplify and concentrate on the essential operations. </w:t>
      </w:r>
    </w:p>
    <w:p w14:paraId="70D30BE1" w14:textId="77777777" w:rsidR="00231332" w:rsidRPr="00D7339D" w:rsidRDefault="00231332" w:rsidP="007E700D">
      <w:pPr>
        <w:pStyle w:val="Heading2"/>
        <w:spacing w:line="360" w:lineRule="auto"/>
        <w:jc w:val="both"/>
      </w:pPr>
      <w:bookmarkStart w:id="5" w:name="_Toc215313353"/>
      <w:r w:rsidRPr="00D7339D">
        <w:t>Global Human Resource Practices</w:t>
      </w:r>
      <w:bookmarkEnd w:id="5"/>
    </w:p>
    <w:p w14:paraId="6B7BB7B0" w14:textId="77777777" w:rsidR="00231332" w:rsidRPr="00D7339D" w:rsidRDefault="00231332" w:rsidP="007E700D">
      <w:pPr>
        <w:spacing w:line="360" w:lineRule="auto"/>
        <w:jc w:val="both"/>
        <w:rPr>
          <w:rFonts w:ascii="Times New Roman" w:hAnsi="Times New Roman" w:cs="Times New Roman"/>
          <w:sz w:val="24"/>
          <w:szCs w:val="24"/>
        </w:rPr>
      </w:pPr>
      <w:r w:rsidRPr="00D7339D">
        <w:rPr>
          <w:rFonts w:ascii="Times New Roman" w:hAnsi="Times New Roman" w:cs="Times New Roman"/>
          <w:sz w:val="24"/>
          <w:szCs w:val="24"/>
        </w:rPr>
        <w:t>As one of its policies of sustainability, Bunzl puts a lot of emphasis on the concept of investing in its people around the world. The organisational vision is to recruit and develop diverse talent and build an inclusive culture, and create a secure and conducive working environment. Bunzl is attempting to put up pipelines of possible employees (with regard to recruitment and acquisition of talent). Mentoring programmes with the female employees and other under-represented groups, and internal career mobility are some of its activities. The company promotes formal coaching, e-learning environment, mentoring, and design-specific induction programs across the globe in an attempt to develop capability and career growth in support of training and development</w:t>
      </w:r>
      <w:r w:rsidR="00C21254" w:rsidRPr="00D7339D">
        <w:rPr>
          <w:rFonts w:ascii="Times New Roman" w:hAnsi="Times New Roman" w:cs="Times New Roman"/>
          <w:sz w:val="24"/>
          <w:szCs w:val="24"/>
        </w:rPr>
        <w:t xml:space="preserve"> </w:t>
      </w:r>
      <w:r w:rsidR="00C21254" w:rsidRPr="00D7339D">
        <w:rPr>
          <w:rFonts w:ascii="Times New Roman" w:eastAsia="Times New Roman" w:hAnsi="Times New Roman" w:cs="Times New Roman"/>
          <w:bCs/>
          <w:noProof w:val="0"/>
          <w:sz w:val="24"/>
          <w:szCs w:val="24"/>
          <w:lang w:val="en-IN" w:eastAsia="en-IN"/>
        </w:rPr>
        <w:t xml:space="preserve">(Saha and </w:t>
      </w:r>
      <w:proofErr w:type="spellStart"/>
      <w:r w:rsidR="00C21254" w:rsidRPr="00D7339D">
        <w:rPr>
          <w:rFonts w:ascii="Times New Roman" w:eastAsia="Times New Roman" w:hAnsi="Times New Roman" w:cs="Times New Roman"/>
          <w:bCs/>
          <w:noProof w:val="0"/>
          <w:sz w:val="24"/>
          <w:szCs w:val="24"/>
          <w:lang w:val="en-IN" w:eastAsia="en-IN"/>
        </w:rPr>
        <w:t>Minz</w:t>
      </w:r>
      <w:proofErr w:type="spellEnd"/>
      <w:r w:rsidR="00C21254" w:rsidRPr="00D7339D">
        <w:rPr>
          <w:rFonts w:ascii="Times New Roman" w:eastAsia="Times New Roman" w:hAnsi="Times New Roman" w:cs="Times New Roman"/>
          <w:bCs/>
          <w:noProof w:val="0"/>
          <w:sz w:val="24"/>
          <w:szCs w:val="24"/>
          <w:lang w:val="en-IN" w:eastAsia="en-IN"/>
        </w:rPr>
        <w:t>, 2025)</w:t>
      </w:r>
      <w:r w:rsidRPr="00D7339D">
        <w:rPr>
          <w:rFonts w:ascii="Times New Roman" w:hAnsi="Times New Roman" w:cs="Times New Roman"/>
          <w:sz w:val="24"/>
          <w:szCs w:val="24"/>
        </w:rPr>
        <w:t>. In order to implement the performance management and employee relations, Bunzl would like to be able to utilise the global employee engagement survey to develop an understanding and launch improvements and maintain a safe and inclusive culture wherein workers feel that they are valuable and driven.</w:t>
      </w:r>
    </w:p>
    <w:p w14:paraId="0442CC02" w14:textId="77777777" w:rsidR="00510F61" w:rsidRPr="00D7339D" w:rsidRDefault="00510F61" w:rsidP="007E700D">
      <w:pPr>
        <w:pStyle w:val="NormalWeb"/>
        <w:spacing w:line="360" w:lineRule="auto"/>
        <w:jc w:val="both"/>
      </w:pPr>
    </w:p>
    <w:p w14:paraId="11991FF4" w14:textId="77777777" w:rsidR="00CB08C9" w:rsidRPr="00D7339D" w:rsidRDefault="00CB08C9" w:rsidP="007E700D">
      <w:pPr>
        <w:spacing w:line="360" w:lineRule="auto"/>
        <w:jc w:val="both"/>
        <w:rPr>
          <w:rFonts w:ascii="Times New Roman" w:hAnsi="Times New Roman" w:cs="Times New Roman"/>
          <w:sz w:val="24"/>
          <w:szCs w:val="24"/>
          <w:lang w:val="en-US"/>
        </w:rPr>
      </w:pPr>
      <w:r w:rsidRPr="00D7339D">
        <w:rPr>
          <w:rFonts w:ascii="Times New Roman" w:hAnsi="Times New Roman" w:cs="Times New Roman"/>
          <w:sz w:val="24"/>
          <w:szCs w:val="24"/>
          <w:lang w:val="en-US"/>
        </w:rPr>
        <w:br w:type="page"/>
      </w:r>
    </w:p>
    <w:p w14:paraId="3A6B8219" w14:textId="77777777" w:rsidR="00CB08C9" w:rsidRPr="00D7339D" w:rsidRDefault="00CB08C9" w:rsidP="007E700D">
      <w:pPr>
        <w:pStyle w:val="Heading1"/>
        <w:spacing w:line="360" w:lineRule="auto"/>
        <w:jc w:val="both"/>
        <w:rPr>
          <w:rFonts w:ascii="Times New Roman" w:hAnsi="Times New Roman" w:cs="Times New Roman"/>
          <w:b/>
          <w:lang w:val="en-US"/>
        </w:rPr>
      </w:pPr>
      <w:bookmarkStart w:id="6" w:name="_Toc215313354"/>
      <w:r w:rsidRPr="00D7339D">
        <w:rPr>
          <w:rFonts w:ascii="Times New Roman" w:hAnsi="Times New Roman" w:cs="Times New Roman"/>
          <w:b/>
          <w:lang w:val="en-US"/>
        </w:rPr>
        <w:lastRenderedPageBreak/>
        <w:t>Application of the Model</w:t>
      </w:r>
      <w:bookmarkEnd w:id="6"/>
      <w:r w:rsidRPr="00D7339D">
        <w:rPr>
          <w:rFonts w:ascii="Times New Roman" w:hAnsi="Times New Roman" w:cs="Times New Roman"/>
          <w:b/>
          <w:lang w:val="en-US"/>
        </w:rPr>
        <w:t xml:space="preserve"> </w:t>
      </w:r>
    </w:p>
    <w:p w14:paraId="496AC43C" w14:textId="77777777" w:rsidR="00CB08C9" w:rsidRPr="00D7339D" w:rsidRDefault="00CB08C9" w:rsidP="007E700D">
      <w:pPr>
        <w:pStyle w:val="Heading2"/>
        <w:spacing w:line="360" w:lineRule="auto"/>
        <w:jc w:val="both"/>
      </w:pPr>
      <w:bookmarkStart w:id="7" w:name="_Toc215313355"/>
      <w:r w:rsidRPr="00D7339D">
        <w:t>PESTEL Analysis</w:t>
      </w:r>
      <w:bookmarkEnd w:id="7"/>
      <w:r w:rsidRPr="00D7339D">
        <w:t xml:space="preserve"> </w:t>
      </w:r>
    </w:p>
    <w:p w14:paraId="1FF712C2" w14:textId="77777777" w:rsidR="00CB08C9" w:rsidRPr="00D7339D" w:rsidRDefault="00935BFF"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t>P</w:t>
      </w:r>
      <w:r w:rsidR="00CB08C9" w:rsidRPr="00D7339D">
        <w:rPr>
          <w:rFonts w:ascii="Times New Roman" w:hAnsi="Times New Roman" w:cs="Times New Roman"/>
          <w:b/>
          <w:sz w:val="24"/>
          <w:szCs w:val="24"/>
          <w:lang w:val="en-US"/>
        </w:rPr>
        <w:t>olitical factors</w:t>
      </w:r>
      <w:r w:rsidRPr="00D7339D">
        <w:rPr>
          <w:rFonts w:ascii="Times New Roman" w:hAnsi="Times New Roman" w:cs="Times New Roman"/>
          <w:sz w:val="24"/>
          <w:szCs w:val="24"/>
          <w:lang w:val="en-US"/>
        </w:rPr>
        <w:t>: The management is</w:t>
      </w:r>
      <w:r w:rsidR="00B5093A" w:rsidRPr="00D7339D">
        <w:rPr>
          <w:rFonts w:ascii="Times New Roman" w:hAnsi="Times New Roman" w:cs="Times New Roman"/>
          <w:sz w:val="24"/>
          <w:szCs w:val="24"/>
          <w:lang w:val="en-US"/>
        </w:rPr>
        <w:t xml:space="preserve"> treating</w:t>
      </w:r>
      <w:r w:rsidR="00CB08C9" w:rsidRPr="00D7339D">
        <w:rPr>
          <w:rFonts w:ascii="Times New Roman" w:hAnsi="Times New Roman" w:cs="Times New Roman"/>
          <w:sz w:val="24"/>
          <w:szCs w:val="24"/>
          <w:lang w:val="en-US"/>
        </w:rPr>
        <w:t xml:space="preserve"> its employees in different regions are dependent on trade policies, importation policies and labour laws. As a </w:t>
      </w:r>
      <w:r w:rsidR="008666E9" w:rsidRPr="00D7339D">
        <w:rPr>
          <w:rFonts w:ascii="Times New Roman" w:hAnsi="Times New Roman" w:cs="Times New Roman"/>
          <w:sz w:val="24"/>
          <w:szCs w:val="24"/>
          <w:lang w:val="en-US"/>
        </w:rPr>
        <w:t xml:space="preserve">global </w:t>
      </w:r>
      <w:r w:rsidR="00CB08C9" w:rsidRPr="00D7339D">
        <w:rPr>
          <w:rFonts w:ascii="Times New Roman" w:hAnsi="Times New Roman" w:cs="Times New Roman"/>
          <w:sz w:val="24"/>
          <w:szCs w:val="24"/>
          <w:lang w:val="en-US"/>
        </w:rPr>
        <w:t>distribution company located globally, Bunzl must comply with various employment laws in various markets to supply its companies with businesses in highly regulated sectors, like the medical and safety industry. This has an effect on the HR planning, the contract arrangements, working hours and recruitment that is compliant</w:t>
      </w:r>
      <w:r w:rsidR="00E832B0" w:rsidRPr="00D7339D">
        <w:rPr>
          <w:rFonts w:ascii="Times New Roman" w:hAnsi="Times New Roman" w:cs="Times New Roman"/>
          <w:sz w:val="24"/>
          <w:szCs w:val="24"/>
          <w:lang w:val="en-US"/>
        </w:rPr>
        <w:t xml:space="preserve"> </w:t>
      </w:r>
      <w:r w:rsidR="00E832B0" w:rsidRPr="00D7339D">
        <w:rPr>
          <w:rFonts w:ascii="Times New Roman" w:eastAsia="Times New Roman" w:hAnsi="Times New Roman" w:cs="Times New Roman"/>
          <w:bCs/>
          <w:noProof w:val="0"/>
          <w:sz w:val="24"/>
          <w:szCs w:val="24"/>
          <w:lang w:val="en-IN" w:eastAsia="en-IN"/>
        </w:rPr>
        <w:t>(</w:t>
      </w:r>
      <w:proofErr w:type="spellStart"/>
      <w:r w:rsidR="00E832B0" w:rsidRPr="00D7339D">
        <w:rPr>
          <w:rFonts w:ascii="Times New Roman" w:eastAsia="Times New Roman" w:hAnsi="Times New Roman" w:cs="Times New Roman"/>
          <w:bCs/>
          <w:noProof w:val="0"/>
          <w:sz w:val="24"/>
          <w:szCs w:val="24"/>
          <w:lang w:val="en-IN" w:eastAsia="en-IN"/>
        </w:rPr>
        <w:t>Mukhuty</w:t>
      </w:r>
      <w:proofErr w:type="spellEnd"/>
      <w:r w:rsidR="00E832B0" w:rsidRPr="00D7339D">
        <w:rPr>
          <w:rFonts w:ascii="Times New Roman" w:eastAsia="Times New Roman" w:hAnsi="Times New Roman" w:cs="Times New Roman"/>
          <w:bCs/>
          <w:noProof w:val="0"/>
          <w:sz w:val="24"/>
          <w:szCs w:val="24"/>
          <w:lang w:val="en-IN" w:eastAsia="en-IN"/>
        </w:rPr>
        <w:t xml:space="preserve"> </w:t>
      </w:r>
      <w:r w:rsidR="00E832B0" w:rsidRPr="00D7339D">
        <w:rPr>
          <w:rFonts w:ascii="Times New Roman" w:eastAsia="Times New Roman" w:hAnsi="Times New Roman" w:cs="Times New Roman"/>
          <w:bCs/>
          <w:i/>
          <w:noProof w:val="0"/>
          <w:sz w:val="24"/>
          <w:szCs w:val="24"/>
          <w:lang w:val="en-IN" w:eastAsia="en-IN"/>
        </w:rPr>
        <w:t>et al.</w:t>
      </w:r>
      <w:r w:rsidR="00E832B0" w:rsidRPr="00D7339D">
        <w:rPr>
          <w:rFonts w:ascii="Times New Roman" w:eastAsia="Times New Roman" w:hAnsi="Times New Roman" w:cs="Times New Roman"/>
          <w:bCs/>
          <w:noProof w:val="0"/>
          <w:sz w:val="24"/>
          <w:szCs w:val="24"/>
          <w:lang w:val="en-IN" w:eastAsia="en-IN"/>
        </w:rPr>
        <w:t>, 2022)</w:t>
      </w:r>
      <w:r w:rsidR="00CB08C9" w:rsidRPr="00D7339D">
        <w:rPr>
          <w:rFonts w:ascii="Times New Roman" w:hAnsi="Times New Roman" w:cs="Times New Roman"/>
          <w:sz w:val="24"/>
          <w:szCs w:val="24"/>
          <w:lang w:val="en-US"/>
        </w:rPr>
        <w:t xml:space="preserve">. In certain markets, politics can also influence the supply of </w:t>
      </w:r>
      <w:r w:rsidR="008666E9" w:rsidRPr="00D7339D">
        <w:rPr>
          <w:rFonts w:ascii="Times New Roman" w:hAnsi="Times New Roman" w:cs="Times New Roman"/>
          <w:sz w:val="24"/>
          <w:szCs w:val="24"/>
          <w:lang w:val="en-US"/>
        </w:rPr>
        <w:t>labour,</w:t>
      </w:r>
      <w:r w:rsidR="00CB08C9" w:rsidRPr="00D7339D">
        <w:rPr>
          <w:rFonts w:ascii="Times New Roman" w:hAnsi="Times New Roman" w:cs="Times New Roman"/>
          <w:sz w:val="24"/>
          <w:szCs w:val="24"/>
          <w:lang w:val="en-US"/>
        </w:rPr>
        <w:t xml:space="preserve"> and HR will have to change their sourcing strategies and succession methods.</w:t>
      </w:r>
    </w:p>
    <w:p w14:paraId="64975199" w14:textId="77777777" w:rsidR="00CB08C9" w:rsidRPr="00D7339D" w:rsidRDefault="00770DBF"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t>Economic Factor:</w:t>
      </w:r>
      <w:r w:rsidR="005F2986" w:rsidRPr="00D7339D">
        <w:rPr>
          <w:rFonts w:ascii="Times New Roman" w:hAnsi="Times New Roman" w:cs="Times New Roman"/>
          <w:sz w:val="24"/>
          <w:szCs w:val="24"/>
          <w:lang w:val="en-US"/>
        </w:rPr>
        <w:t xml:space="preserve"> The management </w:t>
      </w:r>
      <w:r w:rsidR="00434C46" w:rsidRPr="00D7339D">
        <w:rPr>
          <w:rFonts w:ascii="Times New Roman" w:hAnsi="Times New Roman" w:cs="Times New Roman"/>
          <w:sz w:val="24"/>
          <w:szCs w:val="24"/>
          <w:lang w:val="en-US"/>
        </w:rPr>
        <w:t>is</w:t>
      </w:r>
      <w:r w:rsidR="00CB08C9" w:rsidRPr="00D7339D">
        <w:rPr>
          <w:rFonts w:ascii="Times New Roman" w:hAnsi="Times New Roman" w:cs="Times New Roman"/>
          <w:sz w:val="24"/>
          <w:szCs w:val="24"/>
          <w:lang w:val="en-US"/>
        </w:rPr>
        <w:t xml:space="preserve"> HR budgeting, wages and retention. Bunzl operates in companies where there is inflation, changes </w:t>
      </w:r>
      <w:r w:rsidR="008666E9" w:rsidRPr="00D7339D">
        <w:rPr>
          <w:rFonts w:ascii="Times New Roman" w:hAnsi="Times New Roman" w:cs="Times New Roman"/>
          <w:sz w:val="24"/>
          <w:szCs w:val="24"/>
          <w:lang w:val="en-US"/>
        </w:rPr>
        <w:t>in</w:t>
      </w:r>
      <w:r w:rsidR="00CB08C9" w:rsidRPr="00D7339D">
        <w:rPr>
          <w:rFonts w:ascii="Times New Roman" w:hAnsi="Times New Roman" w:cs="Times New Roman"/>
          <w:sz w:val="24"/>
          <w:szCs w:val="24"/>
          <w:lang w:val="en-US"/>
        </w:rPr>
        <w:t xml:space="preserve"> currency and volatility of the supply chain. Such occurrences affect labour price but affect the needs of the high-remunerated employees. During economic stress, HR must develop training which is </w:t>
      </w:r>
      <w:r w:rsidR="008666E9" w:rsidRPr="00D7339D">
        <w:rPr>
          <w:rFonts w:ascii="Times New Roman" w:hAnsi="Times New Roman" w:cs="Times New Roman"/>
          <w:sz w:val="24"/>
          <w:szCs w:val="24"/>
          <w:lang w:val="en-US"/>
        </w:rPr>
        <w:t>cost-efficient</w:t>
      </w:r>
      <w:r w:rsidR="00CB08C9" w:rsidRPr="00D7339D">
        <w:rPr>
          <w:rFonts w:ascii="Times New Roman" w:hAnsi="Times New Roman" w:cs="Times New Roman"/>
          <w:sz w:val="24"/>
          <w:szCs w:val="24"/>
          <w:lang w:val="en-US"/>
        </w:rPr>
        <w:t xml:space="preserve">, </w:t>
      </w:r>
      <w:r w:rsidR="008666E9" w:rsidRPr="00D7339D">
        <w:rPr>
          <w:rFonts w:ascii="Times New Roman" w:hAnsi="Times New Roman" w:cs="Times New Roman"/>
          <w:sz w:val="24"/>
          <w:szCs w:val="24"/>
          <w:lang w:val="en-US"/>
        </w:rPr>
        <w:t xml:space="preserve">and </w:t>
      </w:r>
      <w:r w:rsidR="00CB08C9" w:rsidRPr="00D7339D">
        <w:rPr>
          <w:rFonts w:ascii="Times New Roman" w:hAnsi="Times New Roman" w:cs="Times New Roman"/>
          <w:sz w:val="24"/>
          <w:szCs w:val="24"/>
          <w:lang w:val="en-US"/>
        </w:rPr>
        <w:t>staffing should be done accurately so that personnel can avoid staff turnover as a result of inefficient reward schemes.</w:t>
      </w:r>
    </w:p>
    <w:p w14:paraId="1C225278" w14:textId="77777777" w:rsidR="007A505D" w:rsidRPr="00D7339D" w:rsidRDefault="005F2986"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t>Social Factor:</w:t>
      </w:r>
      <w:r w:rsidRPr="00D7339D">
        <w:rPr>
          <w:rFonts w:ascii="Times New Roman" w:hAnsi="Times New Roman" w:cs="Times New Roman"/>
          <w:sz w:val="24"/>
          <w:szCs w:val="24"/>
          <w:lang w:val="en-US"/>
        </w:rPr>
        <w:t xml:space="preserve"> The </w:t>
      </w:r>
      <w:r w:rsidR="00434C46" w:rsidRPr="00D7339D">
        <w:rPr>
          <w:rFonts w:ascii="Times New Roman" w:hAnsi="Times New Roman" w:cs="Times New Roman"/>
          <w:sz w:val="24"/>
          <w:szCs w:val="24"/>
          <w:lang w:val="en-US"/>
        </w:rPr>
        <w:t>public</w:t>
      </w:r>
      <w:r w:rsidR="00CB08C9" w:rsidRPr="00D7339D">
        <w:rPr>
          <w:rFonts w:ascii="Times New Roman" w:hAnsi="Times New Roman" w:cs="Times New Roman"/>
          <w:sz w:val="24"/>
          <w:szCs w:val="24"/>
          <w:lang w:val="en-US"/>
        </w:rPr>
        <w:t xml:space="preserve"> issues in HR practices in Bunzl carry a lot of weight in the societal diversity, changing expectations of employees and dissimilarity in culture that considerably affects the HR practices. The younger workers are concerned about the </w:t>
      </w:r>
      <w:r w:rsidR="008666E9" w:rsidRPr="00D7339D">
        <w:rPr>
          <w:rFonts w:ascii="Times New Roman" w:hAnsi="Times New Roman" w:cs="Times New Roman"/>
          <w:sz w:val="24"/>
          <w:szCs w:val="24"/>
          <w:lang w:val="en-US"/>
        </w:rPr>
        <w:t>well-being</w:t>
      </w:r>
      <w:r w:rsidR="00CB08C9" w:rsidRPr="00D7339D">
        <w:rPr>
          <w:rFonts w:ascii="Times New Roman" w:hAnsi="Times New Roman" w:cs="Times New Roman"/>
          <w:sz w:val="24"/>
          <w:szCs w:val="24"/>
          <w:lang w:val="en-US"/>
        </w:rPr>
        <w:t xml:space="preserve">, </w:t>
      </w:r>
      <w:r w:rsidR="008666E9" w:rsidRPr="00D7339D">
        <w:rPr>
          <w:rFonts w:ascii="Times New Roman" w:hAnsi="Times New Roman" w:cs="Times New Roman"/>
          <w:sz w:val="24"/>
          <w:szCs w:val="24"/>
          <w:lang w:val="en-US"/>
        </w:rPr>
        <w:t>flexibility</w:t>
      </w:r>
      <w:r w:rsidR="00CB08C9" w:rsidRPr="00D7339D">
        <w:rPr>
          <w:rFonts w:ascii="Times New Roman" w:hAnsi="Times New Roman" w:cs="Times New Roman"/>
          <w:sz w:val="24"/>
          <w:szCs w:val="24"/>
          <w:lang w:val="en-US"/>
        </w:rPr>
        <w:t xml:space="preserve"> and professional mobility, and Hr needs to enhance the engagement among the workers, professional development programs and </w:t>
      </w:r>
      <w:r w:rsidR="008666E9" w:rsidRPr="00D7339D">
        <w:rPr>
          <w:rFonts w:ascii="Times New Roman" w:hAnsi="Times New Roman" w:cs="Times New Roman"/>
          <w:sz w:val="24"/>
          <w:szCs w:val="24"/>
          <w:lang w:val="en-US"/>
        </w:rPr>
        <w:t>workplace</w:t>
      </w:r>
      <w:r w:rsidR="00CB08C9" w:rsidRPr="00D7339D">
        <w:rPr>
          <w:rFonts w:ascii="Times New Roman" w:hAnsi="Times New Roman" w:cs="Times New Roman"/>
          <w:sz w:val="24"/>
          <w:szCs w:val="24"/>
          <w:lang w:val="en-US"/>
        </w:rPr>
        <w:t xml:space="preserve"> diversification programs. Diversity and image social norms also force Bunzl to create more diverse recruitment channels and international talent management</w:t>
      </w:r>
      <w:r w:rsidR="00AD743B" w:rsidRPr="00D7339D">
        <w:rPr>
          <w:rFonts w:ascii="Times New Roman" w:hAnsi="Times New Roman" w:cs="Times New Roman"/>
          <w:sz w:val="24"/>
          <w:szCs w:val="24"/>
          <w:lang w:val="en-US"/>
        </w:rPr>
        <w:t xml:space="preserve"> </w:t>
      </w:r>
      <w:r w:rsidR="00AD743B" w:rsidRPr="00D7339D">
        <w:rPr>
          <w:rFonts w:ascii="Times New Roman" w:eastAsia="Times New Roman" w:hAnsi="Times New Roman" w:cs="Times New Roman"/>
          <w:bCs/>
          <w:noProof w:val="0"/>
          <w:sz w:val="24"/>
          <w:szCs w:val="24"/>
          <w:lang w:val="en-IN" w:eastAsia="en-IN"/>
        </w:rPr>
        <w:t>(</w:t>
      </w:r>
      <w:proofErr w:type="spellStart"/>
      <w:r w:rsidR="00AD743B" w:rsidRPr="00D7339D">
        <w:rPr>
          <w:rFonts w:ascii="Times New Roman" w:eastAsia="Times New Roman" w:hAnsi="Times New Roman" w:cs="Times New Roman"/>
          <w:bCs/>
          <w:noProof w:val="0"/>
          <w:sz w:val="24"/>
          <w:szCs w:val="24"/>
          <w:lang w:val="en-IN" w:eastAsia="en-IN"/>
        </w:rPr>
        <w:t>Appoh</w:t>
      </w:r>
      <w:proofErr w:type="spellEnd"/>
      <w:r w:rsidR="00AD743B" w:rsidRPr="00D7339D">
        <w:rPr>
          <w:rFonts w:ascii="Times New Roman" w:eastAsia="Times New Roman" w:hAnsi="Times New Roman" w:cs="Times New Roman"/>
          <w:bCs/>
          <w:noProof w:val="0"/>
          <w:sz w:val="24"/>
          <w:szCs w:val="24"/>
          <w:lang w:val="en-IN" w:eastAsia="en-IN"/>
        </w:rPr>
        <w:t xml:space="preserve"> </w:t>
      </w:r>
      <w:r w:rsidR="00AD743B" w:rsidRPr="00D7339D">
        <w:rPr>
          <w:rFonts w:ascii="Times New Roman" w:eastAsia="Times New Roman" w:hAnsi="Times New Roman" w:cs="Times New Roman"/>
          <w:bCs/>
          <w:i/>
          <w:noProof w:val="0"/>
          <w:sz w:val="24"/>
          <w:szCs w:val="24"/>
          <w:lang w:val="en-IN" w:eastAsia="en-IN"/>
        </w:rPr>
        <w:t>et al</w:t>
      </w:r>
      <w:r w:rsidR="00AD743B" w:rsidRPr="00D7339D">
        <w:rPr>
          <w:rFonts w:ascii="Times New Roman" w:eastAsia="Times New Roman" w:hAnsi="Times New Roman" w:cs="Times New Roman"/>
          <w:bCs/>
          <w:noProof w:val="0"/>
          <w:sz w:val="24"/>
          <w:szCs w:val="24"/>
          <w:lang w:val="en-IN" w:eastAsia="en-IN"/>
        </w:rPr>
        <w:t>., 2024)</w:t>
      </w:r>
      <w:r w:rsidR="00CB08C9" w:rsidRPr="00D7339D">
        <w:rPr>
          <w:rFonts w:ascii="Times New Roman" w:hAnsi="Times New Roman" w:cs="Times New Roman"/>
          <w:sz w:val="24"/>
          <w:szCs w:val="24"/>
          <w:lang w:val="en-US"/>
        </w:rPr>
        <w:t>.</w:t>
      </w:r>
    </w:p>
    <w:p w14:paraId="6BC2910B" w14:textId="77777777" w:rsidR="00CB08C9" w:rsidRPr="00D7339D" w:rsidRDefault="007A505D"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t xml:space="preserve">Technological Factor: </w:t>
      </w:r>
      <w:r w:rsidR="00CB08C9" w:rsidRPr="00D7339D">
        <w:rPr>
          <w:rFonts w:ascii="Times New Roman" w:hAnsi="Times New Roman" w:cs="Times New Roman"/>
          <w:sz w:val="24"/>
          <w:szCs w:val="24"/>
          <w:lang w:val="en-US"/>
        </w:rPr>
        <w:t xml:space="preserve">The impact of technology on </w:t>
      </w:r>
      <w:r w:rsidR="008666E9" w:rsidRPr="00D7339D">
        <w:rPr>
          <w:rFonts w:ascii="Times New Roman" w:hAnsi="Times New Roman" w:cs="Times New Roman"/>
          <w:sz w:val="24"/>
          <w:szCs w:val="24"/>
          <w:lang w:val="en-US"/>
        </w:rPr>
        <w:t xml:space="preserve">the </w:t>
      </w:r>
      <w:r w:rsidR="00CB08C9" w:rsidRPr="00D7339D">
        <w:rPr>
          <w:rFonts w:ascii="Times New Roman" w:hAnsi="Times New Roman" w:cs="Times New Roman"/>
          <w:sz w:val="24"/>
          <w:szCs w:val="24"/>
          <w:lang w:val="en-US"/>
        </w:rPr>
        <w:t xml:space="preserve">training and development of skills is a direct one. Gaining advantages </w:t>
      </w:r>
      <w:r w:rsidR="008666E9" w:rsidRPr="00D7339D">
        <w:rPr>
          <w:rFonts w:ascii="Times New Roman" w:hAnsi="Times New Roman" w:cs="Times New Roman"/>
          <w:sz w:val="24"/>
          <w:szCs w:val="24"/>
          <w:lang w:val="en-US"/>
        </w:rPr>
        <w:t>in</w:t>
      </w:r>
      <w:r w:rsidR="00CB08C9" w:rsidRPr="00D7339D">
        <w:rPr>
          <w:rFonts w:ascii="Times New Roman" w:hAnsi="Times New Roman" w:cs="Times New Roman"/>
          <w:sz w:val="24"/>
          <w:szCs w:val="24"/>
          <w:lang w:val="en-US"/>
        </w:rPr>
        <w:t xml:space="preserve"> automation, digital </w:t>
      </w:r>
      <w:r w:rsidR="008666E9" w:rsidRPr="00D7339D">
        <w:rPr>
          <w:rFonts w:ascii="Times New Roman" w:hAnsi="Times New Roman" w:cs="Times New Roman"/>
          <w:sz w:val="24"/>
          <w:szCs w:val="24"/>
          <w:lang w:val="en-US"/>
        </w:rPr>
        <w:t>logistics</w:t>
      </w:r>
      <w:r w:rsidR="00CB08C9" w:rsidRPr="00D7339D">
        <w:rPr>
          <w:rFonts w:ascii="Times New Roman" w:hAnsi="Times New Roman" w:cs="Times New Roman"/>
          <w:sz w:val="24"/>
          <w:szCs w:val="24"/>
          <w:lang w:val="en-US"/>
        </w:rPr>
        <w:t xml:space="preserve"> systems, data analytics and remote collaboration systems, Bunzl benefits increasingly. HR must therefore invest in online upskilling, reform </w:t>
      </w:r>
      <w:r w:rsidR="008666E9" w:rsidRPr="00D7339D">
        <w:rPr>
          <w:rFonts w:ascii="Times New Roman" w:hAnsi="Times New Roman" w:cs="Times New Roman"/>
          <w:sz w:val="24"/>
          <w:szCs w:val="24"/>
          <w:lang w:val="en-US"/>
        </w:rPr>
        <w:t>employees'</w:t>
      </w:r>
      <w:r w:rsidR="00CB08C9" w:rsidRPr="00D7339D">
        <w:rPr>
          <w:rFonts w:ascii="Times New Roman" w:hAnsi="Times New Roman" w:cs="Times New Roman"/>
          <w:sz w:val="24"/>
          <w:szCs w:val="24"/>
          <w:lang w:val="en-US"/>
        </w:rPr>
        <w:t xml:space="preserve"> education programs and help them to </w:t>
      </w:r>
      <w:r w:rsidR="008666E9" w:rsidRPr="00D7339D">
        <w:rPr>
          <w:rFonts w:ascii="Times New Roman" w:hAnsi="Times New Roman" w:cs="Times New Roman"/>
          <w:sz w:val="24"/>
          <w:szCs w:val="24"/>
          <w:lang w:val="en-US"/>
        </w:rPr>
        <w:t>familiarise</w:t>
      </w:r>
      <w:r w:rsidR="00CB08C9" w:rsidRPr="00D7339D">
        <w:rPr>
          <w:rFonts w:ascii="Times New Roman" w:hAnsi="Times New Roman" w:cs="Times New Roman"/>
          <w:sz w:val="24"/>
          <w:szCs w:val="24"/>
          <w:lang w:val="en-US"/>
        </w:rPr>
        <w:t xml:space="preserve"> themselves with new systems. Another issue that influences recruitment is the use of technology in screening the candidates, virtual interviews and </w:t>
      </w:r>
      <w:r w:rsidR="008666E9" w:rsidRPr="00D7339D">
        <w:rPr>
          <w:rFonts w:ascii="Times New Roman" w:hAnsi="Times New Roman" w:cs="Times New Roman"/>
          <w:sz w:val="24"/>
          <w:szCs w:val="24"/>
          <w:lang w:val="en-US"/>
        </w:rPr>
        <w:t>onboarding</w:t>
      </w:r>
      <w:r w:rsidR="00CB08C9" w:rsidRPr="00D7339D">
        <w:rPr>
          <w:rFonts w:ascii="Times New Roman" w:hAnsi="Times New Roman" w:cs="Times New Roman"/>
          <w:sz w:val="24"/>
          <w:szCs w:val="24"/>
          <w:lang w:val="en-US"/>
        </w:rPr>
        <w:t>.</w:t>
      </w:r>
    </w:p>
    <w:p w14:paraId="22434FD4" w14:textId="77777777" w:rsidR="00CB08C9" w:rsidRPr="00D7339D" w:rsidRDefault="00DB6218"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lastRenderedPageBreak/>
        <w:t>Legal Factor:</w:t>
      </w:r>
      <w:r w:rsidRPr="00D7339D">
        <w:rPr>
          <w:rFonts w:ascii="Times New Roman" w:hAnsi="Times New Roman" w:cs="Times New Roman"/>
          <w:sz w:val="24"/>
          <w:szCs w:val="24"/>
          <w:lang w:val="en-US"/>
        </w:rPr>
        <w:t xml:space="preserve"> </w:t>
      </w:r>
      <w:r w:rsidR="00CB08C9" w:rsidRPr="00D7339D">
        <w:rPr>
          <w:rFonts w:ascii="Times New Roman" w:hAnsi="Times New Roman" w:cs="Times New Roman"/>
          <w:sz w:val="24"/>
          <w:szCs w:val="24"/>
          <w:lang w:val="en-US"/>
        </w:rPr>
        <w:t>The employment law, health and safety, the requirements and regulations of the working time</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together with the equality legislation</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can have profound effects on the HR functions. Bunzl</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being a distributor</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is forced to be very serious regarding health and safety as their product is high-risk</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as well as their logistics. HR ensures compliance through mandatory training, regulatory and performance control </w:t>
      </w:r>
      <w:r w:rsidR="008666E9" w:rsidRPr="00D7339D">
        <w:rPr>
          <w:rFonts w:ascii="Times New Roman" w:hAnsi="Times New Roman" w:cs="Times New Roman"/>
          <w:sz w:val="24"/>
          <w:szCs w:val="24"/>
          <w:lang w:val="en-US"/>
        </w:rPr>
        <w:t>of</w:t>
      </w:r>
      <w:r w:rsidR="00CB08C9" w:rsidRPr="00D7339D">
        <w:rPr>
          <w:rFonts w:ascii="Times New Roman" w:hAnsi="Times New Roman" w:cs="Times New Roman"/>
          <w:sz w:val="24"/>
          <w:szCs w:val="24"/>
          <w:lang w:val="en-US"/>
        </w:rPr>
        <w:t xml:space="preserve"> safety measures.</w:t>
      </w:r>
    </w:p>
    <w:p w14:paraId="0B5A4306" w14:textId="77777777" w:rsidR="00CB08C9" w:rsidRPr="00D7339D" w:rsidRDefault="00DB6218"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t>Environmental Factor:</w:t>
      </w:r>
      <w:r w:rsidRPr="00D7339D">
        <w:rPr>
          <w:rFonts w:ascii="Times New Roman" w:hAnsi="Times New Roman" w:cs="Times New Roman"/>
          <w:sz w:val="24"/>
          <w:szCs w:val="24"/>
          <w:lang w:val="en-US"/>
        </w:rPr>
        <w:t xml:space="preserve"> </w:t>
      </w:r>
      <w:r w:rsidR="00CB08C9" w:rsidRPr="00D7339D">
        <w:rPr>
          <w:rFonts w:ascii="Times New Roman" w:hAnsi="Times New Roman" w:cs="Times New Roman"/>
          <w:sz w:val="24"/>
          <w:szCs w:val="24"/>
          <w:lang w:val="en-US"/>
        </w:rPr>
        <w:t>The sustainability of Bunzl is doing the right thing</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given that </w:t>
      </w:r>
      <w:r w:rsidR="008666E9" w:rsidRPr="00D7339D">
        <w:rPr>
          <w:rFonts w:ascii="Times New Roman" w:hAnsi="Times New Roman" w:cs="Times New Roman"/>
          <w:sz w:val="24"/>
          <w:szCs w:val="24"/>
          <w:lang w:val="en-US"/>
        </w:rPr>
        <w:t xml:space="preserve">the </w:t>
      </w:r>
      <w:r w:rsidR="00CB08C9" w:rsidRPr="00D7339D">
        <w:rPr>
          <w:rFonts w:ascii="Times New Roman" w:hAnsi="Times New Roman" w:cs="Times New Roman"/>
          <w:sz w:val="24"/>
          <w:szCs w:val="24"/>
          <w:lang w:val="en-US"/>
        </w:rPr>
        <w:t xml:space="preserve">surroundings are increasingly an issue as the company strives towards sustainability in its </w:t>
      </w:r>
      <w:r w:rsidR="008666E9" w:rsidRPr="00D7339D">
        <w:rPr>
          <w:rFonts w:ascii="Times New Roman" w:hAnsi="Times New Roman" w:cs="Times New Roman"/>
          <w:sz w:val="24"/>
          <w:szCs w:val="24"/>
          <w:lang w:val="en-US"/>
        </w:rPr>
        <w:t>supply chain</w:t>
      </w:r>
      <w:r w:rsidR="001B2EEE" w:rsidRPr="00D7339D">
        <w:rPr>
          <w:rFonts w:ascii="Times New Roman" w:hAnsi="Times New Roman" w:cs="Times New Roman"/>
          <w:sz w:val="24"/>
          <w:szCs w:val="24"/>
          <w:lang w:val="en-US"/>
        </w:rPr>
        <w:t xml:space="preserve"> </w:t>
      </w:r>
      <w:r w:rsidR="001B2EEE" w:rsidRPr="00D7339D">
        <w:rPr>
          <w:rFonts w:ascii="Times New Roman" w:eastAsia="Times New Roman" w:hAnsi="Times New Roman" w:cs="Times New Roman"/>
          <w:bCs/>
          <w:noProof w:val="0"/>
          <w:sz w:val="24"/>
          <w:szCs w:val="24"/>
          <w:lang w:val="en-IN" w:eastAsia="en-IN"/>
        </w:rPr>
        <w:t>(Keen, 2022)</w:t>
      </w:r>
      <w:r w:rsidR="00CB08C9" w:rsidRPr="00D7339D">
        <w:rPr>
          <w:rFonts w:ascii="Times New Roman" w:hAnsi="Times New Roman" w:cs="Times New Roman"/>
          <w:sz w:val="24"/>
          <w:szCs w:val="24"/>
          <w:lang w:val="en-US"/>
        </w:rPr>
        <w:t xml:space="preserve">. HR can do a lot to develop the culture of sustainability by training the </w:t>
      </w:r>
      <w:r w:rsidR="008666E9" w:rsidRPr="00D7339D">
        <w:rPr>
          <w:rFonts w:ascii="Times New Roman" w:hAnsi="Times New Roman" w:cs="Times New Roman"/>
          <w:sz w:val="24"/>
          <w:szCs w:val="24"/>
          <w:lang w:val="en-US"/>
        </w:rPr>
        <w:t>staff</w:t>
      </w:r>
      <w:r w:rsidR="00CB08C9" w:rsidRPr="00D7339D">
        <w:rPr>
          <w:rFonts w:ascii="Times New Roman" w:hAnsi="Times New Roman" w:cs="Times New Roman"/>
          <w:sz w:val="24"/>
          <w:szCs w:val="24"/>
          <w:lang w:val="en-US"/>
        </w:rPr>
        <w:t xml:space="preserve"> and promoting ethical behaviour, recruiting staff </w:t>
      </w:r>
      <w:r w:rsidR="008666E9" w:rsidRPr="00D7339D">
        <w:rPr>
          <w:rFonts w:ascii="Times New Roman" w:hAnsi="Times New Roman" w:cs="Times New Roman"/>
          <w:sz w:val="24"/>
          <w:szCs w:val="24"/>
          <w:lang w:val="en-US"/>
        </w:rPr>
        <w:t>who</w:t>
      </w:r>
      <w:r w:rsidR="00CB08C9" w:rsidRPr="00D7339D">
        <w:rPr>
          <w:rFonts w:ascii="Times New Roman" w:hAnsi="Times New Roman" w:cs="Times New Roman"/>
          <w:sz w:val="24"/>
          <w:szCs w:val="24"/>
          <w:lang w:val="en-US"/>
        </w:rPr>
        <w:t xml:space="preserve"> will be favourable towards the idea of sustainability. The sustain</w:t>
      </w:r>
      <w:r w:rsidRPr="00D7339D">
        <w:rPr>
          <w:rFonts w:ascii="Times New Roman" w:hAnsi="Times New Roman" w:cs="Times New Roman"/>
          <w:sz w:val="24"/>
          <w:szCs w:val="24"/>
          <w:lang w:val="en-US"/>
        </w:rPr>
        <w:t xml:space="preserve">able switching of the </w:t>
      </w:r>
      <w:r w:rsidR="00CB08C9" w:rsidRPr="00D7339D">
        <w:rPr>
          <w:rFonts w:ascii="Times New Roman" w:hAnsi="Times New Roman" w:cs="Times New Roman"/>
          <w:sz w:val="24"/>
          <w:szCs w:val="24"/>
          <w:lang w:val="en-US"/>
        </w:rPr>
        <w:t xml:space="preserve">processes will also require new skills, i.e., the awareness of the </w:t>
      </w:r>
      <w:r w:rsidR="008666E9" w:rsidRPr="00D7339D">
        <w:rPr>
          <w:rFonts w:ascii="Times New Roman" w:hAnsi="Times New Roman" w:cs="Times New Roman"/>
          <w:sz w:val="24"/>
          <w:szCs w:val="24"/>
          <w:lang w:val="en-US"/>
        </w:rPr>
        <w:t>environmentally</w:t>
      </w:r>
      <w:r w:rsidR="00CB08C9" w:rsidRPr="00D7339D">
        <w:rPr>
          <w:rFonts w:ascii="Times New Roman" w:hAnsi="Times New Roman" w:cs="Times New Roman"/>
          <w:sz w:val="24"/>
          <w:szCs w:val="24"/>
          <w:lang w:val="en-US"/>
        </w:rPr>
        <w:t xml:space="preserve"> friendly materials, the carbon reporting or garbage-cutting activities, which HR will have to develop with the assistance of special development programmes.</w:t>
      </w:r>
    </w:p>
    <w:p w14:paraId="20C9E9D7" w14:textId="77777777" w:rsidR="00CB08C9" w:rsidRPr="00D7339D" w:rsidRDefault="00CB08C9" w:rsidP="007E700D">
      <w:pPr>
        <w:pStyle w:val="Heading2"/>
        <w:spacing w:line="360" w:lineRule="auto"/>
        <w:jc w:val="both"/>
      </w:pPr>
      <w:bookmarkStart w:id="8" w:name="_Toc215313356"/>
      <w:r w:rsidRPr="00D7339D">
        <w:t xml:space="preserve">Comparison of </w:t>
      </w:r>
      <w:r w:rsidR="008666E9" w:rsidRPr="00D7339D">
        <w:t xml:space="preserve">the </w:t>
      </w:r>
      <w:r w:rsidRPr="00D7339D">
        <w:t>UK with France and Germany</w:t>
      </w:r>
      <w:bookmarkEnd w:id="8"/>
      <w:r w:rsidRPr="00D7339D">
        <w:t xml:space="preserve"> </w:t>
      </w:r>
    </w:p>
    <w:p w14:paraId="7D1C9A78" w14:textId="77777777" w:rsidR="00CB08C9" w:rsidRPr="00D7339D" w:rsidRDefault="00CB08C9"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sz w:val="24"/>
          <w:szCs w:val="24"/>
          <w:lang w:val="en-US"/>
        </w:rPr>
        <w:t>Comparing the HR practices of France and Germany in the framework of the Bunzl company, one can single out the attention to the impact of the national feeling on the recruitment and training process, managing performance and employer relations.</w:t>
      </w:r>
    </w:p>
    <w:p w14:paraId="4D5EE4BB" w14:textId="77777777" w:rsidR="00CB08C9" w:rsidRPr="00D7339D" w:rsidRDefault="00CC31E3"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t xml:space="preserve">Talent and Recruitment: </w:t>
      </w:r>
      <w:r w:rsidR="008666E9" w:rsidRPr="00D7339D">
        <w:rPr>
          <w:rFonts w:ascii="Times New Roman" w:hAnsi="Times New Roman" w:cs="Times New Roman"/>
          <w:sz w:val="24"/>
          <w:szCs w:val="24"/>
          <w:lang w:val="en-US"/>
        </w:rPr>
        <w:t>The labour</w:t>
      </w:r>
      <w:r w:rsidR="00CB08C9" w:rsidRPr="00D7339D">
        <w:rPr>
          <w:rFonts w:ascii="Times New Roman" w:hAnsi="Times New Roman" w:cs="Times New Roman"/>
          <w:sz w:val="24"/>
          <w:szCs w:val="24"/>
          <w:lang w:val="en-US"/>
        </w:rPr>
        <w:t xml:space="preserve"> market in France is very regulated</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and the hiring regulations are stringent and therefore</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the recruitment is formal and </w:t>
      </w:r>
      <w:r w:rsidR="008666E9" w:rsidRPr="00D7339D">
        <w:rPr>
          <w:rFonts w:ascii="Times New Roman" w:hAnsi="Times New Roman" w:cs="Times New Roman"/>
          <w:sz w:val="24"/>
          <w:szCs w:val="24"/>
          <w:lang w:val="en-US"/>
        </w:rPr>
        <w:t>time-consuming</w:t>
      </w:r>
      <w:r w:rsidR="00CB08C9" w:rsidRPr="00D7339D">
        <w:rPr>
          <w:rFonts w:ascii="Times New Roman" w:hAnsi="Times New Roman" w:cs="Times New Roman"/>
          <w:sz w:val="24"/>
          <w:szCs w:val="24"/>
          <w:lang w:val="en-US"/>
        </w:rPr>
        <w:t xml:space="preserve">. The professional sphere of logistics, warehouse </w:t>
      </w:r>
      <w:r w:rsidR="008666E9" w:rsidRPr="00D7339D">
        <w:rPr>
          <w:rFonts w:ascii="Times New Roman" w:hAnsi="Times New Roman" w:cs="Times New Roman"/>
          <w:sz w:val="24"/>
          <w:szCs w:val="24"/>
          <w:lang w:val="en-US"/>
        </w:rPr>
        <w:t>operations</w:t>
      </w:r>
      <w:r w:rsidR="00CB08C9" w:rsidRPr="00D7339D">
        <w:rPr>
          <w:rFonts w:ascii="Times New Roman" w:hAnsi="Times New Roman" w:cs="Times New Roman"/>
          <w:sz w:val="24"/>
          <w:szCs w:val="24"/>
          <w:lang w:val="en-US"/>
        </w:rPr>
        <w:t xml:space="preserve">, and digital jobs entails </w:t>
      </w:r>
      <w:r w:rsidR="008666E9" w:rsidRPr="00D7339D">
        <w:rPr>
          <w:rFonts w:ascii="Times New Roman" w:hAnsi="Times New Roman" w:cs="Times New Roman"/>
          <w:sz w:val="24"/>
          <w:szCs w:val="24"/>
          <w:lang w:val="en-US"/>
        </w:rPr>
        <w:t xml:space="preserve">a </w:t>
      </w:r>
      <w:r w:rsidR="00CB08C9" w:rsidRPr="00D7339D">
        <w:rPr>
          <w:rFonts w:ascii="Times New Roman" w:hAnsi="Times New Roman" w:cs="Times New Roman"/>
          <w:sz w:val="24"/>
          <w:szCs w:val="24"/>
          <w:lang w:val="en-US"/>
        </w:rPr>
        <w:t xml:space="preserve">talent shortage that requires HR to lean on systematic recruitment and thoroughly </w:t>
      </w:r>
      <w:r w:rsidR="008666E9" w:rsidRPr="00D7339D">
        <w:rPr>
          <w:rFonts w:ascii="Times New Roman" w:hAnsi="Times New Roman" w:cs="Times New Roman"/>
          <w:sz w:val="24"/>
          <w:szCs w:val="24"/>
          <w:lang w:val="en-US"/>
        </w:rPr>
        <w:t>develop</w:t>
      </w:r>
      <w:r w:rsidR="00CB08C9" w:rsidRPr="00D7339D">
        <w:rPr>
          <w:rFonts w:ascii="Times New Roman" w:hAnsi="Times New Roman" w:cs="Times New Roman"/>
          <w:sz w:val="24"/>
          <w:szCs w:val="24"/>
          <w:lang w:val="en-US"/>
        </w:rPr>
        <w:t xml:space="preserve"> the employer brand. The vocational training system in the labour market that exists in Germany is very familiar</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and it means that the candidates might be highly technical</w:t>
      </w:r>
      <w:r w:rsidR="007859C7" w:rsidRPr="00D7339D">
        <w:rPr>
          <w:rFonts w:ascii="Times New Roman" w:hAnsi="Times New Roman" w:cs="Times New Roman"/>
          <w:sz w:val="24"/>
          <w:szCs w:val="24"/>
          <w:lang w:val="en-US"/>
        </w:rPr>
        <w:t xml:space="preserve"> </w:t>
      </w:r>
      <w:r w:rsidR="007859C7" w:rsidRPr="00D7339D">
        <w:rPr>
          <w:rFonts w:ascii="Times New Roman" w:eastAsia="Times New Roman" w:hAnsi="Times New Roman" w:cs="Times New Roman"/>
          <w:bCs/>
          <w:noProof w:val="0"/>
          <w:sz w:val="24"/>
          <w:szCs w:val="24"/>
          <w:lang w:val="en-IN" w:eastAsia="en-IN"/>
        </w:rPr>
        <w:t xml:space="preserve">(Ying and </w:t>
      </w:r>
      <w:proofErr w:type="spellStart"/>
      <w:r w:rsidR="007859C7" w:rsidRPr="00D7339D">
        <w:rPr>
          <w:rFonts w:ascii="Times New Roman" w:eastAsia="Times New Roman" w:hAnsi="Times New Roman" w:cs="Times New Roman"/>
          <w:bCs/>
          <w:noProof w:val="0"/>
          <w:sz w:val="24"/>
          <w:szCs w:val="24"/>
          <w:lang w:val="en-IN" w:eastAsia="en-IN"/>
        </w:rPr>
        <w:t>Allaqtta</w:t>
      </w:r>
      <w:proofErr w:type="spellEnd"/>
      <w:r w:rsidR="007859C7" w:rsidRPr="00D7339D">
        <w:rPr>
          <w:rFonts w:ascii="Times New Roman" w:eastAsia="Times New Roman" w:hAnsi="Times New Roman" w:cs="Times New Roman"/>
          <w:bCs/>
          <w:noProof w:val="0"/>
          <w:sz w:val="24"/>
          <w:szCs w:val="24"/>
          <w:lang w:val="en-IN" w:eastAsia="en-IN"/>
        </w:rPr>
        <w:t>, 2025)</w:t>
      </w:r>
      <w:r w:rsidR="00CB08C9" w:rsidRPr="00D7339D">
        <w:rPr>
          <w:rFonts w:ascii="Times New Roman" w:hAnsi="Times New Roman" w:cs="Times New Roman"/>
          <w:sz w:val="24"/>
          <w:szCs w:val="24"/>
          <w:lang w:val="en-US"/>
        </w:rPr>
        <w:t>. However, the ageing of the workforce exposes the workforce to demographic issues in occupying some of the jobs. The apprenticeships, in-house mobility and purchase of younger talent should then be of concern to the HR.</w:t>
      </w:r>
    </w:p>
    <w:p w14:paraId="4C79AC6E" w14:textId="77777777" w:rsidR="00CB08C9" w:rsidRPr="00D7339D" w:rsidRDefault="00CB08C9"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t>Training and development</w:t>
      </w:r>
      <w:r w:rsidR="00CC31E3" w:rsidRPr="00D7339D">
        <w:rPr>
          <w:rFonts w:ascii="Times New Roman" w:hAnsi="Times New Roman" w:cs="Times New Roman"/>
          <w:sz w:val="24"/>
          <w:szCs w:val="24"/>
          <w:lang w:val="en-US"/>
        </w:rPr>
        <w:t xml:space="preserve">: </w:t>
      </w:r>
      <w:r w:rsidRPr="00D7339D">
        <w:rPr>
          <w:rFonts w:ascii="Times New Roman" w:hAnsi="Times New Roman" w:cs="Times New Roman"/>
          <w:sz w:val="24"/>
          <w:szCs w:val="24"/>
          <w:lang w:val="en-US"/>
        </w:rPr>
        <w:t>France has continuous professional development encouraged through national training rights and formal training pathways</w:t>
      </w:r>
      <w:r w:rsidR="008666E9" w:rsidRPr="00D7339D">
        <w:rPr>
          <w:rFonts w:ascii="Times New Roman" w:hAnsi="Times New Roman" w:cs="Times New Roman"/>
          <w:sz w:val="24"/>
          <w:szCs w:val="24"/>
          <w:lang w:val="en-US"/>
        </w:rPr>
        <w:t>,</w:t>
      </w:r>
      <w:r w:rsidRPr="00D7339D">
        <w:rPr>
          <w:rFonts w:ascii="Times New Roman" w:hAnsi="Times New Roman" w:cs="Times New Roman"/>
          <w:sz w:val="24"/>
          <w:szCs w:val="24"/>
          <w:lang w:val="en-US"/>
        </w:rPr>
        <w:t xml:space="preserve"> which are expected by the employees. Well-defined development strategies, mandatory safety education, and compliance with learning should be made available in the HR offices of Bunzl. The dual education system </w:t>
      </w:r>
      <w:r w:rsidRPr="00D7339D">
        <w:rPr>
          <w:rFonts w:ascii="Times New Roman" w:hAnsi="Times New Roman" w:cs="Times New Roman"/>
          <w:sz w:val="24"/>
          <w:szCs w:val="24"/>
          <w:lang w:val="en-US"/>
        </w:rPr>
        <w:lastRenderedPageBreak/>
        <w:t xml:space="preserve">impacts the </w:t>
      </w:r>
      <w:r w:rsidR="008666E9" w:rsidRPr="00D7339D">
        <w:rPr>
          <w:rFonts w:ascii="Times New Roman" w:hAnsi="Times New Roman" w:cs="Times New Roman"/>
          <w:sz w:val="24"/>
          <w:szCs w:val="24"/>
          <w:lang w:val="en-US"/>
        </w:rPr>
        <w:t>training</w:t>
      </w:r>
      <w:r w:rsidRPr="00D7339D">
        <w:rPr>
          <w:rFonts w:ascii="Times New Roman" w:hAnsi="Times New Roman" w:cs="Times New Roman"/>
          <w:sz w:val="24"/>
          <w:szCs w:val="24"/>
          <w:lang w:val="en-US"/>
        </w:rPr>
        <w:t xml:space="preserve"> in Germany, meaning that the employees tend to arrive with severe technical and operating capabilities. It would provide HR with a chance to be more concerned with the high-tech training, leadership and specialised logistics capabilities. Training based on compliance is a powerful requirement in both countries because the safety laws are high.</w:t>
      </w:r>
    </w:p>
    <w:p w14:paraId="72D8D146" w14:textId="77777777" w:rsidR="00CB08C9" w:rsidRPr="00D7339D" w:rsidRDefault="00CB08C9"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t>Performance management</w:t>
      </w:r>
      <w:r w:rsidR="00CC31E3" w:rsidRPr="00D7339D">
        <w:rPr>
          <w:rFonts w:ascii="Times New Roman" w:hAnsi="Times New Roman" w:cs="Times New Roman"/>
          <w:sz w:val="24"/>
          <w:szCs w:val="24"/>
          <w:lang w:val="en-US"/>
        </w:rPr>
        <w:t xml:space="preserve">: </w:t>
      </w:r>
      <w:r w:rsidR="008666E9" w:rsidRPr="00D7339D">
        <w:rPr>
          <w:rFonts w:ascii="Times New Roman" w:hAnsi="Times New Roman" w:cs="Times New Roman"/>
          <w:sz w:val="24"/>
          <w:szCs w:val="24"/>
          <w:lang w:val="en-US"/>
        </w:rPr>
        <w:t>French employees</w:t>
      </w:r>
      <w:r w:rsidRPr="00D7339D">
        <w:rPr>
          <w:rFonts w:ascii="Times New Roman" w:hAnsi="Times New Roman" w:cs="Times New Roman"/>
          <w:sz w:val="24"/>
          <w:szCs w:val="24"/>
          <w:lang w:val="en-US"/>
        </w:rPr>
        <w:t xml:space="preserve"> in France value the systematic reviews, work-life balance, and transparency of performance needs</w:t>
      </w:r>
      <w:r w:rsidR="00CB4724" w:rsidRPr="00D7339D">
        <w:rPr>
          <w:rFonts w:ascii="Times New Roman" w:hAnsi="Times New Roman" w:cs="Times New Roman"/>
          <w:sz w:val="24"/>
          <w:szCs w:val="24"/>
          <w:lang w:val="en-US"/>
        </w:rPr>
        <w:t xml:space="preserve"> </w:t>
      </w:r>
      <w:r w:rsidR="00CB4724" w:rsidRPr="00D7339D">
        <w:rPr>
          <w:rFonts w:ascii="Times New Roman" w:eastAsia="Times New Roman" w:hAnsi="Times New Roman" w:cs="Times New Roman"/>
          <w:bCs/>
          <w:noProof w:val="0"/>
          <w:sz w:val="24"/>
          <w:szCs w:val="24"/>
          <w:lang w:val="en-IN" w:eastAsia="en-IN"/>
        </w:rPr>
        <w:t>(</w:t>
      </w:r>
      <w:proofErr w:type="spellStart"/>
      <w:r w:rsidR="00CB4724" w:rsidRPr="00D7339D">
        <w:rPr>
          <w:rFonts w:ascii="Times New Roman" w:eastAsia="Times New Roman" w:hAnsi="Times New Roman" w:cs="Times New Roman"/>
          <w:bCs/>
          <w:noProof w:val="0"/>
          <w:sz w:val="24"/>
          <w:szCs w:val="24"/>
          <w:lang w:val="en-IN" w:eastAsia="en-IN"/>
        </w:rPr>
        <w:t>Alkaraan</w:t>
      </w:r>
      <w:proofErr w:type="spellEnd"/>
      <w:r w:rsidR="00CB4724" w:rsidRPr="00D7339D">
        <w:rPr>
          <w:rFonts w:ascii="Times New Roman" w:eastAsia="Times New Roman" w:hAnsi="Times New Roman" w:cs="Times New Roman"/>
          <w:bCs/>
          <w:noProof w:val="0"/>
          <w:sz w:val="24"/>
          <w:szCs w:val="24"/>
          <w:lang w:val="en-IN" w:eastAsia="en-IN"/>
        </w:rPr>
        <w:t>, 2023)</w:t>
      </w:r>
      <w:r w:rsidRPr="00D7339D">
        <w:rPr>
          <w:rFonts w:ascii="Times New Roman" w:hAnsi="Times New Roman" w:cs="Times New Roman"/>
          <w:sz w:val="24"/>
          <w:szCs w:val="24"/>
          <w:lang w:val="en-US"/>
        </w:rPr>
        <w:t xml:space="preserve">. </w:t>
      </w:r>
      <w:r w:rsidR="008666E9" w:rsidRPr="00D7339D">
        <w:rPr>
          <w:rFonts w:ascii="Times New Roman" w:hAnsi="Times New Roman" w:cs="Times New Roman"/>
          <w:sz w:val="24"/>
          <w:szCs w:val="24"/>
          <w:lang w:val="en-US"/>
        </w:rPr>
        <w:t>Fairness</w:t>
      </w:r>
      <w:r w:rsidRPr="00D7339D">
        <w:rPr>
          <w:rFonts w:ascii="Times New Roman" w:hAnsi="Times New Roman" w:cs="Times New Roman"/>
          <w:sz w:val="24"/>
          <w:szCs w:val="24"/>
          <w:lang w:val="en-US"/>
        </w:rPr>
        <w:t xml:space="preserve"> and bureaucracy are also encouraged in the French offices. The German culture is highly systematic and </w:t>
      </w:r>
      <w:r w:rsidR="008666E9" w:rsidRPr="00D7339D">
        <w:rPr>
          <w:rFonts w:ascii="Times New Roman" w:hAnsi="Times New Roman" w:cs="Times New Roman"/>
          <w:sz w:val="24"/>
          <w:szCs w:val="24"/>
          <w:lang w:val="en-US"/>
        </w:rPr>
        <w:t>data-oriented,</w:t>
      </w:r>
      <w:r w:rsidRPr="00D7339D">
        <w:rPr>
          <w:rFonts w:ascii="Times New Roman" w:hAnsi="Times New Roman" w:cs="Times New Roman"/>
          <w:sz w:val="24"/>
          <w:szCs w:val="24"/>
          <w:lang w:val="en-US"/>
        </w:rPr>
        <w:t xml:space="preserve"> and employees would want to have a quantifiable measure of performance, efficiency levels and direct performance management and feedback. Communication and the style of appraisal should be accommodated by HR depending on each culture.</w:t>
      </w:r>
    </w:p>
    <w:p w14:paraId="02E1580E" w14:textId="77777777" w:rsidR="00CB08C9" w:rsidRPr="00D7339D" w:rsidRDefault="00D522A9" w:rsidP="007E700D">
      <w:pPr>
        <w:spacing w:before="100" w:beforeAutospacing="1" w:after="100" w:afterAutospacing="1" w:line="360" w:lineRule="auto"/>
        <w:jc w:val="both"/>
        <w:rPr>
          <w:rFonts w:ascii="Times New Roman" w:hAnsi="Times New Roman" w:cs="Times New Roman"/>
          <w:sz w:val="24"/>
          <w:szCs w:val="24"/>
          <w:lang w:val="en-US"/>
        </w:rPr>
      </w:pPr>
      <w:r w:rsidRPr="00D7339D">
        <w:rPr>
          <w:rFonts w:ascii="Times New Roman" w:hAnsi="Times New Roman" w:cs="Times New Roman"/>
          <w:b/>
          <w:sz w:val="24"/>
          <w:szCs w:val="24"/>
          <w:lang w:val="en-US"/>
        </w:rPr>
        <w:t>Employee Relations:</w:t>
      </w:r>
      <w:r w:rsidRPr="00D7339D">
        <w:rPr>
          <w:rFonts w:ascii="Times New Roman" w:hAnsi="Times New Roman" w:cs="Times New Roman"/>
          <w:sz w:val="24"/>
          <w:szCs w:val="24"/>
          <w:lang w:val="en-US"/>
        </w:rPr>
        <w:t xml:space="preserve"> </w:t>
      </w:r>
      <w:r w:rsidR="00CB08C9" w:rsidRPr="00D7339D">
        <w:rPr>
          <w:rFonts w:ascii="Times New Roman" w:hAnsi="Times New Roman" w:cs="Times New Roman"/>
          <w:sz w:val="24"/>
          <w:szCs w:val="24"/>
          <w:lang w:val="en-US"/>
        </w:rPr>
        <w:t>France has good unions, extensive employee protection, and legal employee repr</w:t>
      </w:r>
      <w:r w:rsidR="002166FE" w:rsidRPr="00D7339D">
        <w:rPr>
          <w:rFonts w:ascii="Times New Roman" w:hAnsi="Times New Roman" w:cs="Times New Roman"/>
          <w:sz w:val="24"/>
          <w:szCs w:val="24"/>
          <w:lang w:val="en-US"/>
        </w:rPr>
        <w:t>esentation</w:t>
      </w:r>
      <w:r w:rsidR="00CB08C9" w:rsidRPr="00D7339D">
        <w:rPr>
          <w:rFonts w:ascii="Times New Roman" w:hAnsi="Times New Roman" w:cs="Times New Roman"/>
          <w:sz w:val="24"/>
          <w:szCs w:val="24"/>
          <w:lang w:val="en-US"/>
        </w:rPr>
        <w:t xml:space="preserve">, demanding that the HR department remain engaged in a stringent consultation exercise and a high level of adherence to labour laws. Germany </w:t>
      </w:r>
      <w:r w:rsidR="008666E9" w:rsidRPr="00D7339D">
        <w:rPr>
          <w:rFonts w:ascii="Times New Roman" w:hAnsi="Times New Roman" w:cs="Times New Roman"/>
          <w:sz w:val="24"/>
          <w:szCs w:val="24"/>
          <w:lang w:val="en-US"/>
        </w:rPr>
        <w:t xml:space="preserve">also </w:t>
      </w:r>
      <w:r w:rsidR="00CB08C9" w:rsidRPr="00D7339D">
        <w:rPr>
          <w:rFonts w:ascii="Times New Roman" w:hAnsi="Times New Roman" w:cs="Times New Roman"/>
          <w:sz w:val="24"/>
          <w:szCs w:val="24"/>
          <w:lang w:val="en-US"/>
        </w:rPr>
        <w:t xml:space="preserve">has as well good </w:t>
      </w:r>
      <w:r w:rsidR="008666E9" w:rsidRPr="00D7339D">
        <w:rPr>
          <w:rFonts w:ascii="Times New Roman" w:hAnsi="Times New Roman" w:cs="Times New Roman"/>
          <w:sz w:val="24"/>
          <w:szCs w:val="24"/>
          <w:lang w:val="en-US"/>
        </w:rPr>
        <w:t>chance</w:t>
      </w:r>
      <w:r w:rsidR="00CB08C9" w:rsidRPr="00D7339D">
        <w:rPr>
          <w:rFonts w:ascii="Times New Roman" w:hAnsi="Times New Roman" w:cs="Times New Roman"/>
          <w:sz w:val="24"/>
          <w:szCs w:val="24"/>
          <w:lang w:val="en-US"/>
        </w:rPr>
        <w:t xml:space="preserve"> of the works councils and </w:t>
      </w:r>
      <w:r w:rsidR="008666E9" w:rsidRPr="00D7339D">
        <w:rPr>
          <w:rFonts w:ascii="Times New Roman" w:hAnsi="Times New Roman" w:cs="Times New Roman"/>
          <w:sz w:val="24"/>
          <w:szCs w:val="24"/>
          <w:lang w:val="en-US"/>
        </w:rPr>
        <w:t>co-determination</w:t>
      </w:r>
      <w:r w:rsidR="00CB08C9" w:rsidRPr="00D7339D">
        <w:rPr>
          <w:rFonts w:ascii="Times New Roman" w:hAnsi="Times New Roman" w:cs="Times New Roman"/>
          <w:sz w:val="24"/>
          <w:szCs w:val="24"/>
          <w:lang w:val="en-US"/>
        </w:rPr>
        <w:t xml:space="preserve"> law</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but there is stronger coordination and planning of the managerial and the representatives of the employee </w:t>
      </w:r>
      <w:r w:rsidR="008666E9" w:rsidRPr="00D7339D">
        <w:rPr>
          <w:rFonts w:ascii="Times New Roman" w:hAnsi="Times New Roman" w:cs="Times New Roman"/>
          <w:sz w:val="24"/>
          <w:szCs w:val="24"/>
          <w:lang w:val="en-US"/>
        </w:rPr>
        <w:t>corporation</w:t>
      </w:r>
      <w:r w:rsidR="00CB08C9" w:rsidRPr="00D7339D">
        <w:rPr>
          <w:rFonts w:ascii="Times New Roman" w:hAnsi="Times New Roman" w:cs="Times New Roman"/>
          <w:sz w:val="24"/>
          <w:szCs w:val="24"/>
          <w:lang w:val="en-US"/>
        </w:rPr>
        <w:t>. HR must negotiate, offer fairness, and a high level of safety, equality</w:t>
      </w:r>
      <w:r w:rsidR="008666E9" w:rsidRPr="00D7339D">
        <w:rPr>
          <w:rFonts w:ascii="Times New Roman" w:hAnsi="Times New Roman" w:cs="Times New Roman"/>
          <w:sz w:val="24"/>
          <w:szCs w:val="24"/>
          <w:lang w:val="en-US"/>
        </w:rPr>
        <w:t>,</w:t>
      </w:r>
      <w:r w:rsidR="00CB08C9" w:rsidRPr="00D7339D">
        <w:rPr>
          <w:rFonts w:ascii="Times New Roman" w:hAnsi="Times New Roman" w:cs="Times New Roman"/>
          <w:sz w:val="24"/>
          <w:szCs w:val="24"/>
          <w:lang w:val="en-US"/>
        </w:rPr>
        <w:t xml:space="preserve"> as well as employment criteria.</w:t>
      </w:r>
    </w:p>
    <w:p w14:paraId="19FBBAAC" w14:textId="77777777" w:rsidR="00CB08C9" w:rsidRPr="00D7339D" w:rsidRDefault="00CB08C9" w:rsidP="007E700D">
      <w:pPr>
        <w:spacing w:line="360" w:lineRule="auto"/>
        <w:jc w:val="both"/>
        <w:rPr>
          <w:rFonts w:ascii="Times New Roman" w:eastAsia="Times New Roman" w:hAnsi="Times New Roman" w:cs="Times New Roman"/>
          <w:noProof w:val="0"/>
          <w:sz w:val="16"/>
          <w:szCs w:val="16"/>
          <w:lang w:val="en-IN" w:eastAsia="en-IN"/>
        </w:rPr>
      </w:pPr>
      <w:r w:rsidRPr="00D7339D">
        <w:rPr>
          <w:rFonts w:ascii="Times New Roman" w:eastAsia="Times New Roman" w:hAnsi="Times New Roman" w:cs="Times New Roman"/>
          <w:noProof w:val="0"/>
          <w:sz w:val="16"/>
          <w:szCs w:val="16"/>
          <w:lang w:val="en-IN" w:eastAsia="en-IN"/>
        </w:rPr>
        <w:br w:type="page"/>
      </w:r>
    </w:p>
    <w:p w14:paraId="69352B0E" w14:textId="77777777" w:rsidR="000E2F6E" w:rsidRPr="00D7339D" w:rsidRDefault="000E2F6E" w:rsidP="007E700D">
      <w:pPr>
        <w:pStyle w:val="Heading1"/>
        <w:spacing w:line="360" w:lineRule="auto"/>
        <w:jc w:val="both"/>
        <w:rPr>
          <w:rFonts w:ascii="Times New Roman" w:hAnsi="Times New Roman" w:cs="Times New Roman"/>
          <w:b/>
        </w:rPr>
      </w:pPr>
      <w:bookmarkStart w:id="9" w:name="_Toc215313357"/>
      <w:r w:rsidRPr="00D7339D">
        <w:rPr>
          <w:rFonts w:ascii="Times New Roman" w:hAnsi="Times New Roman" w:cs="Times New Roman"/>
          <w:b/>
        </w:rPr>
        <w:lastRenderedPageBreak/>
        <w:t>Conclusion</w:t>
      </w:r>
      <w:bookmarkEnd w:id="9"/>
      <w:r w:rsidRPr="00D7339D">
        <w:rPr>
          <w:rFonts w:ascii="Times New Roman" w:hAnsi="Times New Roman" w:cs="Times New Roman"/>
          <w:b/>
        </w:rPr>
        <w:t xml:space="preserve"> </w:t>
      </w:r>
    </w:p>
    <w:p w14:paraId="37C1AF5F" w14:textId="77777777" w:rsidR="00663993" w:rsidRPr="00D7339D" w:rsidRDefault="00663993" w:rsidP="007E700D">
      <w:pPr>
        <w:pStyle w:val="NormalWeb"/>
        <w:spacing w:line="360" w:lineRule="auto"/>
        <w:jc w:val="both"/>
      </w:pPr>
      <w:r w:rsidRPr="00D7339D">
        <w:t xml:space="preserve">The report concludes that the environmental factor was very crucial for the sustainable growth and development of the organisation, with the proper and impactful support of the HR manager and its practices in terms of the Bunzl organisation. The analytical model supports understanding and analysing the internal connection in terms of strength and weakness with the impactful support of sustainable HR practices. With the support of the HR manager, management can analyse the culture, market situation, labour requirement and emotional connectivity in terms of significant parameters. </w:t>
      </w:r>
      <w:r w:rsidR="00F61C08" w:rsidRPr="00D7339D">
        <w:t>On the other hand</w:t>
      </w:r>
      <w:r w:rsidRPr="00D7339D">
        <w:t xml:space="preserve">, the HRM by Bunzl needs to be receptive to the environment regarding the economic factors, technological shifts, sustainability needs, and the changing expectations of the workforce. In answer to this, HR experts of future global firms should practice flexibility and strategic judgment capacity. Digital tools and automation, and data from HR systems, will hold significance in the management of global teams and efficiency improvement. There will also be an increase in sustainability-focused training and inclusive talent practices, on the one hand, and cross-cultural competence. </w:t>
      </w:r>
    </w:p>
    <w:p w14:paraId="1C71AFF2" w14:textId="77777777" w:rsidR="00A23F31" w:rsidRPr="00D7339D" w:rsidRDefault="00A23F31" w:rsidP="007E700D">
      <w:pPr>
        <w:spacing w:line="360" w:lineRule="auto"/>
        <w:rPr>
          <w:rFonts w:ascii="Times New Roman" w:eastAsia="Times New Roman" w:hAnsi="Times New Roman" w:cs="Times New Roman"/>
          <w:noProof w:val="0"/>
          <w:sz w:val="24"/>
          <w:szCs w:val="24"/>
          <w:lang w:val="en-IN" w:eastAsia="en-IN"/>
        </w:rPr>
      </w:pPr>
      <w:r w:rsidRPr="00D7339D">
        <w:rPr>
          <w:rFonts w:ascii="Times New Roman" w:hAnsi="Times New Roman" w:cs="Times New Roman"/>
        </w:rPr>
        <w:br w:type="page"/>
      </w:r>
    </w:p>
    <w:p w14:paraId="5077A7FC" w14:textId="77777777" w:rsidR="00A23F31" w:rsidRPr="00D7339D" w:rsidRDefault="00A23F31" w:rsidP="007E700D">
      <w:pPr>
        <w:pStyle w:val="Heading1"/>
        <w:spacing w:line="360" w:lineRule="auto"/>
        <w:rPr>
          <w:rFonts w:ascii="Times New Roman" w:hAnsi="Times New Roman" w:cs="Times New Roman"/>
          <w:b/>
        </w:rPr>
      </w:pPr>
      <w:bookmarkStart w:id="10" w:name="_Toc215313358"/>
      <w:r w:rsidRPr="00D7339D">
        <w:rPr>
          <w:rFonts w:ascii="Times New Roman" w:hAnsi="Times New Roman" w:cs="Times New Roman"/>
          <w:b/>
        </w:rPr>
        <w:lastRenderedPageBreak/>
        <w:t>References</w:t>
      </w:r>
      <w:bookmarkEnd w:id="10"/>
      <w:r w:rsidRPr="00D7339D">
        <w:rPr>
          <w:rFonts w:ascii="Times New Roman" w:hAnsi="Times New Roman" w:cs="Times New Roman"/>
          <w:b/>
        </w:rPr>
        <w:t xml:space="preserve"> </w:t>
      </w:r>
    </w:p>
    <w:p w14:paraId="19745CEB" w14:textId="77777777" w:rsidR="009069A6" w:rsidRPr="00D7339D" w:rsidRDefault="00D365D1" w:rsidP="007E700D">
      <w:pPr>
        <w:pStyle w:val="NormalWeb"/>
        <w:spacing w:line="360" w:lineRule="auto"/>
        <w:jc w:val="both"/>
        <w:rPr>
          <w:color w:val="222222"/>
          <w:shd w:val="clear" w:color="auto" w:fill="FFFFFF"/>
        </w:rPr>
      </w:pPr>
      <w:proofErr w:type="spellStart"/>
      <w:r>
        <w:rPr>
          <w:color w:val="222222"/>
          <w:shd w:val="clear" w:color="auto" w:fill="FFFFFF"/>
        </w:rPr>
        <w:t>Alkaraan</w:t>
      </w:r>
      <w:proofErr w:type="spellEnd"/>
      <w:r>
        <w:rPr>
          <w:color w:val="222222"/>
          <w:shd w:val="clear" w:color="auto" w:fill="FFFFFF"/>
        </w:rPr>
        <w:t>, F. (</w:t>
      </w:r>
      <w:r w:rsidR="009069A6" w:rsidRPr="00D7339D">
        <w:rPr>
          <w:color w:val="222222"/>
          <w:shd w:val="clear" w:color="auto" w:fill="FFFFFF"/>
        </w:rPr>
        <w:t>2023</w:t>
      </w:r>
      <w:r>
        <w:rPr>
          <w:color w:val="222222"/>
          <w:shd w:val="clear" w:color="auto" w:fill="FFFFFF"/>
        </w:rPr>
        <w:t>)</w:t>
      </w:r>
      <w:r w:rsidR="009069A6" w:rsidRPr="00D7339D">
        <w:rPr>
          <w:color w:val="222222"/>
          <w:shd w:val="clear" w:color="auto" w:fill="FFFFFF"/>
        </w:rPr>
        <w:t xml:space="preserve"> </w:t>
      </w:r>
      <w:r>
        <w:rPr>
          <w:color w:val="222222"/>
          <w:shd w:val="clear" w:color="auto" w:fill="FFFFFF"/>
        </w:rPr>
        <w:t>‘</w:t>
      </w:r>
      <w:r w:rsidR="009069A6" w:rsidRPr="00D7339D">
        <w:rPr>
          <w:color w:val="222222"/>
          <w:shd w:val="clear" w:color="auto" w:fill="FFFFFF"/>
        </w:rPr>
        <w:t>A new era of strategic investment decision-making practices in UK companies: Towards sustainable supply chains and circular economy</w:t>
      </w:r>
      <w:r>
        <w:rPr>
          <w:color w:val="222222"/>
          <w:shd w:val="clear" w:color="auto" w:fill="FFFFFF"/>
        </w:rPr>
        <w:t>’</w:t>
      </w:r>
      <w:r w:rsidR="009069A6" w:rsidRPr="00D7339D">
        <w:rPr>
          <w:color w:val="222222"/>
          <w:shd w:val="clear" w:color="auto" w:fill="FFFFFF"/>
        </w:rPr>
        <w:t>. </w:t>
      </w:r>
      <w:r w:rsidR="009069A6" w:rsidRPr="00D7339D">
        <w:rPr>
          <w:i/>
          <w:iCs/>
          <w:color w:val="222222"/>
          <w:shd w:val="clear" w:color="auto" w:fill="FFFFFF"/>
        </w:rPr>
        <w:t>Theoretical Economics Letters</w:t>
      </w:r>
      <w:r w:rsidR="009069A6" w:rsidRPr="00D7339D">
        <w:rPr>
          <w:color w:val="222222"/>
          <w:shd w:val="clear" w:color="auto" w:fill="FFFFFF"/>
        </w:rPr>
        <w:t xml:space="preserve">. </w:t>
      </w:r>
      <w:r w:rsidR="00A0593B">
        <w:rPr>
          <w:color w:val="222222"/>
          <w:shd w:val="clear" w:color="auto" w:fill="FFFFFF"/>
        </w:rPr>
        <w:t xml:space="preserve">Doi: </w:t>
      </w:r>
      <w:hyperlink r:id="rId8" w:history="1">
        <w:r w:rsidR="00A0593B" w:rsidRPr="00085054">
          <w:rPr>
            <w:rStyle w:val="Hyperlink"/>
          </w:rPr>
          <w:t>https://doi.org/10.4236/tel.2023.133040</w:t>
        </w:r>
      </w:hyperlink>
      <w:r w:rsidR="00A0593B">
        <w:t xml:space="preserve"> </w:t>
      </w:r>
    </w:p>
    <w:p w14:paraId="201D6C34" w14:textId="77777777" w:rsidR="009069A6" w:rsidRPr="00D7339D" w:rsidRDefault="009069A6" w:rsidP="007E700D">
      <w:pPr>
        <w:pStyle w:val="NormalWeb"/>
        <w:spacing w:line="360" w:lineRule="auto"/>
        <w:jc w:val="both"/>
        <w:rPr>
          <w:color w:val="222222"/>
          <w:shd w:val="clear" w:color="auto" w:fill="FFFFFF"/>
        </w:rPr>
      </w:pPr>
      <w:proofErr w:type="spellStart"/>
      <w:r w:rsidRPr="00D7339D">
        <w:rPr>
          <w:color w:val="222222"/>
          <w:shd w:val="clear" w:color="auto" w:fill="FFFFFF"/>
        </w:rPr>
        <w:t>Appoh</w:t>
      </w:r>
      <w:proofErr w:type="spellEnd"/>
      <w:r w:rsidRPr="00D7339D">
        <w:rPr>
          <w:color w:val="222222"/>
          <w:shd w:val="clear" w:color="auto" w:fill="FFFFFF"/>
        </w:rPr>
        <w:t xml:space="preserve">, M., </w:t>
      </w:r>
      <w:proofErr w:type="spellStart"/>
      <w:r w:rsidRPr="00D7339D">
        <w:rPr>
          <w:color w:val="222222"/>
          <w:shd w:val="clear" w:color="auto" w:fill="FFFFFF"/>
        </w:rPr>
        <w:t>Gobile</w:t>
      </w:r>
      <w:proofErr w:type="spellEnd"/>
      <w:r w:rsidRPr="00D7339D">
        <w:rPr>
          <w:color w:val="222222"/>
          <w:shd w:val="clear" w:color="auto" w:fill="FFFFFF"/>
        </w:rPr>
        <w:t>,</w:t>
      </w:r>
      <w:r w:rsidR="00D365D1">
        <w:rPr>
          <w:color w:val="222222"/>
          <w:shd w:val="clear" w:color="auto" w:fill="FFFFFF"/>
        </w:rPr>
        <w:t xml:space="preserve"> S., Alabi, O.A. and </w:t>
      </w:r>
      <w:proofErr w:type="spellStart"/>
      <w:r w:rsidR="00D365D1">
        <w:rPr>
          <w:color w:val="222222"/>
          <w:shd w:val="clear" w:color="auto" w:fill="FFFFFF"/>
        </w:rPr>
        <w:t>Oboyi</w:t>
      </w:r>
      <w:proofErr w:type="spellEnd"/>
      <w:r w:rsidR="00D365D1">
        <w:rPr>
          <w:color w:val="222222"/>
          <w:shd w:val="clear" w:color="auto" w:fill="FFFFFF"/>
        </w:rPr>
        <w:t>, N. (</w:t>
      </w:r>
      <w:r w:rsidRPr="00D7339D">
        <w:rPr>
          <w:color w:val="222222"/>
          <w:shd w:val="clear" w:color="auto" w:fill="FFFFFF"/>
        </w:rPr>
        <w:t>2024</w:t>
      </w:r>
      <w:r w:rsidR="00D365D1">
        <w:rPr>
          <w:color w:val="222222"/>
          <w:shd w:val="clear" w:color="auto" w:fill="FFFFFF"/>
        </w:rPr>
        <w:t>)</w:t>
      </w:r>
      <w:r w:rsidRPr="00D7339D">
        <w:rPr>
          <w:color w:val="222222"/>
          <w:shd w:val="clear" w:color="auto" w:fill="FFFFFF"/>
        </w:rPr>
        <w:t xml:space="preserve"> </w:t>
      </w:r>
      <w:r w:rsidR="00D365D1">
        <w:rPr>
          <w:color w:val="222222"/>
          <w:shd w:val="clear" w:color="auto" w:fill="FFFFFF"/>
        </w:rPr>
        <w:t>‘</w:t>
      </w:r>
      <w:r w:rsidRPr="00D7339D">
        <w:rPr>
          <w:color w:val="222222"/>
          <w:shd w:val="clear" w:color="auto" w:fill="FFFFFF"/>
        </w:rPr>
        <w:t>Strategic Human Resource Management in Global Organizations: Cultivating a Competitive Edge through Diversity and Inclusion</w:t>
      </w:r>
      <w:r w:rsidR="00D365D1">
        <w:rPr>
          <w:color w:val="222222"/>
          <w:shd w:val="clear" w:color="auto" w:fill="FFFFFF"/>
        </w:rPr>
        <w:t>’</w:t>
      </w:r>
      <w:r w:rsidRPr="00D7339D">
        <w:rPr>
          <w:color w:val="222222"/>
          <w:shd w:val="clear" w:color="auto" w:fill="FFFFFF"/>
        </w:rPr>
        <w:t xml:space="preserve">. Online available at: </w:t>
      </w:r>
      <w:hyperlink r:id="rId9" w:history="1">
        <w:r w:rsidRPr="00D7339D">
          <w:rPr>
            <w:rStyle w:val="Hyperlink"/>
            <w:shd w:val="clear" w:color="auto" w:fill="FFFFFF"/>
          </w:rPr>
          <w:t>https://www.multiresearchjournal.com/admin/uploads/archives/archive-1748006887.pdf</w:t>
        </w:r>
      </w:hyperlink>
      <w:r w:rsidRPr="00D7339D">
        <w:rPr>
          <w:color w:val="222222"/>
          <w:shd w:val="clear" w:color="auto" w:fill="FFFFFF"/>
        </w:rPr>
        <w:t>. Last accessed on 27</w:t>
      </w:r>
      <w:r w:rsidRPr="00D7339D">
        <w:rPr>
          <w:color w:val="222222"/>
          <w:shd w:val="clear" w:color="auto" w:fill="FFFFFF"/>
          <w:vertAlign w:val="superscript"/>
        </w:rPr>
        <w:t>th</w:t>
      </w:r>
      <w:r w:rsidRPr="00D7339D">
        <w:rPr>
          <w:color w:val="222222"/>
          <w:shd w:val="clear" w:color="auto" w:fill="FFFFFF"/>
        </w:rPr>
        <w:t xml:space="preserve"> Nov 2025.</w:t>
      </w:r>
    </w:p>
    <w:p w14:paraId="23CCCFA6" w14:textId="77777777" w:rsidR="009069A6" w:rsidRPr="00D7339D" w:rsidRDefault="009069A6" w:rsidP="007E700D">
      <w:pPr>
        <w:pStyle w:val="NormalWeb"/>
        <w:spacing w:line="360" w:lineRule="auto"/>
        <w:jc w:val="both"/>
        <w:rPr>
          <w:color w:val="222222"/>
          <w:shd w:val="clear" w:color="auto" w:fill="FFFFFF"/>
        </w:rPr>
      </w:pPr>
      <w:r w:rsidRPr="00D7339D">
        <w:rPr>
          <w:color w:val="222222"/>
          <w:shd w:val="clear" w:color="auto" w:fill="FFFFFF"/>
        </w:rPr>
        <w:t xml:space="preserve">Bratton, J., Gold, </w:t>
      </w:r>
      <w:r w:rsidR="00D365D1">
        <w:rPr>
          <w:color w:val="222222"/>
          <w:shd w:val="clear" w:color="auto" w:fill="FFFFFF"/>
        </w:rPr>
        <w:t>J., Bratton, A. and Steele, L. (</w:t>
      </w:r>
      <w:r w:rsidRPr="00D7339D">
        <w:rPr>
          <w:color w:val="222222"/>
          <w:shd w:val="clear" w:color="auto" w:fill="FFFFFF"/>
        </w:rPr>
        <w:t>2021</w:t>
      </w:r>
      <w:r w:rsidR="00D365D1">
        <w:rPr>
          <w:color w:val="222222"/>
          <w:shd w:val="clear" w:color="auto" w:fill="FFFFFF"/>
        </w:rPr>
        <w:t>)</w:t>
      </w:r>
      <w:r w:rsidRPr="00D7339D">
        <w:rPr>
          <w:color w:val="222222"/>
          <w:shd w:val="clear" w:color="auto" w:fill="FFFFFF"/>
        </w:rPr>
        <w:t> </w:t>
      </w:r>
      <w:r w:rsidR="00D365D1">
        <w:rPr>
          <w:color w:val="222222"/>
          <w:shd w:val="clear" w:color="auto" w:fill="FFFFFF"/>
        </w:rPr>
        <w:t>‘</w:t>
      </w:r>
      <w:r w:rsidRPr="00D7339D">
        <w:rPr>
          <w:i/>
          <w:iCs/>
          <w:color w:val="222222"/>
          <w:shd w:val="clear" w:color="auto" w:fill="FFFFFF"/>
        </w:rPr>
        <w:t>Human resource management</w:t>
      </w:r>
      <w:r w:rsidRPr="00D7339D">
        <w:rPr>
          <w:color w:val="222222"/>
          <w:shd w:val="clear" w:color="auto" w:fill="FFFFFF"/>
        </w:rPr>
        <w:t>. Bloomsbury Publishing</w:t>
      </w:r>
      <w:r w:rsidR="00D365D1">
        <w:rPr>
          <w:color w:val="222222"/>
          <w:shd w:val="clear" w:color="auto" w:fill="FFFFFF"/>
        </w:rPr>
        <w:t>’</w:t>
      </w:r>
      <w:r w:rsidRPr="00D7339D">
        <w:rPr>
          <w:color w:val="222222"/>
          <w:shd w:val="clear" w:color="auto" w:fill="FFFFFF"/>
        </w:rPr>
        <w:t xml:space="preserve">. Online available at: </w:t>
      </w:r>
      <w:hyperlink r:id="rId10" w:history="1">
        <w:r w:rsidRPr="00D7339D">
          <w:rPr>
            <w:rStyle w:val="Hyperlink"/>
            <w:shd w:val="clear" w:color="auto" w:fill="FFFFFF"/>
          </w:rPr>
          <w:t>https://books.google.com/books?hl=en&amp;lr=&amp;id=GphcEAAAQBAJ&amp;oi=fnd&amp;pg=PR6&amp;dq=Bunzl+operates+in+a+highly+complex+global+environment,+where+HRM+must+respond+to+rapid+technological,+economic,+and+legal+changes+in+UK&amp;ots=2Ptx7QN0LG&amp;sig=M1iGwwmwaisNjEJz_NeZUmMZCHQ</w:t>
        </w:r>
      </w:hyperlink>
      <w:r w:rsidRPr="00D7339D">
        <w:rPr>
          <w:color w:val="222222"/>
          <w:shd w:val="clear" w:color="auto" w:fill="FFFFFF"/>
        </w:rPr>
        <w:t>. Last accessed on 27</w:t>
      </w:r>
      <w:r w:rsidRPr="00D7339D">
        <w:rPr>
          <w:color w:val="222222"/>
          <w:shd w:val="clear" w:color="auto" w:fill="FFFFFF"/>
          <w:vertAlign w:val="superscript"/>
        </w:rPr>
        <w:t>th</w:t>
      </w:r>
      <w:r w:rsidRPr="00D7339D">
        <w:rPr>
          <w:color w:val="222222"/>
          <w:shd w:val="clear" w:color="auto" w:fill="FFFFFF"/>
        </w:rPr>
        <w:t xml:space="preserve"> Nov 2025. </w:t>
      </w:r>
    </w:p>
    <w:p w14:paraId="0346D519" w14:textId="77777777" w:rsidR="009069A6" w:rsidRPr="00D7339D" w:rsidRDefault="009069A6" w:rsidP="007E700D">
      <w:pPr>
        <w:pStyle w:val="NormalWeb"/>
        <w:spacing w:line="360" w:lineRule="auto"/>
        <w:jc w:val="both"/>
      </w:pPr>
      <w:r w:rsidRPr="00D7339D">
        <w:rPr>
          <w:bCs/>
        </w:rPr>
        <w:t>Bunzl plc</w:t>
      </w:r>
      <w:r w:rsidRPr="00D7339D">
        <w:t xml:space="preserve"> (2025) ‘</w:t>
      </w:r>
      <w:r w:rsidRPr="00D7339D">
        <w:rPr>
          <w:i/>
          <w:iCs/>
        </w:rPr>
        <w:t>Bunzl’</w:t>
      </w:r>
      <w:r w:rsidRPr="00D7339D">
        <w:t xml:space="preserve">. Available at: </w:t>
      </w:r>
      <w:hyperlink r:id="rId11" w:tgtFrame="_blank" w:history="1">
        <w:r w:rsidRPr="00D7339D">
          <w:rPr>
            <w:rStyle w:val="Hyperlink"/>
          </w:rPr>
          <w:t>https://www.bunzl.com/</w:t>
        </w:r>
      </w:hyperlink>
      <w:r w:rsidRPr="00D7339D">
        <w:t xml:space="preserve"> (Accessed: 29 November 2025).</w:t>
      </w:r>
    </w:p>
    <w:p w14:paraId="4F69BFA0" w14:textId="77777777" w:rsidR="009069A6" w:rsidRPr="00D7339D" w:rsidRDefault="00D365D1" w:rsidP="007E700D">
      <w:pPr>
        <w:pStyle w:val="NormalWeb"/>
        <w:spacing w:line="360" w:lineRule="auto"/>
        <w:jc w:val="both"/>
        <w:rPr>
          <w:color w:val="222222"/>
          <w:shd w:val="clear" w:color="auto" w:fill="FFFFFF"/>
        </w:rPr>
      </w:pPr>
      <w:r>
        <w:rPr>
          <w:color w:val="222222"/>
          <w:shd w:val="clear" w:color="auto" w:fill="FFFFFF"/>
        </w:rPr>
        <w:t>Keen, C. (</w:t>
      </w:r>
      <w:r w:rsidR="009069A6" w:rsidRPr="00D7339D">
        <w:rPr>
          <w:color w:val="222222"/>
          <w:shd w:val="clear" w:color="auto" w:fill="FFFFFF"/>
        </w:rPr>
        <w:t>2022</w:t>
      </w:r>
      <w:r>
        <w:rPr>
          <w:color w:val="222222"/>
          <w:shd w:val="clear" w:color="auto" w:fill="FFFFFF"/>
        </w:rPr>
        <w:t>)</w:t>
      </w:r>
      <w:r w:rsidR="009069A6" w:rsidRPr="00D7339D">
        <w:rPr>
          <w:color w:val="222222"/>
          <w:shd w:val="clear" w:color="auto" w:fill="FFFFFF"/>
        </w:rPr>
        <w:t xml:space="preserve"> </w:t>
      </w:r>
      <w:r>
        <w:rPr>
          <w:color w:val="222222"/>
          <w:shd w:val="clear" w:color="auto" w:fill="FFFFFF"/>
        </w:rPr>
        <w:t>‘</w:t>
      </w:r>
      <w:r w:rsidR="009069A6" w:rsidRPr="00D7339D">
        <w:rPr>
          <w:color w:val="222222"/>
          <w:shd w:val="clear" w:color="auto" w:fill="FFFFFF"/>
        </w:rPr>
        <w:t>Digitalisation of learning and development: The impact of Massive Open Online Course platforms on the L&amp;D role</w:t>
      </w:r>
      <w:r>
        <w:rPr>
          <w:color w:val="222222"/>
          <w:shd w:val="clear" w:color="auto" w:fill="FFFFFF"/>
        </w:rPr>
        <w:t>’</w:t>
      </w:r>
      <w:r w:rsidR="009069A6" w:rsidRPr="00D7339D">
        <w:rPr>
          <w:color w:val="222222"/>
          <w:shd w:val="clear" w:color="auto" w:fill="FFFFFF"/>
        </w:rPr>
        <w:t xml:space="preserve">. Online available at: </w:t>
      </w:r>
      <w:hyperlink r:id="rId12" w:history="1">
        <w:r w:rsidR="009069A6" w:rsidRPr="00D7339D">
          <w:rPr>
            <w:rStyle w:val="Hyperlink"/>
            <w:shd w:val="clear" w:color="auto" w:fill="FFFFFF"/>
          </w:rPr>
          <w:t>https://www.diva-portal.org/smash/record.jsf?pid=diva2:1669599</w:t>
        </w:r>
      </w:hyperlink>
      <w:r w:rsidR="009069A6" w:rsidRPr="00D7339D">
        <w:rPr>
          <w:color w:val="222222"/>
          <w:shd w:val="clear" w:color="auto" w:fill="FFFFFF"/>
        </w:rPr>
        <w:t>. Last accessed on 27</w:t>
      </w:r>
      <w:r w:rsidR="009069A6" w:rsidRPr="00D7339D">
        <w:rPr>
          <w:color w:val="222222"/>
          <w:shd w:val="clear" w:color="auto" w:fill="FFFFFF"/>
          <w:vertAlign w:val="superscript"/>
        </w:rPr>
        <w:t>th</w:t>
      </w:r>
      <w:r w:rsidR="009069A6" w:rsidRPr="00D7339D">
        <w:rPr>
          <w:color w:val="222222"/>
          <w:shd w:val="clear" w:color="auto" w:fill="FFFFFF"/>
        </w:rPr>
        <w:t xml:space="preserve"> Nov 2025.</w:t>
      </w:r>
    </w:p>
    <w:p w14:paraId="26E94907" w14:textId="77777777" w:rsidR="009069A6" w:rsidRPr="00D7339D" w:rsidRDefault="00D365D1" w:rsidP="007E700D">
      <w:pPr>
        <w:pStyle w:val="NormalWeb"/>
        <w:spacing w:line="360" w:lineRule="auto"/>
        <w:jc w:val="both"/>
        <w:rPr>
          <w:color w:val="222222"/>
          <w:shd w:val="clear" w:color="auto" w:fill="FFFFFF"/>
        </w:rPr>
      </w:pPr>
      <w:r>
        <w:rPr>
          <w:color w:val="222222"/>
          <w:shd w:val="clear" w:color="auto" w:fill="FFFFFF"/>
        </w:rPr>
        <w:t xml:space="preserve">Manninen, V. and </w:t>
      </w:r>
      <w:proofErr w:type="spellStart"/>
      <w:r>
        <w:rPr>
          <w:color w:val="222222"/>
          <w:shd w:val="clear" w:color="auto" w:fill="FFFFFF"/>
        </w:rPr>
        <w:t>Eskelinen</w:t>
      </w:r>
      <w:proofErr w:type="spellEnd"/>
      <w:r>
        <w:rPr>
          <w:color w:val="222222"/>
          <w:shd w:val="clear" w:color="auto" w:fill="FFFFFF"/>
        </w:rPr>
        <w:t>, L. (</w:t>
      </w:r>
      <w:r w:rsidR="009069A6" w:rsidRPr="00D7339D">
        <w:rPr>
          <w:color w:val="222222"/>
          <w:shd w:val="clear" w:color="auto" w:fill="FFFFFF"/>
        </w:rPr>
        <w:t>2024</w:t>
      </w:r>
      <w:r>
        <w:rPr>
          <w:color w:val="222222"/>
          <w:shd w:val="clear" w:color="auto" w:fill="FFFFFF"/>
        </w:rPr>
        <w:t>)</w:t>
      </w:r>
      <w:r w:rsidR="009069A6" w:rsidRPr="00D7339D">
        <w:rPr>
          <w:color w:val="222222"/>
          <w:shd w:val="clear" w:color="auto" w:fill="FFFFFF"/>
        </w:rPr>
        <w:t xml:space="preserve"> </w:t>
      </w:r>
      <w:r>
        <w:rPr>
          <w:color w:val="222222"/>
          <w:shd w:val="clear" w:color="auto" w:fill="FFFFFF"/>
        </w:rPr>
        <w:t>‘</w:t>
      </w:r>
      <w:r w:rsidR="009069A6" w:rsidRPr="00D7339D">
        <w:rPr>
          <w:color w:val="222222"/>
          <w:shd w:val="clear" w:color="auto" w:fill="FFFFFF"/>
        </w:rPr>
        <w:t>A Comparative Analysis of AI: a SWOT analysis of Germany, France and the United Kingdom</w:t>
      </w:r>
      <w:r>
        <w:rPr>
          <w:color w:val="222222"/>
          <w:shd w:val="clear" w:color="auto" w:fill="FFFFFF"/>
        </w:rPr>
        <w:t>’</w:t>
      </w:r>
      <w:r w:rsidR="009069A6" w:rsidRPr="00D7339D">
        <w:rPr>
          <w:color w:val="222222"/>
          <w:shd w:val="clear" w:color="auto" w:fill="FFFFFF"/>
        </w:rPr>
        <w:t xml:space="preserve">. Online available at: </w:t>
      </w:r>
      <w:hyperlink r:id="rId13" w:history="1">
        <w:r w:rsidR="009069A6" w:rsidRPr="00D7339D">
          <w:rPr>
            <w:rStyle w:val="Hyperlink"/>
            <w:shd w:val="clear" w:color="auto" w:fill="FFFFFF"/>
          </w:rPr>
          <w:t>https://www.theseus.fi/handle/10024/868279</w:t>
        </w:r>
      </w:hyperlink>
      <w:r w:rsidR="009069A6" w:rsidRPr="00D7339D">
        <w:rPr>
          <w:color w:val="222222"/>
          <w:shd w:val="clear" w:color="auto" w:fill="FFFFFF"/>
        </w:rPr>
        <w:t>. Last accessed on 27</w:t>
      </w:r>
      <w:r w:rsidR="009069A6" w:rsidRPr="00D7339D">
        <w:rPr>
          <w:color w:val="222222"/>
          <w:shd w:val="clear" w:color="auto" w:fill="FFFFFF"/>
          <w:vertAlign w:val="superscript"/>
        </w:rPr>
        <w:t>th</w:t>
      </w:r>
      <w:r w:rsidR="009069A6" w:rsidRPr="00D7339D">
        <w:rPr>
          <w:color w:val="222222"/>
          <w:shd w:val="clear" w:color="auto" w:fill="FFFFFF"/>
        </w:rPr>
        <w:t xml:space="preserve"> Nov 2025.</w:t>
      </w:r>
    </w:p>
    <w:p w14:paraId="5EA34B3C" w14:textId="77777777" w:rsidR="009069A6" w:rsidRPr="00D7339D" w:rsidRDefault="00D365D1" w:rsidP="007E700D">
      <w:pPr>
        <w:pStyle w:val="NormalWeb"/>
        <w:spacing w:line="360" w:lineRule="auto"/>
        <w:jc w:val="both"/>
        <w:rPr>
          <w:color w:val="222222"/>
          <w:shd w:val="clear" w:color="auto" w:fill="FFFFFF"/>
        </w:rPr>
      </w:pPr>
      <w:proofErr w:type="spellStart"/>
      <w:r>
        <w:rPr>
          <w:color w:val="222222"/>
          <w:shd w:val="clear" w:color="auto" w:fill="FFFFFF"/>
        </w:rPr>
        <w:t>Mendonça</w:t>
      </w:r>
      <w:proofErr w:type="spellEnd"/>
      <w:r>
        <w:rPr>
          <w:color w:val="222222"/>
          <w:shd w:val="clear" w:color="auto" w:fill="FFFFFF"/>
        </w:rPr>
        <w:t>, L.B. (</w:t>
      </w:r>
      <w:r w:rsidR="009069A6" w:rsidRPr="00D7339D">
        <w:rPr>
          <w:color w:val="222222"/>
          <w:shd w:val="clear" w:color="auto" w:fill="FFFFFF"/>
        </w:rPr>
        <w:t>2025</w:t>
      </w:r>
      <w:r>
        <w:rPr>
          <w:color w:val="222222"/>
          <w:shd w:val="clear" w:color="auto" w:fill="FFFFFF"/>
        </w:rPr>
        <w:t>)</w:t>
      </w:r>
      <w:r w:rsidR="009069A6" w:rsidRPr="00D7339D">
        <w:rPr>
          <w:color w:val="222222"/>
          <w:shd w:val="clear" w:color="auto" w:fill="FFFFFF"/>
        </w:rPr>
        <w:t> </w:t>
      </w:r>
      <w:r>
        <w:rPr>
          <w:color w:val="222222"/>
          <w:shd w:val="clear" w:color="auto" w:fill="FFFFFF"/>
        </w:rPr>
        <w:t>‘</w:t>
      </w:r>
      <w:r w:rsidR="009069A6" w:rsidRPr="00D7339D">
        <w:rPr>
          <w:i/>
          <w:iCs/>
          <w:color w:val="222222"/>
          <w:shd w:val="clear" w:color="auto" w:fill="FFFFFF"/>
        </w:rPr>
        <w:t>The Impact of Green Human Resource Management Practices on Environmental and Economic Performance in the UK Retail Sector: The Human Resource Perspective</w:t>
      </w:r>
      <w:r w:rsidR="009069A6" w:rsidRPr="00D7339D">
        <w:rPr>
          <w:color w:val="222222"/>
          <w:shd w:val="clear" w:color="auto" w:fill="FFFFFF"/>
        </w:rPr>
        <w:t> (Doctoral dissertation, Dublin, National College of Ireland)</w:t>
      </w:r>
      <w:r>
        <w:rPr>
          <w:color w:val="222222"/>
          <w:shd w:val="clear" w:color="auto" w:fill="FFFFFF"/>
        </w:rPr>
        <w:t>’</w:t>
      </w:r>
      <w:r w:rsidR="009069A6" w:rsidRPr="00D7339D">
        <w:rPr>
          <w:color w:val="222222"/>
          <w:shd w:val="clear" w:color="auto" w:fill="FFFFFF"/>
        </w:rPr>
        <w:t xml:space="preserve">. Online available at: </w:t>
      </w:r>
      <w:hyperlink r:id="rId14" w:history="1">
        <w:r w:rsidR="009069A6" w:rsidRPr="00D7339D">
          <w:rPr>
            <w:rStyle w:val="Hyperlink"/>
            <w:shd w:val="clear" w:color="auto" w:fill="FFFFFF"/>
          </w:rPr>
          <w:t>https://norma.ncirl.ie/7706/</w:t>
        </w:r>
      </w:hyperlink>
      <w:r w:rsidR="009069A6" w:rsidRPr="00D7339D">
        <w:rPr>
          <w:color w:val="222222"/>
          <w:shd w:val="clear" w:color="auto" w:fill="FFFFFF"/>
        </w:rPr>
        <w:t>. Last accessed on 27</w:t>
      </w:r>
      <w:r w:rsidR="009069A6" w:rsidRPr="00D7339D">
        <w:rPr>
          <w:color w:val="222222"/>
          <w:shd w:val="clear" w:color="auto" w:fill="FFFFFF"/>
          <w:vertAlign w:val="superscript"/>
        </w:rPr>
        <w:t>th</w:t>
      </w:r>
      <w:r w:rsidR="009069A6" w:rsidRPr="00D7339D">
        <w:rPr>
          <w:color w:val="222222"/>
          <w:shd w:val="clear" w:color="auto" w:fill="FFFFFF"/>
        </w:rPr>
        <w:t xml:space="preserve"> Nov 2025. </w:t>
      </w:r>
    </w:p>
    <w:p w14:paraId="398A37C1" w14:textId="77777777" w:rsidR="009069A6" w:rsidRPr="00D7339D" w:rsidRDefault="009069A6" w:rsidP="007E700D">
      <w:pPr>
        <w:pStyle w:val="NormalWeb"/>
        <w:spacing w:line="360" w:lineRule="auto"/>
        <w:jc w:val="both"/>
        <w:rPr>
          <w:color w:val="222222"/>
          <w:shd w:val="clear" w:color="auto" w:fill="FFFFFF"/>
        </w:rPr>
      </w:pPr>
      <w:proofErr w:type="spellStart"/>
      <w:r w:rsidRPr="00D7339D">
        <w:rPr>
          <w:color w:val="222222"/>
          <w:shd w:val="clear" w:color="auto" w:fill="FFFFFF"/>
        </w:rPr>
        <w:lastRenderedPageBreak/>
        <w:t>Mukhuty</w:t>
      </w:r>
      <w:proofErr w:type="spellEnd"/>
      <w:r w:rsidRPr="00D7339D">
        <w:rPr>
          <w:color w:val="222222"/>
          <w:shd w:val="clear" w:color="auto" w:fill="FFFFFF"/>
        </w:rPr>
        <w:t>, S.,</w:t>
      </w:r>
      <w:r w:rsidR="00D365D1">
        <w:rPr>
          <w:color w:val="222222"/>
          <w:shd w:val="clear" w:color="auto" w:fill="FFFFFF"/>
        </w:rPr>
        <w:t xml:space="preserve"> Upadhyay, A. and Rothwell, H. (</w:t>
      </w:r>
      <w:r w:rsidRPr="00D7339D">
        <w:rPr>
          <w:color w:val="222222"/>
          <w:shd w:val="clear" w:color="auto" w:fill="FFFFFF"/>
        </w:rPr>
        <w:t>2022</w:t>
      </w:r>
      <w:r w:rsidR="00D365D1">
        <w:rPr>
          <w:color w:val="222222"/>
          <w:shd w:val="clear" w:color="auto" w:fill="FFFFFF"/>
        </w:rPr>
        <w:t>)</w:t>
      </w:r>
      <w:r w:rsidRPr="00D7339D">
        <w:rPr>
          <w:color w:val="222222"/>
          <w:shd w:val="clear" w:color="auto" w:fill="FFFFFF"/>
        </w:rPr>
        <w:t xml:space="preserve"> </w:t>
      </w:r>
      <w:r w:rsidR="00D365D1">
        <w:rPr>
          <w:color w:val="222222"/>
          <w:shd w:val="clear" w:color="auto" w:fill="FFFFFF"/>
        </w:rPr>
        <w:t>‘</w:t>
      </w:r>
      <w:r w:rsidRPr="00D7339D">
        <w:rPr>
          <w:color w:val="222222"/>
          <w:shd w:val="clear" w:color="auto" w:fill="FFFFFF"/>
        </w:rPr>
        <w:t>Strategic sustainable development of Industry 4.0 through the lens of social responsibility: The role of human resource practices</w:t>
      </w:r>
      <w:r w:rsidR="00D365D1">
        <w:rPr>
          <w:color w:val="222222"/>
          <w:shd w:val="clear" w:color="auto" w:fill="FFFFFF"/>
        </w:rPr>
        <w:t>’</w:t>
      </w:r>
      <w:r w:rsidRPr="00D7339D">
        <w:rPr>
          <w:color w:val="222222"/>
          <w:shd w:val="clear" w:color="auto" w:fill="FFFFFF"/>
        </w:rPr>
        <w:t>. </w:t>
      </w:r>
      <w:r w:rsidRPr="00D7339D">
        <w:rPr>
          <w:i/>
          <w:iCs/>
          <w:color w:val="222222"/>
          <w:shd w:val="clear" w:color="auto" w:fill="FFFFFF"/>
        </w:rPr>
        <w:t>Business Strategy and the Environment</w:t>
      </w:r>
      <w:r w:rsidRPr="00D7339D">
        <w:rPr>
          <w:color w:val="222222"/>
          <w:shd w:val="clear" w:color="auto" w:fill="FFFFFF"/>
        </w:rPr>
        <w:t>, </w:t>
      </w:r>
      <w:r w:rsidRPr="00D7339D">
        <w:rPr>
          <w:i/>
          <w:iCs/>
          <w:color w:val="222222"/>
          <w:shd w:val="clear" w:color="auto" w:fill="FFFFFF"/>
        </w:rPr>
        <w:t>31</w:t>
      </w:r>
      <w:r w:rsidRPr="00D7339D">
        <w:rPr>
          <w:color w:val="222222"/>
          <w:shd w:val="clear" w:color="auto" w:fill="FFFFFF"/>
        </w:rPr>
        <w:t xml:space="preserve">(5), pp.2068-2081. Online available at: </w:t>
      </w:r>
      <w:hyperlink r:id="rId15" w:history="1">
        <w:r w:rsidRPr="00D7339D">
          <w:rPr>
            <w:rStyle w:val="Hyperlink"/>
            <w:shd w:val="clear" w:color="auto" w:fill="FFFFFF"/>
          </w:rPr>
          <w:t>https://onlinelibrary.wiley.com/doi/abs/10.1002/bse.3008</w:t>
        </w:r>
      </w:hyperlink>
      <w:r w:rsidRPr="00D7339D">
        <w:rPr>
          <w:color w:val="222222"/>
          <w:shd w:val="clear" w:color="auto" w:fill="FFFFFF"/>
        </w:rPr>
        <w:t>. Last accessed on 27</w:t>
      </w:r>
      <w:r w:rsidRPr="00D7339D">
        <w:rPr>
          <w:color w:val="222222"/>
          <w:shd w:val="clear" w:color="auto" w:fill="FFFFFF"/>
          <w:vertAlign w:val="superscript"/>
        </w:rPr>
        <w:t>th</w:t>
      </w:r>
      <w:r w:rsidRPr="00D7339D">
        <w:rPr>
          <w:color w:val="222222"/>
          <w:shd w:val="clear" w:color="auto" w:fill="FFFFFF"/>
        </w:rPr>
        <w:t xml:space="preserve"> Nov 2025.</w:t>
      </w:r>
    </w:p>
    <w:p w14:paraId="0689C3BA" w14:textId="77777777" w:rsidR="009069A6" w:rsidRPr="00D7339D" w:rsidRDefault="00D365D1" w:rsidP="007E700D">
      <w:pPr>
        <w:pStyle w:val="NormalWeb"/>
        <w:spacing w:line="360" w:lineRule="auto"/>
        <w:jc w:val="both"/>
        <w:rPr>
          <w:color w:val="222222"/>
          <w:shd w:val="clear" w:color="auto" w:fill="FFFFFF"/>
        </w:rPr>
      </w:pPr>
      <w:r>
        <w:rPr>
          <w:color w:val="222222"/>
          <w:shd w:val="clear" w:color="auto" w:fill="FFFFFF"/>
        </w:rPr>
        <w:t xml:space="preserve">Saha, D. and </w:t>
      </w:r>
      <w:proofErr w:type="spellStart"/>
      <w:r>
        <w:rPr>
          <w:color w:val="222222"/>
          <w:shd w:val="clear" w:color="auto" w:fill="FFFFFF"/>
        </w:rPr>
        <w:t>Minz</w:t>
      </w:r>
      <w:proofErr w:type="spellEnd"/>
      <w:r>
        <w:rPr>
          <w:color w:val="222222"/>
          <w:shd w:val="clear" w:color="auto" w:fill="FFFFFF"/>
        </w:rPr>
        <w:t>, N.K. (</w:t>
      </w:r>
      <w:r w:rsidR="009069A6" w:rsidRPr="00D7339D">
        <w:rPr>
          <w:color w:val="222222"/>
          <w:shd w:val="clear" w:color="auto" w:fill="FFFFFF"/>
        </w:rPr>
        <w:t>2025</w:t>
      </w:r>
      <w:r>
        <w:rPr>
          <w:color w:val="222222"/>
          <w:shd w:val="clear" w:color="auto" w:fill="FFFFFF"/>
        </w:rPr>
        <w:t>)</w:t>
      </w:r>
      <w:r w:rsidR="009069A6" w:rsidRPr="00D7339D">
        <w:rPr>
          <w:color w:val="222222"/>
          <w:shd w:val="clear" w:color="auto" w:fill="FFFFFF"/>
        </w:rPr>
        <w:t xml:space="preserve"> </w:t>
      </w:r>
      <w:r>
        <w:rPr>
          <w:color w:val="222222"/>
          <w:shd w:val="clear" w:color="auto" w:fill="FFFFFF"/>
        </w:rPr>
        <w:t>‘</w:t>
      </w:r>
      <w:r w:rsidR="009069A6" w:rsidRPr="00D7339D">
        <w:rPr>
          <w:color w:val="222222"/>
          <w:shd w:val="clear" w:color="auto" w:fill="FFFFFF"/>
        </w:rPr>
        <w:t>Workforce Finance in a Dynamic Global Economy: Challenges, Strategies, and Policy Interventions</w:t>
      </w:r>
      <w:r>
        <w:rPr>
          <w:color w:val="222222"/>
          <w:shd w:val="clear" w:color="auto" w:fill="FFFFFF"/>
        </w:rPr>
        <w:t>’</w:t>
      </w:r>
      <w:r w:rsidR="009069A6" w:rsidRPr="00D7339D">
        <w:rPr>
          <w:color w:val="222222"/>
          <w:shd w:val="clear" w:color="auto" w:fill="FFFFFF"/>
        </w:rPr>
        <w:t>. </w:t>
      </w:r>
      <w:r w:rsidR="009069A6" w:rsidRPr="00D7339D">
        <w:rPr>
          <w:i/>
          <w:iCs/>
          <w:color w:val="222222"/>
          <w:shd w:val="clear" w:color="auto" w:fill="FFFFFF"/>
        </w:rPr>
        <w:t>People, Profits, and Policy: Redefining Workforce Economics and Financial Strategy in a Disruptive Era</w:t>
      </w:r>
      <w:r w:rsidR="009069A6" w:rsidRPr="00D7339D">
        <w:rPr>
          <w:color w:val="222222"/>
          <w:shd w:val="clear" w:color="auto" w:fill="FFFFFF"/>
        </w:rPr>
        <w:t xml:space="preserve">, p.76. Online available at: </w:t>
      </w:r>
      <w:hyperlink r:id="rId16" w:history="1">
        <w:r w:rsidR="009069A6" w:rsidRPr="00D7339D">
          <w:rPr>
            <w:rStyle w:val="Hyperlink"/>
            <w:shd w:val="clear" w:color="auto" w:fill="FFFFFF"/>
          </w:rPr>
          <w:t>https://books.google.com/books?hl=en&amp;lr=&amp;id=XE1REQAAQBAJ&amp;oi=fnd&amp;pg=PA76&amp;dq=Threats+such+as+wage+pressures,+labour+shortages,+and+compliance+complexities+challenge+Bunzel%E2%80%99s+ability+to+recruit,+retain,+and+engage+its+global+workforce+in+UK+business+&amp;ots=puV-fI3AMS&amp;sig=ED-_vTdP0wPWhH4bOE7iaMC5k-0</w:t>
        </w:r>
      </w:hyperlink>
      <w:r w:rsidR="009069A6" w:rsidRPr="00D7339D">
        <w:rPr>
          <w:color w:val="222222"/>
          <w:shd w:val="clear" w:color="auto" w:fill="FFFFFF"/>
        </w:rPr>
        <w:t>. Last accessed on 27</w:t>
      </w:r>
      <w:r w:rsidR="009069A6" w:rsidRPr="00D7339D">
        <w:rPr>
          <w:color w:val="222222"/>
          <w:shd w:val="clear" w:color="auto" w:fill="FFFFFF"/>
          <w:vertAlign w:val="superscript"/>
        </w:rPr>
        <w:t>th</w:t>
      </w:r>
      <w:r w:rsidR="009069A6" w:rsidRPr="00D7339D">
        <w:rPr>
          <w:color w:val="222222"/>
          <w:shd w:val="clear" w:color="auto" w:fill="FFFFFF"/>
        </w:rPr>
        <w:t xml:space="preserve"> Nov 2025.</w:t>
      </w:r>
    </w:p>
    <w:p w14:paraId="6E267D86" w14:textId="77777777" w:rsidR="009069A6" w:rsidRPr="00D7339D" w:rsidRDefault="00D365D1" w:rsidP="007E700D">
      <w:pPr>
        <w:pStyle w:val="NormalWeb"/>
        <w:spacing w:line="360" w:lineRule="auto"/>
        <w:jc w:val="both"/>
        <w:rPr>
          <w:color w:val="222222"/>
          <w:shd w:val="clear" w:color="auto" w:fill="FFFFFF"/>
        </w:rPr>
      </w:pPr>
      <w:r>
        <w:rPr>
          <w:color w:val="222222"/>
          <w:shd w:val="clear" w:color="auto" w:fill="FFFFFF"/>
        </w:rPr>
        <w:t xml:space="preserve">Ying, M. and </w:t>
      </w:r>
      <w:proofErr w:type="spellStart"/>
      <w:r>
        <w:rPr>
          <w:color w:val="222222"/>
          <w:shd w:val="clear" w:color="auto" w:fill="FFFFFF"/>
        </w:rPr>
        <w:t>Allaqtta</w:t>
      </w:r>
      <w:proofErr w:type="spellEnd"/>
      <w:r>
        <w:rPr>
          <w:color w:val="222222"/>
          <w:shd w:val="clear" w:color="auto" w:fill="FFFFFF"/>
        </w:rPr>
        <w:t>, M.A. (</w:t>
      </w:r>
      <w:r w:rsidR="009069A6" w:rsidRPr="00D7339D">
        <w:rPr>
          <w:color w:val="222222"/>
          <w:shd w:val="clear" w:color="auto" w:fill="FFFFFF"/>
        </w:rPr>
        <w:t>2025</w:t>
      </w:r>
      <w:r>
        <w:rPr>
          <w:color w:val="222222"/>
          <w:shd w:val="clear" w:color="auto" w:fill="FFFFFF"/>
        </w:rPr>
        <w:t>)</w:t>
      </w:r>
      <w:r w:rsidR="009069A6" w:rsidRPr="00D7339D">
        <w:rPr>
          <w:color w:val="222222"/>
          <w:shd w:val="clear" w:color="auto" w:fill="FFFFFF"/>
        </w:rPr>
        <w:t xml:space="preserve"> </w:t>
      </w:r>
      <w:r>
        <w:rPr>
          <w:color w:val="222222"/>
          <w:shd w:val="clear" w:color="auto" w:fill="FFFFFF"/>
        </w:rPr>
        <w:t>‘</w:t>
      </w:r>
      <w:r w:rsidR="009069A6" w:rsidRPr="00D7339D">
        <w:rPr>
          <w:color w:val="222222"/>
          <w:shd w:val="clear" w:color="auto" w:fill="FFFFFF"/>
        </w:rPr>
        <w:t>The Impact of Safety Culture, Risk Mitigation, and Sustainability on Business Performance: The Mediating Role of Employee Engagement in Palestinian Small and Medium-Sized Enterprises</w:t>
      </w:r>
      <w:r>
        <w:rPr>
          <w:color w:val="222222"/>
          <w:shd w:val="clear" w:color="auto" w:fill="FFFFFF"/>
        </w:rPr>
        <w:t>’</w:t>
      </w:r>
      <w:r w:rsidR="009069A6" w:rsidRPr="00D7339D">
        <w:rPr>
          <w:color w:val="222222"/>
          <w:shd w:val="clear" w:color="auto" w:fill="FFFFFF"/>
        </w:rPr>
        <w:t>. </w:t>
      </w:r>
      <w:r w:rsidR="009069A6" w:rsidRPr="00D7339D">
        <w:rPr>
          <w:i/>
          <w:iCs/>
          <w:color w:val="222222"/>
          <w:shd w:val="clear" w:color="auto" w:fill="FFFFFF"/>
        </w:rPr>
        <w:t>Sustainability</w:t>
      </w:r>
      <w:r w:rsidR="009069A6" w:rsidRPr="00D7339D">
        <w:rPr>
          <w:color w:val="222222"/>
          <w:shd w:val="clear" w:color="auto" w:fill="FFFFFF"/>
        </w:rPr>
        <w:t>, </w:t>
      </w:r>
      <w:r w:rsidR="009069A6" w:rsidRPr="00D7339D">
        <w:rPr>
          <w:i/>
          <w:iCs/>
          <w:color w:val="222222"/>
          <w:shd w:val="clear" w:color="auto" w:fill="FFFFFF"/>
        </w:rPr>
        <w:t>17</w:t>
      </w:r>
      <w:r w:rsidR="009069A6" w:rsidRPr="00D7339D">
        <w:rPr>
          <w:color w:val="222222"/>
          <w:shd w:val="clear" w:color="auto" w:fill="FFFFFF"/>
        </w:rPr>
        <w:t xml:space="preserve">(10), p.4361. Online available at: </w:t>
      </w:r>
      <w:hyperlink r:id="rId17" w:history="1">
        <w:r w:rsidR="009069A6" w:rsidRPr="00D7339D">
          <w:rPr>
            <w:rStyle w:val="Hyperlink"/>
            <w:shd w:val="clear" w:color="auto" w:fill="FFFFFF"/>
          </w:rPr>
          <w:t>https://www.mdpi.com/2071-1050/17/10/4361</w:t>
        </w:r>
      </w:hyperlink>
      <w:r w:rsidR="009069A6" w:rsidRPr="00D7339D">
        <w:rPr>
          <w:color w:val="222222"/>
          <w:shd w:val="clear" w:color="auto" w:fill="FFFFFF"/>
        </w:rPr>
        <w:t>. Last accessed on 27</w:t>
      </w:r>
      <w:r w:rsidR="009069A6" w:rsidRPr="00D7339D">
        <w:rPr>
          <w:color w:val="222222"/>
          <w:shd w:val="clear" w:color="auto" w:fill="FFFFFF"/>
          <w:vertAlign w:val="superscript"/>
        </w:rPr>
        <w:t>th</w:t>
      </w:r>
      <w:r w:rsidR="009069A6" w:rsidRPr="00D7339D">
        <w:rPr>
          <w:color w:val="222222"/>
          <w:shd w:val="clear" w:color="auto" w:fill="FFFFFF"/>
        </w:rPr>
        <w:t xml:space="preserve"> Nov 2025.</w:t>
      </w:r>
    </w:p>
    <w:p w14:paraId="55AA7E68" w14:textId="77777777" w:rsidR="003D28F7" w:rsidRPr="00D7339D" w:rsidRDefault="003D28F7" w:rsidP="007E700D">
      <w:pPr>
        <w:pStyle w:val="NormalWeb"/>
        <w:spacing w:line="360" w:lineRule="auto"/>
        <w:jc w:val="both"/>
        <w:rPr>
          <w:color w:val="222222"/>
          <w:sz w:val="20"/>
          <w:szCs w:val="20"/>
          <w:shd w:val="clear" w:color="auto" w:fill="FFFFFF"/>
        </w:rPr>
      </w:pPr>
    </w:p>
    <w:p w14:paraId="08C037DF" w14:textId="77777777" w:rsidR="00CB08C9" w:rsidRPr="00D7339D" w:rsidRDefault="00CB08C9" w:rsidP="007E700D">
      <w:pPr>
        <w:pStyle w:val="NormalWeb"/>
        <w:spacing w:line="360" w:lineRule="auto"/>
        <w:jc w:val="both"/>
      </w:pPr>
    </w:p>
    <w:sectPr w:rsidR="00CB08C9" w:rsidRPr="00D7339D">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2125D7" w14:textId="77777777" w:rsidR="00950FB5" w:rsidRDefault="00950FB5" w:rsidP="009F7C75">
      <w:pPr>
        <w:spacing w:after="0" w:line="240" w:lineRule="auto"/>
      </w:pPr>
      <w:r>
        <w:separator/>
      </w:r>
    </w:p>
  </w:endnote>
  <w:endnote w:type="continuationSeparator" w:id="0">
    <w:p w14:paraId="094E0808" w14:textId="77777777" w:rsidR="00950FB5" w:rsidRDefault="00950FB5" w:rsidP="009F7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07A7DE" w14:textId="77777777" w:rsidR="008D0B1B" w:rsidRDefault="008D0B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2127115220"/>
      <w:docPartObj>
        <w:docPartGallery w:val="Page Numbers (Bottom of Page)"/>
        <w:docPartUnique/>
      </w:docPartObj>
    </w:sdtPr>
    <w:sdtEndPr>
      <w:rPr>
        <w:noProof/>
      </w:rPr>
    </w:sdtEndPr>
    <w:sdtContent>
      <w:p w14:paraId="20F49750" w14:textId="77777777" w:rsidR="009F7C75" w:rsidRDefault="009F7C75">
        <w:pPr>
          <w:pStyle w:val="Footer"/>
          <w:jc w:val="right"/>
        </w:pPr>
        <w:r>
          <w:rPr>
            <w:noProof w:val="0"/>
          </w:rPr>
          <w:fldChar w:fldCharType="begin"/>
        </w:r>
        <w:r>
          <w:instrText xml:space="preserve"> PAGE   \* MERGEFORMAT </w:instrText>
        </w:r>
        <w:r>
          <w:rPr>
            <w:noProof w:val="0"/>
          </w:rPr>
          <w:fldChar w:fldCharType="separate"/>
        </w:r>
        <w:r w:rsidR="0062033D">
          <w:t>1</w:t>
        </w:r>
        <w:r>
          <w:fldChar w:fldCharType="end"/>
        </w:r>
      </w:p>
    </w:sdtContent>
  </w:sdt>
  <w:p w14:paraId="625DA875" w14:textId="77777777" w:rsidR="009F7C75" w:rsidRDefault="009F7C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9C7CCC" w14:textId="77777777" w:rsidR="008D0B1B" w:rsidRDefault="008D0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B18B41" w14:textId="77777777" w:rsidR="00950FB5" w:rsidRDefault="00950FB5" w:rsidP="009F7C75">
      <w:pPr>
        <w:spacing w:after="0" w:line="240" w:lineRule="auto"/>
      </w:pPr>
      <w:r>
        <w:separator/>
      </w:r>
    </w:p>
  </w:footnote>
  <w:footnote w:type="continuationSeparator" w:id="0">
    <w:p w14:paraId="2B15370B" w14:textId="77777777" w:rsidR="00950FB5" w:rsidRDefault="00950FB5" w:rsidP="009F7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17F471" w14:textId="77777777" w:rsidR="008D0B1B" w:rsidRDefault="008D0B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30EBB6" w14:textId="77777777" w:rsidR="008D0B1B" w:rsidRDefault="008D0B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6DA806" w14:textId="77777777" w:rsidR="008D0B1B" w:rsidRDefault="008D0B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E20B83"/>
    <w:multiLevelType w:val="multilevel"/>
    <w:tmpl w:val="86B8B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8794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F6E"/>
    <w:rsid w:val="00033426"/>
    <w:rsid w:val="000C4DE6"/>
    <w:rsid w:val="000C548C"/>
    <w:rsid w:val="000E2F6E"/>
    <w:rsid w:val="000E385E"/>
    <w:rsid w:val="00104D91"/>
    <w:rsid w:val="0015704D"/>
    <w:rsid w:val="00160BDF"/>
    <w:rsid w:val="00193F65"/>
    <w:rsid w:val="001A3817"/>
    <w:rsid w:val="001B2EEE"/>
    <w:rsid w:val="001F4E0C"/>
    <w:rsid w:val="001F7B93"/>
    <w:rsid w:val="002166FE"/>
    <w:rsid w:val="00217F05"/>
    <w:rsid w:val="00222D32"/>
    <w:rsid w:val="00227983"/>
    <w:rsid w:val="00231332"/>
    <w:rsid w:val="00270D60"/>
    <w:rsid w:val="003C549B"/>
    <w:rsid w:val="003D28F7"/>
    <w:rsid w:val="003E345A"/>
    <w:rsid w:val="00422326"/>
    <w:rsid w:val="00434C46"/>
    <w:rsid w:val="004525DB"/>
    <w:rsid w:val="004C6455"/>
    <w:rsid w:val="00510F61"/>
    <w:rsid w:val="00563311"/>
    <w:rsid w:val="00584D1C"/>
    <w:rsid w:val="00592CE1"/>
    <w:rsid w:val="005E4BBB"/>
    <w:rsid w:val="005F2986"/>
    <w:rsid w:val="005F59DC"/>
    <w:rsid w:val="0062033D"/>
    <w:rsid w:val="00623124"/>
    <w:rsid w:val="00663993"/>
    <w:rsid w:val="007302E4"/>
    <w:rsid w:val="00747617"/>
    <w:rsid w:val="00770DBF"/>
    <w:rsid w:val="007859C7"/>
    <w:rsid w:val="007A505D"/>
    <w:rsid w:val="007D678B"/>
    <w:rsid w:val="007E700D"/>
    <w:rsid w:val="008666E9"/>
    <w:rsid w:val="008D0B1B"/>
    <w:rsid w:val="008E7D98"/>
    <w:rsid w:val="009069A6"/>
    <w:rsid w:val="00935BFF"/>
    <w:rsid w:val="00950FB5"/>
    <w:rsid w:val="00986E07"/>
    <w:rsid w:val="009F7C75"/>
    <w:rsid w:val="00A0593B"/>
    <w:rsid w:val="00A23F31"/>
    <w:rsid w:val="00A30429"/>
    <w:rsid w:val="00A30EAE"/>
    <w:rsid w:val="00A77354"/>
    <w:rsid w:val="00A949B4"/>
    <w:rsid w:val="00A95FCE"/>
    <w:rsid w:val="00AD743B"/>
    <w:rsid w:val="00AF41DC"/>
    <w:rsid w:val="00B5093A"/>
    <w:rsid w:val="00B51AE9"/>
    <w:rsid w:val="00BF558B"/>
    <w:rsid w:val="00C10FA9"/>
    <w:rsid w:val="00C20AAD"/>
    <w:rsid w:val="00C21254"/>
    <w:rsid w:val="00C41E62"/>
    <w:rsid w:val="00CA69BC"/>
    <w:rsid w:val="00CB08C9"/>
    <w:rsid w:val="00CB4724"/>
    <w:rsid w:val="00CC31E3"/>
    <w:rsid w:val="00D16978"/>
    <w:rsid w:val="00D365D1"/>
    <w:rsid w:val="00D522A9"/>
    <w:rsid w:val="00D644C3"/>
    <w:rsid w:val="00D7339D"/>
    <w:rsid w:val="00DB6218"/>
    <w:rsid w:val="00DC77C8"/>
    <w:rsid w:val="00E3613C"/>
    <w:rsid w:val="00E832B0"/>
    <w:rsid w:val="00E933F7"/>
    <w:rsid w:val="00EA3473"/>
    <w:rsid w:val="00F61C08"/>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A8742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CB08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27983"/>
    <w:pPr>
      <w:spacing w:before="100" w:beforeAutospacing="1" w:after="100" w:afterAutospacing="1" w:line="240" w:lineRule="auto"/>
      <w:outlineLvl w:val="1"/>
    </w:pPr>
    <w:rPr>
      <w:rFonts w:ascii="Times New Roman" w:eastAsia="Times New Roman" w:hAnsi="Times New Roman" w:cs="Times New Roman"/>
      <w:b/>
      <w:bCs/>
      <w:noProof w:val="0"/>
      <w:color w:val="5B9BD5" w:themeColor="accent1"/>
      <w:sz w:val="26"/>
      <w:szCs w:val="36"/>
      <w:lang w:val="en-IN" w:eastAsia="en-IN"/>
    </w:rPr>
  </w:style>
  <w:style w:type="paragraph" w:styleId="Heading3">
    <w:name w:val="heading 3"/>
    <w:basedOn w:val="Normal"/>
    <w:next w:val="Normal"/>
    <w:link w:val="Heading3Char"/>
    <w:uiPriority w:val="9"/>
    <w:semiHidden/>
    <w:unhideWhenUsed/>
    <w:qFormat/>
    <w:rsid w:val="00510F6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3613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7983"/>
    <w:rPr>
      <w:rFonts w:ascii="Times New Roman" w:eastAsia="Times New Roman" w:hAnsi="Times New Roman" w:cs="Times New Roman"/>
      <w:b/>
      <w:bCs/>
      <w:color w:val="5B9BD5" w:themeColor="accent1"/>
      <w:sz w:val="26"/>
      <w:szCs w:val="36"/>
      <w:lang w:eastAsia="en-IN"/>
    </w:rPr>
  </w:style>
  <w:style w:type="paragraph" w:styleId="NormalWeb">
    <w:name w:val="Normal (Web)"/>
    <w:basedOn w:val="Normal"/>
    <w:uiPriority w:val="99"/>
    <w:unhideWhenUsed/>
    <w:rsid w:val="00747617"/>
    <w:pPr>
      <w:spacing w:before="100" w:beforeAutospacing="1" w:after="100" w:afterAutospacing="1" w:line="240" w:lineRule="auto"/>
    </w:pPr>
    <w:rPr>
      <w:rFonts w:ascii="Times New Roman" w:eastAsia="Times New Roman" w:hAnsi="Times New Roman" w:cs="Times New Roman"/>
      <w:noProof w:val="0"/>
      <w:sz w:val="24"/>
      <w:szCs w:val="24"/>
      <w:lang w:val="en-IN" w:eastAsia="en-IN"/>
    </w:rPr>
  </w:style>
  <w:style w:type="character" w:styleId="Strong">
    <w:name w:val="Strong"/>
    <w:basedOn w:val="DefaultParagraphFont"/>
    <w:uiPriority w:val="22"/>
    <w:qFormat/>
    <w:rsid w:val="00747617"/>
    <w:rPr>
      <w:b/>
      <w:bCs/>
    </w:rPr>
  </w:style>
  <w:style w:type="character" w:customStyle="1" w:styleId="Heading3Char">
    <w:name w:val="Heading 3 Char"/>
    <w:basedOn w:val="DefaultParagraphFont"/>
    <w:link w:val="Heading3"/>
    <w:uiPriority w:val="9"/>
    <w:semiHidden/>
    <w:rsid w:val="00510F61"/>
    <w:rPr>
      <w:rFonts w:asciiTheme="majorHAnsi" w:eastAsiaTheme="majorEastAsia" w:hAnsiTheme="majorHAnsi" w:cstheme="majorBidi"/>
      <w:noProof/>
      <w:color w:val="1F4D78" w:themeColor="accent1" w:themeShade="7F"/>
      <w:sz w:val="24"/>
      <w:szCs w:val="24"/>
      <w:lang w:val="en-GB"/>
    </w:rPr>
  </w:style>
  <w:style w:type="character" w:styleId="Hyperlink">
    <w:name w:val="Hyperlink"/>
    <w:basedOn w:val="DefaultParagraphFont"/>
    <w:uiPriority w:val="99"/>
    <w:unhideWhenUsed/>
    <w:rsid w:val="00510F61"/>
    <w:rPr>
      <w:color w:val="0000FF"/>
      <w:u w:val="single"/>
    </w:rPr>
  </w:style>
  <w:style w:type="paragraph" w:styleId="z-TopofForm">
    <w:name w:val="HTML Top of Form"/>
    <w:basedOn w:val="Normal"/>
    <w:next w:val="Normal"/>
    <w:link w:val="z-TopofFormChar"/>
    <w:hidden/>
    <w:uiPriority w:val="99"/>
    <w:semiHidden/>
    <w:unhideWhenUsed/>
    <w:rsid w:val="00CB08C9"/>
    <w:pPr>
      <w:pBdr>
        <w:bottom w:val="single" w:sz="6" w:space="1" w:color="auto"/>
      </w:pBdr>
      <w:spacing w:after="0" w:line="240" w:lineRule="auto"/>
      <w:jc w:val="center"/>
    </w:pPr>
    <w:rPr>
      <w:rFonts w:ascii="Arial" w:eastAsia="Times New Roman" w:hAnsi="Arial" w:cs="Arial"/>
      <w:noProof w:val="0"/>
      <w:vanish/>
      <w:sz w:val="16"/>
      <w:szCs w:val="16"/>
      <w:lang w:val="en-IN" w:eastAsia="en-IN"/>
    </w:rPr>
  </w:style>
  <w:style w:type="character" w:customStyle="1" w:styleId="z-TopofFormChar">
    <w:name w:val="z-Top of Form Char"/>
    <w:basedOn w:val="DefaultParagraphFont"/>
    <w:link w:val="z-TopofForm"/>
    <w:uiPriority w:val="99"/>
    <w:semiHidden/>
    <w:rsid w:val="00CB08C9"/>
    <w:rPr>
      <w:rFonts w:ascii="Arial" w:eastAsia="Times New Roman" w:hAnsi="Arial" w:cs="Arial"/>
      <w:vanish/>
      <w:sz w:val="16"/>
      <w:szCs w:val="16"/>
      <w:lang w:eastAsia="en-IN"/>
    </w:rPr>
  </w:style>
  <w:style w:type="paragraph" w:styleId="z-BottomofForm">
    <w:name w:val="HTML Bottom of Form"/>
    <w:basedOn w:val="Normal"/>
    <w:next w:val="Normal"/>
    <w:link w:val="z-BottomofFormChar"/>
    <w:hidden/>
    <w:uiPriority w:val="99"/>
    <w:semiHidden/>
    <w:unhideWhenUsed/>
    <w:rsid w:val="00CB08C9"/>
    <w:pPr>
      <w:pBdr>
        <w:top w:val="single" w:sz="6" w:space="1" w:color="auto"/>
      </w:pBdr>
      <w:spacing w:after="0" w:line="240" w:lineRule="auto"/>
      <w:jc w:val="center"/>
    </w:pPr>
    <w:rPr>
      <w:rFonts w:ascii="Arial" w:eastAsia="Times New Roman" w:hAnsi="Arial" w:cs="Arial"/>
      <w:noProof w:val="0"/>
      <w:vanish/>
      <w:sz w:val="16"/>
      <w:szCs w:val="16"/>
      <w:lang w:val="en-IN" w:eastAsia="en-IN"/>
    </w:rPr>
  </w:style>
  <w:style w:type="character" w:customStyle="1" w:styleId="z-BottomofFormChar">
    <w:name w:val="z-Bottom of Form Char"/>
    <w:basedOn w:val="DefaultParagraphFont"/>
    <w:link w:val="z-BottomofForm"/>
    <w:uiPriority w:val="99"/>
    <w:semiHidden/>
    <w:rsid w:val="00CB08C9"/>
    <w:rPr>
      <w:rFonts w:ascii="Arial" w:eastAsia="Times New Roman" w:hAnsi="Arial" w:cs="Arial"/>
      <w:vanish/>
      <w:sz w:val="16"/>
      <w:szCs w:val="16"/>
      <w:lang w:eastAsia="en-IN"/>
    </w:rPr>
  </w:style>
  <w:style w:type="character" w:customStyle="1" w:styleId="Heading1Char">
    <w:name w:val="Heading 1 Char"/>
    <w:basedOn w:val="DefaultParagraphFont"/>
    <w:link w:val="Heading1"/>
    <w:uiPriority w:val="9"/>
    <w:rsid w:val="00CB08C9"/>
    <w:rPr>
      <w:rFonts w:asciiTheme="majorHAnsi" w:eastAsiaTheme="majorEastAsia" w:hAnsiTheme="majorHAnsi" w:cstheme="majorBidi"/>
      <w:noProof/>
      <w:color w:val="2E74B5" w:themeColor="accent1" w:themeShade="BF"/>
      <w:sz w:val="32"/>
      <w:szCs w:val="32"/>
      <w:lang w:val="en-GB"/>
    </w:rPr>
  </w:style>
  <w:style w:type="paragraph" w:styleId="TOCHeading">
    <w:name w:val="TOC Heading"/>
    <w:basedOn w:val="Heading1"/>
    <w:next w:val="Normal"/>
    <w:uiPriority w:val="39"/>
    <w:unhideWhenUsed/>
    <w:qFormat/>
    <w:rsid w:val="00A95FCE"/>
    <w:pPr>
      <w:outlineLvl w:val="9"/>
    </w:pPr>
    <w:rPr>
      <w:noProof w:val="0"/>
      <w:lang w:val="en-US"/>
    </w:rPr>
  </w:style>
  <w:style w:type="paragraph" w:styleId="TOC1">
    <w:name w:val="toc 1"/>
    <w:basedOn w:val="Normal"/>
    <w:next w:val="Normal"/>
    <w:autoRedefine/>
    <w:uiPriority w:val="39"/>
    <w:unhideWhenUsed/>
    <w:rsid w:val="007E700D"/>
    <w:pPr>
      <w:tabs>
        <w:tab w:val="right" w:leader="dot" w:pos="9016"/>
      </w:tabs>
      <w:spacing w:after="100" w:line="360" w:lineRule="auto"/>
    </w:pPr>
  </w:style>
  <w:style w:type="paragraph" w:styleId="TOC2">
    <w:name w:val="toc 2"/>
    <w:basedOn w:val="Normal"/>
    <w:next w:val="Normal"/>
    <w:autoRedefine/>
    <w:uiPriority w:val="39"/>
    <w:unhideWhenUsed/>
    <w:rsid w:val="00A95FCE"/>
    <w:pPr>
      <w:spacing w:after="100"/>
      <w:ind w:left="220"/>
    </w:pPr>
  </w:style>
  <w:style w:type="paragraph" w:customStyle="1" w:styleId="TableParagraph">
    <w:name w:val="Table Paragraph"/>
    <w:basedOn w:val="Normal"/>
    <w:uiPriority w:val="1"/>
    <w:qFormat/>
    <w:rsid w:val="004525DB"/>
    <w:pPr>
      <w:widowControl w:val="0"/>
      <w:autoSpaceDE w:val="0"/>
      <w:autoSpaceDN w:val="0"/>
      <w:spacing w:after="0" w:line="240" w:lineRule="auto"/>
    </w:pPr>
    <w:rPr>
      <w:rFonts w:ascii="Arial MT" w:eastAsia="Arial MT" w:hAnsi="Arial MT" w:cs="Arial MT"/>
      <w:noProof w:val="0"/>
      <w:lang w:val="en-US"/>
    </w:rPr>
  </w:style>
  <w:style w:type="character" w:styleId="SubtleEmphasis">
    <w:name w:val="Subtle Emphasis"/>
    <w:basedOn w:val="DefaultParagraphFont"/>
    <w:uiPriority w:val="19"/>
    <w:qFormat/>
    <w:rsid w:val="004525DB"/>
    <w:rPr>
      <w:i/>
      <w:iCs/>
      <w:color w:val="404040" w:themeColor="text1" w:themeTint="BF"/>
    </w:rPr>
  </w:style>
  <w:style w:type="paragraph" w:styleId="Header">
    <w:name w:val="header"/>
    <w:basedOn w:val="Normal"/>
    <w:link w:val="HeaderChar"/>
    <w:uiPriority w:val="99"/>
    <w:unhideWhenUsed/>
    <w:rsid w:val="009F7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C75"/>
    <w:rPr>
      <w:noProof/>
      <w:lang w:val="en-GB"/>
    </w:rPr>
  </w:style>
  <w:style w:type="paragraph" w:styleId="Footer">
    <w:name w:val="footer"/>
    <w:basedOn w:val="Normal"/>
    <w:link w:val="FooterChar"/>
    <w:uiPriority w:val="99"/>
    <w:unhideWhenUsed/>
    <w:rsid w:val="009F7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C75"/>
    <w:rPr>
      <w:noProof/>
      <w:lang w:val="en-GB"/>
    </w:rPr>
  </w:style>
  <w:style w:type="character" w:customStyle="1" w:styleId="Heading4Char">
    <w:name w:val="Heading 4 Char"/>
    <w:basedOn w:val="DefaultParagraphFont"/>
    <w:link w:val="Heading4"/>
    <w:uiPriority w:val="9"/>
    <w:semiHidden/>
    <w:rsid w:val="00E3613C"/>
    <w:rPr>
      <w:rFonts w:asciiTheme="majorHAnsi" w:eastAsiaTheme="majorEastAsia" w:hAnsiTheme="majorHAnsi" w:cstheme="majorBidi"/>
      <w:i/>
      <w:iCs/>
      <w:noProof/>
      <w:color w:val="2E74B5"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765764">
      <w:bodyDiv w:val="1"/>
      <w:marLeft w:val="0"/>
      <w:marRight w:val="0"/>
      <w:marTop w:val="0"/>
      <w:marBottom w:val="0"/>
      <w:divBdr>
        <w:top w:val="none" w:sz="0" w:space="0" w:color="auto"/>
        <w:left w:val="none" w:sz="0" w:space="0" w:color="auto"/>
        <w:bottom w:val="none" w:sz="0" w:space="0" w:color="auto"/>
        <w:right w:val="none" w:sz="0" w:space="0" w:color="auto"/>
      </w:divBdr>
    </w:div>
    <w:div w:id="1067336797">
      <w:bodyDiv w:val="1"/>
      <w:marLeft w:val="0"/>
      <w:marRight w:val="0"/>
      <w:marTop w:val="0"/>
      <w:marBottom w:val="0"/>
      <w:divBdr>
        <w:top w:val="none" w:sz="0" w:space="0" w:color="auto"/>
        <w:left w:val="none" w:sz="0" w:space="0" w:color="auto"/>
        <w:bottom w:val="none" w:sz="0" w:space="0" w:color="auto"/>
        <w:right w:val="none" w:sz="0" w:space="0" w:color="auto"/>
      </w:divBdr>
    </w:div>
    <w:div w:id="1107384555">
      <w:bodyDiv w:val="1"/>
      <w:marLeft w:val="0"/>
      <w:marRight w:val="0"/>
      <w:marTop w:val="0"/>
      <w:marBottom w:val="0"/>
      <w:divBdr>
        <w:top w:val="none" w:sz="0" w:space="0" w:color="auto"/>
        <w:left w:val="none" w:sz="0" w:space="0" w:color="auto"/>
        <w:bottom w:val="none" w:sz="0" w:space="0" w:color="auto"/>
        <w:right w:val="none" w:sz="0" w:space="0" w:color="auto"/>
      </w:divBdr>
    </w:div>
    <w:div w:id="1210532936">
      <w:bodyDiv w:val="1"/>
      <w:marLeft w:val="0"/>
      <w:marRight w:val="0"/>
      <w:marTop w:val="0"/>
      <w:marBottom w:val="0"/>
      <w:divBdr>
        <w:top w:val="none" w:sz="0" w:space="0" w:color="auto"/>
        <w:left w:val="none" w:sz="0" w:space="0" w:color="auto"/>
        <w:bottom w:val="none" w:sz="0" w:space="0" w:color="auto"/>
        <w:right w:val="none" w:sz="0" w:space="0" w:color="auto"/>
      </w:divBdr>
    </w:div>
    <w:div w:id="1760713928">
      <w:bodyDiv w:val="1"/>
      <w:marLeft w:val="0"/>
      <w:marRight w:val="0"/>
      <w:marTop w:val="0"/>
      <w:marBottom w:val="0"/>
      <w:divBdr>
        <w:top w:val="none" w:sz="0" w:space="0" w:color="auto"/>
        <w:left w:val="none" w:sz="0" w:space="0" w:color="auto"/>
        <w:bottom w:val="none" w:sz="0" w:space="0" w:color="auto"/>
        <w:right w:val="none" w:sz="0" w:space="0" w:color="auto"/>
      </w:divBdr>
    </w:div>
    <w:div w:id="1886870331">
      <w:bodyDiv w:val="1"/>
      <w:marLeft w:val="0"/>
      <w:marRight w:val="0"/>
      <w:marTop w:val="0"/>
      <w:marBottom w:val="0"/>
      <w:divBdr>
        <w:top w:val="none" w:sz="0" w:space="0" w:color="auto"/>
        <w:left w:val="none" w:sz="0" w:space="0" w:color="auto"/>
        <w:bottom w:val="none" w:sz="0" w:space="0" w:color="auto"/>
        <w:right w:val="none" w:sz="0" w:space="0" w:color="auto"/>
      </w:divBdr>
    </w:div>
    <w:div w:id="1953196921">
      <w:bodyDiv w:val="1"/>
      <w:marLeft w:val="0"/>
      <w:marRight w:val="0"/>
      <w:marTop w:val="0"/>
      <w:marBottom w:val="0"/>
      <w:divBdr>
        <w:top w:val="none" w:sz="0" w:space="0" w:color="auto"/>
        <w:left w:val="none" w:sz="0" w:space="0" w:color="auto"/>
        <w:bottom w:val="none" w:sz="0" w:space="0" w:color="auto"/>
        <w:right w:val="none" w:sz="0" w:space="0" w:color="auto"/>
      </w:divBdr>
      <w:divsChild>
        <w:div w:id="673067707">
          <w:marLeft w:val="0"/>
          <w:marRight w:val="0"/>
          <w:marTop w:val="0"/>
          <w:marBottom w:val="0"/>
          <w:divBdr>
            <w:top w:val="none" w:sz="0" w:space="0" w:color="auto"/>
            <w:left w:val="none" w:sz="0" w:space="0" w:color="auto"/>
            <w:bottom w:val="none" w:sz="0" w:space="0" w:color="auto"/>
            <w:right w:val="none" w:sz="0" w:space="0" w:color="auto"/>
          </w:divBdr>
          <w:divsChild>
            <w:div w:id="2008241589">
              <w:marLeft w:val="0"/>
              <w:marRight w:val="0"/>
              <w:marTop w:val="0"/>
              <w:marBottom w:val="0"/>
              <w:divBdr>
                <w:top w:val="none" w:sz="0" w:space="0" w:color="auto"/>
                <w:left w:val="none" w:sz="0" w:space="0" w:color="auto"/>
                <w:bottom w:val="none" w:sz="0" w:space="0" w:color="auto"/>
                <w:right w:val="none" w:sz="0" w:space="0" w:color="auto"/>
              </w:divBdr>
              <w:divsChild>
                <w:div w:id="1587304390">
                  <w:marLeft w:val="0"/>
                  <w:marRight w:val="0"/>
                  <w:marTop w:val="0"/>
                  <w:marBottom w:val="0"/>
                  <w:divBdr>
                    <w:top w:val="none" w:sz="0" w:space="0" w:color="auto"/>
                    <w:left w:val="none" w:sz="0" w:space="0" w:color="auto"/>
                    <w:bottom w:val="none" w:sz="0" w:space="0" w:color="auto"/>
                    <w:right w:val="none" w:sz="0" w:space="0" w:color="auto"/>
                  </w:divBdr>
                  <w:divsChild>
                    <w:div w:id="673076052">
                      <w:marLeft w:val="0"/>
                      <w:marRight w:val="0"/>
                      <w:marTop w:val="0"/>
                      <w:marBottom w:val="0"/>
                      <w:divBdr>
                        <w:top w:val="none" w:sz="0" w:space="0" w:color="auto"/>
                        <w:left w:val="none" w:sz="0" w:space="0" w:color="auto"/>
                        <w:bottom w:val="none" w:sz="0" w:space="0" w:color="auto"/>
                        <w:right w:val="none" w:sz="0" w:space="0" w:color="auto"/>
                      </w:divBdr>
                      <w:divsChild>
                        <w:div w:id="877856359">
                          <w:marLeft w:val="0"/>
                          <w:marRight w:val="0"/>
                          <w:marTop w:val="0"/>
                          <w:marBottom w:val="0"/>
                          <w:divBdr>
                            <w:top w:val="none" w:sz="0" w:space="0" w:color="auto"/>
                            <w:left w:val="none" w:sz="0" w:space="0" w:color="auto"/>
                            <w:bottom w:val="none" w:sz="0" w:space="0" w:color="auto"/>
                            <w:right w:val="none" w:sz="0" w:space="0" w:color="auto"/>
                          </w:divBdr>
                          <w:divsChild>
                            <w:div w:id="1209033039">
                              <w:marLeft w:val="0"/>
                              <w:marRight w:val="0"/>
                              <w:marTop w:val="0"/>
                              <w:marBottom w:val="0"/>
                              <w:divBdr>
                                <w:top w:val="none" w:sz="0" w:space="0" w:color="auto"/>
                                <w:left w:val="none" w:sz="0" w:space="0" w:color="auto"/>
                                <w:bottom w:val="none" w:sz="0" w:space="0" w:color="auto"/>
                                <w:right w:val="none" w:sz="0" w:space="0" w:color="auto"/>
                              </w:divBdr>
                              <w:divsChild>
                                <w:div w:id="671034580">
                                  <w:marLeft w:val="0"/>
                                  <w:marRight w:val="0"/>
                                  <w:marTop w:val="0"/>
                                  <w:marBottom w:val="0"/>
                                  <w:divBdr>
                                    <w:top w:val="none" w:sz="0" w:space="0" w:color="auto"/>
                                    <w:left w:val="none" w:sz="0" w:space="0" w:color="auto"/>
                                    <w:bottom w:val="none" w:sz="0" w:space="0" w:color="auto"/>
                                    <w:right w:val="none" w:sz="0" w:space="0" w:color="auto"/>
                                  </w:divBdr>
                                  <w:divsChild>
                                    <w:div w:id="31542138">
                                      <w:marLeft w:val="0"/>
                                      <w:marRight w:val="0"/>
                                      <w:marTop w:val="0"/>
                                      <w:marBottom w:val="0"/>
                                      <w:divBdr>
                                        <w:top w:val="none" w:sz="0" w:space="0" w:color="auto"/>
                                        <w:left w:val="none" w:sz="0" w:space="0" w:color="auto"/>
                                        <w:bottom w:val="none" w:sz="0" w:space="0" w:color="auto"/>
                                        <w:right w:val="none" w:sz="0" w:space="0" w:color="auto"/>
                                      </w:divBdr>
                                      <w:divsChild>
                                        <w:div w:id="111873849">
                                          <w:marLeft w:val="0"/>
                                          <w:marRight w:val="0"/>
                                          <w:marTop w:val="0"/>
                                          <w:marBottom w:val="0"/>
                                          <w:divBdr>
                                            <w:top w:val="none" w:sz="0" w:space="0" w:color="auto"/>
                                            <w:left w:val="none" w:sz="0" w:space="0" w:color="auto"/>
                                            <w:bottom w:val="none" w:sz="0" w:space="0" w:color="auto"/>
                                            <w:right w:val="none" w:sz="0" w:space="0" w:color="auto"/>
                                          </w:divBdr>
                                          <w:divsChild>
                                            <w:div w:id="114473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24327068">
          <w:marLeft w:val="0"/>
          <w:marRight w:val="0"/>
          <w:marTop w:val="0"/>
          <w:marBottom w:val="0"/>
          <w:divBdr>
            <w:top w:val="none" w:sz="0" w:space="0" w:color="auto"/>
            <w:left w:val="none" w:sz="0" w:space="0" w:color="auto"/>
            <w:bottom w:val="none" w:sz="0" w:space="0" w:color="auto"/>
            <w:right w:val="none" w:sz="0" w:space="0" w:color="auto"/>
          </w:divBdr>
          <w:divsChild>
            <w:div w:id="1293974663">
              <w:marLeft w:val="0"/>
              <w:marRight w:val="0"/>
              <w:marTop w:val="0"/>
              <w:marBottom w:val="0"/>
              <w:divBdr>
                <w:top w:val="none" w:sz="0" w:space="0" w:color="auto"/>
                <w:left w:val="none" w:sz="0" w:space="0" w:color="auto"/>
                <w:bottom w:val="none" w:sz="0" w:space="0" w:color="auto"/>
                <w:right w:val="none" w:sz="0" w:space="0" w:color="auto"/>
              </w:divBdr>
              <w:divsChild>
                <w:div w:id="285624941">
                  <w:marLeft w:val="0"/>
                  <w:marRight w:val="0"/>
                  <w:marTop w:val="0"/>
                  <w:marBottom w:val="0"/>
                  <w:divBdr>
                    <w:top w:val="none" w:sz="0" w:space="0" w:color="auto"/>
                    <w:left w:val="none" w:sz="0" w:space="0" w:color="auto"/>
                    <w:bottom w:val="none" w:sz="0" w:space="0" w:color="auto"/>
                    <w:right w:val="none" w:sz="0" w:space="0" w:color="auto"/>
                  </w:divBdr>
                  <w:divsChild>
                    <w:div w:id="871764610">
                      <w:marLeft w:val="0"/>
                      <w:marRight w:val="0"/>
                      <w:marTop w:val="0"/>
                      <w:marBottom w:val="0"/>
                      <w:divBdr>
                        <w:top w:val="none" w:sz="0" w:space="0" w:color="auto"/>
                        <w:left w:val="none" w:sz="0" w:space="0" w:color="auto"/>
                        <w:bottom w:val="none" w:sz="0" w:space="0" w:color="auto"/>
                        <w:right w:val="none" w:sz="0" w:space="0" w:color="auto"/>
                      </w:divBdr>
                      <w:divsChild>
                        <w:div w:id="1936405435">
                          <w:marLeft w:val="0"/>
                          <w:marRight w:val="0"/>
                          <w:marTop w:val="0"/>
                          <w:marBottom w:val="0"/>
                          <w:divBdr>
                            <w:top w:val="none" w:sz="0" w:space="0" w:color="auto"/>
                            <w:left w:val="none" w:sz="0" w:space="0" w:color="auto"/>
                            <w:bottom w:val="none" w:sz="0" w:space="0" w:color="auto"/>
                            <w:right w:val="none" w:sz="0" w:space="0" w:color="auto"/>
                          </w:divBdr>
                          <w:divsChild>
                            <w:div w:id="1098064204">
                              <w:marLeft w:val="0"/>
                              <w:marRight w:val="0"/>
                              <w:marTop w:val="0"/>
                              <w:marBottom w:val="0"/>
                              <w:divBdr>
                                <w:top w:val="none" w:sz="0" w:space="0" w:color="auto"/>
                                <w:left w:val="none" w:sz="0" w:space="0" w:color="auto"/>
                                <w:bottom w:val="none" w:sz="0" w:space="0" w:color="auto"/>
                                <w:right w:val="none" w:sz="0" w:space="0" w:color="auto"/>
                              </w:divBdr>
                              <w:divsChild>
                                <w:div w:id="7028735">
                                  <w:marLeft w:val="0"/>
                                  <w:marRight w:val="0"/>
                                  <w:marTop w:val="0"/>
                                  <w:marBottom w:val="0"/>
                                  <w:divBdr>
                                    <w:top w:val="none" w:sz="0" w:space="0" w:color="auto"/>
                                    <w:left w:val="none" w:sz="0" w:space="0" w:color="auto"/>
                                    <w:bottom w:val="none" w:sz="0" w:space="0" w:color="auto"/>
                                    <w:right w:val="none" w:sz="0" w:space="0" w:color="auto"/>
                                  </w:divBdr>
                                  <w:divsChild>
                                    <w:div w:id="1010714552">
                                      <w:marLeft w:val="0"/>
                                      <w:marRight w:val="0"/>
                                      <w:marTop w:val="0"/>
                                      <w:marBottom w:val="0"/>
                                      <w:divBdr>
                                        <w:top w:val="none" w:sz="0" w:space="0" w:color="auto"/>
                                        <w:left w:val="none" w:sz="0" w:space="0" w:color="auto"/>
                                        <w:bottom w:val="none" w:sz="0" w:space="0" w:color="auto"/>
                                        <w:right w:val="none" w:sz="0" w:space="0" w:color="auto"/>
                                      </w:divBdr>
                                      <w:divsChild>
                                        <w:div w:id="9495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236/tel.2023.133040" TargetMode="External"/><Relationship Id="rId13" Type="http://schemas.openxmlformats.org/officeDocument/2006/relationships/hyperlink" Target="https://www.theseus.fi/handle/10024/868279"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diva-portal.org/smash/record.jsf?pid=diva2:1669599" TargetMode="External"/><Relationship Id="rId17" Type="http://schemas.openxmlformats.org/officeDocument/2006/relationships/hyperlink" Target="https://www.mdpi.com/2071-1050/17/10/436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ooks.google.com/books?hl=en&amp;lr=&amp;id=XE1REQAAQBAJ&amp;oi=fnd&amp;pg=PA76&amp;dq=Threats+such+as+wage+pressures,+labour+shortages,+and+compliance+complexities+challenge+Bunzel%E2%80%99s+ability+to+recruit,+retain,+and+engage+its+global+workforce+in+UK+business+&amp;ots=puV-fI3AMS&amp;sig=ED-_vTdP0wPWhH4bOE7iaMC5k-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nzl.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doi/abs/10.1002/bse.3008" TargetMode="External"/><Relationship Id="rId23" Type="http://schemas.openxmlformats.org/officeDocument/2006/relationships/footer" Target="footer3.xml"/><Relationship Id="rId10" Type="http://schemas.openxmlformats.org/officeDocument/2006/relationships/hyperlink" Target="https://books.google.com/books?hl=en&amp;lr=&amp;id=GphcEAAAQBAJ&amp;oi=fnd&amp;pg=PR6&amp;dq=Bunzl+operates+in+a+highly+complex+global+environment,+where+HRM+must+respond+to+rapid+technological,+economic,+and+legal+changes+in+UK&amp;ots=2Ptx7QN0LG&amp;sig=M1iGwwmwaisNjEJz_NeZUmMZCHQ"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multiresearchjournal.com/admin/uploads/archives/archive-1748006887.pdf" TargetMode="External"/><Relationship Id="rId14" Type="http://schemas.openxmlformats.org/officeDocument/2006/relationships/hyperlink" Target="https://norma.ncirl.ie/7706/"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92EFF-415A-4F9A-84F6-18EC41AA7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2774</Words>
  <Characters>15818</Characters>
  <Application>Microsoft Office Word</Application>
  <DocSecurity>0</DocSecurity>
  <Lines>131</Lines>
  <Paragraphs>37</Paragraphs>
  <ScaleCrop>false</ScaleCrop>
  <Company/>
  <LinksUpToDate>false</LinksUpToDate>
  <CharactersWithSpaces>18555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2025-12-13T06:39:00Z</dcterms:created>
  <dcterms:modified xsi:type="dcterms:W3CDTF">2025-12-15T09:36:00Z</dcterms:modified>
</cp:coreProperties>
</file>