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A8139AB"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932752">
              <w:rPr>
                <w:b/>
                <w:color w:val="auto"/>
                <w:sz w:val="32"/>
              </w:rPr>
              <w:t xml:space="preserve">  </w:t>
            </w:r>
            <w:r w:rsidR="00932752" w:rsidRPr="009A189A">
              <w:rPr>
                <w:rFonts w:asciiTheme="majorHAnsi" w:hAnsiTheme="majorHAnsi" w:cstheme="majorHAnsi"/>
                <w:b/>
                <w:color w:val="auto"/>
                <w:sz w:val="32"/>
                <w:u w:val="single"/>
              </w:rPr>
              <w:t>James Henry</w:t>
            </w:r>
          </w:p>
          <w:p w14:paraId="67767589" w14:textId="77777777" w:rsidR="00932752" w:rsidRDefault="00932752" w:rsidP="00340E9A">
            <w:pPr>
              <w:overflowPunct/>
              <w:autoSpaceDE/>
              <w:autoSpaceDN/>
              <w:adjustRightInd/>
              <w:ind w:right="237"/>
              <w:textAlignment w:val="auto"/>
              <w:rPr>
                <w:b/>
                <w:color w:val="auto"/>
                <w:sz w:val="32"/>
              </w:rPr>
            </w:pPr>
          </w:p>
          <w:p w14:paraId="161E8B2D" w14:textId="6B2EDC43"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932752">
              <w:rPr>
                <w:b/>
                <w:color w:val="auto"/>
                <w:sz w:val="32"/>
              </w:rPr>
              <w:t xml:space="preserve"> </w:t>
            </w:r>
            <w:r w:rsidR="00932752" w:rsidRPr="009A189A">
              <w:rPr>
                <w:rFonts w:asciiTheme="majorHAnsi" w:hAnsiTheme="majorHAnsi" w:cstheme="majorHAnsi"/>
                <w:b/>
                <w:color w:val="auto"/>
                <w:sz w:val="32"/>
                <w:u w:val="single"/>
              </w:rPr>
              <w:t>212</w:t>
            </w:r>
            <w:r w:rsidR="00485ED2" w:rsidRPr="009A189A">
              <w:rPr>
                <w:rFonts w:asciiTheme="majorHAnsi" w:hAnsiTheme="majorHAnsi" w:cstheme="majorHAnsi"/>
                <w:b/>
                <w:color w:val="auto"/>
                <w:sz w:val="32"/>
                <w:u w:val="single"/>
              </w:rPr>
              <w:t>519</w:t>
            </w:r>
            <w:r w:rsidR="00932752" w:rsidRPr="009A189A">
              <w:rPr>
                <w:rFonts w:asciiTheme="majorHAnsi" w:hAnsiTheme="majorHAnsi" w:cstheme="majorHAnsi"/>
                <w:b/>
                <w:color w:val="auto"/>
                <w:sz w:val="32"/>
                <w:u w:val="single"/>
              </w:rPr>
              <w:t>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5462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DAB0034" w14:textId="77777777" w:rsidR="0087716E" w:rsidRDefault="0087716E" w:rsidP="0087716E">
      <w:pPr>
        <w:spacing w:line="360" w:lineRule="auto"/>
        <w:rPr>
          <w:rFonts w:asciiTheme="majorHAnsi" w:hAnsiTheme="majorHAnsi" w:cstheme="majorHAnsi"/>
          <w:sz w:val="24"/>
          <w:szCs w:val="24"/>
        </w:rPr>
      </w:pPr>
      <w:r w:rsidRPr="009741F2">
        <w:rPr>
          <w:rFonts w:asciiTheme="majorHAnsi" w:hAnsiTheme="majorHAnsi" w:cstheme="majorHAnsi"/>
          <w:sz w:val="24"/>
          <w:szCs w:val="24"/>
        </w:rPr>
        <w:t xml:space="preserve">For the </w:t>
      </w:r>
      <w:r>
        <w:rPr>
          <w:rFonts w:asciiTheme="majorHAnsi" w:hAnsiTheme="majorHAnsi" w:cstheme="majorHAnsi"/>
          <w:sz w:val="24"/>
          <w:szCs w:val="24"/>
        </w:rPr>
        <w:t xml:space="preserve">purpose of this task I will be reflecting upon a recent policing incident to which I have attended and played a significant role in helping a victim of a serious criminal offence. By using reflection I have been able to evaluate my response to the incident and ascertain if my actions were in in line with the core values of policing as defined by the College of Policing. </w:t>
      </w:r>
    </w:p>
    <w:p w14:paraId="2E452460" w14:textId="77777777" w:rsidR="0087716E" w:rsidRDefault="0087716E" w:rsidP="0087716E">
      <w:pPr>
        <w:spacing w:line="360" w:lineRule="auto"/>
        <w:rPr>
          <w:rFonts w:asciiTheme="majorHAnsi" w:hAnsiTheme="majorHAnsi" w:cstheme="majorHAnsi"/>
          <w:sz w:val="24"/>
          <w:szCs w:val="24"/>
        </w:rPr>
      </w:pPr>
    </w:p>
    <w:p w14:paraId="6433900C" w14:textId="78ABF936"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For the purpose of this I will refer to Gibbs Reflective Cycle in order to structure</w:t>
      </w:r>
      <w:r w:rsidR="0065364F">
        <w:rPr>
          <w:rFonts w:asciiTheme="majorHAnsi" w:hAnsiTheme="majorHAnsi" w:cstheme="majorHAnsi"/>
          <w:sz w:val="24"/>
          <w:szCs w:val="24"/>
        </w:rPr>
        <w:t xml:space="preserve"> my answer</w:t>
      </w:r>
      <w:r>
        <w:rPr>
          <w:rFonts w:asciiTheme="majorHAnsi" w:hAnsiTheme="majorHAnsi" w:cstheme="majorHAnsi"/>
          <w:sz w:val="24"/>
          <w:szCs w:val="24"/>
        </w:rPr>
        <w:t xml:space="preserve">. </w:t>
      </w:r>
    </w:p>
    <w:p w14:paraId="365761C1" w14:textId="77777777" w:rsidR="0087716E" w:rsidRDefault="0087716E" w:rsidP="0087716E">
      <w:pPr>
        <w:spacing w:line="360" w:lineRule="auto"/>
        <w:rPr>
          <w:rFonts w:asciiTheme="majorHAnsi" w:hAnsiTheme="majorHAnsi" w:cstheme="majorHAnsi"/>
          <w:sz w:val="24"/>
          <w:szCs w:val="24"/>
        </w:rPr>
      </w:pPr>
    </w:p>
    <w:p w14:paraId="292A0F4D" w14:textId="7777777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During a recent shift I have attended a Domestic Violence related incident whereby two individuals who were involved in a relationship had become involved in an altercation with one another. From the reporting person, it appeared that the altercation was escalating and both screaming and shouting was heard coming from within the address. </w:t>
      </w:r>
    </w:p>
    <w:p w14:paraId="37F6C645" w14:textId="77777777" w:rsidR="0087716E" w:rsidRDefault="0087716E" w:rsidP="0087716E">
      <w:pPr>
        <w:spacing w:line="360" w:lineRule="auto"/>
        <w:rPr>
          <w:rFonts w:asciiTheme="majorHAnsi" w:hAnsiTheme="majorHAnsi" w:cstheme="majorHAnsi"/>
          <w:sz w:val="24"/>
          <w:szCs w:val="24"/>
        </w:rPr>
      </w:pPr>
    </w:p>
    <w:p w14:paraId="4D99C8E0" w14:textId="239E23A4"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lastRenderedPageBreak/>
        <w:t xml:space="preserve">The </w:t>
      </w:r>
      <w:r w:rsidRPr="006A643B">
        <w:rPr>
          <w:rFonts w:asciiTheme="majorHAnsi" w:hAnsiTheme="majorHAnsi" w:cstheme="majorHAnsi"/>
          <w:sz w:val="24"/>
          <w:szCs w:val="24"/>
        </w:rPr>
        <w:t>Domestic Abuse Act 2021</w:t>
      </w:r>
      <w:r>
        <w:rPr>
          <w:rFonts w:asciiTheme="majorHAnsi" w:hAnsiTheme="majorHAnsi" w:cstheme="majorHAnsi"/>
          <w:sz w:val="24"/>
          <w:szCs w:val="24"/>
        </w:rPr>
        <w:t xml:space="preserve"> defines </w:t>
      </w:r>
      <w:r w:rsidRPr="00CB3981">
        <w:rPr>
          <w:rFonts w:asciiTheme="majorHAnsi" w:hAnsiTheme="majorHAnsi" w:cstheme="majorHAnsi"/>
          <w:sz w:val="24"/>
          <w:szCs w:val="24"/>
        </w:rPr>
        <w:t xml:space="preserve">Domestic Abuse as being two persons, both over the age of 16, who are personally connected to each other </w:t>
      </w:r>
      <w:sdt>
        <w:sdtPr>
          <w:rPr>
            <w:rFonts w:asciiTheme="majorHAnsi" w:hAnsiTheme="majorHAnsi" w:cstheme="majorHAnsi"/>
            <w:sz w:val="24"/>
            <w:szCs w:val="24"/>
          </w:rPr>
          <w:id w:val="-127398195"/>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CITATION Leg21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(Legislation,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For the two to be classed as ‘personally connected’</w:t>
      </w:r>
      <w:r>
        <w:rPr>
          <w:rFonts w:asciiTheme="majorHAnsi" w:hAnsiTheme="majorHAnsi" w:cstheme="majorHAnsi"/>
          <w:sz w:val="24"/>
          <w:szCs w:val="24"/>
        </w:rPr>
        <w:t xml:space="preserve"> t</w:t>
      </w:r>
      <w:r w:rsidRPr="00CB3981">
        <w:rPr>
          <w:rFonts w:asciiTheme="majorHAnsi" w:hAnsiTheme="majorHAnsi" w:cstheme="majorHAnsi"/>
          <w:sz w:val="24"/>
          <w:szCs w:val="24"/>
        </w:rPr>
        <w:t>he Domestic Abuse Act defines</w:t>
      </w:r>
      <w:r>
        <w:rPr>
          <w:rFonts w:asciiTheme="majorHAnsi" w:hAnsiTheme="majorHAnsi" w:cstheme="majorHAnsi"/>
          <w:sz w:val="24"/>
          <w:szCs w:val="24"/>
        </w:rPr>
        <w:t xml:space="preserve"> states</w:t>
      </w:r>
      <w:r w:rsidRPr="00CB3981">
        <w:rPr>
          <w:rFonts w:asciiTheme="majorHAnsi" w:hAnsiTheme="majorHAnsi" w:cstheme="majorHAnsi"/>
          <w:sz w:val="24"/>
          <w:szCs w:val="24"/>
        </w:rPr>
        <w:t xml:space="preserve">; </w:t>
      </w:r>
      <w:r>
        <w:rPr>
          <w:rFonts w:asciiTheme="majorHAnsi" w:hAnsiTheme="majorHAnsi" w:cstheme="majorHAnsi"/>
          <w:sz w:val="24"/>
          <w:szCs w:val="24"/>
        </w:rPr>
        <w:t xml:space="preserve">they must </w:t>
      </w:r>
      <w:r w:rsidRPr="00CB3981">
        <w:rPr>
          <w:rFonts w:asciiTheme="majorHAnsi" w:hAnsiTheme="majorHAnsi" w:cstheme="majorHAnsi"/>
          <w:sz w:val="24"/>
          <w:szCs w:val="24"/>
        </w:rPr>
        <w:t xml:space="preserve">be married, or still married, this includes a civil partnership and an agreement to marry. They have been involved in an intimate relationship, including a parental relationship with the same child, </w:t>
      </w:r>
      <w:r>
        <w:rPr>
          <w:rFonts w:asciiTheme="majorHAnsi" w:hAnsiTheme="majorHAnsi" w:cstheme="majorHAnsi"/>
          <w:sz w:val="24"/>
          <w:szCs w:val="24"/>
        </w:rPr>
        <w:t xml:space="preserve">and </w:t>
      </w:r>
      <w:r w:rsidRPr="00CB3981">
        <w:rPr>
          <w:rFonts w:asciiTheme="majorHAnsi" w:hAnsiTheme="majorHAnsi" w:cstheme="majorHAnsi"/>
          <w:sz w:val="24"/>
          <w:szCs w:val="24"/>
        </w:rPr>
        <w:t xml:space="preserve">if they are relatives to each other </w:t>
      </w:r>
      <w:r>
        <w:rPr>
          <w:rFonts w:asciiTheme="majorHAnsi" w:hAnsiTheme="majorHAnsi" w:cstheme="majorHAnsi"/>
          <w:sz w:val="24"/>
          <w:szCs w:val="24"/>
        </w:rPr>
        <w:t>or</w:t>
      </w:r>
      <w:r w:rsidRPr="00CB3981">
        <w:rPr>
          <w:rFonts w:asciiTheme="majorHAnsi" w:hAnsiTheme="majorHAnsi" w:cstheme="majorHAnsi"/>
          <w:sz w:val="24"/>
          <w:szCs w:val="24"/>
        </w:rPr>
        <w:t xml:space="preserve"> if the abuser is a parent of the child or has parental responsibility over the child </w:t>
      </w:r>
      <w:sdt>
        <w:sdtPr>
          <w:rPr>
            <w:rFonts w:asciiTheme="majorHAnsi" w:hAnsiTheme="majorHAnsi" w:cstheme="majorHAnsi"/>
            <w:sz w:val="24"/>
            <w:szCs w:val="24"/>
          </w:rPr>
          <w:id w:val="-200280317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Leg211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(Legislation,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4029CAC1" w14:textId="77777777" w:rsidR="0087716E" w:rsidRDefault="0087716E" w:rsidP="0087716E">
      <w:pPr>
        <w:spacing w:line="360" w:lineRule="auto"/>
        <w:rPr>
          <w:rFonts w:asciiTheme="majorHAnsi" w:hAnsiTheme="majorHAnsi" w:cstheme="majorHAnsi"/>
          <w:sz w:val="24"/>
          <w:szCs w:val="24"/>
        </w:rPr>
      </w:pPr>
    </w:p>
    <w:p w14:paraId="1FBC134B" w14:textId="45083BF5"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As with any call to which I attend I have ensured that I have adhered to the core principles of policing as outlined by the College of Policing. </w:t>
      </w:r>
      <w:r w:rsidRPr="00CB3981">
        <w:rPr>
          <w:rFonts w:asciiTheme="majorHAnsi" w:hAnsiTheme="majorHAnsi" w:cstheme="majorHAnsi"/>
          <w:sz w:val="24"/>
          <w:szCs w:val="24"/>
        </w:rPr>
        <w:t>As of 2024, the College of Policing outline</w:t>
      </w:r>
      <w:r>
        <w:rPr>
          <w:rFonts w:asciiTheme="majorHAnsi" w:hAnsiTheme="majorHAnsi" w:cstheme="majorHAnsi"/>
          <w:sz w:val="24"/>
          <w:szCs w:val="24"/>
        </w:rPr>
        <w:t>d</w:t>
      </w:r>
      <w:r w:rsidRPr="00CB3981">
        <w:rPr>
          <w:rFonts w:asciiTheme="majorHAnsi" w:hAnsiTheme="majorHAnsi" w:cstheme="majorHAnsi"/>
          <w:sz w:val="24"/>
          <w:szCs w:val="24"/>
        </w:rPr>
        <w:t xml:space="preserve"> the three main categories for ethical policing as; Courage, Respect and Empathy and Public Service </w:t>
      </w:r>
      <w:sdt>
        <w:sdtPr>
          <w:rPr>
            <w:rFonts w:asciiTheme="majorHAnsi" w:hAnsiTheme="majorHAnsi" w:cstheme="majorHAnsi"/>
            <w:sz w:val="24"/>
            <w:szCs w:val="24"/>
          </w:rPr>
          <w:id w:val="1648786872"/>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Col24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2024)</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keeping within these principles, I was able to ensure that I remained professional </w:t>
      </w:r>
      <w:r>
        <w:rPr>
          <w:rFonts w:asciiTheme="majorHAnsi" w:hAnsiTheme="majorHAnsi" w:cstheme="majorHAnsi"/>
          <w:sz w:val="24"/>
          <w:szCs w:val="24"/>
        </w:rPr>
        <w:t xml:space="preserve">and courteous </w:t>
      </w:r>
      <w:r w:rsidRPr="00CB3981">
        <w:rPr>
          <w:rFonts w:asciiTheme="majorHAnsi" w:hAnsiTheme="majorHAnsi" w:cstheme="majorHAnsi"/>
          <w:sz w:val="24"/>
          <w:szCs w:val="24"/>
        </w:rPr>
        <w:t xml:space="preserve">at all times. </w:t>
      </w:r>
    </w:p>
    <w:p w14:paraId="1BD5C11A" w14:textId="77777777" w:rsidR="0087716E" w:rsidRDefault="0087716E" w:rsidP="0087716E">
      <w:pPr>
        <w:spacing w:line="360" w:lineRule="auto"/>
        <w:rPr>
          <w:rFonts w:asciiTheme="majorHAnsi" w:hAnsiTheme="majorHAnsi" w:cstheme="majorHAnsi"/>
          <w:sz w:val="24"/>
          <w:szCs w:val="24"/>
        </w:rPr>
      </w:pPr>
    </w:p>
    <w:p w14:paraId="0D3CD687" w14:textId="2E8A7E99"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Upon approaching the address and identifying myself as a police officer</w:t>
      </w:r>
      <w:r w:rsidR="00AF30AF">
        <w:rPr>
          <w:rFonts w:asciiTheme="majorHAnsi" w:hAnsiTheme="majorHAnsi" w:cstheme="majorHAnsi"/>
          <w:sz w:val="24"/>
          <w:szCs w:val="24"/>
        </w:rPr>
        <w:t xml:space="preserve"> when </w:t>
      </w:r>
      <w:r>
        <w:rPr>
          <w:rFonts w:asciiTheme="majorHAnsi" w:hAnsiTheme="majorHAnsi" w:cstheme="majorHAnsi"/>
          <w:sz w:val="24"/>
          <w:szCs w:val="24"/>
        </w:rPr>
        <w:t xml:space="preserve">I have been approached by a female who was showing injuries consistent of Actual Bodily Harm (ABH) level. </w:t>
      </w:r>
      <w:r w:rsidRPr="00CB3981">
        <w:rPr>
          <w:rFonts w:asciiTheme="majorHAnsi" w:hAnsiTheme="majorHAnsi" w:cstheme="majorHAnsi"/>
          <w:sz w:val="24"/>
          <w:szCs w:val="24"/>
        </w:rPr>
        <w:t xml:space="preserve">The Offences Against the Person Act defines ABH level injuries to include that of extensive bruising </w:t>
      </w:r>
      <w:sdt>
        <w:sdtPr>
          <w:rPr>
            <w:rFonts w:asciiTheme="majorHAnsi" w:hAnsiTheme="majorHAnsi" w:cstheme="majorHAnsi"/>
            <w:sz w:val="24"/>
            <w:szCs w:val="24"/>
          </w:rPr>
          <w:id w:val="-205469174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CPS22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(CPS, 2022)</w:t>
          </w:r>
          <w:r w:rsidRPr="00CB3981">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1288B458" w14:textId="77777777" w:rsidR="0087716E" w:rsidRDefault="0087716E" w:rsidP="0087716E">
      <w:pPr>
        <w:spacing w:line="360" w:lineRule="auto"/>
        <w:rPr>
          <w:rFonts w:asciiTheme="majorHAnsi" w:hAnsiTheme="majorHAnsi" w:cstheme="majorHAnsi"/>
          <w:sz w:val="24"/>
          <w:szCs w:val="24"/>
        </w:rPr>
      </w:pPr>
    </w:p>
    <w:p w14:paraId="71FEA7F2" w14:textId="5436261C"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a search of the premises being conducted, a male was located in the bedroom upstairs and officers have noted that he was displaying signs of an injury to his right hand that could be consistent with striking an object. For that reason, officers have placed the individual under arrest on suspicion of the offence and utilising their powers of arrest under S.24(2) of the Police and Criminal Evidence Act 1984 </w:t>
      </w:r>
      <w:r w:rsidRPr="00CB3981">
        <w:rPr>
          <w:rFonts w:asciiTheme="majorHAnsi" w:hAnsiTheme="majorHAnsi" w:cstheme="majorHAnsi"/>
          <w:sz w:val="24"/>
          <w:szCs w:val="24"/>
        </w:rPr>
        <w:t xml:space="preserve">whereby an individual(s) can be arrested if the officer present has reasonable grounds to suspect that an offence has been committed </w:t>
      </w:r>
      <w:sdt>
        <w:sdtPr>
          <w:rPr>
            <w:rFonts w:asciiTheme="majorHAnsi" w:hAnsiTheme="majorHAnsi" w:cstheme="majorHAnsi"/>
            <w:sz w:val="24"/>
            <w:szCs w:val="24"/>
          </w:rPr>
          <w:id w:val="470020969"/>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Leg842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(Legislation, 1984)</w:t>
          </w:r>
          <w:r w:rsidRPr="00CB3981">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15590515" w14:textId="77777777" w:rsidR="0087716E" w:rsidRDefault="0087716E" w:rsidP="0087716E">
      <w:pPr>
        <w:spacing w:line="360" w:lineRule="auto"/>
        <w:rPr>
          <w:rFonts w:asciiTheme="majorHAnsi" w:hAnsiTheme="majorHAnsi" w:cstheme="majorHAnsi"/>
          <w:sz w:val="24"/>
          <w:szCs w:val="24"/>
        </w:rPr>
      </w:pPr>
    </w:p>
    <w:p w14:paraId="517DE3E0" w14:textId="6B658D3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I have remained with the victim and provided initial support. I have then </w:t>
      </w:r>
      <w:r w:rsidRPr="00CB3981">
        <w:rPr>
          <w:rFonts w:asciiTheme="majorHAnsi" w:hAnsiTheme="majorHAnsi" w:cstheme="majorHAnsi"/>
          <w:sz w:val="24"/>
          <w:szCs w:val="24"/>
        </w:rPr>
        <w:t xml:space="preserve">continued with the golden hour principles around the investigation process as described by Andrew Rose. Rose </w:t>
      </w:r>
      <w:r>
        <w:rPr>
          <w:rFonts w:asciiTheme="majorHAnsi" w:hAnsiTheme="majorHAnsi" w:cstheme="majorHAnsi"/>
          <w:sz w:val="24"/>
          <w:szCs w:val="24"/>
        </w:rPr>
        <w:t xml:space="preserve">(2021) </w:t>
      </w:r>
      <w:r w:rsidRPr="00CB3981">
        <w:rPr>
          <w:rFonts w:asciiTheme="majorHAnsi" w:hAnsiTheme="majorHAnsi" w:cstheme="majorHAnsi"/>
          <w:sz w:val="24"/>
          <w:szCs w:val="24"/>
        </w:rPr>
        <w:t xml:space="preserve">describes the initial golden hour enquiries as vital to the investigation process and if done correctly, vital evidence can be seized in abundance which can be vital to identifying an </w:t>
      </w:r>
      <w:r w:rsidRPr="00CB3981">
        <w:rPr>
          <w:rFonts w:asciiTheme="majorHAnsi" w:hAnsiTheme="majorHAnsi" w:cstheme="majorHAnsi"/>
          <w:sz w:val="24"/>
          <w:szCs w:val="24"/>
        </w:rPr>
        <w:lastRenderedPageBreak/>
        <w:t xml:space="preserve">offender(s) </w:t>
      </w:r>
      <w:sdt>
        <w:sdtPr>
          <w:rPr>
            <w:rFonts w:asciiTheme="majorHAnsi" w:hAnsiTheme="majorHAnsi" w:cstheme="majorHAnsi"/>
            <w:sz w:val="24"/>
            <w:szCs w:val="24"/>
          </w:rPr>
          <w:id w:val="22118814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And211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(Rose, 2021)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The female was medically triaged by Ambulance staff and taken to the nearest hospital to receive treatment for her injuries. </w:t>
      </w:r>
    </w:p>
    <w:p w14:paraId="0419B765" w14:textId="77777777" w:rsidR="0087716E" w:rsidRPr="00CB3981" w:rsidRDefault="0087716E" w:rsidP="0087716E">
      <w:pPr>
        <w:spacing w:line="360" w:lineRule="auto"/>
        <w:rPr>
          <w:rFonts w:asciiTheme="majorHAnsi" w:hAnsiTheme="majorHAnsi" w:cstheme="majorHAnsi"/>
          <w:sz w:val="24"/>
          <w:szCs w:val="24"/>
        </w:rPr>
      </w:pPr>
    </w:p>
    <w:p w14:paraId="659BF70B" w14:textId="77777777"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 xml:space="preserve">Upon the completion of the golden hour enquires, this has allowed me to reflect upon my actions and individual performance over the last two years of policing, leading into my final year as a probationer. </w:t>
      </w:r>
    </w:p>
    <w:p w14:paraId="5173C4FC" w14:textId="77777777" w:rsidR="0087716E" w:rsidRPr="00CB3981" w:rsidRDefault="0087716E" w:rsidP="0087716E">
      <w:pPr>
        <w:spacing w:line="360" w:lineRule="auto"/>
        <w:rPr>
          <w:rFonts w:asciiTheme="majorHAnsi" w:hAnsiTheme="majorHAnsi" w:cstheme="majorHAnsi"/>
          <w:sz w:val="24"/>
          <w:szCs w:val="24"/>
        </w:rPr>
      </w:pPr>
    </w:p>
    <w:p w14:paraId="2B6145B4" w14:textId="5A1935A5"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As a professional police officer in my final year as a probationer, I believe the last two years has seen me evolve considerably. I have actively worked towards broadening my skillset by</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 seeking to attend training around areas to which I am less confident. When I have made mistakes, I have used this a training exercise</w:t>
      </w:r>
      <w:r>
        <w:rPr>
          <w:rFonts w:asciiTheme="majorHAnsi" w:hAnsiTheme="majorHAnsi" w:cstheme="majorHAnsi"/>
          <w:sz w:val="24"/>
          <w:szCs w:val="24"/>
        </w:rPr>
        <w:t xml:space="preserve"> </w:t>
      </w:r>
      <w:r w:rsidRPr="00CB3981">
        <w:rPr>
          <w:rFonts w:asciiTheme="majorHAnsi" w:hAnsiTheme="majorHAnsi" w:cstheme="majorHAnsi"/>
          <w:sz w:val="24"/>
          <w:szCs w:val="24"/>
        </w:rPr>
        <w:t>and by reflecting</w:t>
      </w:r>
      <w:r>
        <w:rPr>
          <w:rFonts w:asciiTheme="majorHAnsi" w:hAnsiTheme="majorHAnsi" w:cstheme="majorHAnsi"/>
          <w:sz w:val="24"/>
          <w:szCs w:val="24"/>
        </w:rPr>
        <w:t xml:space="preserve"> upon these,</w:t>
      </w:r>
      <w:r w:rsidRPr="00CB3981">
        <w:rPr>
          <w:rFonts w:asciiTheme="majorHAnsi" w:hAnsiTheme="majorHAnsi" w:cstheme="majorHAnsi"/>
          <w:sz w:val="24"/>
          <w:szCs w:val="24"/>
        </w:rPr>
        <w:t xml:space="preserve"> this has allowed to me to learn</w:t>
      </w:r>
      <w:r>
        <w:rPr>
          <w:rFonts w:asciiTheme="majorHAnsi" w:hAnsiTheme="majorHAnsi" w:cstheme="majorHAnsi"/>
          <w:sz w:val="24"/>
          <w:szCs w:val="24"/>
        </w:rPr>
        <w:t xml:space="preserve"> </w:t>
      </w:r>
      <w:r w:rsidRPr="00CB3981">
        <w:rPr>
          <w:rFonts w:asciiTheme="majorHAnsi" w:hAnsiTheme="majorHAnsi" w:cstheme="majorHAnsi"/>
          <w:sz w:val="24"/>
          <w:szCs w:val="24"/>
        </w:rPr>
        <w:t>and move forward with confidence.</w:t>
      </w:r>
      <w:r>
        <w:rPr>
          <w:rFonts w:asciiTheme="majorHAnsi" w:hAnsiTheme="majorHAnsi" w:cstheme="majorHAnsi"/>
          <w:sz w:val="24"/>
          <w:szCs w:val="24"/>
        </w:rPr>
        <w:t xml:space="preserve"> Swartz (1976) </w:t>
      </w:r>
      <w:r w:rsidRPr="00CB3981">
        <w:rPr>
          <w:rFonts w:asciiTheme="majorHAnsi" w:hAnsiTheme="majorHAnsi" w:cstheme="majorHAnsi"/>
          <w:sz w:val="24"/>
          <w:szCs w:val="24"/>
        </w:rPr>
        <w:t>describes th</w:t>
      </w:r>
      <w:r>
        <w:rPr>
          <w:rFonts w:asciiTheme="majorHAnsi" w:hAnsiTheme="majorHAnsi" w:cstheme="majorHAnsi"/>
          <w:sz w:val="24"/>
          <w:szCs w:val="24"/>
        </w:rPr>
        <w:t>e reflection</w:t>
      </w:r>
      <w:r w:rsidRPr="00CB3981">
        <w:rPr>
          <w:rFonts w:asciiTheme="majorHAnsi" w:hAnsiTheme="majorHAnsi" w:cstheme="majorHAnsi"/>
          <w:sz w:val="24"/>
          <w:szCs w:val="24"/>
        </w:rPr>
        <w:t xml:space="preserve"> process</w:t>
      </w:r>
      <w:r>
        <w:rPr>
          <w:rFonts w:asciiTheme="majorHAnsi" w:hAnsiTheme="majorHAnsi" w:cstheme="majorHAnsi"/>
          <w:sz w:val="24"/>
          <w:szCs w:val="24"/>
        </w:rPr>
        <w:t xml:space="preserve"> as</w:t>
      </w:r>
      <w:r w:rsidRPr="00CB3981">
        <w:rPr>
          <w:rFonts w:asciiTheme="majorHAnsi" w:hAnsiTheme="majorHAnsi" w:cstheme="majorHAnsi"/>
          <w:sz w:val="24"/>
          <w:szCs w:val="24"/>
        </w:rPr>
        <w:t xml:space="preserve"> an individual who reflects on his or her mistakes, is less likely in the future to perform the same mistake in the future</w:t>
      </w:r>
      <w:r>
        <w:rPr>
          <w:rFonts w:asciiTheme="majorHAnsi" w:hAnsiTheme="majorHAnsi" w:cstheme="majorHAnsi"/>
          <w:sz w:val="24"/>
          <w:szCs w:val="24"/>
        </w:rPr>
        <w:t xml:space="preserve"> </w:t>
      </w:r>
      <w:sdt>
        <w:sdtPr>
          <w:rPr>
            <w:rFonts w:asciiTheme="majorHAnsi" w:hAnsiTheme="majorHAnsi" w:cstheme="majorHAnsi"/>
            <w:sz w:val="24"/>
            <w:szCs w:val="24"/>
          </w:rPr>
          <w:id w:val="49068729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Ron76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(Swartz, 1976)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1EBDCC9" w14:textId="77777777" w:rsidR="0087716E" w:rsidRDefault="0087716E" w:rsidP="0087716E">
      <w:pPr>
        <w:spacing w:line="360" w:lineRule="auto"/>
        <w:rPr>
          <w:rFonts w:asciiTheme="majorHAnsi" w:hAnsiTheme="majorHAnsi" w:cstheme="majorHAnsi"/>
          <w:sz w:val="24"/>
          <w:szCs w:val="24"/>
        </w:rPr>
      </w:pPr>
    </w:p>
    <w:p w14:paraId="4DBBC2A9" w14:textId="2AD4BA60"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I have found that in the last year of my probation, I have continuously worked over my probationary period to better myself. By undertaking</w:t>
      </w:r>
      <w:r>
        <w:rPr>
          <w:rFonts w:asciiTheme="majorHAnsi" w:hAnsiTheme="majorHAnsi" w:cstheme="majorHAnsi"/>
          <w:sz w:val="24"/>
          <w:szCs w:val="24"/>
        </w:rPr>
        <w:t xml:space="preserve"> </w:t>
      </w:r>
      <w:r w:rsidRPr="00CB3981">
        <w:rPr>
          <w:rFonts w:asciiTheme="majorHAnsi" w:hAnsiTheme="majorHAnsi" w:cstheme="majorHAnsi"/>
          <w:sz w:val="24"/>
          <w:szCs w:val="24"/>
        </w:rPr>
        <w:t>training courses</w:t>
      </w:r>
      <w:r>
        <w:rPr>
          <w:rFonts w:asciiTheme="majorHAnsi" w:hAnsiTheme="majorHAnsi" w:cstheme="majorHAnsi"/>
          <w:sz w:val="24"/>
          <w:szCs w:val="24"/>
        </w:rPr>
        <w:t xml:space="preserve"> </w:t>
      </w:r>
      <w:r w:rsidRPr="00CB3981">
        <w:rPr>
          <w:rFonts w:asciiTheme="majorHAnsi" w:hAnsiTheme="majorHAnsi" w:cstheme="majorHAnsi"/>
          <w:sz w:val="24"/>
          <w:szCs w:val="24"/>
        </w:rPr>
        <w:t>I have been able to better my understanding and by add to my skillset,</w:t>
      </w:r>
      <w:r>
        <w:rPr>
          <w:rFonts w:asciiTheme="majorHAnsi" w:hAnsiTheme="majorHAnsi" w:cstheme="majorHAnsi"/>
          <w:sz w:val="24"/>
          <w:szCs w:val="24"/>
        </w:rPr>
        <w:t xml:space="preserve"> </w:t>
      </w:r>
      <w:r w:rsidRPr="00CB3981">
        <w:rPr>
          <w:rFonts w:asciiTheme="majorHAnsi" w:hAnsiTheme="majorHAnsi" w:cstheme="majorHAnsi"/>
          <w:sz w:val="24"/>
          <w:szCs w:val="24"/>
        </w:rPr>
        <w:t>knowledge and experience</w:t>
      </w:r>
      <w:r>
        <w:rPr>
          <w:rFonts w:asciiTheme="majorHAnsi" w:hAnsiTheme="majorHAnsi" w:cstheme="majorHAnsi"/>
          <w:sz w:val="24"/>
          <w:szCs w:val="24"/>
        </w:rPr>
        <w:t xml:space="preserve">s </w:t>
      </w:r>
      <w:sdt>
        <w:sdtPr>
          <w:rPr>
            <w:rFonts w:asciiTheme="majorHAnsi" w:hAnsiTheme="majorHAnsi" w:cstheme="majorHAnsi"/>
            <w:sz w:val="24"/>
            <w:szCs w:val="24"/>
          </w:rPr>
          <w:id w:val="-79420675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Tal22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(Jonathan-Zamir, 2022)</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324C2AE8" w14:textId="77777777" w:rsidR="0087716E" w:rsidRDefault="0087716E" w:rsidP="0087716E">
      <w:pPr>
        <w:spacing w:line="360" w:lineRule="auto"/>
        <w:rPr>
          <w:rFonts w:asciiTheme="majorHAnsi" w:hAnsiTheme="majorHAnsi" w:cstheme="majorHAnsi"/>
          <w:sz w:val="24"/>
          <w:szCs w:val="24"/>
        </w:rPr>
      </w:pPr>
    </w:p>
    <w:p w14:paraId="3727B70B" w14:textId="508774A3"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By engaging in</w:t>
      </w:r>
      <w:r>
        <w:rPr>
          <w:rFonts w:asciiTheme="majorHAnsi" w:hAnsiTheme="majorHAnsi" w:cstheme="majorHAnsi"/>
          <w:sz w:val="24"/>
          <w:szCs w:val="24"/>
        </w:rPr>
        <w:t xml:space="preserve"> </w:t>
      </w:r>
      <w:r w:rsidRPr="00CB3981">
        <w:rPr>
          <w:rFonts w:asciiTheme="majorHAnsi" w:hAnsiTheme="majorHAnsi" w:cstheme="majorHAnsi"/>
          <w:sz w:val="24"/>
          <w:szCs w:val="24"/>
        </w:rPr>
        <w:t>training courses such as Domestic Abuse training</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I have been able to better my knowledge regarding the legislation of these offences and how to recognise the signs of a victim that has been or is still involved in a Domestic Violent relationship. By recognising these signs it has allowed me to understand the dynamics of a relationship involving Domestic Violence and how to deal with the situation in a more understanding manner and provide suitable advice and safeguarding to the victims </w:t>
      </w:r>
      <w:sdt>
        <w:sdtPr>
          <w:rPr>
            <w:rFonts w:asciiTheme="majorHAnsi" w:hAnsiTheme="majorHAnsi" w:cstheme="majorHAnsi"/>
            <w:sz w:val="24"/>
            <w:szCs w:val="24"/>
          </w:rPr>
          <w:id w:val="-211003142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Kat23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(Barrow-Grint,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w:t>
      </w:r>
    </w:p>
    <w:p w14:paraId="171A6B0E" w14:textId="77777777" w:rsidR="0087716E" w:rsidRPr="00CB3981" w:rsidRDefault="0087716E" w:rsidP="0087716E">
      <w:pPr>
        <w:spacing w:line="360" w:lineRule="auto"/>
        <w:rPr>
          <w:rFonts w:asciiTheme="majorHAnsi" w:hAnsiTheme="majorHAnsi" w:cstheme="majorHAnsi"/>
          <w:sz w:val="24"/>
          <w:szCs w:val="24"/>
        </w:rPr>
      </w:pPr>
    </w:p>
    <w:p w14:paraId="09A5FF2F" w14:textId="7748376D"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I have learnt not to take mistakes personally. When new into the role, if a mistake was made I would allow this to affect my judgement</w:t>
      </w:r>
      <w:r>
        <w:rPr>
          <w:rFonts w:asciiTheme="majorHAnsi" w:hAnsiTheme="majorHAnsi" w:cstheme="majorHAnsi"/>
          <w:sz w:val="24"/>
          <w:szCs w:val="24"/>
        </w:rPr>
        <w:t xml:space="preserve"> and lower my confidence</w:t>
      </w:r>
      <w:r w:rsidRPr="00CB3981">
        <w:rPr>
          <w:rFonts w:asciiTheme="majorHAnsi" w:hAnsiTheme="majorHAnsi" w:cstheme="majorHAnsi"/>
          <w:sz w:val="24"/>
          <w:szCs w:val="24"/>
        </w:rPr>
        <w:t xml:space="preserve">. </w:t>
      </w:r>
      <w:r>
        <w:rPr>
          <w:rFonts w:asciiTheme="majorHAnsi" w:hAnsiTheme="majorHAnsi" w:cstheme="majorHAnsi"/>
          <w:sz w:val="24"/>
          <w:szCs w:val="24"/>
        </w:rPr>
        <w:t>As a result of this</w:t>
      </w:r>
      <w:r w:rsidRPr="00CB3981">
        <w:rPr>
          <w:rFonts w:asciiTheme="majorHAnsi" w:hAnsiTheme="majorHAnsi" w:cstheme="majorHAnsi"/>
          <w:sz w:val="24"/>
          <w:szCs w:val="24"/>
        </w:rPr>
        <w:t>, I would rely heavily on colleagues and supervisors for decision making regarding incidents to which I was attending. A study undertaken by</w:t>
      </w:r>
      <w:r>
        <w:rPr>
          <w:rFonts w:asciiTheme="majorHAnsi" w:hAnsiTheme="majorHAnsi" w:cstheme="majorHAnsi"/>
          <w:sz w:val="24"/>
          <w:szCs w:val="24"/>
        </w:rPr>
        <w:t xml:space="preserve"> Harteis (2008)</w:t>
      </w:r>
      <w:r w:rsidRPr="00CB3981">
        <w:rPr>
          <w:rFonts w:asciiTheme="majorHAnsi" w:hAnsiTheme="majorHAnsi" w:cstheme="majorHAnsi"/>
          <w:sz w:val="24"/>
          <w:szCs w:val="24"/>
        </w:rPr>
        <w:t xml:space="preserve"> has proven that the failure to reflect on individual mistakes not only at individual level but more importantly, supervisor level, can </w:t>
      </w:r>
      <w:r w:rsidRPr="00CB3981">
        <w:rPr>
          <w:rFonts w:asciiTheme="majorHAnsi" w:hAnsiTheme="majorHAnsi" w:cstheme="majorHAnsi"/>
          <w:sz w:val="24"/>
          <w:szCs w:val="24"/>
        </w:rPr>
        <w:lastRenderedPageBreak/>
        <w:t>have a detrimental effect on the individual but also throughout</w:t>
      </w:r>
      <w:r>
        <w:rPr>
          <w:rFonts w:asciiTheme="majorHAnsi" w:hAnsiTheme="majorHAnsi" w:cstheme="majorHAnsi"/>
          <w:sz w:val="24"/>
          <w:szCs w:val="24"/>
        </w:rPr>
        <w:t xml:space="preserve"> </w:t>
      </w:r>
      <w:r w:rsidRPr="00CB3981">
        <w:rPr>
          <w:rFonts w:asciiTheme="majorHAnsi" w:hAnsiTheme="majorHAnsi" w:cstheme="majorHAnsi"/>
          <w:sz w:val="24"/>
          <w:szCs w:val="24"/>
        </w:rPr>
        <w:t>the team as the</w:t>
      </w:r>
      <w:r>
        <w:rPr>
          <w:rFonts w:asciiTheme="majorHAnsi" w:hAnsiTheme="majorHAnsi" w:cstheme="majorHAnsi"/>
          <w:sz w:val="24"/>
          <w:szCs w:val="24"/>
        </w:rPr>
        <w:t>se</w:t>
      </w:r>
      <w:r w:rsidRPr="00CB3981">
        <w:rPr>
          <w:rFonts w:asciiTheme="majorHAnsi" w:hAnsiTheme="majorHAnsi" w:cstheme="majorHAnsi"/>
          <w:sz w:val="24"/>
          <w:szCs w:val="24"/>
        </w:rPr>
        <w:t xml:space="preserve"> mistakes</w:t>
      </w:r>
      <w:r>
        <w:rPr>
          <w:rFonts w:asciiTheme="majorHAnsi" w:hAnsiTheme="majorHAnsi" w:cstheme="majorHAnsi"/>
          <w:sz w:val="24"/>
          <w:szCs w:val="24"/>
        </w:rPr>
        <w:t xml:space="preserve"> can</w:t>
      </w:r>
      <w:r w:rsidRPr="00CB3981">
        <w:rPr>
          <w:rFonts w:asciiTheme="majorHAnsi" w:hAnsiTheme="majorHAnsi" w:cstheme="majorHAnsi"/>
          <w:sz w:val="24"/>
          <w:szCs w:val="24"/>
        </w:rPr>
        <w:t xml:space="preserve"> be </w:t>
      </w:r>
      <w:r>
        <w:rPr>
          <w:rFonts w:asciiTheme="majorHAnsi" w:hAnsiTheme="majorHAnsi" w:cstheme="majorHAnsi"/>
          <w:sz w:val="24"/>
          <w:szCs w:val="24"/>
        </w:rPr>
        <w:t xml:space="preserve">repeated </w:t>
      </w:r>
      <w:r w:rsidRPr="00CB3981">
        <w:rPr>
          <w:rFonts w:asciiTheme="majorHAnsi" w:hAnsiTheme="majorHAnsi" w:cstheme="majorHAnsi"/>
          <w:sz w:val="24"/>
          <w:szCs w:val="24"/>
        </w:rPr>
        <w:t>multiple times</w:t>
      </w:r>
      <w:sdt>
        <w:sdtPr>
          <w:rPr>
            <w:rFonts w:asciiTheme="majorHAnsi" w:hAnsiTheme="majorHAnsi" w:cstheme="majorHAnsi"/>
            <w:sz w:val="24"/>
            <w:szCs w:val="24"/>
          </w:rPr>
          <w:id w:val="21216650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Chr08 \l 2057 </w:instrText>
          </w:r>
          <w:r>
            <w:rPr>
              <w:rFonts w:asciiTheme="majorHAnsi" w:hAnsiTheme="majorHAnsi" w:cstheme="majorHAnsi"/>
              <w:sz w:val="24"/>
              <w:szCs w:val="24"/>
            </w:rPr>
            <w:fldChar w:fldCharType="separate"/>
          </w:r>
          <w:r>
            <w:rPr>
              <w:rFonts w:asciiTheme="majorHAnsi" w:hAnsiTheme="majorHAnsi" w:cstheme="majorHAnsi"/>
              <w:noProof/>
              <w:sz w:val="24"/>
              <w:szCs w:val="24"/>
            </w:rPr>
            <w:t xml:space="preserve"> </w:t>
          </w:r>
          <w:r w:rsidRPr="0087716E">
            <w:rPr>
              <w:rFonts w:asciiTheme="majorHAnsi" w:hAnsiTheme="majorHAnsi" w:cstheme="majorHAnsi"/>
              <w:noProof/>
              <w:sz w:val="24"/>
              <w:szCs w:val="24"/>
            </w:rPr>
            <w:t>(Harteis, 2008)</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1D22927E" w14:textId="77777777" w:rsidR="0087716E" w:rsidRPr="00CB3981" w:rsidRDefault="0087716E" w:rsidP="0087716E">
      <w:pPr>
        <w:spacing w:line="360" w:lineRule="auto"/>
        <w:rPr>
          <w:rFonts w:asciiTheme="majorHAnsi" w:hAnsiTheme="majorHAnsi" w:cstheme="majorHAnsi"/>
          <w:sz w:val="24"/>
          <w:szCs w:val="24"/>
        </w:rPr>
      </w:pPr>
    </w:p>
    <w:p w14:paraId="403B6DEA" w14:textId="149E795D"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In doing so t</w:t>
      </w:r>
      <w:r w:rsidRPr="00CB3981">
        <w:rPr>
          <w:rFonts w:asciiTheme="majorHAnsi" w:hAnsiTheme="majorHAnsi" w:cstheme="majorHAnsi"/>
          <w:sz w:val="24"/>
          <w:szCs w:val="24"/>
        </w:rPr>
        <w:t xml:space="preserve">his has seen my role as a professional police officer change drastically. I am more confident when attending incidents to which require complex decisions to be made and have confidence to share my knowledge with </w:t>
      </w:r>
      <w:r>
        <w:rPr>
          <w:rFonts w:asciiTheme="majorHAnsi" w:hAnsiTheme="majorHAnsi" w:cstheme="majorHAnsi"/>
          <w:sz w:val="24"/>
          <w:szCs w:val="24"/>
        </w:rPr>
        <w:t>newer</w:t>
      </w:r>
      <w:r w:rsidRPr="00CB3981">
        <w:rPr>
          <w:rFonts w:asciiTheme="majorHAnsi" w:hAnsiTheme="majorHAnsi" w:cstheme="majorHAnsi"/>
          <w:sz w:val="24"/>
          <w:szCs w:val="24"/>
        </w:rPr>
        <w:t xml:space="preserve"> members of the team. As one of the more senior members</w:t>
      </w:r>
      <w:r>
        <w:rPr>
          <w:rFonts w:asciiTheme="majorHAnsi" w:hAnsiTheme="majorHAnsi" w:cstheme="majorHAnsi"/>
          <w:sz w:val="24"/>
          <w:szCs w:val="24"/>
        </w:rPr>
        <w:t xml:space="preserve"> on </w:t>
      </w:r>
      <w:r w:rsidRPr="00CB3981">
        <w:rPr>
          <w:rFonts w:asciiTheme="majorHAnsi" w:hAnsiTheme="majorHAnsi" w:cstheme="majorHAnsi"/>
          <w:sz w:val="24"/>
          <w:szCs w:val="24"/>
        </w:rPr>
        <w:t xml:space="preserve">shift, I have found that by sharing my knowledge and experiences with newer members of the team, this builds team confidence and commitment. </w:t>
      </w:r>
      <w:r>
        <w:rPr>
          <w:rFonts w:asciiTheme="majorHAnsi" w:hAnsiTheme="majorHAnsi" w:cstheme="majorHAnsi"/>
          <w:sz w:val="24"/>
          <w:szCs w:val="24"/>
        </w:rPr>
        <w:t>In doing so, a</w:t>
      </w:r>
      <w:r w:rsidRPr="00CB3981">
        <w:rPr>
          <w:rFonts w:asciiTheme="majorHAnsi" w:hAnsiTheme="majorHAnsi" w:cstheme="majorHAnsi"/>
          <w:sz w:val="24"/>
          <w:szCs w:val="24"/>
        </w:rPr>
        <w:t xml:space="preserve"> rapport is built within the team, bringing the team closer toge</w:t>
      </w:r>
      <w:r>
        <w:rPr>
          <w:rFonts w:asciiTheme="majorHAnsi" w:hAnsiTheme="majorHAnsi" w:cstheme="majorHAnsi"/>
          <w:sz w:val="24"/>
          <w:szCs w:val="24"/>
        </w:rPr>
        <w:t>ther</w:t>
      </w:r>
      <w:r w:rsidRPr="00CB3981">
        <w:rPr>
          <w:rFonts w:asciiTheme="majorHAnsi" w:hAnsiTheme="majorHAnsi" w:cstheme="majorHAnsi"/>
          <w:sz w:val="24"/>
          <w:szCs w:val="24"/>
        </w:rPr>
        <w:t xml:space="preserve"> </w:t>
      </w:r>
      <w:sdt>
        <w:sdtPr>
          <w:rPr>
            <w:rFonts w:asciiTheme="majorHAnsi" w:hAnsiTheme="majorHAnsi" w:cstheme="majorHAnsi"/>
            <w:sz w:val="24"/>
            <w:szCs w:val="24"/>
          </w:rPr>
          <w:id w:val="160437275"/>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Yuw11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(Li, 2011)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w:t>
      </w:r>
    </w:p>
    <w:p w14:paraId="7D39C247" w14:textId="77777777" w:rsidR="0087716E" w:rsidRPr="00CB3981" w:rsidRDefault="0087716E" w:rsidP="0087716E">
      <w:pPr>
        <w:spacing w:line="360" w:lineRule="auto"/>
        <w:rPr>
          <w:rFonts w:asciiTheme="majorHAnsi" w:hAnsiTheme="majorHAnsi" w:cstheme="majorHAnsi"/>
          <w:sz w:val="24"/>
          <w:szCs w:val="24"/>
        </w:rPr>
      </w:pPr>
    </w:p>
    <w:p w14:paraId="42F47A8E" w14:textId="26BE1A0F"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Further to this, I find myself understanding the importance of community engagement</w:t>
      </w:r>
      <w:r>
        <w:rPr>
          <w:rFonts w:asciiTheme="majorHAnsi" w:hAnsiTheme="majorHAnsi" w:cstheme="majorHAnsi"/>
          <w:sz w:val="24"/>
          <w:szCs w:val="24"/>
        </w:rPr>
        <w:t xml:space="preserve"> to </w:t>
      </w:r>
      <w:r w:rsidRPr="00CB3981">
        <w:rPr>
          <w:rFonts w:asciiTheme="majorHAnsi" w:hAnsiTheme="majorHAnsi" w:cstheme="majorHAnsi"/>
          <w:sz w:val="24"/>
          <w:szCs w:val="24"/>
        </w:rPr>
        <w:t>solve problems. In order to police communities effectively, we must do</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this with their consent. Robert Peel set out from the beginning of policing that a relationship must be maintained with the public. Peel describes the police are the public, and the public are the police </w:t>
      </w:r>
      <w:sdt>
        <w:sdtPr>
          <w:rPr>
            <w:rFonts w:asciiTheme="majorHAnsi" w:hAnsiTheme="majorHAnsi" w:cstheme="majorHAnsi"/>
            <w:sz w:val="24"/>
            <w:szCs w:val="24"/>
          </w:rPr>
          <w:id w:val="-940828970"/>
          <w:citation/>
        </w:sdtPr>
        <w:sdtEndPr/>
        <w:sdtContent>
          <w:r w:rsidRPr="00CB3981">
            <w:rPr>
              <w:rFonts w:asciiTheme="majorHAnsi" w:hAnsiTheme="majorHAnsi" w:cstheme="majorHAnsi"/>
              <w:sz w:val="24"/>
              <w:szCs w:val="24"/>
            </w:rPr>
            <w:fldChar w:fldCharType="begin"/>
          </w:r>
          <w:r>
            <w:rPr>
              <w:rFonts w:asciiTheme="majorHAnsi" w:hAnsiTheme="majorHAnsi" w:cstheme="majorHAnsi"/>
              <w:sz w:val="24"/>
              <w:szCs w:val="24"/>
            </w:rPr>
            <w:instrText xml:space="preserve">CITATION Placeholder1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(Office, 2012)</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The importance of this is vital, without the support of the public, the police would not be able to conduct their duties effectively. In order to maintain this relationship it is vital that officers are seen in the public and attend community events and work collaboratively with members of the public to find suitable</w:t>
      </w:r>
      <w:r>
        <w:rPr>
          <w:rFonts w:asciiTheme="majorHAnsi" w:hAnsiTheme="majorHAnsi" w:cstheme="majorHAnsi"/>
          <w:sz w:val="24"/>
          <w:szCs w:val="24"/>
        </w:rPr>
        <w:t xml:space="preserve"> </w:t>
      </w:r>
      <w:r w:rsidRPr="00CB3981">
        <w:rPr>
          <w:rFonts w:asciiTheme="majorHAnsi" w:hAnsiTheme="majorHAnsi" w:cstheme="majorHAnsi"/>
          <w:sz w:val="24"/>
          <w:szCs w:val="24"/>
        </w:rPr>
        <w:t>solutions to</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problems </w:t>
      </w:r>
      <w:sdt>
        <w:sdtPr>
          <w:rPr>
            <w:rFonts w:asciiTheme="majorHAnsi" w:hAnsiTheme="majorHAnsi" w:cstheme="majorHAnsi"/>
            <w:sz w:val="24"/>
            <w:szCs w:val="24"/>
          </w:rPr>
          <w:id w:val="-2103021342"/>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CITATION Alb71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(Reiss, 1971)</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26193938" w14:textId="77777777" w:rsidR="0087716E" w:rsidRPr="00CB3981" w:rsidRDefault="0087716E" w:rsidP="0087716E">
      <w:pPr>
        <w:spacing w:line="360" w:lineRule="auto"/>
        <w:rPr>
          <w:rFonts w:asciiTheme="majorHAnsi" w:hAnsiTheme="majorHAnsi" w:cstheme="majorHAnsi"/>
          <w:sz w:val="24"/>
          <w:szCs w:val="24"/>
        </w:rPr>
      </w:pPr>
    </w:p>
    <w:p w14:paraId="380E7D8B" w14:textId="70D49C49"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When looking at and understanding the roles of the College of Policing within this, </w:t>
      </w:r>
      <w:r w:rsidRPr="00CB3981">
        <w:rPr>
          <w:rFonts w:asciiTheme="majorHAnsi" w:hAnsiTheme="majorHAnsi" w:cstheme="majorHAnsi"/>
          <w:sz w:val="24"/>
          <w:szCs w:val="24"/>
        </w:rPr>
        <w:t xml:space="preserve">The College of Policing plays a crucial role with the professionalisation of the Police Force. </w:t>
      </w:r>
      <w:r>
        <w:rPr>
          <w:rFonts w:asciiTheme="majorHAnsi" w:hAnsiTheme="majorHAnsi" w:cstheme="majorHAnsi"/>
          <w:sz w:val="24"/>
          <w:szCs w:val="24"/>
        </w:rPr>
        <w:t xml:space="preserve">The five year strategy released in 2014 states that the College of Policing aims to increase professionalism, boost consistency and increase leadership throughout the police force </w:t>
      </w:r>
      <w:sdt>
        <w:sdtPr>
          <w:rPr>
            <w:rFonts w:asciiTheme="majorHAnsi" w:hAnsiTheme="majorHAnsi" w:cstheme="majorHAnsi"/>
            <w:sz w:val="24"/>
            <w:szCs w:val="24"/>
          </w:rPr>
          <w:id w:val="63453502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Col146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2014)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Further to this, they outline </w:t>
      </w:r>
      <w:r w:rsidRPr="00CB3981">
        <w:rPr>
          <w:rFonts w:asciiTheme="majorHAnsi" w:hAnsiTheme="majorHAnsi" w:cstheme="majorHAnsi"/>
          <w:sz w:val="24"/>
          <w:szCs w:val="24"/>
        </w:rPr>
        <w:t>and maintain</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professional standards, training and development to which serving officers and staff </w:t>
      </w:r>
      <w:r>
        <w:rPr>
          <w:rFonts w:asciiTheme="majorHAnsi" w:hAnsiTheme="majorHAnsi" w:cstheme="majorHAnsi"/>
          <w:sz w:val="24"/>
          <w:szCs w:val="24"/>
        </w:rPr>
        <w:t xml:space="preserve">must </w:t>
      </w:r>
      <w:r w:rsidRPr="00CB3981">
        <w:rPr>
          <w:rFonts w:asciiTheme="majorHAnsi" w:hAnsiTheme="majorHAnsi" w:cstheme="majorHAnsi"/>
          <w:sz w:val="24"/>
          <w:szCs w:val="24"/>
        </w:rPr>
        <w:t xml:space="preserve">adhere to </w:t>
      </w:r>
      <w:sdt>
        <w:sdtPr>
          <w:rPr>
            <w:rFonts w:asciiTheme="majorHAnsi" w:hAnsiTheme="majorHAnsi" w:cstheme="majorHAnsi"/>
            <w:sz w:val="24"/>
            <w:szCs w:val="24"/>
          </w:rPr>
          <w:id w:val="75394581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Col18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(Rogers, 2018)</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249AF505" w14:textId="77777777" w:rsidR="0087716E" w:rsidRDefault="0087716E" w:rsidP="0087716E">
      <w:pPr>
        <w:spacing w:line="360" w:lineRule="auto"/>
        <w:rPr>
          <w:rFonts w:asciiTheme="majorHAnsi" w:hAnsiTheme="majorHAnsi" w:cstheme="majorHAnsi"/>
          <w:sz w:val="24"/>
          <w:szCs w:val="24"/>
        </w:rPr>
      </w:pPr>
    </w:p>
    <w:p w14:paraId="1EF2FCD0" w14:textId="221EFA5D"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To improve on this further, It was announced in November 2018 that the future of policing was going to be taking a more professional direction </w:t>
      </w:r>
      <w:sdt>
        <w:sdtPr>
          <w:rPr>
            <w:rFonts w:asciiTheme="majorHAnsi" w:hAnsiTheme="majorHAnsi" w:cstheme="majorHAnsi"/>
            <w:sz w:val="24"/>
            <w:szCs w:val="24"/>
          </w:rPr>
          <w:id w:val="-65275654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JoS19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(Strong,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is described within her article stating that modern day policing as complex and diverse as it has ever been and it is felt that serving officers should be trained to a higher level status. It was felt that the public </w:t>
      </w:r>
      <w:r>
        <w:rPr>
          <w:rFonts w:asciiTheme="majorHAnsi" w:hAnsiTheme="majorHAnsi" w:cstheme="majorHAnsi"/>
          <w:sz w:val="24"/>
          <w:szCs w:val="24"/>
        </w:rPr>
        <w:lastRenderedPageBreak/>
        <w:t xml:space="preserve">would be more reassured in knowing that officers dealing with their incidents were trained to degree level </w:t>
      </w:r>
      <w:sdt>
        <w:sdtPr>
          <w:rPr>
            <w:rFonts w:asciiTheme="majorHAnsi" w:hAnsiTheme="majorHAnsi" w:cstheme="majorHAnsi"/>
            <w:sz w:val="24"/>
            <w:szCs w:val="24"/>
          </w:rPr>
          <w:id w:val="180341471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JoS19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(Strong,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62DC5643" w14:textId="77777777" w:rsidR="0087716E" w:rsidRDefault="0087716E" w:rsidP="0087716E">
      <w:pPr>
        <w:spacing w:line="360" w:lineRule="auto"/>
        <w:rPr>
          <w:rFonts w:asciiTheme="majorHAnsi" w:hAnsiTheme="majorHAnsi" w:cstheme="majorHAnsi"/>
          <w:sz w:val="24"/>
          <w:szCs w:val="24"/>
        </w:rPr>
      </w:pPr>
    </w:p>
    <w:p w14:paraId="6AD97DB1" w14:textId="7777777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The Police Education Qualifications Framework (PEQF) was formulated and would consist of three entry level of options for new student officers to opt for. These being; </w:t>
      </w:r>
    </w:p>
    <w:p w14:paraId="50380829" w14:textId="77777777" w:rsidR="0087716E" w:rsidRDefault="0087716E" w:rsidP="0087716E">
      <w:pPr>
        <w:spacing w:line="360" w:lineRule="auto"/>
        <w:rPr>
          <w:rFonts w:asciiTheme="majorHAnsi" w:hAnsiTheme="majorHAnsi" w:cstheme="majorHAnsi"/>
          <w:sz w:val="24"/>
          <w:szCs w:val="24"/>
        </w:rPr>
      </w:pPr>
    </w:p>
    <w:p w14:paraId="34B7F01B" w14:textId="693BDCEF"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The Degree Holder Entry Route (DHEP); this will consist of individuals who already have achieved a degree in any given subject and will undertake the current graduate diploma in policing as well as work based competencies. For a DHEP student the probationary period will last 2 years </w:t>
      </w:r>
      <w:sdt>
        <w:sdtPr>
          <w:rPr>
            <w:rFonts w:asciiTheme="majorHAnsi" w:hAnsiTheme="majorHAnsi" w:cstheme="majorHAnsi"/>
            <w:sz w:val="24"/>
            <w:szCs w:val="24"/>
          </w:rPr>
          <w:id w:val="192707080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Den22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(Martin, 2022)</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17FF4590" w14:textId="77777777" w:rsidR="0087716E" w:rsidRDefault="0087716E" w:rsidP="0087716E">
      <w:pPr>
        <w:spacing w:line="360" w:lineRule="auto"/>
        <w:rPr>
          <w:rFonts w:asciiTheme="majorHAnsi" w:hAnsiTheme="majorHAnsi" w:cstheme="majorHAnsi"/>
          <w:sz w:val="24"/>
          <w:szCs w:val="24"/>
        </w:rPr>
      </w:pPr>
    </w:p>
    <w:p w14:paraId="0F82F894" w14:textId="02949510"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The Police Constable Degree Apprenticeship (PCDA); this option is for individuals who do not possess a degree. The individual will need to complete a degree in policing as well as the work based competencies over the space of a 3 year probationary period </w:t>
      </w:r>
      <w:sdt>
        <w:sdtPr>
          <w:rPr>
            <w:rFonts w:asciiTheme="majorHAnsi" w:hAnsiTheme="majorHAnsi" w:cstheme="majorHAnsi"/>
            <w:sz w:val="24"/>
            <w:szCs w:val="24"/>
          </w:rPr>
          <w:id w:val="-41748058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Bar221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(Sheldon, 2022)</w:t>
          </w:r>
          <w:r>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2E870528" w14:textId="0CA98373"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The Pre-join Degree in professional policing; This is for those who have completed the degree in professional policing on a self-funded basis. There will be no requirement for that individual to complete the degree and a shorter work competencies must be completed during that time. Similar to the DHEP route, the individual will remain on a 2 year probationary period for this to be completed </w:t>
      </w:r>
      <w:sdt>
        <w:sdtPr>
          <w:rPr>
            <w:rFonts w:asciiTheme="majorHAnsi" w:hAnsiTheme="majorHAnsi" w:cstheme="majorHAnsi"/>
            <w:sz w:val="24"/>
            <w:szCs w:val="24"/>
          </w:rPr>
          <w:id w:val="-72799738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Ian20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(Pepper,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5602A97E" w14:textId="77777777" w:rsidR="0087716E" w:rsidRDefault="0087716E" w:rsidP="0087716E">
      <w:pPr>
        <w:spacing w:line="360" w:lineRule="auto"/>
        <w:rPr>
          <w:rFonts w:asciiTheme="majorHAnsi" w:hAnsiTheme="majorHAnsi" w:cstheme="majorHAnsi"/>
          <w:sz w:val="24"/>
          <w:szCs w:val="24"/>
        </w:rPr>
      </w:pPr>
    </w:p>
    <w:p w14:paraId="0CDD9CA3" w14:textId="205A69B2"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The new training will utilise the key aspects of evidence based policing, reflective practice and blended learning in order to train the individual to a degree level standard. Starting in 2020 the PEQF has already been deemed as a success. A survey released by the College of Policing was completed by new recruits undertaking the new PEQF route, in this they stated that the training received was more relevant to the role instilling confidence within officers and in turn better preparing them for life as a serving police officer </w:t>
      </w:r>
      <w:sdt>
        <w:sdtPr>
          <w:rPr>
            <w:rFonts w:asciiTheme="majorHAnsi" w:hAnsiTheme="majorHAnsi" w:cstheme="majorHAnsi"/>
            <w:sz w:val="24"/>
            <w:szCs w:val="24"/>
          </w:rPr>
          <w:id w:val="-153580453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Col224 \l 2057 </w:instrText>
          </w:r>
          <w:r>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2022)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43684044" w14:textId="77777777" w:rsidR="0087716E" w:rsidRDefault="0087716E" w:rsidP="0087716E">
      <w:pPr>
        <w:spacing w:line="360" w:lineRule="auto"/>
        <w:rPr>
          <w:rFonts w:asciiTheme="majorHAnsi" w:hAnsiTheme="majorHAnsi" w:cstheme="majorHAnsi"/>
          <w:sz w:val="24"/>
          <w:szCs w:val="24"/>
        </w:rPr>
      </w:pPr>
    </w:p>
    <w:p w14:paraId="2CCEC92C" w14:textId="7777777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As being part of the PCDA route I have found that approaching this new scheme with an open mind and enthusiasm has helped me the most. I have found that over the space of the last 3 years, my academic writing skills have improved drastically and this has shown by the big improvement in my statement writing, occurrence reports and updates for complex </w:t>
      </w:r>
      <w:r>
        <w:rPr>
          <w:rFonts w:asciiTheme="majorHAnsi" w:hAnsiTheme="majorHAnsi" w:cstheme="majorHAnsi"/>
          <w:sz w:val="24"/>
          <w:szCs w:val="24"/>
        </w:rPr>
        <w:lastRenderedPageBreak/>
        <w:t xml:space="preserve">incidents. I believe this is down to the level of academic writing undertaken throughout the degree process. </w:t>
      </w:r>
    </w:p>
    <w:p w14:paraId="0047BCFE" w14:textId="77777777" w:rsidR="0087716E" w:rsidRDefault="0087716E" w:rsidP="0087716E">
      <w:pPr>
        <w:spacing w:line="360" w:lineRule="auto"/>
        <w:rPr>
          <w:rFonts w:asciiTheme="majorHAnsi" w:hAnsiTheme="majorHAnsi" w:cstheme="majorHAnsi"/>
          <w:sz w:val="24"/>
          <w:szCs w:val="24"/>
        </w:rPr>
      </w:pPr>
    </w:p>
    <w:p w14:paraId="14085A0E" w14:textId="1BE0CB3D"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A key</w:t>
      </w:r>
      <w:r>
        <w:rPr>
          <w:rFonts w:asciiTheme="majorHAnsi" w:hAnsiTheme="majorHAnsi" w:cstheme="majorHAnsi"/>
          <w:sz w:val="24"/>
          <w:szCs w:val="24"/>
        </w:rPr>
        <w:t xml:space="preserve"> </w:t>
      </w:r>
      <w:r w:rsidRPr="00CB3981">
        <w:rPr>
          <w:rFonts w:asciiTheme="majorHAnsi" w:hAnsiTheme="majorHAnsi" w:cstheme="majorHAnsi"/>
          <w:sz w:val="24"/>
          <w:szCs w:val="24"/>
        </w:rPr>
        <w:t>strategic role performed by the College of Policing is th</w:t>
      </w:r>
      <w:r>
        <w:rPr>
          <w:rFonts w:asciiTheme="majorHAnsi" w:hAnsiTheme="majorHAnsi" w:cstheme="majorHAnsi"/>
          <w:sz w:val="24"/>
          <w:szCs w:val="24"/>
        </w:rPr>
        <w:t xml:space="preserve">e outlining of </w:t>
      </w:r>
      <w:r w:rsidRPr="00CB3981">
        <w:rPr>
          <w:rFonts w:asciiTheme="majorHAnsi" w:hAnsiTheme="majorHAnsi" w:cstheme="majorHAnsi"/>
          <w:sz w:val="24"/>
          <w:szCs w:val="24"/>
        </w:rPr>
        <w:t xml:space="preserve">clear and consistent standards </w:t>
      </w:r>
      <w:r>
        <w:rPr>
          <w:rFonts w:asciiTheme="majorHAnsi" w:hAnsiTheme="majorHAnsi" w:cstheme="majorHAnsi"/>
          <w:sz w:val="24"/>
          <w:szCs w:val="24"/>
        </w:rPr>
        <w:t xml:space="preserve">to be </w:t>
      </w:r>
      <w:r w:rsidRPr="00CB3981">
        <w:rPr>
          <w:rFonts w:asciiTheme="majorHAnsi" w:hAnsiTheme="majorHAnsi" w:cstheme="majorHAnsi"/>
          <w:sz w:val="24"/>
          <w:szCs w:val="24"/>
        </w:rPr>
        <w:t xml:space="preserve">conducted by all serving officers and staff </w:t>
      </w:r>
      <w:sdt>
        <w:sdtPr>
          <w:rPr>
            <w:rFonts w:asciiTheme="majorHAnsi" w:hAnsiTheme="majorHAnsi" w:cstheme="majorHAnsi"/>
            <w:sz w:val="24"/>
            <w:szCs w:val="24"/>
          </w:rPr>
          <w:id w:val="1988886054"/>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Ian15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(Pepper, 2015)</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setting a highly professional and competent work force with a consistent level of knowledge, skillset and behaviour that is expected </w:t>
      </w:r>
      <w:r>
        <w:rPr>
          <w:rFonts w:asciiTheme="majorHAnsi" w:hAnsiTheme="majorHAnsi" w:cstheme="majorHAnsi"/>
          <w:sz w:val="24"/>
          <w:szCs w:val="24"/>
        </w:rPr>
        <w:t>by</w:t>
      </w:r>
      <w:r w:rsidRPr="00CB3981">
        <w:rPr>
          <w:rFonts w:asciiTheme="majorHAnsi" w:hAnsiTheme="majorHAnsi" w:cstheme="majorHAnsi"/>
          <w:sz w:val="24"/>
          <w:szCs w:val="24"/>
        </w:rPr>
        <w:t xml:space="preserve"> the public. </w:t>
      </w:r>
      <w:r>
        <w:rPr>
          <w:rFonts w:asciiTheme="majorHAnsi" w:hAnsiTheme="majorHAnsi" w:cstheme="majorHAnsi"/>
          <w:sz w:val="24"/>
          <w:szCs w:val="24"/>
        </w:rPr>
        <w:t>A</w:t>
      </w:r>
      <w:r w:rsidRPr="00CB3981">
        <w:rPr>
          <w:rFonts w:asciiTheme="majorHAnsi" w:hAnsiTheme="majorHAnsi" w:cstheme="majorHAnsi"/>
          <w:sz w:val="24"/>
          <w:szCs w:val="24"/>
        </w:rPr>
        <w:t xml:space="preserve"> notable increase in the public’s perception, trust and confidence,</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allows for an </w:t>
      </w:r>
      <w:r>
        <w:rPr>
          <w:rFonts w:asciiTheme="majorHAnsi" w:hAnsiTheme="majorHAnsi" w:cstheme="majorHAnsi"/>
          <w:sz w:val="24"/>
          <w:szCs w:val="24"/>
        </w:rPr>
        <w:t>increas</w:t>
      </w:r>
      <w:r w:rsidRPr="00CB3981">
        <w:rPr>
          <w:rFonts w:asciiTheme="majorHAnsi" w:hAnsiTheme="majorHAnsi" w:cstheme="majorHAnsi"/>
          <w:sz w:val="24"/>
          <w:szCs w:val="24"/>
        </w:rPr>
        <w:t xml:space="preserve">e in cohesion between police officers and the public to which they serve </w:t>
      </w:r>
      <w:sdt>
        <w:sdtPr>
          <w:rPr>
            <w:rFonts w:asciiTheme="majorHAnsi" w:hAnsiTheme="majorHAnsi" w:cstheme="majorHAnsi"/>
            <w:sz w:val="24"/>
            <w:szCs w:val="24"/>
          </w:rPr>
          <w:id w:val="17284823"/>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Rob14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(Bryant, 2014)</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3058B4B4" w14:textId="77777777" w:rsidR="0087716E" w:rsidRPr="00CB3981" w:rsidRDefault="0087716E" w:rsidP="0087716E">
      <w:pPr>
        <w:spacing w:line="360" w:lineRule="auto"/>
        <w:rPr>
          <w:rFonts w:asciiTheme="majorHAnsi" w:hAnsiTheme="majorHAnsi" w:cstheme="majorHAnsi"/>
          <w:sz w:val="24"/>
          <w:szCs w:val="24"/>
        </w:rPr>
      </w:pPr>
    </w:p>
    <w:p w14:paraId="1F737FFD" w14:textId="649C02D9"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However, despite performing these vital roles within policing, it is important to understand that there are still concerns regarding</w:t>
      </w:r>
      <w:r>
        <w:rPr>
          <w:rFonts w:asciiTheme="majorHAnsi" w:hAnsiTheme="majorHAnsi" w:cstheme="majorHAnsi"/>
          <w:sz w:val="24"/>
          <w:szCs w:val="24"/>
        </w:rPr>
        <w:t xml:space="preserve"> the </w:t>
      </w:r>
      <w:r w:rsidRPr="00CB3981">
        <w:rPr>
          <w:rFonts w:asciiTheme="majorHAnsi" w:hAnsiTheme="majorHAnsi" w:cstheme="majorHAnsi"/>
          <w:sz w:val="24"/>
          <w:szCs w:val="24"/>
        </w:rPr>
        <w:t>core values and principles</w:t>
      </w:r>
      <w:r>
        <w:rPr>
          <w:rFonts w:asciiTheme="majorHAnsi" w:hAnsiTheme="majorHAnsi" w:cstheme="majorHAnsi"/>
          <w:sz w:val="24"/>
          <w:szCs w:val="24"/>
        </w:rPr>
        <w:t xml:space="preserve"> across</w:t>
      </w:r>
      <w:r w:rsidRPr="00CB3981">
        <w:rPr>
          <w:rFonts w:asciiTheme="majorHAnsi" w:hAnsiTheme="majorHAnsi" w:cstheme="majorHAnsi"/>
          <w:sz w:val="24"/>
          <w:szCs w:val="24"/>
        </w:rPr>
        <w:t xml:space="preserve"> forces, creating a direct impact on the professionalisation of Policing perceived by the public </w:t>
      </w:r>
      <w:sdt>
        <w:sdtPr>
          <w:rPr>
            <w:rFonts w:asciiTheme="majorHAnsi" w:hAnsiTheme="majorHAnsi" w:cstheme="majorHAnsi"/>
            <w:sz w:val="24"/>
            <w:szCs w:val="24"/>
          </w:rPr>
          <w:id w:val="142467733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Joh961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(Krimmel, 1996)</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Whilst the College of policing outline the standards to be upheld for all forces within the United Kingdom, there are still forces falling short of the</w:t>
      </w:r>
      <w:r>
        <w:rPr>
          <w:rFonts w:asciiTheme="majorHAnsi" w:hAnsiTheme="majorHAnsi" w:cstheme="majorHAnsi"/>
          <w:sz w:val="24"/>
          <w:szCs w:val="24"/>
        </w:rPr>
        <w:t xml:space="preserve">se </w:t>
      </w:r>
      <w:r w:rsidRPr="00CB3981">
        <w:rPr>
          <w:rFonts w:asciiTheme="majorHAnsi" w:hAnsiTheme="majorHAnsi" w:cstheme="majorHAnsi"/>
          <w:sz w:val="24"/>
          <w:szCs w:val="24"/>
        </w:rPr>
        <w:t>standards. Serving officers are failing to meet the baseline standards and as such, causing strained tensions</w:t>
      </w:r>
      <w:r>
        <w:rPr>
          <w:rFonts w:asciiTheme="majorHAnsi" w:hAnsiTheme="majorHAnsi" w:cstheme="majorHAnsi"/>
          <w:sz w:val="24"/>
          <w:szCs w:val="24"/>
        </w:rPr>
        <w:t xml:space="preserve"> with the public</w:t>
      </w:r>
      <w:r w:rsidRPr="00CB3981">
        <w:rPr>
          <w:rFonts w:asciiTheme="majorHAnsi" w:hAnsiTheme="majorHAnsi" w:cstheme="majorHAnsi"/>
          <w:sz w:val="24"/>
          <w:szCs w:val="24"/>
        </w:rPr>
        <w:t xml:space="preserve"> </w:t>
      </w:r>
      <w:sdt>
        <w:sdtPr>
          <w:rPr>
            <w:rFonts w:asciiTheme="majorHAnsi" w:hAnsiTheme="majorHAnsi" w:cstheme="majorHAnsi"/>
            <w:sz w:val="24"/>
            <w:szCs w:val="24"/>
          </w:rPr>
          <w:id w:val="-931743898"/>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Jam16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(Carr, 2016)</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1F015446" w14:textId="77777777" w:rsidR="0087716E" w:rsidRPr="00CB3981" w:rsidRDefault="0087716E" w:rsidP="0087716E">
      <w:pPr>
        <w:spacing w:line="360" w:lineRule="auto"/>
        <w:rPr>
          <w:rFonts w:asciiTheme="majorHAnsi" w:hAnsiTheme="majorHAnsi" w:cstheme="majorHAnsi"/>
          <w:sz w:val="24"/>
          <w:szCs w:val="24"/>
        </w:rPr>
      </w:pPr>
    </w:p>
    <w:p w14:paraId="2D01C987" w14:textId="79030F86"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Figures released in </w:t>
      </w:r>
      <w:r w:rsidRPr="00CB3981">
        <w:rPr>
          <w:rFonts w:asciiTheme="majorHAnsi" w:hAnsiTheme="majorHAnsi" w:cstheme="majorHAnsi"/>
          <w:sz w:val="24"/>
          <w:szCs w:val="24"/>
        </w:rPr>
        <w:t>2023</w:t>
      </w:r>
      <w:r>
        <w:rPr>
          <w:rFonts w:asciiTheme="majorHAnsi" w:hAnsiTheme="majorHAnsi" w:cstheme="majorHAnsi"/>
          <w:sz w:val="24"/>
          <w:szCs w:val="24"/>
        </w:rPr>
        <w:t xml:space="preserve"> </w:t>
      </w:r>
      <w:r w:rsidRPr="00CB3981">
        <w:rPr>
          <w:rFonts w:asciiTheme="majorHAnsi" w:hAnsiTheme="majorHAnsi" w:cstheme="majorHAnsi"/>
          <w:sz w:val="24"/>
          <w:szCs w:val="24"/>
        </w:rPr>
        <w:t>by the College of Policing</w:t>
      </w:r>
      <w:r>
        <w:rPr>
          <w:rFonts w:asciiTheme="majorHAnsi" w:hAnsiTheme="majorHAnsi" w:cstheme="majorHAnsi"/>
          <w:sz w:val="24"/>
          <w:szCs w:val="24"/>
        </w:rPr>
        <w:t xml:space="preserve"> </w:t>
      </w:r>
      <w:r w:rsidRPr="00CB3981">
        <w:rPr>
          <w:rFonts w:asciiTheme="majorHAnsi" w:hAnsiTheme="majorHAnsi" w:cstheme="majorHAnsi"/>
          <w:sz w:val="24"/>
          <w:szCs w:val="24"/>
        </w:rPr>
        <w:t>show</w:t>
      </w:r>
      <w:r>
        <w:rPr>
          <w:rFonts w:asciiTheme="majorHAnsi" w:hAnsiTheme="majorHAnsi" w:cstheme="majorHAnsi"/>
          <w:sz w:val="24"/>
          <w:szCs w:val="24"/>
        </w:rPr>
        <w:t xml:space="preserve"> </w:t>
      </w:r>
      <w:r w:rsidRPr="00CB3981">
        <w:rPr>
          <w:rFonts w:asciiTheme="majorHAnsi" w:hAnsiTheme="majorHAnsi" w:cstheme="majorHAnsi"/>
          <w:sz w:val="24"/>
          <w:szCs w:val="24"/>
        </w:rPr>
        <w:t>that from the period of April 2022 until March 2023</w:t>
      </w:r>
      <w:r>
        <w:rPr>
          <w:rFonts w:asciiTheme="majorHAnsi" w:hAnsiTheme="majorHAnsi" w:cstheme="majorHAnsi"/>
          <w:sz w:val="24"/>
          <w:szCs w:val="24"/>
        </w:rPr>
        <w:t xml:space="preserve"> </w:t>
      </w:r>
      <w:r w:rsidRPr="00CB3981">
        <w:rPr>
          <w:rFonts w:asciiTheme="majorHAnsi" w:hAnsiTheme="majorHAnsi" w:cstheme="majorHAnsi"/>
          <w:sz w:val="24"/>
          <w:szCs w:val="24"/>
        </w:rPr>
        <w:t xml:space="preserve">a total of 394 dismissals had been made for officers involved in cases of; Dishonesty, Sexual Offences of Misconduct and offences involving Discriminatory Behaviour </w:t>
      </w:r>
      <w:sdt>
        <w:sdtPr>
          <w:rPr>
            <w:rFonts w:asciiTheme="majorHAnsi" w:hAnsiTheme="majorHAnsi" w:cstheme="majorHAnsi"/>
            <w:sz w:val="24"/>
            <w:szCs w:val="24"/>
          </w:rPr>
          <w:id w:val="1582717296"/>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Col235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Which asks the important question of; Are the College of Policing doing enough to</w:t>
      </w:r>
      <w:r>
        <w:rPr>
          <w:rFonts w:asciiTheme="majorHAnsi" w:hAnsiTheme="majorHAnsi" w:cstheme="majorHAnsi"/>
          <w:sz w:val="24"/>
          <w:szCs w:val="24"/>
        </w:rPr>
        <w:t xml:space="preserve"> promote</w:t>
      </w:r>
      <w:r w:rsidRPr="00CB3981">
        <w:rPr>
          <w:rFonts w:asciiTheme="majorHAnsi" w:hAnsiTheme="majorHAnsi" w:cstheme="majorHAnsi"/>
          <w:sz w:val="24"/>
          <w:szCs w:val="24"/>
        </w:rPr>
        <w:t xml:space="preserve"> the core values of policing to serving officers, and if so, why are officers still choosing not to adhere to these?</w:t>
      </w:r>
    </w:p>
    <w:p w14:paraId="652F3E68" w14:textId="77777777" w:rsidR="0087716E" w:rsidRPr="00CB3981" w:rsidRDefault="0087716E" w:rsidP="0087716E">
      <w:pPr>
        <w:spacing w:line="360" w:lineRule="auto"/>
        <w:rPr>
          <w:rFonts w:asciiTheme="majorHAnsi" w:hAnsiTheme="majorHAnsi" w:cstheme="majorHAnsi"/>
          <w:sz w:val="24"/>
          <w:szCs w:val="24"/>
        </w:rPr>
      </w:pPr>
    </w:p>
    <w:p w14:paraId="389D17DC" w14:textId="52A3E82C" w:rsidR="0087716E" w:rsidRDefault="0087716E" w:rsidP="0087716E">
      <w:pPr>
        <w:spacing w:line="360" w:lineRule="auto"/>
        <w:rPr>
          <w:rFonts w:asciiTheme="majorHAnsi" w:hAnsiTheme="majorHAnsi" w:cstheme="majorHAnsi"/>
          <w:sz w:val="24"/>
          <w:szCs w:val="24"/>
        </w:rPr>
      </w:pPr>
      <w:r w:rsidRPr="00CB3981">
        <w:rPr>
          <w:rFonts w:asciiTheme="majorHAnsi" w:hAnsiTheme="majorHAnsi" w:cstheme="majorHAnsi"/>
          <w:sz w:val="24"/>
          <w:szCs w:val="24"/>
        </w:rPr>
        <w:t>Due to these obvious shortcomings, a continued evaluation will be required from all roles, to ensure that the highest standards are continually aimed for</w:t>
      </w:r>
      <w:r>
        <w:rPr>
          <w:rFonts w:asciiTheme="majorHAnsi" w:hAnsiTheme="majorHAnsi" w:cstheme="majorHAnsi"/>
          <w:sz w:val="24"/>
          <w:szCs w:val="24"/>
        </w:rPr>
        <w:t xml:space="preserve"> </w:t>
      </w:r>
      <w:r w:rsidRPr="00CB3981">
        <w:rPr>
          <w:rFonts w:asciiTheme="majorHAnsi" w:hAnsiTheme="majorHAnsi" w:cstheme="majorHAnsi"/>
          <w:sz w:val="24"/>
          <w:szCs w:val="24"/>
        </w:rPr>
        <w:t>and not tarnished by a small amount of individuals</w:t>
      </w:r>
      <w:sdt>
        <w:sdtPr>
          <w:rPr>
            <w:rFonts w:asciiTheme="majorHAnsi" w:hAnsiTheme="majorHAnsi" w:cstheme="majorHAnsi"/>
            <w:sz w:val="24"/>
            <w:szCs w:val="24"/>
          </w:rPr>
          <w:id w:val="-179158280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Maa15 \l 2057 </w:instrText>
          </w:r>
          <w:r w:rsidRPr="00CB3981">
            <w:rPr>
              <w:rFonts w:asciiTheme="majorHAnsi" w:hAnsiTheme="majorHAnsi" w:cstheme="majorHAnsi"/>
              <w:sz w:val="24"/>
              <w:szCs w:val="24"/>
            </w:rPr>
            <w:fldChar w:fldCharType="separate"/>
          </w:r>
          <w:r>
            <w:rPr>
              <w:rFonts w:asciiTheme="majorHAnsi" w:hAnsiTheme="majorHAnsi" w:cstheme="majorHAnsi"/>
              <w:noProof/>
              <w:sz w:val="24"/>
              <w:szCs w:val="24"/>
            </w:rPr>
            <w:t xml:space="preserve"> </w:t>
          </w:r>
          <w:r w:rsidRPr="0087716E">
            <w:rPr>
              <w:rFonts w:asciiTheme="majorHAnsi" w:hAnsiTheme="majorHAnsi" w:cstheme="majorHAnsi"/>
              <w:noProof/>
              <w:sz w:val="24"/>
              <w:szCs w:val="24"/>
            </w:rPr>
            <w:t>(Craen, 2015)</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w:t>
      </w:r>
    </w:p>
    <w:p w14:paraId="426EBF52" w14:textId="77777777" w:rsidR="0087716E" w:rsidRDefault="0087716E" w:rsidP="0087716E">
      <w:pPr>
        <w:spacing w:line="360" w:lineRule="auto"/>
        <w:rPr>
          <w:rFonts w:asciiTheme="majorHAnsi" w:hAnsiTheme="majorHAnsi" w:cstheme="majorHAnsi"/>
          <w:sz w:val="24"/>
          <w:szCs w:val="24"/>
        </w:rPr>
      </w:pPr>
    </w:p>
    <w:p w14:paraId="7DA92843" w14:textId="360BD814"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The future of policing and t</w:t>
      </w:r>
      <w:r w:rsidRPr="00CB3981">
        <w:rPr>
          <w:rFonts w:asciiTheme="majorHAnsi" w:hAnsiTheme="majorHAnsi" w:cstheme="majorHAnsi"/>
          <w:sz w:val="24"/>
          <w:szCs w:val="24"/>
        </w:rPr>
        <w:t>he College of Policing Vison for 2025 outlays the future of policing and their missions and goals over the next Ten years</w:t>
      </w:r>
      <w:r>
        <w:rPr>
          <w:rFonts w:asciiTheme="majorHAnsi" w:hAnsiTheme="majorHAnsi" w:cstheme="majorHAnsi"/>
          <w:sz w:val="24"/>
          <w:szCs w:val="24"/>
        </w:rPr>
        <w:t>. This</w:t>
      </w:r>
      <w:r w:rsidRPr="00CB3981">
        <w:rPr>
          <w:rFonts w:asciiTheme="majorHAnsi" w:hAnsiTheme="majorHAnsi" w:cstheme="majorHAnsi"/>
          <w:sz w:val="24"/>
          <w:szCs w:val="24"/>
        </w:rPr>
        <w:t xml:space="preserve"> describes the direction and aims of future policing by being both agile and outward focused </w:t>
      </w:r>
      <w:sdt>
        <w:sdtPr>
          <w:rPr>
            <w:rFonts w:asciiTheme="majorHAnsi" w:hAnsiTheme="majorHAnsi" w:cstheme="majorHAnsi"/>
            <w:sz w:val="24"/>
            <w:szCs w:val="24"/>
          </w:rPr>
          <w:id w:val="485757011"/>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Col236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By promoting </w:t>
      </w:r>
      <w:r w:rsidRPr="00CB3981">
        <w:rPr>
          <w:rFonts w:asciiTheme="majorHAnsi" w:hAnsiTheme="majorHAnsi" w:cstheme="majorHAnsi"/>
          <w:sz w:val="24"/>
          <w:szCs w:val="24"/>
        </w:rPr>
        <w:lastRenderedPageBreak/>
        <w:t xml:space="preserve">specialist capability roles, this aims to respond to a wider variety of situations with relative ease. Further to this, by retaining the current workforce, a more confident, experienced and skilled work force will be reflected to the communities to which they serve </w:t>
      </w:r>
      <w:sdt>
        <w:sdtPr>
          <w:rPr>
            <w:rFonts w:asciiTheme="majorHAnsi" w:hAnsiTheme="majorHAnsi" w:cstheme="majorHAnsi"/>
            <w:sz w:val="24"/>
            <w:szCs w:val="24"/>
          </w:rPr>
          <w:id w:val="236141610"/>
          <w:citation/>
        </w:sdtPr>
        <w:sdtEndPr/>
        <w:sdtContent>
          <w:r w:rsidRPr="00CB3981">
            <w:rPr>
              <w:rFonts w:asciiTheme="majorHAnsi" w:hAnsiTheme="majorHAnsi" w:cstheme="majorHAnsi"/>
              <w:sz w:val="24"/>
              <w:szCs w:val="24"/>
            </w:rPr>
            <w:fldChar w:fldCharType="begin"/>
          </w:r>
          <w:r w:rsidRPr="00CB3981">
            <w:rPr>
              <w:rFonts w:asciiTheme="majorHAnsi" w:hAnsiTheme="majorHAnsi" w:cstheme="majorHAnsi"/>
              <w:sz w:val="24"/>
              <w:szCs w:val="24"/>
            </w:rPr>
            <w:instrText xml:space="preserve"> CITATION Col236 \l 2057 </w:instrText>
          </w:r>
          <w:r w:rsidRPr="00CB3981">
            <w:rPr>
              <w:rFonts w:asciiTheme="majorHAnsi" w:hAnsiTheme="majorHAnsi" w:cstheme="majorHAnsi"/>
              <w:sz w:val="24"/>
              <w:szCs w:val="24"/>
            </w:rPr>
            <w:fldChar w:fldCharType="separate"/>
          </w:r>
          <w:r w:rsidRPr="0087716E">
            <w:rPr>
              <w:rFonts w:asciiTheme="majorHAnsi" w:hAnsiTheme="majorHAnsi" w:cstheme="majorHAnsi"/>
              <w:noProof/>
              <w:sz w:val="24"/>
              <w:szCs w:val="24"/>
            </w:rPr>
            <w:t>(Policing, 2023)</w:t>
          </w:r>
          <w:r w:rsidRPr="00CB3981">
            <w:rPr>
              <w:rFonts w:asciiTheme="majorHAnsi" w:hAnsiTheme="majorHAnsi" w:cstheme="majorHAnsi"/>
              <w:sz w:val="24"/>
              <w:szCs w:val="24"/>
            </w:rPr>
            <w:fldChar w:fldCharType="end"/>
          </w:r>
        </w:sdtContent>
      </w:sdt>
      <w:r w:rsidRPr="00CB3981">
        <w:rPr>
          <w:rFonts w:asciiTheme="majorHAnsi" w:hAnsiTheme="majorHAnsi" w:cstheme="majorHAnsi"/>
          <w:sz w:val="24"/>
          <w:szCs w:val="24"/>
        </w:rPr>
        <w:t xml:space="preserve">. A digital policing environment will mean it is easier to get the help needed and allow for digital evidence and intelligence on a policing perspective, providing the Criminal Prosecution Service (CPS) digitally formatted material that is more easily accessed. </w:t>
      </w:r>
    </w:p>
    <w:p w14:paraId="1BE57ADC" w14:textId="77777777" w:rsidR="0087716E" w:rsidRDefault="0087716E" w:rsidP="0087716E">
      <w:pPr>
        <w:spacing w:line="360" w:lineRule="auto"/>
        <w:rPr>
          <w:rFonts w:asciiTheme="majorHAnsi" w:hAnsiTheme="majorHAnsi" w:cstheme="majorHAnsi"/>
          <w:sz w:val="24"/>
          <w:szCs w:val="24"/>
        </w:rPr>
      </w:pPr>
    </w:p>
    <w:p w14:paraId="5D7A8E45" w14:textId="7777777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To conclude, </w:t>
      </w:r>
      <w:r w:rsidRPr="00CB3981">
        <w:rPr>
          <w:rFonts w:asciiTheme="majorHAnsi" w:hAnsiTheme="majorHAnsi" w:cstheme="majorHAnsi"/>
          <w:sz w:val="24"/>
          <w:szCs w:val="24"/>
        </w:rPr>
        <w:t>I have chosen a specific incident to which I have attended and played a significant role to the victim of Domestic Abuse</w:t>
      </w:r>
      <w:r>
        <w:rPr>
          <w:rFonts w:asciiTheme="majorHAnsi" w:hAnsiTheme="majorHAnsi" w:cstheme="majorHAnsi"/>
          <w:sz w:val="24"/>
          <w:szCs w:val="24"/>
        </w:rPr>
        <w:t xml:space="preserve">. Within this, I have looked at the importance of the College of Policing and how important a role they play for the future. </w:t>
      </w:r>
    </w:p>
    <w:p w14:paraId="1DAF7D0F" w14:textId="77777777" w:rsidR="0087716E" w:rsidRDefault="0087716E" w:rsidP="0087716E">
      <w:pPr>
        <w:spacing w:line="360" w:lineRule="auto"/>
        <w:rPr>
          <w:rFonts w:asciiTheme="majorHAnsi" w:hAnsiTheme="majorHAnsi" w:cstheme="majorHAnsi"/>
          <w:sz w:val="24"/>
          <w:szCs w:val="24"/>
        </w:rPr>
      </w:pPr>
    </w:p>
    <w:p w14:paraId="41B0D7B1" w14:textId="77777777" w:rsidR="0087716E" w:rsidRDefault="0087716E" w:rsidP="0087716E">
      <w:pPr>
        <w:spacing w:line="360" w:lineRule="auto"/>
        <w:rPr>
          <w:rFonts w:asciiTheme="majorHAnsi" w:hAnsiTheme="majorHAnsi" w:cstheme="majorHAnsi"/>
          <w:sz w:val="24"/>
          <w:szCs w:val="24"/>
        </w:rPr>
      </w:pPr>
      <w:r>
        <w:rPr>
          <w:rFonts w:asciiTheme="majorHAnsi" w:hAnsiTheme="majorHAnsi" w:cstheme="majorHAnsi"/>
          <w:sz w:val="24"/>
          <w:szCs w:val="24"/>
        </w:rPr>
        <w:t xml:space="preserve">Further to this, I have evaluated my individual performance and understanding of a role that is under constant scrutiny from the very people it is meant to serve and protect. </w:t>
      </w:r>
    </w:p>
    <w:p w14:paraId="4D9B8B38" w14:textId="77777777" w:rsidR="0087716E" w:rsidRDefault="0087716E" w:rsidP="0087716E">
      <w:pPr>
        <w:spacing w:line="360" w:lineRule="auto"/>
        <w:rPr>
          <w:rFonts w:asciiTheme="majorHAnsi" w:hAnsiTheme="majorHAnsi" w:cstheme="majorHAnsi"/>
          <w:sz w:val="24"/>
          <w:szCs w:val="24"/>
        </w:rPr>
      </w:pPr>
    </w:p>
    <w:p w14:paraId="384F66FC" w14:textId="77777777" w:rsidR="0087716E" w:rsidRPr="004F4433" w:rsidRDefault="0087716E" w:rsidP="0087716E">
      <w:pPr>
        <w:spacing w:line="360" w:lineRule="auto"/>
        <w:rPr>
          <w:rFonts w:asciiTheme="majorHAnsi" w:hAnsiTheme="majorHAnsi" w:cstheme="majorHAnsi"/>
          <w:b/>
          <w:bCs/>
          <w:sz w:val="24"/>
          <w:szCs w:val="24"/>
          <w:u w:val="single"/>
        </w:rPr>
      </w:pPr>
      <w:r w:rsidRPr="004F4433">
        <w:rPr>
          <w:rFonts w:asciiTheme="majorHAnsi" w:hAnsiTheme="majorHAnsi" w:cstheme="majorHAnsi"/>
          <w:b/>
          <w:bCs/>
          <w:sz w:val="24"/>
          <w:szCs w:val="24"/>
          <w:u w:val="single"/>
        </w:rPr>
        <w:t>Word Count: 2</w:t>
      </w:r>
      <w:r>
        <w:rPr>
          <w:rFonts w:asciiTheme="majorHAnsi" w:hAnsiTheme="majorHAnsi" w:cstheme="majorHAnsi"/>
          <w:b/>
          <w:bCs/>
          <w:sz w:val="24"/>
          <w:szCs w:val="24"/>
          <w:u w:val="single"/>
        </w:rPr>
        <w:t>142</w:t>
      </w:r>
    </w:p>
    <w:p w14:paraId="41886BB1" w14:textId="77777777" w:rsidR="00335EFD" w:rsidRPr="00270EEB" w:rsidRDefault="00335EFD"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8881D32" w14:textId="3BBDEF20" w:rsidR="006832D1" w:rsidRDefault="006832D1" w:rsidP="006832D1">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1B162609" w14:textId="77777777" w:rsidR="006832D1" w:rsidRDefault="006832D1"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8D4E9B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4BC19BCD" w14:textId="77777777" w:rsidR="002905B0" w:rsidRDefault="002905B0" w:rsidP="00340E9A">
      <w:pPr>
        <w:ind w:right="237"/>
        <w:jc w:val="both"/>
        <w:rPr>
          <w:b/>
          <w:sz w:val="24"/>
          <w:szCs w:val="24"/>
        </w:rPr>
      </w:pPr>
    </w:p>
    <w:p w14:paraId="7743DC51" w14:textId="6F2946C7" w:rsidR="00C21713" w:rsidRDefault="00C21713" w:rsidP="00C21713">
      <w:pPr>
        <w:spacing w:line="360" w:lineRule="auto"/>
        <w:rPr>
          <w:rFonts w:asciiTheme="majorHAnsi" w:hAnsiTheme="majorHAnsi" w:cstheme="majorHAnsi"/>
          <w:sz w:val="24"/>
          <w:szCs w:val="24"/>
        </w:rPr>
      </w:pPr>
      <w:r w:rsidRPr="00B66641">
        <w:rPr>
          <w:rFonts w:asciiTheme="majorHAnsi" w:hAnsiTheme="majorHAnsi" w:cstheme="majorHAnsi"/>
          <w:bCs/>
          <w:sz w:val="24"/>
          <w:szCs w:val="24"/>
        </w:rPr>
        <w:t xml:space="preserve">For the purpose of this task, I will be reflecting on a recent policing incident in which I have played a vital role in helping a vulnerable adult during a </w:t>
      </w:r>
      <w:r>
        <w:rPr>
          <w:rFonts w:asciiTheme="majorHAnsi" w:hAnsiTheme="majorHAnsi" w:cstheme="majorHAnsi"/>
          <w:bCs/>
          <w:sz w:val="24"/>
          <w:szCs w:val="24"/>
        </w:rPr>
        <w:t xml:space="preserve">mental health crisis. </w:t>
      </w:r>
      <w:r>
        <w:rPr>
          <w:rFonts w:asciiTheme="majorHAnsi" w:hAnsiTheme="majorHAnsi" w:cstheme="majorHAnsi"/>
          <w:sz w:val="24"/>
          <w:szCs w:val="24"/>
        </w:rPr>
        <w:t xml:space="preserve">For the purpose of this I will refer to Gibbs Reflective Cycle in order to structure </w:t>
      </w:r>
      <w:r w:rsidR="006D1E15">
        <w:rPr>
          <w:rFonts w:asciiTheme="majorHAnsi" w:hAnsiTheme="majorHAnsi" w:cstheme="majorHAnsi"/>
          <w:sz w:val="24"/>
          <w:szCs w:val="24"/>
        </w:rPr>
        <w:t>my answer</w:t>
      </w:r>
      <w:r>
        <w:rPr>
          <w:rFonts w:asciiTheme="majorHAnsi" w:hAnsiTheme="majorHAnsi" w:cstheme="majorHAnsi"/>
          <w:sz w:val="24"/>
          <w:szCs w:val="24"/>
        </w:rPr>
        <w:t xml:space="preserve">. </w:t>
      </w:r>
    </w:p>
    <w:p w14:paraId="016818D9" w14:textId="77777777" w:rsidR="00C21713" w:rsidRPr="00515D7E" w:rsidRDefault="00C21713" w:rsidP="00C21713">
      <w:pPr>
        <w:spacing w:line="360" w:lineRule="auto"/>
        <w:rPr>
          <w:rFonts w:asciiTheme="majorHAnsi" w:hAnsiTheme="majorHAnsi" w:cstheme="majorHAnsi"/>
          <w:sz w:val="24"/>
          <w:szCs w:val="24"/>
        </w:rPr>
      </w:pPr>
    </w:p>
    <w:p w14:paraId="118DF568" w14:textId="77777777" w:rsidR="00C21713"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During a recent incident, a male who was suffering from a mental health crisis had made concerning comments via the social media platform, Facebook, that he was going to make attempts to take his own life. This is becoming a more common method of individuals involved in a crisis situation</w:t>
      </w:r>
      <w:r>
        <w:rPr>
          <w:rFonts w:asciiTheme="majorHAnsi" w:hAnsiTheme="majorHAnsi" w:cstheme="majorHAnsi"/>
          <w:bCs/>
          <w:sz w:val="24"/>
          <w:szCs w:val="24"/>
        </w:rPr>
        <w:t xml:space="preserve"> </w:t>
      </w:r>
      <w:r w:rsidRPr="00B66641">
        <w:rPr>
          <w:rFonts w:asciiTheme="majorHAnsi" w:hAnsiTheme="majorHAnsi" w:cstheme="majorHAnsi"/>
          <w:bCs/>
          <w:sz w:val="24"/>
          <w:szCs w:val="24"/>
        </w:rPr>
        <w:t xml:space="preserve">using social media as a means of a </w:t>
      </w:r>
      <w:r>
        <w:rPr>
          <w:rFonts w:asciiTheme="majorHAnsi" w:hAnsiTheme="majorHAnsi" w:cstheme="majorHAnsi"/>
          <w:bCs/>
          <w:sz w:val="24"/>
          <w:szCs w:val="24"/>
        </w:rPr>
        <w:t>“</w:t>
      </w:r>
      <w:r w:rsidRPr="00B66641">
        <w:rPr>
          <w:rFonts w:asciiTheme="majorHAnsi" w:hAnsiTheme="majorHAnsi" w:cstheme="majorHAnsi"/>
          <w:bCs/>
          <w:sz w:val="24"/>
          <w:szCs w:val="24"/>
        </w:rPr>
        <w:t>shout for help</w:t>
      </w:r>
      <w:r>
        <w:rPr>
          <w:rFonts w:asciiTheme="majorHAnsi" w:hAnsiTheme="majorHAnsi" w:cstheme="majorHAnsi"/>
          <w:bCs/>
          <w:sz w:val="24"/>
          <w:szCs w:val="24"/>
        </w:rPr>
        <w:t>”</w:t>
      </w:r>
      <w:r w:rsidRPr="00B66641">
        <w:rPr>
          <w:rFonts w:asciiTheme="majorHAnsi" w:hAnsiTheme="majorHAnsi" w:cstheme="majorHAnsi"/>
          <w:bCs/>
          <w:sz w:val="24"/>
          <w:szCs w:val="24"/>
        </w:rPr>
        <w:t xml:space="preserve"> </w:t>
      </w:r>
      <w:sdt>
        <w:sdtPr>
          <w:rPr>
            <w:rFonts w:asciiTheme="majorHAnsi" w:hAnsiTheme="majorHAnsi" w:cstheme="majorHAnsi"/>
            <w:bCs/>
            <w:sz w:val="24"/>
            <w:szCs w:val="24"/>
          </w:rPr>
          <w:id w:val="205688594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Sco20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(Parrott,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0E0C4F95"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0955B9F9" w14:textId="77777777" w:rsidR="00C21713"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Social Media is</w:t>
      </w:r>
      <w:r>
        <w:rPr>
          <w:rFonts w:asciiTheme="majorHAnsi" w:hAnsiTheme="majorHAnsi" w:cstheme="majorHAnsi"/>
          <w:bCs/>
          <w:sz w:val="24"/>
          <w:szCs w:val="24"/>
        </w:rPr>
        <w:t xml:space="preserve"> </w:t>
      </w:r>
      <w:r w:rsidRPr="00B66641">
        <w:rPr>
          <w:rFonts w:asciiTheme="majorHAnsi" w:hAnsiTheme="majorHAnsi" w:cstheme="majorHAnsi"/>
          <w:bCs/>
          <w:sz w:val="24"/>
          <w:szCs w:val="24"/>
        </w:rPr>
        <w:t>a tool that can used to build friendships, relationships and networks. By using a many source to many user algorithm, this allows for multiple users and interactions on the platforms to share posts, photographs and videos relating to personal content that the user deems necessary. Starting in 1997, Social Media has progressed</w:t>
      </w:r>
      <w:r>
        <w:rPr>
          <w:rFonts w:asciiTheme="majorHAnsi" w:hAnsiTheme="majorHAnsi" w:cstheme="majorHAnsi"/>
          <w:bCs/>
          <w:sz w:val="24"/>
          <w:szCs w:val="24"/>
        </w:rPr>
        <w:t xml:space="preserve"> greatly</w:t>
      </w:r>
      <w:r w:rsidRPr="00B66641">
        <w:rPr>
          <w:rFonts w:asciiTheme="majorHAnsi" w:hAnsiTheme="majorHAnsi" w:cstheme="majorHAnsi"/>
          <w:bCs/>
          <w:sz w:val="24"/>
          <w:szCs w:val="24"/>
        </w:rPr>
        <w:t xml:space="preserve"> and is now used worldwide by billions of users </w:t>
      </w:r>
      <w:sdt>
        <w:sdtPr>
          <w:rPr>
            <w:rFonts w:asciiTheme="majorHAnsi" w:hAnsiTheme="majorHAnsi" w:cstheme="majorHAnsi"/>
            <w:bCs/>
            <w:sz w:val="24"/>
            <w:szCs w:val="24"/>
          </w:rPr>
          <w:id w:val="-440450976"/>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She22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(Walsh, 2022)</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38CC2F15"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0C36FB82"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The mental health charity</w:t>
      </w:r>
      <w:r>
        <w:rPr>
          <w:rFonts w:asciiTheme="majorHAnsi" w:hAnsiTheme="majorHAnsi" w:cstheme="majorHAnsi"/>
          <w:bCs/>
          <w:sz w:val="24"/>
          <w:szCs w:val="24"/>
        </w:rPr>
        <w:t xml:space="preserve"> </w:t>
      </w:r>
      <w:r w:rsidRPr="00B66641">
        <w:rPr>
          <w:rFonts w:asciiTheme="majorHAnsi" w:hAnsiTheme="majorHAnsi" w:cstheme="majorHAnsi"/>
          <w:bCs/>
          <w:sz w:val="24"/>
          <w:szCs w:val="24"/>
        </w:rPr>
        <w:t>MIND describes a mental health crisis to be when an individual is at breaking point and in need</w:t>
      </w:r>
      <w:r>
        <w:rPr>
          <w:rFonts w:asciiTheme="majorHAnsi" w:hAnsiTheme="majorHAnsi" w:cstheme="majorHAnsi"/>
          <w:bCs/>
          <w:sz w:val="24"/>
          <w:szCs w:val="24"/>
        </w:rPr>
        <w:t xml:space="preserve"> of urgent assistance</w:t>
      </w:r>
      <w:r w:rsidRPr="00B66641">
        <w:rPr>
          <w:rFonts w:asciiTheme="majorHAnsi" w:hAnsiTheme="majorHAnsi" w:cstheme="majorHAnsi"/>
          <w:bCs/>
          <w:sz w:val="24"/>
          <w:szCs w:val="24"/>
        </w:rPr>
        <w:t xml:space="preserve">. An individual who is suffering from a mental health crisis may be feeling; anxious, depressed, suicidal, psychosis </w:t>
      </w:r>
      <w:r>
        <w:rPr>
          <w:rFonts w:asciiTheme="majorHAnsi" w:hAnsiTheme="majorHAnsi" w:cstheme="majorHAnsi"/>
          <w:bCs/>
          <w:sz w:val="24"/>
          <w:szCs w:val="24"/>
        </w:rPr>
        <w:t>or</w:t>
      </w:r>
      <w:r w:rsidRPr="00B66641">
        <w:rPr>
          <w:rFonts w:asciiTheme="majorHAnsi" w:hAnsiTheme="majorHAnsi" w:cstheme="majorHAnsi"/>
          <w:bCs/>
          <w:sz w:val="24"/>
          <w:szCs w:val="24"/>
        </w:rPr>
        <w:t xml:space="preserve"> may have attempted to self-harm or attempt suicide in the past. </w:t>
      </w:r>
      <w:r>
        <w:rPr>
          <w:rFonts w:asciiTheme="majorHAnsi" w:hAnsiTheme="majorHAnsi" w:cstheme="majorHAnsi"/>
          <w:bCs/>
          <w:sz w:val="24"/>
          <w:szCs w:val="24"/>
        </w:rPr>
        <w:t>In certain circumstances i</w:t>
      </w:r>
      <w:r w:rsidRPr="00B66641">
        <w:rPr>
          <w:rFonts w:asciiTheme="majorHAnsi" w:hAnsiTheme="majorHAnsi" w:cstheme="majorHAnsi"/>
          <w:bCs/>
          <w:sz w:val="24"/>
          <w:szCs w:val="24"/>
        </w:rPr>
        <w:t xml:space="preserve">t has been known for the person to hear voices and become </w:t>
      </w:r>
      <w:r>
        <w:rPr>
          <w:rFonts w:asciiTheme="majorHAnsi" w:hAnsiTheme="majorHAnsi" w:cstheme="majorHAnsi"/>
          <w:bCs/>
          <w:sz w:val="24"/>
          <w:szCs w:val="24"/>
        </w:rPr>
        <w:t>increasingly</w:t>
      </w:r>
      <w:r w:rsidRPr="00B66641">
        <w:rPr>
          <w:rFonts w:asciiTheme="majorHAnsi" w:hAnsiTheme="majorHAnsi" w:cstheme="majorHAnsi"/>
          <w:bCs/>
          <w:sz w:val="24"/>
          <w:szCs w:val="24"/>
        </w:rPr>
        <w:t xml:space="preserve"> paranoid during a crisis </w:t>
      </w:r>
      <w:sdt>
        <w:sdtPr>
          <w:rPr>
            <w:rFonts w:asciiTheme="majorHAnsi" w:hAnsiTheme="majorHAnsi" w:cstheme="majorHAnsi"/>
            <w:bCs/>
            <w:sz w:val="24"/>
            <w:szCs w:val="24"/>
          </w:rPr>
          <w:id w:val="-206424296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Min18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(Mind, 2018)</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345B4EF1"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2DF04D8B"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An estimated one in four individuals will experience a mental health condition in any given year </w:t>
      </w:r>
      <w:sdt>
        <w:sdtPr>
          <w:rPr>
            <w:rFonts w:asciiTheme="majorHAnsi" w:hAnsiTheme="majorHAnsi" w:cstheme="majorHAnsi"/>
            <w:bCs/>
            <w:sz w:val="24"/>
            <w:szCs w:val="24"/>
          </w:rPr>
          <w:id w:val="-66401493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Gle16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(Coppersmith,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w:t>
      </w:r>
      <w:r>
        <w:rPr>
          <w:rFonts w:asciiTheme="majorHAnsi" w:hAnsiTheme="majorHAnsi" w:cstheme="majorHAnsi"/>
          <w:bCs/>
          <w:sz w:val="24"/>
          <w:szCs w:val="24"/>
        </w:rPr>
        <w:t xml:space="preserve"> Sedgwick (2019) found d</w:t>
      </w:r>
      <w:r w:rsidRPr="00B66641">
        <w:rPr>
          <w:rFonts w:asciiTheme="majorHAnsi" w:hAnsiTheme="majorHAnsi" w:cstheme="majorHAnsi"/>
          <w:bCs/>
          <w:sz w:val="24"/>
          <w:szCs w:val="24"/>
        </w:rPr>
        <w:t>uring a recent study</w:t>
      </w:r>
      <w:r>
        <w:rPr>
          <w:rFonts w:asciiTheme="majorHAnsi" w:hAnsiTheme="majorHAnsi" w:cstheme="majorHAnsi"/>
          <w:bCs/>
          <w:sz w:val="24"/>
          <w:szCs w:val="24"/>
        </w:rPr>
        <w:t xml:space="preserve"> </w:t>
      </w:r>
      <w:r w:rsidRPr="00B66641">
        <w:rPr>
          <w:rFonts w:asciiTheme="majorHAnsi" w:hAnsiTheme="majorHAnsi" w:cstheme="majorHAnsi"/>
          <w:bCs/>
          <w:sz w:val="24"/>
          <w:szCs w:val="24"/>
        </w:rPr>
        <w:t>that there is a large connection between social media</w:t>
      </w:r>
      <w:r>
        <w:rPr>
          <w:rFonts w:asciiTheme="majorHAnsi" w:hAnsiTheme="majorHAnsi" w:cstheme="majorHAnsi"/>
          <w:bCs/>
          <w:sz w:val="24"/>
          <w:szCs w:val="24"/>
        </w:rPr>
        <w:t xml:space="preserve">, </w:t>
      </w:r>
      <w:r w:rsidRPr="00B66641">
        <w:rPr>
          <w:rFonts w:asciiTheme="majorHAnsi" w:hAnsiTheme="majorHAnsi" w:cstheme="majorHAnsi"/>
          <w:bCs/>
          <w:sz w:val="24"/>
          <w:szCs w:val="24"/>
        </w:rPr>
        <w:t>self-harm, suicidal intentions and attempts of suicide in young adults</w:t>
      </w:r>
      <w:r>
        <w:rPr>
          <w:rFonts w:asciiTheme="majorHAnsi" w:hAnsiTheme="majorHAnsi" w:cstheme="majorHAnsi"/>
          <w:bCs/>
          <w:sz w:val="24"/>
          <w:szCs w:val="24"/>
        </w:rPr>
        <w:t xml:space="preserve"> </w:t>
      </w:r>
      <w:sdt>
        <w:sdtPr>
          <w:rPr>
            <w:rFonts w:asciiTheme="majorHAnsi" w:hAnsiTheme="majorHAnsi" w:cstheme="majorHAnsi"/>
            <w:bCs/>
            <w:sz w:val="24"/>
            <w:szCs w:val="24"/>
          </w:rPr>
          <w:id w:val="-1518539626"/>
          <w:citation/>
        </w:sdtPr>
        <w:sdtEndPr/>
        <w:sdtContent>
          <w:r>
            <w:rPr>
              <w:rFonts w:asciiTheme="majorHAnsi" w:hAnsiTheme="majorHAnsi" w:cstheme="majorHAnsi"/>
              <w:bCs/>
              <w:sz w:val="24"/>
              <w:szCs w:val="24"/>
            </w:rPr>
            <w:fldChar w:fldCharType="begin"/>
          </w:r>
          <w:r>
            <w:rPr>
              <w:rFonts w:asciiTheme="majorHAnsi" w:hAnsiTheme="majorHAnsi" w:cstheme="majorHAnsi"/>
              <w:bCs/>
              <w:sz w:val="24"/>
              <w:szCs w:val="24"/>
            </w:rPr>
            <w:instrText xml:space="preserve"> CITATION Ros19 \l 2057 </w:instrText>
          </w:r>
          <w:r>
            <w:rPr>
              <w:rFonts w:asciiTheme="majorHAnsi" w:hAnsiTheme="majorHAnsi" w:cstheme="majorHAnsi"/>
              <w:bCs/>
              <w:sz w:val="24"/>
              <w:szCs w:val="24"/>
            </w:rPr>
            <w:fldChar w:fldCharType="separate"/>
          </w:r>
          <w:r w:rsidRPr="00A32722">
            <w:rPr>
              <w:rFonts w:asciiTheme="majorHAnsi" w:hAnsiTheme="majorHAnsi" w:cstheme="majorHAnsi"/>
              <w:noProof/>
              <w:sz w:val="24"/>
              <w:szCs w:val="24"/>
            </w:rPr>
            <w:t>(Sedgwick, 2019)</w:t>
          </w:r>
          <w:r>
            <w:rPr>
              <w:rFonts w:asciiTheme="majorHAnsi" w:hAnsiTheme="majorHAnsi" w:cstheme="majorHAnsi"/>
              <w:bCs/>
              <w:sz w:val="24"/>
              <w:szCs w:val="24"/>
            </w:rPr>
            <w:fldChar w:fldCharType="end"/>
          </w:r>
        </w:sdtContent>
      </w:sdt>
      <w:r>
        <w:rPr>
          <w:rFonts w:asciiTheme="majorHAnsi" w:hAnsiTheme="majorHAnsi" w:cstheme="majorHAnsi"/>
          <w:bCs/>
          <w:sz w:val="24"/>
          <w:szCs w:val="24"/>
        </w:rPr>
        <w:t>.</w:t>
      </w:r>
    </w:p>
    <w:p w14:paraId="76DB86BD"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5ECCF82B"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The male had been out with friends at a party and after consuming a large amount of alcohol, a verbal argument has</w:t>
      </w:r>
      <w:r>
        <w:rPr>
          <w:rFonts w:asciiTheme="majorHAnsi" w:hAnsiTheme="majorHAnsi" w:cstheme="majorHAnsi"/>
          <w:bCs/>
          <w:sz w:val="24"/>
          <w:szCs w:val="24"/>
        </w:rPr>
        <w:t xml:space="preserve"> ensued</w:t>
      </w:r>
      <w:r w:rsidRPr="00B66641">
        <w:rPr>
          <w:rFonts w:asciiTheme="majorHAnsi" w:hAnsiTheme="majorHAnsi" w:cstheme="majorHAnsi"/>
          <w:bCs/>
          <w:sz w:val="24"/>
          <w:szCs w:val="24"/>
        </w:rPr>
        <w:t xml:space="preserve">. Due to this the male has been asked to leave. The male has not taken this well and a physical altercation between the parties has continued. Following this the male has left the premises and stated that he was going to end his own life. Due to the nature of the comments, the friends have alerted the police as they feared that the male would carry out the threats. </w:t>
      </w:r>
    </w:p>
    <w:p w14:paraId="78597F08"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1C6B47F3"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The male, who is well known to the Police, has warnings markers for this suicidal tendencies  in the past and has been known to carry out the threats made. Approximately 10 minutes after the initial call made to Police, we have been alerted to the fact that further calls had been received to state that the male has now taken to the Social Media platform Facebook and posted concerning photographs and comments regarding a possible suicide attempt. </w:t>
      </w:r>
    </w:p>
    <w:p w14:paraId="5AB3FA6F"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459B6744"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was also passed that the male, who was active on the platform, had now ended all communication with users and this has caused extreme concern for officers looking for the male. An area search of the local area ensued and realising that it was such as large area to cover and unlimited possibilities of routes taken by the male we have called for the specialist capabilities of the National Air Police Service (NPAS). </w:t>
      </w:r>
    </w:p>
    <w:p w14:paraId="75D5679A"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16F47F3A"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lastRenderedPageBreak/>
        <w:t xml:space="preserve">The National Police Air Service were called for assistance and they have taken off straight away from their base at MOD Saint </w:t>
      </w:r>
      <w:proofErr w:type="spellStart"/>
      <w:r w:rsidRPr="00B66641">
        <w:rPr>
          <w:rFonts w:asciiTheme="majorHAnsi" w:hAnsiTheme="majorHAnsi" w:cstheme="majorHAnsi"/>
          <w:bCs/>
          <w:sz w:val="24"/>
          <w:szCs w:val="24"/>
        </w:rPr>
        <w:t>Athan</w:t>
      </w:r>
      <w:proofErr w:type="spellEnd"/>
      <w:r w:rsidRPr="00B66641">
        <w:rPr>
          <w:rFonts w:asciiTheme="majorHAnsi" w:hAnsiTheme="majorHAnsi" w:cstheme="majorHAnsi"/>
          <w:bCs/>
          <w:sz w:val="24"/>
          <w:szCs w:val="24"/>
        </w:rPr>
        <w:t xml:space="preserve">, Barry. The National Police Air Service provide air service to all UK Police Forces across England and Wales in response to major incidents. From the air they can provide a full 360 degree coverage of the land and can search areas up to twenty times quicker than the next available options </w:t>
      </w:r>
      <w:sdt>
        <w:sdtPr>
          <w:rPr>
            <w:rFonts w:asciiTheme="majorHAnsi" w:hAnsiTheme="majorHAnsi" w:cstheme="majorHAnsi"/>
            <w:bCs/>
            <w:sz w:val="24"/>
            <w:szCs w:val="24"/>
          </w:rPr>
          <w:id w:val="95213316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NPA23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(NPAS,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3CC18659"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674BD999"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An area was identified for the NPAS to search in conjunction with officers on the ground. Within 20 minutes of the NPAS arrival, the male was located and officers were directed into his position. Unfortunately, the male had already continued with the threats and life saving techniques were performed by officers. The male was able to be revived and the Welsh Ambulance Service Trust were directed to his position on arrival, had taken over. The male survived the attempt and is now recovering from this in hospital and seeking the correct help and support for his injuries and illnesses. </w:t>
      </w:r>
    </w:p>
    <w:p w14:paraId="63E7B78B"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4B793E17" w14:textId="77777777" w:rsidR="00C21713"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In relation to the matter, referrals were submitted by attending officers for the male to achieve help and support by means of a Public Protection Notification (PPN) which were submitted to Social Services. </w:t>
      </w:r>
    </w:p>
    <w:p w14:paraId="054FD618"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62D5131C"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Social Media</w:t>
      </w:r>
      <w:r>
        <w:rPr>
          <w:rFonts w:asciiTheme="majorHAnsi" w:hAnsiTheme="majorHAnsi" w:cstheme="majorHAnsi"/>
          <w:bCs/>
          <w:sz w:val="24"/>
          <w:szCs w:val="24"/>
        </w:rPr>
        <w:t xml:space="preserve"> allows</w:t>
      </w:r>
      <w:r w:rsidRPr="00B66641">
        <w:rPr>
          <w:rFonts w:asciiTheme="majorHAnsi" w:hAnsiTheme="majorHAnsi" w:cstheme="majorHAnsi"/>
          <w:bCs/>
          <w:sz w:val="24"/>
          <w:szCs w:val="24"/>
        </w:rPr>
        <w:t xml:space="preserve"> the police </w:t>
      </w:r>
      <w:r>
        <w:rPr>
          <w:rFonts w:asciiTheme="majorHAnsi" w:hAnsiTheme="majorHAnsi" w:cstheme="majorHAnsi"/>
          <w:bCs/>
          <w:sz w:val="24"/>
          <w:szCs w:val="24"/>
        </w:rPr>
        <w:t xml:space="preserve">a </w:t>
      </w:r>
      <w:r w:rsidRPr="00B66641">
        <w:rPr>
          <w:rFonts w:asciiTheme="majorHAnsi" w:hAnsiTheme="majorHAnsi" w:cstheme="majorHAnsi"/>
          <w:bCs/>
          <w:sz w:val="24"/>
          <w:szCs w:val="24"/>
        </w:rPr>
        <w:t xml:space="preserve">positive means of cooperating with the public and </w:t>
      </w:r>
      <w:r>
        <w:rPr>
          <w:rFonts w:asciiTheme="majorHAnsi" w:hAnsiTheme="majorHAnsi" w:cstheme="majorHAnsi"/>
          <w:bCs/>
          <w:sz w:val="24"/>
          <w:szCs w:val="24"/>
        </w:rPr>
        <w:t xml:space="preserve">the ability to </w:t>
      </w:r>
      <w:r w:rsidRPr="00B66641">
        <w:rPr>
          <w:rFonts w:asciiTheme="majorHAnsi" w:hAnsiTheme="majorHAnsi" w:cstheme="majorHAnsi"/>
          <w:bCs/>
          <w:sz w:val="24"/>
          <w:szCs w:val="24"/>
        </w:rPr>
        <w:t>send updates regarding concerns that may be felt</w:t>
      </w:r>
      <w:r>
        <w:rPr>
          <w:rFonts w:asciiTheme="majorHAnsi" w:hAnsiTheme="majorHAnsi" w:cstheme="majorHAnsi"/>
          <w:bCs/>
          <w:sz w:val="24"/>
          <w:szCs w:val="24"/>
        </w:rPr>
        <w:t xml:space="preserve"> throughout local </w:t>
      </w:r>
      <w:r w:rsidRPr="00B66641">
        <w:rPr>
          <w:rFonts w:asciiTheme="majorHAnsi" w:hAnsiTheme="majorHAnsi" w:cstheme="majorHAnsi"/>
          <w:bCs/>
          <w:sz w:val="24"/>
          <w:szCs w:val="24"/>
        </w:rPr>
        <w:t xml:space="preserve">communities. Things such as recent arrests, court results, missing persons, policing policies, and </w:t>
      </w:r>
      <w:r>
        <w:rPr>
          <w:rFonts w:asciiTheme="majorHAnsi" w:hAnsiTheme="majorHAnsi" w:cstheme="majorHAnsi"/>
          <w:bCs/>
          <w:sz w:val="24"/>
          <w:szCs w:val="24"/>
        </w:rPr>
        <w:t xml:space="preserve">also </w:t>
      </w:r>
      <w:r w:rsidRPr="00B66641">
        <w:rPr>
          <w:rFonts w:asciiTheme="majorHAnsi" w:hAnsiTheme="majorHAnsi" w:cstheme="majorHAnsi"/>
          <w:bCs/>
          <w:sz w:val="24"/>
          <w:szCs w:val="24"/>
        </w:rPr>
        <w:t xml:space="preserve">general information regarding policing misconceptions can also be shared with </w:t>
      </w:r>
      <w:r>
        <w:rPr>
          <w:rFonts w:asciiTheme="majorHAnsi" w:hAnsiTheme="majorHAnsi" w:cstheme="majorHAnsi"/>
          <w:bCs/>
          <w:sz w:val="24"/>
          <w:szCs w:val="24"/>
        </w:rPr>
        <w:t xml:space="preserve">millions of users with </w:t>
      </w:r>
      <w:r w:rsidRPr="00B66641">
        <w:rPr>
          <w:rFonts w:asciiTheme="majorHAnsi" w:hAnsiTheme="majorHAnsi" w:cstheme="majorHAnsi"/>
          <w:bCs/>
          <w:sz w:val="24"/>
          <w:szCs w:val="24"/>
        </w:rPr>
        <w:t xml:space="preserve">ease </w:t>
      </w:r>
      <w:sdt>
        <w:sdtPr>
          <w:rPr>
            <w:rFonts w:asciiTheme="majorHAnsi" w:hAnsiTheme="majorHAnsi" w:cstheme="majorHAnsi"/>
            <w:bCs/>
            <w:sz w:val="24"/>
            <w:szCs w:val="24"/>
          </w:rPr>
          <w:id w:val="152767636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Men17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(Dai, 2017)</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234B0273"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0FA9B120" w14:textId="77777777" w:rsidR="00C21713" w:rsidRPr="00B66641" w:rsidRDefault="00C21713" w:rsidP="00C21713">
      <w:pPr>
        <w:spacing w:line="360" w:lineRule="auto"/>
        <w:ind w:right="237"/>
        <w:jc w:val="both"/>
        <w:rPr>
          <w:rFonts w:asciiTheme="majorHAnsi" w:hAnsiTheme="majorHAnsi" w:cstheme="majorHAnsi"/>
          <w:bCs/>
          <w:sz w:val="24"/>
          <w:szCs w:val="24"/>
        </w:rPr>
      </w:pPr>
      <w:r>
        <w:rPr>
          <w:rFonts w:asciiTheme="majorHAnsi" w:hAnsiTheme="majorHAnsi" w:cstheme="majorHAnsi"/>
          <w:bCs/>
          <w:sz w:val="24"/>
          <w:szCs w:val="24"/>
        </w:rPr>
        <w:t>An important element of policing when attempting to locate m</w:t>
      </w:r>
      <w:r w:rsidRPr="00B66641">
        <w:rPr>
          <w:rFonts w:asciiTheme="majorHAnsi" w:hAnsiTheme="majorHAnsi" w:cstheme="majorHAnsi"/>
          <w:bCs/>
          <w:sz w:val="24"/>
          <w:szCs w:val="24"/>
        </w:rPr>
        <w:t>issing persons</w:t>
      </w:r>
      <w:r>
        <w:rPr>
          <w:rFonts w:asciiTheme="majorHAnsi" w:hAnsiTheme="majorHAnsi" w:cstheme="majorHAnsi"/>
          <w:bCs/>
          <w:sz w:val="24"/>
          <w:szCs w:val="24"/>
        </w:rPr>
        <w:t xml:space="preserve"> is that they </w:t>
      </w:r>
      <w:r w:rsidRPr="00B66641">
        <w:rPr>
          <w:rFonts w:asciiTheme="majorHAnsi" w:hAnsiTheme="majorHAnsi" w:cstheme="majorHAnsi"/>
          <w:bCs/>
          <w:sz w:val="24"/>
          <w:szCs w:val="24"/>
        </w:rPr>
        <w:t>can</w:t>
      </w:r>
      <w:r>
        <w:rPr>
          <w:rFonts w:asciiTheme="majorHAnsi" w:hAnsiTheme="majorHAnsi" w:cstheme="majorHAnsi"/>
          <w:bCs/>
          <w:sz w:val="24"/>
          <w:szCs w:val="24"/>
        </w:rPr>
        <w:t xml:space="preserve"> </w:t>
      </w:r>
      <w:r w:rsidRPr="00B66641">
        <w:rPr>
          <w:rFonts w:asciiTheme="majorHAnsi" w:hAnsiTheme="majorHAnsi" w:cstheme="majorHAnsi"/>
          <w:bCs/>
          <w:sz w:val="24"/>
          <w:szCs w:val="24"/>
        </w:rPr>
        <w:t>be</w:t>
      </w:r>
      <w:r>
        <w:rPr>
          <w:rFonts w:asciiTheme="majorHAnsi" w:hAnsiTheme="majorHAnsi" w:cstheme="majorHAnsi"/>
          <w:bCs/>
          <w:sz w:val="24"/>
          <w:szCs w:val="24"/>
        </w:rPr>
        <w:t xml:space="preserve"> </w:t>
      </w:r>
      <w:r w:rsidRPr="00B66641">
        <w:rPr>
          <w:rFonts w:asciiTheme="majorHAnsi" w:hAnsiTheme="majorHAnsi" w:cstheme="majorHAnsi"/>
          <w:bCs/>
          <w:sz w:val="24"/>
          <w:szCs w:val="24"/>
        </w:rPr>
        <w:t>spread via the platform</w:t>
      </w:r>
      <w:r>
        <w:rPr>
          <w:rFonts w:asciiTheme="majorHAnsi" w:hAnsiTheme="majorHAnsi" w:cstheme="majorHAnsi"/>
          <w:bCs/>
          <w:sz w:val="24"/>
          <w:szCs w:val="24"/>
        </w:rPr>
        <w:t xml:space="preserve">s via a public </w:t>
      </w:r>
      <w:r w:rsidRPr="00B66641">
        <w:rPr>
          <w:rFonts w:asciiTheme="majorHAnsi" w:hAnsiTheme="majorHAnsi" w:cstheme="majorHAnsi"/>
          <w:bCs/>
          <w:sz w:val="24"/>
          <w:szCs w:val="24"/>
        </w:rPr>
        <w:t xml:space="preserve">appeal for the public to assist the police investigation in order to </w:t>
      </w:r>
      <w:r>
        <w:rPr>
          <w:rFonts w:asciiTheme="majorHAnsi" w:hAnsiTheme="majorHAnsi" w:cstheme="majorHAnsi"/>
          <w:bCs/>
          <w:sz w:val="24"/>
          <w:szCs w:val="24"/>
        </w:rPr>
        <w:t>locate missing males and females who are often in a vulnerable state</w:t>
      </w:r>
      <w:r w:rsidRPr="00B66641">
        <w:rPr>
          <w:rFonts w:asciiTheme="majorHAnsi" w:hAnsiTheme="majorHAnsi" w:cstheme="majorHAnsi"/>
          <w:bCs/>
          <w:sz w:val="24"/>
          <w:szCs w:val="24"/>
        </w:rPr>
        <w:t>.</w:t>
      </w:r>
      <w:r>
        <w:rPr>
          <w:rFonts w:asciiTheme="majorHAnsi" w:hAnsiTheme="majorHAnsi" w:cstheme="majorHAnsi"/>
          <w:bCs/>
          <w:sz w:val="24"/>
          <w:szCs w:val="24"/>
        </w:rPr>
        <w:t xml:space="preserve"> It was found that an</w:t>
      </w:r>
      <w:r w:rsidRPr="00B66641">
        <w:rPr>
          <w:rFonts w:asciiTheme="majorHAnsi" w:hAnsiTheme="majorHAnsi" w:cstheme="majorHAnsi"/>
          <w:bCs/>
          <w:sz w:val="24"/>
          <w:szCs w:val="24"/>
        </w:rPr>
        <w:t xml:space="preserve"> estimated</w:t>
      </w:r>
      <w:r>
        <w:rPr>
          <w:rFonts w:asciiTheme="majorHAnsi" w:hAnsiTheme="majorHAnsi" w:cstheme="majorHAnsi"/>
          <w:bCs/>
          <w:sz w:val="24"/>
          <w:szCs w:val="24"/>
        </w:rPr>
        <w:t xml:space="preserve"> </w:t>
      </w:r>
      <w:r w:rsidRPr="00B66641">
        <w:rPr>
          <w:rFonts w:asciiTheme="majorHAnsi" w:hAnsiTheme="majorHAnsi" w:cstheme="majorHAnsi"/>
          <w:bCs/>
          <w:sz w:val="24"/>
          <w:szCs w:val="24"/>
        </w:rPr>
        <w:t>300,000 persons</w:t>
      </w:r>
      <w:r>
        <w:rPr>
          <w:rFonts w:asciiTheme="majorHAnsi" w:hAnsiTheme="majorHAnsi" w:cstheme="majorHAnsi"/>
          <w:bCs/>
          <w:sz w:val="24"/>
          <w:szCs w:val="24"/>
        </w:rPr>
        <w:t xml:space="preserve"> </w:t>
      </w:r>
      <w:r w:rsidRPr="00B66641">
        <w:rPr>
          <w:rFonts w:asciiTheme="majorHAnsi" w:hAnsiTheme="majorHAnsi" w:cstheme="majorHAnsi"/>
          <w:bCs/>
          <w:sz w:val="24"/>
          <w:szCs w:val="24"/>
        </w:rPr>
        <w:t xml:space="preserve">recorded as missing in the UK each year </w:t>
      </w:r>
      <w:sdt>
        <w:sdtPr>
          <w:rPr>
            <w:rFonts w:asciiTheme="majorHAnsi" w:hAnsiTheme="majorHAnsi" w:cstheme="majorHAnsi"/>
            <w:bCs/>
            <w:sz w:val="24"/>
            <w:szCs w:val="24"/>
          </w:rPr>
          <w:id w:val="135130258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Nic15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(Fyfe, 2015)</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The use of social media to appeal to the public has greatly increased the chances of the individual(s) being located safely </w:t>
      </w:r>
      <w:sdt>
        <w:sdtPr>
          <w:rPr>
            <w:rFonts w:asciiTheme="majorHAnsi" w:hAnsiTheme="majorHAnsi" w:cstheme="majorHAnsi"/>
            <w:bCs/>
            <w:sz w:val="24"/>
            <w:szCs w:val="24"/>
          </w:rPr>
          <w:id w:val="166897734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Nic15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(Fyfe, 2015)</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7BFCC6B4"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2B5FDC6E"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lastRenderedPageBreak/>
        <w:t>Communities can be</w:t>
      </w:r>
      <w:r>
        <w:rPr>
          <w:rFonts w:asciiTheme="majorHAnsi" w:hAnsiTheme="majorHAnsi" w:cstheme="majorHAnsi"/>
          <w:bCs/>
          <w:sz w:val="24"/>
          <w:szCs w:val="24"/>
        </w:rPr>
        <w:t xml:space="preserve"> reached</w:t>
      </w:r>
      <w:r w:rsidRPr="00B66641">
        <w:rPr>
          <w:rFonts w:asciiTheme="majorHAnsi" w:hAnsiTheme="majorHAnsi" w:cstheme="majorHAnsi"/>
          <w:bCs/>
          <w:sz w:val="24"/>
          <w:szCs w:val="24"/>
        </w:rPr>
        <w:t xml:space="preserve"> directly through the use of Social Media </w:t>
      </w:r>
      <w:r>
        <w:rPr>
          <w:rFonts w:asciiTheme="majorHAnsi" w:hAnsiTheme="majorHAnsi" w:cstheme="majorHAnsi"/>
          <w:bCs/>
          <w:sz w:val="24"/>
          <w:szCs w:val="24"/>
        </w:rPr>
        <w:t>with</w:t>
      </w:r>
      <w:r w:rsidRPr="00B66641">
        <w:rPr>
          <w:rFonts w:asciiTheme="majorHAnsi" w:hAnsiTheme="majorHAnsi" w:cstheme="majorHAnsi"/>
          <w:bCs/>
          <w:sz w:val="24"/>
          <w:szCs w:val="24"/>
        </w:rPr>
        <w:t xml:space="preserve"> updates regarding ongoing investigations, public safety issues, safety advice, crime rates and much more </w:t>
      </w:r>
      <w:sdt>
        <w:sdtPr>
          <w:rPr>
            <w:rFonts w:asciiTheme="majorHAnsi" w:hAnsiTheme="majorHAnsi" w:cstheme="majorHAnsi"/>
            <w:bCs/>
            <w:sz w:val="24"/>
            <w:szCs w:val="24"/>
          </w:rPr>
          <w:id w:val="2006012592"/>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Ria20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(Dekker,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An advantage to this allows users of the platforms to comment, share and interact with the posts from the police, this gives the public an opportunity to share their views and opinions of the polices work and information passed </w:t>
      </w:r>
      <w:sdt>
        <w:sdtPr>
          <w:rPr>
            <w:rFonts w:asciiTheme="majorHAnsi" w:hAnsiTheme="majorHAnsi" w:cstheme="majorHAnsi"/>
            <w:bCs/>
            <w:sz w:val="24"/>
            <w:szCs w:val="24"/>
          </w:rPr>
          <w:id w:val="177675315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Mic21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(Jeanis, 2021)</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17983750"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458EB940"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To look closer at the benefits of Social Media and how this can be used productively; Social Media has become an effective tool for engaging with the general public and with the use of Social Media widespread throughout the world today, as many as 4.62 Billion worldwide users actively using the platforms on a daily basis </w:t>
      </w:r>
      <w:sdt>
        <w:sdtPr>
          <w:rPr>
            <w:rFonts w:asciiTheme="majorHAnsi" w:hAnsiTheme="majorHAnsi" w:cstheme="majorHAnsi"/>
            <w:bCs/>
            <w:sz w:val="24"/>
            <w:szCs w:val="24"/>
          </w:rPr>
          <w:id w:val="-87754429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Dav24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(Chaffey, 2024)</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By using Social Media efficiently, the police are able to attract the attention of a large, diverse, widespread audience through use of the platform. However, This can be both advantageous but also problematic for the Police </w:t>
      </w:r>
      <w:sdt>
        <w:sdtPr>
          <w:rPr>
            <w:rFonts w:asciiTheme="majorHAnsi" w:hAnsiTheme="majorHAnsi" w:cstheme="majorHAnsi"/>
            <w:bCs/>
            <w:sz w:val="24"/>
            <w:szCs w:val="24"/>
          </w:rPr>
          <w:id w:val="-1004974933"/>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Jer12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(Crump, 2012)</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0F65A724"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49C9D037"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The use of Social Media from the police is aimed to promote openness, transparency and involve public participation regarding the</w:t>
      </w:r>
      <w:r>
        <w:rPr>
          <w:rFonts w:asciiTheme="majorHAnsi" w:hAnsiTheme="majorHAnsi" w:cstheme="majorHAnsi"/>
          <w:bCs/>
          <w:sz w:val="24"/>
          <w:szCs w:val="24"/>
        </w:rPr>
        <w:t>ir</w:t>
      </w:r>
      <w:r w:rsidRPr="00B66641">
        <w:rPr>
          <w:rFonts w:asciiTheme="majorHAnsi" w:hAnsiTheme="majorHAnsi" w:cstheme="majorHAnsi"/>
          <w:bCs/>
          <w:sz w:val="24"/>
          <w:szCs w:val="24"/>
        </w:rPr>
        <w:t xml:space="preserve"> Policing decisions and policies </w:t>
      </w:r>
      <w:sdt>
        <w:sdtPr>
          <w:rPr>
            <w:rFonts w:asciiTheme="majorHAnsi" w:hAnsiTheme="majorHAnsi" w:cstheme="majorHAnsi"/>
            <w:bCs/>
            <w:sz w:val="24"/>
            <w:szCs w:val="24"/>
          </w:rPr>
          <w:id w:val="170135265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Kar18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(Bullock, 2018)</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By using Social Media as an educational tool, these misconceptions can be put right </w:t>
      </w:r>
      <w:sdt>
        <w:sdtPr>
          <w:rPr>
            <w:rFonts w:asciiTheme="majorHAnsi" w:hAnsiTheme="majorHAnsi" w:cstheme="majorHAnsi"/>
            <w:bCs/>
            <w:sz w:val="24"/>
            <w:szCs w:val="24"/>
          </w:rPr>
          <w:id w:val="-59224022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Sha161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(Siddiqui,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and in doing so, community relations are improved and trust is built between the communities and the police officers who serve them. </w:t>
      </w:r>
    </w:p>
    <w:p w14:paraId="5E45BA66"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340CD4E4"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Should an emergency situation arise</w:t>
      </w:r>
      <w:r>
        <w:rPr>
          <w:rFonts w:asciiTheme="majorHAnsi" w:hAnsiTheme="majorHAnsi" w:cstheme="majorHAnsi"/>
          <w:bCs/>
          <w:sz w:val="24"/>
          <w:szCs w:val="24"/>
        </w:rPr>
        <w:t xml:space="preserve"> such as a critical incident</w:t>
      </w:r>
      <w:r w:rsidRPr="00B66641">
        <w:rPr>
          <w:rFonts w:asciiTheme="majorHAnsi" w:hAnsiTheme="majorHAnsi" w:cstheme="majorHAnsi"/>
          <w:bCs/>
          <w:sz w:val="24"/>
          <w:szCs w:val="24"/>
        </w:rPr>
        <w:t xml:space="preserve">, Social Media can be used to disseminate </w:t>
      </w:r>
      <w:r>
        <w:rPr>
          <w:rFonts w:asciiTheme="majorHAnsi" w:hAnsiTheme="majorHAnsi" w:cstheme="majorHAnsi"/>
          <w:bCs/>
          <w:sz w:val="24"/>
          <w:szCs w:val="24"/>
        </w:rPr>
        <w:t xml:space="preserve">important </w:t>
      </w:r>
      <w:r w:rsidRPr="00B66641">
        <w:rPr>
          <w:rFonts w:asciiTheme="majorHAnsi" w:hAnsiTheme="majorHAnsi" w:cstheme="majorHAnsi"/>
          <w:bCs/>
          <w:sz w:val="24"/>
          <w:szCs w:val="24"/>
        </w:rPr>
        <w:t xml:space="preserve">information to the general public. Further to this, Social Media can be used during the investigation process to link with the communities and general public to provide </w:t>
      </w:r>
      <w:r>
        <w:rPr>
          <w:rFonts w:asciiTheme="majorHAnsi" w:hAnsiTheme="majorHAnsi" w:cstheme="majorHAnsi"/>
          <w:bCs/>
          <w:sz w:val="24"/>
          <w:szCs w:val="24"/>
        </w:rPr>
        <w:t xml:space="preserve">urgent </w:t>
      </w:r>
      <w:r w:rsidRPr="00B66641">
        <w:rPr>
          <w:rFonts w:asciiTheme="majorHAnsi" w:hAnsiTheme="majorHAnsi" w:cstheme="majorHAnsi"/>
          <w:bCs/>
          <w:sz w:val="24"/>
          <w:szCs w:val="24"/>
        </w:rPr>
        <w:t xml:space="preserve">updates and details </w:t>
      </w:r>
      <w:r>
        <w:rPr>
          <w:rFonts w:asciiTheme="majorHAnsi" w:hAnsiTheme="majorHAnsi" w:cstheme="majorHAnsi"/>
          <w:bCs/>
          <w:sz w:val="24"/>
          <w:szCs w:val="24"/>
        </w:rPr>
        <w:t>regarding the ongoing situation</w:t>
      </w:r>
      <w:r w:rsidRPr="00B66641">
        <w:rPr>
          <w:rFonts w:asciiTheme="majorHAnsi" w:hAnsiTheme="majorHAnsi" w:cstheme="majorHAnsi"/>
          <w:bCs/>
          <w:sz w:val="24"/>
          <w:szCs w:val="24"/>
        </w:rPr>
        <w:t xml:space="preserve"> </w:t>
      </w:r>
      <w:sdt>
        <w:sdtPr>
          <w:rPr>
            <w:rFonts w:asciiTheme="majorHAnsi" w:hAnsiTheme="majorHAnsi" w:cstheme="majorHAnsi"/>
            <w:bCs/>
            <w:sz w:val="24"/>
            <w:szCs w:val="24"/>
          </w:rPr>
          <w:id w:val="1148406938"/>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Naj20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(Abdulhamid, 2020)</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6B4FEFA4"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74A944FC"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Nowadays, It is now common for Police forces to utilise Social Media platforms such as Facebook, Instagram, Twitter, LinkedIn and TikTok to reach out to the public for recruitment purposes and promoting the force in a positive </w:t>
      </w:r>
      <w:r>
        <w:rPr>
          <w:rFonts w:asciiTheme="majorHAnsi" w:hAnsiTheme="majorHAnsi" w:cstheme="majorHAnsi"/>
          <w:bCs/>
          <w:sz w:val="24"/>
          <w:szCs w:val="24"/>
        </w:rPr>
        <w:t xml:space="preserve">light </w:t>
      </w:r>
      <w:sdt>
        <w:sdtPr>
          <w:rPr>
            <w:rFonts w:asciiTheme="majorHAnsi" w:hAnsiTheme="majorHAnsi" w:cstheme="majorHAnsi"/>
            <w:bCs/>
            <w:sz w:val="24"/>
            <w:szCs w:val="24"/>
          </w:rPr>
          <w:id w:val="349538045"/>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The14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(Foundation, 2014)</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r>
        <w:rPr>
          <w:rFonts w:asciiTheme="majorHAnsi" w:hAnsiTheme="majorHAnsi" w:cstheme="majorHAnsi"/>
          <w:bCs/>
          <w:sz w:val="24"/>
          <w:szCs w:val="24"/>
        </w:rPr>
        <w:t>Further to this, t</w:t>
      </w:r>
      <w:r w:rsidRPr="00B66641">
        <w:rPr>
          <w:rFonts w:asciiTheme="majorHAnsi" w:hAnsiTheme="majorHAnsi" w:cstheme="majorHAnsi"/>
          <w:bCs/>
          <w:sz w:val="24"/>
          <w:szCs w:val="24"/>
        </w:rPr>
        <w:t xml:space="preserve">he general public </w:t>
      </w:r>
      <w:r>
        <w:rPr>
          <w:rFonts w:asciiTheme="majorHAnsi" w:hAnsiTheme="majorHAnsi" w:cstheme="majorHAnsi"/>
          <w:bCs/>
          <w:sz w:val="24"/>
          <w:szCs w:val="24"/>
        </w:rPr>
        <w:t xml:space="preserve">now </w:t>
      </w:r>
      <w:r w:rsidRPr="00B66641">
        <w:rPr>
          <w:rFonts w:asciiTheme="majorHAnsi" w:hAnsiTheme="majorHAnsi" w:cstheme="majorHAnsi"/>
          <w:bCs/>
          <w:sz w:val="24"/>
          <w:szCs w:val="24"/>
        </w:rPr>
        <w:t>have the ability to</w:t>
      </w:r>
      <w:r>
        <w:rPr>
          <w:rFonts w:asciiTheme="majorHAnsi" w:hAnsiTheme="majorHAnsi" w:cstheme="majorHAnsi"/>
          <w:bCs/>
          <w:sz w:val="24"/>
          <w:szCs w:val="24"/>
        </w:rPr>
        <w:t xml:space="preserve"> </w:t>
      </w:r>
      <w:r w:rsidRPr="00B66641">
        <w:rPr>
          <w:rFonts w:asciiTheme="majorHAnsi" w:hAnsiTheme="majorHAnsi" w:cstheme="majorHAnsi"/>
          <w:bCs/>
          <w:sz w:val="24"/>
          <w:szCs w:val="24"/>
        </w:rPr>
        <w:t xml:space="preserve">report crimes via the platforms. In emergency situations in high demand areas, sometimes the phone numbers can be delayed with a larger waiting time for less demanding calls. Social Media now gives the users the ability to report </w:t>
      </w:r>
      <w:r w:rsidRPr="00B66641">
        <w:rPr>
          <w:rFonts w:asciiTheme="majorHAnsi" w:hAnsiTheme="majorHAnsi" w:cstheme="majorHAnsi"/>
          <w:bCs/>
          <w:sz w:val="24"/>
          <w:szCs w:val="24"/>
        </w:rPr>
        <w:lastRenderedPageBreak/>
        <w:t xml:space="preserve">crimes via this that are not as urgent, meaning less waiting times and a quicker response from officers </w:t>
      </w:r>
      <w:sdt>
        <w:sdtPr>
          <w:rPr>
            <w:rFonts w:asciiTheme="majorHAnsi" w:hAnsiTheme="majorHAnsi" w:cstheme="majorHAnsi"/>
            <w:bCs/>
            <w:sz w:val="24"/>
            <w:szCs w:val="24"/>
          </w:rPr>
          <w:id w:val="1692253334"/>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1CC872A8"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50E35B4A"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Although the use of Social Media can be deemed as being positive tool utilised by the Police, it is more often or not met in a negative way from the majority if the population viewing the posts. This can be for various reasons such as; the information received being of a sensitive or controversial matter. Many believe that the use of this information to be private and confidential, such as posts relating to the appeals for wanted individuals or individuals who are missing </w:t>
      </w:r>
      <w:sdt>
        <w:sdtPr>
          <w:rPr>
            <w:rFonts w:asciiTheme="majorHAnsi" w:hAnsiTheme="majorHAnsi" w:cstheme="majorHAnsi"/>
            <w:bCs/>
            <w:sz w:val="24"/>
            <w:szCs w:val="24"/>
          </w:rPr>
          <w:id w:val="1971011221"/>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Joe13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(Lieberman, 2013)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This will always cause tensions and diverse opinions from the public on the platform. </w:t>
      </w:r>
      <w:r>
        <w:rPr>
          <w:rFonts w:asciiTheme="majorHAnsi" w:hAnsiTheme="majorHAnsi" w:cstheme="majorHAnsi"/>
          <w:bCs/>
          <w:sz w:val="24"/>
          <w:szCs w:val="24"/>
        </w:rPr>
        <w:t xml:space="preserve">Further to this, it can be seen that releasing posts related to wanted persons can place that person at risk from the public and vigilante groups who take the law into their hands </w:t>
      </w:r>
      <w:sdt>
        <w:sdtPr>
          <w:rPr>
            <w:rFonts w:asciiTheme="majorHAnsi" w:hAnsiTheme="majorHAnsi" w:cstheme="majorHAnsi"/>
            <w:bCs/>
            <w:sz w:val="24"/>
            <w:szCs w:val="24"/>
          </w:rPr>
          <w:id w:val="417062576"/>
          <w:citation/>
        </w:sdtPr>
        <w:sdtEndPr/>
        <w:sdtContent>
          <w:r>
            <w:rPr>
              <w:rFonts w:asciiTheme="majorHAnsi" w:hAnsiTheme="majorHAnsi" w:cstheme="majorHAnsi"/>
              <w:bCs/>
              <w:sz w:val="24"/>
              <w:szCs w:val="24"/>
            </w:rPr>
            <w:fldChar w:fldCharType="begin"/>
          </w:r>
          <w:r>
            <w:rPr>
              <w:rFonts w:asciiTheme="majorHAnsi" w:hAnsiTheme="majorHAnsi" w:cstheme="majorHAnsi"/>
              <w:bCs/>
              <w:sz w:val="24"/>
              <w:szCs w:val="24"/>
            </w:rPr>
            <w:instrText xml:space="preserve"> CITATION Joe13 \l 2057 </w:instrText>
          </w:r>
          <w:r>
            <w:rPr>
              <w:rFonts w:asciiTheme="majorHAnsi" w:hAnsiTheme="majorHAnsi" w:cstheme="majorHAnsi"/>
              <w:bCs/>
              <w:sz w:val="24"/>
              <w:szCs w:val="24"/>
            </w:rPr>
            <w:fldChar w:fldCharType="separate"/>
          </w:r>
          <w:r w:rsidRPr="005B3589">
            <w:rPr>
              <w:rFonts w:asciiTheme="majorHAnsi" w:hAnsiTheme="majorHAnsi" w:cstheme="majorHAnsi"/>
              <w:noProof/>
              <w:sz w:val="24"/>
              <w:szCs w:val="24"/>
            </w:rPr>
            <w:t>(Lieberman, 2013)</w:t>
          </w:r>
          <w:r>
            <w:rPr>
              <w:rFonts w:asciiTheme="majorHAnsi" w:hAnsiTheme="majorHAnsi" w:cstheme="majorHAnsi"/>
              <w:bCs/>
              <w:sz w:val="24"/>
              <w:szCs w:val="24"/>
            </w:rPr>
            <w:fldChar w:fldCharType="end"/>
          </w:r>
        </w:sdtContent>
      </w:sdt>
      <w:r>
        <w:rPr>
          <w:rFonts w:asciiTheme="majorHAnsi" w:hAnsiTheme="majorHAnsi" w:cstheme="majorHAnsi"/>
          <w:bCs/>
          <w:sz w:val="24"/>
          <w:szCs w:val="24"/>
        </w:rPr>
        <w:t>.</w:t>
      </w:r>
    </w:p>
    <w:p w14:paraId="3D3211EE"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44E6AE74"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Social Media can be great as an educational tool and educate the public regarding the work that is being undertaken within areas, however, this is often misunderstood by the public and taken in a negative light </w:t>
      </w:r>
      <w:sdt>
        <w:sdtPr>
          <w:rPr>
            <w:rFonts w:asciiTheme="majorHAnsi" w:hAnsiTheme="majorHAnsi" w:cstheme="majorHAnsi"/>
            <w:bCs/>
            <w:sz w:val="24"/>
            <w:szCs w:val="24"/>
          </w:rPr>
          <w:id w:val="20292238"/>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Sha161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(Siddiqui,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This leads to a negative conception of Police within the community and result in negative interactions with the public and trolling from users</w:t>
      </w:r>
      <w:r>
        <w:rPr>
          <w:rFonts w:asciiTheme="majorHAnsi" w:hAnsiTheme="majorHAnsi" w:cstheme="majorHAnsi"/>
          <w:bCs/>
          <w:sz w:val="24"/>
          <w:szCs w:val="24"/>
        </w:rPr>
        <w:t xml:space="preserve"> who generally do not believe in the work that the police are undertaking</w:t>
      </w:r>
      <w:r w:rsidRPr="00B66641">
        <w:rPr>
          <w:rFonts w:asciiTheme="majorHAnsi" w:hAnsiTheme="majorHAnsi" w:cstheme="majorHAnsi"/>
          <w:bCs/>
          <w:sz w:val="24"/>
          <w:szCs w:val="24"/>
        </w:rPr>
        <w:t xml:space="preserve"> </w:t>
      </w:r>
      <w:sdt>
        <w:sdtPr>
          <w:rPr>
            <w:rFonts w:asciiTheme="majorHAnsi" w:hAnsiTheme="majorHAnsi" w:cstheme="majorHAnsi"/>
            <w:bCs/>
            <w:sz w:val="24"/>
            <w:szCs w:val="24"/>
          </w:rPr>
          <w:id w:val="-1016454086"/>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Mic161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(Beshears, 2016)</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w:t>
      </w:r>
      <w:r>
        <w:rPr>
          <w:rFonts w:asciiTheme="majorHAnsi" w:hAnsiTheme="majorHAnsi" w:cstheme="majorHAnsi"/>
          <w:bCs/>
          <w:sz w:val="24"/>
          <w:szCs w:val="24"/>
        </w:rPr>
        <w:t xml:space="preserve"> These “trolls” will deliberately comment on posts made by the police to provoke upset with other users </w:t>
      </w:r>
      <w:sdt>
        <w:sdtPr>
          <w:rPr>
            <w:rFonts w:asciiTheme="majorHAnsi" w:hAnsiTheme="majorHAnsi" w:cstheme="majorHAnsi"/>
            <w:bCs/>
            <w:sz w:val="24"/>
            <w:szCs w:val="24"/>
          </w:rPr>
          <w:id w:val="-363214707"/>
          <w:citation/>
        </w:sdtPr>
        <w:sdtEndPr/>
        <w:sdtContent>
          <w:r>
            <w:rPr>
              <w:rFonts w:asciiTheme="majorHAnsi" w:hAnsiTheme="majorHAnsi" w:cstheme="majorHAnsi"/>
              <w:bCs/>
              <w:sz w:val="24"/>
              <w:szCs w:val="24"/>
            </w:rPr>
            <w:fldChar w:fldCharType="begin"/>
          </w:r>
          <w:r>
            <w:rPr>
              <w:rFonts w:asciiTheme="majorHAnsi" w:hAnsiTheme="majorHAnsi" w:cstheme="majorHAnsi"/>
              <w:bCs/>
              <w:sz w:val="24"/>
              <w:szCs w:val="24"/>
            </w:rPr>
            <w:instrText xml:space="preserve"> CITATION Buc14 \l 2057 </w:instrText>
          </w:r>
          <w:r>
            <w:rPr>
              <w:rFonts w:asciiTheme="majorHAnsi" w:hAnsiTheme="majorHAnsi" w:cstheme="majorHAnsi"/>
              <w:bCs/>
              <w:sz w:val="24"/>
              <w:szCs w:val="24"/>
            </w:rPr>
            <w:fldChar w:fldCharType="separate"/>
          </w:r>
          <w:r w:rsidRPr="00EE3906">
            <w:rPr>
              <w:rFonts w:asciiTheme="majorHAnsi" w:hAnsiTheme="majorHAnsi" w:cstheme="majorHAnsi"/>
              <w:noProof/>
              <w:sz w:val="24"/>
              <w:szCs w:val="24"/>
            </w:rPr>
            <w:t>(Buckels, 2014)</w:t>
          </w:r>
          <w:r>
            <w:rPr>
              <w:rFonts w:asciiTheme="majorHAnsi" w:hAnsiTheme="majorHAnsi" w:cstheme="majorHAnsi"/>
              <w:bCs/>
              <w:sz w:val="24"/>
              <w:szCs w:val="24"/>
            </w:rPr>
            <w:fldChar w:fldCharType="end"/>
          </w:r>
        </w:sdtContent>
      </w:sdt>
      <w:r>
        <w:rPr>
          <w:rFonts w:asciiTheme="majorHAnsi" w:hAnsiTheme="majorHAnsi" w:cstheme="majorHAnsi"/>
          <w:bCs/>
          <w:sz w:val="24"/>
          <w:szCs w:val="24"/>
        </w:rPr>
        <w:t xml:space="preserve">. </w:t>
      </w:r>
    </w:p>
    <w:p w14:paraId="60BF6D8F"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2ADAE37D"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When looked at from a different perspective and how the public perceive the police on Social Media through posts made by them. A recent algorithm found that as much as 58.9 percent of comments on Social Media regarding the police to be in a neutral perspective. Whereas negative comments regarding the police made up 19.3 percent of comments and posts and as little as 2 percent of posts and comments regarding the police put the police in a positive light </w:t>
      </w:r>
      <w:sdt>
        <w:sdtPr>
          <w:rPr>
            <w:rFonts w:asciiTheme="majorHAnsi" w:hAnsiTheme="majorHAnsi" w:cstheme="majorHAnsi"/>
            <w:bCs/>
            <w:sz w:val="24"/>
            <w:szCs w:val="24"/>
          </w:rPr>
          <w:id w:val="68928820"/>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Ogl19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(Oglesby-Neal, 2019)</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w:t>
      </w:r>
    </w:p>
    <w:p w14:paraId="2A55F267"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3E41118A"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is important that whilst the police are using Social Media, guidelines and regulations must be adhered to at all times. Gwent Police have provided details regarding how their force handles the use of Social Media and the certain guidelines that must be adhered to. The home page from Gwent Police states that the posts to the public must show; kindness, </w:t>
      </w:r>
      <w:r w:rsidRPr="00B66641">
        <w:rPr>
          <w:rFonts w:asciiTheme="majorHAnsi" w:hAnsiTheme="majorHAnsi" w:cstheme="majorHAnsi"/>
          <w:bCs/>
          <w:sz w:val="24"/>
          <w:szCs w:val="24"/>
        </w:rPr>
        <w:lastRenderedPageBreak/>
        <w:t xml:space="preserve">courtesy and respect for all users </w:t>
      </w:r>
      <w:sdt>
        <w:sdtPr>
          <w:rPr>
            <w:rFonts w:asciiTheme="majorHAnsi" w:hAnsiTheme="majorHAnsi" w:cstheme="majorHAnsi"/>
            <w:bCs/>
            <w:sz w:val="24"/>
            <w:szCs w:val="24"/>
          </w:rPr>
          <w:id w:val="-61568163"/>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 xml:space="preserve">. In keeping with this, this promotes positive engagement with enhanced transparency and communication. </w:t>
      </w:r>
    </w:p>
    <w:p w14:paraId="614AB6D8"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0A5562E6" w14:textId="77777777" w:rsidR="00C21713"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However, just as the force must follow guidelines, Gwent have stated of what is expected from the public interacting with the posts made by them. Gwent state that Interactions made by members of the public must not; contain anything that may deceive others or contain spam links, promote in any way racism, defamatory, bullying or discrimination, they must not name victims or their families. Posts must not be offensive, obscene, abusive, threatening of hateful. There must be no sexually explicit or violent material, and the users must adhere to all guidelines set out by the platforms themselves </w:t>
      </w:r>
      <w:sdt>
        <w:sdtPr>
          <w:rPr>
            <w:rFonts w:asciiTheme="majorHAnsi" w:hAnsiTheme="majorHAnsi" w:cstheme="majorHAnsi"/>
            <w:bCs/>
            <w:sz w:val="24"/>
            <w:szCs w:val="24"/>
          </w:rPr>
          <w:id w:val="131219737"/>
          <w:citation/>
        </w:sdtPr>
        <w:sdtEndPr/>
        <w:sdtContent>
          <w:r w:rsidRPr="00B66641">
            <w:rPr>
              <w:rFonts w:asciiTheme="majorHAnsi" w:hAnsiTheme="majorHAnsi" w:cstheme="majorHAnsi"/>
              <w:bCs/>
              <w:sz w:val="24"/>
              <w:szCs w:val="24"/>
            </w:rPr>
            <w:fldChar w:fldCharType="begin"/>
          </w:r>
          <w:r w:rsidRPr="00B66641">
            <w:rPr>
              <w:rFonts w:asciiTheme="majorHAnsi" w:hAnsiTheme="majorHAnsi" w:cstheme="majorHAnsi"/>
              <w:bCs/>
              <w:sz w:val="24"/>
              <w:szCs w:val="24"/>
            </w:rPr>
            <w:instrText xml:space="preserve"> CITATION Gwe231 \l 2057 </w:instrText>
          </w:r>
          <w:r w:rsidRPr="00B66641">
            <w:rPr>
              <w:rFonts w:asciiTheme="majorHAnsi" w:hAnsiTheme="majorHAnsi" w:cstheme="majorHAnsi"/>
              <w:bCs/>
              <w:sz w:val="24"/>
              <w:szCs w:val="24"/>
            </w:rPr>
            <w:fldChar w:fldCharType="separate"/>
          </w:r>
          <w:r w:rsidRPr="00B66641">
            <w:rPr>
              <w:rFonts w:asciiTheme="majorHAnsi" w:hAnsiTheme="majorHAnsi" w:cstheme="majorHAnsi"/>
              <w:noProof/>
              <w:sz w:val="24"/>
              <w:szCs w:val="24"/>
            </w:rPr>
            <w:t>(Police, 2023)</w:t>
          </w:r>
          <w:r w:rsidRPr="00B66641">
            <w:rPr>
              <w:rFonts w:asciiTheme="majorHAnsi" w:hAnsiTheme="majorHAnsi" w:cstheme="majorHAnsi"/>
              <w:bCs/>
              <w:sz w:val="24"/>
              <w:szCs w:val="24"/>
            </w:rPr>
            <w:fldChar w:fldCharType="end"/>
          </w:r>
        </w:sdtContent>
      </w:sdt>
      <w:r w:rsidRPr="00B66641">
        <w:rPr>
          <w:rFonts w:asciiTheme="majorHAnsi" w:hAnsiTheme="majorHAnsi" w:cstheme="majorHAnsi"/>
          <w:bCs/>
          <w:sz w:val="24"/>
          <w:szCs w:val="24"/>
        </w:rPr>
        <w:t>.</w:t>
      </w:r>
    </w:p>
    <w:p w14:paraId="08BFD0A6" w14:textId="77777777" w:rsidR="00C21713" w:rsidRDefault="00C21713" w:rsidP="00C21713">
      <w:pPr>
        <w:spacing w:line="360" w:lineRule="auto"/>
        <w:ind w:right="237"/>
        <w:jc w:val="both"/>
        <w:rPr>
          <w:rFonts w:asciiTheme="majorHAnsi" w:hAnsiTheme="majorHAnsi" w:cstheme="majorHAnsi"/>
          <w:bCs/>
          <w:sz w:val="24"/>
          <w:szCs w:val="24"/>
        </w:rPr>
      </w:pPr>
    </w:p>
    <w:p w14:paraId="41B42188"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Th</w:t>
      </w:r>
      <w:r>
        <w:rPr>
          <w:rFonts w:asciiTheme="majorHAnsi" w:hAnsiTheme="majorHAnsi" w:cstheme="majorHAnsi"/>
          <w:bCs/>
          <w:sz w:val="24"/>
          <w:szCs w:val="24"/>
        </w:rPr>
        <w:t>is</w:t>
      </w:r>
      <w:r w:rsidRPr="00B66641">
        <w:rPr>
          <w:rFonts w:asciiTheme="majorHAnsi" w:hAnsiTheme="majorHAnsi" w:cstheme="majorHAnsi"/>
          <w:bCs/>
          <w:sz w:val="24"/>
          <w:szCs w:val="24"/>
        </w:rPr>
        <w:t xml:space="preserve"> incident has caused me to reflect upon the use of social media and how this can play such an important part of modern day policing. Without the use of social media</w:t>
      </w:r>
      <w:r>
        <w:rPr>
          <w:rFonts w:asciiTheme="majorHAnsi" w:hAnsiTheme="majorHAnsi" w:cstheme="majorHAnsi"/>
          <w:bCs/>
          <w:sz w:val="24"/>
          <w:szCs w:val="24"/>
        </w:rPr>
        <w:t xml:space="preserve">, </w:t>
      </w:r>
      <w:r w:rsidRPr="00B66641">
        <w:rPr>
          <w:rFonts w:asciiTheme="majorHAnsi" w:hAnsiTheme="majorHAnsi" w:cstheme="majorHAnsi"/>
          <w:bCs/>
          <w:sz w:val="24"/>
          <w:szCs w:val="24"/>
        </w:rPr>
        <w:t>the male</w:t>
      </w:r>
      <w:r>
        <w:rPr>
          <w:rFonts w:asciiTheme="majorHAnsi" w:hAnsiTheme="majorHAnsi" w:cstheme="majorHAnsi"/>
          <w:bCs/>
          <w:sz w:val="24"/>
          <w:szCs w:val="24"/>
        </w:rPr>
        <w:t>’</w:t>
      </w:r>
      <w:r w:rsidRPr="00B66641">
        <w:rPr>
          <w:rFonts w:asciiTheme="majorHAnsi" w:hAnsiTheme="majorHAnsi" w:cstheme="majorHAnsi"/>
          <w:bCs/>
          <w:sz w:val="24"/>
          <w:szCs w:val="24"/>
        </w:rPr>
        <w:t xml:space="preserve">s attempt would not have been noticed and could have ended in a different outcome. </w:t>
      </w:r>
    </w:p>
    <w:p w14:paraId="36774535"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18A6E430" w14:textId="77777777" w:rsidR="00C21713" w:rsidRPr="00B66641"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In conclusion, the use of social media can be a valuable tool for Police forces to engage with communities and promote initiatives regarding policies and provide the opportunity for the public to interact with the police.</w:t>
      </w:r>
    </w:p>
    <w:p w14:paraId="558CC86C" w14:textId="77777777" w:rsidR="00C21713" w:rsidRPr="00B66641" w:rsidRDefault="00C21713" w:rsidP="00C21713">
      <w:pPr>
        <w:spacing w:line="360" w:lineRule="auto"/>
        <w:ind w:right="237"/>
        <w:jc w:val="both"/>
        <w:rPr>
          <w:rFonts w:asciiTheme="majorHAnsi" w:hAnsiTheme="majorHAnsi" w:cstheme="majorHAnsi"/>
          <w:bCs/>
          <w:sz w:val="24"/>
          <w:szCs w:val="24"/>
        </w:rPr>
      </w:pPr>
    </w:p>
    <w:p w14:paraId="14F1BFEA" w14:textId="77777777" w:rsidR="00C21713" w:rsidRDefault="00C21713" w:rsidP="00C21713">
      <w:pPr>
        <w:spacing w:line="360" w:lineRule="auto"/>
        <w:ind w:right="237"/>
        <w:jc w:val="both"/>
        <w:rPr>
          <w:rFonts w:asciiTheme="majorHAnsi" w:hAnsiTheme="majorHAnsi" w:cstheme="majorHAnsi"/>
          <w:bCs/>
          <w:sz w:val="24"/>
          <w:szCs w:val="24"/>
        </w:rPr>
      </w:pPr>
      <w:r w:rsidRPr="00B66641">
        <w:rPr>
          <w:rFonts w:asciiTheme="majorHAnsi" w:hAnsiTheme="majorHAnsi" w:cstheme="majorHAnsi"/>
          <w:bCs/>
          <w:sz w:val="24"/>
          <w:szCs w:val="24"/>
        </w:rPr>
        <w:t xml:space="preserve">It is important however, for the Police to consider the impact of and implications regarding the use of social media and how the public perceive this. A fine line must be adhered to with regards to the rewards and the risks of the use of the platforms, should this be followed, a responsible and effective use of social media can be utilised within the Police to achieve credible results within the communities. </w:t>
      </w:r>
    </w:p>
    <w:p w14:paraId="195C1DF8" w14:textId="77777777" w:rsidR="00C21713" w:rsidRDefault="00C21713" w:rsidP="00C21713">
      <w:pPr>
        <w:spacing w:line="360" w:lineRule="auto"/>
        <w:ind w:right="237"/>
        <w:jc w:val="both"/>
        <w:rPr>
          <w:rFonts w:asciiTheme="majorHAnsi" w:hAnsiTheme="majorHAnsi" w:cstheme="majorHAnsi"/>
          <w:bCs/>
          <w:sz w:val="24"/>
          <w:szCs w:val="24"/>
        </w:rPr>
      </w:pPr>
    </w:p>
    <w:p w14:paraId="7DF68224" w14:textId="77777777" w:rsidR="00C21713" w:rsidRPr="00F1603B" w:rsidRDefault="00C21713" w:rsidP="00C21713">
      <w:pPr>
        <w:spacing w:line="360" w:lineRule="auto"/>
        <w:ind w:right="237"/>
        <w:jc w:val="both"/>
        <w:rPr>
          <w:rFonts w:asciiTheme="majorHAnsi" w:hAnsiTheme="majorHAnsi" w:cstheme="majorHAnsi"/>
          <w:b/>
          <w:sz w:val="24"/>
          <w:szCs w:val="24"/>
          <w:u w:val="single"/>
        </w:rPr>
      </w:pPr>
      <w:r w:rsidRPr="00F1603B">
        <w:rPr>
          <w:rFonts w:asciiTheme="majorHAnsi" w:hAnsiTheme="majorHAnsi" w:cstheme="majorHAnsi"/>
          <w:b/>
          <w:sz w:val="24"/>
          <w:szCs w:val="24"/>
          <w:u w:val="single"/>
        </w:rPr>
        <w:t>Word Count: 19</w:t>
      </w:r>
      <w:r>
        <w:rPr>
          <w:rFonts w:asciiTheme="majorHAnsi" w:hAnsiTheme="majorHAnsi" w:cstheme="majorHAnsi"/>
          <w:b/>
          <w:sz w:val="24"/>
          <w:szCs w:val="24"/>
          <w:u w:val="single"/>
        </w:rPr>
        <w:t>41</w:t>
      </w:r>
    </w:p>
    <w:p w14:paraId="74EB911E" w14:textId="77777777" w:rsidR="00C21713" w:rsidRPr="00F1603B" w:rsidRDefault="00C21713" w:rsidP="00C21713">
      <w:pPr>
        <w:spacing w:line="360" w:lineRule="auto"/>
        <w:ind w:right="237"/>
        <w:jc w:val="both"/>
        <w:rPr>
          <w:rFonts w:asciiTheme="majorHAnsi" w:hAnsiTheme="majorHAnsi" w:cstheme="majorHAnsi"/>
          <w:b/>
          <w:sz w:val="24"/>
          <w:szCs w:val="24"/>
          <w:u w:val="single"/>
        </w:rPr>
      </w:pPr>
    </w:p>
    <w:p w14:paraId="3D2D8662" w14:textId="77777777" w:rsidR="00C21713" w:rsidRDefault="00C21713" w:rsidP="00340E9A">
      <w:pPr>
        <w:ind w:right="237"/>
        <w:jc w:val="both"/>
        <w:rPr>
          <w:b/>
          <w:sz w:val="24"/>
          <w:szCs w:val="24"/>
        </w:rPr>
      </w:pPr>
    </w:p>
    <w:p w14:paraId="76F589FC" w14:textId="77777777" w:rsidR="00C21713" w:rsidRDefault="00C21713" w:rsidP="00340E9A">
      <w:pPr>
        <w:ind w:right="237"/>
        <w:jc w:val="both"/>
        <w:rPr>
          <w:b/>
          <w:sz w:val="24"/>
          <w:szCs w:val="24"/>
        </w:rPr>
      </w:pPr>
    </w:p>
    <w:p w14:paraId="67F5F0E1" w14:textId="77777777" w:rsidR="00C21713" w:rsidRDefault="00C21713" w:rsidP="00340E9A">
      <w:pPr>
        <w:ind w:right="237"/>
        <w:jc w:val="both"/>
        <w:rPr>
          <w:b/>
          <w:sz w:val="24"/>
          <w:szCs w:val="24"/>
        </w:rPr>
      </w:pPr>
    </w:p>
    <w:p w14:paraId="29AE9BFA" w14:textId="77777777" w:rsidR="00C21713" w:rsidRDefault="00C21713" w:rsidP="00340E9A">
      <w:pPr>
        <w:ind w:right="237"/>
        <w:jc w:val="both"/>
        <w:rPr>
          <w:b/>
          <w:sz w:val="24"/>
          <w:szCs w:val="24"/>
        </w:rPr>
      </w:pPr>
    </w:p>
    <w:p w14:paraId="3BF94663" w14:textId="77777777" w:rsidR="00C21713" w:rsidRDefault="00C21713" w:rsidP="00340E9A">
      <w:pPr>
        <w:ind w:right="237"/>
        <w:jc w:val="both"/>
        <w:rPr>
          <w:b/>
          <w:sz w:val="24"/>
          <w:szCs w:val="24"/>
        </w:rPr>
      </w:pPr>
    </w:p>
    <w:p w14:paraId="67417489" w14:textId="77777777" w:rsidR="00C21713" w:rsidRDefault="00C21713" w:rsidP="00340E9A">
      <w:pPr>
        <w:ind w:right="237"/>
        <w:jc w:val="both"/>
        <w:rPr>
          <w:b/>
          <w:sz w:val="24"/>
          <w:szCs w:val="24"/>
        </w:rPr>
      </w:pPr>
    </w:p>
    <w:p w14:paraId="5E39463E" w14:textId="77777777" w:rsidR="00C21713" w:rsidRDefault="00C21713" w:rsidP="00340E9A">
      <w:pPr>
        <w:ind w:right="237"/>
        <w:jc w:val="both"/>
        <w:rPr>
          <w:b/>
          <w:sz w:val="24"/>
          <w:szCs w:val="24"/>
        </w:rPr>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0B6E41C"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For the purpose of this task I</w:t>
      </w:r>
      <w:r>
        <w:rPr>
          <w:rFonts w:asciiTheme="majorHAnsi" w:hAnsiTheme="majorHAnsi" w:cstheme="majorHAnsi"/>
          <w:sz w:val="24"/>
          <w:szCs w:val="24"/>
        </w:rPr>
        <w:t xml:space="preserve"> will </w:t>
      </w:r>
      <w:r w:rsidRPr="002C332B">
        <w:rPr>
          <w:rFonts w:asciiTheme="majorHAnsi" w:hAnsiTheme="majorHAnsi" w:cstheme="majorHAnsi"/>
          <w:sz w:val="24"/>
          <w:szCs w:val="24"/>
        </w:rPr>
        <w:t xml:space="preserve">critically evaluate a recent policing incident to which I have played a pivotal role in helping a vulnerable victim of domestic abuse and how I reflected upon and adjusted my leadership style and qualities whilst tutoring a special constable who was new to the force. </w:t>
      </w:r>
      <w:r>
        <w:rPr>
          <w:rFonts w:asciiTheme="majorHAnsi" w:hAnsiTheme="majorHAnsi" w:cstheme="majorHAnsi"/>
          <w:sz w:val="24"/>
          <w:szCs w:val="24"/>
        </w:rPr>
        <w:t xml:space="preserve">I will use the Gibbs Reflective Cycle to structure my answer. </w:t>
      </w:r>
    </w:p>
    <w:p w14:paraId="1359D5F9" w14:textId="77777777" w:rsidR="00801C7E" w:rsidRPr="002C332B" w:rsidRDefault="00801C7E" w:rsidP="00801C7E">
      <w:pPr>
        <w:spacing w:line="360" w:lineRule="auto"/>
        <w:rPr>
          <w:rFonts w:asciiTheme="majorHAnsi" w:hAnsiTheme="majorHAnsi" w:cstheme="majorHAnsi"/>
          <w:sz w:val="24"/>
          <w:szCs w:val="24"/>
        </w:rPr>
      </w:pPr>
    </w:p>
    <w:p w14:paraId="78727617"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On a recent shift, due to low staffing numbers, I have found myself being the most experienced constable on duty. Having only two years as a response officer and limited experience this has been a daunting t</w:t>
      </w:r>
      <w:r>
        <w:rPr>
          <w:rFonts w:asciiTheme="majorHAnsi" w:hAnsiTheme="majorHAnsi" w:cstheme="majorHAnsi"/>
          <w:sz w:val="24"/>
          <w:szCs w:val="24"/>
        </w:rPr>
        <w:t>ask.</w:t>
      </w:r>
      <w:r w:rsidRPr="002C332B">
        <w:rPr>
          <w:rFonts w:asciiTheme="majorHAnsi" w:hAnsiTheme="majorHAnsi" w:cstheme="majorHAnsi"/>
          <w:sz w:val="24"/>
          <w:szCs w:val="24"/>
        </w:rPr>
        <w:t xml:space="preserve"> </w:t>
      </w:r>
    </w:p>
    <w:p w14:paraId="5A2938E1" w14:textId="77777777" w:rsidR="00801C7E" w:rsidRPr="002C332B" w:rsidRDefault="00801C7E" w:rsidP="00801C7E">
      <w:pPr>
        <w:spacing w:line="360" w:lineRule="auto"/>
        <w:rPr>
          <w:rFonts w:asciiTheme="majorHAnsi" w:hAnsiTheme="majorHAnsi" w:cstheme="majorHAnsi"/>
          <w:sz w:val="24"/>
          <w:szCs w:val="24"/>
        </w:rPr>
      </w:pPr>
    </w:p>
    <w:p w14:paraId="7A77F88F" w14:textId="220A2C15"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Within recent times more and more police forces within the UK are parading lower numbers on shift than ever</w:t>
      </w:r>
      <w:r>
        <w:rPr>
          <w:rFonts w:asciiTheme="majorHAnsi" w:hAnsiTheme="majorHAnsi" w:cstheme="majorHAnsi"/>
          <w:sz w:val="24"/>
          <w:szCs w:val="24"/>
        </w:rPr>
        <w:t xml:space="preserve"> before</w:t>
      </w:r>
      <w:r w:rsidRPr="002C332B">
        <w:rPr>
          <w:rFonts w:asciiTheme="majorHAnsi" w:hAnsiTheme="majorHAnsi" w:cstheme="majorHAnsi"/>
          <w:sz w:val="24"/>
          <w:szCs w:val="24"/>
        </w:rPr>
        <w:t xml:space="preserve"> </w:t>
      </w:r>
      <w:sdt>
        <w:sdtPr>
          <w:rPr>
            <w:rFonts w:asciiTheme="majorHAnsi" w:hAnsiTheme="majorHAnsi" w:cstheme="majorHAnsi"/>
            <w:sz w:val="24"/>
            <w:szCs w:val="24"/>
          </w:rPr>
          <w:id w:val="-35041321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McC17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(McCabe, 2017)</w:t>
          </w:r>
          <w:r w:rsidRPr="002C332B">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r w:rsidRPr="002C332B">
        <w:rPr>
          <w:rFonts w:asciiTheme="majorHAnsi" w:hAnsiTheme="majorHAnsi" w:cstheme="majorHAnsi"/>
          <w:sz w:val="24"/>
          <w:szCs w:val="24"/>
        </w:rPr>
        <w:t>McCab</w:t>
      </w:r>
      <w:r>
        <w:rPr>
          <w:rFonts w:asciiTheme="majorHAnsi" w:hAnsiTheme="majorHAnsi" w:cstheme="majorHAnsi"/>
          <w:sz w:val="24"/>
          <w:szCs w:val="24"/>
        </w:rPr>
        <w:t>e (2017)</w:t>
      </w:r>
      <w:r w:rsidRPr="002C332B">
        <w:rPr>
          <w:rFonts w:asciiTheme="majorHAnsi" w:hAnsiTheme="majorHAnsi" w:cstheme="majorHAnsi"/>
          <w:sz w:val="24"/>
          <w:szCs w:val="24"/>
        </w:rPr>
        <w:t xml:space="preserve"> states that as much as 57 percent of officers within the</w:t>
      </w:r>
      <w:r>
        <w:rPr>
          <w:rFonts w:asciiTheme="majorHAnsi" w:hAnsiTheme="majorHAnsi" w:cstheme="majorHAnsi"/>
          <w:sz w:val="24"/>
          <w:szCs w:val="24"/>
        </w:rPr>
        <w:t xml:space="preserve"> </w:t>
      </w:r>
      <w:r w:rsidRPr="002C332B">
        <w:rPr>
          <w:rFonts w:asciiTheme="majorHAnsi" w:hAnsiTheme="majorHAnsi" w:cstheme="majorHAnsi"/>
          <w:sz w:val="24"/>
          <w:szCs w:val="24"/>
        </w:rPr>
        <w:t>Police Force</w:t>
      </w:r>
      <w:r>
        <w:rPr>
          <w:rFonts w:asciiTheme="majorHAnsi" w:hAnsiTheme="majorHAnsi" w:cstheme="majorHAnsi"/>
          <w:sz w:val="24"/>
          <w:szCs w:val="24"/>
        </w:rPr>
        <w:t>s throughout the United Kingdom to</w:t>
      </w:r>
      <w:r w:rsidRPr="002C332B">
        <w:rPr>
          <w:rFonts w:asciiTheme="majorHAnsi" w:hAnsiTheme="majorHAnsi" w:cstheme="majorHAnsi"/>
          <w:sz w:val="24"/>
          <w:szCs w:val="24"/>
        </w:rPr>
        <w:t xml:space="preserve"> have been absent from work due to number of factors such as; low pay levels, </w:t>
      </w:r>
      <w:r>
        <w:rPr>
          <w:rFonts w:asciiTheme="majorHAnsi" w:hAnsiTheme="majorHAnsi" w:cstheme="majorHAnsi"/>
          <w:sz w:val="24"/>
          <w:szCs w:val="24"/>
        </w:rPr>
        <w:t>work related stress</w:t>
      </w:r>
      <w:r w:rsidRPr="002C332B">
        <w:rPr>
          <w:rFonts w:asciiTheme="majorHAnsi" w:hAnsiTheme="majorHAnsi" w:cstheme="majorHAnsi"/>
          <w:sz w:val="24"/>
          <w:szCs w:val="24"/>
        </w:rPr>
        <w:t>, trauma and mental health</w:t>
      </w:r>
      <w:r>
        <w:rPr>
          <w:rFonts w:asciiTheme="majorHAnsi" w:hAnsiTheme="majorHAnsi" w:cstheme="majorHAnsi"/>
          <w:sz w:val="24"/>
          <w:szCs w:val="24"/>
        </w:rPr>
        <w:t xml:space="preserve"> </w:t>
      </w:r>
      <w:sdt>
        <w:sdtPr>
          <w:rPr>
            <w:rFonts w:asciiTheme="majorHAnsi" w:hAnsiTheme="majorHAnsi" w:cstheme="majorHAnsi"/>
            <w:sz w:val="24"/>
            <w:szCs w:val="24"/>
          </w:rPr>
          <w:id w:val="-171626823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McC17 \l 2057 </w:instrText>
          </w:r>
          <w:r>
            <w:rPr>
              <w:rFonts w:asciiTheme="majorHAnsi" w:hAnsiTheme="majorHAnsi" w:cstheme="majorHAnsi"/>
              <w:sz w:val="24"/>
              <w:szCs w:val="24"/>
            </w:rPr>
            <w:fldChar w:fldCharType="separate"/>
          </w:r>
          <w:r w:rsidRPr="00801C7E">
            <w:rPr>
              <w:rFonts w:asciiTheme="majorHAnsi" w:hAnsiTheme="majorHAnsi" w:cstheme="majorHAnsi"/>
              <w:noProof/>
              <w:sz w:val="24"/>
              <w:szCs w:val="24"/>
            </w:rPr>
            <w:t>(McCabe, 2017)</w:t>
          </w:r>
          <w:r>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r>
        <w:rPr>
          <w:rFonts w:asciiTheme="majorHAnsi" w:hAnsiTheme="majorHAnsi" w:cstheme="majorHAnsi"/>
          <w:sz w:val="24"/>
          <w:szCs w:val="24"/>
        </w:rPr>
        <w:t xml:space="preserve">The number of officers having now doubled over the last decade and now stand at 8.82 percent who are absent each day </w:t>
      </w:r>
      <w:sdt>
        <w:sdtPr>
          <w:rPr>
            <w:rFonts w:asciiTheme="majorHAnsi" w:hAnsiTheme="majorHAnsi" w:cstheme="majorHAnsi"/>
            <w:sz w:val="24"/>
            <w:szCs w:val="24"/>
          </w:rPr>
          <w:id w:val="-28720205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Ash21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(Cartwright, 2021)</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67878A92" w14:textId="77777777" w:rsidR="00801C7E" w:rsidRPr="002C332B" w:rsidRDefault="00801C7E" w:rsidP="00801C7E">
      <w:pPr>
        <w:spacing w:line="360" w:lineRule="auto"/>
        <w:rPr>
          <w:rFonts w:asciiTheme="majorHAnsi" w:hAnsiTheme="majorHAnsi" w:cstheme="majorHAnsi"/>
          <w:sz w:val="24"/>
          <w:szCs w:val="24"/>
        </w:rPr>
      </w:pPr>
    </w:p>
    <w:p w14:paraId="55DBF05C"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Further to this,</w:t>
      </w:r>
      <w:r>
        <w:rPr>
          <w:rFonts w:asciiTheme="majorHAnsi" w:hAnsiTheme="majorHAnsi" w:cstheme="majorHAnsi"/>
          <w:sz w:val="24"/>
          <w:szCs w:val="24"/>
        </w:rPr>
        <w:t xml:space="preserve"> </w:t>
      </w:r>
      <w:r w:rsidRPr="002C332B">
        <w:rPr>
          <w:rFonts w:asciiTheme="majorHAnsi" w:hAnsiTheme="majorHAnsi" w:cstheme="majorHAnsi"/>
          <w:sz w:val="24"/>
          <w:szCs w:val="24"/>
        </w:rPr>
        <w:t>Cartwright</w:t>
      </w:r>
      <w:r>
        <w:rPr>
          <w:rFonts w:asciiTheme="majorHAnsi" w:hAnsiTheme="majorHAnsi" w:cstheme="majorHAnsi"/>
          <w:sz w:val="24"/>
          <w:szCs w:val="24"/>
        </w:rPr>
        <w:t xml:space="preserve"> (2021)</w:t>
      </w:r>
      <w:r w:rsidRPr="002C332B">
        <w:rPr>
          <w:rFonts w:asciiTheme="majorHAnsi" w:hAnsiTheme="majorHAnsi" w:cstheme="majorHAnsi"/>
          <w:sz w:val="24"/>
          <w:szCs w:val="24"/>
        </w:rPr>
        <w:t xml:space="preserve"> found that as much as 39 percent of officers who take absences within their first year of service due to ill mental health will continue to take further absences for the same reasons </w:t>
      </w:r>
      <w:sdt>
        <w:sdtPr>
          <w:rPr>
            <w:rFonts w:asciiTheme="majorHAnsi" w:hAnsiTheme="majorHAnsi" w:cstheme="majorHAnsi"/>
            <w:sz w:val="24"/>
            <w:szCs w:val="24"/>
          </w:rPr>
          <w:id w:val="-208306409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Ash21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(Cartwright, 2021)</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71A0D3C8" w14:textId="77777777" w:rsidR="00801C7E" w:rsidRPr="002C332B" w:rsidRDefault="00801C7E" w:rsidP="00801C7E">
      <w:pPr>
        <w:spacing w:line="360" w:lineRule="auto"/>
        <w:rPr>
          <w:rFonts w:asciiTheme="majorHAnsi" w:hAnsiTheme="majorHAnsi" w:cstheme="majorHAnsi"/>
          <w:sz w:val="24"/>
          <w:szCs w:val="24"/>
        </w:rPr>
      </w:pPr>
    </w:p>
    <w:p w14:paraId="41E9A21B"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Due to being the longest serving officer on </w:t>
      </w:r>
      <w:r>
        <w:rPr>
          <w:rFonts w:asciiTheme="majorHAnsi" w:hAnsiTheme="majorHAnsi" w:cstheme="majorHAnsi"/>
          <w:sz w:val="24"/>
          <w:szCs w:val="24"/>
        </w:rPr>
        <w:t>shift</w:t>
      </w:r>
      <w:r w:rsidRPr="002C332B">
        <w:rPr>
          <w:rFonts w:asciiTheme="majorHAnsi" w:hAnsiTheme="majorHAnsi" w:cstheme="majorHAnsi"/>
          <w:sz w:val="24"/>
          <w:szCs w:val="24"/>
        </w:rPr>
        <w:t xml:space="preserve"> and therefore deemed the most experienced, I have been double crewed with a Special Constable who was </w:t>
      </w:r>
      <w:r>
        <w:rPr>
          <w:rFonts w:asciiTheme="majorHAnsi" w:hAnsiTheme="majorHAnsi" w:cstheme="majorHAnsi"/>
          <w:sz w:val="24"/>
          <w:szCs w:val="24"/>
        </w:rPr>
        <w:t>assisting the shift for that day</w:t>
      </w:r>
      <w:r w:rsidRPr="002C332B">
        <w:rPr>
          <w:rFonts w:asciiTheme="majorHAnsi" w:hAnsiTheme="majorHAnsi" w:cstheme="majorHAnsi"/>
          <w:sz w:val="24"/>
          <w:szCs w:val="24"/>
        </w:rPr>
        <w:t xml:space="preserve">. A Special Constable is a warranted volunteer who possess all of the powers of a regular constable </w:t>
      </w:r>
      <w:sdt>
        <w:sdtPr>
          <w:rPr>
            <w:rFonts w:asciiTheme="majorHAnsi" w:hAnsiTheme="majorHAnsi" w:cstheme="majorHAnsi"/>
            <w:sz w:val="24"/>
            <w:szCs w:val="24"/>
          </w:rPr>
          <w:id w:val="-8071652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Col201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The Special Constable will volunteer their own time to assist regular Constables with their daily duties around their own work and commitments </w:t>
      </w:r>
      <w:sdt>
        <w:sdtPr>
          <w:rPr>
            <w:rFonts w:asciiTheme="majorHAnsi" w:hAnsiTheme="majorHAnsi" w:cstheme="majorHAnsi"/>
            <w:sz w:val="24"/>
            <w:szCs w:val="24"/>
          </w:rPr>
          <w:id w:val="-150411239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Col201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3AFCC8CA" w14:textId="77777777" w:rsidR="00801C7E" w:rsidRPr="002C332B" w:rsidRDefault="00801C7E" w:rsidP="00801C7E">
      <w:pPr>
        <w:spacing w:line="360" w:lineRule="auto"/>
        <w:rPr>
          <w:rFonts w:asciiTheme="majorHAnsi" w:hAnsiTheme="majorHAnsi" w:cstheme="majorHAnsi"/>
          <w:sz w:val="24"/>
          <w:szCs w:val="24"/>
        </w:rPr>
      </w:pPr>
    </w:p>
    <w:p w14:paraId="0EAFC534"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The Special Constable, who ha</w:t>
      </w:r>
      <w:r>
        <w:rPr>
          <w:rFonts w:asciiTheme="majorHAnsi" w:hAnsiTheme="majorHAnsi" w:cstheme="majorHAnsi"/>
          <w:sz w:val="24"/>
          <w:szCs w:val="24"/>
        </w:rPr>
        <w:t>d</w:t>
      </w:r>
      <w:r w:rsidRPr="002C332B">
        <w:rPr>
          <w:rFonts w:asciiTheme="majorHAnsi" w:hAnsiTheme="majorHAnsi" w:cstheme="majorHAnsi"/>
          <w:sz w:val="24"/>
          <w:szCs w:val="24"/>
        </w:rPr>
        <w:t xml:space="preserve"> just </w:t>
      </w:r>
      <w:r>
        <w:rPr>
          <w:rFonts w:asciiTheme="majorHAnsi" w:hAnsiTheme="majorHAnsi" w:cstheme="majorHAnsi"/>
          <w:sz w:val="24"/>
          <w:szCs w:val="24"/>
        </w:rPr>
        <w:t>completed</w:t>
      </w:r>
      <w:r w:rsidRPr="002C332B">
        <w:rPr>
          <w:rFonts w:asciiTheme="majorHAnsi" w:hAnsiTheme="majorHAnsi" w:cstheme="majorHAnsi"/>
          <w:sz w:val="24"/>
          <w:szCs w:val="24"/>
        </w:rPr>
        <w:t xml:space="preserve"> initial training and was within his first few shifts in the job </w:t>
      </w:r>
      <w:r>
        <w:rPr>
          <w:rFonts w:asciiTheme="majorHAnsi" w:hAnsiTheme="majorHAnsi" w:cstheme="majorHAnsi"/>
          <w:sz w:val="24"/>
          <w:szCs w:val="24"/>
        </w:rPr>
        <w:t>w</w:t>
      </w:r>
      <w:r w:rsidRPr="002C332B">
        <w:rPr>
          <w:rFonts w:asciiTheme="majorHAnsi" w:hAnsiTheme="majorHAnsi" w:cstheme="majorHAnsi"/>
          <w:sz w:val="24"/>
          <w:szCs w:val="24"/>
        </w:rPr>
        <w:t>as look</w:t>
      </w:r>
      <w:r>
        <w:rPr>
          <w:rFonts w:asciiTheme="majorHAnsi" w:hAnsiTheme="majorHAnsi" w:cstheme="majorHAnsi"/>
          <w:sz w:val="24"/>
          <w:szCs w:val="24"/>
        </w:rPr>
        <w:t>ing</w:t>
      </w:r>
      <w:r w:rsidRPr="002C332B">
        <w:rPr>
          <w:rFonts w:asciiTheme="majorHAnsi" w:hAnsiTheme="majorHAnsi" w:cstheme="majorHAnsi"/>
          <w:sz w:val="24"/>
          <w:szCs w:val="24"/>
        </w:rPr>
        <w:t xml:space="preserve"> to me for advice and leadership to guide him in the right direction. We have made our way to the first call of the shift, a Domestic Violence related call. The charity Woman’s Aid define</w:t>
      </w:r>
      <w:r>
        <w:rPr>
          <w:rFonts w:asciiTheme="majorHAnsi" w:hAnsiTheme="majorHAnsi" w:cstheme="majorHAnsi"/>
          <w:sz w:val="24"/>
          <w:szCs w:val="24"/>
        </w:rPr>
        <w:t>s</w:t>
      </w:r>
      <w:r w:rsidRPr="002C332B">
        <w:rPr>
          <w:rFonts w:asciiTheme="majorHAnsi" w:hAnsiTheme="majorHAnsi" w:cstheme="majorHAnsi"/>
          <w:sz w:val="24"/>
          <w:szCs w:val="24"/>
        </w:rPr>
        <w:t xml:space="preserve"> Domestic Abuse as being any incident or incident(s) that involve controlling, threatening, degrading or violent behaviour to a partner, ex-partner, or family member </w:t>
      </w:r>
      <w:sdt>
        <w:sdtPr>
          <w:rPr>
            <w:rFonts w:asciiTheme="majorHAnsi" w:hAnsiTheme="majorHAnsi" w:cstheme="majorHAnsi"/>
            <w:sz w:val="24"/>
            <w:szCs w:val="24"/>
          </w:rPr>
          <w:id w:val="-64958663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Wom23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(Aid, 2023)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Unfortunately, this is experienced far more by woman than it is men </w:t>
      </w:r>
      <w:sdt>
        <w:sdtPr>
          <w:rPr>
            <w:rFonts w:asciiTheme="majorHAnsi" w:hAnsiTheme="majorHAnsi" w:cstheme="majorHAnsi"/>
            <w:sz w:val="24"/>
            <w:szCs w:val="24"/>
          </w:rPr>
          <w:id w:val="-47498699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Wom23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(Aid, 2023)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082D0AE0" w14:textId="77777777" w:rsidR="00801C7E" w:rsidRPr="002C332B" w:rsidRDefault="00801C7E" w:rsidP="00801C7E">
      <w:pPr>
        <w:spacing w:line="360" w:lineRule="auto"/>
        <w:rPr>
          <w:rFonts w:asciiTheme="majorHAnsi" w:hAnsiTheme="majorHAnsi" w:cstheme="majorHAnsi"/>
          <w:sz w:val="24"/>
          <w:szCs w:val="24"/>
        </w:rPr>
      </w:pPr>
    </w:p>
    <w:p w14:paraId="4306E294"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 2022, results show that approximately 6.9 percent of females and 3.0 percent of males over the age of 16 in England and Wales have experienced some level of Domestic Abuse </w:t>
      </w:r>
      <w:sdt>
        <w:sdtPr>
          <w:rPr>
            <w:rFonts w:asciiTheme="majorHAnsi" w:hAnsiTheme="majorHAnsi" w:cstheme="majorHAnsi"/>
            <w:sz w:val="24"/>
            <w:szCs w:val="24"/>
          </w:rPr>
          <w:id w:val="-141931258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Off222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(Statisitcs, 2022)</w:t>
          </w:r>
          <w:r w:rsidRPr="002C332B">
            <w:rPr>
              <w:rFonts w:asciiTheme="majorHAnsi" w:hAnsiTheme="majorHAnsi" w:cstheme="majorHAnsi"/>
              <w:sz w:val="24"/>
              <w:szCs w:val="24"/>
            </w:rPr>
            <w:fldChar w:fldCharType="end"/>
          </w:r>
        </w:sdtContent>
      </w:sdt>
    </w:p>
    <w:p w14:paraId="7A2F323C" w14:textId="77777777" w:rsidR="00801C7E" w:rsidRPr="002C332B" w:rsidRDefault="00801C7E" w:rsidP="00801C7E">
      <w:pPr>
        <w:spacing w:line="360" w:lineRule="auto"/>
        <w:rPr>
          <w:rFonts w:asciiTheme="majorHAnsi" w:hAnsiTheme="majorHAnsi" w:cstheme="majorHAnsi"/>
          <w:sz w:val="24"/>
          <w:szCs w:val="24"/>
        </w:rPr>
      </w:pPr>
    </w:p>
    <w:p w14:paraId="7FA72C44"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incident involved a male and a female who had been overheard by a neighbour to be involved in some kind of altercation inside of their home address. On route to the call, I have explained the process of when attending calls of this nature and explained how we would handle the situation upon arrival at the address. My colleague has acknowledged this and we have arrived at the incident. </w:t>
      </w:r>
    </w:p>
    <w:p w14:paraId="4B5A324D" w14:textId="77777777" w:rsidR="00801C7E" w:rsidRPr="002C332B" w:rsidRDefault="00801C7E" w:rsidP="00801C7E">
      <w:pPr>
        <w:spacing w:line="360" w:lineRule="auto"/>
        <w:rPr>
          <w:rFonts w:asciiTheme="majorHAnsi" w:hAnsiTheme="majorHAnsi" w:cstheme="majorHAnsi"/>
          <w:sz w:val="24"/>
          <w:szCs w:val="24"/>
        </w:rPr>
      </w:pPr>
    </w:p>
    <w:p w14:paraId="5E4888B7"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incident has been dealt with efficiently and was deemed to be a verbal argument only and there was no evidence to suggest anything more at this time. My colleague and I have </w:t>
      </w:r>
      <w:r w:rsidRPr="002C332B">
        <w:rPr>
          <w:rFonts w:asciiTheme="majorHAnsi" w:hAnsiTheme="majorHAnsi" w:cstheme="majorHAnsi"/>
          <w:sz w:val="24"/>
          <w:szCs w:val="24"/>
        </w:rPr>
        <w:lastRenderedPageBreak/>
        <w:t xml:space="preserve">stood down from the address and upon reflecting on the incident it made me realise that rather than me ordering him what to do, it would have been more appropriate to have an open conversation where he would have a valued input and potentially better ideas of how to deal with the situation </w:t>
      </w:r>
      <w:sdt>
        <w:sdtPr>
          <w:rPr>
            <w:rFonts w:asciiTheme="majorHAnsi" w:hAnsiTheme="majorHAnsi" w:cstheme="majorHAnsi"/>
            <w:sz w:val="24"/>
            <w:szCs w:val="24"/>
          </w:rPr>
          <w:id w:val="81660447"/>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Hil08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(Hughes, 2008)</w:t>
          </w:r>
          <w:r w:rsidRPr="002C332B">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1FB1BF08" w14:textId="77777777" w:rsidR="00801C7E" w:rsidRPr="002C332B" w:rsidRDefault="00801C7E" w:rsidP="00801C7E">
      <w:pPr>
        <w:spacing w:line="360" w:lineRule="auto"/>
        <w:rPr>
          <w:rFonts w:asciiTheme="majorHAnsi" w:hAnsiTheme="majorHAnsi" w:cstheme="majorHAnsi"/>
          <w:sz w:val="24"/>
          <w:szCs w:val="24"/>
        </w:rPr>
      </w:pPr>
    </w:p>
    <w:p w14:paraId="00FA54A0" w14:textId="77777777" w:rsidR="00801C7E"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Having served in the military for the majority of my adult life, it was clear that an Autocratic Leadership style was instilled </w:t>
      </w:r>
      <w:r>
        <w:rPr>
          <w:rFonts w:asciiTheme="majorHAnsi" w:hAnsiTheme="majorHAnsi" w:cstheme="majorHAnsi"/>
          <w:sz w:val="24"/>
          <w:szCs w:val="24"/>
        </w:rPr>
        <w:t xml:space="preserve">within me </w:t>
      </w:r>
      <w:r w:rsidRPr="002C332B">
        <w:rPr>
          <w:rFonts w:asciiTheme="majorHAnsi" w:hAnsiTheme="majorHAnsi" w:cstheme="majorHAnsi"/>
          <w:sz w:val="24"/>
          <w:szCs w:val="24"/>
        </w:rPr>
        <w:t>from this.</w:t>
      </w:r>
      <w:r>
        <w:rPr>
          <w:rFonts w:asciiTheme="majorHAnsi" w:hAnsiTheme="majorHAnsi" w:cstheme="majorHAnsi"/>
          <w:sz w:val="24"/>
          <w:szCs w:val="24"/>
        </w:rPr>
        <w:t xml:space="preserve"> </w:t>
      </w:r>
      <w:sdt>
        <w:sdtPr>
          <w:rPr>
            <w:rFonts w:asciiTheme="majorHAnsi" w:hAnsiTheme="majorHAnsi" w:cstheme="majorHAnsi"/>
            <w:sz w:val="24"/>
            <w:szCs w:val="24"/>
          </w:rPr>
          <w:id w:val="126665250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PDH18 \l 2057 </w:instrText>
          </w:r>
          <w:r>
            <w:rPr>
              <w:rFonts w:asciiTheme="majorHAnsi" w:hAnsiTheme="majorHAnsi" w:cstheme="majorHAnsi"/>
              <w:sz w:val="24"/>
              <w:szCs w:val="24"/>
            </w:rPr>
            <w:fldChar w:fldCharType="separate"/>
          </w:r>
          <w:r w:rsidRPr="00593968">
            <w:rPr>
              <w:rFonts w:asciiTheme="majorHAnsi" w:hAnsiTheme="majorHAnsi" w:cstheme="majorHAnsi"/>
              <w:noProof/>
              <w:sz w:val="24"/>
              <w:szCs w:val="24"/>
            </w:rPr>
            <w:t>(Harms, 2018)</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r w:rsidRPr="002C332B">
        <w:rPr>
          <w:rFonts w:asciiTheme="majorHAnsi" w:hAnsiTheme="majorHAnsi" w:cstheme="majorHAnsi"/>
          <w:sz w:val="24"/>
          <w:szCs w:val="24"/>
        </w:rPr>
        <w:t>describes an autocratic leadership style</w:t>
      </w:r>
      <w:r>
        <w:rPr>
          <w:rFonts w:asciiTheme="majorHAnsi" w:hAnsiTheme="majorHAnsi" w:cstheme="majorHAnsi"/>
          <w:sz w:val="24"/>
          <w:szCs w:val="24"/>
        </w:rPr>
        <w:t xml:space="preserve"> as being;</w:t>
      </w:r>
      <w:r w:rsidRPr="002C332B">
        <w:rPr>
          <w:rFonts w:asciiTheme="majorHAnsi" w:hAnsiTheme="majorHAnsi" w:cstheme="majorHAnsi"/>
          <w:sz w:val="24"/>
          <w:szCs w:val="24"/>
        </w:rPr>
        <w:t xml:space="preserve"> a leader who will make independent decisions without the consideration of other team members and exert full control over the team</w:t>
      </w:r>
      <w:r>
        <w:rPr>
          <w:rFonts w:asciiTheme="majorHAnsi" w:hAnsiTheme="majorHAnsi" w:cstheme="majorHAnsi"/>
          <w:sz w:val="24"/>
          <w:szCs w:val="24"/>
        </w:rPr>
        <w:t xml:space="preserve">. </w:t>
      </w:r>
      <w:r w:rsidRPr="002C332B">
        <w:rPr>
          <w:rFonts w:asciiTheme="majorHAnsi" w:hAnsiTheme="majorHAnsi" w:cstheme="majorHAnsi"/>
          <w:sz w:val="24"/>
          <w:szCs w:val="24"/>
        </w:rPr>
        <w:t>This can be associated with strict rules and regulations in place. From</w:t>
      </w:r>
      <w:r>
        <w:rPr>
          <w:rFonts w:asciiTheme="majorHAnsi" w:hAnsiTheme="majorHAnsi" w:cstheme="majorHAnsi"/>
          <w:sz w:val="24"/>
          <w:szCs w:val="24"/>
        </w:rPr>
        <w:t xml:space="preserve"> personal</w:t>
      </w:r>
      <w:r w:rsidRPr="002C332B">
        <w:rPr>
          <w:rFonts w:asciiTheme="majorHAnsi" w:hAnsiTheme="majorHAnsi" w:cstheme="majorHAnsi"/>
          <w:sz w:val="24"/>
          <w:szCs w:val="24"/>
        </w:rPr>
        <w:t xml:space="preserve"> experience, this </w:t>
      </w:r>
      <w:r>
        <w:rPr>
          <w:rFonts w:asciiTheme="majorHAnsi" w:hAnsiTheme="majorHAnsi" w:cstheme="majorHAnsi"/>
          <w:sz w:val="24"/>
          <w:szCs w:val="24"/>
        </w:rPr>
        <w:t xml:space="preserve">is conducting orders as told to do so from a superior rank. </w:t>
      </w:r>
    </w:p>
    <w:p w14:paraId="1E8D32E0" w14:textId="77777777" w:rsidR="00801C7E" w:rsidRPr="002C332B" w:rsidRDefault="00801C7E" w:rsidP="00801C7E">
      <w:pPr>
        <w:spacing w:line="360" w:lineRule="auto"/>
        <w:rPr>
          <w:rFonts w:asciiTheme="majorHAnsi" w:hAnsiTheme="majorHAnsi" w:cstheme="majorHAnsi"/>
          <w:sz w:val="24"/>
          <w:szCs w:val="24"/>
        </w:rPr>
      </w:pPr>
    </w:p>
    <w:p w14:paraId="29E5906C" w14:textId="77777777" w:rsidR="00801C7E"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This style of leadership can be good for crisis situations where decisions need to be made quickly and actions need to be carried out in an instant, however, this style of leadership can lack creativity of its team members and devalues their input into situations </w:t>
      </w:r>
      <w:sdt>
        <w:sdtPr>
          <w:rPr>
            <w:rFonts w:asciiTheme="majorHAnsi" w:hAnsiTheme="majorHAnsi" w:cstheme="majorHAnsi"/>
            <w:sz w:val="24"/>
            <w:szCs w:val="24"/>
          </w:rPr>
          <w:id w:val="104749437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Dav13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(Rast, 2013)</w:t>
          </w:r>
          <w:r w:rsidRPr="002C332B">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66E2446E" w14:textId="77777777" w:rsidR="00801C7E" w:rsidRDefault="00801C7E" w:rsidP="00801C7E">
      <w:pPr>
        <w:spacing w:line="360" w:lineRule="auto"/>
        <w:rPr>
          <w:rFonts w:asciiTheme="majorHAnsi" w:hAnsiTheme="majorHAnsi" w:cstheme="majorHAnsi"/>
          <w:sz w:val="24"/>
          <w:szCs w:val="24"/>
        </w:rPr>
      </w:pPr>
    </w:p>
    <w:p w14:paraId="11681335"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We </w:t>
      </w:r>
      <w:r>
        <w:rPr>
          <w:rFonts w:asciiTheme="majorHAnsi" w:hAnsiTheme="majorHAnsi" w:cstheme="majorHAnsi"/>
          <w:sz w:val="24"/>
          <w:szCs w:val="24"/>
        </w:rPr>
        <w:t xml:space="preserve">were </w:t>
      </w:r>
      <w:r w:rsidRPr="002C332B">
        <w:rPr>
          <w:rFonts w:asciiTheme="majorHAnsi" w:hAnsiTheme="majorHAnsi" w:cstheme="majorHAnsi"/>
          <w:sz w:val="24"/>
          <w:szCs w:val="24"/>
        </w:rPr>
        <w:t>dispatched to another call upon leaving the address, another Domestic Violence related call, and this time, on route I have realised that a change in leadership style was required. This time I have opted for a more Transformational Leadership style. The Transformational style promotes a shared goal to which the leader will motivate and value their members by supporting them and by having an open</w:t>
      </w:r>
      <w:r>
        <w:rPr>
          <w:rFonts w:asciiTheme="majorHAnsi" w:hAnsiTheme="majorHAnsi" w:cstheme="majorHAnsi"/>
          <w:sz w:val="24"/>
          <w:szCs w:val="24"/>
        </w:rPr>
        <w:t xml:space="preserve"> forum</w:t>
      </w:r>
      <w:r w:rsidRPr="002C332B">
        <w:rPr>
          <w:rFonts w:asciiTheme="majorHAnsi" w:hAnsiTheme="majorHAnsi" w:cstheme="majorHAnsi"/>
          <w:sz w:val="24"/>
          <w:szCs w:val="24"/>
        </w:rPr>
        <w:t xml:space="preserve"> about how</w:t>
      </w:r>
      <w:r>
        <w:rPr>
          <w:rFonts w:asciiTheme="majorHAnsi" w:hAnsiTheme="majorHAnsi" w:cstheme="majorHAnsi"/>
          <w:sz w:val="24"/>
          <w:szCs w:val="24"/>
        </w:rPr>
        <w:t xml:space="preserve"> </w:t>
      </w:r>
      <w:r w:rsidRPr="002C332B">
        <w:rPr>
          <w:rFonts w:asciiTheme="majorHAnsi" w:hAnsiTheme="majorHAnsi" w:cstheme="majorHAnsi"/>
          <w:sz w:val="24"/>
          <w:szCs w:val="24"/>
        </w:rPr>
        <w:t>situation</w:t>
      </w:r>
      <w:r>
        <w:rPr>
          <w:rFonts w:asciiTheme="majorHAnsi" w:hAnsiTheme="majorHAnsi" w:cstheme="majorHAnsi"/>
          <w:sz w:val="24"/>
          <w:szCs w:val="24"/>
        </w:rPr>
        <w:t>s</w:t>
      </w:r>
      <w:r w:rsidRPr="002C332B">
        <w:rPr>
          <w:rFonts w:asciiTheme="majorHAnsi" w:hAnsiTheme="majorHAnsi" w:cstheme="majorHAnsi"/>
          <w:sz w:val="24"/>
          <w:szCs w:val="24"/>
        </w:rPr>
        <w:t xml:space="preserve"> could be dealt with</w:t>
      </w:r>
      <w:r>
        <w:rPr>
          <w:rFonts w:asciiTheme="majorHAnsi" w:hAnsiTheme="majorHAnsi" w:cstheme="majorHAnsi"/>
          <w:sz w:val="24"/>
          <w:szCs w:val="24"/>
        </w:rPr>
        <w:t xml:space="preserve"> and </w:t>
      </w:r>
      <w:r w:rsidRPr="002C332B">
        <w:rPr>
          <w:rFonts w:asciiTheme="majorHAnsi" w:hAnsiTheme="majorHAnsi" w:cstheme="majorHAnsi"/>
          <w:sz w:val="24"/>
          <w:szCs w:val="24"/>
        </w:rPr>
        <w:t>a formulative plan c</w:t>
      </w:r>
      <w:r>
        <w:rPr>
          <w:rFonts w:asciiTheme="majorHAnsi" w:hAnsiTheme="majorHAnsi" w:cstheme="majorHAnsi"/>
          <w:sz w:val="24"/>
          <w:szCs w:val="24"/>
        </w:rPr>
        <w:t>an</w:t>
      </w:r>
      <w:r w:rsidRPr="002C332B">
        <w:rPr>
          <w:rFonts w:asciiTheme="majorHAnsi" w:hAnsiTheme="majorHAnsi" w:cstheme="majorHAnsi"/>
          <w:sz w:val="24"/>
          <w:szCs w:val="24"/>
        </w:rPr>
        <w:t xml:space="preserve"> be put in place </w:t>
      </w:r>
      <w:sdt>
        <w:sdtPr>
          <w:rPr>
            <w:rFonts w:asciiTheme="majorHAnsi" w:hAnsiTheme="majorHAnsi" w:cstheme="majorHAnsi"/>
            <w:sz w:val="24"/>
            <w:szCs w:val="24"/>
          </w:rPr>
          <w:id w:val="149020615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Ber90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(Bass, 1990)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This gave my colleague</w:t>
      </w:r>
      <w:r>
        <w:rPr>
          <w:rFonts w:asciiTheme="majorHAnsi" w:hAnsiTheme="majorHAnsi" w:cstheme="majorHAnsi"/>
          <w:sz w:val="24"/>
          <w:szCs w:val="24"/>
        </w:rPr>
        <w:t xml:space="preserve"> </w:t>
      </w:r>
      <w:r w:rsidRPr="002C332B">
        <w:rPr>
          <w:rFonts w:asciiTheme="majorHAnsi" w:hAnsiTheme="majorHAnsi" w:cstheme="majorHAnsi"/>
          <w:sz w:val="24"/>
          <w:szCs w:val="24"/>
        </w:rPr>
        <w:t xml:space="preserve">the opportunity to have an input into the conversation and in doing so boost his confidence and decision making abilities. </w:t>
      </w:r>
    </w:p>
    <w:p w14:paraId="60B58EF3" w14:textId="77777777" w:rsidR="00801C7E" w:rsidRPr="002C332B" w:rsidRDefault="00801C7E" w:rsidP="00801C7E">
      <w:pPr>
        <w:spacing w:line="360" w:lineRule="auto"/>
        <w:rPr>
          <w:rFonts w:asciiTheme="majorHAnsi" w:hAnsiTheme="majorHAnsi" w:cstheme="majorHAnsi"/>
          <w:sz w:val="24"/>
          <w:szCs w:val="24"/>
        </w:rPr>
      </w:pPr>
    </w:p>
    <w:p w14:paraId="3039F10C" w14:textId="77777777" w:rsidR="00801C7E" w:rsidRPr="002C332B" w:rsidRDefault="00801C7E" w:rsidP="00801C7E">
      <w:pPr>
        <w:spacing w:line="360" w:lineRule="auto"/>
        <w:rPr>
          <w:rFonts w:asciiTheme="majorHAnsi" w:hAnsiTheme="majorHAnsi" w:cstheme="majorHAnsi"/>
          <w:sz w:val="24"/>
          <w:szCs w:val="24"/>
        </w:rPr>
      </w:pPr>
      <w:r>
        <w:rPr>
          <w:rFonts w:asciiTheme="majorHAnsi" w:hAnsiTheme="majorHAnsi" w:cstheme="majorHAnsi"/>
          <w:sz w:val="24"/>
          <w:szCs w:val="24"/>
        </w:rPr>
        <w:t xml:space="preserve">Hacker (2024) </w:t>
      </w:r>
      <w:r w:rsidRPr="002C332B">
        <w:rPr>
          <w:rFonts w:asciiTheme="majorHAnsi" w:hAnsiTheme="majorHAnsi" w:cstheme="majorHAnsi"/>
          <w:sz w:val="24"/>
          <w:szCs w:val="24"/>
        </w:rPr>
        <w:t>explains that this style of leadership encourages team members to follow the leader and replicate their behaviour when attending incidents. This can lead to a</w:t>
      </w:r>
      <w:r>
        <w:rPr>
          <w:rFonts w:asciiTheme="majorHAnsi" w:hAnsiTheme="majorHAnsi" w:cstheme="majorHAnsi"/>
          <w:sz w:val="24"/>
          <w:szCs w:val="24"/>
        </w:rPr>
        <w:t>n</w:t>
      </w:r>
      <w:r w:rsidRPr="002C332B">
        <w:rPr>
          <w:rFonts w:asciiTheme="majorHAnsi" w:hAnsiTheme="majorHAnsi" w:cstheme="majorHAnsi"/>
          <w:sz w:val="24"/>
          <w:szCs w:val="24"/>
        </w:rPr>
        <w:t xml:space="preserve"> increase in job satisfaction and performance</w:t>
      </w:r>
      <w:r>
        <w:rPr>
          <w:rFonts w:asciiTheme="majorHAnsi" w:hAnsiTheme="majorHAnsi" w:cstheme="majorHAnsi"/>
          <w:sz w:val="24"/>
          <w:szCs w:val="24"/>
        </w:rPr>
        <w:t xml:space="preserve"> </w:t>
      </w:r>
      <w:sdt>
        <w:sdtPr>
          <w:rPr>
            <w:rFonts w:asciiTheme="majorHAnsi" w:hAnsiTheme="majorHAnsi" w:cstheme="majorHAnsi"/>
            <w:sz w:val="24"/>
            <w:szCs w:val="24"/>
          </w:rPr>
          <w:id w:val="-101723074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Ste04 \l 2057 </w:instrText>
          </w:r>
          <w:r>
            <w:rPr>
              <w:rFonts w:asciiTheme="majorHAnsi" w:hAnsiTheme="majorHAnsi" w:cstheme="majorHAnsi"/>
              <w:sz w:val="24"/>
              <w:szCs w:val="24"/>
            </w:rPr>
            <w:fldChar w:fldCharType="separate"/>
          </w:r>
          <w:r w:rsidRPr="00354DD4">
            <w:rPr>
              <w:rFonts w:asciiTheme="majorHAnsi" w:hAnsiTheme="majorHAnsi" w:cstheme="majorHAnsi"/>
              <w:noProof/>
              <w:sz w:val="24"/>
              <w:szCs w:val="24"/>
            </w:rPr>
            <w:t>(Hacker, 2004)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39E11AFF" w14:textId="77777777" w:rsidR="00801C7E" w:rsidRPr="002C332B" w:rsidRDefault="00801C7E" w:rsidP="00801C7E">
      <w:pPr>
        <w:spacing w:line="360" w:lineRule="auto"/>
        <w:rPr>
          <w:rFonts w:asciiTheme="majorHAnsi" w:hAnsiTheme="majorHAnsi" w:cstheme="majorHAnsi"/>
          <w:sz w:val="24"/>
          <w:szCs w:val="24"/>
        </w:rPr>
      </w:pPr>
    </w:p>
    <w:p w14:paraId="0BD586FA" w14:textId="77777777" w:rsidR="00801C7E" w:rsidRPr="002C332B" w:rsidRDefault="00801C7E" w:rsidP="00801C7E">
      <w:pPr>
        <w:spacing w:line="360" w:lineRule="auto"/>
        <w:rPr>
          <w:rFonts w:asciiTheme="majorHAnsi" w:hAnsiTheme="majorHAnsi" w:cstheme="majorHAnsi"/>
          <w:sz w:val="24"/>
          <w:szCs w:val="24"/>
        </w:rPr>
      </w:pPr>
      <w:r>
        <w:rPr>
          <w:rFonts w:asciiTheme="majorHAnsi" w:hAnsiTheme="majorHAnsi" w:cstheme="majorHAnsi"/>
          <w:sz w:val="24"/>
          <w:szCs w:val="24"/>
        </w:rPr>
        <w:t>Further to this, I have</w:t>
      </w:r>
      <w:r w:rsidRPr="002C332B">
        <w:rPr>
          <w:rFonts w:asciiTheme="majorHAnsi" w:hAnsiTheme="majorHAnsi" w:cstheme="majorHAnsi"/>
          <w:sz w:val="24"/>
          <w:szCs w:val="24"/>
        </w:rPr>
        <w:t xml:space="preserve"> utilis</w:t>
      </w:r>
      <w:r>
        <w:rPr>
          <w:rFonts w:asciiTheme="majorHAnsi" w:hAnsiTheme="majorHAnsi" w:cstheme="majorHAnsi"/>
          <w:sz w:val="24"/>
          <w:szCs w:val="24"/>
        </w:rPr>
        <w:t>ed</w:t>
      </w:r>
      <w:r w:rsidRPr="002C332B">
        <w:rPr>
          <w:rFonts w:asciiTheme="majorHAnsi" w:hAnsiTheme="majorHAnsi" w:cstheme="majorHAnsi"/>
          <w:sz w:val="24"/>
          <w:szCs w:val="24"/>
        </w:rPr>
        <w:t xml:space="preserve"> the Situational Leadership Model</w:t>
      </w:r>
      <w:r>
        <w:rPr>
          <w:rFonts w:asciiTheme="majorHAnsi" w:hAnsiTheme="majorHAnsi" w:cstheme="majorHAnsi"/>
          <w:sz w:val="24"/>
          <w:szCs w:val="24"/>
        </w:rPr>
        <w:t>. A</w:t>
      </w:r>
      <w:r w:rsidRPr="002C332B">
        <w:rPr>
          <w:rFonts w:asciiTheme="majorHAnsi" w:hAnsiTheme="majorHAnsi" w:cstheme="majorHAnsi"/>
          <w:sz w:val="24"/>
          <w:szCs w:val="24"/>
        </w:rPr>
        <w:t xml:space="preserve">s delegated ‘leader’, I have implemented this model by categorising the needs and wants of my colleague by using the </w:t>
      </w:r>
      <w:r w:rsidRPr="002C332B">
        <w:rPr>
          <w:rFonts w:asciiTheme="majorHAnsi" w:hAnsiTheme="majorHAnsi" w:cstheme="majorHAnsi"/>
          <w:sz w:val="24"/>
          <w:szCs w:val="24"/>
        </w:rPr>
        <w:lastRenderedPageBreak/>
        <w:t xml:space="preserve">four quadrants of the model; Direction, Coaching, Support and Delegation </w:t>
      </w:r>
      <w:sdt>
        <w:sdtPr>
          <w:rPr>
            <w:rFonts w:asciiTheme="majorHAnsi" w:hAnsiTheme="majorHAnsi" w:cstheme="majorHAnsi"/>
            <w:sz w:val="24"/>
            <w:szCs w:val="24"/>
          </w:rPr>
          <w:id w:val="1214622574"/>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Joh97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(Schermerhorn, 1997)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w:t>
      </w:r>
    </w:p>
    <w:p w14:paraId="19A7CC3C" w14:textId="77777777" w:rsidR="00801C7E" w:rsidRPr="002C332B" w:rsidRDefault="00801C7E" w:rsidP="00801C7E">
      <w:pPr>
        <w:spacing w:line="360" w:lineRule="auto"/>
        <w:rPr>
          <w:rFonts w:asciiTheme="majorHAnsi" w:hAnsiTheme="majorHAnsi" w:cstheme="majorHAnsi"/>
          <w:sz w:val="24"/>
          <w:szCs w:val="24"/>
        </w:rPr>
      </w:pPr>
    </w:p>
    <w:p w14:paraId="5552E21A"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Introduced in 1984 by Paul Hersey, the Situational Leadership Model describes the utilisation of the four quadrants of direction, coaching, support and delegation by any team leader will help the leader understand the team, assess their strengths and weaknesses and adjust the approach to any given incident in doing so </w:t>
      </w:r>
      <w:sdt>
        <w:sdtPr>
          <w:rPr>
            <w:rFonts w:asciiTheme="majorHAnsi" w:hAnsiTheme="majorHAnsi" w:cstheme="majorHAnsi"/>
            <w:sz w:val="24"/>
            <w:szCs w:val="24"/>
          </w:rPr>
          <w:id w:val="94858575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Pau84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(Hersey, 1984)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For me, as the delegated ‘leader’ this has allowed me to give my colleague a greater understanding of what was expected of him when attending the incident. When utilised along with the transformational leadership style, this allowed him to understand what was expected of him during the incident but also gave him the ability to make his o</w:t>
      </w:r>
      <w:r>
        <w:rPr>
          <w:rFonts w:asciiTheme="majorHAnsi" w:hAnsiTheme="majorHAnsi" w:cstheme="majorHAnsi"/>
          <w:sz w:val="24"/>
          <w:szCs w:val="24"/>
        </w:rPr>
        <w:t>w</w:t>
      </w:r>
      <w:r w:rsidRPr="002C332B">
        <w:rPr>
          <w:rFonts w:asciiTheme="majorHAnsi" w:hAnsiTheme="majorHAnsi" w:cstheme="majorHAnsi"/>
          <w:sz w:val="24"/>
          <w:szCs w:val="24"/>
        </w:rPr>
        <w:t xml:space="preserve">n decisions and actions in achieving the required outcome for the victim. </w:t>
      </w:r>
    </w:p>
    <w:p w14:paraId="67B8E426" w14:textId="77777777" w:rsidR="00801C7E" w:rsidRPr="002C332B" w:rsidRDefault="00801C7E" w:rsidP="00801C7E">
      <w:pPr>
        <w:spacing w:line="360" w:lineRule="auto"/>
        <w:rPr>
          <w:rFonts w:asciiTheme="majorHAnsi" w:hAnsiTheme="majorHAnsi" w:cstheme="majorHAnsi"/>
          <w:sz w:val="24"/>
          <w:szCs w:val="24"/>
        </w:rPr>
      </w:pPr>
    </w:p>
    <w:p w14:paraId="3B156471"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On this occasion, when arriving at the call it felt that due to the open conversation and a plan of action devised as a team rather than one individual</w:t>
      </w:r>
      <w:r>
        <w:rPr>
          <w:rFonts w:asciiTheme="majorHAnsi" w:hAnsiTheme="majorHAnsi" w:cstheme="majorHAnsi"/>
          <w:sz w:val="24"/>
          <w:szCs w:val="24"/>
        </w:rPr>
        <w:t xml:space="preserve"> it felt</w:t>
      </w:r>
      <w:r w:rsidRPr="002C332B">
        <w:rPr>
          <w:rFonts w:asciiTheme="majorHAnsi" w:hAnsiTheme="majorHAnsi" w:cstheme="majorHAnsi"/>
          <w:sz w:val="24"/>
          <w:szCs w:val="24"/>
        </w:rPr>
        <w:t xml:space="preserve"> there was</w:t>
      </w:r>
      <w:r>
        <w:rPr>
          <w:rFonts w:asciiTheme="majorHAnsi" w:hAnsiTheme="majorHAnsi" w:cstheme="majorHAnsi"/>
          <w:sz w:val="24"/>
          <w:szCs w:val="24"/>
        </w:rPr>
        <w:t xml:space="preserve"> a higher level of </w:t>
      </w:r>
      <w:r w:rsidRPr="002C332B">
        <w:rPr>
          <w:rFonts w:asciiTheme="majorHAnsi" w:hAnsiTheme="majorHAnsi" w:cstheme="majorHAnsi"/>
          <w:sz w:val="24"/>
          <w:szCs w:val="24"/>
        </w:rPr>
        <w:t>confidence in making attendance</w:t>
      </w:r>
      <w:r>
        <w:rPr>
          <w:rFonts w:asciiTheme="majorHAnsi" w:hAnsiTheme="majorHAnsi" w:cstheme="majorHAnsi"/>
          <w:sz w:val="24"/>
          <w:szCs w:val="24"/>
        </w:rPr>
        <w:t xml:space="preserve">. </w:t>
      </w:r>
      <w:r w:rsidRPr="002C332B">
        <w:rPr>
          <w:rFonts w:asciiTheme="majorHAnsi" w:hAnsiTheme="majorHAnsi" w:cstheme="majorHAnsi"/>
          <w:sz w:val="24"/>
          <w:szCs w:val="24"/>
        </w:rPr>
        <w:t xml:space="preserve">I felt that we were able to offer the victim a higher level of response to their needs and build a higher level of trust </w:t>
      </w:r>
      <w:sdt>
        <w:sdtPr>
          <w:rPr>
            <w:rFonts w:asciiTheme="majorHAnsi" w:hAnsiTheme="majorHAnsi" w:cstheme="majorHAnsi"/>
            <w:sz w:val="24"/>
            <w:szCs w:val="24"/>
          </w:rPr>
          <w:id w:val="11080008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Mel10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(Bull, 2010)</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3EBB0656" w14:textId="77777777" w:rsidR="00801C7E" w:rsidRPr="002C332B" w:rsidRDefault="00801C7E" w:rsidP="00801C7E">
      <w:pPr>
        <w:spacing w:line="360" w:lineRule="auto"/>
        <w:rPr>
          <w:rFonts w:asciiTheme="majorHAnsi" w:hAnsiTheme="majorHAnsi" w:cstheme="majorHAnsi"/>
          <w:sz w:val="24"/>
          <w:szCs w:val="24"/>
        </w:rPr>
      </w:pPr>
    </w:p>
    <w:p w14:paraId="27EEEF6E"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As a team we have entered the address with a shared plan in mind. We have separated the two individuals present as described by the College of Policing in order to take accounts from both individuals present </w:t>
      </w:r>
      <w:sdt>
        <w:sdtPr>
          <w:rPr>
            <w:rFonts w:asciiTheme="majorHAnsi" w:hAnsiTheme="majorHAnsi" w:cstheme="majorHAnsi"/>
            <w:sz w:val="24"/>
            <w:szCs w:val="24"/>
          </w:rPr>
          <w:id w:val="182523471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Pol24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By doing this</w:t>
      </w:r>
      <w:r>
        <w:rPr>
          <w:rFonts w:asciiTheme="majorHAnsi" w:hAnsiTheme="majorHAnsi" w:cstheme="majorHAnsi"/>
          <w:sz w:val="24"/>
          <w:szCs w:val="24"/>
        </w:rPr>
        <w:t xml:space="preserve"> s</w:t>
      </w:r>
      <w:r w:rsidRPr="002C332B">
        <w:rPr>
          <w:rFonts w:asciiTheme="majorHAnsi" w:hAnsiTheme="majorHAnsi" w:cstheme="majorHAnsi"/>
          <w:sz w:val="24"/>
          <w:szCs w:val="24"/>
        </w:rPr>
        <w:t>eparately, it allo</w:t>
      </w:r>
      <w:r>
        <w:rPr>
          <w:rFonts w:asciiTheme="majorHAnsi" w:hAnsiTheme="majorHAnsi" w:cstheme="majorHAnsi"/>
          <w:sz w:val="24"/>
          <w:szCs w:val="24"/>
        </w:rPr>
        <w:t>ws</w:t>
      </w:r>
      <w:r w:rsidRPr="002C332B">
        <w:rPr>
          <w:rFonts w:asciiTheme="majorHAnsi" w:hAnsiTheme="majorHAnsi" w:cstheme="majorHAnsi"/>
          <w:sz w:val="24"/>
          <w:szCs w:val="24"/>
        </w:rPr>
        <w:t xml:space="preserve"> the individual to cooperate openly and freely to the officer away from any other person potentially involved. This meant that they did not feel that they were not being watched by the other and having to lie out of fear of repercussions for telling the truth </w:t>
      </w:r>
      <w:sdt>
        <w:sdtPr>
          <w:rPr>
            <w:rFonts w:asciiTheme="majorHAnsi" w:hAnsiTheme="majorHAnsi" w:cstheme="majorHAnsi"/>
            <w:sz w:val="24"/>
            <w:szCs w:val="24"/>
          </w:rPr>
          <w:id w:val="306207336"/>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Pol24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14640ECE" w14:textId="77777777" w:rsidR="00801C7E" w:rsidRPr="002C332B" w:rsidRDefault="00801C7E" w:rsidP="00801C7E">
      <w:pPr>
        <w:spacing w:line="360" w:lineRule="auto"/>
        <w:rPr>
          <w:rFonts w:asciiTheme="majorHAnsi" w:hAnsiTheme="majorHAnsi" w:cstheme="majorHAnsi"/>
          <w:sz w:val="24"/>
          <w:szCs w:val="24"/>
        </w:rPr>
      </w:pPr>
    </w:p>
    <w:p w14:paraId="5D989F05"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In doing so we had complications arise from this. We had both parties involved telling us that they had been assaulted by one another. Being the most experienced officer present I have spoken with both parties and from doing so was able to identify an offender and a victim. The female present alleged that she was attacked by the male present, however, there were no injuries as a result of what was alleged. The male present, however, was showing visible signs of injuries to the side of his face and neck as a result of what was believed to the incident reported. </w:t>
      </w:r>
    </w:p>
    <w:p w14:paraId="431966C5" w14:textId="77777777" w:rsidR="00801C7E" w:rsidRPr="002C332B" w:rsidRDefault="00801C7E" w:rsidP="00801C7E">
      <w:pPr>
        <w:spacing w:line="360" w:lineRule="auto"/>
        <w:rPr>
          <w:rFonts w:asciiTheme="majorHAnsi" w:hAnsiTheme="majorHAnsi" w:cstheme="majorHAnsi"/>
          <w:sz w:val="24"/>
          <w:szCs w:val="24"/>
        </w:rPr>
      </w:pPr>
    </w:p>
    <w:p w14:paraId="4088793F"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Using the transformational leadership approach and leading by example I have approached the female and placed her under arrest for the offence of common assault. Section 39 of the Criminal Justice Act 1988 defines that it is an offence for any person to assault or beat another unlawfully </w:t>
      </w:r>
      <w:sdt>
        <w:sdtPr>
          <w:rPr>
            <w:rFonts w:asciiTheme="majorHAnsi" w:hAnsiTheme="majorHAnsi" w:cstheme="majorHAnsi"/>
            <w:sz w:val="24"/>
            <w:szCs w:val="24"/>
          </w:rPr>
          <w:id w:val="188814103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Leg88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(Legislation, 1988)</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4EA02C05" w14:textId="77777777" w:rsidR="00801C7E" w:rsidRPr="002C332B" w:rsidRDefault="00801C7E" w:rsidP="00801C7E">
      <w:pPr>
        <w:spacing w:line="360" w:lineRule="auto"/>
        <w:rPr>
          <w:rFonts w:asciiTheme="majorHAnsi" w:hAnsiTheme="majorHAnsi" w:cstheme="majorHAnsi"/>
          <w:sz w:val="24"/>
          <w:szCs w:val="24"/>
        </w:rPr>
      </w:pPr>
    </w:p>
    <w:p w14:paraId="71C59641"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The female was transported to the nearest custody unit where she was detained for further enquiries to take place by the officers present. </w:t>
      </w:r>
    </w:p>
    <w:p w14:paraId="44221EAB" w14:textId="77777777" w:rsidR="00801C7E" w:rsidRPr="002C332B" w:rsidRDefault="00801C7E" w:rsidP="00801C7E">
      <w:pPr>
        <w:spacing w:line="360" w:lineRule="auto"/>
        <w:rPr>
          <w:rFonts w:asciiTheme="majorHAnsi" w:hAnsiTheme="majorHAnsi" w:cstheme="majorHAnsi"/>
          <w:sz w:val="24"/>
          <w:szCs w:val="24"/>
        </w:rPr>
      </w:pPr>
    </w:p>
    <w:p w14:paraId="6BFF650E"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As part of any Domestic Violence related call the Domestic Abuse Stalking and Honour Based Violence risk identification model, otherwise known as the DASH, was offered to the victim </w:t>
      </w:r>
      <w:sdt>
        <w:sdtPr>
          <w:rPr>
            <w:rFonts w:asciiTheme="majorHAnsi" w:hAnsiTheme="majorHAnsi" w:cstheme="majorHAnsi"/>
            <w:sz w:val="24"/>
            <w:szCs w:val="24"/>
          </w:rPr>
          <w:id w:val="27695528"/>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Saf14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(SafeLives, 2014)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Created by Laura Richards in 2009, the DASH is now a multi-agency tool that is utilised to ensure that victims and children involved in Domestic Abuse are kept safe as well as ensuring that the perpetrators of this can be suitably identified and managed</w:t>
      </w:r>
      <w:r>
        <w:rPr>
          <w:rFonts w:asciiTheme="majorHAnsi" w:hAnsiTheme="majorHAnsi" w:cstheme="majorHAnsi"/>
          <w:sz w:val="24"/>
          <w:szCs w:val="24"/>
        </w:rPr>
        <w:t xml:space="preserve"> </w:t>
      </w:r>
      <w:sdt>
        <w:sdtPr>
          <w:rPr>
            <w:rFonts w:asciiTheme="majorHAnsi" w:hAnsiTheme="majorHAnsi" w:cstheme="majorHAnsi"/>
            <w:sz w:val="24"/>
            <w:szCs w:val="24"/>
          </w:rPr>
          <w:id w:val="-1952695839"/>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Ric09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(Richards, 2009)</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Upon completion of the DASH the officer will be able to identify from the answers provided the level of risk involved in the relationship </w:t>
      </w:r>
      <w:sdt>
        <w:sdtPr>
          <w:rPr>
            <w:rFonts w:asciiTheme="majorHAnsi" w:hAnsiTheme="majorHAnsi" w:cstheme="majorHAnsi"/>
            <w:sz w:val="24"/>
            <w:szCs w:val="24"/>
          </w:rPr>
          <w:id w:val="-13240270"/>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Lau09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(Richards, 2009)</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3FD4A93F" w14:textId="77777777" w:rsidR="00801C7E" w:rsidRPr="002C332B" w:rsidRDefault="00801C7E" w:rsidP="00801C7E">
      <w:pPr>
        <w:spacing w:line="360" w:lineRule="auto"/>
        <w:rPr>
          <w:rFonts w:asciiTheme="majorHAnsi" w:hAnsiTheme="majorHAnsi" w:cstheme="majorHAnsi"/>
          <w:sz w:val="24"/>
          <w:szCs w:val="24"/>
        </w:rPr>
      </w:pPr>
    </w:p>
    <w:p w14:paraId="5C6DA3BC"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From the level of risk identified will then depend on the level of support that the victim requires. This can be available to the victim by the submission of a Public Protect</w:t>
      </w:r>
      <w:r>
        <w:rPr>
          <w:rFonts w:asciiTheme="majorHAnsi" w:hAnsiTheme="majorHAnsi" w:cstheme="majorHAnsi"/>
          <w:sz w:val="24"/>
          <w:szCs w:val="24"/>
        </w:rPr>
        <w:t>ion</w:t>
      </w:r>
      <w:r w:rsidRPr="002C332B">
        <w:rPr>
          <w:rFonts w:asciiTheme="majorHAnsi" w:hAnsiTheme="majorHAnsi" w:cstheme="majorHAnsi"/>
          <w:sz w:val="24"/>
          <w:szCs w:val="24"/>
        </w:rPr>
        <w:t xml:space="preserve"> Notice (PPN) which is submitted by the officers present. This allows the recipient, normally Social Services, to offer help and support for the victims and children involved in domestic abuse </w:t>
      </w:r>
      <w:sdt>
        <w:sdtPr>
          <w:rPr>
            <w:rFonts w:asciiTheme="majorHAnsi" w:hAnsiTheme="majorHAnsi" w:cstheme="majorHAnsi"/>
            <w:sz w:val="24"/>
            <w:szCs w:val="24"/>
          </w:rPr>
          <w:id w:val="-1316334127"/>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Kat17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(Ford, 2017)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With children as the victims and witnesses of domestic related violence, the earlier a referral is made to Social Services the more likely it is to help them with overcoming Adverse Childhood Experiences (ACE’s) in their future lives </w:t>
      </w:r>
      <w:sdt>
        <w:sdtPr>
          <w:rPr>
            <w:rFonts w:asciiTheme="majorHAnsi" w:hAnsiTheme="majorHAnsi" w:cstheme="majorHAnsi"/>
            <w:sz w:val="24"/>
            <w:szCs w:val="24"/>
          </w:rPr>
          <w:id w:val="-226456015"/>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Kat17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(Ford, 2017)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752F58EE" w14:textId="77777777" w:rsidR="00801C7E" w:rsidRPr="002C332B" w:rsidRDefault="00801C7E" w:rsidP="00801C7E">
      <w:pPr>
        <w:spacing w:line="360" w:lineRule="auto"/>
        <w:rPr>
          <w:rFonts w:asciiTheme="majorHAnsi" w:hAnsiTheme="majorHAnsi" w:cstheme="majorHAnsi"/>
          <w:sz w:val="24"/>
          <w:szCs w:val="24"/>
        </w:rPr>
      </w:pPr>
    </w:p>
    <w:p w14:paraId="3473A968"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On this occasion the DASH has been completed and returned with a medium grading. The College of Policing describes a Medium grading as being; although it did not appear to the officers present that there was no immediate risk to life involved in the relationship, there was some concerns</w:t>
      </w:r>
      <w:r>
        <w:rPr>
          <w:rFonts w:asciiTheme="majorHAnsi" w:hAnsiTheme="majorHAnsi" w:cstheme="majorHAnsi"/>
          <w:sz w:val="24"/>
          <w:szCs w:val="24"/>
        </w:rPr>
        <w:t xml:space="preserve"> and a level of </w:t>
      </w:r>
      <w:r w:rsidRPr="002C332B">
        <w:rPr>
          <w:rFonts w:asciiTheme="majorHAnsi" w:hAnsiTheme="majorHAnsi" w:cstheme="majorHAnsi"/>
          <w:sz w:val="24"/>
          <w:szCs w:val="24"/>
        </w:rPr>
        <w:t xml:space="preserve">risk involved </w:t>
      </w:r>
      <w:sdt>
        <w:sdtPr>
          <w:rPr>
            <w:rFonts w:asciiTheme="majorHAnsi" w:hAnsiTheme="majorHAnsi" w:cstheme="majorHAnsi"/>
            <w:sz w:val="24"/>
            <w:szCs w:val="24"/>
          </w:rPr>
          <w:id w:val="370966393"/>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Col241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(Policing, 2024)</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and help and support would be extremely important for the victim to understand this and prevent it from worsening. </w:t>
      </w:r>
    </w:p>
    <w:p w14:paraId="5436D9DD" w14:textId="77777777" w:rsidR="00801C7E" w:rsidRPr="002C332B" w:rsidRDefault="00801C7E" w:rsidP="00801C7E">
      <w:pPr>
        <w:spacing w:line="360" w:lineRule="auto"/>
        <w:rPr>
          <w:rFonts w:asciiTheme="majorHAnsi" w:hAnsiTheme="majorHAnsi" w:cstheme="majorHAnsi"/>
          <w:sz w:val="24"/>
          <w:szCs w:val="24"/>
        </w:rPr>
      </w:pPr>
    </w:p>
    <w:p w14:paraId="5750E061"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lastRenderedPageBreak/>
        <w:t xml:space="preserve">My colleague and I have stood down from the address and the victim is now receiving a good level of support in understanding and removing himself from domestic abuse. </w:t>
      </w:r>
    </w:p>
    <w:p w14:paraId="54BCD50F" w14:textId="77777777" w:rsidR="00801C7E" w:rsidRPr="002C332B" w:rsidRDefault="00801C7E" w:rsidP="00801C7E">
      <w:pPr>
        <w:spacing w:line="360" w:lineRule="auto"/>
        <w:rPr>
          <w:rFonts w:asciiTheme="majorHAnsi" w:hAnsiTheme="majorHAnsi" w:cstheme="majorHAnsi"/>
          <w:sz w:val="24"/>
          <w:szCs w:val="24"/>
        </w:rPr>
      </w:pPr>
    </w:p>
    <w:p w14:paraId="6B4688E6"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Upon leaving the incident and reflecting upon this, it helped me understand the importance of being versatile and having that ability to recognise that my first style of leadership was not a viable option for all incidents in which I attend. By understanding this and being able to alter my leadership style I fell this has proven to myself how much I have improved as an officer in my short time within the service. </w:t>
      </w:r>
    </w:p>
    <w:p w14:paraId="0BFEC157" w14:textId="77777777" w:rsidR="00801C7E" w:rsidRPr="002C332B" w:rsidRDefault="00801C7E" w:rsidP="00801C7E">
      <w:pPr>
        <w:spacing w:line="360" w:lineRule="auto"/>
        <w:rPr>
          <w:rFonts w:asciiTheme="majorHAnsi" w:hAnsiTheme="majorHAnsi" w:cstheme="majorHAnsi"/>
          <w:sz w:val="24"/>
          <w:szCs w:val="24"/>
        </w:rPr>
      </w:pPr>
    </w:p>
    <w:p w14:paraId="474BDBBB"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Further to this, I was able to understand that other options were available. Should I have been with more experienced colleagues, I could have opted for the Laissez-Faire leadership approach. </w:t>
      </w:r>
      <w:r>
        <w:rPr>
          <w:rFonts w:asciiTheme="majorHAnsi" w:hAnsiTheme="majorHAnsi" w:cstheme="majorHAnsi"/>
          <w:sz w:val="24"/>
          <w:szCs w:val="24"/>
        </w:rPr>
        <w:t xml:space="preserve">The </w:t>
      </w:r>
      <w:r w:rsidRPr="002C332B">
        <w:rPr>
          <w:rFonts w:asciiTheme="majorHAnsi" w:hAnsiTheme="majorHAnsi" w:cstheme="majorHAnsi"/>
          <w:sz w:val="24"/>
          <w:szCs w:val="24"/>
        </w:rPr>
        <w:t xml:space="preserve">Laissez-Faire leadership style to be a more laid back approach that will allow its team members to have more control over the situation by working independently when making a decision </w:t>
      </w:r>
      <w:sdt>
        <w:sdtPr>
          <w:rPr>
            <w:rFonts w:asciiTheme="majorHAnsi" w:hAnsiTheme="majorHAnsi" w:cstheme="majorHAnsi"/>
            <w:sz w:val="24"/>
            <w:szCs w:val="24"/>
          </w:rPr>
          <w:id w:val="160715871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Ali03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(Eagly, 2003)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This leadership style is best suited to when working with more experienced team members who do not require close supervision over them </w:t>
      </w:r>
      <w:sdt>
        <w:sdtPr>
          <w:rPr>
            <w:rFonts w:asciiTheme="majorHAnsi" w:hAnsiTheme="majorHAnsi" w:cstheme="majorHAnsi"/>
            <w:sz w:val="24"/>
            <w:szCs w:val="24"/>
          </w:rPr>
          <w:id w:val="-1811550732"/>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Ali03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(Eagly, 2003)</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However, there can be problems with this style. This style can often lead to some confusion over who is actually in charge and team members can lack accountability over their actions </w:t>
      </w:r>
      <w:sdt>
        <w:sdtPr>
          <w:rPr>
            <w:rFonts w:asciiTheme="majorHAnsi" w:hAnsiTheme="majorHAnsi" w:cstheme="majorHAnsi"/>
            <w:sz w:val="24"/>
            <w:szCs w:val="24"/>
          </w:rPr>
          <w:id w:val="1742753959"/>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And07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(Skosgard, 2007)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In the Police, this style of leadership is not often sought after due to the necessity for clear and concise commands required from the leaders </w:t>
      </w:r>
      <w:sdt>
        <w:sdtPr>
          <w:rPr>
            <w:rFonts w:asciiTheme="majorHAnsi" w:hAnsiTheme="majorHAnsi" w:cstheme="majorHAnsi"/>
            <w:sz w:val="24"/>
            <w:szCs w:val="24"/>
          </w:rPr>
          <w:id w:val="1511873376"/>
          <w:citation/>
        </w:sdtPr>
        <w:sdtEndPr/>
        <w:sdtContent>
          <w:r w:rsidRPr="002C332B">
            <w:rPr>
              <w:rFonts w:asciiTheme="majorHAnsi" w:hAnsiTheme="majorHAnsi" w:cstheme="majorHAnsi"/>
              <w:sz w:val="24"/>
              <w:szCs w:val="24"/>
            </w:rPr>
            <w:fldChar w:fldCharType="begin"/>
          </w:r>
          <w:r w:rsidRPr="002C332B">
            <w:rPr>
              <w:rFonts w:asciiTheme="majorHAnsi" w:hAnsiTheme="majorHAnsi" w:cstheme="majorHAnsi"/>
              <w:sz w:val="24"/>
              <w:szCs w:val="24"/>
            </w:rPr>
            <w:instrText xml:space="preserve"> CITATION And07 \l 2057 </w:instrText>
          </w:r>
          <w:r w:rsidRPr="002C332B">
            <w:rPr>
              <w:rFonts w:asciiTheme="majorHAnsi" w:hAnsiTheme="majorHAnsi" w:cstheme="majorHAnsi"/>
              <w:sz w:val="24"/>
              <w:szCs w:val="24"/>
            </w:rPr>
            <w:fldChar w:fldCharType="separate"/>
          </w:r>
          <w:r w:rsidRPr="002C332B">
            <w:rPr>
              <w:rFonts w:asciiTheme="majorHAnsi" w:hAnsiTheme="majorHAnsi" w:cstheme="majorHAnsi"/>
              <w:noProof/>
              <w:sz w:val="24"/>
              <w:szCs w:val="24"/>
            </w:rPr>
            <w:t>(Skosgard, 2007)</w:t>
          </w:r>
          <w:r w:rsidRPr="002C332B">
            <w:rPr>
              <w:rFonts w:asciiTheme="majorHAnsi" w:hAnsiTheme="majorHAnsi" w:cstheme="majorHAnsi"/>
              <w:sz w:val="24"/>
              <w:szCs w:val="24"/>
            </w:rPr>
            <w:fldChar w:fldCharType="end"/>
          </w:r>
        </w:sdtContent>
      </w:sdt>
      <w:r w:rsidRPr="002C332B">
        <w:rPr>
          <w:rFonts w:asciiTheme="majorHAnsi" w:hAnsiTheme="majorHAnsi" w:cstheme="majorHAnsi"/>
          <w:sz w:val="24"/>
          <w:szCs w:val="24"/>
        </w:rPr>
        <w:t xml:space="preserve">. </w:t>
      </w:r>
    </w:p>
    <w:p w14:paraId="44396675" w14:textId="77777777" w:rsidR="00801C7E" w:rsidRPr="002C332B" w:rsidRDefault="00801C7E" w:rsidP="00801C7E">
      <w:pPr>
        <w:spacing w:line="360" w:lineRule="auto"/>
        <w:rPr>
          <w:rFonts w:asciiTheme="majorHAnsi" w:hAnsiTheme="majorHAnsi" w:cstheme="majorHAnsi"/>
          <w:sz w:val="24"/>
          <w:szCs w:val="24"/>
        </w:rPr>
      </w:pPr>
    </w:p>
    <w:p w14:paraId="691C61F4"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To conclude, within this task I have explored my different leadership styles when attending a call with a less experienced colleague. I have looked at how I have adapted my leadership style to take into account the individuals needs and wants in order to achieve a positive outcome for all. </w:t>
      </w:r>
    </w:p>
    <w:p w14:paraId="00E6CA7A" w14:textId="77777777" w:rsidR="00801C7E" w:rsidRPr="002C332B" w:rsidRDefault="00801C7E" w:rsidP="00801C7E">
      <w:pPr>
        <w:spacing w:line="360" w:lineRule="auto"/>
        <w:rPr>
          <w:rFonts w:asciiTheme="majorHAnsi" w:hAnsiTheme="majorHAnsi" w:cstheme="majorHAnsi"/>
          <w:sz w:val="24"/>
          <w:szCs w:val="24"/>
        </w:rPr>
      </w:pPr>
    </w:p>
    <w:p w14:paraId="30F24EF6" w14:textId="77777777" w:rsidR="00801C7E" w:rsidRPr="002C332B" w:rsidRDefault="00801C7E" w:rsidP="00801C7E">
      <w:pPr>
        <w:spacing w:line="360" w:lineRule="auto"/>
        <w:rPr>
          <w:rFonts w:asciiTheme="majorHAnsi" w:hAnsiTheme="majorHAnsi" w:cstheme="majorHAnsi"/>
          <w:sz w:val="24"/>
          <w:szCs w:val="24"/>
        </w:rPr>
      </w:pPr>
      <w:r w:rsidRPr="002C332B">
        <w:rPr>
          <w:rFonts w:asciiTheme="majorHAnsi" w:hAnsiTheme="majorHAnsi" w:cstheme="majorHAnsi"/>
          <w:sz w:val="24"/>
          <w:szCs w:val="24"/>
        </w:rPr>
        <w:t xml:space="preserve">During this I have evaluated several options available to myself and explained why these styles and method would have been appropriate or not for the given situation at hand. </w:t>
      </w:r>
    </w:p>
    <w:p w14:paraId="5ACC0663" w14:textId="77777777" w:rsidR="00801C7E" w:rsidRPr="002C332B" w:rsidRDefault="00801C7E" w:rsidP="00801C7E">
      <w:pPr>
        <w:spacing w:line="360" w:lineRule="auto"/>
        <w:rPr>
          <w:rFonts w:asciiTheme="majorHAnsi" w:hAnsiTheme="majorHAnsi" w:cstheme="majorHAnsi"/>
          <w:sz w:val="24"/>
          <w:szCs w:val="24"/>
        </w:rPr>
      </w:pPr>
    </w:p>
    <w:p w14:paraId="601DF332" w14:textId="77777777" w:rsidR="00801C7E" w:rsidRPr="00152E78" w:rsidRDefault="00801C7E" w:rsidP="00801C7E">
      <w:pPr>
        <w:spacing w:line="360" w:lineRule="auto"/>
        <w:rPr>
          <w:rFonts w:asciiTheme="majorHAnsi" w:hAnsiTheme="majorHAnsi" w:cstheme="majorHAnsi"/>
          <w:b/>
          <w:bCs/>
          <w:sz w:val="24"/>
          <w:szCs w:val="24"/>
          <w:u w:val="single"/>
        </w:rPr>
      </w:pPr>
      <w:r w:rsidRPr="00152E78">
        <w:rPr>
          <w:rFonts w:asciiTheme="majorHAnsi" w:hAnsiTheme="majorHAnsi" w:cstheme="majorHAnsi"/>
          <w:b/>
          <w:bCs/>
          <w:sz w:val="24"/>
          <w:szCs w:val="24"/>
          <w:u w:val="single"/>
        </w:rPr>
        <w:t>Word Count: 197</w:t>
      </w:r>
      <w:r>
        <w:rPr>
          <w:rFonts w:asciiTheme="majorHAnsi" w:hAnsiTheme="majorHAnsi" w:cstheme="majorHAnsi"/>
          <w:b/>
          <w:bCs/>
          <w:sz w:val="24"/>
          <w:szCs w:val="24"/>
          <w:u w:val="single"/>
        </w:rPr>
        <w:t>4</w:t>
      </w:r>
    </w:p>
    <w:p w14:paraId="556B64F0" w14:textId="77777777" w:rsidR="00025650" w:rsidRDefault="00025650" w:rsidP="00340E9A">
      <w:pPr>
        <w:ind w:right="237"/>
        <w:jc w:val="both"/>
        <w:rPr>
          <w:sz w:val="24"/>
          <w:szCs w:val="24"/>
        </w:rPr>
      </w:pPr>
    </w:p>
    <w:p w14:paraId="18E4B089" w14:textId="77777777" w:rsidR="00801C7E" w:rsidRPr="00270EEB" w:rsidRDefault="00801C7E"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5885AA0" w14:textId="7E2360C9" w:rsidR="008B28E7" w:rsidRPr="001C2A03" w:rsidRDefault="008B28E7" w:rsidP="001C2A03">
      <w:pPr>
        <w:ind w:right="237"/>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0AF0051" w14:textId="77777777" w:rsidR="00CC4381" w:rsidRDefault="00CC4381" w:rsidP="00CC4381">
      <w:pPr>
        <w:spacing w:line="360" w:lineRule="auto"/>
        <w:rPr>
          <w:rFonts w:asciiTheme="majorHAnsi" w:hAnsiTheme="majorHAnsi" w:cstheme="majorHAnsi"/>
          <w:sz w:val="24"/>
          <w:szCs w:val="24"/>
        </w:rPr>
      </w:pPr>
      <w:r w:rsidRPr="00910D11">
        <w:rPr>
          <w:rFonts w:asciiTheme="majorHAnsi" w:hAnsiTheme="majorHAnsi" w:cstheme="majorHAnsi"/>
          <w:sz w:val="24"/>
          <w:szCs w:val="24"/>
        </w:rPr>
        <w:t xml:space="preserve">For The purpose of this </w:t>
      </w:r>
      <w:r>
        <w:rPr>
          <w:rFonts w:asciiTheme="majorHAnsi" w:hAnsiTheme="majorHAnsi" w:cstheme="majorHAnsi"/>
          <w:sz w:val="24"/>
          <w:szCs w:val="24"/>
        </w:rPr>
        <w:t xml:space="preserve">task I will critically reflect my three year probation. Throughout this task I will reflect upon how I have personally benefited from both mentoring and coaching and how this has helped me achieve personal, professional and organisational goals within the workplace. I will use the Gibbs Reflective Cycle to structure my answers. </w:t>
      </w:r>
    </w:p>
    <w:p w14:paraId="59204FF6" w14:textId="77777777" w:rsidR="00CC4381" w:rsidRDefault="00CC4381" w:rsidP="00CC4381">
      <w:pPr>
        <w:spacing w:line="360" w:lineRule="auto"/>
        <w:rPr>
          <w:rFonts w:asciiTheme="majorHAnsi" w:hAnsiTheme="majorHAnsi" w:cstheme="majorHAnsi"/>
          <w:sz w:val="24"/>
          <w:szCs w:val="24"/>
        </w:rPr>
      </w:pPr>
    </w:p>
    <w:p w14:paraId="64AC0D73"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Whilst both coaching and mentoring are valuable forms of both support and aid development in a professional working environment, they can be separated by their goals, methods and duration </w:t>
      </w:r>
      <w:sdt>
        <w:sdtPr>
          <w:rPr>
            <w:rFonts w:asciiTheme="majorHAnsi" w:hAnsiTheme="majorHAnsi" w:cstheme="majorHAnsi"/>
            <w:sz w:val="24"/>
            <w:szCs w:val="24"/>
          </w:rPr>
          <w:id w:val="-1962252033"/>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Nat16 \l 2057 </w:instrText>
          </w:r>
          <w:r>
            <w:rPr>
              <w:rFonts w:asciiTheme="majorHAnsi" w:hAnsiTheme="majorHAnsi" w:cstheme="majorHAnsi"/>
              <w:sz w:val="24"/>
              <w:szCs w:val="24"/>
            </w:rPr>
            <w:fldChar w:fldCharType="separate"/>
          </w:r>
          <w:r w:rsidRPr="00340D8B">
            <w:rPr>
              <w:rFonts w:asciiTheme="majorHAnsi" w:hAnsiTheme="majorHAnsi" w:cstheme="majorHAnsi"/>
              <w:noProof/>
              <w:sz w:val="24"/>
              <w:szCs w:val="24"/>
            </w:rPr>
            <w:t>(Lancer, 2016)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sdt>
        <w:sdtPr>
          <w:rPr>
            <w:rFonts w:asciiTheme="majorHAnsi" w:hAnsiTheme="majorHAnsi" w:cstheme="majorHAnsi"/>
            <w:sz w:val="24"/>
            <w:szCs w:val="24"/>
          </w:rPr>
          <w:id w:val="-101083586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Chr121 \l 2057 </w:instrText>
          </w:r>
          <w:r>
            <w:rPr>
              <w:rFonts w:asciiTheme="majorHAnsi" w:hAnsiTheme="majorHAnsi" w:cstheme="majorHAnsi"/>
              <w:sz w:val="24"/>
              <w:szCs w:val="24"/>
            </w:rPr>
            <w:fldChar w:fldCharType="separate"/>
          </w:r>
          <w:r w:rsidRPr="00767748">
            <w:rPr>
              <w:rFonts w:asciiTheme="majorHAnsi" w:hAnsiTheme="majorHAnsi" w:cstheme="majorHAnsi"/>
              <w:noProof/>
              <w:sz w:val="24"/>
              <w:szCs w:val="24"/>
            </w:rPr>
            <w:t>(Nieuwerburgh, 2012)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describes coaching as the process of in which an individual, usually a team member, will work closely with an individual to help them achieve specific goals or objectives. In doing so, this will assist the individual to improve their overall performance. </w:t>
      </w:r>
    </w:p>
    <w:p w14:paraId="25F342EA" w14:textId="77777777" w:rsidR="00CC4381" w:rsidRDefault="00CC4381" w:rsidP="00CC4381">
      <w:pPr>
        <w:spacing w:line="360" w:lineRule="auto"/>
        <w:rPr>
          <w:rFonts w:asciiTheme="majorHAnsi" w:hAnsiTheme="majorHAnsi" w:cstheme="majorHAnsi"/>
          <w:sz w:val="24"/>
          <w:szCs w:val="24"/>
        </w:rPr>
      </w:pPr>
    </w:p>
    <w:p w14:paraId="378CCF71"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From my own personal experience, this can be a tutor helping a new police officer through their initial 10 week tutorship period. Within this, a designated tutor will lead the student officer through their initial 10 week period, providing them with them necessary knowledge and skillset to achieve independent patrol status </w:t>
      </w:r>
      <w:sdt>
        <w:sdtPr>
          <w:rPr>
            <w:rFonts w:asciiTheme="majorHAnsi" w:hAnsiTheme="majorHAnsi" w:cstheme="majorHAnsi"/>
            <w:sz w:val="24"/>
            <w:szCs w:val="24"/>
          </w:rPr>
          <w:id w:val="-1819643037"/>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Pol19 \l 2057 </w:instrText>
          </w:r>
          <w:r>
            <w:rPr>
              <w:rFonts w:asciiTheme="majorHAnsi" w:hAnsiTheme="majorHAnsi" w:cstheme="majorHAnsi"/>
              <w:sz w:val="24"/>
              <w:szCs w:val="24"/>
            </w:rPr>
            <w:fldChar w:fldCharType="separate"/>
          </w:r>
          <w:r w:rsidRPr="007608E2">
            <w:rPr>
              <w:rFonts w:asciiTheme="majorHAnsi" w:hAnsiTheme="majorHAnsi" w:cstheme="majorHAnsi"/>
              <w:noProof/>
              <w:sz w:val="24"/>
              <w:szCs w:val="24"/>
            </w:rPr>
            <w:t>(Federation, 2019)</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2FFEF3A6" w14:textId="6726B33D"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In the book </w:t>
      </w:r>
      <w:r w:rsidRPr="000D5665">
        <w:rPr>
          <w:rFonts w:asciiTheme="majorHAnsi" w:hAnsiTheme="majorHAnsi" w:cstheme="majorHAnsi"/>
          <w:i/>
          <w:iCs/>
          <w:sz w:val="24"/>
          <w:szCs w:val="24"/>
        </w:rPr>
        <w:t>Excellence in Coaching</w:t>
      </w:r>
      <w:r w:rsidR="0005462C">
        <w:rPr>
          <w:rFonts w:asciiTheme="majorHAnsi" w:hAnsiTheme="majorHAnsi" w:cstheme="majorHAnsi"/>
          <w:sz w:val="24"/>
          <w:szCs w:val="24"/>
        </w:rPr>
        <w:t xml:space="preserve"> </w:t>
      </w:r>
      <w:sdt>
        <w:sdtPr>
          <w:rPr>
            <w:rFonts w:asciiTheme="majorHAnsi" w:hAnsiTheme="majorHAnsi" w:cstheme="majorHAnsi"/>
            <w:sz w:val="24"/>
            <w:szCs w:val="24"/>
          </w:rPr>
          <w:id w:val="-944775272"/>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Jon21 \l 2057 </w:instrText>
          </w:r>
          <w:r>
            <w:rPr>
              <w:rFonts w:asciiTheme="majorHAnsi" w:hAnsiTheme="majorHAnsi" w:cstheme="majorHAnsi"/>
              <w:sz w:val="24"/>
              <w:szCs w:val="24"/>
            </w:rPr>
            <w:fldChar w:fldCharType="separate"/>
          </w:r>
          <w:r w:rsidRPr="00972828">
            <w:rPr>
              <w:rFonts w:asciiTheme="majorHAnsi" w:hAnsiTheme="majorHAnsi" w:cstheme="majorHAnsi"/>
              <w:noProof/>
              <w:sz w:val="24"/>
              <w:szCs w:val="24"/>
            </w:rPr>
            <w:t>(Passmore, 2021)</w:t>
          </w:r>
          <w:r>
            <w:rPr>
              <w:rFonts w:asciiTheme="majorHAnsi" w:hAnsiTheme="majorHAnsi" w:cstheme="majorHAnsi"/>
              <w:sz w:val="24"/>
              <w:szCs w:val="24"/>
            </w:rPr>
            <w:fldChar w:fldCharType="end"/>
          </w:r>
        </w:sdtContent>
      </w:sdt>
      <w:r w:rsidR="0005462C">
        <w:rPr>
          <w:rFonts w:asciiTheme="majorHAnsi" w:hAnsiTheme="majorHAnsi" w:cstheme="majorHAnsi"/>
          <w:sz w:val="24"/>
          <w:szCs w:val="24"/>
        </w:rPr>
        <w:t xml:space="preserve">, this </w:t>
      </w:r>
      <w:r>
        <w:rPr>
          <w:rFonts w:asciiTheme="majorHAnsi" w:hAnsiTheme="majorHAnsi" w:cstheme="majorHAnsi"/>
          <w:sz w:val="24"/>
          <w:szCs w:val="24"/>
        </w:rPr>
        <w:t xml:space="preserve">describes a good coach as someone who is being able to utilise their skills by questioning, active listening, and providing feedback from each incident. In doing so, this provides the student an increased element of self-awareness. From a coaching perspective goals are typically achieved on a short term basis and are aimed to improve the students skill development and skillset over a short period of time </w:t>
      </w:r>
      <w:sdt>
        <w:sdtPr>
          <w:rPr>
            <w:rFonts w:asciiTheme="majorHAnsi" w:hAnsiTheme="majorHAnsi" w:cstheme="majorHAnsi"/>
            <w:sz w:val="24"/>
            <w:szCs w:val="24"/>
          </w:rPr>
          <w:id w:val="896021058"/>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Bre06 \l 2057 </w:instrText>
          </w:r>
          <w:r>
            <w:rPr>
              <w:rFonts w:asciiTheme="majorHAnsi" w:hAnsiTheme="majorHAnsi" w:cstheme="majorHAnsi"/>
              <w:sz w:val="24"/>
              <w:szCs w:val="24"/>
            </w:rPr>
            <w:fldChar w:fldCharType="separate"/>
          </w:r>
          <w:r w:rsidRPr="00EC17EF">
            <w:rPr>
              <w:rFonts w:asciiTheme="majorHAnsi" w:hAnsiTheme="majorHAnsi" w:cstheme="majorHAnsi"/>
              <w:noProof/>
              <w:sz w:val="24"/>
              <w:szCs w:val="24"/>
            </w:rPr>
            <w:t>(Bresser,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38861BF7" w14:textId="77777777" w:rsidR="00CC4381" w:rsidRDefault="00CC4381" w:rsidP="00CC4381">
      <w:pPr>
        <w:spacing w:line="360" w:lineRule="auto"/>
        <w:rPr>
          <w:rFonts w:asciiTheme="majorHAnsi" w:hAnsiTheme="majorHAnsi" w:cstheme="majorHAnsi"/>
          <w:sz w:val="24"/>
          <w:szCs w:val="24"/>
        </w:rPr>
      </w:pPr>
    </w:p>
    <w:p w14:paraId="62D5F9B9"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I felt that during my 10 week tutorship period my tutor was very informative and assisted me greatly in achieving my independent patrol status. When on route to incidents, my tutor would ask questions relating to the incident to which we were attending and as a team a plan of action would be formulated. During the incident, my tutor would allow to make my own decisions and be responsible for these. In doing this, this would allow me to learn from any mistakes made by reflecting upon each incident. This helped me improve me self-awareness and decision making abilities when attending complex situations on my own once the tutorship period was over. Following any incident, feedback was provided verbally by my tutor and then in writing by myself. I would critically evaluate my own performance throughout the incident by reflecting on this and providing both positives, negatives and areas to which I feel that could be improved on. This would be reviewed by the tutor and then discussed on a 1-2-1 basis with feedback provided from a coaching perspective from supervisor level.  </w:t>
      </w:r>
    </w:p>
    <w:p w14:paraId="6859FED9" w14:textId="77777777" w:rsidR="00CC4381" w:rsidRDefault="00CC4381" w:rsidP="00CC4381">
      <w:pPr>
        <w:spacing w:line="360" w:lineRule="auto"/>
        <w:rPr>
          <w:rFonts w:asciiTheme="majorHAnsi" w:hAnsiTheme="majorHAnsi" w:cstheme="majorHAnsi"/>
          <w:sz w:val="24"/>
          <w:szCs w:val="24"/>
        </w:rPr>
      </w:pPr>
    </w:p>
    <w:p w14:paraId="45DA26EB"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completion of the initial tutorship and independent patrol status had been achieved, I have gone from the coaching phase to the mentoring phase. This involved the other, more senior members of the shift. Mentoring is the process of a more experienced member of the team providing guidance, advice, and support to a newer, less experienced member of the team </w:t>
      </w:r>
      <w:sdt>
        <w:sdtPr>
          <w:rPr>
            <w:rFonts w:asciiTheme="majorHAnsi" w:hAnsiTheme="majorHAnsi" w:cstheme="majorHAnsi"/>
            <w:sz w:val="24"/>
            <w:szCs w:val="24"/>
          </w:rPr>
          <w:id w:val="1176314002"/>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Bri06 \l 2057 </w:instrText>
          </w:r>
          <w:r>
            <w:rPr>
              <w:rFonts w:asciiTheme="majorHAnsi" w:hAnsiTheme="majorHAnsi" w:cstheme="majorHAnsi"/>
              <w:sz w:val="24"/>
              <w:szCs w:val="24"/>
            </w:rPr>
            <w:fldChar w:fldCharType="separate"/>
          </w:r>
          <w:r w:rsidRPr="00E5416F">
            <w:rPr>
              <w:rFonts w:asciiTheme="majorHAnsi" w:hAnsiTheme="majorHAnsi" w:cstheme="majorHAnsi"/>
              <w:noProof/>
              <w:sz w:val="24"/>
              <w:szCs w:val="24"/>
            </w:rPr>
            <w:t>(Hansford,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Whereas coaching can be seen as a short-term period, the 10-week tutorship period, mentoring can be seen as more of a long term commitment. Within this, the focus is based around progression, personal development and organisational goals </w:t>
      </w:r>
      <w:sdt>
        <w:sdtPr>
          <w:rPr>
            <w:rFonts w:asciiTheme="majorHAnsi" w:hAnsiTheme="majorHAnsi" w:cstheme="majorHAnsi"/>
            <w:sz w:val="24"/>
            <w:szCs w:val="24"/>
          </w:rPr>
          <w:id w:val="-124312134"/>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Bri06 \l 2057 </w:instrText>
          </w:r>
          <w:r>
            <w:rPr>
              <w:rFonts w:asciiTheme="majorHAnsi" w:hAnsiTheme="majorHAnsi" w:cstheme="majorHAnsi"/>
              <w:sz w:val="24"/>
              <w:szCs w:val="24"/>
            </w:rPr>
            <w:fldChar w:fldCharType="separate"/>
          </w:r>
          <w:r w:rsidRPr="00475003">
            <w:rPr>
              <w:rFonts w:asciiTheme="majorHAnsi" w:hAnsiTheme="majorHAnsi" w:cstheme="majorHAnsi"/>
              <w:noProof/>
              <w:sz w:val="24"/>
              <w:szCs w:val="24"/>
            </w:rPr>
            <w:t>(Hansford, 2006)</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1CF1508A" w14:textId="77777777" w:rsidR="00CC4381" w:rsidRDefault="00CC4381" w:rsidP="00CC4381">
      <w:pPr>
        <w:spacing w:line="360" w:lineRule="auto"/>
        <w:rPr>
          <w:rFonts w:asciiTheme="majorHAnsi" w:hAnsiTheme="majorHAnsi" w:cstheme="majorHAnsi"/>
          <w:sz w:val="24"/>
          <w:szCs w:val="24"/>
        </w:rPr>
      </w:pPr>
    </w:p>
    <w:p w14:paraId="5D13D0BF"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completion of my 10-week tutorship period, my tutor has taken a step back and allowed me to become more independent in my decision making processes and responsible </w:t>
      </w:r>
      <w:r>
        <w:rPr>
          <w:rFonts w:asciiTheme="majorHAnsi" w:hAnsiTheme="majorHAnsi" w:cstheme="majorHAnsi"/>
          <w:sz w:val="24"/>
          <w:szCs w:val="24"/>
        </w:rPr>
        <w:lastRenderedPageBreak/>
        <w:t xml:space="preserve">for my actions. However, this has allowed me to utilise the more experienced members of the team to mentor me through certain decisions and advice. By utilising their experience and knowledge of the job and by asking questions this has allowed me to improve my own knowledge and skillset. As well as this, by attending incidents with more experienced colleagues I was able to learn from them and by asking for feedback on the incident, I was able to evaluate the positives, negatives and areas to which I can improve on in my own performance as done in the coaching element. </w:t>
      </w:r>
    </w:p>
    <w:p w14:paraId="7EE1406E" w14:textId="77777777" w:rsidR="00CC4381" w:rsidRDefault="00CC4381" w:rsidP="00CC4381">
      <w:pPr>
        <w:spacing w:line="360" w:lineRule="auto"/>
        <w:rPr>
          <w:rFonts w:asciiTheme="majorHAnsi" w:hAnsiTheme="majorHAnsi" w:cstheme="majorHAnsi"/>
          <w:sz w:val="24"/>
          <w:szCs w:val="24"/>
        </w:rPr>
      </w:pPr>
    </w:p>
    <w:p w14:paraId="5C3C253F"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can be achieved by utilising the Goal, Reality, Options, Will (GROW) framework. The GROW framework is used in order to set and achieve goals </w:t>
      </w:r>
      <w:sdt>
        <w:sdtPr>
          <w:rPr>
            <w:rFonts w:asciiTheme="majorHAnsi" w:hAnsiTheme="majorHAnsi" w:cstheme="majorHAnsi"/>
            <w:sz w:val="24"/>
            <w:szCs w:val="24"/>
          </w:rPr>
          <w:id w:val="-2034948419"/>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PRi20 \l 2057 </w:instrText>
          </w:r>
          <w:r>
            <w:rPr>
              <w:rFonts w:asciiTheme="majorHAnsi" w:hAnsiTheme="majorHAnsi" w:cstheme="majorHAnsi"/>
              <w:sz w:val="24"/>
              <w:szCs w:val="24"/>
            </w:rPr>
            <w:fldChar w:fldCharType="separate"/>
          </w:r>
          <w:r w:rsidRPr="00BE4420">
            <w:rPr>
              <w:rFonts w:asciiTheme="majorHAnsi" w:hAnsiTheme="majorHAnsi" w:cstheme="majorHAnsi"/>
              <w:noProof/>
              <w:sz w:val="24"/>
              <w:szCs w:val="24"/>
            </w:rPr>
            <w:t>(Riddell,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can be broken down into each stage; </w:t>
      </w:r>
    </w:p>
    <w:p w14:paraId="021E140F" w14:textId="77777777" w:rsidR="00CC4381" w:rsidRDefault="00CC4381" w:rsidP="00CC4381">
      <w:pPr>
        <w:spacing w:line="360" w:lineRule="auto"/>
        <w:rPr>
          <w:rFonts w:asciiTheme="majorHAnsi" w:hAnsiTheme="majorHAnsi" w:cstheme="majorHAnsi"/>
          <w:sz w:val="24"/>
          <w:szCs w:val="24"/>
        </w:rPr>
      </w:pPr>
    </w:p>
    <w:p w14:paraId="0A6DD761"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The Goal; this can be defined as being set specific and measurable goals by the mentor or the coach. The Goal stage provides the direction and the focus of what is to be achieved by the student through the coaching/mentoring </w:t>
      </w:r>
      <w:sdt>
        <w:sdtPr>
          <w:rPr>
            <w:rFonts w:asciiTheme="majorHAnsi" w:hAnsiTheme="majorHAnsi" w:cstheme="majorHAnsi"/>
            <w:sz w:val="24"/>
            <w:szCs w:val="24"/>
          </w:rPr>
          <w:id w:val="1197817232"/>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Ani23 \l 2057 </w:instrText>
          </w:r>
          <w:r>
            <w:rPr>
              <w:rFonts w:asciiTheme="majorHAnsi" w:hAnsiTheme="majorHAnsi" w:cstheme="majorHAnsi"/>
              <w:sz w:val="24"/>
              <w:szCs w:val="24"/>
            </w:rPr>
            <w:fldChar w:fldCharType="separate"/>
          </w:r>
          <w:r w:rsidRPr="004D0C94">
            <w:rPr>
              <w:rFonts w:asciiTheme="majorHAnsi" w:hAnsiTheme="majorHAnsi" w:cstheme="majorHAnsi"/>
              <w:noProof/>
              <w:sz w:val="24"/>
              <w:szCs w:val="24"/>
            </w:rPr>
            <w:t>(Rahman,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From personal experience I believe this stage matches the Matrix that every student must achieve within their 10 week probation period in order to achieve independent status. </w:t>
      </w:r>
    </w:p>
    <w:p w14:paraId="7095E329" w14:textId="77777777" w:rsidR="00CC4381" w:rsidRDefault="00CC4381" w:rsidP="00CC4381">
      <w:pPr>
        <w:spacing w:line="360" w:lineRule="auto"/>
        <w:rPr>
          <w:rFonts w:asciiTheme="majorHAnsi" w:hAnsiTheme="majorHAnsi" w:cstheme="majorHAnsi"/>
          <w:sz w:val="24"/>
          <w:szCs w:val="24"/>
        </w:rPr>
      </w:pPr>
    </w:p>
    <w:p w14:paraId="32EC5086"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The Reality; this stage involves the assessment of the current situation and what is already understood by the student. This is described as being the students strengths and weaknesses are evaluated and also any hinderances or obstacles that the student may be facing that will prevent progress from being made. It is important that in this stage, a realistic evaluation is made as to not halt any progress by making unrealistic goals and objectives </w:t>
      </w:r>
      <w:sdt>
        <w:sdtPr>
          <w:rPr>
            <w:rFonts w:asciiTheme="majorHAnsi" w:hAnsiTheme="majorHAnsi" w:cstheme="majorHAnsi"/>
            <w:sz w:val="24"/>
            <w:szCs w:val="24"/>
          </w:rPr>
          <w:id w:val="88514381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JWa02 \l 2057 </w:instrText>
          </w:r>
          <w:r>
            <w:rPr>
              <w:rFonts w:asciiTheme="majorHAnsi" w:hAnsiTheme="majorHAnsi" w:cstheme="majorHAnsi"/>
              <w:sz w:val="24"/>
              <w:szCs w:val="24"/>
            </w:rPr>
            <w:fldChar w:fldCharType="separate"/>
          </w:r>
          <w:r w:rsidRPr="00FA0987">
            <w:rPr>
              <w:rFonts w:asciiTheme="majorHAnsi" w:hAnsiTheme="majorHAnsi" w:cstheme="majorHAnsi"/>
              <w:noProof/>
              <w:sz w:val="24"/>
              <w:szCs w:val="24"/>
            </w:rPr>
            <w:t>(Wallace, 2002)</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I believe this will be different for every officer. Each officer will be unique in what experience they have and how this can be applied to the role. Further to this, each officer will learn at a different paces and some may learn new things quicker than others. </w:t>
      </w:r>
    </w:p>
    <w:p w14:paraId="302BA679" w14:textId="77777777" w:rsidR="00CC4381" w:rsidRDefault="00CC4381" w:rsidP="00CC4381">
      <w:pPr>
        <w:spacing w:line="360" w:lineRule="auto"/>
        <w:rPr>
          <w:rFonts w:asciiTheme="majorHAnsi" w:hAnsiTheme="majorHAnsi" w:cstheme="majorHAnsi"/>
          <w:sz w:val="24"/>
          <w:szCs w:val="24"/>
        </w:rPr>
      </w:pPr>
    </w:p>
    <w:p w14:paraId="2ED9E592"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The Options; In this stage, this states that the student is assisted by the coach/mentor in discovering relevant options to assist them in achieving their goals. This can be done by many different ways, such as; discussing new ideas as a team, consideration of alternative different approaches, and the evaluation of consequences of different approaches </w:t>
      </w:r>
      <w:sdt>
        <w:sdtPr>
          <w:rPr>
            <w:rFonts w:asciiTheme="majorHAnsi" w:hAnsiTheme="majorHAnsi" w:cstheme="majorHAnsi"/>
            <w:sz w:val="24"/>
            <w:szCs w:val="24"/>
          </w:rPr>
          <w:id w:val="90696236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Sar20 \l 2057 </w:instrText>
          </w:r>
          <w:r>
            <w:rPr>
              <w:rFonts w:asciiTheme="majorHAnsi" w:hAnsiTheme="majorHAnsi" w:cstheme="majorHAnsi"/>
              <w:sz w:val="24"/>
              <w:szCs w:val="24"/>
            </w:rPr>
            <w:fldChar w:fldCharType="separate"/>
          </w:r>
          <w:r w:rsidRPr="0088271E">
            <w:rPr>
              <w:rFonts w:asciiTheme="majorHAnsi" w:hAnsiTheme="majorHAnsi" w:cstheme="majorHAnsi"/>
              <w:noProof/>
              <w:sz w:val="24"/>
              <w:szCs w:val="24"/>
            </w:rPr>
            <w:t>(Leach,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This </w:t>
      </w:r>
      <w:r>
        <w:rPr>
          <w:rFonts w:asciiTheme="majorHAnsi" w:hAnsiTheme="majorHAnsi" w:cstheme="majorHAnsi"/>
          <w:sz w:val="24"/>
          <w:szCs w:val="24"/>
        </w:rPr>
        <w:lastRenderedPageBreak/>
        <w:t xml:space="preserve">can be when the officer will sit down with the tutor and from here be able to identify how each task on the matrix can be completed.  </w:t>
      </w:r>
    </w:p>
    <w:p w14:paraId="732058AF" w14:textId="77777777" w:rsidR="00CC4381" w:rsidRDefault="00CC4381" w:rsidP="00CC4381">
      <w:pPr>
        <w:spacing w:line="360" w:lineRule="auto"/>
        <w:rPr>
          <w:rFonts w:asciiTheme="majorHAnsi" w:hAnsiTheme="majorHAnsi" w:cstheme="majorHAnsi"/>
          <w:sz w:val="24"/>
          <w:szCs w:val="24"/>
        </w:rPr>
      </w:pPr>
    </w:p>
    <w:p w14:paraId="7848D10D"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The Will; this being the final stage of the model and involves committing to a plan of action that will undertake specific steps in order to achieve the goals set out in the first stage of the model. For this stage, the coach/mentor will assist the student in setting out a timeline which will enable the student to be accountable for their actions and stay in line with their commitments </w:t>
      </w:r>
      <w:sdt>
        <w:sdtPr>
          <w:rPr>
            <w:rFonts w:asciiTheme="majorHAnsi" w:hAnsiTheme="majorHAnsi" w:cstheme="majorHAnsi"/>
            <w:sz w:val="24"/>
            <w:szCs w:val="24"/>
          </w:rPr>
          <w:id w:val="65896059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Wat22 \l 2057 </w:instrText>
          </w:r>
          <w:r>
            <w:rPr>
              <w:rFonts w:asciiTheme="majorHAnsi" w:hAnsiTheme="majorHAnsi" w:cstheme="majorHAnsi"/>
              <w:sz w:val="24"/>
              <w:szCs w:val="24"/>
            </w:rPr>
            <w:fldChar w:fldCharType="separate"/>
          </w:r>
          <w:r w:rsidRPr="006D0C2F">
            <w:rPr>
              <w:rFonts w:asciiTheme="majorHAnsi" w:hAnsiTheme="majorHAnsi" w:cstheme="majorHAnsi"/>
              <w:noProof/>
              <w:sz w:val="24"/>
              <w:szCs w:val="24"/>
            </w:rPr>
            <w:t>(Watts, 2022)</w:t>
          </w:r>
          <w:r>
            <w:rPr>
              <w:rFonts w:asciiTheme="majorHAnsi" w:hAnsiTheme="majorHAnsi" w:cstheme="majorHAnsi"/>
              <w:sz w:val="24"/>
              <w:szCs w:val="24"/>
            </w:rPr>
            <w:fldChar w:fldCharType="end"/>
          </w:r>
        </w:sdtContent>
      </w:sdt>
      <w:r>
        <w:rPr>
          <w:rFonts w:asciiTheme="majorHAnsi" w:hAnsiTheme="majorHAnsi" w:cstheme="majorHAnsi"/>
          <w:sz w:val="24"/>
          <w:szCs w:val="24"/>
        </w:rPr>
        <w:t>. This allows the officer and the tutor to identify a plan of action and put this into place. Once the plan is in place the student may start to complete the matrix following the plan of action within the designated time limit.</w:t>
      </w:r>
    </w:p>
    <w:p w14:paraId="396583CB" w14:textId="77777777" w:rsidR="00CC4381" w:rsidRDefault="00CC4381" w:rsidP="00CC4381">
      <w:pPr>
        <w:spacing w:line="360" w:lineRule="auto"/>
        <w:rPr>
          <w:rFonts w:asciiTheme="majorHAnsi" w:hAnsiTheme="majorHAnsi" w:cstheme="majorHAnsi"/>
          <w:sz w:val="24"/>
          <w:szCs w:val="24"/>
        </w:rPr>
      </w:pPr>
    </w:p>
    <w:p w14:paraId="1C88D6B6"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is described in an article from </w:t>
      </w:r>
      <w:sdt>
        <w:sdtPr>
          <w:rPr>
            <w:rFonts w:asciiTheme="majorHAnsi" w:hAnsiTheme="majorHAnsi" w:cstheme="majorHAnsi"/>
            <w:sz w:val="24"/>
            <w:szCs w:val="24"/>
          </w:rPr>
          <w:id w:val="-156764151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JBi15 \l 2057 </w:instrText>
          </w:r>
          <w:r>
            <w:rPr>
              <w:rFonts w:asciiTheme="majorHAnsi" w:hAnsiTheme="majorHAnsi" w:cstheme="majorHAnsi"/>
              <w:sz w:val="24"/>
              <w:szCs w:val="24"/>
            </w:rPr>
            <w:fldChar w:fldCharType="separate"/>
          </w:r>
          <w:r w:rsidRPr="00AE342D">
            <w:rPr>
              <w:rFonts w:asciiTheme="majorHAnsi" w:hAnsiTheme="majorHAnsi" w:cstheme="majorHAnsi"/>
              <w:noProof/>
              <w:sz w:val="24"/>
              <w:szCs w:val="24"/>
            </w:rPr>
            <w:t>(Bishop, 2015)</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within this he states that the GROW model has been identified as giving the ability to provide a systematic and structured approach to setting goals and solving problems. Within this model it promotes self-development and an awareness of actions and choices made by an evaluation of this through reflective practices. It allows the user to take responsibility for their actions and gives an increased motivation to achieve goals outlines during the process </w:t>
      </w:r>
      <w:sdt>
        <w:sdtPr>
          <w:rPr>
            <w:rFonts w:asciiTheme="majorHAnsi" w:hAnsiTheme="majorHAnsi" w:cstheme="majorHAnsi"/>
            <w:sz w:val="24"/>
            <w:szCs w:val="24"/>
          </w:rPr>
          <w:id w:val="-1203621288"/>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JBi15 \l 2057 </w:instrText>
          </w:r>
          <w:r>
            <w:rPr>
              <w:rFonts w:asciiTheme="majorHAnsi" w:hAnsiTheme="majorHAnsi" w:cstheme="majorHAnsi"/>
              <w:sz w:val="24"/>
              <w:szCs w:val="24"/>
            </w:rPr>
            <w:fldChar w:fldCharType="separate"/>
          </w:r>
          <w:r w:rsidRPr="00BE7A07">
            <w:rPr>
              <w:rFonts w:asciiTheme="majorHAnsi" w:hAnsiTheme="majorHAnsi" w:cstheme="majorHAnsi"/>
              <w:noProof/>
              <w:sz w:val="24"/>
              <w:szCs w:val="24"/>
            </w:rPr>
            <w:t>(Bishop, 2015)</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The model can be applied to any given situation and modified to suit specific needs. </w:t>
      </w:r>
    </w:p>
    <w:p w14:paraId="272AC528" w14:textId="77777777" w:rsidR="00CC4381" w:rsidRDefault="00CC4381" w:rsidP="00CC4381">
      <w:pPr>
        <w:spacing w:line="360" w:lineRule="auto"/>
        <w:rPr>
          <w:rFonts w:asciiTheme="majorHAnsi" w:hAnsiTheme="majorHAnsi" w:cstheme="majorHAnsi"/>
          <w:sz w:val="24"/>
          <w:szCs w:val="24"/>
        </w:rPr>
      </w:pPr>
    </w:p>
    <w:p w14:paraId="48A1C8AD"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However, it must be said that although the model has its benefits, there are still some negatives to this. The model can oversimplify the easiest of incidents and cause the user to over evaluate. As described by </w:t>
      </w:r>
      <w:sdt>
        <w:sdtPr>
          <w:rPr>
            <w:rFonts w:asciiTheme="majorHAnsi" w:hAnsiTheme="majorHAnsi" w:cstheme="majorHAnsi"/>
            <w:sz w:val="24"/>
            <w:szCs w:val="24"/>
          </w:rPr>
          <w:id w:val="-197728992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Ant23 \l 2057 </w:instrText>
          </w:r>
          <w:r>
            <w:rPr>
              <w:rFonts w:asciiTheme="majorHAnsi" w:hAnsiTheme="majorHAnsi" w:cstheme="majorHAnsi"/>
              <w:sz w:val="24"/>
              <w:szCs w:val="24"/>
            </w:rPr>
            <w:fldChar w:fldCharType="separate"/>
          </w:r>
          <w:r w:rsidRPr="00283A19">
            <w:rPr>
              <w:rFonts w:asciiTheme="majorHAnsi" w:hAnsiTheme="majorHAnsi" w:cstheme="majorHAnsi"/>
              <w:noProof/>
              <w:sz w:val="24"/>
              <w:szCs w:val="24"/>
            </w:rPr>
            <w:t>(Grant,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he states that whilst the model helps the user identify barriers that may hinder their progress, a lack of psychological or emotional barriers may not be identified throughout this process. It can be seen in some circumstances that the coach/mentor can imply their own biases to the model inadvertently creating a hinderance for the students personal growth. Whilst the model is easily adaptable to most situations, it does not account for unexpected barriers or changes that become present during the process </w:t>
      </w:r>
      <w:sdt>
        <w:sdtPr>
          <w:rPr>
            <w:rFonts w:asciiTheme="majorHAnsi" w:hAnsiTheme="majorHAnsi" w:cstheme="majorHAnsi"/>
            <w:sz w:val="24"/>
            <w:szCs w:val="24"/>
          </w:rPr>
          <w:id w:val="190585490"/>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Ant23 \l 2057 </w:instrText>
          </w:r>
          <w:r>
            <w:rPr>
              <w:rFonts w:asciiTheme="majorHAnsi" w:hAnsiTheme="majorHAnsi" w:cstheme="majorHAnsi"/>
              <w:sz w:val="24"/>
              <w:szCs w:val="24"/>
            </w:rPr>
            <w:fldChar w:fldCharType="separate"/>
          </w:r>
          <w:r w:rsidRPr="005768B4">
            <w:rPr>
              <w:rFonts w:asciiTheme="majorHAnsi" w:hAnsiTheme="majorHAnsi" w:cstheme="majorHAnsi"/>
              <w:noProof/>
              <w:sz w:val="24"/>
              <w:szCs w:val="24"/>
            </w:rPr>
            <w:t>(Grant, 2023)</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76BC857" w14:textId="77777777" w:rsidR="00CC4381" w:rsidRDefault="00CC4381" w:rsidP="00CC4381">
      <w:pPr>
        <w:spacing w:line="360" w:lineRule="auto"/>
        <w:rPr>
          <w:rFonts w:asciiTheme="majorHAnsi" w:hAnsiTheme="majorHAnsi" w:cstheme="majorHAnsi"/>
          <w:sz w:val="24"/>
          <w:szCs w:val="24"/>
        </w:rPr>
      </w:pPr>
    </w:p>
    <w:p w14:paraId="019C7669" w14:textId="51BB64EC"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Coaching and Mentoring have allowed me continually grow on a personal basis. By working closely with my Tutor this allowed me to identify my weaknesses and areas for development, however, since working with mentors, this has allowed me to develop these weak points and </w:t>
      </w:r>
      <w:r>
        <w:rPr>
          <w:rFonts w:asciiTheme="majorHAnsi" w:hAnsiTheme="majorHAnsi" w:cstheme="majorHAnsi"/>
          <w:sz w:val="24"/>
          <w:szCs w:val="24"/>
        </w:rPr>
        <w:lastRenderedPageBreak/>
        <w:t>turn them into strengths. I have been able to do this by putting in time and effort over the course of the last 3 years to learn from mistakes and utilise the knowledge and skills from the more experienced on my shift.</w:t>
      </w:r>
      <w:r w:rsidR="00151824">
        <w:rPr>
          <w:rFonts w:asciiTheme="majorHAnsi" w:hAnsiTheme="majorHAnsi" w:cstheme="majorHAnsi"/>
          <w:sz w:val="24"/>
          <w:szCs w:val="24"/>
        </w:rPr>
        <w:t xml:space="preserve"> </w:t>
      </w:r>
      <w:r>
        <w:rPr>
          <w:rFonts w:asciiTheme="majorHAnsi" w:hAnsiTheme="majorHAnsi" w:cstheme="majorHAnsi"/>
          <w:sz w:val="24"/>
          <w:szCs w:val="24"/>
        </w:rPr>
        <w:t xml:space="preserve">Latham </w:t>
      </w:r>
      <w:r w:rsidR="00151824">
        <w:rPr>
          <w:rFonts w:asciiTheme="majorHAnsi" w:hAnsiTheme="majorHAnsi" w:cstheme="majorHAnsi"/>
          <w:sz w:val="24"/>
          <w:szCs w:val="24"/>
        </w:rPr>
        <w:t xml:space="preserve">(1974) </w:t>
      </w:r>
      <w:r>
        <w:rPr>
          <w:rFonts w:asciiTheme="majorHAnsi" w:hAnsiTheme="majorHAnsi" w:cstheme="majorHAnsi"/>
          <w:sz w:val="24"/>
          <w:szCs w:val="24"/>
        </w:rPr>
        <w:t xml:space="preserve">describes the importance of setting small achievable goals each month. This has held me accountable for my actions and continually allowed me to improve my own personal knowledge and development </w:t>
      </w:r>
      <w:sdt>
        <w:sdtPr>
          <w:rPr>
            <w:rFonts w:asciiTheme="majorHAnsi" w:hAnsiTheme="majorHAnsi" w:cstheme="majorHAnsi"/>
            <w:sz w:val="24"/>
            <w:szCs w:val="24"/>
          </w:rPr>
          <w:id w:val="-204597609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Gar74 \l 2057 </w:instrText>
          </w:r>
          <w:r>
            <w:rPr>
              <w:rFonts w:asciiTheme="majorHAnsi" w:hAnsiTheme="majorHAnsi" w:cstheme="majorHAnsi"/>
              <w:sz w:val="24"/>
              <w:szCs w:val="24"/>
            </w:rPr>
            <w:fldChar w:fldCharType="separate"/>
          </w:r>
          <w:r w:rsidRPr="00BE3604">
            <w:rPr>
              <w:rFonts w:asciiTheme="majorHAnsi" w:hAnsiTheme="majorHAnsi" w:cstheme="majorHAnsi"/>
              <w:noProof/>
              <w:sz w:val="24"/>
              <w:szCs w:val="24"/>
            </w:rPr>
            <w:t>(Latham, 1974)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648BBF1E" w14:textId="77777777" w:rsidR="00CC4381" w:rsidRDefault="00CC4381" w:rsidP="00CC4381">
      <w:pPr>
        <w:spacing w:line="360" w:lineRule="auto"/>
        <w:rPr>
          <w:rFonts w:asciiTheme="majorHAnsi" w:hAnsiTheme="majorHAnsi" w:cstheme="majorHAnsi"/>
          <w:sz w:val="24"/>
          <w:szCs w:val="24"/>
        </w:rPr>
      </w:pPr>
    </w:p>
    <w:p w14:paraId="6A773A49" w14:textId="6867C23F"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Papazoglou </w:t>
      </w:r>
      <w:r w:rsidR="00151824">
        <w:rPr>
          <w:rFonts w:asciiTheme="majorHAnsi" w:hAnsiTheme="majorHAnsi" w:cstheme="majorHAnsi"/>
          <w:sz w:val="24"/>
          <w:szCs w:val="24"/>
        </w:rPr>
        <w:t xml:space="preserve">(2014) </w:t>
      </w:r>
      <w:r>
        <w:rPr>
          <w:rFonts w:asciiTheme="majorHAnsi" w:hAnsiTheme="majorHAnsi" w:cstheme="majorHAnsi"/>
          <w:sz w:val="24"/>
          <w:szCs w:val="24"/>
        </w:rPr>
        <w:t xml:space="preserve">describes the importance of improving your own skillet and in doing so I have attended courses each year to refresh my knowledge on that subject, but to also attend new course to introduce new skillsets </w:t>
      </w:r>
      <w:sdt>
        <w:sdtPr>
          <w:rPr>
            <w:rFonts w:asciiTheme="majorHAnsi" w:hAnsiTheme="majorHAnsi" w:cstheme="majorHAnsi"/>
            <w:sz w:val="24"/>
            <w:szCs w:val="24"/>
          </w:rPr>
          <w:id w:val="-278648249"/>
          <w:citation/>
        </w:sdtPr>
        <w:sdtEndPr/>
        <w:sdtContent>
          <w:r w:rsidR="00151824">
            <w:rPr>
              <w:rFonts w:asciiTheme="majorHAnsi" w:hAnsiTheme="majorHAnsi" w:cstheme="majorHAnsi"/>
              <w:sz w:val="24"/>
              <w:szCs w:val="24"/>
            </w:rPr>
            <w:fldChar w:fldCharType="begin"/>
          </w:r>
          <w:r w:rsidR="00151824">
            <w:rPr>
              <w:rFonts w:asciiTheme="majorHAnsi" w:hAnsiTheme="majorHAnsi" w:cstheme="majorHAnsi"/>
              <w:sz w:val="24"/>
              <w:szCs w:val="24"/>
            </w:rPr>
            <w:instrText xml:space="preserve"> CITATION Kon14 \l 2057 </w:instrText>
          </w:r>
          <w:r w:rsidR="00151824">
            <w:rPr>
              <w:rFonts w:asciiTheme="majorHAnsi" w:hAnsiTheme="majorHAnsi" w:cstheme="majorHAnsi"/>
              <w:sz w:val="24"/>
              <w:szCs w:val="24"/>
            </w:rPr>
            <w:fldChar w:fldCharType="separate"/>
          </w:r>
          <w:r w:rsidR="00151824" w:rsidRPr="00151824">
            <w:rPr>
              <w:rFonts w:asciiTheme="majorHAnsi" w:hAnsiTheme="majorHAnsi" w:cstheme="majorHAnsi"/>
              <w:noProof/>
              <w:sz w:val="24"/>
              <w:szCs w:val="24"/>
            </w:rPr>
            <w:t>(Papazoglou, 2014)</w:t>
          </w:r>
          <w:r w:rsidR="00151824">
            <w:rPr>
              <w:rFonts w:asciiTheme="majorHAnsi" w:hAnsiTheme="majorHAnsi" w:cstheme="majorHAnsi"/>
              <w:sz w:val="24"/>
              <w:szCs w:val="24"/>
            </w:rPr>
            <w:fldChar w:fldCharType="end"/>
          </w:r>
        </w:sdtContent>
      </w:sdt>
      <w:r>
        <w:rPr>
          <w:rFonts w:asciiTheme="majorHAnsi" w:hAnsiTheme="majorHAnsi" w:cstheme="majorHAnsi"/>
          <w:sz w:val="24"/>
          <w:szCs w:val="24"/>
        </w:rPr>
        <w:t xml:space="preserve">. Courses such as Taser, Chemical Biological Radiological and Nuclear (CBRN), MOD 4 First Aid to name a few have allowed me to introduce new skills and implement them into the working environment </w:t>
      </w:r>
      <w:sdt>
        <w:sdtPr>
          <w:rPr>
            <w:rFonts w:asciiTheme="majorHAnsi" w:hAnsiTheme="majorHAnsi" w:cstheme="majorHAnsi"/>
            <w:sz w:val="24"/>
            <w:szCs w:val="24"/>
          </w:rPr>
          <w:id w:val="144304389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Kon14 \l 2057 </w:instrText>
          </w:r>
          <w:r>
            <w:rPr>
              <w:rFonts w:asciiTheme="majorHAnsi" w:hAnsiTheme="majorHAnsi" w:cstheme="majorHAnsi"/>
              <w:sz w:val="24"/>
              <w:szCs w:val="24"/>
            </w:rPr>
            <w:fldChar w:fldCharType="separate"/>
          </w:r>
          <w:r w:rsidRPr="00E0034D">
            <w:rPr>
              <w:rFonts w:asciiTheme="majorHAnsi" w:hAnsiTheme="majorHAnsi" w:cstheme="majorHAnsi"/>
              <w:noProof/>
              <w:sz w:val="24"/>
              <w:szCs w:val="24"/>
            </w:rPr>
            <w:t>(Papazoglou, 2014)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1889502D" w14:textId="77777777" w:rsidR="00151824" w:rsidRDefault="00151824" w:rsidP="00CC4381">
      <w:pPr>
        <w:spacing w:line="360" w:lineRule="auto"/>
        <w:rPr>
          <w:rFonts w:asciiTheme="majorHAnsi" w:hAnsiTheme="majorHAnsi" w:cstheme="majorHAnsi"/>
          <w:sz w:val="24"/>
          <w:szCs w:val="24"/>
        </w:rPr>
      </w:pPr>
    </w:p>
    <w:p w14:paraId="7B03FFCC"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has allowed me to better myself as a Police officer and I now find myself in a position within the shift that I am able to share my knowledge and skills with newer members of the shift, finding myself evolving into the role of a mentor and upon completion of my probationary period, I will be using my newfound skills in order to become a coach to new officers in which I will tutor them through their initial 10 week tutorship period. </w:t>
      </w:r>
    </w:p>
    <w:p w14:paraId="67B32D3F" w14:textId="77777777" w:rsidR="006D1E15" w:rsidRPr="00C65C42" w:rsidRDefault="006D1E15" w:rsidP="00CC4381">
      <w:pPr>
        <w:spacing w:line="360" w:lineRule="auto"/>
        <w:rPr>
          <w:rFonts w:asciiTheme="majorHAnsi" w:hAnsiTheme="majorHAnsi" w:cstheme="majorHAnsi"/>
          <w:sz w:val="24"/>
          <w:szCs w:val="24"/>
        </w:rPr>
      </w:pPr>
    </w:p>
    <w:p w14:paraId="63793563"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Whilst I am at the point that I feel that I am ready to accept the roles of becoming a coach and mentor myself, I feel that it is important to remember that the learning and development does not cease here. I feel for myself it is important to always strive to become a better police officer, leader and mentor to members of the public, new officers and for my own personal development. This however is proving more difficult in policing as we know it today. Gone are the days of the past when shifts were parading a number of officers with over 10 years’ experience </w:t>
      </w:r>
      <w:sdt>
        <w:sdtPr>
          <w:rPr>
            <w:rFonts w:asciiTheme="majorHAnsi" w:hAnsiTheme="majorHAnsi" w:cstheme="majorHAnsi"/>
            <w:sz w:val="24"/>
            <w:szCs w:val="24"/>
          </w:rPr>
          <w:id w:val="-955018276"/>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Jef00 \l 2057 </w:instrText>
          </w:r>
          <w:r>
            <w:rPr>
              <w:rFonts w:asciiTheme="majorHAnsi" w:hAnsiTheme="majorHAnsi" w:cstheme="majorHAnsi"/>
              <w:sz w:val="24"/>
              <w:szCs w:val="24"/>
            </w:rPr>
            <w:fldChar w:fldCharType="separate"/>
          </w:r>
          <w:r w:rsidRPr="00CD7BD8">
            <w:rPr>
              <w:rFonts w:asciiTheme="majorHAnsi" w:hAnsiTheme="majorHAnsi" w:cstheme="majorHAnsi"/>
              <w:noProof/>
              <w:sz w:val="24"/>
              <w:szCs w:val="24"/>
            </w:rPr>
            <w:t>(Aaron, 2000)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When taking a closer look at my shift in particular, I have served coming up to the 3 year mark and am now looked at as one of the most experienced on my shift. This makes it much more difficult to look above me for that same mentoring and coaching that is now expected of me. This is down to multiple reasons and is only likely to get worse due to the nature of the role, the jobs to which officers regularly attend, and the opportunities to move onto more specialised departments, leaving the response element severely lacking in experience </w:t>
      </w:r>
      <w:sdt>
        <w:sdtPr>
          <w:rPr>
            <w:rFonts w:asciiTheme="majorHAnsi" w:hAnsiTheme="majorHAnsi" w:cstheme="majorHAnsi"/>
            <w:sz w:val="24"/>
            <w:szCs w:val="24"/>
          </w:rPr>
          <w:id w:val="-427419451"/>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Joh18 \l 2057 </w:instrText>
          </w:r>
          <w:r>
            <w:rPr>
              <w:rFonts w:asciiTheme="majorHAnsi" w:hAnsiTheme="majorHAnsi" w:cstheme="majorHAnsi"/>
              <w:sz w:val="24"/>
              <w:szCs w:val="24"/>
            </w:rPr>
            <w:fldChar w:fldCharType="separate"/>
          </w:r>
          <w:r w:rsidRPr="0062481F">
            <w:rPr>
              <w:rFonts w:asciiTheme="majorHAnsi" w:hAnsiTheme="majorHAnsi" w:cstheme="majorHAnsi"/>
              <w:noProof/>
              <w:sz w:val="24"/>
              <w:szCs w:val="24"/>
            </w:rPr>
            <w:t>(Violanti, 2018)</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AD10977" w14:textId="77777777" w:rsidR="006D1E15" w:rsidRDefault="006D1E15" w:rsidP="00CC4381">
      <w:pPr>
        <w:spacing w:line="360" w:lineRule="auto"/>
        <w:rPr>
          <w:rFonts w:asciiTheme="majorHAnsi" w:hAnsiTheme="majorHAnsi" w:cstheme="majorHAnsi"/>
          <w:sz w:val="24"/>
          <w:szCs w:val="24"/>
        </w:rPr>
      </w:pPr>
    </w:p>
    <w:p w14:paraId="3C01EF9B" w14:textId="1D8D2260"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is resulting in less experienced officers in the coaching and mentoring roles providing what little experience they have within the role onto newer officers. This means that newer recruits are no longer being given the correct tools during this training and are finding the role even more dauting than normal, leading to much higher dropout rates within the first 3 years due to the demands of the job and burnout </w:t>
      </w:r>
      <w:sdt>
        <w:sdtPr>
          <w:rPr>
            <w:rFonts w:asciiTheme="majorHAnsi" w:hAnsiTheme="majorHAnsi" w:cstheme="majorHAnsi"/>
            <w:sz w:val="24"/>
            <w:szCs w:val="24"/>
          </w:rPr>
          <w:id w:val="-320737455"/>
          <w:citation/>
        </w:sdtPr>
        <w:sdtEnd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CITATION MMa \l 2057 </w:instrText>
          </w:r>
          <w:r>
            <w:rPr>
              <w:rFonts w:asciiTheme="majorHAnsi" w:hAnsiTheme="majorHAnsi" w:cstheme="majorHAnsi"/>
              <w:sz w:val="24"/>
              <w:szCs w:val="24"/>
            </w:rPr>
            <w:fldChar w:fldCharType="separate"/>
          </w:r>
          <w:r w:rsidRPr="00E668F6">
            <w:rPr>
              <w:rFonts w:asciiTheme="majorHAnsi" w:hAnsiTheme="majorHAnsi" w:cstheme="majorHAnsi"/>
              <w:noProof/>
              <w:sz w:val="24"/>
              <w:szCs w:val="24"/>
            </w:rPr>
            <w:t>(Martinussen, 2007)</w:t>
          </w:r>
          <w:r>
            <w:rPr>
              <w:rFonts w:asciiTheme="majorHAnsi" w:hAnsiTheme="majorHAnsi" w:cstheme="majorHAnsi"/>
              <w:sz w:val="24"/>
              <w:szCs w:val="24"/>
            </w:rPr>
            <w:fldChar w:fldCharType="end"/>
          </w:r>
        </w:sdtContent>
      </w:sdt>
      <w:r w:rsidR="006D1E15">
        <w:rPr>
          <w:rFonts w:asciiTheme="majorHAnsi" w:hAnsiTheme="majorHAnsi" w:cstheme="majorHAnsi"/>
          <w:sz w:val="24"/>
          <w:szCs w:val="24"/>
        </w:rPr>
        <w:t>.</w:t>
      </w:r>
    </w:p>
    <w:p w14:paraId="418B8B6A" w14:textId="77777777" w:rsidR="006D1E15" w:rsidRDefault="006D1E15" w:rsidP="00CC4381">
      <w:pPr>
        <w:spacing w:line="360" w:lineRule="auto"/>
        <w:rPr>
          <w:rFonts w:asciiTheme="majorHAnsi" w:hAnsiTheme="majorHAnsi" w:cstheme="majorHAnsi"/>
          <w:sz w:val="24"/>
          <w:szCs w:val="24"/>
        </w:rPr>
      </w:pPr>
    </w:p>
    <w:p w14:paraId="3151E294" w14:textId="77777777" w:rsidR="00CC4381" w:rsidRDefault="00CC4381" w:rsidP="00CC4381">
      <w:pPr>
        <w:spacing w:line="360" w:lineRule="auto"/>
        <w:rPr>
          <w:rFonts w:asciiTheme="majorHAnsi" w:hAnsiTheme="majorHAnsi" w:cstheme="majorHAnsi"/>
          <w:sz w:val="24"/>
          <w:szCs w:val="24"/>
        </w:rPr>
      </w:pPr>
      <w:r>
        <w:rPr>
          <w:rFonts w:asciiTheme="majorHAnsi" w:hAnsiTheme="majorHAnsi" w:cstheme="majorHAnsi"/>
          <w:sz w:val="24"/>
          <w:szCs w:val="24"/>
        </w:rPr>
        <w:t xml:space="preserve">To conclude, I have evaluated how coaching has helped me through my initial tutorship period and then how mentoring thereafter has allowed me to improve my own personal development over the course of my probationary period. I have looked at in detail the GROW model and explained the steps of this and also looked at the future of coaching and mentoring and the challenges faced by new officers as the clear lack of experience on shift is affecting the role of becoming a police officer. </w:t>
      </w:r>
    </w:p>
    <w:p w14:paraId="2D6E165E" w14:textId="77777777" w:rsidR="00CC4381" w:rsidRDefault="00CC4381" w:rsidP="00CC4381">
      <w:pPr>
        <w:spacing w:line="360" w:lineRule="auto"/>
        <w:rPr>
          <w:rFonts w:asciiTheme="majorHAnsi" w:hAnsiTheme="majorHAnsi" w:cstheme="majorHAnsi"/>
          <w:sz w:val="24"/>
          <w:szCs w:val="24"/>
        </w:rPr>
      </w:pPr>
    </w:p>
    <w:p w14:paraId="735CDC60" w14:textId="58189FAE" w:rsidR="00CC4381" w:rsidRDefault="00CC4381" w:rsidP="00CC4381">
      <w:pPr>
        <w:spacing w:line="360" w:lineRule="auto"/>
        <w:rPr>
          <w:rFonts w:asciiTheme="majorHAnsi" w:hAnsiTheme="majorHAnsi" w:cstheme="majorHAnsi"/>
          <w:b/>
          <w:bCs/>
          <w:sz w:val="24"/>
          <w:szCs w:val="24"/>
          <w:u w:val="single"/>
        </w:rPr>
      </w:pPr>
      <w:r w:rsidRPr="00D944E8">
        <w:rPr>
          <w:rFonts w:asciiTheme="majorHAnsi" w:hAnsiTheme="majorHAnsi" w:cstheme="majorHAnsi"/>
          <w:b/>
          <w:bCs/>
          <w:sz w:val="24"/>
          <w:szCs w:val="24"/>
          <w:u w:val="single"/>
        </w:rPr>
        <w:t>Word Count: 19</w:t>
      </w:r>
      <w:r>
        <w:rPr>
          <w:rFonts w:asciiTheme="majorHAnsi" w:hAnsiTheme="majorHAnsi" w:cstheme="majorHAnsi"/>
          <w:b/>
          <w:bCs/>
          <w:sz w:val="24"/>
          <w:szCs w:val="24"/>
          <w:u w:val="single"/>
        </w:rPr>
        <w:t>6</w:t>
      </w:r>
      <w:r w:rsidR="0005462C">
        <w:rPr>
          <w:rFonts w:asciiTheme="majorHAnsi" w:hAnsiTheme="majorHAnsi" w:cstheme="majorHAnsi"/>
          <w:b/>
          <w:bCs/>
          <w:sz w:val="24"/>
          <w:szCs w:val="24"/>
          <w:u w:val="single"/>
        </w:rPr>
        <w:t>2</w:t>
      </w:r>
    </w:p>
    <w:p w14:paraId="119F62D9" w14:textId="77777777" w:rsidR="00234CD3" w:rsidRPr="00270EEB" w:rsidRDefault="00234CD3"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584E5D" w:rsidRDefault="008B28E7" w:rsidP="00584E5D">
      <w:pPr>
        <w:spacing w:line="360" w:lineRule="auto"/>
        <w:ind w:right="237"/>
        <w:jc w:val="both"/>
        <w:rPr>
          <w:rFonts w:asciiTheme="majorHAnsi" w:hAnsiTheme="majorHAnsi" w:cstheme="majorHAnsi"/>
          <w:b/>
          <w:sz w:val="24"/>
          <w:szCs w:val="24"/>
        </w:rPr>
      </w:pPr>
    </w:p>
    <w:p w14:paraId="2B4DA333" w14:textId="42EF93CE" w:rsidR="004923DA" w:rsidRPr="00584E5D" w:rsidRDefault="004923DA" w:rsidP="00584E5D">
      <w:pPr>
        <w:overflowPunct/>
        <w:autoSpaceDE/>
        <w:autoSpaceDN/>
        <w:adjustRightInd/>
        <w:spacing w:line="360" w:lineRule="auto"/>
        <w:ind w:right="237"/>
        <w:textAlignment w:val="auto"/>
        <w:rPr>
          <w:rFonts w:asciiTheme="majorHAnsi" w:hAnsiTheme="majorHAnsi" w:cstheme="majorHAnsi"/>
          <w:b/>
          <w:sz w:val="24"/>
          <w:szCs w:val="24"/>
        </w:rPr>
      </w:pPr>
      <w:r w:rsidRPr="00584E5D">
        <w:rPr>
          <w:rFonts w:asciiTheme="majorHAnsi" w:hAnsiTheme="majorHAnsi" w:cstheme="majorHAnsi"/>
          <w:b/>
          <w:sz w:val="24"/>
          <w:szCs w:val="24"/>
        </w:rPr>
        <w:t>Bibliography</w:t>
      </w:r>
    </w:p>
    <w:p w14:paraId="5C7A9DD6" w14:textId="4FD550CA" w:rsidR="00390074" w:rsidRPr="00584E5D" w:rsidRDefault="000F7ECD" w:rsidP="00584E5D">
      <w:pPr>
        <w:keepNext/>
        <w:spacing w:before="240" w:after="60" w:line="360" w:lineRule="auto"/>
        <w:ind w:right="237"/>
        <w:jc w:val="both"/>
        <w:rPr>
          <w:rFonts w:asciiTheme="majorHAnsi" w:hAnsiTheme="majorHAnsi" w:cstheme="majorHAnsi"/>
          <w:b/>
          <w:sz w:val="24"/>
          <w:szCs w:val="24"/>
        </w:rPr>
      </w:pPr>
      <w:r w:rsidRPr="00584E5D">
        <w:rPr>
          <w:rFonts w:asciiTheme="majorHAnsi" w:hAnsiTheme="majorHAnsi" w:cstheme="majorHAnsi"/>
          <w:sz w:val="24"/>
          <w:szCs w:val="24"/>
        </w:rPr>
        <w:t xml:space="preserve">The bibliography should only include sources referenced within the </w:t>
      </w:r>
      <w:r w:rsidR="00F139CF" w:rsidRPr="00584E5D">
        <w:rPr>
          <w:rFonts w:asciiTheme="majorHAnsi" w:hAnsiTheme="majorHAnsi" w:cstheme="majorHAnsi"/>
          <w:sz w:val="24"/>
          <w:szCs w:val="24"/>
        </w:rPr>
        <w:t>workbook</w:t>
      </w:r>
      <w:r w:rsidRPr="00584E5D">
        <w:rPr>
          <w:rFonts w:asciiTheme="majorHAnsi" w:hAnsiTheme="majorHAnsi" w:cstheme="majorHAnsi"/>
          <w:sz w:val="24"/>
          <w:szCs w:val="24"/>
        </w:rPr>
        <w:t xml:space="preserve"> using the Harvard referencing system. </w:t>
      </w:r>
      <w:r w:rsidR="004923DA" w:rsidRPr="00584E5D">
        <w:rPr>
          <w:rFonts w:asciiTheme="majorHAnsi" w:hAnsiTheme="majorHAnsi" w:cstheme="majorHAnsi"/>
          <w:sz w:val="24"/>
          <w:szCs w:val="24"/>
        </w:rPr>
        <w:t>Information about referencing in written assignments and how to avoid plagiarism can be found on Moodle</w:t>
      </w:r>
      <w:r w:rsidR="00C27C95" w:rsidRPr="00584E5D">
        <w:rPr>
          <w:rFonts w:asciiTheme="majorHAnsi" w:hAnsiTheme="majorHAnsi" w:cstheme="majorHAnsi"/>
          <w:sz w:val="24"/>
          <w:szCs w:val="24"/>
        </w:rPr>
        <w:t>.</w:t>
      </w:r>
      <w:r w:rsidR="00147DE3" w:rsidRPr="00584E5D">
        <w:rPr>
          <w:rFonts w:asciiTheme="majorHAnsi" w:hAnsiTheme="majorHAnsi" w:cstheme="majorHAnsi"/>
          <w:sz w:val="24"/>
          <w:szCs w:val="24"/>
        </w:rPr>
        <w:t xml:space="preserve"> It is important that you are aware of the importance of ensuring that the work submitted is your original work.</w:t>
      </w:r>
    </w:p>
    <w:p w14:paraId="6706116D" w14:textId="77777777" w:rsidR="00390074" w:rsidRPr="00584E5D" w:rsidRDefault="00390074" w:rsidP="00584E5D">
      <w:pPr>
        <w:spacing w:line="360" w:lineRule="auto"/>
        <w:ind w:right="237"/>
        <w:jc w:val="both"/>
        <w:rPr>
          <w:rFonts w:asciiTheme="majorHAnsi" w:hAnsiTheme="majorHAnsi" w:cstheme="majorHAnsi"/>
          <w:b/>
          <w:sz w:val="24"/>
          <w:szCs w:val="24"/>
        </w:rPr>
      </w:pPr>
    </w:p>
    <w:sdt>
      <w:sdtPr>
        <w:rPr>
          <w:rFonts w:asciiTheme="majorHAnsi" w:hAnsiTheme="majorHAnsi" w:cstheme="majorHAnsi"/>
        </w:rPr>
        <w:id w:val="-54013317"/>
        <w:docPartObj>
          <w:docPartGallery w:val="Bibliographies"/>
          <w:docPartUnique/>
        </w:docPartObj>
      </w:sdtPr>
      <w:sdtEndPr/>
      <w:sdtContent>
        <w:sdt>
          <w:sdtPr>
            <w:rPr>
              <w:rFonts w:asciiTheme="majorHAnsi" w:hAnsiTheme="majorHAnsi" w:cstheme="majorHAnsi"/>
            </w:rPr>
            <w:id w:val="111145805"/>
            <w:showingPlcHdr/>
            <w:bibliography/>
          </w:sdtPr>
          <w:sdtEndPr/>
          <w:sdtContent>
            <w:p w14:paraId="337899E9" w14:textId="68ECE26A" w:rsidR="009C6B73" w:rsidRPr="00584E5D" w:rsidRDefault="00B07900" w:rsidP="00584E5D">
              <w:pPr>
                <w:spacing w:line="360" w:lineRule="auto"/>
                <w:rPr>
                  <w:rFonts w:asciiTheme="majorHAnsi" w:hAnsiTheme="majorHAnsi" w:cstheme="majorHAnsi"/>
                </w:rPr>
              </w:pPr>
              <w:r w:rsidRPr="00584E5D">
                <w:rPr>
                  <w:rFonts w:asciiTheme="majorHAnsi" w:hAnsiTheme="majorHAnsi" w:cstheme="majorHAnsi"/>
                </w:rPr>
                <w:t xml:space="preserve">     </w:t>
              </w:r>
            </w:p>
          </w:sdtContent>
        </w:sdt>
      </w:sdtContent>
    </w:sdt>
    <w:sdt>
      <w:sdtPr>
        <w:rPr>
          <w:rFonts w:asciiTheme="majorHAnsi" w:hAnsiTheme="majorHAnsi" w:cstheme="majorHAnsi"/>
          <w:b w:val="0"/>
          <w:kern w:val="0"/>
          <w:sz w:val="20"/>
        </w:rPr>
        <w:id w:val="206297796"/>
        <w:docPartObj>
          <w:docPartGallery w:val="Bibliographies"/>
          <w:docPartUnique/>
        </w:docPartObj>
      </w:sdtPr>
      <w:sdtEndPr/>
      <w:sdtContent>
        <w:p w14:paraId="2188EB8B" w14:textId="319A43BE" w:rsidR="000A3A1A" w:rsidRPr="00584E5D" w:rsidRDefault="000A3A1A" w:rsidP="00584E5D">
          <w:pPr>
            <w:pStyle w:val="Heading1"/>
            <w:spacing w:line="360" w:lineRule="auto"/>
            <w:rPr>
              <w:rFonts w:asciiTheme="majorHAnsi" w:hAnsiTheme="majorHAnsi" w:cstheme="majorHAnsi"/>
            </w:rPr>
          </w:pPr>
          <w:r w:rsidRPr="00584E5D">
            <w:rPr>
              <w:rFonts w:asciiTheme="majorHAnsi" w:hAnsiTheme="majorHAnsi" w:cstheme="majorHAnsi"/>
            </w:rPr>
            <w:t>Bibliography</w:t>
          </w:r>
        </w:p>
        <w:sdt>
          <w:sdtPr>
            <w:rPr>
              <w:rFonts w:asciiTheme="majorHAnsi" w:hAnsiTheme="majorHAnsi" w:cstheme="majorHAnsi"/>
            </w:rPr>
            <w:id w:val="-553398057"/>
            <w:bibliography/>
          </w:sdtPr>
          <w:sdtEndPr/>
          <w:sdtContent>
            <w:p w14:paraId="347DD98B" w14:textId="77777777" w:rsidR="000A3A1A" w:rsidRPr="00584E5D" w:rsidRDefault="000A3A1A" w:rsidP="00584E5D">
              <w:pPr>
                <w:pStyle w:val="Bibliography"/>
                <w:spacing w:line="360" w:lineRule="auto"/>
                <w:rPr>
                  <w:rFonts w:asciiTheme="majorHAnsi" w:hAnsiTheme="majorHAnsi" w:cstheme="majorHAnsi"/>
                  <w:noProof/>
                  <w:sz w:val="24"/>
                  <w:szCs w:val="24"/>
                </w:rPr>
              </w:pPr>
              <w:r w:rsidRPr="00584E5D">
                <w:rPr>
                  <w:rFonts w:asciiTheme="majorHAnsi" w:hAnsiTheme="majorHAnsi" w:cstheme="majorHAnsi"/>
                </w:rPr>
                <w:fldChar w:fldCharType="begin"/>
              </w:r>
              <w:r w:rsidRPr="00584E5D">
                <w:rPr>
                  <w:rFonts w:asciiTheme="majorHAnsi" w:hAnsiTheme="majorHAnsi" w:cstheme="majorHAnsi"/>
                </w:rPr>
                <w:instrText xml:space="preserve"> BIBLIOGRAPHY </w:instrText>
              </w:r>
              <w:r w:rsidRPr="00584E5D">
                <w:rPr>
                  <w:rFonts w:asciiTheme="majorHAnsi" w:hAnsiTheme="majorHAnsi" w:cstheme="majorHAnsi"/>
                </w:rPr>
                <w:fldChar w:fldCharType="separate"/>
              </w:r>
              <w:r w:rsidRPr="00584E5D">
                <w:rPr>
                  <w:rFonts w:asciiTheme="majorHAnsi" w:hAnsiTheme="majorHAnsi" w:cstheme="majorHAnsi"/>
                  <w:noProof/>
                </w:rPr>
                <w:t xml:space="preserve">Aaron, J. D. K., 2000. Stress and Coping in Police Officers. </w:t>
              </w:r>
              <w:r w:rsidRPr="00584E5D">
                <w:rPr>
                  <w:rFonts w:asciiTheme="majorHAnsi" w:hAnsiTheme="majorHAnsi" w:cstheme="majorHAnsi"/>
                  <w:i/>
                  <w:iCs/>
                  <w:noProof/>
                </w:rPr>
                <w:t xml:space="preserve">Police Quaterly , </w:t>
              </w:r>
              <w:r w:rsidRPr="00584E5D">
                <w:rPr>
                  <w:rFonts w:asciiTheme="majorHAnsi" w:hAnsiTheme="majorHAnsi" w:cstheme="majorHAnsi"/>
                  <w:noProof/>
                </w:rPr>
                <w:t>3(4), pp. 438 - 450 .</w:t>
              </w:r>
            </w:p>
            <w:p w14:paraId="5B0F69A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Abdulhamid, N. G., 2020. A survey of social media use in emergency situations: A Literature revies. </w:t>
              </w:r>
              <w:r w:rsidRPr="00584E5D">
                <w:rPr>
                  <w:rFonts w:asciiTheme="majorHAnsi" w:hAnsiTheme="majorHAnsi" w:cstheme="majorHAnsi"/>
                  <w:i/>
                  <w:iCs/>
                  <w:noProof/>
                </w:rPr>
                <w:t xml:space="preserve">Information Department , </w:t>
              </w:r>
              <w:r w:rsidRPr="00584E5D">
                <w:rPr>
                  <w:rFonts w:asciiTheme="majorHAnsi" w:hAnsiTheme="majorHAnsi" w:cstheme="majorHAnsi"/>
                  <w:noProof/>
                </w:rPr>
                <w:t>37(2), pp. 274 - 291.</w:t>
              </w:r>
            </w:p>
            <w:p w14:paraId="7954584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Aid, W., 2023. </w:t>
              </w:r>
              <w:r w:rsidRPr="00584E5D">
                <w:rPr>
                  <w:rFonts w:asciiTheme="majorHAnsi" w:hAnsiTheme="majorHAnsi" w:cstheme="majorHAnsi"/>
                  <w:i/>
                  <w:iCs/>
                  <w:noProof/>
                </w:rPr>
                <w:t xml:space="preserve">What is Domestic Abuse?.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https://www.womensaid.org.uk/information-support/what-is-domestic-abuse/</w:t>
              </w:r>
              <w:r w:rsidRPr="00584E5D">
                <w:rPr>
                  <w:rFonts w:asciiTheme="majorHAnsi" w:hAnsiTheme="majorHAnsi" w:cstheme="majorHAnsi"/>
                  <w:noProof/>
                </w:rPr>
                <w:br/>
                <w:t>[Accessed 10 04 2024].</w:t>
              </w:r>
            </w:p>
            <w:p w14:paraId="33CB48E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Barrow-Grint, K., 2023. </w:t>
              </w:r>
              <w:r w:rsidRPr="00584E5D">
                <w:rPr>
                  <w:rFonts w:asciiTheme="majorHAnsi" w:hAnsiTheme="majorHAnsi" w:cstheme="majorHAnsi"/>
                  <w:i/>
                  <w:iCs/>
                  <w:noProof/>
                </w:rPr>
                <w:t xml:space="preserve">Policing Domestic Abuse. </w:t>
              </w:r>
              <w:r w:rsidRPr="00584E5D">
                <w:rPr>
                  <w:rFonts w:asciiTheme="majorHAnsi" w:hAnsiTheme="majorHAnsi" w:cstheme="majorHAnsi"/>
                  <w:noProof/>
                </w:rPr>
                <w:t>1 ed. New York : Routledge .</w:t>
              </w:r>
            </w:p>
            <w:p w14:paraId="18B886E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Bass, B. M., 1990. Developing Transformational Leadership: 1992 and Beyond. </w:t>
              </w:r>
              <w:r w:rsidRPr="00584E5D">
                <w:rPr>
                  <w:rFonts w:asciiTheme="majorHAnsi" w:hAnsiTheme="majorHAnsi" w:cstheme="majorHAnsi"/>
                  <w:i/>
                  <w:iCs/>
                  <w:noProof/>
                </w:rPr>
                <w:t xml:space="preserve">Journal of European Industrial Training, </w:t>
              </w:r>
              <w:r w:rsidRPr="00584E5D">
                <w:rPr>
                  <w:rFonts w:asciiTheme="majorHAnsi" w:hAnsiTheme="majorHAnsi" w:cstheme="majorHAnsi"/>
                  <w:noProof/>
                </w:rPr>
                <w:t>14(5).</w:t>
              </w:r>
            </w:p>
            <w:p w14:paraId="7A1B521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Beshears, M. L., 2016. Effectiveness of Police Social Media use. </w:t>
              </w:r>
              <w:r w:rsidRPr="00584E5D">
                <w:rPr>
                  <w:rFonts w:asciiTheme="majorHAnsi" w:hAnsiTheme="majorHAnsi" w:cstheme="majorHAnsi"/>
                  <w:i/>
                  <w:iCs/>
                  <w:noProof/>
                </w:rPr>
                <w:t xml:space="preserve">American Journal of Criminal Justice , </w:t>
              </w:r>
              <w:r w:rsidRPr="00584E5D">
                <w:rPr>
                  <w:rFonts w:asciiTheme="majorHAnsi" w:hAnsiTheme="majorHAnsi" w:cstheme="majorHAnsi"/>
                  <w:noProof/>
                </w:rPr>
                <w:t>42(1), pp. 489 - 501.</w:t>
              </w:r>
            </w:p>
            <w:p w14:paraId="0528E27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Bishop, J., 2015. An investigation into the extent and limitations of the GROW model for coaching and mentoring online: Towards 'prosthetic learning'. </w:t>
              </w:r>
              <w:r w:rsidRPr="00584E5D">
                <w:rPr>
                  <w:rFonts w:asciiTheme="majorHAnsi" w:hAnsiTheme="majorHAnsi" w:cstheme="majorHAnsi"/>
                  <w:i/>
                  <w:iCs/>
                  <w:noProof/>
                </w:rPr>
                <w:t xml:space="preserve">Proceedings of the International Conference on e-Learning, e-Business, Enterprise Information Systems, and e-Government , </w:t>
              </w:r>
              <w:r w:rsidRPr="00584E5D">
                <w:rPr>
                  <w:rFonts w:asciiTheme="majorHAnsi" w:hAnsiTheme="majorHAnsi" w:cstheme="majorHAnsi"/>
                  <w:noProof/>
                </w:rPr>
                <w:t>1(1), pp. 125 - 136 .</w:t>
              </w:r>
            </w:p>
            <w:p w14:paraId="0C85E726"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Bresser, F., 2006. What is Coaching?. In: J. Passmore, ed. </w:t>
              </w:r>
              <w:r w:rsidRPr="00584E5D">
                <w:rPr>
                  <w:rFonts w:asciiTheme="majorHAnsi" w:hAnsiTheme="majorHAnsi" w:cstheme="majorHAnsi"/>
                  <w:i/>
                  <w:iCs/>
                  <w:noProof/>
                </w:rPr>
                <w:t xml:space="preserve">Excellence in Coaching . </w:t>
              </w:r>
              <w:r w:rsidRPr="00584E5D">
                <w:rPr>
                  <w:rFonts w:asciiTheme="majorHAnsi" w:hAnsiTheme="majorHAnsi" w:cstheme="majorHAnsi"/>
                  <w:noProof/>
                </w:rPr>
                <w:t>London : Kogan Page Limited , pp. 9 - 26.</w:t>
              </w:r>
            </w:p>
            <w:p w14:paraId="08015B73"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Bryant, R., 2014. </w:t>
              </w:r>
              <w:r w:rsidRPr="00584E5D">
                <w:rPr>
                  <w:rFonts w:asciiTheme="majorHAnsi" w:hAnsiTheme="majorHAnsi" w:cstheme="majorHAnsi"/>
                  <w:i/>
                  <w:iCs/>
                  <w:noProof/>
                </w:rPr>
                <w:t xml:space="preserve">The Future of Policing. </w:t>
              </w:r>
              <w:r w:rsidRPr="00584E5D">
                <w:rPr>
                  <w:rFonts w:asciiTheme="majorHAnsi" w:hAnsiTheme="majorHAnsi" w:cstheme="majorHAnsi"/>
                  <w:noProof/>
                </w:rPr>
                <w:t>1 ed. Oxon : Routledge .</w:t>
              </w:r>
            </w:p>
            <w:p w14:paraId="371DF88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Buckels, E. E., 2014. Trolls just want to have fun. </w:t>
              </w:r>
              <w:r w:rsidRPr="00584E5D">
                <w:rPr>
                  <w:rFonts w:asciiTheme="majorHAnsi" w:hAnsiTheme="majorHAnsi" w:cstheme="majorHAnsi"/>
                  <w:i/>
                  <w:iCs/>
                  <w:noProof/>
                </w:rPr>
                <w:t xml:space="preserve">Personality and Individual Differences , </w:t>
              </w:r>
              <w:r w:rsidRPr="00584E5D">
                <w:rPr>
                  <w:rFonts w:asciiTheme="majorHAnsi" w:hAnsiTheme="majorHAnsi" w:cstheme="majorHAnsi"/>
                  <w:noProof/>
                </w:rPr>
                <w:t>67(1), pp. 97 - 102.</w:t>
              </w:r>
            </w:p>
            <w:p w14:paraId="13D55F1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Bull, M., 2010. Working with Others to Build Cooperation, Confidence, and Trust. </w:t>
              </w:r>
              <w:r w:rsidRPr="00584E5D">
                <w:rPr>
                  <w:rFonts w:asciiTheme="majorHAnsi" w:hAnsiTheme="majorHAnsi" w:cstheme="majorHAnsi"/>
                  <w:i/>
                  <w:iCs/>
                  <w:noProof/>
                </w:rPr>
                <w:t xml:space="preserve">Policing: A Journal of Policy and Practice, </w:t>
              </w:r>
              <w:r w:rsidRPr="00584E5D">
                <w:rPr>
                  <w:rFonts w:asciiTheme="majorHAnsi" w:hAnsiTheme="majorHAnsi" w:cstheme="majorHAnsi"/>
                  <w:noProof/>
                </w:rPr>
                <w:t>4(3), pp. 282 - 290.</w:t>
              </w:r>
            </w:p>
            <w:p w14:paraId="7BAEBB3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Bullock, K., 2018. 'The Police use of Social Media: Transformation or Normalisation?'. </w:t>
              </w:r>
              <w:r w:rsidRPr="00584E5D">
                <w:rPr>
                  <w:rFonts w:asciiTheme="majorHAnsi" w:hAnsiTheme="majorHAnsi" w:cstheme="majorHAnsi"/>
                  <w:i/>
                  <w:iCs/>
                  <w:noProof/>
                </w:rPr>
                <w:t xml:space="preserve">Social Policy and Society, </w:t>
              </w:r>
              <w:r w:rsidRPr="00584E5D">
                <w:rPr>
                  <w:rFonts w:asciiTheme="majorHAnsi" w:hAnsiTheme="majorHAnsi" w:cstheme="majorHAnsi"/>
                  <w:noProof/>
                </w:rPr>
                <w:t>17(2), pp. 245 - 258 .</w:t>
              </w:r>
            </w:p>
            <w:p w14:paraId="79512B7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Carr, J. D., 2016. Police officers' perceptions oganisational justice and their trust in the public. </w:t>
              </w:r>
              <w:r w:rsidRPr="00584E5D">
                <w:rPr>
                  <w:rFonts w:asciiTheme="majorHAnsi" w:hAnsiTheme="majorHAnsi" w:cstheme="majorHAnsi"/>
                  <w:i/>
                  <w:iCs/>
                  <w:noProof/>
                </w:rPr>
                <w:t xml:space="preserve">An International Journal , </w:t>
              </w:r>
              <w:r w:rsidRPr="00584E5D">
                <w:rPr>
                  <w:rFonts w:asciiTheme="majorHAnsi" w:hAnsiTheme="majorHAnsi" w:cstheme="majorHAnsi"/>
                  <w:noProof/>
                </w:rPr>
                <w:t>19(4), pp. 365 - 379 .</w:t>
              </w:r>
            </w:p>
            <w:p w14:paraId="39FD18B9"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lastRenderedPageBreak/>
                <w:t xml:space="preserve">Cartwright, A., 2021. The wellbeing of UK Police: A study of recorded absences from work of UK Polcie employees due to psychological illness and stress using freedom of information act data. </w:t>
              </w:r>
              <w:r w:rsidRPr="00584E5D">
                <w:rPr>
                  <w:rFonts w:asciiTheme="majorHAnsi" w:hAnsiTheme="majorHAnsi" w:cstheme="majorHAnsi"/>
                  <w:i/>
                  <w:iCs/>
                  <w:noProof/>
                </w:rPr>
                <w:t xml:space="preserve">Policing: A journal of policy and practice , </w:t>
              </w:r>
              <w:r w:rsidRPr="00584E5D">
                <w:rPr>
                  <w:rFonts w:asciiTheme="majorHAnsi" w:hAnsiTheme="majorHAnsi" w:cstheme="majorHAnsi"/>
                  <w:noProof/>
                </w:rPr>
                <w:t>15(2), pp. 1326 - 1338.</w:t>
              </w:r>
            </w:p>
            <w:p w14:paraId="3DAA365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Chaffey, D., 2024. </w:t>
              </w:r>
              <w:r w:rsidRPr="00584E5D">
                <w:rPr>
                  <w:rFonts w:asciiTheme="majorHAnsi" w:hAnsiTheme="majorHAnsi" w:cstheme="majorHAnsi"/>
                  <w:i/>
                  <w:iCs/>
                  <w:noProof/>
                </w:rPr>
                <w:t xml:space="preserve">Global Social Media Research Summary 2024.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https://www.smartinsights.com/social-media-marketing/social-media-strategy/new-global-social-media-research/</w:t>
              </w:r>
              <w:r w:rsidRPr="00584E5D">
                <w:rPr>
                  <w:rFonts w:asciiTheme="majorHAnsi" w:hAnsiTheme="majorHAnsi" w:cstheme="majorHAnsi"/>
                  <w:noProof/>
                </w:rPr>
                <w:br/>
                <w:t>[Accessed 16 02 2024].</w:t>
              </w:r>
            </w:p>
            <w:p w14:paraId="45F480BA"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Coppersmith, G., 2016. Explanatory Analysis of Social Media Prior to a Suicide Attampt. </w:t>
              </w:r>
              <w:r w:rsidRPr="00584E5D">
                <w:rPr>
                  <w:rFonts w:asciiTheme="majorHAnsi" w:hAnsiTheme="majorHAnsi" w:cstheme="majorHAnsi"/>
                  <w:i/>
                  <w:iCs/>
                  <w:noProof/>
                </w:rPr>
                <w:t xml:space="preserve">Linguistics Signal to Clinical Reality , </w:t>
              </w:r>
              <w:r w:rsidRPr="00584E5D">
                <w:rPr>
                  <w:rFonts w:asciiTheme="majorHAnsi" w:hAnsiTheme="majorHAnsi" w:cstheme="majorHAnsi"/>
                  <w:noProof/>
                </w:rPr>
                <w:t>1(1), pp. 106 - 117.</w:t>
              </w:r>
            </w:p>
            <w:p w14:paraId="4FFB2B79"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CPS, 2022. </w:t>
              </w:r>
              <w:r w:rsidRPr="00584E5D">
                <w:rPr>
                  <w:rFonts w:asciiTheme="majorHAnsi" w:hAnsiTheme="majorHAnsi" w:cstheme="majorHAnsi"/>
                  <w:i/>
                  <w:iCs/>
                  <w:noProof/>
                </w:rPr>
                <w:t xml:space="preserve">Offences against the person, incorporating the charging standard | The Crown Prosecution Service.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https://www.cps.gov.uk/legal-guidance/offences-against-person-incorporating-charging-standard</w:t>
              </w:r>
              <w:r w:rsidRPr="00584E5D">
                <w:rPr>
                  <w:rFonts w:asciiTheme="majorHAnsi" w:hAnsiTheme="majorHAnsi" w:cstheme="majorHAnsi"/>
                  <w:noProof/>
                </w:rPr>
                <w:br/>
                <w:t>[Accessed 27 01 2024].</w:t>
              </w:r>
            </w:p>
            <w:p w14:paraId="71BF9AD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Craen, M. V., 2015. Understanding police officers' trust and trustworhty behaviour: A work relations framework. </w:t>
              </w:r>
              <w:r w:rsidRPr="00584E5D">
                <w:rPr>
                  <w:rFonts w:asciiTheme="majorHAnsi" w:hAnsiTheme="majorHAnsi" w:cstheme="majorHAnsi"/>
                  <w:i/>
                  <w:iCs/>
                  <w:noProof/>
                </w:rPr>
                <w:t xml:space="preserve">European Journal of Criminology, </w:t>
              </w:r>
              <w:r w:rsidRPr="00584E5D">
                <w:rPr>
                  <w:rFonts w:asciiTheme="majorHAnsi" w:hAnsiTheme="majorHAnsi" w:cstheme="majorHAnsi"/>
                  <w:noProof/>
                </w:rPr>
                <w:t>13(2), pp. 274 - 294.</w:t>
              </w:r>
            </w:p>
            <w:p w14:paraId="5EA535A6"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Crump, J., 2012. What are the Police doing on Twitter? Social Media, the Police and the Public. </w:t>
              </w:r>
              <w:r w:rsidRPr="00584E5D">
                <w:rPr>
                  <w:rFonts w:asciiTheme="majorHAnsi" w:hAnsiTheme="majorHAnsi" w:cstheme="majorHAnsi"/>
                  <w:i/>
                  <w:iCs/>
                  <w:noProof/>
                </w:rPr>
                <w:t xml:space="preserve">Policy &amp; Internet , </w:t>
              </w:r>
              <w:r w:rsidRPr="00584E5D">
                <w:rPr>
                  <w:rFonts w:asciiTheme="majorHAnsi" w:hAnsiTheme="majorHAnsi" w:cstheme="majorHAnsi"/>
                  <w:noProof/>
                </w:rPr>
                <w:t>3(4), pp. 1 - 27.</w:t>
              </w:r>
            </w:p>
            <w:p w14:paraId="03081D04"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Dai, M., 2017. Working wth communities on Social Media: Varieties in the use of Facebook and Twitter by local police. </w:t>
              </w:r>
              <w:r w:rsidRPr="00584E5D">
                <w:rPr>
                  <w:rFonts w:asciiTheme="majorHAnsi" w:hAnsiTheme="majorHAnsi" w:cstheme="majorHAnsi"/>
                  <w:i/>
                  <w:iCs/>
                  <w:noProof/>
                </w:rPr>
                <w:t xml:space="preserve">Online Information review , </w:t>
              </w:r>
              <w:r w:rsidRPr="00584E5D">
                <w:rPr>
                  <w:rFonts w:asciiTheme="majorHAnsi" w:hAnsiTheme="majorHAnsi" w:cstheme="majorHAnsi"/>
                  <w:noProof/>
                </w:rPr>
                <w:t>41(6), pp. 782 - 796.</w:t>
              </w:r>
            </w:p>
            <w:p w14:paraId="694DD1A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Dekker, R., 2020. Social Media adoption in the police: Barriers and Strategies. </w:t>
              </w:r>
              <w:r w:rsidRPr="00584E5D">
                <w:rPr>
                  <w:rFonts w:asciiTheme="majorHAnsi" w:hAnsiTheme="majorHAnsi" w:cstheme="majorHAnsi"/>
                  <w:i/>
                  <w:iCs/>
                  <w:noProof/>
                </w:rPr>
                <w:t xml:space="preserve">Government Information Quartelry , </w:t>
              </w:r>
              <w:r w:rsidRPr="00584E5D">
                <w:rPr>
                  <w:rFonts w:asciiTheme="majorHAnsi" w:hAnsiTheme="majorHAnsi" w:cstheme="majorHAnsi"/>
                  <w:noProof/>
                </w:rPr>
                <w:t>37(2), pp. 1 - 30.</w:t>
              </w:r>
            </w:p>
            <w:p w14:paraId="69710481"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Eagly, A. H., 2003. Transformational, transactional, and laissez-faire leadership styles: A meta-analysis comparing women and men.. </w:t>
              </w:r>
              <w:r w:rsidRPr="00584E5D">
                <w:rPr>
                  <w:rFonts w:asciiTheme="majorHAnsi" w:hAnsiTheme="majorHAnsi" w:cstheme="majorHAnsi"/>
                  <w:i/>
                  <w:iCs/>
                  <w:noProof/>
                </w:rPr>
                <w:t xml:space="preserve">Psychlogical Bulletin , </w:t>
              </w:r>
              <w:r w:rsidRPr="00584E5D">
                <w:rPr>
                  <w:rFonts w:asciiTheme="majorHAnsi" w:hAnsiTheme="majorHAnsi" w:cstheme="majorHAnsi"/>
                  <w:noProof/>
                </w:rPr>
                <w:t>129(4), pp. 569 - 591.</w:t>
              </w:r>
            </w:p>
            <w:p w14:paraId="2FC6BDFA"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Federation, P., 2019. </w:t>
              </w:r>
              <w:r w:rsidRPr="00584E5D">
                <w:rPr>
                  <w:rFonts w:asciiTheme="majorHAnsi" w:hAnsiTheme="majorHAnsi" w:cstheme="majorHAnsi"/>
                  <w:i/>
                  <w:iCs/>
                  <w:noProof/>
                </w:rPr>
                <w:t xml:space="preserve">Policing Education Qualifications Framework.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https://www.polfed.org/Wilts/media/1580/policing-eductation-qualifications-framework-faqs.pdf</w:t>
              </w:r>
              <w:r w:rsidRPr="00584E5D">
                <w:rPr>
                  <w:rFonts w:asciiTheme="majorHAnsi" w:hAnsiTheme="majorHAnsi" w:cstheme="majorHAnsi"/>
                  <w:noProof/>
                </w:rPr>
                <w:br/>
                <w:t>[Accessed 17 04 2024].</w:t>
              </w:r>
            </w:p>
            <w:p w14:paraId="7672F5F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Ford, K., 2017. </w:t>
              </w:r>
              <w:r w:rsidRPr="00584E5D">
                <w:rPr>
                  <w:rFonts w:asciiTheme="majorHAnsi" w:hAnsiTheme="majorHAnsi" w:cstheme="majorHAnsi"/>
                  <w:i/>
                  <w:iCs/>
                  <w:noProof/>
                </w:rPr>
                <w:t xml:space="preserve">Adverse Childhood Experiences: Breaking the Generational Cycle of Crime: Turning Understanding into Action: Summary Report. </w:t>
              </w:r>
              <w:r w:rsidRPr="00584E5D">
                <w:rPr>
                  <w:rFonts w:asciiTheme="majorHAnsi" w:hAnsiTheme="majorHAnsi" w:cstheme="majorHAnsi"/>
                  <w:noProof/>
                </w:rPr>
                <w:t>1 ed. s.l.:Public Health Wales NHS Trust .</w:t>
              </w:r>
            </w:p>
            <w:p w14:paraId="3353C06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Foundation, T. P., 2014. </w:t>
              </w:r>
              <w:r w:rsidRPr="00584E5D">
                <w:rPr>
                  <w:rFonts w:asciiTheme="majorHAnsi" w:hAnsiTheme="majorHAnsi" w:cstheme="majorHAnsi"/>
                  <w:i/>
                  <w:iCs/>
                  <w:noProof/>
                </w:rPr>
                <w:t xml:space="preserve">Briefing the series 3, edition 1.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https://www.police-foundation.org.uk/wp-content/uploads/2017/08/Social_media_briefing_FINAL.pdf</w:t>
              </w:r>
              <w:r w:rsidRPr="00584E5D">
                <w:rPr>
                  <w:rFonts w:asciiTheme="majorHAnsi" w:hAnsiTheme="majorHAnsi" w:cstheme="majorHAnsi"/>
                  <w:noProof/>
                </w:rPr>
                <w:br/>
                <w:t>[Accessed 26 02 2024].</w:t>
              </w:r>
            </w:p>
            <w:p w14:paraId="2F091300"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Fyfe, N. R., 2015. Missing Persons: The processes and challenges of police investigation. </w:t>
              </w:r>
              <w:r w:rsidRPr="00584E5D">
                <w:rPr>
                  <w:rFonts w:asciiTheme="majorHAnsi" w:hAnsiTheme="majorHAnsi" w:cstheme="majorHAnsi"/>
                  <w:i/>
                  <w:iCs/>
                  <w:noProof/>
                </w:rPr>
                <w:t xml:space="preserve">An International Journal of Research and Policy , </w:t>
              </w:r>
              <w:r w:rsidRPr="00584E5D">
                <w:rPr>
                  <w:rFonts w:asciiTheme="majorHAnsi" w:hAnsiTheme="majorHAnsi" w:cstheme="majorHAnsi"/>
                  <w:noProof/>
                </w:rPr>
                <w:t>25(4), pp. 409 - 425 .</w:t>
              </w:r>
            </w:p>
            <w:p w14:paraId="0A2AA9D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Grant, A. M., 2023. Is it time to REGROW the GROW model? Issues related to teaching coaching session structures. </w:t>
              </w:r>
              <w:r w:rsidRPr="00584E5D">
                <w:rPr>
                  <w:rFonts w:asciiTheme="majorHAnsi" w:hAnsiTheme="majorHAnsi" w:cstheme="majorHAnsi"/>
                  <w:i/>
                  <w:iCs/>
                  <w:noProof/>
                </w:rPr>
                <w:t xml:space="preserve">The Coaching Psychologist , </w:t>
              </w:r>
              <w:r w:rsidRPr="00584E5D">
                <w:rPr>
                  <w:rFonts w:asciiTheme="majorHAnsi" w:hAnsiTheme="majorHAnsi" w:cstheme="majorHAnsi"/>
                  <w:noProof/>
                </w:rPr>
                <w:t>7(2), pp. 100 - 145.</w:t>
              </w:r>
            </w:p>
            <w:p w14:paraId="21C2517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Hacker, S., 2004. </w:t>
              </w:r>
              <w:r w:rsidRPr="00584E5D">
                <w:rPr>
                  <w:rFonts w:asciiTheme="majorHAnsi" w:hAnsiTheme="majorHAnsi" w:cstheme="majorHAnsi"/>
                  <w:i/>
                  <w:iCs/>
                  <w:noProof/>
                </w:rPr>
                <w:t xml:space="preserve">Transformational Leadership. </w:t>
              </w:r>
              <w:r w:rsidRPr="00584E5D">
                <w:rPr>
                  <w:rFonts w:asciiTheme="majorHAnsi" w:hAnsiTheme="majorHAnsi" w:cstheme="majorHAnsi"/>
                  <w:noProof/>
                </w:rPr>
                <w:t>1 ed. Milwaukee: Quality Press.</w:t>
              </w:r>
            </w:p>
            <w:p w14:paraId="36BCB440"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lastRenderedPageBreak/>
                <w:t xml:space="preserve">Hansford, B., 2006. The principalship: how significant is mentoring. </w:t>
              </w:r>
              <w:r w:rsidRPr="00584E5D">
                <w:rPr>
                  <w:rFonts w:asciiTheme="majorHAnsi" w:hAnsiTheme="majorHAnsi" w:cstheme="majorHAnsi"/>
                  <w:i/>
                  <w:iCs/>
                  <w:noProof/>
                </w:rPr>
                <w:t xml:space="preserve">Journal of Educational Administration, </w:t>
              </w:r>
              <w:r w:rsidRPr="00584E5D">
                <w:rPr>
                  <w:rFonts w:asciiTheme="majorHAnsi" w:hAnsiTheme="majorHAnsi" w:cstheme="majorHAnsi"/>
                  <w:noProof/>
                </w:rPr>
                <w:t>44(1), pp. 36 - 52.</w:t>
              </w:r>
            </w:p>
            <w:p w14:paraId="005BC98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Harms, P. D., 2018. Autocratic leaders and authoritarian followers revisited: A review and agenda for the future. </w:t>
              </w:r>
              <w:r w:rsidRPr="00584E5D">
                <w:rPr>
                  <w:rFonts w:asciiTheme="majorHAnsi" w:hAnsiTheme="majorHAnsi" w:cstheme="majorHAnsi"/>
                  <w:i/>
                  <w:iCs/>
                  <w:noProof/>
                </w:rPr>
                <w:t xml:space="preserve">The Leadership Quaterly , </w:t>
              </w:r>
              <w:r w:rsidRPr="00584E5D">
                <w:rPr>
                  <w:rFonts w:asciiTheme="majorHAnsi" w:hAnsiTheme="majorHAnsi" w:cstheme="majorHAnsi"/>
                  <w:noProof/>
                </w:rPr>
                <w:t>29(1), pp. 105 - 122.</w:t>
              </w:r>
            </w:p>
            <w:p w14:paraId="5C4FF8F1"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Harteis, C., 2008. The Culture of Learning from mistakes: How employees handle mistakes in everday work. </w:t>
              </w:r>
              <w:r w:rsidRPr="00584E5D">
                <w:rPr>
                  <w:rFonts w:asciiTheme="majorHAnsi" w:hAnsiTheme="majorHAnsi" w:cstheme="majorHAnsi"/>
                  <w:i/>
                  <w:iCs/>
                  <w:noProof/>
                </w:rPr>
                <w:t xml:space="preserve">International Journal of Educational Reserach , </w:t>
              </w:r>
              <w:r w:rsidRPr="00584E5D">
                <w:rPr>
                  <w:rFonts w:asciiTheme="majorHAnsi" w:hAnsiTheme="majorHAnsi" w:cstheme="majorHAnsi"/>
                  <w:noProof/>
                </w:rPr>
                <w:t>47(4), pp. 223 - 231 .</w:t>
              </w:r>
            </w:p>
            <w:p w14:paraId="030E23C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Hersey, P., 1984. </w:t>
              </w:r>
              <w:r w:rsidRPr="00584E5D">
                <w:rPr>
                  <w:rFonts w:asciiTheme="majorHAnsi" w:hAnsiTheme="majorHAnsi" w:cstheme="majorHAnsi"/>
                  <w:i/>
                  <w:iCs/>
                  <w:noProof/>
                </w:rPr>
                <w:t xml:space="preserve">The Situational Leader. </w:t>
              </w:r>
              <w:r w:rsidRPr="00584E5D">
                <w:rPr>
                  <w:rFonts w:asciiTheme="majorHAnsi" w:hAnsiTheme="majorHAnsi" w:cstheme="majorHAnsi"/>
                  <w:noProof/>
                </w:rPr>
                <w:t>New York : Warner Books .</w:t>
              </w:r>
            </w:p>
            <w:p w14:paraId="507F2C3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Hughes, H., 2008. Incidents for reflection in research. </w:t>
              </w:r>
              <w:r w:rsidRPr="00584E5D">
                <w:rPr>
                  <w:rFonts w:asciiTheme="majorHAnsi" w:hAnsiTheme="majorHAnsi" w:cstheme="majorHAnsi"/>
                  <w:i/>
                  <w:iCs/>
                  <w:noProof/>
                </w:rPr>
                <w:t xml:space="preserve">Keynote and Refereed Papers from the 5th International Lifelong Learning Conference, </w:t>
              </w:r>
              <w:r w:rsidRPr="00584E5D">
                <w:rPr>
                  <w:rFonts w:asciiTheme="majorHAnsi" w:hAnsiTheme="majorHAnsi" w:cstheme="majorHAnsi"/>
                  <w:noProof/>
                </w:rPr>
                <w:t>1(1), pp. 214 - 219 .</w:t>
              </w:r>
            </w:p>
            <w:p w14:paraId="39CFDFD3"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Jeanis, M. N., 2021. Law Enforcement and Social Media Usage: An Analysis of Engagement. </w:t>
              </w:r>
              <w:r w:rsidRPr="00584E5D">
                <w:rPr>
                  <w:rFonts w:asciiTheme="majorHAnsi" w:hAnsiTheme="majorHAnsi" w:cstheme="majorHAnsi"/>
                  <w:i/>
                  <w:iCs/>
                  <w:noProof/>
                </w:rPr>
                <w:t xml:space="preserve">Policing: A journal of Policy and Practice , </w:t>
              </w:r>
              <w:r w:rsidRPr="00584E5D">
                <w:rPr>
                  <w:rFonts w:asciiTheme="majorHAnsi" w:hAnsiTheme="majorHAnsi" w:cstheme="majorHAnsi"/>
                  <w:noProof/>
                </w:rPr>
                <w:t>15(1), pp. 570 - 583.</w:t>
              </w:r>
            </w:p>
            <w:p w14:paraId="76CA61B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Jonathan-Zamir, T., 2022. What works in police training? Applying an evidence informed, general, ecological model of police training.. </w:t>
              </w:r>
              <w:r w:rsidRPr="00584E5D">
                <w:rPr>
                  <w:rFonts w:asciiTheme="majorHAnsi" w:hAnsiTheme="majorHAnsi" w:cstheme="majorHAnsi"/>
                  <w:i/>
                  <w:iCs/>
                  <w:noProof/>
                </w:rPr>
                <w:t xml:space="preserve">Polcie Section of the Academy of Criminal Justice Sciences , </w:t>
              </w:r>
              <w:r w:rsidRPr="00584E5D">
                <w:rPr>
                  <w:rFonts w:asciiTheme="majorHAnsi" w:hAnsiTheme="majorHAnsi" w:cstheme="majorHAnsi"/>
                  <w:noProof/>
                </w:rPr>
                <w:t>26(3), pp. 279 - 306.</w:t>
              </w:r>
            </w:p>
            <w:p w14:paraId="4D138EE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Krimmel, J. T., 1996. American Journal of Policing.. </w:t>
              </w:r>
              <w:r w:rsidRPr="00584E5D">
                <w:rPr>
                  <w:rFonts w:asciiTheme="majorHAnsi" w:hAnsiTheme="majorHAnsi" w:cstheme="majorHAnsi"/>
                  <w:i/>
                  <w:iCs/>
                  <w:noProof/>
                </w:rPr>
                <w:t xml:space="preserve">The performance of college-educated police: a study of self-rated police performance measures. , </w:t>
              </w:r>
              <w:r w:rsidRPr="00584E5D">
                <w:rPr>
                  <w:rFonts w:asciiTheme="majorHAnsi" w:hAnsiTheme="majorHAnsi" w:cstheme="majorHAnsi"/>
                  <w:noProof/>
                </w:rPr>
                <w:t>15(1), pp. 85- 96 .</w:t>
              </w:r>
            </w:p>
            <w:p w14:paraId="025F3E9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Lancer, N., 2016. </w:t>
              </w:r>
              <w:r w:rsidRPr="00584E5D">
                <w:rPr>
                  <w:rFonts w:asciiTheme="majorHAnsi" w:hAnsiTheme="majorHAnsi" w:cstheme="majorHAnsi"/>
                  <w:i/>
                  <w:iCs/>
                  <w:noProof/>
                </w:rPr>
                <w:t xml:space="preserve">Techniques for Coaching and Mentoring. </w:t>
              </w:r>
              <w:r w:rsidRPr="00584E5D">
                <w:rPr>
                  <w:rFonts w:asciiTheme="majorHAnsi" w:hAnsiTheme="majorHAnsi" w:cstheme="majorHAnsi"/>
                  <w:noProof/>
                </w:rPr>
                <w:t>2 ed. London : Routledge .</w:t>
              </w:r>
            </w:p>
            <w:p w14:paraId="1AF00F0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Latham, G. P., 1974. Improving job performance through training in goal setting. </w:t>
              </w:r>
              <w:r w:rsidRPr="00584E5D">
                <w:rPr>
                  <w:rFonts w:asciiTheme="majorHAnsi" w:hAnsiTheme="majorHAnsi" w:cstheme="majorHAnsi"/>
                  <w:i/>
                  <w:iCs/>
                  <w:noProof/>
                </w:rPr>
                <w:t xml:space="preserve">Journal of Applied Psychology , </w:t>
              </w:r>
              <w:r w:rsidRPr="00584E5D">
                <w:rPr>
                  <w:rFonts w:asciiTheme="majorHAnsi" w:hAnsiTheme="majorHAnsi" w:cstheme="majorHAnsi"/>
                  <w:noProof/>
                </w:rPr>
                <w:t>59(2), pp. 187 - 191.</w:t>
              </w:r>
            </w:p>
            <w:p w14:paraId="067E3F6B"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Leach, S., 2020. </w:t>
              </w:r>
              <w:r w:rsidRPr="00584E5D">
                <w:rPr>
                  <w:rFonts w:asciiTheme="majorHAnsi" w:hAnsiTheme="majorHAnsi" w:cstheme="majorHAnsi"/>
                  <w:i/>
                  <w:iCs/>
                  <w:noProof/>
                </w:rPr>
                <w:t xml:space="preserve">The Coaches Handbook. </w:t>
              </w:r>
              <w:r w:rsidRPr="00584E5D">
                <w:rPr>
                  <w:rFonts w:asciiTheme="majorHAnsi" w:hAnsiTheme="majorHAnsi" w:cstheme="majorHAnsi"/>
                  <w:noProof/>
                </w:rPr>
                <w:t>1 ed. London: Routledge.</w:t>
              </w:r>
            </w:p>
            <w:p w14:paraId="3453A03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Legislation, 1984. </w:t>
              </w:r>
              <w:r w:rsidRPr="00584E5D">
                <w:rPr>
                  <w:rFonts w:asciiTheme="majorHAnsi" w:hAnsiTheme="majorHAnsi" w:cstheme="majorHAnsi"/>
                  <w:i/>
                  <w:iCs/>
                  <w:noProof/>
                </w:rPr>
                <w:t xml:space="preserve">Section 24 Police and Criminal Evidence Act 1984.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https://www.legislation.gov.uk/ukpga/1984/60/section/24</w:t>
              </w:r>
              <w:r w:rsidRPr="00584E5D">
                <w:rPr>
                  <w:rFonts w:asciiTheme="majorHAnsi" w:hAnsiTheme="majorHAnsi" w:cstheme="majorHAnsi"/>
                  <w:noProof/>
                </w:rPr>
                <w:br/>
                <w:t>[Accessed 27 01 2024].</w:t>
              </w:r>
            </w:p>
            <w:p w14:paraId="0737697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Legislation, 1988. </w:t>
              </w:r>
              <w:r w:rsidRPr="00584E5D">
                <w:rPr>
                  <w:rFonts w:asciiTheme="majorHAnsi" w:hAnsiTheme="majorHAnsi" w:cstheme="majorHAnsi"/>
                  <w:i/>
                  <w:iCs/>
                  <w:noProof/>
                </w:rPr>
                <w:t xml:space="preserve">Criminal Justice Act 1988.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https://www.legislation.gov.uk/ukpga/1988/33/section/39</w:t>
              </w:r>
              <w:r w:rsidRPr="00584E5D">
                <w:rPr>
                  <w:rFonts w:asciiTheme="majorHAnsi" w:hAnsiTheme="majorHAnsi" w:cstheme="majorHAnsi"/>
                  <w:noProof/>
                </w:rPr>
                <w:br/>
                <w:t>[Accessed 10 04 2024].</w:t>
              </w:r>
            </w:p>
            <w:p w14:paraId="73D55570"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Legislation, 2021. </w:t>
              </w:r>
              <w:r w:rsidRPr="00584E5D">
                <w:rPr>
                  <w:rFonts w:asciiTheme="majorHAnsi" w:hAnsiTheme="majorHAnsi" w:cstheme="majorHAnsi"/>
                  <w:i/>
                  <w:iCs/>
                  <w:noProof/>
                </w:rPr>
                <w:t xml:space="preserve">Domestic Abuse Act 2021 Section 1.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https://www.legislation.gov.uk/ukpga/2021/17/section/1/enacted</w:t>
              </w:r>
              <w:r w:rsidRPr="00584E5D">
                <w:rPr>
                  <w:rFonts w:asciiTheme="majorHAnsi" w:hAnsiTheme="majorHAnsi" w:cstheme="majorHAnsi"/>
                  <w:noProof/>
                </w:rPr>
                <w:br/>
                <w:t>[Accessed 26 01 2024].</w:t>
              </w:r>
            </w:p>
            <w:p w14:paraId="5A3BA2C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Legislation, 2021. </w:t>
              </w:r>
              <w:r w:rsidRPr="00584E5D">
                <w:rPr>
                  <w:rFonts w:asciiTheme="majorHAnsi" w:hAnsiTheme="majorHAnsi" w:cstheme="majorHAnsi"/>
                  <w:i/>
                  <w:iCs/>
                  <w:noProof/>
                </w:rPr>
                <w:t xml:space="preserve">Domestic Abuse Act 2021 Section 2.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https://www.legislation.gov.uk/ukpga/2021/17/section/1/enacted</w:t>
              </w:r>
              <w:r w:rsidRPr="00584E5D">
                <w:rPr>
                  <w:rFonts w:asciiTheme="majorHAnsi" w:hAnsiTheme="majorHAnsi" w:cstheme="majorHAnsi"/>
                  <w:noProof/>
                </w:rPr>
                <w:br/>
                <w:t>[Accessed 26 01 2024].</w:t>
              </w:r>
            </w:p>
            <w:p w14:paraId="3CE04DC9"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Lieberman, J. D., 2013. Police Departments' use of Facebook: Patterns and Policy Issues. </w:t>
              </w:r>
              <w:r w:rsidRPr="00584E5D">
                <w:rPr>
                  <w:rFonts w:asciiTheme="majorHAnsi" w:hAnsiTheme="majorHAnsi" w:cstheme="majorHAnsi"/>
                  <w:i/>
                  <w:iCs/>
                  <w:noProof/>
                </w:rPr>
                <w:t xml:space="preserve">Police Section of the Academy of Criminal Justice Sciences , </w:t>
              </w:r>
              <w:r w:rsidRPr="00584E5D">
                <w:rPr>
                  <w:rFonts w:asciiTheme="majorHAnsi" w:hAnsiTheme="majorHAnsi" w:cstheme="majorHAnsi"/>
                  <w:noProof/>
                </w:rPr>
                <w:t>16(4), pp. 438 - 462.</w:t>
              </w:r>
            </w:p>
            <w:p w14:paraId="0414F94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Li, Y., 2011. The impact of team-member exchange, differentiation, team commitment, and knowledge sharing on R&amp;D project team performance. </w:t>
              </w:r>
              <w:r w:rsidRPr="00584E5D">
                <w:rPr>
                  <w:rFonts w:asciiTheme="majorHAnsi" w:hAnsiTheme="majorHAnsi" w:cstheme="majorHAnsi"/>
                  <w:i/>
                  <w:iCs/>
                  <w:noProof/>
                </w:rPr>
                <w:t xml:space="preserve">R&amp;D Management , </w:t>
              </w:r>
              <w:r w:rsidRPr="00584E5D">
                <w:rPr>
                  <w:rFonts w:asciiTheme="majorHAnsi" w:hAnsiTheme="majorHAnsi" w:cstheme="majorHAnsi"/>
                  <w:noProof/>
                </w:rPr>
                <w:t>41(3), pp. 274 - 287.</w:t>
              </w:r>
            </w:p>
            <w:p w14:paraId="33ABE9CB"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Martin, D., 2022. Understanding the reconstruction of police professionalism in the UK. </w:t>
              </w:r>
              <w:r w:rsidRPr="00584E5D">
                <w:rPr>
                  <w:rFonts w:asciiTheme="majorHAnsi" w:hAnsiTheme="majorHAnsi" w:cstheme="majorHAnsi"/>
                  <w:i/>
                  <w:iCs/>
                  <w:noProof/>
                </w:rPr>
                <w:t xml:space="preserve">An international Journal of Research and Policy , </w:t>
              </w:r>
              <w:r w:rsidRPr="00584E5D">
                <w:rPr>
                  <w:rFonts w:asciiTheme="majorHAnsi" w:hAnsiTheme="majorHAnsi" w:cstheme="majorHAnsi"/>
                  <w:noProof/>
                </w:rPr>
                <w:t>32(7), pp. 931 - 946.</w:t>
              </w:r>
            </w:p>
            <w:p w14:paraId="6534D1C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lastRenderedPageBreak/>
                <w:t xml:space="preserve">Martinussen, M., 2007. Job demands, job resources, and burnout among police officers. </w:t>
              </w:r>
              <w:r w:rsidRPr="00584E5D">
                <w:rPr>
                  <w:rFonts w:asciiTheme="majorHAnsi" w:hAnsiTheme="majorHAnsi" w:cstheme="majorHAnsi"/>
                  <w:i/>
                  <w:iCs/>
                  <w:noProof/>
                </w:rPr>
                <w:t xml:space="preserve">Journal of Criminal Justice , </w:t>
              </w:r>
              <w:r w:rsidRPr="00584E5D">
                <w:rPr>
                  <w:rFonts w:asciiTheme="majorHAnsi" w:hAnsiTheme="majorHAnsi" w:cstheme="majorHAnsi"/>
                  <w:noProof/>
                </w:rPr>
                <w:t>35(3), pp. 239 - 249.</w:t>
              </w:r>
            </w:p>
            <w:p w14:paraId="3660D8F9"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McCabe, J. E., 2017. Factors relating to Polcie Staffing. </w:t>
              </w:r>
              <w:r w:rsidRPr="00584E5D">
                <w:rPr>
                  <w:rFonts w:asciiTheme="majorHAnsi" w:hAnsiTheme="majorHAnsi" w:cstheme="majorHAnsi"/>
                  <w:i/>
                  <w:iCs/>
                  <w:noProof/>
                </w:rPr>
                <w:t xml:space="preserve">Criminal Justice Faculty Publications , </w:t>
              </w:r>
              <w:r w:rsidRPr="00584E5D">
                <w:rPr>
                  <w:rFonts w:asciiTheme="majorHAnsi" w:hAnsiTheme="majorHAnsi" w:cstheme="majorHAnsi"/>
                  <w:noProof/>
                </w:rPr>
                <w:t>3(6), pp. 1 - 14.</w:t>
              </w:r>
            </w:p>
            <w:p w14:paraId="3C7090D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Mind, 2018. </w:t>
              </w:r>
              <w:r w:rsidRPr="00584E5D">
                <w:rPr>
                  <w:rFonts w:asciiTheme="majorHAnsi" w:hAnsiTheme="majorHAnsi" w:cstheme="majorHAnsi"/>
                  <w:i/>
                  <w:iCs/>
                  <w:noProof/>
                </w:rPr>
                <w:t xml:space="preserve">Crisis Services | Mind, the mental health charity - help for mental health problems.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https://www.mind.org.uk/information-support/guides-to-support-and-services/crisis-services/</w:t>
              </w:r>
              <w:r w:rsidRPr="00584E5D">
                <w:rPr>
                  <w:rFonts w:asciiTheme="majorHAnsi" w:hAnsiTheme="majorHAnsi" w:cstheme="majorHAnsi"/>
                  <w:noProof/>
                </w:rPr>
                <w:br/>
                <w:t>[Accessed 16 02 2024].</w:t>
              </w:r>
            </w:p>
            <w:p w14:paraId="45714D6A"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Nieuwerburgh, C. V., 2012. </w:t>
              </w:r>
              <w:r w:rsidRPr="00584E5D">
                <w:rPr>
                  <w:rFonts w:asciiTheme="majorHAnsi" w:hAnsiTheme="majorHAnsi" w:cstheme="majorHAnsi"/>
                  <w:i/>
                  <w:iCs/>
                  <w:noProof/>
                </w:rPr>
                <w:t xml:space="preserve">Coaching in education: an overview. </w:t>
              </w:r>
              <w:r w:rsidRPr="00584E5D">
                <w:rPr>
                  <w:rFonts w:asciiTheme="majorHAnsi" w:hAnsiTheme="majorHAnsi" w:cstheme="majorHAnsi"/>
                  <w:noProof/>
                </w:rPr>
                <w:t>1 ed. London : Routledge .</w:t>
              </w:r>
            </w:p>
            <w:p w14:paraId="26B3B606"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NPAS, 2023. </w:t>
              </w:r>
              <w:r w:rsidRPr="00584E5D">
                <w:rPr>
                  <w:rFonts w:asciiTheme="majorHAnsi" w:hAnsiTheme="majorHAnsi" w:cstheme="majorHAnsi"/>
                  <w:i/>
                  <w:iCs/>
                  <w:noProof/>
                </w:rPr>
                <w:t xml:space="preserve">How we assist Police Forces | National Police Air Service.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https://www.npas.police.uk/what-we-do/how-we-assist-police-forces</w:t>
              </w:r>
              <w:r w:rsidRPr="00584E5D">
                <w:rPr>
                  <w:rFonts w:asciiTheme="majorHAnsi" w:hAnsiTheme="majorHAnsi" w:cstheme="majorHAnsi"/>
                  <w:noProof/>
                </w:rPr>
                <w:br/>
                <w:t>[Accessed 16 02 2024].</w:t>
              </w:r>
            </w:p>
            <w:p w14:paraId="575AC7D7"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Office, H., 2012. </w:t>
              </w:r>
              <w:r w:rsidRPr="00584E5D">
                <w:rPr>
                  <w:rFonts w:asciiTheme="majorHAnsi" w:hAnsiTheme="majorHAnsi" w:cstheme="majorHAnsi"/>
                  <w:i/>
                  <w:iCs/>
                  <w:noProof/>
                </w:rPr>
                <w:t xml:space="preserve">Definition of Policing by Consent.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https://www.gov.uk/government/publications/policing-by-consent/definition-of-policing-by-consent</w:t>
              </w:r>
              <w:r w:rsidRPr="00584E5D">
                <w:rPr>
                  <w:rFonts w:asciiTheme="majorHAnsi" w:hAnsiTheme="majorHAnsi" w:cstheme="majorHAnsi"/>
                  <w:noProof/>
                </w:rPr>
                <w:br/>
                <w:t>[Accessed 10 02 2024].</w:t>
              </w:r>
            </w:p>
            <w:p w14:paraId="50B15DC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Office, H., 2012. </w:t>
              </w:r>
              <w:r w:rsidRPr="00584E5D">
                <w:rPr>
                  <w:rFonts w:asciiTheme="majorHAnsi" w:hAnsiTheme="majorHAnsi" w:cstheme="majorHAnsi"/>
                  <w:i/>
                  <w:iCs/>
                  <w:noProof/>
                </w:rPr>
                <w:t xml:space="preserve">Definition of Policing by Consent.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https://www.gov.uk/government/publications/policing-by-consent/definition-of-policing-by-consent</w:t>
              </w:r>
              <w:r w:rsidRPr="00584E5D">
                <w:rPr>
                  <w:rFonts w:asciiTheme="majorHAnsi" w:hAnsiTheme="majorHAnsi" w:cstheme="majorHAnsi"/>
                  <w:noProof/>
                </w:rPr>
                <w:br/>
                <w:t>[Accessed 10 02 2024].</w:t>
              </w:r>
            </w:p>
            <w:p w14:paraId="3F67202A"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Oglesby-Neal, A., 2019. </w:t>
              </w:r>
              <w:r w:rsidRPr="00584E5D">
                <w:rPr>
                  <w:rFonts w:asciiTheme="majorHAnsi" w:hAnsiTheme="majorHAnsi" w:cstheme="majorHAnsi"/>
                  <w:i/>
                  <w:iCs/>
                  <w:noProof/>
                </w:rPr>
                <w:t xml:space="preserve">Public Perception of Police on Social Media. </w:t>
              </w:r>
              <w:r w:rsidRPr="00584E5D">
                <w:rPr>
                  <w:rFonts w:asciiTheme="majorHAnsi" w:hAnsiTheme="majorHAnsi" w:cstheme="majorHAnsi"/>
                  <w:noProof/>
                </w:rPr>
                <w:t>1 ed. Washington : Urban Institute .</w:t>
              </w:r>
            </w:p>
            <w:p w14:paraId="7249BDAD"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Papazoglou, K., 2014. A guide to utilizing police training as a tool to promote resilience and improve health outcomes among police officers. </w:t>
              </w:r>
              <w:r w:rsidRPr="00584E5D">
                <w:rPr>
                  <w:rFonts w:asciiTheme="majorHAnsi" w:hAnsiTheme="majorHAnsi" w:cstheme="majorHAnsi"/>
                  <w:i/>
                  <w:iCs/>
                  <w:noProof/>
                </w:rPr>
                <w:t xml:space="preserve">Traumatology: An International Journey , </w:t>
              </w:r>
              <w:r w:rsidRPr="00584E5D">
                <w:rPr>
                  <w:rFonts w:asciiTheme="majorHAnsi" w:hAnsiTheme="majorHAnsi" w:cstheme="majorHAnsi"/>
                  <w:noProof/>
                </w:rPr>
                <w:t>20(2), pp. 103 - 111.</w:t>
              </w:r>
            </w:p>
            <w:p w14:paraId="11FE8E8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Parrott, S., 2020. Social Media and Suicide: A Validation of Terms to Help Identify Suicide-related Social Media Posts. </w:t>
              </w:r>
              <w:r w:rsidRPr="00584E5D">
                <w:rPr>
                  <w:rFonts w:asciiTheme="majorHAnsi" w:hAnsiTheme="majorHAnsi" w:cstheme="majorHAnsi"/>
                  <w:i/>
                  <w:iCs/>
                  <w:noProof/>
                </w:rPr>
                <w:t xml:space="preserve">Journal of Evidence-Based Social Work, </w:t>
              </w:r>
              <w:r w:rsidRPr="00584E5D">
                <w:rPr>
                  <w:rFonts w:asciiTheme="majorHAnsi" w:hAnsiTheme="majorHAnsi" w:cstheme="majorHAnsi"/>
                  <w:noProof/>
                </w:rPr>
                <w:t>17(5), pp. 624-634.</w:t>
              </w:r>
            </w:p>
            <w:p w14:paraId="6DAFCF66"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Passmore, J., 2021. </w:t>
              </w:r>
              <w:r w:rsidRPr="00584E5D">
                <w:rPr>
                  <w:rFonts w:asciiTheme="majorHAnsi" w:hAnsiTheme="majorHAnsi" w:cstheme="majorHAnsi"/>
                  <w:i/>
                  <w:iCs/>
                  <w:noProof/>
                </w:rPr>
                <w:t xml:space="preserve">Excellence in Coaching. </w:t>
              </w:r>
              <w:r w:rsidRPr="00584E5D">
                <w:rPr>
                  <w:rFonts w:asciiTheme="majorHAnsi" w:hAnsiTheme="majorHAnsi" w:cstheme="majorHAnsi"/>
                  <w:noProof/>
                </w:rPr>
                <w:t>4 ed. London : Kogan Page Limited .</w:t>
              </w:r>
            </w:p>
            <w:p w14:paraId="0CB478E4"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Pepper, I. K., 2015. Teaching the College of Policing pre-employment "Certificate in Knowledge of Policing" to undergraduate students: A student and staff evaluation.. </w:t>
              </w:r>
              <w:r w:rsidRPr="00584E5D">
                <w:rPr>
                  <w:rFonts w:asciiTheme="majorHAnsi" w:hAnsiTheme="majorHAnsi" w:cstheme="majorHAnsi"/>
                  <w:i/>
                  <w:iCs/>
                  <w:noProof/>
                </w:rPr>
                <w:t xml:space="preserve">Higher Education, Skills and Work-Based Learning , </w:t>
              </w:r>
              <w:r w:rsidRPr="00584E5D">
                <w:rPr>
                  <w:rFonts w:asciiTheme="majorHAnsi" w:hAnsiTheme="majorHAnsi" w:cstheme="majorHAnsi"/>
                  <w:noProof/>
                </w:rPr>
                <w:t>5(2), pp. 195 - 206.</w:t>
              </w:r>
            </w:p>
            <w:p w14:paraId="028E679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Pepper, I. K., 2020. </w:t>
              </w:r>
              <w:r w:rsidRPr="00584E5D">
                <w:rPr>
                  <w:rFonts w:asciiTheme="majorHAnsi" w:hAnsiTheme="majorHAnsi" w:cstheme="majorHAnsi"/>
                  <w:i/>
                  <w:iCs/>
                  <w:noProof/>
                </w:rPr>
                <w:t xml:space="preserve">Introduction to Professional Policing. </w:t>
              </w:r>
              <w:r w:rsidRPr="00584E5D">
                <w:rPr>
                  <w:rFonts w:asciiTheme="majorHAnsi" w:hAnsiTheme="majorHAnsi" w:cstheme="majorHAnsi"/>
                  <w:noProof/>
                </w:rPr>
                <w:t>1 ed. London : Routledge .</w:t>
              </w:r>
            </w:p>
            <w:p w14:paraId="2C29F95B"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Police, G., 2023. </w:t>
              </w:r>
              <w:r w:rsidRPr="00584E5D">
                <w:rPr>
                  <w:rFonts w:asciiTheme="majorHAnsi" w:hAnsiTheme="majorHAnsi" w:cstheme="majorHAnsi"/>
                  <w:i/>
                  <w:iCs/>
                  <w:noProof/>
                </w:rPr>
                <w:t xml:space="preserve">Social Media and Community Guidelines.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https://www.gwent.police.uk/police-forces/gwent-police/areas/about-us/about-us/social-media-community-guidelines/</w:t>
              </w:r>
              <w:r w:rsidRPr="00584E5D">
                <w:rPr>
                  <w:rFonts w:asciiTheme="majorHAnsi" w:hAnsiTheme="majorHAnsi" w:cstheme="majorHAnsi"/>
                  <w:noProof/>
                </w:rPr>
                <w:br/>
                <w:t>[Accessed 26 02 2024].</w:t>
              </w:r>
            </w:p>
            <w:p w14:paraId="614FF38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2014. </w:t>
              </w:r>
              <w:r w:rsidRPr="00584E5D">
                <w:rPr>
                  <w:rFonts w:asciiTheme="majorHAnsi" w:hAnsiTheme="majorHAnsi" w:cstheme="majorHAnsi"/>
                  <w:i/>
                  <w:iCs/>
                  <w:noProof/>
                </w:rPr>
                <w:t xml:space="preserve">The Professional Body for Policing.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https://library.college.police.uk/docs/college-of-policing/Five-Year-Strategy-2014.pdf#:~:text=The%20College%20of%20Policing%3A%20%C2%A1%20sets%20standards%20of,together%20to%20protect%20the%20public%20and%20prevent%20crime</w:t>
              </w:r>
              <w:r w:rsidRPr="00584E5D">
                <w:rPr>
                  <w:rFonts w:asciiTheme="majorHAnsi" w:hAnsiTheme="majorHAnsi" w:cstheme="majorHAnsi"/>
                  <w:noProof/>
                </w:rPr>
                <w:br/>
                <w:t>[Accessed 17 06 2024].</w:t>
              </w:r>
            </w:p>
            <w:p w14:paraId="533F2A6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lastRenderedPageBreak/>
                <w:t xml:space="preserve">Policing, C. o., 2020. </w:t>
              </w:r>
              <w:r w:rsidRPr="00584E5D">
                <w:rPr>
                  <w:rFonts w:asciiTheme="majorHAnsi" w:hAnsiTheme="majorHAnsi" w:cstheme="majorHAnsi"/>
                  <w:i/>
                  <w:iCs/>
                  <w:noProof/>
                </w:rPr>
                <w:t xml:space="preserve">Special Constables.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https://www.college.police.uk/guidance/special-constables</w:t>
              </w:r>
              <w:r w:rsidRPr="00584E5D">
                <w:rPr>
                  <w:rFonts w:asciiTheme="majorHAnsi" w:hAnsiTheme="majorHAnsi" w:cstheme="majorHAnsi"/>
                  <w:noProof/>
                </w:rPr>
                <w:br/>
                <w:t>[Accessed 04 03 2024].</w:t>
              </w:r>
            </w:p>
            <w:p w14:paraId="3949DA5A"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2022. </w:t>
              </w:r>
              <w:r w:rsidRPr="00584E5D">
                <w:rPr>
                  <w:rFonts w:asciiTheme="majorHAnsi" w:hAnsiTheme="majorHAnsi" w:cstheme="majorHAnsi"/>
                  <w:i/>
                  <w:iCs/>
                  <w:noProof/>
                </w:rPr>
                <w:t xml:space="preserve">New recruits survey published.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https://www.college.police.uk/article/new-recruits-survey-published</w:t>
              </w:r>
              <w:r w:rsidRPr="00584E5D">
                <w:rPr>
                  <w:rFonts w:asciiTheme="majorHAnsi" w:hAnsiTheme="majorHAnsi" w:cstheme="majorHAnsi"/>
                  <w:noProof/>
                </w:rPr>
                <w:br/>
                <w:t>[Accessed 02 05 2024].</w:t>
              </w:r>
            </w:p>
            <w:p w14:paraId="614A85F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2023. </w:t>
              </w:r>
              <w:r w:rsidRPr="00584E5D">
                <w:rPr>
                  <w:rFonts w:asciiTheme="majorHAnsi" w:hAnsiTheme="majorHAnsi" w:cstheme="majorHAnsi"/>
                  <w:i/>
                  <w:iCs/>
                  <w:noProof/>
                </w:rPr>
                <w:t xml:space="preserve">Barred List.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https://www.college.police.uk/ethics/barred-list</w:t>
              </w:r>
              <w:r w:rsidRPr="00584E5D">
                <w:rPr>
                  <w:rFonts w:asciiTheme="majorHAnsi" w:hAnsiTheme="majorHAnsi" w:cstheme="majorHAnsi"/>
                  <w:noProof/>
                </w:rPr>
                <w:br/>
                <w:t>[Accessed 26 01 2024].</w:t>
              </w:r>
            </w:p>
            <w:p w14:paraId="030305D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2023. </w:t>
              </w:r>
              <w:r w:rsidRPr="00584E5D">
                <w:rPr>
                  <w:rFonts w:asciiTheme="majorHAnsi" w:hAnsiTheme="majorHAnsi" w:cstheme="majorHAnsi"/>
                  <w:i/>
                  <w:iCs/>
                  <w:noProof/>
                </w:rPr>
                <w:t xml:space="preserve">Policing Vision 2025.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https://assets.college.police.uk/s3fs-public/policing_vision_2025.pdf</w:t>
              </w:r>
              <w:r w:rsidRPr="00584E5D">
                <w:rPr>
                  <w:rFonts w:asciiTheme="majorHAnsi" w:hAnsiTheme="majorHAnsi" w:cstheme="majorHAnsi"/>
                  <w:noProof/>
                </w:rPr>
                <w:br/>
                <w:t>[Accessed 26 01 2024].</w:t>
              </w:r>
            </w:p>
            <w:p w14:paraId="2603D529"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2024. </w:t>
              </w:r>
              <w:r w:rsidRPr="00584E5D">
                <w:rPr>
                  <w:rFonts w:asciiTheme="majorHAnsi" w:hAnsiTheme="majorHAnsi" w:cstheme="majorHAnsi"/>
                  <w:i/>
                  <w:iCs/>
                  <w:noProof/>
                </w:rPr>
                <w:t xml:space="preserve">Arrest and other positive appraoches.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https://www.college.police.uk/app/major-investigation-and-public-protection/domestic-abuse/arrest-and-other-positive-approaches</w:t>
              </w:r>
              <w:r w:rsidRPr="00584E5D">
                <w:rPr>
                  <w:rFonts w:asciiTheme="majorHAnsi" w:hAnsiTheme="majorHAnsi" w:cstheme="majorHAnsi"/>
                  <w:noProof/>
                </w:rPr>
                <w:br/>
                <w:t>[Accessed 10 04 2024].</w:t>
              </w:r>
            </w:p>
            <w:p w14:paraId="7C15476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2024. </w:t>
              </w:r>
              <w:r w:rsidRPr="00584E5D">
                <w:rPr>
                  <w:rFonts w:asciiTheme="majorHAnsi" w:hAnsiTheme="majorHAnsi" w:cstheme="majorHAnsi"/>
                  <w:i/>
                  <w:iCs/>
                  <w:noProof/>
                </w:rPr>
                <w:t xml:space="preserve">Code of Ethics.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https://www.college.police.uk/ethics/code-of-ethics/principles</w:t>
              </w:r>
              <w:r w:rsidRPr="00584E5D">
                <w:rPr>
                  <w:rFonts w:asciiTheme="majorHAnsi" w:hAnsiTheme="majorHAnsi" w:cstheme="majorHAnsi"/>
                  <w:noProof/>
                </w:rPr>
                <w:br/>
                <w:t>[Accessed 26 01 2024].</w:t>
              </w:r>
            </w:p>
            <w:p w14:paraId="57606200"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Policing, C. o., 2024. </w:t>
              </w:r>
              <w:r w:rsidRPr="00584E5D">
                <w:rPr>
                  <w:rFonts w:asciiTheme="majorHAnsi" w:hAnsiTheme="majorHAnsi" w:cstheme="majorHAnsi"/>
                  <w:i/>
                  <w:iCs/>
                  <w:noProof/>
                </w:rPr>
                <w:t xml:space="preserve">Understanding risk and vulnerability in the context of domestic abuse.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https://www.college.police.uk/app/major-investigation-and-public-protection/domestic-abuse/understanding-risk-and-vulnerability-context-domestic-abuse</w:t>
              </w:r>
              <w:r w:rsidRPr="00584E5D">
                <w:rPr>
                  <w:rFonts w:asciiTheme="majorHAnsi" w:hAnsiTheme="majorHAnsi" w:cstheme="majorHAnsi"/>
                  <w:noProof/>
                </w:rPr>
                <w:br/>
                <w:t>[Accessed 10 04 2024].</w:t>
              </w:r>
            </w:p>
            <w:p w14:paraId="279C8D51"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Rahman, A., 2023. Professional Development in an institution through the GROW model. </w:t>
              </w:r>
              <w:r w:rsidRPr="00584E5D">
                <w:rPr>
                  <w:rFonts w:asciiTheme="majorHAnsi" w:hAnsiTheme="majorHAnsi" w:cstheme="majorHAnsi"/>
                  <w:i/>
                  <w:iCs/>
                  <w:noProof/>
                </w:rPr>
                <w:t xml:space="preserve">Assyfa Learning Journal , </w:t>
              </w:r>
              <w:r w:rsidRPr="00584E5D">
                <w:rPr>
                  <w:rFonts w:asciiTheme="majorHAnsi" w:hAnsiTheme="majorHAnsi" w:cstheme="majorHAnsi"/>
                  <w:noProof/>
                </w:rPr>
                <w:t>1(2), pp. 112 - 121.</w:t>
              </w:r>
            </w:p>
            <w:p w14:paraId="3BE624C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Rast, D. E., 2013. Self-uncertainty and Support for Autocratic Leadership. </w:t>
              </w:r>
              <w:r w:rsidRPr="00584E5D">
                <w:rPr>
                  <w:rFonts w:asciiTheme="majorHAnsi" w:hAnsiTheme="majorHAnsi" w:cstheme="majorHAnsi"/>
                  <w:i/>
                  <w:iCs/>
                  <w:noProof/>
                </w:rPr>
                <w:t xml:space="preserve">Self and Identity , </w:t>
              </w:r>
              <w:r w:rsidRPr="00584E5D">
                <w:rPr>
                  <w:rFonts w:asciiTheme="majorHAnsi" w:hAnsiTheme="majorHAnsi" w:cstheme="majorHAnsi"/>
                  <w:noProof/>
                </w:rPr>
                <w:t>12(6), pp. 635 - 649.</w:t>
              </w:r>
            </w:p>
            <w:p w14:paraId="071EDE83"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Reiss, A. J., 1971. </w:t>
              </w:r>
              <w:r w:rsidRPr="00584E5D">
                <w:rPr>
                  <w:rFonts w:asciiTheme="majorHAnsi" w:hAnsiTheme="majorHAnsi" w:cstheme="majorHAnsi"/>
                  <w:i/>
                  <w:iCs/>
                  <w:noProof/>
                </w:rPr>
                <w:t xml:space="preserve">The Public and the Police. </w:t>
              </w:r>
              <w:r w:rsidRPr="00584E5D">
                <w:rPr>
                  <w:rFonts w:asciiTheme="majorHAnsi" w:hAnsiTheme="majorHAnsi" w:cstheme="majorHAnsi"/>
                  <w:noProof/>
                </w:rPr>
                <w:t>1 ed. London: Yale University.</w:t>
              </w:r>
            </w:p>
            <w:p w14:paraId="464AFBBD"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Richards, L., 2009. </w:t>
              </w:r>
              <w:r w:rsidRPr="00584E5D">
                <w:rPr>
                  <w:rFonts w:asciiTheme="majorHAnsi" w:hAnsiTheme="majorHAnsi" w:cstheme="majorHAnsi"/>
                  <w:i/>
                  <w:iCs/>
                  <w:noProof/>
                </w:rPr>
                <w:t xml:space="preserve">DASH Risk Checklist.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https://www.dashriskchecklist.com/</w:t>
              </w:r>
              <w:r w:rsidRPr="00584E5D">
                <w:rPr>
                  <w:rFonts w:asciiTheme="majorHAnsi" w:hAnsiTheme="majorHAnsi" w:cstheme="majorHAnsi"/>
                  <w:noProof/>
                </w:rPr>
                <w:br/>
                <w:t>[Accessed 10 04 2024].</w:t>
              </w:r>
            </w:p>
            <w:p w14:paraId="45A86BA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Richards, L., 2009. Domestic Abuse, Stalking and Harassment and Honour Based Violence (DASH, 2009) Risk Identification and Assessment Management Model. 1(1), pp. 1 - 8.</w:t>
              </w:r>
            </w:p>
            <w:p w14:paraId="6937F33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Riddell, P., 2020. The GROWS model: extending the GROW coaching model to support behavioural change. </w:t>
              </w:r>
              <w:r w:rsidRPr="00584E5D">
                <w:rPr>
                  <w:rFonts w:asciiTheme="majorHAnsi" w:hAnsiTheme="majorHAnsi" w:cstheme="majorHAnsi"/>
                  <w:i/>
                  <w:iCs/>
                  <w:noProof/>
                </w:rPr>
                <w:t xml:space="preserve">The Coaching Psychologist , </w:t>
              </w:r>
              <w:r w:rsidRPr="00584E5D">
                <w:rPr>
                  <w:rFonts w:asciiTheme="majorHAnsi" w:hAnsiTheme="majorHAnsi" w:cstheme="majorHAnsi"/>
                  <w:noProof/>
                </w:rPr>
                <w:t>16(2), pp. 12 - 25 .</w:t>
              </w:r>
            </w:p>
            <w:p w14:paraId="227B3CC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Rogers, C., 2018. The College of Policing: Police Education and Research in England and Wales.. </w:t>
              </w:r>
              <w:r w:rsidRPr="00584E5D">
                <w:rPr>
                  <w:rFonts w:asciiTheme="majorHAnsi" w:hAnsiTheme="majorHAnsi" w:cstheme="majorHAnsi"/>
                  <w:i/>
                  <w:iCs/>
                  <w:noProof/>
                </w:rPr>
                <w:t xml:space="preserve">Higher Education and Police , </w:t>
              </w:r>
              <w:r w:rsidRPr="00584E5D">
                <w:rPr>
                  <w:rFonts w:asciiTheme="majorHAnsi" w:hAnsiTheme="majorHAnsi" w:cstheme="majorHAnsi"/>
                  <w:noProof/>
                </w:rPr>
                <w:t>1(1), pp. 87 - 106.</w:t>
              </w:r>
            </w:p>
            <w:p w14:paraId="6CD6B0E5"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Rose, A., 2021. Forensics: The Golden Hour. </w:t>
              </w:r>
              <w:r w:rsidRPr="00584E5D">
                <w:rPr>
                  <w:rFonts w:asciiTheme="majorHAnsi" w:hAnsiTheme="majorHAnsi" w:cstheme="majorHAnsi"/>
                  <w:i/>
                  <w:iCs/>
                  <w:noProof/>
                </w:rPr>
                <w:t xml:space="preserve">Modern Police Leadership , </w:t>
              </w:r>
              <w:r w:rsidRPr="00584E5D">
                <w:rPr>
                  <w:rFonts w:asciiTheme="majorHAnsi" w:hAnsiTheme="majorHAnsi" w:cstheme="majorHAnsi"/>
                  <w:noProof/>
                </w:rPr>
                <w:t>1(1), pp. 223 - 233.</w:t>
              </w:r>
            </w:p>
            <w:p w14:paraId="034D39E8"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lastRenderedPageBreak/>
                <w:t xml:space="preserve">SafeLives, 2014. </w:t>
              </w:r>
              <w:r w:rsidRPr="00584E5D">
                <w:rPr>
                  <w:rFonts w:asciiTheme="majorHAnsi" w:hAnsiTheme="majorHAnsi" w:cstheme="majorHAnsi"/>
                  <w:i/>
                  <w:iCs/>
                  <w:noProof/>
                </w:rPr>
                <w:t xml:space="preserve">SafeLives Dash risk checklist.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https://safelives.org.uk/sites/default/files/resources/Dash%20risk%20checklist%20quick%20start%20guidance%20FINAL.pdf</w:t>
              </w:r>
              <w:r w:rsidRPr="00584E5D">
                <w:rPr>
                  <w:rFonts w:asciiTheme="majorHAnsi" w:hAnsiTheme="majorHAnsi" w:cstheme="majorHAnsi"/>
                  <w:noProof/>
                </w:rPr>
                <w:br/>
                <w:t>[Accessed 10 04 2024].</w:t>
              </w:r>
            </w:p>
            <w:p w14:paraId="44B31E5F"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Schermerhorn, J. R., 1997. Situational Leadership. </w:t>
              </w:r>
              <w:r w:rsidRPr="00584E5D">
                <w:rPr>
                  <w:rFonts w:asciiTheme="majorHAnsi" w:hAnsiTheme="majorHAnsi" w:cstheme="majorHAnsi"/>
                  <w:i/>
                  <w:iCs/>
                  <w:noProof/>
                </w:rPr>
                <w:t xml:space="preserve">Conversations with Paul Hersey, </w:t>
              </w:r>
              <w:r w:rsidRPr="00584E5D">
                <w:rPr>
                  <w:rFonts w:asciiTheme="majorHAnsi" w:hAnsiTheme="majorHAnsi" w:cstheme="majorHAnsi"/>
                  <w:noProof/>
                </w:rPr>
                <w:t>12(2), pp. 1 - 61.</w:t>
              </w:r>
            </w:p>
            <w:p w14:paraId="26A0F8FC"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Sedgwick, R., 2019. Social Media, Internet use and suicide attempts in adolescents. </w:t>
              </w:r>
              <w:r w:rsidRPr="00584E5D">
                <w:rPr>
                  <w:rFonts w:asciiTheme="majorHAnsi" w:hAnsiTheme="majorHAnsi" w:cstheme="majorHAnsi"/>
                  <w:i/>
                  <w:iCs/>
                  <w:noProof/>
                </w:rPr>
                <w:t xml:space="preserve">National Library of Medicine , </w:t>
              </w:r>
              <w:r w:rsidRPr="00584E5D">
                <w:rPr>
                  <w:rFonts w:asciiTheme="majorHAnsi" w:hAnsiTheme="majorHAnsi" w:cstheme="majorHAnsi"/>
                  <w:noProof/>
                </w:rPr>
                <w:t>32(6), pp. 534 - 541.</w:t>
              </w:r>
            </w:p>
            <w:p w14:paraId="087C973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Sheldon, B., 2022. </w:t>
              </w:r>
              <w:r w:rsidRPr="00584E5D">
                <w:rPr>
                  <w:rFonts w:asciiTheme="majorHAnsi" w:hAnsiTheme="majorHAnsi" w:cstheme="majorHAnsi"/>
                  <w:i/>
                  <w:iCs/>
                  <w:noProof/>
                </w:rPr>
                <w:t xml:space="preserve">Understanding Policing and Professional Practice. </w:t>
              </w:r>
              <w:r w:rsidRPr="00584E5D">
                <w:rPr>
                  <w:rFonts w:asciiTheme="majorHAnsi" w:hAnsiTheme="majorHAnsi" w:cstheme="majorHAnsi"/>
                  <w:noProof/>
                </w:rPr>
                <w:t>1 ed. Essex: Critical Publsihing ltd.</w:t>
              </w:r>
            </w:p>
            <w:p w14:paraId="2EC0FCC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Siddiqui, S., 2016. Social Media its Impact with Positive and Negative Aspects. </w:t>
              </w:r>
              <w:r w:rsidRPr="00584E5D">
                <w:rPr>
                  <w:rFonts w:asciiTheme="majorHAnsi" w:hAnsiTheme="majorHAnsi" w:cstheme="majorHAnsi"/>
                  <w:i/>
                  <w:iCs/>
                  <w:noProof/>
                </w:rPr>
                <w:t xml:space="preserve">International Journal of Computer Applications Technology and Research , </w:t>
              </w:r>
              <w:r w:rsidRPr="00584E5D">
                <w:rPr>
                  <w:rFonts w:asciiTheme="majorHAnsi" w:hAnsiTheme="majorHAnsi" w:cstheme="majorHAnsi"/>
                  <w:noProof/>
                </w:rPr>
                <w:t>5(2), pp. 71 - 75.</w:t>
              </w:r>
            </w:p>
            <w:p w14:paraId="3CAD5CAB"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Skosgard, A., 2007. The destructiveness of laissez-faire leadership behavior.. </w:t>
              </w:r>
              <w:r w:rsidRPr="00584E5D">
                <w:rPr>
                  <w:rFonts w:asciiTheme="majorHAnsi" w:hAnsiTheme="majorHAnsi" w:cstheme="majorHAnsi"/>
                  <w:i/>
                  <w:iCs/>
                  <w:noProof/>
                </w:rPr>
                <w:t xml:space="preserve">Journal of Occupational Health and Psychology , </w:t>
              </w:r>
              <w:r w:rsidRPr="00584E5D">
                <w:rPr>
                  <w:rFonts w:asciiTheme="majorHAnsi" w:hAnsiTheme="majorHAnsi" w:cstheme="majorHAnsi"/>
                  <w:noProof/>
                </w:rPr>
                <w:t>12(1), pp. 80 - 92.</w:t>
              </w:r>
            </w:p>
            <w:p w14:paraId="61C8DCD1"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Statisitcs, O. o. N., 2022. </w:t>
              </w:r>
              <w:r w:rsidRPr="00584E5D">
                <w:rPr>
                  <w:rFonts w:asciiTheme="majorHAnsi" w:hAnsiTheme="majorHAnsi" w:cstheme="majorHAnsi"/>
                  <w:i/>
                  <w:iCs/>
                  <w:noProof/>
                </w:rPr>
                <w:t xml:space="preserve">Domestic abuse in England and Wales overview: November 2022.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https://www.ons.gov.uk/peoplepopulationandcommunity/crimeandjustice/bulletins/domesticabuseinenglandandwalesoverview/november2022</w:t>
              </w:r>
              <w:r w:rsidRPr="00584E5D">
                <w:rPr>
                  <w:rFonts w:asciiTheme="majorHAnsi" w:hAnsiTheme="majorHAnsi" w:cstheme="majorHAnsi"/>
                  <w:noProof/>
                </w:rPr>
                <w:br/>
                <w:t>[Accessed 10 04 2024].</w:t>
              </w:r>
            </w:p>
            <w:p w14:paraId="71CC2FD0"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Strong, J., 2019. Policing Education Qualifications Framework. </w:t>
              </w:r>
              <w:r w:rsidRPr="00584E5D">
                <w:rPr>
                  <w:rFonts w:asciiTheme="majorHAnsi" w:hAnsiTheme="majorHAnsi" w:cstheme="majorHAnsi"/>
                  <w:i/>
                  <w:iCs/>
                  <w:noProof/>
                </w:rPr>
                <w:t xml:space="preserve">Research &amp; Policy Support Briefing Paper, </w:t>
              </w:r>
              <w:r w:rsidRPr="00584E5D">
                <w:rPr>
                  <w:rFonts w:asciiTheme="majorHAnsi" w:hAnsiTheme="majorHAnsi" w:cstheme="majorHAnsi"/>
                  <w:noProof/>
                </w:rPr>
                <w:t>1(1), pp. 1 - 10.</w:t>
              </w:r>
            </w:p>
            <w:p w14:paraId="4153425D"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Swartz, R., 1976. Mistakes as an Important Part of the Learning Process. </w:t>
              </w:r>
              <w:r w:rsidRPr="00584E5D">
                <w:rPr>
                  <w:rFonts w:asciiTheme="majorHAnsi" w:hAnsiTheme="majorHAnsi" w:cstheme="majorHAnsi"/>
                  <w:i/>
                  <w:iCs/>
                  <w:noProof/>
                </w:rPr>
                <w:t xml:space="preserve">The High School Journal , </w:t>
              </w:r>
              <w:r w:rsidRPr="00584E5D">
                <w:rPr>
                  <w:rFonts w:asciiTheme="majorHAnsi" w:hAnsiTheme="majorHAnsi" w:cstheme="majorHAnsi"/>
                  <w:noProof/>
                </w:rPr>
                <w:t>59(6), pp. 246 - 257.</w:t>
              </w:r>
            </w:p>
            <w:p w14:paraId="3225B0B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Violanti, J. M., 2018. An Exploration of Shift Work, Fatigue, and Gender Among Police Officers: The BCOPS Study. </w:t>
              </w:r>
              <w:r w:rsidRPr="00584E5D">
                <w:rPr>
                  <w:rFonts w:asciiTheme="majorHAnsi" w:hAnsiTheme="majorHAnsi" w:cstheme="majorHAnsi"/>
                  <w:i/>
                  <w:iCs/>
                  <w:noProof/>
                </w:rPr>
                <w:t xml:space="preserve">Workplace Health &amp; Safety , </w:t>
              </w:r>
              <w:r w:rsidRPr="00584E5D">
                <w:rPr>
                  <w:rFonts w:asciiTheme="majorHAnsi" w:hAnsiTheme="majorHAnsi" w:cstheme="majorHAnsi"/>
                  <w:noProof/>
                </w:rPr>
                <w:t>66(11), pp. 530 - 537.</w:t>
              </w:r>
            </w:p>
            <w:p w14:paraId="6AFA4362"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Wallace, J., 2002. Analysis of logistic growth models. </w:t>
              </w:r>
              <w:r w:rsidRPr="00584E5D">
                <w:rPr>
                  <w:rFonts w:asciiTheme="majorHAnsi" w:hAnsiTheme="majorHAnsi" w:cstheme="majorHAnsi"/>
                  <w:i/>
                  <w:iCs/>
                  <w:noProof/>
                </w:rPr>
                <w:t xml:space="preserve">Mathematical Biosciences , </w:t>
              </w:r>
              <w:r w:rsidRPr="00584E5D">
                <w:rPr>
                  <w:rFonts w:asciiTheme="majorHAnsi" w:hAnsiTheme="majorHAnsi" w:cstheme="majorHAnsi"/>
                  <w:noProof/>
                </w:rPr>
                <w:t>179(1), pp. 21 - 55.</w:t>
              </w:r>
            </w:p>
            <w:p w14:paraId="1DF8090E"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Walsh, S., 2022. </w:t>
              </w:r>
              <w:r w:rsidRPr="00584E5D">
                <w:rPr>
                  <w:rFonts w:asciiTheme="majorHAnsi" w:hAnsiTheme="majorHAnsi" w:cstheme="majorHAnsi"/>
                  <w:i/>
                  <w:iCs/>
                  <w:noProof/>
                </w:rPr>
                <w:t xml:space="preserve">What is Social Media?. </w:t>
              </w:r>
              <w:r w:rsidRPr="00584E5D">
                <w:rPr>
                  <w:rFonts w:asciiTheme="majorHAnsi" w:hAnsiTheme="majorHAnsi" w:cstheme="majorHAnsi"/>
                  <w:noProof/>
                </w:rPr>
                <w:t xml:space="preserve">[Online] </w:t>
              </w:r>
              <w:r w:rsidRPr="00584E5D">
                <w:rPr>
                  <w:rFonts w:asciiTheme="majorHAnsi" w:hAnsiTheme="majorHAnsi" w:cstheme="majorHAnsi"/>
                  <w:noProof/>
                </w:rPr>
                <w:br/>
                <w:t xml:space="preserve">Available at: </w:t>
              </w:r>
              <w:r w:rsidRPr="00584E5D">
                <w:rPr>
                  <w:rFonts w:asciiTheme="majorHAnsi" w:hAnsiTheme="majorHAnsi" w:cstheme="majorHAnsi"/>
                  <w:noProof/>
                  <w:u w:val="single"/>
                </w:rPr>
                <w:t>https://www.gwent.police.uk/police-forces/gwent-police/areas/about-us/about-us/social-media-community-guidelines/</w:t>
              </w:r>
              <w:r w:rsidRPr="00584E5D">
                <w:rPr>
                  <w:rFonts w:asciiTheme="majorHAnsi" w:hAnsiTheme="majorHAnsi" w:cstheme="majorHAnsi"/>
                  <w:noProof/>
                </w:rPr>
                <w:br/>
                <w:t>[Accessed 26 02 2024].</w:t>
              </w:r>
            </w:p>
            <w:p w14:paraId="4F801AB4" w14:textId="77777777" w:rsidR="000A3A1A" w:rsidRPr="00584E5D" w:rsidRDefault="000A3A1A" w:rsidP="00584E5D">
              <w:pPr>
                <w:pStyle w:val="Bibliography"/>
                <w:spacing w:line="360" w:lineRule="auto"/>
                <w:rPr>
                  <w:rFonts w:asciiTheme="majorHAnsi" w:hAnsiTheme="majorHAnsi" w:cstheme="majorHAnsi"/>
                  <w:noProof/>
                </w:rPr>
              </w:pPr>
              <w:r w:rsidRPr="00584E5D">
                <w:rPr>
                  <w:rFonts w:asciiTheme="majorHAnsi" w:hAnsiTheme="majorHAnsi" w:cstheme="majorHAnsi"/>
                  <w:noProof/>
                </w:rPr>
                <w:t xml:space="preserve">Watts, M., 2022. Growing the ‘I’ and the ‘We’ in Transformational Leadership: The LEAD , LEARN &amp; GROW Model. In: 1, ed. </w:t>
              </w:r>
              <w:r w:rsidRPr="00584E5D">
                <w:rPr>
                  <w:rFonts w:asciiTheme="majorHAnsi" w:hAnsiTheme="majorHAnsi" w:cstheme="majorHAnsi"/>
                  <w:i/>
                  <w:iCs/>
                  <w:noProof/>
                </w:rPr>
                <w:t xml:space="preserve">Coaching Practiced . </w:t>
              </w:r>
              <w:r w:rsidRPr="00584E5D">
                <w:rPr>
                  <w:rFonts w:asciiTheme="majorHAnsi" w:hAnsiTheme="majorHAnsi" w:cstheme="majorHAnsi"/>
                  <w:noProof/>
                </w:rPr>
                <w:t>London : Routledge .</w:t>
              </w:r>
            </w:p>
            <w:p w14:paraId="1CC0F715" w14:textId="3D744C27" w:rsidR="000A3A1A" w:rsidRPr="00584E5D" w:rsidRDefault="000A3A1A" w:rsidP="00584E5D">
              <w:pPr>
                <w:spacing w:line="360" w:lineRule="auto"/>
                <w:rPr>
                  <w:rFonts w:asciiTheme="majorHAnsi" w:hAnsiTheme="majorHAnsi" w:cstheme="majorHAnsi"/>
                </w:rPr>
              </w:pPr>
              <w:r w:rsidRPr="00584E5D">
                <w:rPr>
                  <w:rFonts w:asciiTheme="majorHAnsi" w:hAnsiTheme="majorHAnsi" w:cstheme="majorHAnsi"/>
                  <w:b/>
                  <w:bCs/>
                  <w:noProof/>
                </w:rPr>
                <w:fldChar w:fldCharType="end"/>
              </w:r>
            </w:p>
          </w:sdtContent>
        </w:sdt>
      </w:sdtContent>
    </w:sdt>
    <w:p w14:paraId="6ED77802" w14:textId="39E023E8" w:rsidR="0093018C" w:rsidRPr="00584E5D" w:rsidRDefault="00BC5725" w:rsidP="00584E5D">
      <w:pPr>
        <w:keepNext/>
        <w:spacing w:line="360" w:lineRule="auto"/>
        <w:ind w:right="237"/>
        <w:rPr>
          <w:rFonts w:asciiTheme="majorHAnsi" w:hAnsiTheme="majorHAnsi" w:cstheme="majorHAnsi"/>
          <w:b/>
          <w:sz w:val="24"/>
          <w:szCs w:val="24"/>
          <w:highlight w:val="yellow"/>
        </w:rPr>
      </w:pPr>
      <w:r w:rsidRPr="00584E5D">
        <w:rPr>
          <w:rFonts w:asciiTheme="majorHAnsi" w:hAnsiTheme="majorHAnsi" w:cstheme="majorHAnsi"/>
          <w:b/>
          <w:sz w:val="24"/>
          <w:szCs w:val="24"/>
        </w:rPr>
        <w:br w:type="page"/>
      </w:r>
    </w:p>
    <w:p w14:paraId="5B23D6C4" w14:textId="77777777" w:rsidR="0093018C" w:rsidRPr="00584E5D" w:rsidRDefault="0093018C" w:rsidP="00584E5D">
      <w:pPr>
        <w:pBdr>
          <w:top w:val="single" w:sz="6" w:space="1" w:color="auto"/>
          <w:left w:val="single" w:sz="6" w:space="1" w:color="auto"/>
          <w:bottom w:val="single" w:sz="6" w:space="1" w:color="auto"/>
          <w:right w:val="single" w:sz="6" w:space="1" w:color="auto"/>
        </w:pBdr>
        <w:spacing w:line="360" w:lineRule="auto"/>
        <w:ind w:right="237"/>
        <w:jc w:val="both"/>
        <w:rPr>
          <w:rFonts w:asciiTheme="majorHAnsi" w:hAnsiTheme="majorHAnsi" w:cstheme="majorHAnsi"/>
          <w:b/>
          <w:sz w:val="24"/>
          <w:szCs w:val="24"/>
        </w:rPr>
      </w:pPr>
    </w:p>
    <w:p w14:paraId="2B127369" w14:textId="5F58164D" w:rsidR="609B7D34" w:rsidRPr="00584E5D" w:rsidRDefault="609B7D34" w:rsidP="00584E5D">
      <w:pPr>
        <w:spacing w:line="360" w:lineRule="auto"/>
        <w:jc w:val="both"/>
        <w:rPr>
          <w:rFonts w:asciiTheme="majorHAnsi" w:eastAsia="Arial" w:hAnsiTheme="majorHAnsi" w:cstheme="majorHAnsi"/>
          <w:b/>
          <w:bCs/>
          <w:color w:val="000000" w:themeColor="text1"/>
          <w:sz w:val="24"/>
          <w:szCs w:val="24"/>
          <w:highlight w:val="yellow"/>
        </w:rPr>
      </w:pPr>
      <w:r w:rsidRPr="00584E5D">
        <w:rPr>
          <w:rFonts w:asciiTheme="majorHAnsi" w:eastAsia="Arial" w:hAnsiTheme="majorHAnsi" w:cstheme="majorHAnsi"/>
          <w:b/>
          <w:bCs/>
          <w:color w:val="000000" w:themeColor="text1"/>
          <w:sz w:val="24"/>
          <w:szCs w:val="24"/>
        </w:rPr>
        <w:t xml:space="preserve"> </w:t>
      </w:r>
      <w:r w:rsidRPr="00584E5D">
        <w:rPr>
          <w:rFonts w:asciiTheme="majorHAnsi" w:eastAsia="Arial" w:hAnsiTheme="majorHAnsi" w:cstheme="majorHAnsi"/>
          <w:b/>
          <w:bCs/>
          <w:color w:val="000000" w:themeColor="text1"/>
          <w:sz w:val="24"/>
          <w:szCs w:val="24"/>
          <w:highlight w:val="yellow"/>
        </w:rPr>
        <w:t>CONFIDENTIALITY and PLAGIARISM</w:t>
      </w:r>
      <w:r w:rsidRPr="00584E5D">
        <w:rPr>
          <w:rFonts w:asciiTheme="majorHAnsi" w:eastAsia="Arial" w:hAnsiTheme="majorHAnsi" w:cstheme="majorHAnsi"/>
          <w:b/>
          <w:bCs/>
          <w:color w:val="000000" w:themeColor="text1"/>
          <w:sz w:val="24"/>
          <w:szCs w:val="24"/>
        </w:rPr>
        <w:t xml:space="preserve"> </w:t>
      </w:r>
    </w:p>
    <w:p w14:paraId="37AF4F35" w14:textId="10CB9FE1" w:rsidR="609B7D34" w:rsidRPr="00584E5D" w:rsidRDefault="609B7D34" w:rsidP="00584E5D">
      <w:pPr>
        <w:spacing w:line="360" w:lineRule="auto"/>
        <w:jc w:val="both"/>
        <w:rPr>
          <w:rFonts w:asciiTheme="majorHAnsi" w:eastAsia="Arial" w:hAnsiTheme="majorHAnsi" w:cstheme="majorHAnsi"/>
          <w:b/>
          <w:bCs/>
          <w:color w:val="000000" w:themeColor="text1"/>
          <w:sz w:val="24"/>
          <w:szCs w:val="24"/>
          <w:highlight w:val="yellow"/>
        </w:rPr>
      </w:pPr>
    </w:p>
    <w:p w14:paraId="2E6D5953" w14:textId="7A4157C9" w:rsidR="609B7D34" w:rsidRPr="00584E5D" w:rsidRDefault="4A2FCBCA" w:rsidP="00584E5D">
      <w:pPr>
        <w:spacing w:line="360" w:lineRule="auto"/>
        <w:jc w:val="both"/>
        <w:rPr>
          <w:rFonts w:asciiTheme="majorHAnsi" w:eastAsia="Arial" w:hAnsiTheme="majorHAnsi" w:cstheme="majorHAnsi"/>
          <w:b/>
          <w:bCs/>
          <w:color w:val="000000" w:themeColor="text1"/>
          <w:sz w:val="24"/>
          <w:szCs w:val="24"/>
          <w:highlight w:val="yellow"/>
        </w:rPr>
      </w:pPr>
      <w:r w:rsidRPr="00584E5D">
        <w:rPr>
          <w:rFonts w:asciiTheme="majorHAnsi" w:eastAsia="Arial" w:hAnsiTheme="majorHAnsi" w:cstheme="majorHAnsi"/>
          <w:b/>
          <w:bCs/>
          <w:color w:val="000000" w:themeColor="text1"/>
          <w:sz w:val="24"/>
          <w:szCs w:val="24"/>
          <w:highlight w:val="yellow"/>
        </w:rPr>
        <w:t>This is automatically checked via Turnitin submission of your workbook.</w:t>
      </w:r>
    </w:p>
    <w:p w14:paraId="6D01F843" w14:textId="093A8EEF" w:rsidR="28D1B5E1" w:rsidRPr="00584E5D" w:rsidRDefault="28D1B5E1" w:rsidP="00584E5D">
      <w:pPr>
        <w:spacing w:line="360" w:lineRule="auto"/>
        <w:jc w:val="both"/>
        <w:rPr>
          <w:rFonts w:asciiTheme="majorHAnsi" w:hAnsiTheme="majorHAnsi" w:cstheme="majorHAnsi"/>
          <w:b/>
          <w:bCs/>
          <w:color w:val="000000" w:themeColor="text1"/>
          <w:sz w:val="24"/>
          <w:szCs w:val="24"/>
          <w:highlight w:val="yellow"/>
        </w:rPr>
      </w:pPr>
    </w:p>
    <w:p w14:paraId="1015A658" w14:textId="3FC5C757" w:rsidR="28D1B5E1" w:rsidRPr="00584E5D" w:rsidRDefault="28D1B5E1" w:rsidP="00584E5D">
      <w:pPr>
        <w:spacing w:line="360" w:lineRule="auto"/>
        <w:jc w:val="both"/>
        <w:rPr>
          <w:rFonts w:asciiTheme="majorHAnsi" w:eastAsia="Arial" w:hAnsiTheme="majorHAnsi" w:cstheme="majorHAnsi"/>
          <w:b/>
          <w:bCs/>
          <w:color w:val="000000" w:themeColor="text1"/>
          <w:sz w:val="24"/>
          <w:szCs w:val="24"/>
          <w:highlight w:val="yellow"/>
        </w:rPr>
      </w:pPr>
      <w:r w:rsidRPr="00584E5D">
        <w:rPr>
          <w:rFonts w:asciiTheme="majorHAnsi" w:eastAsia="Arial" w:hAnsiTheme="majorHAnsi" w:cstheme="majorHAnsi"/>
          <w:b/>
          <w:bCs/>
          <w:color w:val="000000" w:themeColor="text1"/>
          <w:sz w:val="24"/>
          <w:szCs w:val="24"/>
          <w:highlight w:val="yellow"/>
        </w:rPr>
        <w:t>Please sign below to confirm that the work submitted is your own.</w:t>
      </w:r>
      <w:r w:rsidRPr="00584E5D">
        <w:rPr>
          <w:rFonts w:asciiTheme="majorHAnsi" w:eastAsia="Arial" w:hAnsiTheme="majorHAnsi" w:cstheme="majorHAnsi"/>
          <w:b/>
          <w:bCs/>
          <w:color w:val="000000" w:themeColor="text1"/>
          <w:sz w:val="24"/>
          <w:szCs w:val="24"/>
        </w:rPr>
        <w:t xml:space="preserve"> </w:t>
      </w:r>
    </w:p>
    <w:p w14:paraId="31F2C73E" w14:textId="15BB5EF1" w:rsidR="28D1B5E1" w:rsidRPr="00584E5D" w:rsidRDefault="28D1B5E1" w:rsidP="00584E5D">
      <w:pPr>
        <w:spacing w:line="360" w:lineRule="auto"/>
        <w:jc w:val="both"/>
        <w:rPr>
          <w:rFonts w:asciiTheme="majorHAnsi" w:hAnsiTheme="majorHAnsi" w:cstheme="majorHAnsi"/>
          <w:b/>
          <w:bCs/>
          <w:color w:val="000000" w:themeColor="text1"/>
          <w:sz w:val="24"/>
          <w:szCs w:val="24"/>
          <w:highlight w:val="yellow"/>
        </w:rPr>
      </w:pPr>
    </w:p>
    <w:p w14:paraId="6955422D" w14:textId="78876420" w:rsidR="28D1B5E1" w:rsidRPr="00584E5D" w:rsidRDefault="28D1B5E1" w:rsidP="00584E5D">
      <w:pPr>
        <w:spacing w:line="360" w:lineRule="auto"/>
        <w:jc w:val="both"/>
        <w:rPr>
          <w:rFonts w:asciiTheme="majorHAnsi" w:eastAsia="Arial" w:hAnsiTheme="majorHAnsi" w:cstheme="majorHAnsi"/>
          <w:b/>
          <w:bCs/>
          <w:color w:val="000000" w:themeColor="text1"/>
          <w:sz w:val="24"/>
          <w:szCs w:val="24"/>
          <w:highlight w:val="yellow"/>
        </w:rPr>
      </w:pPr>
      <w:r w:rsidRPr="00584E5D">
        <w:rPr>
          <w:rFonts w:asciiTheme="majorHAnsi" w:eastAsia="Arial" w:hAnsiTheme="majorHAnsi" w:cstheme="majorHAnsi"/>
          <w:b/>
          <w:bCs/>
          <w:color w:val="000000" w:themeColor="text1"/>
          <w:sz w:val="24"/>
          <w:szCs w:val="24"/>
          <w:highlight w:val="yellow"/>
        </w:rPr>
        <w:t>Sign</w:t>
      </w:r>
      <w:r w:rsidR="00932752" w:rsidRPr="00584E5D">
        <w:rPr>
          <w:rFonts w:asciiTheme="majorHAnsi" w:eastAsia="Arial" w:hAnsiTheme="majorHAnsi" w:cstheme="majorHAnsi"/>
          <w:b/>
          <w:bCs/>
          <w:color w:val="000000" w:themeColor="text1"/>
          <w:sz w:val="24"/>
          <w:szCs w:val="24"/>
          <w:highlight w:val="yellow"/>
        </w:rPr>
        <w:t xml:space="preserve">: </w:t>
      </w:r>
      <w:proofErr w:type="spellStart"/>
      <w:r w:rsidR="00932752" w:rsidRPr="00584E5D">
        <w:rPr>
          <w:rFonts w:asciiTheme="majorHAnsi" w:eastAsia="Arial" w:hAnsiTheme="majorHAnsi" w:cstheme="majorHAnsi"/>
          <w:b/>
          <w:bCs/>
          <w:color w:val="000000" w:themeColor="text1"/>
          <w:sz w:val="24"/>
          <w:szCs w:val="24"/>
          <w:highlight w:val="yellow"/>
        </w:rPr>
        <w:t>J.Henry</w:t>
      </w:r>
      <w:proofErr w:type="spellEnd"/>
    </w:p>
    <w:p w14:paraId="574DF1C8" w14:textId="1C0C00AA" w:rsidR="28D1B5E1" w:rsidRPr="00584E5D" w:rsidRDefault="28D1B5E1" w:rsidP="00584E5D">
      <w:pPr>
        <w:spacing w:line="360" w:lineRule="auto"/>
        <w:jc w:val="both"/>
        <w:rPr>
          <w:rFonts w:asciiTheme="majorHAnsi" w:hAnsiTheme="majorHAnsi" w:cstheme="majorHAnsi"/>
          <w:b/>
          <w:bCs/>
          <w:color w:val="000000" w:themeColor="text1"/>
          <w:sz w:val="24"/>
          <w:szCs w:val="24"/>
          <w:highlight w:val="yellow"/>
        </w:rPr>
      </w:pPr>
    </w:p>
    <w:p w14:paraId="6AF6F333" w14:textId="03B53889" w:rsidR="28D1B5E1" w:rsidRPr="00584E5D" w:rsidRDefault="28D1B5E1" w:rsidP="00584E5D">
      <w:pPr>
        <w:spacing w:line="360" w:lineRule="auto"/>
        <w:jc w:val="both"/>
        <w:rPr>
          <w:rFonts w:asciiTheme="majorHAnsi" w:eastAsia="Arial" w:hAnsiTheme="majorHAnsi" w:cstheme="majorHAnsi"/>
          <w:b/>
          <w:bCs/>
          <w:color w:val="000000" w:themeColor="text1"/>
          <w:sz w:val="24"/>
          <w:szCs w:val="24"/>
          <w:highlight w:val="yellow"/>
        </w:rPr>
      </w:pPr>
      <w:r w:rsidRPr="00584E5D">
        <w:rPr>
          <w:rFonts w:asciiTheme="majorHAnsi" w:eastAsia="Arial" w:hAnsiTheme="majorHAnsi" w:cstheme="majorHAnsi"/>
          <w:b/>
          <w:bCs/>
          <w:color w:val="000000" w:themeColor="text1"/>
          <w:sz w:val="24"/>
          <w:szCs w:val="24"/>
          <w:highlight w:val="yellow"/>
        </w:rPr>
        <w:t>Date</w:t>
      </w:r>
      <w:r w:rsidR="00932752" w:rsidRPr="00584E5D">
        <w:rPr>
          <w:rFonts w:asciiTheme="majorHAnsi" w:eastAsia="Arial" w:hAnsiTheme="majorHAnsi" w:cstheme="majorHAnsi"/>
          <w:b/>
          <w:bCs/>
          <w:color w:val="000000" w:themeColor="text1"/>
          <w:sz w:val="24"/>
          <w:szCs w:val="24"/>
          <w:highlight w:val="yellow"/>
        </w:rPr>
        <w:t xml:space="preserve">: </w:t>
      </w:r>
      <w:r w:rsidR="0005462C">
        <w:rPr>
          <w:rFonts w:asciiTheme="majorHAnsi" w:eastAsia="Arial" w:hAnsiTheme="majorHAnsi" w:cstheme="majorHAnsi"/>
          <w:b/>
          <w:bCs/>
          <w:color w:val="000000" w:themeColor="text1"/>
          <w:sz w:val="24"/>
          <w:szCs w:val="24"/>
          <w:highlight w:val="yellow"/>
        </w:rPr>
        <w:t>01.07.2024</w:t>
      </w:r>
    </w:p>
    <w:p w14:paraId="43C6D25D" w14:textId="39E31A37" w:rsidR="609B7D34" w:rsidRPr="00584E5D" w:rsidRDefault="609B7D34" w:rsidP="00584E5D">
      <w:pPr>
        <w:spacing w:line="360" w:lineRule="auto"/>
        <w:ind w:right="237"/>
        <w:jc w:val="both"/>
        <w:rPr>
          <w:rFonts w:asciiTheme="majorHAnsi" w:hAnsiTheme="majorHAnsi" w:cstheme="majorHAnsi"/>
          <w:sz w:val="24"/>
          <w:szCs w:val="24"/>
          <w:highlight w:val="yellow"/>
        </w:rPr>
      </w:pPr>
    </w:p>
    <w:p w14:paraId="4099A7DC" w14:textId="77777777" w:rsidR="004923DA" w:rsidRPr="00584E5D" w:rsidRDefault="004923DA" w:rsidP="00584E5D">
      <w:pPr>
        <w:spacing w:line="360" w:lineRule="auto"/>
        <w:ind w:right="237"/>
        <w:jc w:val="both"/>
        <w:rPr>
          <w:rFonts w:asciiTheme="majorHAnsi" w:hAnsiTheme="majorHAnsi" w:cstheme="majorHAnsi"/>
          <w:b/>
          <w:sz w:val="24"/>
          <w:szCs w:val="24"/>
        </w:rPr>
      </w:pPr>
    </w:p>
    <w:p w14:paraId="068ABABC" w14:textId="227B3207" w:rsidR="609B7D34" w:rsidRPr="00584E5D" w:rsidRDefault="609B7D34" w:rsidP="00584E5D">
      <w:pPr>
        <w:spacing w:line="360" w:lineRule="auto"/>
        <w:rPr>
          <w:rFonts w:asciiTheme="majorHAnsi" w:eastAsia="Arial" w:hAnsiTheme="majorHAnsi" w:cstheme="majorHAnsi"/>
          <w:color w:val="000000" w:themeColor="text1"/>
          <w:sz w:val="22"/>
          <w:szCs w:val="22"/>
        </w:rPr>
      </w:pPr>
    </w:p>
    <w:p w14:paraId="340A1980" w14:textId="78CF23D3" w:rsidR="609B7D34" w:rsidRPr="00584E5D" w:rsidRDefault="609B7D34" w:rsidP="00584E5D">
      <w:pPr>
        <w:spacing w:line="360" w:lineRule="auto"/>
        <w:rPr>
          <w:rFonts w:asciiTheme="majorHAnsi" w:hAnsiTheme="majorHAnsi" w:cstheme="majorHAnsi"/>
        </w:rPr>
      </w:pPr>
    </w:p>
    <w:sectPr w:rsidR="609B7D34" w:rsidRPr="00584E5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17A00" w14:textId="77777777" w:rsidR="00E17EB2" w:rsidRDefault="00E17EB2">
      <w:r>
        <w:separator/>
      </w:r>
    </w:p>
  </w:endnote>
  <w:endnote w:type="continuationSeparator" w:id="0">
    <w:p w14:paraId="2A7F01C1" w14:textId="77777777" w:rsidR="00E17EB2" w:rsidRDefault="00E17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E479" w14:textId="77777777" w:rsidR="00E17EB2" w:rsidRDefault="00E17EB2">
      <w:r>
        <w:separator/>
      </w:r>
    </w:p>
  </w:footnote>
  <w:footnote w:type="continuationSeparator" w:id="0">
    <w:p w14:paraId="21C00CF4" w14:textId="77777777" w:rsidR="00E17EB2" w:rsidRDefault="00E17E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A15"/>
    <w:rsid w:val="00003990"/>
    <w:rsid w:val="000045B8"/>
    <w:rsid w:val="00020EEC"/>
    <w:rsid w:val="00025650"/>
    <w:rsid w:val="00026FAB"/>
    <w:rsid w:val="00027B1F"/>
    <w:rsid w:val="0003088B"/>
    <w:rsid w:val="000325D9"/>
    <w:rsid w:val="000372B2"/>
    <w:rsid w:val="0004079F"/>
    <w:rsid w:val="00045B87"/>
    <w:rsid w:val="00045C07"/>
    <w:rsid w:val="0005462C"/>
    <w:rsid w:val="00055D43"/>
    <w:rsid w:val="00056FAC"/>
    <w:rsid w:val="00057751"/>
    <w:rsid w:val="00062E39"/>
    <w:rsid w:val="00074B7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A1A"/>
    <w:rsid w:val="000A4240"/>
    <w:rsid w:val="000A469A"/>
    <w:rsid w:val="000B1E96"/>
    <w:rsid w:val="000B5F3C"/>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2E6B"/>
    <w:rsid w:val="001347F8"/>
    <w:rsid w:val="00137BB5"/>
    <w:rsid w:val="00137E05"/>
    <w:rsid w:val="001447F6"/>
    <w:rsid w:val="00147DE3"/>
    <w:rsid w:val="00150794"/>
    <w:rsid w:val="00151824"/>
    <w:rsid w:val="001608C4"/>
    <w:rsid w:val="00171418"/>
    <w:rsid w:val="00190913"/>
    <w:rsid w:val="001961CF"/>
    <w:rsid w:val="001A59BB"/>
    <w:rsid w:val="001A6A51"/>
    <w:rsid w:val="001A79C4"/>
    <w:rsid w:val="001B331A"/>
    <w:rsid w:val="001C0E74"/>
    <w:rsid w:val="001C2A03"/>
    <w:rsid w:val="001C321F"/>
    <w:rsid w:val="001C6CEC"/>
    <w:rsid w:val="001D229F"/>
    <w:rsid w:val="001D2B65"/>
    <w:rsid w:val="001D3541"/>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4CD3"/>
    <w:rsid w:val="00235176"/>
    <w:rsid w:val="00236061"/>
    <w:rsid w:val="0024100E"/>
    <w:rsid w:val="00241C1B"/>
    <w:rsid w:val="0024288B"/>
    <w:rsid w:val="00247E6A"/>
    <w:rsid w:val="00255D8E"/>
    <w:rsid w:val="00260CE8"/>
    <w:rsid w:val="002657E9"/>
    <w:rsid w:val="0026665E"/>
    <w:rsid w:val="00270EEB"/>
    <w:rsid w:val="0027147E"/>
    <w:rsid w:val="00274DE8"/>
    <w:rsid w:val="002761F4"/>
    <w:rsid w:val="002775E1"/>
    <w:rsid w:val="00277979"/>
    <w:rsid w:val="002808EB"/>
    <w:rsid w:val="0028095D"/>
    <w:rsid w:val="00281705"/>
    <w:rsid w:val="002905B0"/>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EFD"/>
    <w:rsid w:val="00335FC5"/>
    <w:rsid w:val="00340E9A"/>
    <w:rsid w:val="003516C0"/>
    <w:rsid w:val="00352E59"/>
    <w:rsid w:val="00354DBE"/>
    <w:rsid w:val="00355210"/>
    <w:rsid w:val="00365DF9"/>
    <w:rsid w:val="0036668D"/>
    <w:rsid w:val="00372DB4"/>
    <w:rsid w:val="0037490C"/>
    <w:rsid w:val="00375AF5"/>
    <w:rsid w:val="003761BD"/>
    <w:rsid w:val="003769F6"/>
    <w:rsid w:val="00382775"/>
    <w:rsid w:val="00385414"/>
    <w:rsid w:val="00390074"/>
    <w:rsid w:val="0039762B"/>
    <w:rsid w:val="003A0C37"/>
    <w:rsid w:val="003A1B6B"/>
    <w:rsid w:val="003A2F82"/>
    <w:rsid w:val="003A46C0"/>
    <w:rsid w:val="003A600E"/>
    <w:rsid w:val="003A6513"/>
    <w:rsid w:val="003B16C7"/>
    <w:rsid w:val="003C0613"/>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ED2"/>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30A"/>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0B58"/>
    <w:rsid w:val="00536FA9"/>
    <w:rsid w:val="005414F4"/>
    <w:rsid w:val="00546187"/>
    <w:rsid w:val="005463F1"/>
    <w:rsid w:val="005534F2"/>
    <w:rsid w:val="00557A2C"/>
    <w:rsid w:val="00557D77"/>
    <w:rsid w:val="00562EAA"/>
    <w:rsid w:val="00563B58"/>
    <w:rsid w:val="005640C4"/>
    <w:rsid w:val="00564C53"/>
    <w:rsid w:val="0056684C"/>
    <w:rsid w:val="00571403"/>
    <w:rsid w:val="00574A0C"/>
    <w:rsid w:val="00576E4C"/>
    <w:rsid w:val="0057780F"/>
    <w:rsid w:val="00581E0A"/>
    <w:rsid w:val="00584E5D"/>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364F"/>
    <w:rsid w:val="00654329"/>
    <w:rsid w:val="00654CEC"/>
    <w:rsid w:val="00655507"/>
    <w:rsid w:val="00656D91"/>
    <w:rsid w:val="006712A7"/>
    <w:rsid w:val="006733CC"/>
    <w:rsid w:val="00674FC2"/>
    <w:rsid w:val="00677E42"/>
    <w:rsid w:val="00682334"/>
    <w:rsid w:val="006832D1"/>
    <w:rsid w:val="00684B16"/>
    <w:rsid w:val="00690C40"/>
    <w:rsid w:val="00694C00"/>
    <w:rsid w:val="00696F65"/>
    <w:rsid w:val="006A643B"/>
    <w:rsid w:val="006A7A6D"/>
    <w:rsid w:val="006B5E67"/>
    <w:rsid w:val="006B7BF2"/>
    <w:rsid w:val="006BE8E5"/>
    <w:rsid w:val="006C2EB5"/>
    <w:rsid w:val="006C3261"/>
    <w:rsid w:val="006D18A3"/>
    <w:rsid w:val="006D1E15"/>
    <w:rsid w:val="006D3832"/>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269"/>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C7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96A"/>
    <w:rsid w:val="00843D58"/>
    <w:rsid w:val="00843EBA"/>
    <w:rsid w:val="00844D98"/>
    <w:rsid w:val="00846D84"/>
    <w:rsid w:val="0085230E"/>
    <w:rsid w:val="0085355E"/>
    <w:rsid w:val="008550A1"/>
    <w:rsid w:val="00861035"/>
    <w:rsid w:val="00861038"/>
    <w:rsid w:val="00865008"/>
    <w:rsid w:val="008665C1"/>
    <w:rsid w:val="00866B50"/>
    <w:rsid w:val="008708F1"/>
    <w:rsid w:val="0087716E"/>
    <w:rsid w:val="00880539"/>
    <w:rsid w:val="008859E8"/>
    <w:rsid w:val="0088737B"/>
    <w:rsid w:val="00892716"/>
    <w:rsid w:val="00893067"/>
    <w:rsid w:val="008933DE"/>
    <w:rsid w:val="00894509"/>
    <w:rsid w:val="00895FCE"/>
    <w:rsid w:val="00897F3E"/>
    <w:rsid w:val="008A1BA8"/>
    <w:rsid w:val="008A21B4"/>
    <w:rsid w:val="008A4576"/>
    <w:rsid w:val="008A4ADE"/>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752"/>
    <w:rsid w:val="00932CCA"/>
    <w:rsid w:val="00953E15"/>
    <w:rsid w:val="009544C0"/>
    <w:rsid w:val="00954FA4"/>
    <w:rsid w:val="00956AE9"/>
    <w:rsid w:val="00964CC6"/>
    <w:rsid w:val="00991FDA"/>
    <w:rsid w:val="009927A1"/>
    <w:rsid w:val="0099774D"/>
    <w:rsid w:val="009A189A"/>
    <w:rsid w:val="009A2EAF"/>
    <w:rsid w:val="009A5F3B"/>
    <w:rsid w:val="009B0B61"/>
    <w:rsid w:val="009B28C0"/>
    <w:rsid w:val="009B7136"/>
    <w:rsid w:val="009B7806"/>
    <w:rsid w:val="009C3AC2"/>
    <w:rsid w:val="009C6B73"/>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57D"/>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30AF"/>
    <w:rsid w:val="00AF61C2"/>
    <w:rsid w:val="00AF6CC6"/>
    <w:rsid w:val="00B011CD"/>
    <w:rsid w:val="00B0296A"/>
    <w:rsid w:val="00B07900"/>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8D"/>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4A2"/>
    <w:rsid w:val="00C01D14"/>
    <w:rsid w:val="00C025B4"/>
    <w:rsid w:val="00C11F61"/>
    <w:rsid w:val="00C161FD"/>
    <w:rsid w:val="00C21713"/>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CAB"/>
    <w:rsid w:val="00C7108B"/>
    <w:rsid w:val="00C74357"/>
    <w:rsid w:val="00C8089F"/>
    <w:rsid w:val="00C836CC"/>
    <w:rsid w:val="00C87A74"/>
    <w:rsid w:val="00C90A71"/>
    <w:rsid w:val="00C91574"/>
    <w:rsid w:val="00C91BC2"/>
    <w:rsid w:val="00C92C71"/>
    <w:rsid w:val="00C93F8F"/>
    <w:rsid w:val="00C96804"/>
    <w:rsid w:val="00CA2745"/>
    <w:rsid w:val="00CA3593"/>
    <w:rsid w:val="00CA7F4F"/>
    <w:rsid w:val="00CB258E"/>
    <w:rsid w:val="00CB3C8F"/>
    <w:rsid w:val="00CB75CE"/>
    <w:rsid w:val="00CC02F1"/>
    <w:rsid w:val="00CC11A6"/>
    <w:rsid w:val="00CC135E"/>
    <w:rsid w:val="00CC2F8D"/>
    <w:rsid w:val="00CC4381"/>
    <w:rsid w:val="00CD5D3F"/>
    <w:rsid w:val="00CF1E90"/>
    <w:rsid w:val="00CF3DB3"/>
    <w:rsid w:val="00D052BC"/>
    <w:rsid w:val="00D07026"/>
    <w:rsid w:val="00D11C62"/>
    <w:rsid w:val="00D22C8F"/>
    <w:rsid w:val="00D33491"/>
    <w:rsid w:val="00D34A1D"/>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A6F61"/>
    <w:rsid w:val="00DB2767"/>
    <w:rsid w:val="00DC4729"/>
    <w:rsid w:val="00DE556F"/>
    <w:rsid w:val="00DF4CF5"/>
    <w:rsid w:val="00E03B6D"/>
    <w:rsid w:val="00E13836"/>
    <w:rsid w:val="00E17160"/>
    <w:rsid w:val="00E17EB2"/>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B6DBE"/>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0C3"/>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DA6F61"/>
    <w:rPr>
      <w:rFonts w:ascii="Arial" w:hAnsi="Arial" w:cs="Arial"/>
      <w:b/>
      <w:color w:val="000000"/>
      <w:kern w:val="28"/>
      <w:sz w:val="28"/>
      <w:lang w:eastAsia="en-GB"/>
    </w:rPr>
  </w:style>
  <w:style w:type="paragraph" w:styleId="Bibliography">
    <w:name w:val="Bibliography"/>
    <w:basedOn w:val="Normal"/>
    <w:next w:val="Normal"/>
    <w:uiPriority w:val="37"/>
    <w:unhideWhenUsed/>
    <w:rsid w:val="00DA6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5589213">
      <w:bodyDiv w:val="1"/>
      <w:marLeft w:val="0"/>
      <w:marRight w:val="0"/>
      <w:marTop w:val="0"/>
      <w:marBottom w:val="0"/>
      <w:divBdr>
        <w:top w:val="none" w:sz="0" w:space="0" w:color="auto"/>
        <w:left w:val="none" w:sz="0" w:space="0" w:color="auto"/>
        <w:bottom w:val="none" w:sz="0" w:space="0" w:color="auto"/>
        <w:right w:val="none" w:sz="0" w:space="0" w:color="auto"/>
      </w:divBdr>
    </w:div>
    <w:div w:id="5867447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504766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9926682">
      <w:bodyDiv w:val="1"/>
      <w:marLeft w:val="0"/>
      <w:marRight w:val="0"/>
      <w:marTop w:val="0"/>
      <w:marBottom w:val="0"/>
      <w:divBdr>
        <w:top w:val="none" w:sz="0" w:space="0" w:color="auto"/>
        <w:left w:val="none" w:sz="0" w:space="0" w:color="auto"/>
        <w:bottom w:val="none" w:sz="0" w:space="0" w:color="auto"/>
        <w:right w:val="none" w:sz="0" w:space="0" w:color="auto"/>
      </w:divBdr>
    </w:div>
    <w:div w:id="211962159">
      <w:bodyDiv w:val="1"/>
      <w:marLeft w:val="0"/>
      <w:marRight w:val="0"/>
      <w:marTop w:val="0"/>
      <w:marBottom w:val="0"/>
      <w:divBdr>
        <w:top w:val="none" w:sz="0" w:space="0" w:color="auto"/>
        <w:left w:val="none" w:sz="0" w:space="0" w:color="auto"/>
        <w:bottom w:val="none" w:sz="0" w:space="0" w:color="auto"/>
        <w:right w:val="none" w:sz="0" w:space="0" w:color="auto"/>
      </w:divBdr>
    </w:div>
    <w:div w:id="215748226">
      <w:bodyDiv w:val="1"/>
      <w:marLeft w:val="0"/>
      <w:marRight w:val="0"/>
      <w:marTop w:val="0"/>
      <w:marBottom w:val="0"/>
      <w:divBdr>
        <w:top w:val="none" w:sz="0" w:space="0" w:color="auto"/>
        <w:left w:val="none" w:sz="0" w:space="0" w:color="auto"/>
        <w:bottom w:val="none" w:sz="0" w:space="0" w:color="auto"/>
        <w:right w:val="none" w:sz="0" w:space="0" w:color="auto"/>
      </w:divBdr>
    </w:div>
    <w:div w:id="224921316">
      <w:bodyDiv w:val="1"/>
      <w:marLeft w:val="0"/>
      <w:marRight w:val="0"/>
      <w:marTop w:val="0"/>
      <w:marBottom w:val="0"/>
      <w:divBdr>
        <w:top w:val="none" w:sz="0" w:space="0" w:color="auto"/>
        <w:left w:val="none" w:sz="0" w:space="0" w:color="auto"/>
        <w:bottom w:val="none" w:sz="0" w:space="0" w:color="auto"/>
        <w:right w:val="none" w:sz="0" w:space="0" w:color="auto"/>
      </w:divBdr>
    </w:div>
    <w:div w:id="227112122">
      <w:bodyDiv w:val="1"/>
      <w:marLeft w:val="0"/>
      <w:marRight w:val="0"/>
      <w:marTop w:val="0"/>
      <w:marBottom w:val="0"/>
      <w:divBdr>
        <w:top w:val="none" w:sz="0" w:space="0" w:color="auto"/>
        <w:left w:val="none" w:sz="0" w:space="0" w:color="auto"/>
        <w:bottom w:val="none" w:sz="0" w:space="0" w:color="auto"/>
        <w:right w:val="none" w:sz="0" w:space="0" w:color="auto"/>
      </w:divBdr>
    </w:div>
    <w:div w:id="22888300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4800736">
      <w:bodyDiv w:val="1"/>
      <w:marLeft w:val="0"/>
      <w:marRight w:val="0"/>
      <w:marTop w:val="0"/>
      <w:marBottom w:val="0"/>
      <w:divBdr>
        <w:top w:val="none" w:sz="0" w:space="0" w:color="auto"/>
        <w:left w:val="none" w:sz="0" w:space="0" w:color="auto"/>
        <w:bottom w:val="none" w:sz="0" w:space="0" w:color="auto"/>
        <w:right w:val="none" w:sz="0" w:space="0" w:color="auto"/>
      </w:divBdr>
    </w:div>
    <w:div w:id="249971614">
      <w:bodyDiv w:val="1"/>
      <w:marLeft w:val="0"/>
      <w:marRight w:val="0"/>
      <w:marTop w:val="0"/>
      <w:marBottom w:val="0"/>
      <w:divBdr>
        <w:top w:val="none" w:sz="0" w:space="0" w:color="auto"/>
        <w:left w:val="none" w:sz="0" w:space="0" w:color="auto"/>
        <w:bottom w:val="none" w:sz="0" w:space="0" w:color="auto"/>
        <w:right w:val="none" w:sz="0" w:space="0" w:color="auto"/>
      </w:divBdr>
    </w:div>
    <w:div w:id="252905330">
      <w:bodyDiv w:val="1"/>
      <w:marLeft w:val="0"/>
      <w:marRight w:val="0"/>
      <w:marTop w:val="0"/>
      <w:marBottom w:val="0"/>
      <w:divBdr>
        <w:top w:val="none" w:sz="0" w:space="0" w:color="auto"/>
        <w:left w:val="none" w:sz="0" w:space="0" w:color="auto"/>
        <w:bottom w:val="none" w:sz="0" w:space="0" w:color="auto"/>
        <w:right w:val="none" w:sz="0" w:space="0" w:color="auto"/>
      </w:divBdr>
    </w:div>
    <w:div w:id="253903986">
      <w:bodyDiv w:val="1"/>
      <w:marLeft w:val="0"/>
      <w:marRight w:val="0"/>
      <w:marTop w:val="0"/>
      <w:marBottom w:val="0"/>
      <w:divBdr>
        <w:top w:val="none" w:sz="0" w:space="0" w:color="auto"/>
        <w:left w:val="none" w:sz="0" w:space="0" w:color="auto"/>
        <w:bottom w:val="none" w:sz="0" w:space="0" w:color="auto"/>
        <w:right w:val="none" w:sz="0" w:space="0" w:color="auto"/>
      </w:divBdr>
    </w:div>
    <w:div w:id="33188269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790066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6517856">
      <w:bodyDiv w:val="1"/>
      <w:marLeft w:val="0"/>
      <w:marRight w:val="0"/>
      <w:marTop w:val="0"/>
      <w:marBottom w:val="0"/>
      <w:divBdr>
        <w:top w:val="none" w:sz="0" w:space="0" w:color="auto"/>
        <w:left w:val="none" w:sz="0" w:space="0" w:color="auto"/>
        <w:bottom w:val="none" w:sz="0" w:space="0" w:color="auto"/>
        <w:right w:val="none" w:sz="0" w:space="0" w:color="auto"/>
      </w:divBdr>
    </w:div>
    <w:div w:id="40049276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7521731">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4281497">
      <w:bodyDiv w:val="1"/>
      <w:marLeft w:val="0"/>
      <w:marRight w:val="0"/>
      <w:marTop w:val="0"/>
      <w:marBottom w:val="0"/>
      <w:divBdr>
        <w:top w:val="none" w:sz="0" w:space="0" w:color="auto"/>
        <w:left w:val="none" w:sz="0" w:space="0" w:color="auto"/>
        <w:bottom w:val="none" w:sz="0" w:space="0" w:color="auto"/>
        <w:right w:val="none" w:sz="0" w:space="0" w:color="auto"/>
      </w:divBdr>
    </w:div>
    <w:div w:id="70833738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1280672">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9503499">
      <w:bodyDiv w:val="1"/>
      <w:marLeft w:val="0"/>
      <w:marRight w:val="0"/>
      <w:marTop w:val="0"/>
      <w:marBottom w:val="0"/>
      <w:divBdr>
        <w:top w:val="none" w:sz="0" w:space="0" w:color="auto"/>
        <w:left w:val="none" w:sz="0" w:space="0" w:color="auto"/>
        <w:bottom w:val="none" w:sz="0" w:space="0" w:color="auto"/>
        <w:right w:val="none" w:sz="0" w:space="0" w:color="auto"/>
      </w:divBdr>
    </w:div>
    <w:div w:id="1058171212">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818987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7867426">
      <w:bodyDiv w:val="1"/>
      <w:marLeft w:val="0"/>
      <w:marRight w:val="0"/>
      <w:marTop w:val="0"/>
      <w:marBottom w:val="0"/>
      <w:divBdr>
        <w:top w:val="none" w:sz="0" w:space="0" w:color="auto"/>
        <w:left w:val="none" w:sz="0" w:space="0" w:color="auto"/>
        <w:bottom w:val="none" w:sz="0" w:space="0" w:color="auto"/>
        <w:right w:val="none" w:sz="0" w:space="0" w:color="auto"/>
      </w:divBdr>
    </w:div>
    <w:div w:id="11739593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4163508">
      <w:bodyDiv w:val="1"/>
      <w:marLeft w:val="0"/>
      <w:marRight w:val="0"/>
      <w:marTop w:val="0"/>
      <w:marBottom w:val="0"/>
      <w:divBdr>
        <w:top w:val="none" w:sz="0" w:space="0" w:color="auto"/>
        <w:left w:val="none" w:sz="0" w:space="0" w:color="auto"/>
        <w:bottom w:val="none" w:sz="0" w:space="0" w:color="auto"/>
        <w:right w:val="none" w:sz="0" w:space="0" w:color="auto"/>
      </w:divBdr>
    </w:div>
    <w:div w:id="1393189767">
      <w:bodyDiv w:val="1"/>
      <w:marLeft w:val="0"/>
      <w:marRight w:val="0"/>
      <w:marTop w:val="0"/>
      <w:marBottom w:val="0"/>
      <w:divBdr>
        <w:top w:val="none" w:sz="0" w:space="0" w:color="auto"/>
        <w:left w:val="none" w:sz="0" w:space="0" w:color="auto"/>
        <w:bottom w:val="none" w:sz="0" w:space="0" w:color="auto"/>
        <w:right w:val="none" w:sz="0" w:space="0" w:color="auto"/>
      </w:divBdr>
    </w:div>
    <w:div w:id="1393234879">
      <w:bodyDiv w:val="1"/>
      <w:marLeft w:val="0"/>
      <w:marRight w:val="0"/>
      <w:marTop w:val="0"/>
      <w:marBottom w:val="0"/>
      <w:divBdr>
        <w:top w:val="none" w:sz="0" w:space="0" w:color="auto"/>
        <w:left w:val="none" w:sz="0" w:space="0" w:color="auto"/>
        <w:bottom w:val="none" w:sz="0" w:space="0" w:color="auto"/>
        <w:right w:val="none" w:sz="0" w:space="0" w:color="auto"/>
      </w:divBdr>
    </w:div>
    <w:div w:id="147213796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6455393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770151">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2496915">
      <w:bodyDiv w:val="1"/>
      <w:marLeft w:val="0"/>
      <w:marRight w:val="0"/>
      <w:marTop w:val="0"/>
      <w:marBottom w:val="0"/>
      <w:divBdr>
        <w:top w:val="none" w:sz="0" w:space="0" w:color="auto"/>
        <w:left w:val="none" w:sz="0" w:space="0" w:color="auto"/>
        <w:bottom w:val="none" w:sz="0" w:space="0" w:color="auto"/>
        <w:right w:val="none" w:sz="0" w:space="0" w:color="auto"/>
      </w:divBdr>
    </w:div>
    <w:div w:id="1873691286">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8246219">
      <w:bodyDiv w:val="1"/>
      <w:marLeft w:val="0"/>
      <w:marRight w:val="0"/>
      <w:marTop w:val="0"/>
      <w:marBottom w:val="0"/>
      <w:divBdr>
        <w:top w:val="none" w:sz="0" w:space="0" w:color="auto"/>
        <w:left w:val="none" w:sz="0" w:space="0" w:color="auto"/>
        <w:bottom w:val="none" w:sz="0" w:space="0" w:color="auto"/>
        <w:right w:val="none" w:sz="0" w:space="0" w:color="auto"/>
      </w:divBdr>
    </w:div>
    <w:div w:id="19698204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08185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Nat16</b:Tag>
    <b:SourceType>Book</b:SourceType>
    <b:Guid>{DDA1163A-18FF-47B9-8B49-C34FC1D91C7F}</b:Guid>
    <b:Author>
      <b:Author>
        <b:NameList>
          <b:Person>
            <b:Last>Lancer</b:Last>
            <b:First>Natalie</b:First>
          </b:Person>
        </b:NameList>
      </b:Author>
    </b:Author>
    <b:Title>Techniques for Coaching and Mentoring </b:Title>
    <b:Year>2016</b:Year>
    <b:City>London </b:City>
    <b:Publisher>Routledge </b:Publisher>
    <b:Edition>2</b:Edition>
    <b:RefOrder>71</b:RefOrder>
  </b:Source>
  <b:Source>
    <b:Tag>Chr121</b:Tag>
    <b:SourceType>Book</b:SourceType>
    <b:Guid>{5BA8F6A9-D9B9-4F85-89AA-D0FC730D2ACD}</b:Guid>
    <b:Author>
      <b:Author>
        <b:NameList>
          <b:Person>
            <b:Last>Nieuwerburgh</b:Last>
            <b:First>Christian</b:First>
            <b:Middle>Van</b:Middle>
          </b:Person>
        </b:NameList>
      </b:Author>
    </b:Author>
    <b:Title>Coaching in education: an overview </b:Title>
    <b:Year>2012</b:Year>
    <b:City>London </b:City>
    <b:Publisher>Routledge </b:Publisher>
    <b:Edition>1</b:Edition>
    <b:RefOrder>72</b:RefOrder>
  </b:Source>
  <b:Source>
    <b:Tag>Pol19</b:Tag>
    <b:SourceType>InternetSite</b:SourceType>
    <b:Guid>{99789BDA-60A6-4EA1-869C-E2AA3647C65D}</b:Guid>
    <b:Title>Policing Education Qualifications Framework </b:Title>
    <b:Year>2019</b:Year>
    <b:Author>
      <b:Author>
        <b:NameList>
          <b:Person>
            <b:Last>Federation</b:Last>
            <b:First>Police</b:First>
          </b:Person>
        </b:NameList>
      </b:Author>
    </b:Author>
    <b:YearAccessed>2024</b:YearAccessed>
    <b:MonthAccessed>04</b:MonthAccessed>
    <b:DayAccessed>17</b:DayAccessed>
    <b:URL>https://www.polfed.org/Wilts/media/1580/policing-eductation-qualifications-framework-faqs.pdf</b:URL>
    <b:RefOrder>73</b:RefOrder>
  </b:Source>
  <b:Source>
    <b:Tag>Bre06</b:Tag>
    <b:SourceType>BookSection</b:SourceType>
    <b:Guid>{CC2D243F-E5E8-4292-B1E4-8C900B110E82}</b:Guid>
    <b:Author>
      <b:Author>
        <b:NameList>
          <b:Person>
            <b:Last>Bresser</b:Last>
            <b:First>Frank</b:First>
          </b:Person>
        </b:NameList>
      </b:Author>
      <b:Editor>
        <b:NameList>
          <b:Person>
            <b:Last>Passmore</b:Last>
            <b:First>Jonathan</b:First>
          </b:Person>
        </b:NameList>
      </b:Editor>
    </b:Author>
    <b:Title>What is Coaching?</b:Title>
    <b:Year>2006</b:Year>
    <b:City>London </b:City>
    <b:Publisher>Kogan Page Limited </b:Publisher>
    <b:BookTitle>Excellence in Coaching </b:BookTitle>
    <b:Pages>9 - 26</b:Pages>
    <b:RefOrder>75</b:RefOrder>
  </b:Source>
  <b:Source>
    <b:Tag>Bri06</b:Tag>
    <b:SourceType>JournalArticle</b:SourceType>
    <b:Guid>{D5F10C1D-03BB-42AA-99E6-D9CAB4ED8A6D}</b:Guid>
    <b:Title>The principalship: how significant is mentoring </b:Title>
    <b:Year>2006</b:Year>
    <b:Pages>36 - 52</b:Pages>
    <b:Author>
      <b:Author>
        <b:NameList>
          <b:Person>
            <b:Last>Hansford</b:Last>
            <b:First>Brian</b:First>
          </b:Person>
        </b:NameList>
      </b:Author>
    </b:Author>
    <b:JournalName>Journal of Educational Administration</b:JournalName>
    <b:Volume>44</b:Volume>
    <b:Issue>1</b:Issue>
    <b:RefOrder>76</b:RefOrder>
  </b:Source>
  <b:Source>
    <b:Tag>PRi20</b:Tag>
    <b:SourceType>JournalArticle</b:SourceType>
    <b:Guid>{B36000F8-3EB1-44EF-8B2A-9E6FF3578923}</b:Guid>
    <b:Author>
      <b:Author>
        <b:NameList>
          <b:Person>
            <b:Last>Riddell</b:Last>
            <b:First>P.</b:First>
          </b:Person>
        </b:NameList>
      </b:Author>
    </b:Author>
    <b:Title>The GROWS model: extending the GROW coaching model to support behavioural change</b:Title>
    <b:JournalName>The Coaching Psychologist </b:JournalName>
    <b:Year>2020</b:Year>
    <b:Pages>12 - 25 </b:Pages>
    <b:Volume>16</b:Volume>
    <b:Issue>2</b:Issue>
    <b:RefOrder>77</b:RefOrder>
  </b:Source>
  <b:Source>
    <b:Tag>Ani23</b:Tag>
    <b:SourceType>JournalArticle</b:SourceType>
    <b:Guid>{AE64E8F8-682C-4410-9AC1-6E5FCC6072A9}</b:Guid>
    <b:Author>
      <b:Author>
        <b:NameList>
          <b:Person>
            <b:Last>Rahman</b:Last>
            <b:First>Anisur</b:First>
          </b:Person>
        </b:NameList>
      </b:Author>
    </b:Author>
    <b:Title>Professional Development in an institution through the GROW model</b:Title>
    <b:JournalName>Assyfa Learning Journal </b:JournalName>
    <b:Year>2023</b:Year>
    <b:Pages>112 - 121</b:Pages>
    <b:Volume>1</b:Volume>
    <b:Issue>2</b:Issue>
    <b:RefOrder>78</b:RefOrder>
  </b:Source>
  <b:Source>
    <b:Tag>JWa02</b:Tag>
    <b:SourceType>JournalArticle</b:SourceType>
    <b:Guid>{11470FB9-72B4-4649-A845-BDECB22191E9}</b:Guid>
    <b:Author>
      <b:Author>
        <b:NameList>
          <b:Person>
            <b:Last>Wallace</b:Last>
            <b:First>J.</b:First>
          </b:Person>
        </b:NameList>
      </b:Author>
    </b:Author>
    <b:Title>Analysis of logistic growth models </b:Title>
    <b:JournalName>Mathematical Biosciences </b:JournalName>
    <b:Year>2002</b:Year>
    <b:Pages>21 - 55</b:Pages>
    <b:Volume>179</b:Volume>
    <b:Issue>1</b:Issue>
    <b:RefOrder>79</b:RefOrder>
  </b:Source>
  <b:Source>
    <b:Tag>Sar20</b:Tag>
    <b:SourceType>Book</b:SourceType>
    <b:Guid>{5260C07B-0096-4026-A543-0D518F9D3EF9}</b:Guid>
    <b:Title>The Coaches Handbook </b:Title>
    <b:Year>2020</b:Year>
    <b:Author>
      <b:Author>
        <b:NameList>
          <b:Person>
            <b:Last>Leach</b:Last>
            <b:First>Sarah</b:First>
          </b:Person>
        </b:NameList>
      </b:Author>
    </b:Author>
    <b:City>London</b:City>
    <b:Publisher>Routledge</b:Publisher>
    <b:Edition>1</b:Edition>
    <b:RefOrder>80</b:RefOrder>
  </b:Source>
  <b:Source>
    <b:Tag>Wat22</b:Tag>
    <b:SourceType>BookSection</b:SourceType>
    <b:Guid>{001322BB-F8EB-4EFD-BDCE-DECD3E8BE085}</b:Guid>
    <b:Title>Growing the ‘I’ and the ‘We’ in Transformational Leadership: The LEAD , LEARN &amp; GROW Model</b:Title>
    <b:Year>2022</b:Year>
    <b:City>London </b:City>
    <b:Publisher>Routledge </b:Publisher>
    <b:Author>
      <b:Author>
        <b:NameList>
          <b:Person>
            <b:Last>Watts</b:Last>
            <b:First>Mary</b:First>
          </b:Person>
        </b:NameList>
      </b:Author>
      <b:Editor>
        <b:NameList>
          <b:Person>
            <b:Last>1</b:Last>
          </b:Person>
        </b:NameList>
      </b:Editor>
    </b:Author>
    <b:JournalName>Coaching Practiced </b:JournalName>
    <b:BookTitle>Coaching Practiced </b:BookTitle>
    <b:RefOrder>81</b:RefOrder>
  </b:Source>
  <b:Source>
    <b:Tag>JBi15</b:Tag>
    <b:SourceType>JournalArticle</b:SourceType>
    <b:Guid>{740CFA90-6227-448F-89E4-7F640E50C92D}</b:Guid>
    <b:Author>
      <b:Author>
        <b:NameList>
          <b:Person>
            <b:Last>Bishop</b:Last>
            <b:First>J.</b:First>
          </b:Person>
        </b:NameList>
      </b:Author>
    </b:Author>
    <b:Title>An investigation into the extent and limitations of the GROW model for coaching and mentoring online: Towards 'prosthetic learning'</b:Title>
    <b:JournalName> Proceedings of the International Conference on e-Learning, e-Business, Enterprise Information Systems, and e-Government </b:JournalName>
    <b:Year>2015</b:Year>
    <b:Pages>125 - 136 </b:Pages>
    <b:Volume>1</b:Volume>
    <b:Issue>1</b:Issue>
    <b:RefOrder>82</b:RefOrder>
  </b:Source>
  <b:Source>
    <b:Tag>Ant23</b:Tag>
    <b:SourceType>JournalArticle</b:SourceType>
    <b:Guid>{9690F660-EF41-4AF4-A771-E16ADDFD334D}</b:Guid>
    <b:Author>
      <b:Author>
        <b:NameList>
          <b:Person>
            <b:Last>Grant</b:Last>
            <b:First>Anthony</b:First>
            <b:Middle>M</b:Middle>
          </b:Person>
        </b:NameList>
      </b:Author>
    </b:Author>
    <b:Title>Is it time to REGROW the GROW model? Issues related to teaching coaching session structures</b:Title>
    <b:JournalName>The Coaching Psychologist </b:JournalName>
    <b:Year>2023</b:Year>
    <b:Pages>100 - 145</b:Pages>
    <b:Volume>7</b:Volume>
    <b:Issue>2</b:Issue>
    <b:RefOrder>83</b:RefOrder>
  </b:Source>
  <b:Source>
    <b:Tag>Gar74</b:Tag>
    <b:SourceType>JournalArticle</b:SourceType>
    <b:Guid>{34FE95A8-8FF8-435B-A89A-717F3F30768F}</b:Guid>
    <b:Title>Improving job performance through training in goal setting </b:Title>
    <b:Year>1974</b:Year>
    <b:Author>
      <b:Author>
        <b:NameList>
          <b:Person>
            <b:Last>Latham</b:Last>
            <b:First>Gary</b:First>
            <b:Middle>P</b:Middle>
          </b:Person>
        </b:NameList>
      </b:Author>
    </b:Author>
    <b:JournalName>Journal of Applied Psychology </b:JournalName>
    <b:Pages>187 - 191</b:Pages>
    <b:Volume>59</b:Volume>
    <b:Issue>2</b:Issue>
    <b:RefOrder>84</b:RefOrder>
  </b:Source>
  <b:Source>
    <b:Tag>Kon14</b:Tag>
    <b:SourceType>JournalArticle</b:SourceType>
    <b:Guid>{1F6E3118-E676-4C29-9787-AF27046E767C}</b:Guid>
    <b:Author>
      <b:Author>
        <b:NameList>
          <b:Person>
            <b:Last>Papazoglou</b:Last>
            <b:First>Konstantinos</b:First>
          </b:Person>
        </b:NameList>
      </b:Author>
    </b:Author>
    <b:Title>A guide to utilizing police training as a tool to promote resilience and improve health outcomes among police officers </b:Title>
    <b:JournalName>Traumatology: An International Journey </b:JournalName>
    <b:Year>2014</b:Year>
    <b:Pages>103 - 111</b:Pages>
    <b:Volume>20</b:Volume>
    <b:Issue>2</b:Issue>
    <b:RefOrder>85</b:RefOrder>
  </b:Source>
  <b:Source>
    <b:Tag>Jef00</b:Tag>
    <b:SourceType>JournalArticle</b:SourceType>
    <b:Guid>{19AF8C73-FD23-45CF-BA40-25ED57D92C03}</b:Guid>
    <b:Author>
      <b:Author>
        <b:NameList>
          <b:Person>
            <b:Last>Aaron</b:Last>
            <b:First>Jeffrey</b:First>
            <b:Middle>D K</b:Middle>
          </b:Person>
        </b:NameList>
      </b:Author>
    </b:Author>
    <b:Title>Stress and Coping in Police Officers </b:Title>
    <b:JournalName>Police Quaterly </b:JournalName>
    <b:Year>2000</b:Year>
    <b:Pages>438 - 450 </b:Pages>
    <b:Volume>3</b:Volume>
    <b:Issue>4</b:Issue>
    <b:RefOrder>86</b:RefOrder>
  </b:Source>
  <b:Source>
    <b:Tag>Joh18</b:Tag>
    <b:SourceType>JournalArticle</b:SourceType>
    <b:Guid>{E3E9FD80-6DEE-4746-97EA-002714B6A995}</b:Guid>
    <b:Author>
      <b:Author>
        <b:NameList>
          <b:Person>
            <b:Last>Violanti</b:Last>
            <b:First>John</b:First>
            <b:Middle>M</b:Middle>
          </b:Person>
        </b:NameList>
      </b:Author>
    </b:Author>
    <b:Title>An Exploration of Shift Work, Fatigue, and Gender Among Police Officers: The BCOPS Study</b:Title>
    <b:JournalName>Workplace Health &amp; Safety </b:JournalName>
    <b:Year>2018</b:Year>
    <b:Pages>530 - 537</b:Pages>
    <b:Volume>66</b:Volume>
    <b:Issue>11</b:Issue>
    <b:RefOrder>87</b:RefOrder>
  </b:Source>
  <b:Source>
    <b:Tag>MMa</b:Tag>
    <b:SourceType>JournalArticle</b:SourceType>
    <b:Guid>{1DEB8B78-85B2-4CDD-911B-7BF6672736E5}</b:Guid>
    <b:Author>
      <b:Author>
        <b:NameList>
          <b:Person>
            <b:Last>Martinussen</b:Last>
            <b:First>M</b:First>
          </b:Person>
        </b:NameList>
      </b:Author>
    </b:Author>
    <b:Title>Job demands, job resources, and burnout among police officers</b:Title>
    <b:JournalName>Journal of Criminal Justice </b:JournalName>
    <b:Year>2007</b:Year>
    <b:Pages>239 - 249</b:Pages>
    <b:Volume>35</b:Volume>
    <b:Issue>3</b:Issue>
    <b:RefOrder>88</b:RefOrder>
  </b:Source>
  <b:Source>
    <b:Tag>McC17</b:Tag>
    <b:SourceType>JournalArticle</b:SourceType>
    <b:Guid>{C50DF552-FF42-48C5-9BFD-33AC5EEA0602}</b:Guid>
    <b:Author>
      <b:Author>
        <b:NameList>
          <b:Person>
            <b:Last>McCabe</b:Last>
            <b:First>James</b:First>
            <b:Middle>E</b:Middle>
          </b:Person>
        </b:NameList>
      </b:Author>
    </b:Author>
    <b:Title>Factors relating to Polcie Staffing </b:Title>
    <b:Year>2017</b:Year>
    <b:JournalName>Criminal Justice Faculty Publications </b:JournalName>
    <b:Pages>1 - 14</b:Pages>
    <b:Volume>3</b:Volume>
    <b:Issue>6</b:Issue>
    <b:RefOrder>49</b:RefOrder>
  </b:Source>
  <b:Source>
    <b:Tag>Ash21</b:Tag>
    <b:SourceType>JournalArticle</b:SourceType>
    <b:Guid>{24322179-DF9C-4940-98FB-0ECB430E96EC}</b:Guid>
    <b:Author>
      <b:Author>
        <b:NameList>
          <b:Person>
            <b:Last>Cartwright</b:Last>
            <b:First>Ashley</b:First>
          </b:Person>
        </b:NameList>
      </b:Author>
    </b:Author>
    <b:Title>The wellbeing of UK Police: A study of recorded absences from work of UK Polcie employees due to psychological illness and stress using freedom of information act data </b:Title>
    <b:JournalName>Policing: A journal of policy and practice </b:JournalName>
    <b:Year>2021</b:Year>
    <b:Pages>1326 - 1338</b:Pages>
    <b:Volume>15</b:Volume>
    <b:Issue>2</b:Issue>
    <b:RefOrder>50</b:RefOrder>
  </b:Source>
  <b:Source>
    <b:Tag>Col201</b:Tag>
    <b:SourceType>InternetSite</b:SourceType>
    <b:Guid>{C88BE514-AB83-4D9E-8359-73CA3AE9C8CB}</b:Guid>
    <b:Title>Special Constables </b:Title>
    <b:Year>2020</b:Year>
    <b:Author>
      <b:Author>
        <b:NameList>
          <b:Person>
            <b:Last>Policing</b:Last>
            <b:First>College</b:First>
            <b:Middle>of</b:Middle>
          </b:Person>
        </b:NameList>
      </b:Author>
    </b:Author>
    <b:YearAccessed>2024</b:YearAccessed>
    <b:MonthAccessed>03</b:MonthAccessed>
    <b:DayAccessed>04</b:DayAccessed>
    <b:URL>https://www.college.police.uk/guidance/special-constables</b:URL>
    <b:RefOrder>51</b:RefOrder>
  </b:Source>
  <b:Source>
    <b:Tag>Wom23</b:Tag>
    <b:SourceType>InternetSite</b:SourceType>
    <b:Guid>{8206A06B-96A5-4F46-9E98-810412656443}</b:Guid>
    <b:Author>
      <b:Author>
        <b:NameList>
          <b:Person>
            <b:Last>Aid</b:Last>
            <b:First>Woman's</b:First>
          </b:Person>
        </b:NameList>
      </b:Author>
    </b:Author>
    <b:Title>What is Domestic Abuse?</b:Title>
    <b:Year>2023</b:Year>
    <b:YearAccessed>2024</b:YearAccessed>
    <b:MonthAccessed>04</b:MonthAccessed>
    <b:DayAccessed>10</b:DayAccessed>
    <b:URL>https://www.womensaid.org.uk/information-support/what-is-domestic-abuse/</b:URL>
    <b:RefOrder>52</b:RefOrder>
  </b:Source>
  <b:Source>
    <b:Tag>Off222</b:Tag>
    <b:SourceType>InternetSite</b:SourceType>
    <b:Guid>{FE2A37A7-5E59-4023-9198-AED03E592366}</b:Guid>
    <b:Author>
      <b:Author>
        <b:NameList>
          <b:Person>
            <b:Last>Statisitcs</b:Last>
            <b:First>Office</b:First>
            <b:Middle>of National</b:Middle>
          </b:Person>
        </b:NameList>
      </b:Author>
    </b:Author>
    <b:Title>Domestic abuse in England and Wales overview: November 2022</b:Title>
    <b:Year>2022</b:Year>
    <b:YearAccessed>2024</b:YearAccessed>
    <b:MonthAccessed>04</b:MonthAccessed>
    <b:DayAccessed>10</b:DayAccessed>
    <b:URL>https://www.ons.gov.uk/peoplepopulationandcommunity/crimeandjustice/bulletins/domesticabuseinenglandandwalesoverview/november2022</b:URL>
    <b:RefOrder>53</b:RefOrder>
  </b:Source>
  <b:Source>
    <b:Tag>Hil08</b:Tag>
    <b:SourceType>JournalArticle</b:SourceType>
    <b:Guid>{2D3CB680-3AFE-41D2-BF3F-8A1EE78E6859}</b:Guid>
    <b:Title>Incidents for reflection in research </b:Title>
    <b:Year>2008</b:Year>
    <b:Author>
      <b:Author>
        <b:NameList>
          <b:Person>
            <b:Last>Hughes</b:Last>
            <b:First>Hilary</b:First>
          </b:Person>
        </b:NameList>
      </b:Author>
    </b:Author>
    <b:JournalName>Keynote and Refereed Papers from the 5th International Lifelong Learning Conference</b:JournalName>
    <b:Pages>214 - 219 </b:Pages>
    <b:Volume>1</b:Volume>
    <b:Issue>1</b:Issue>
    <b:RefOrder>54</b:RefOrder>
  </b:Source>
  <b:Source>
    <b:Tag>PDH18</b:Tag>
    <b:SourceType>JournalArticle</b:SourceType>
    <b:Guid>{872685D0-3356-4483-A588-891E75E3AEDE}</b:Guid>
    <b:Author>
      <b:Author>
        <b:NameList>
          <b:Person>
            <b:Last>Harms</b:Last>
            <b:First>P</b:First>
            <b:Middle>D</b:Middle>
          </b:Person>
        </b:NameList>
      </b:Author>
    </b:Author>
    <b:Title>Autocratic leaders and authoritarian followers revisited: A review and agenda for the future</b:Title>
    <b:JournalName>The Leadership Quaterly </b:JournalName>
    <b:Year>2018</b:Year>
    <b:Pages>105 - 122</b:Pages>
    <b:Volume>29</b:Volume>
    <b:Issue>1</b:Issue>
    <b:RefOrder>55</b:RefOrder>
  </b:Source>
  <b:Source>
    <b:Tag>Dav13</b:Tag>
    <b:SourceType>JournalArticle</b:SourceType>
    <b:Guid>{182CEAA9-04EB-45B9-8ADE-6E0568C49987}</b:Guid>
    <b:Author>
      <b:Author>
        <b:NameList>
          <b:Person>
            <b:Last>Rast</b:Last>
            <b:First>David</b:First>
            <b:Middle>E</b:Middle>
          </b:Person>
        </b:NameList>
      </b:Author>
    </b:Author>
    <b:Title>Self-uncertainty and Support for Autocratic Leadership</b:Title>
    <b:JournalName>Self and Identity </b:JournalName>
    <b:Year>2013</b:Year>
    <b:Pages>635 - 649</b:Pages>
    <b:Volume>12</b:Volume>
    <b:Issue>6</b:Issue>
    <b:RefOrder>56</b:RefOrder>
  </b:Source>
  <b:Source>
    <b:Tag>Ber90</b:Tag>
    <b:SourceType>JournalArticle</b:SourceType>
    <b:Guid>{5D1DDB0B-2B75-406A-AD85-4740BEDB4BCB}</b:Guid>
    <b:Author>
      <b:Author>
        <b:NameList>
          <b:Person>
            <b:Last>Bass</b:Last>
            <b:First>Bernard</b:First>
            <b:Middle>M</b:Middle>
          </b:Person>
        </b:NameList>
      </b:Author>
    </b:Author>
    <b:Title>Developing Transformational Leadership: 1992 and Beyond</b:Title>
    <b:JournalName>Journal of European Industrial Training</b:JournalName>
    <b:Year>1990</b:Year>
    <b:Volume>14</b:Volume>
    <b:Issue>5</b:Issue>
    <b:RefOrder>57</b:RefOrder>
  </b:Source>
  <b:Source>
    <b:Tag>Ste04</b:Tag>
    <b:SourceType>Book</b:SourceType>
    <b:Guid>{089C56B3-50E9-4172-8305-D9216890364F}</b:Guid>
    <b:Title>Transformational Leadership</b:Title>
    <b:Year>2004</b:Year>
    <b:Author>
      <b:Author>
        <b:NameList>
          <b:Person>
            <b:Last>Hacker</b:Last>
            <b:First>Stephen</b:First>
          </b:Person>
        </b:NameList>
      </b:Author>
    </b:Author>
    <b:City>Milwaukee</b:City>
    <b:Publisher>Quality Press</b:Publisher>
    <b:Edition>1</b:Edition>
    <b:RefOrder>58</b:RefOrder>
  </b:Source>
  <b:Source>
    <b:Tag>Joh97</b:Tag>
    <b:SourceType>JournalArticle</b:SourceType>
    <b:Guid>{4DCCD982-7691-4400-915E-B3694D5AA5E8}</b:Guid>
    <b:Author>
      <b:Author>
        <b:NameList>
          <b:Person>
            <b:Last>Schermerhorn</b:Last>
            <b:First>John</b:First>
            <b:Middle>R</b:Middle>
          </b:Person>
        </b:NameList>
      </b:Author>
    </b:Author>
    <b:Title>Situational Leadership </b:Title>
    <b:JournalName>Conversations with Paul Hersey</b:JournalName>
    <b:Year>1997</b:Year>
    <b:Pages>1 - 61</b:Pages>
    <b:Volume>12</b:Volume>
    <b:Issue>2</b:Issue>
    <b:RefOrder>59</b:RefOrder>
  </b:Source>
  <b:Source>
    <b:Tag>Pau84</b:Tag>
    <b:SourceType>Book</b:SourceType>
    <b:Guid>{2B4209B3-6D7B-4CD1-8B01-72FE5C0D8956}</b:Guid>
    <b:Title>The Situational Leader </b:Title>
    <b:Year>1984</b:Year>
    <b:Author>
      <b:Author>
        <b:NameList>
          <b:Person>
            <b:Last>Hersey</b:Last>
            <b:First>Paul</b:First>
          </b:Person>
        </b:NameList>
      </b:Author>
    </b:Author>
    <b:City>New York </b:City>
    <b:Publisher>Warner Books </b:Publisher>
    <b:RefOrder>60</b:RefOrder>
  </b:Source>
  <b:Source>
    <b:Tag>Mel10</b:Tag>
    <b:SourceType>JournalArticle</b:SourceType>
    <b:Guid>{B5DBF8E9-23C4-4454-96A9-8C7D45888479}</b:Guid>
    <b:Title>Working with Others to Build Cooperation, Confidence, and Trust </b:Title>
    <b:Year>2010</b:Year>
    <b:Author>
      <b:Author>
        <b:NameList>
          <b:Person>
            <b:Last>Bull</b:Last>
            <b:First>Melissa</b:First>
          </b:Person>
        </b:NameList>
      </b:Author>
    </b:Author>
    <b:JournalName>Policing: A Journal of Policy and Practice</b:JournalName>
    <b:Pages>282 - 290</b:Pages>
    <b:Volume>4</b:Volume>
    <b:Issue>3</b:Issue>
    <b:RefOrder>61</b:RefOrder>
  </b:Source>
  <b:Source>
    <b:Tag>Pol24</b:Tag>
    <b:SourceType>InternetSite</b:SourceType>
    <b:Guid>{AFECD46D-7BFC-4919-9261-EA9B533BA4DB}</b:Guid>
    <b:Author>
      <b:Author>
        <b:NameList>
          <b:Person>
            <b:Last>Policing</b:Last>
            <b:First>College</b:First>
            <b:Middle>of</b:Middle>
          </b:Person>
        </b:NameList>
      </b:Author>
    </b:Author>
    <b:Title>Arrest and other positive appraoches</b:Title>
    <b:Year>2024</b:Year>
    <b:YearAccessed>2024</b:YearAccessed>
    <b:MonthAccessed>04</b:MonthAccessed>
    <b:DayAccessed>10</b:DayAccessed>
    <b:URL>https://www.college.police.uk/app/major-investigation-and-public-protection/domestic-abuse/arrest-and-other-positive-approaches</b:URL>
    <b:RefOrder>62</b:RefOrder>
  </b:Source>
  <b:Source>
    <b:Tag>Leg88</b:Tag>
    <b:SourceType>InternetSite</b:SourceType>
    <b:Guid>{F8C5A0A0-F4F7-4E4D-BF27-48B68010D750}</b:Guid>
    <b:Author>
      <b:Author>
        <b:NameList>
          <b:Person>
            <b:Last>Legislation</b:Last>
          </b:Person>
        </b:NameList>
      </b:Author>
    </b:Author>
    <b:Title>Criminal Justice Act 1988</b:Title>
    <b:Year>1988</b:Year>
    <b:YearAccessed>2024</b:YearAccessed>
    <b:MonthAccessed>04</b:MonthAccessed>
    <b:DayAccessed>10</b:DayAccessed>
    <b:URL>https://www.legislation.gov.uk/ukpga/1988/33/section/39</b:URL>
    <b:RefOrder>63</b:RefOrder>
  </b:Source>
  <b:Source>
    <b:Tag>Saf14</b:Tag>
    <b:SourceType>InternetSite</b:SourceType>
    <b:Guid>{A4E3EB5B-CA9E-410A-B14D-66C3F4269DE4}</b:Guid>
    <b:Author>
      <b:Author>
        <b:NameList>
          <b:Person>
            <b:Last>SafeLives</b:Last>
          </b:Person>
        </b:NameList>
      </b:Author>
    </b:Author>
    <b:Title>SafeLives Dash risk checklist</b:Title>
    <b:Year>2014</b:Year>
    <b:YearAccessed>2024</b:YearAccessed>
    <b:MonthAccessed>04</b:MonthAccessed>
    <b:DayAccessed>10</b:DayAccessed>
    <b:URL>https://safelives.org.uk/sites/default/files/resources/Dash%20risk%20checklist%20quick%20start%20guidance%20FINAL.pdf</b:URL>
    <b:RefOrder>64</b:RefOrder>
  </b:Source>
  <b:Source>
    <b:Tag>Ric09</b:Tag>
    <b:SourceType>JournalArticle</b:SourceType>
    <b:Guid>{A305C83F-30CA-42D6-86D2-B36337647911}</b:Guid>
    <b:Title>Domestic Abuse, Stalking and Harassment and Honour Based Violence (DASH, 2009) Risk Identification and Assessment Management Model</b:Title>
    <b:Year>2009</b:Year>
    <b:Author>
      <b:Author>
        <b:NameList>
          <b:Person>
            <b:Last>Richards</b:Last>
            <b:First>Laura</b:First>
          </b:Person>
        </b:NameList>
      </b:Author>
    </b:Author>
    <b:Pages>1 - 8</b:Pages>
    <b:Volume>1</b:Volume>
    <b:Issue>1</b:Issue>
    <b:RefOrder>65</b:RefOrder>
  </b:Source>
  <b:Source>
    <b:Tag>Lau09</b:Tag>
    <b:SourceType>InternetSite</b:SourceType>
    <b:Guid>{03D28D78-F275-4408-B420-1323B723120E}</b:Guid>
    <b:Title>DASH Risk Checklist </b:Title>
    <b:Year>2009</b:Year>
    <b:Author>
      <b:Author>
        <b:NameList>
          <b:Person>
            <b:Last>Richards</b:Last>
            <b:First>Laura</b:First>
          </b:Person>
        </b:NameList>
      </b:Author>
    </b:Author>
    <b:YearAccessed>2024</b:YearAccessed>
    <b:MonthAccessed>04</b:MonthAccessed>
    <b:DayAccessed>10</b:DayAccessed>
    <b:URL>https://www.dashriskchecklist.com/</b:URL>
    <b:RefOrder>66</b:RefOrder>
  </b:Source>
  <b:Source>
    <b:Tag>Kat17</b:Tag>
    <b:SourceType>Book</b:SourceType>
    <b:Guid>{CBE225AD-2E20-436A-B66D-F4BF444C18C9}</b:Guid>
    <b:Title>Adverse Childhood Experiences: Breaking the Generational Cycle of Crime: Turning Understanding into Action: Summary Report</b:Title>
    <b:Year>2017</b:Year>
    <b:Author>
      <b:Author>
        <b:NameList>
          <b:Person>
            <b:Last>Ford</b:Last>
            <b:First>Katherine</b:First>
          </b:Person>
        </b:NameList>
      </b:Author>
    </b:Author>
    <b:Publisher>Public Health Wales NHS Trust </b:Publisher>
    <b:Edition>1</b:Edition>
    <b:RefOrder>67</b:RefOrder>
  </b:Source>
  <b:Source>
    <b:Tag>Col241</b:Tag>
    <b:SourceType>InternetSite</b:SourceType>
    <b:Guid>{04A45635-2A77-4CBC-9765-4F82D68AA6B2}</b:Guid>
    <b:Title>Understanding risk and vulnerability in the context of domestic abuse</b:Title>
    <b:Year>2024</b:Year>
    <b:Author>
      <b:Author>
        <b:NameList>
          <b:Person>
            <b:Last>Policing</b:Last>
            <b:First>College</b:First>
            <b:Middle>of</b:Middle>
          </b:Person>
        </b:NameList>
      </b:Author>
    </b:Author>
    <b:YearAccessed>2024</b:YearAccessed>
    <b:MonthAccessed>04</b:MonthAccessed>
    <b:DayAccessed>10</b:DayAccessed>
    <b:URL>https://www.college.police.uk/app/major-investigation-and-public-protection/domestic-abuse/understanding-risk-and-vulnerability-context-domestic-abuse</b:URL>
    <b:RefOrder>68</b:RefOrder>
  </b:Source>
  <b:Source>
    <b:Tag>Ali03</b:Tag>
    <b:SourceType>JournalArticle</b:SourceType>
    <b:Guid>{133B4C39-F781-4E36-A044-2DE5F5AE4225}</b:Guid>
    <b:Title>Transformational, transactional, and laissez-faire leadership styles: A meta-analysis comparing women and men.</b:Title>
    <b:Year>2003</b:Year>
    <b:Author>
      <b:Author>
        <b:NameList>
          <b:Person>
            <b:Last>Eagly</b:Last>
            <b:First>Alice</b:First>
            <b:Middle>H</b:Middle>
          </b:Person>
        </b:NameList>
      </b:Author>
    </b:Author>
    <b:JournalName>Psychlogical Bulletin </b:JournalName>
    <b:Pages>569 - 591</b:Pages>
    <b:Volume>129</b:Volume>
    <b:Issue>4</b:Issue>
    <b:RefOrder>69</b:RefOrder>
  </b:Source>
  <b:Source>
    <b:Tag>And07</b:Tag>
    <b:SourceType>JournalArticle</b:SourceType>
    <b:Guid>{FE694E6A-D668-44CC-AEE2-0317E829D341}</b:Guid>
    <b:Author>
      <b:Author>
        <b:NameList>
          <b:Person>
            <b:Last>Skosgard</b:Last>
            <b:First>Anders</b:First>
          </b:Person>
        </b:NameList>
      </b:Author>
    </b:Author>
    <b:Title>The destructiveness of laissez-faire leadership behavior.</b:Title>
    <b:JournalName>Journal of Occupational Health and Psychology </b:JournalName>
    <b:Year>2007</b:Year>
    <b:Pages>80 - 92</b:Pages>
    <b:Volume>12</b:Volume>
    <b:Issue>1</b:Issue>
    <b:RefOrder>70</b:RefOrder>
  </b:Source>
  <b:Source>
    <b:Tag>Sco20</b:Tag>
    <b:SourceType>JournalArticle</b:SourceType>
    <b:Guid>{96451EF5-42AC-4EB5-B5A7-B33A740526F2}</b:Guid>
    <b:Title>Social Media and Suicide: A Validation of Terms to Help Identify Suicide-related Social Media Posts </b:Title>
    <b:Year>2020</b:Year>
    <b:Author>
      <b:Author>
        <b:NameList>
          <b:Person>
            <b:Last>Parrott</b:Last>
            <b:First>Scott</b:First>
          </b:Person>
        </b:NameList>
      </b:Author>
    </b:Author>
    <b:JournalName>Journal of Evidence-Based Social Work</b:JournalName>
    <b:Pages>624-634</b:Pages>
    <b:Volume>17</b:Volume>
    <b:Issue>5</b:Issue>
    <b:RefOrder>28</b:RefOrder>
  </b:Source>
  <b:Source>
    <b:Tag>She22</b:Tag>
    <b:SourceType>InternetSite</b:SourceType>
    <b:Guid>{632ADF1A-6FB2-4D01-B55A-5D5BC9623CDE}</b:Guid>
    <b:Author>
      <b:Author>
        <b:NameList>
          <b:Person>
            <b:Last>Walsh</b:Last>
            <b:First>Shelley</b:First>
          </b:Person>
        </b:NameList>
      </b:Author>
    </b:Author>
    <b:Title>What is Social Media?</b:Title>
    <b:Year>2022</b:Year>
    <b:YearAccessed>2024</b:YearAccessed>
    <b:MonthAccessed>02</b:MonthAccessed>
    <b:DayAccessed>26</b:DayAccessed>
    <b:URL>https://www.gwent.police.uk/police-forces/gwent-police/areas/about-us/about-us/social-media-community-guidelines/</b:URL>
    <b:RefOrder>29</b:RefOrder>
  </b:Source>
  <b:Source>
    <b:Tag>Min18</b:Tag>
    <b:SourceType>InternetSite</b:SourceType>
    <b:Guid>{6222A340-8648-4A78-82E0-55E0B18193C3}</b:Guid>
    <b:Title>Crisis Services | Mind, the mental health charity - help for mental health problems </b:Title>
    <b:Year>2018</b:Year>
    <b:Author>
      <b:Author>
        <b:NameList>
          <b:Person>
            <b:Last>Mind</b:Last>
          </b:Person>
        </b:NameList>
      </b:Author>
    </b:Author>
    <b:YearAccessed>2024</b:YearAccessed>
    <b:MonthAccessed>02</b:MonthAccessed>
    <b:DayAccessed>16</b:DayAccessed>
    <b:URL>https://www.mind.org.uk/information-support/guides-to-support-and-services/crisis-services/</b:URL>
    <b:RefOrder>30</b:RefOrder>
  </b:Source>
  <b:Source>
    <b:Tag>Gle16</b:Tag>
    <b:SourceType>JournalArticle</b:SourceType>
    <b:Guid>{D8B483B1-554D-40EB-AD24-58103C5FDE88}</b:Guid>
    <b:Author>
      <b:Author>
        <b:NameList>
          <b:Person>
            <b:Last>Coppersmith</b:Last>
            <b:First>Glen</b:First>
          </b:Person>
        </b:NameList>
      </b:Author>
    </b:Author>
    <b:Title>Explanatory Analysis of Social Media Prior to a Suicide Attampt </b:Title>
    <b:JournalName>Linguistics Signal to Clinical Reality </b:JournalName>
    <b:Year>2016</b:Year>
    <b:Pages>106 - 117</b:Pages>
    <b:Volume>1</b:Volume>
    <b:Issue>1</b:Issue>
    <b:RefOrder>31</b:RefOrder>
  </b:Source>
  <b:Source>
    <b:Tag>Ros19</b:Tag>
    <b:SourceType>JournalArticle</b:SourceType>
    <b:Guid>{68EC7806-1705-489B-B858-55096FF75BEC}</b:Guid>
    <b:Author>
      <b:Author>
        <b:NameList>
          <b:Person>
            <b:Last>Sedgwick</b:Last>
            <b:First>Rosemary</b:First>
          </b:Person>
        </b:NameList>
      </b:Author>
    </b:Author>
    <b:Title>Social Media, Internet use and suicide attempts in adolescents</b:Title>
    <b:JournalName>National Library of Medicine </b:JournalName>
    <b:Year>2019</b:Year>
    <b:Pages>534 - 541</b:Pages>
    <b:Volume>32</b:Volume>
    <b:Issue>6</b:Issue>
    <b:RefOrder>32</b:RefOrder>
  </b:Source>
  <b:Source>
    <b:Tag>NPA23</b:Tag>
    <b:SourceType>InternetSite</b:SourceType>
    <b:Guid>{D2C56EF7-4118-490A-A19E-6BF8E89E5B5A}</b:Guid>
    <b:Title>How we assist Police Forces | National Police Air Service </b:Title>
    <b:Year>2023</b:Year>
    <b:Author>
      <b:Author>
        <b:NameList>
          <b:Person>
            <b:Last>NPAS</b:Last>
          </b:Person>
        </b:NameList>
      </b:Author>
    </b:Author>
    <b:YearAccessed>2024</b:YearAccessed>
    <b:MonthAccessed>02</b:MonthAccessed>
    <b:DayAccessed>16</b:DayAccessed>
    <b:URL>https://www.npas.police.uk/what-we-do/how-we-assist-police-forces</b:URL>
    <b:RefOrder>33</b:RefOrder>
  </b:Source>
  <b:Source>
    <b:Tag>Men17</b:Tag>
    <b:SourceType>JournalArticle</b:SourceType>
    <b:Guid>{EC2446AA-B9EC-4C20-AA78-7F0D1F8C938C}</b:Guid>
    <b:Author>
      <b:Author>
        <b:NameList>
          <b:Person>
            <b:Last>Dai</b:Last>
            <b:First>Mengyan</b:First>
          </b:Person>
        </b:NameList>
      </b:Author>
    </b:Author>
    <b:Title>Working wth communities on Social Media: Varieties in the use of Facebook and Twitter by local police </b:Title>
    <b:JournalName>Online Information review </b:JournalName>
    <b:Year>2017</b:Year>
    <b:Pages>782 - 796</b:Pages>
    <b:Volume>41</b:Volume>
    <b:Issue>6</b:Issue>
    <b:RefOrder>34</b:RefOrder>
  </b:Source>
  <b:Source>
    <b:Tag>Nic15</b:Tag>
    <b:SourceType>JournalArticle</b:SourceType>
    <b:Guid>{493FF530-545D-4E5D-8368-41A8A3BE941B}</b:Guid>
    <b:Author>
      <b:Author>
        <b:NameList>
          <b:Person>
            <b:Last>Fyfe</b:Last>
            <b:First>Nicholas</b:First>
            <b:Middle>R</b:Middle>
          </b:Person>
        </b:NameList>
      </b:Author>
    </b:Author>
    <b:Title>Missing Persons: The processes and challenges of police investigation </b:Title>
    <b:JournalName>An International Journal of Research and Policy </b:JournalName>
    <b:Year>2015</b:Year>
    <b:Pages>409 - 425 </b:Pages>
    <b:Volume>25</b:Volume>
    <b:Issue>4</b:Issue>
    <b:RefOrder>35</b:RefOrder>
  </b:Source>
  <b:Source>
    <b:Tag>Ria20</b:Tag>
    <b:SourceType>JournalArticle</b:SourceType>
    <b:Guid>{E438D990-30E6-4572-8AF2-B20761117FDA}</b:Guid>
    <b:Author>
      <b:Author>
        <b:NameList>
          <b:Person>
            <b:Last>Dekker</b:Last>
            <b:First>Rianne</b:First>
          </b:Person>
        </b:NameList>
      </b:Author>
    </b:Author>
    <b:Title>Social Media adoption in the police: Barriers and Strategies </b:Title>
    <b:JournalName>Government Information Quartelry </b:JournalName>
    <b:Year>2020</b:Year>
    <b:Pages>1 - 30</b:Pages>
    <b:Volume>37</b:Volume>
    <b:Issue>2</b:Issue>
    <b:RefOrder>36</b:RefOrder>
  </b:Source>
  <b:Source>
    <b:Tag>Mic21</b:Tag>
    <b:SourceType>JournalArticle</b:SourceType>
    <b:Guid>{C65AAA6F-6CC9-4005-AA38-48191B3F63C9}</b:Guid>
    <b:Author>
      <b:Author>
        <b:NameList>
          <b:Person>
            <b:Last>Jeanis</b:Last>
            <b:First>Michelle</b:First>
            <b:Middle>N</b:Middle>
          </b:Person>
        </b:NameList>
      </b:Author>
    </b:Author>
    <b:Title>Law Enforcement and Social Media Usage: An Analysis of Engagement </b:Title>
    <b:JournalName>Policing: A journal of Policy and Practice </b:JournalName>
    <b:Year>2021</b:Year>
    <b:Pages>570 - 583</b:Pages>
    <b:Volume>15</b:Volume>
    <b:Issue>1</b:Issue>
    <b:RefOrder>37</b:RefOrder>
  </b:Source>
  <b:Source>
    <b:Tag>Dav24</b:Tag>
    <b:SourceType>InternetSite</b:SourceType>
    <b:Guid>{2E9B50C0-7FF9-4878-944A-DD50652A0538}</b:Guid>
    <b:Title>Global Social Media Research Summary 2024</b:Title>
    <b:Year>2024</b:Year>
    <b:Author>
      <b:Author>
        <b:NameList>
          <b:Person>
            <b:Last>Chaffey</b:Last>
            <b:First>Dave</b:First>
          </b:Person>
        </b:NameList>
      </b:Author>
    </b:Author>
    <b:YearAccessed>2024</b:YearAccessed>
    <b:MonthAccessed>02</b:MonthAccessed>
    <b:DayAccessed>16</b:DayAccessed>
    <b:URL>https://www.smartinsights.com/social-media-marketing/social-media-strategy/new-global-social-media-research/</b:URL>
    <b:RefOrder>38</b:RefOrder>
  </b:Source>
  <b:Source>
    <b:Tag>Jer12</b:Tag>
    <b:SourceType>JournalArticle</b:SourceType>
    <b:Guid>{2C7A9B7C-8498-49B9-A36E-05E136A7DC55}</b:Guid>
    <b:Title>What are the Police doing on Twitter? Social Media, the Police and the Public</b:Title>
    <b:Year>2012</b:Year>
    <b:Author>
      <b:Author>
        <b:NameList>
          <b:Person>
            <b:Last>Crump</b:Last>
            <b:First>Jeremy</b:First>
          </b:Person>
        </b:NameList>
      </b:Author>
    </b:Author>
    <b:JournalName>Policy &amp; Internet </b:JournalName>
    <b:Pages>1 - 27</b:Pages>
    <b:Volume>3</b:Volume>
    <b:Issue>4</b:Issue>
    <b:RefOrder>39</b:RefOrder>
  </b:Source>
  <b:Source>
    <b:Tag>Kar18</b:Tag>
    <b:SourceType>JournalArticle</b:SourceType>
    <b:Guid>{03345606-5F41-4FA2-BFDA-D983C7084EAC}</b:Guid>
    <b:Title>'The Police use of Social Media: Transformation or Normalisation?'</b:Title>
    <b:Year>2018</b:Year>
    <b:Author>
      <b:Author>
        <b:NameList>
          <b:Person>
            <b:Last>Bullock</b:Last>
            <b:First>Karen</b:First>
          </b:Person>
        </b:NameList>
      </b:Author>
    </b:Author>
    <b:JournalName>Social Policy and Society</b:JournalName>
    <b:Pages>245 - 258 </b:Pages>
    <b:Volume>17</b:Volume>
    <b:Issue>2</b:Issue>
    <b:RefOrder>40</b:RefOrder>
  </b:Source>
  <b:Source>
    <b:Tag>Sha161</b:Tag>
    <b:SourceType>JournalArticle</b:SourceType>
    <b:Guid>{5F5BC04A-A5E6-48B3-AD51-B6B0FE7BBAE3}</b:Guid>
    <b:Title>Social Media its Impact with Positive and Negative Aspects </b:Title>
    <b:Year>2016</b:Year>
    <b:Author>
      <b:Author>
        <b:NameList>
          <b:Person>
            <b:Last>Siddiqui</b:Last>
            <b:First>Shabnoor</b:First>
          </b:Person>
        </b:NameList>
      </b:Author>
    </b:Author>
    <b:JournalName>International Journal of Computer Applications Technology and Research </b:JournalName>
    <b:Pages>71 - 75</b:Pages>
    <b:Volume>5</b:Volume>
    <b:Issue>2</b:Issue>
    <b:RefOrder>41</b:RefOrder>
  </b:Source>
  <b:Source>
    <b:Tag>Naj20</b:Tag>
    <b:SourceType>JournalArticle</b:SourceType>
    <b:Guid>{B251A26F-810A-432D-BCDB-9FB39C2220D0}</b:Guid>
    <b:Author>
      <b:Author>
        <b:NameList>
          <b:Person>
            <b:Last>Abdulhamid</b:Last>
            <b:First>Najeeb</b:First>
            <b:Middle>Gambo</b:Middle>
          </b:Person>
        </b:NameList>
      </b:Author>
    </b:Author>
    <b:Title>A survey of social media use in emergency situations: A Literature revies </b:Title>
    <b:JournalName>Information Department </b:JournalName>
    <b:Year>2020</b:Year>
    <b:Pages>274 - 291</b:Pages>
    <b:Volume>37</b:Volume>
    <b:Issue>2</b:Issue>
    <b:RefOrder>42</b:RefOrder>
  </b:Source>
  <b:Source>
    <b:Tag>The14</b:Tag>
    <b:SourceType>InternetSite</b:SourceType>
    <b:Guid>{ECD96C21-6F0A-404A-8033-24E62099A8A1}</b:Guid>
    <b:Title>Briefing the series 3, edition 1</b:Title>
    <b:Year>2014</b:Year>
    <b:Author>
      <b:Author>
        <b:NameList>
          <b:Person>
            <b:Last>Foundation</b:Last>
            <b:First>The</b:First>
            <b:Middle>Police</b:Middle>
          </b:Person>
        </b:NameList>
      </b:Author>
    </b:Author>
    <b:YearAccessed>2024</b:YearAccessed>
    <b:MonthAccessed>02</b:MonthAccessed>
    <b:DayAccessed>26</b:DayAccessed>
    <b:URL>https://www.police-foundation.org.uk/wp-content/uploads/2017/08/Social_media_briefing_FINAL.pdf</b:URL>
    <b:RefOrder>43</b:RefOrder>
  </b:Source>
  <b:Source>
    <b:Tag>Gwe231</b:Tag>
    <b:SourceType>InternetSite</b:SourceType>
    <b:Guid>{172B4257-5794-4E4F-BBE0-B9EEB95C825F}</b:Guid>
    <b:Title>Social Media and Community Guidelines </b:Title>
    <b:Year>2023</b:Year>
    <b:Author>
      <b:Author>
        <b:NameList>
          <b:Person>
            <b:Last>Police</b:Last>
            <b:First>Gwent</b:First>
          </b:Person>
        </b:NameList>
      </b:Author>
    </b:Author>
    <b:YearAccessed>2024</b:YearAccessed>
    <b:MonthAccessed>02</b:MonthAccessed>
    <b:DayAccessed>26</b:DayAccessed>
    <b:URL>https://www.gwent.police.uk/police-forces/gwent-police/areas/about-us/about-us/social-media-community-guidelines/</b:URL>
    <b:RefOrder>44</b:RefOrder>
  </b:Source>
  <b:Source>
    <b:Tag>Joe13</b:Tag>
    <b:SourceType>JournalArticle</b:SourceType>
    <b:Guid>{9DA5A3A0-452C-4924-A4A0-84915F39C288}</b:Guid>
    <b:Author>
      <b:Author>
        <b:NameList>
          <b:Person>
            <b:Last>Lieberman</b:Last>
            <b:First>Joel</b:First>
            <b:Middle>D</b:Middle>
          </b:Person>
        </b:NameList>
      </b:Author>
    </b:Author>
    <b:Title>Police Departments' use of Facebook: Patterns and Policy Issues </b:Title>
    <b:JournalName>Police Section of the Academy of Criminal Justice Sciences </b:JournalName>
    <b:Year>2013</b:Year>
    <b:Pages>438 - 462</b:Pages>
    <b:Volume>16</b:Volume>
    <b:Issue>4</b:Issue>
    <b:RefOrder>45</b:RefOrder>
  </b:Source>
  <b:Source>
    <b:Tag>Mic161</b:Tag>
    <b:SourceType>JournalArticle</b:SourceType>
    <b:Guid>{46D6ABE0-2544-4BB6-9C01-5EF63EC39952}</b:Guid>
    <b:Title>Effectiveness of Police Social Media use </b:Title>
    <b:Year>2016</b:Year>
    <b:Author>
      <b:Author>
        <b:NameList>
          <b:Person>
            <b:Last>Beshears</b:Last>
            <b:First>Michael</b:First>
            <b:Middle>L</b:Middle>
          </b:Person>
        </b:NameList>
      </b:Author>
    </b:Author>
    <b:JournalName>American Journal of Criminal Justice </b:JournalName>
    <b:Pages>489 - 501</b:Pages>
    <b:Volume>42</b:Volume>
    <b:Issue>1</b:Issue>
    <b:RefOrder>46</b:RefOrder>
  </b:Source>
  <b:Source>
    <b:Tag>Ogl19</b:Tag>
    <b:SourceType>Book</b:SourceType>
    <b:Guid>{FFB7A652-04B5-4154-B07F-49AB305D1AE9}</b:Guid>
    <b:Author>
      <b:Author>
        <b:NameList>
          <b:Person>
            <b:Last>Oglesby-Neal</b:Last>
            <b:First>Ashlin</b:First>
          </b:Person>
        </b:NameList>
      </b:Author>
    </b:Author>
    <b:Title>Public Perception of Police on Social Media</b:Title>
    <b:JournalName>a Big-Date Approach to Understanding Public Sentiment toward the Police</b:JournalName>
    <b:Year>2019</b:Year>
    <b:City>Washington </b:City>
    <b:Publisher>Urban Institute </b:Publisher>
    <b:Edition>1</b:Edition>
    <b:RefOrder>48</b:RefOrder>
  </b:Source>
  <b:Source>
    <b:Tag>Leg21</b:Tag>
    <b:SourceType>InternetSite</b:SourceType>
    <b:Guid>{82041DDA-F77B-406E-89C2-EBD32C9E3DE1}</b:Guid>
    <b:Title>Domestic Abuse Act 2021 Section 1 </b:Title>
    <b:Year>2021</b:Year>
    <b:Author>
      <b:Author>
        <b:NameList>
          <b:Person>
            <b:Last>Legislation</b:Last>
          </b:Person>
        </b:NameList>
      </b:Author>
    </b:Author>
    <b:YearAccessed>2024</b:YearAccessed>
    <b:MonthAccessed>01</b:MonthAccessed>
    <b:DayAccessed>26</b:DayAccessed>
    <b:URL>https://www.legislation.gov.uk/ukpga/2021/17/section/1/enacted</b:URL>
    <b:RefOrder>1</b:RefOrder>
  </b:Source>
  <b:Source>
    <b:Tag>Leg211</b:Tag>
    <b:SourceType>InternetSite</b:SourceType>
    <b:Guid>{ECF1F585-A133-4184-83B0-722886FC8311}</b:Guid>
    <b:Author>
      <b:Author>
        <b:NameList>
          <b:Person>
            <b:Last>Legislation</b:Last>
          </b:Person>
        </b:NameList>
      </b:Author>
    </b:Author>
    <b:Title>Domestic Abuse Act 2021 Section 2 </b:Title>
    <b:Year>2021</b:Year>
    <b:YearAccessed>2024</b:YearAccessed>
    <b:MonthAccessed>01</b:MonthAccessed>
    <b:DayAccessed>26</b:DayAccessed>
    <b:URL>https://www.legislation.gov.uk/ukpga/2021/17/section/1/enacted</b:URL>
    <b:RefOrder>2</b:RefOrder>
  </b:Source>
  <b:Source>
    <b:Tag>Col24</b:Tag>
    <b:SourceType>InternetSite</b:SourceType>
    <b:Guid>{3A3EF8F9-6D81-4A28-BFB2-769DA0344369}</b:Guid>
    <b:Author>
      <b:Author>
        <b:NameList>
          <b:Person>
            <b:Last>Policing</b:Last>
            <b:First>College</b:First>
            <b:Middle>of</b:Middle>
          </b:Person>
        </b:NameList>
      </b:Author>
    </b:Author>
    <b:Title>Code of Ethics </b:Title>
    <b:Year>2024</b:Year>
    <b:YearAccessed>2024</b:YearAccessed>
    <b:MonthAccessed>01</b:MonthAccessed>
    <b:DayAccessed>26</b:DayAccessed>
    <b:URL>https://www.college.police.uk/ethics/code-of-ethics/principles</b:URL>
    <b:RefOrder>3</b:RefOrder>
  </b:Source>
  <b:Source>
    <b:Tag>Col18</b:Tag>
    <b:SourceType>JournalArticle</b:SourceType>
    <b:Guid>{1F5D342A-D671-4A10-84AE-9C2B88167F8C}</b:Guid>
    <b:Title>The College of Policing: Police Education and Research in England and Wales. </b:Title>
    <b:Year>2018</b:Year>
    <b:Author>
      <b:Author>
        <b:NameList>
          <b:Person>
            <b:Last>Rogers</b:Last>
            <b:First>Colin</b:First>
          </b:Person>
        </b:NameList>
      </b:Author>
    </b:Author>
    <b:JournalName>Higher Education and Police </b:JournalName>
    <b:Pages>87 - 106</b:Pages>
    <b:Volume>1</b:Volume>
    <b:Issue>1</b:Issue>
    <b:RefOrder>15</b:RefOrder>
  </b:Source>
  <b:Source>
    <b:Tag>JoS19</b:Tag>
    <b:SourceType>JournalArticle</b:SourceType>
    <b:Guid>{4B7A0EC7-6080-442D-8781-64676B17D319}</b:Guid>
    <b:Author>
      <b:Author>
        <b:NameList>
          <b:Person>
            <b:Last>Strong</b:Last>
            <b:First>Jo</b:First>
          </b:Person>
        </b:NameList>
      </b:Author>
    </b:Author>
    <b:Title>Policing Education Qualifications Framework </b:Title>
    <b:JournalName>Research &amp; Policy Support Briefing Paper</b:JournalName>
    <b:Year>2019</b:Year>
    <b:Pages>1 - 10</b:Pages>
    <b:Volume>1</b:Volume>
    <b:Issue>1</b:Issue>
    <b:RefOrder>16</b:RefOrder>
  </b:Source>
  <b:Source>
    <b:Tag>Den22</b:Tag>
    <b:SourceType>JournalArticle</b:SourceType>
    <b:Guid>{1B1DB8CF-4F5E-4651-B30E-FBC976CDB6D0}</b:Guid>
    <b:Author>
      <b:Author>
        <b:NameList>
          <b:Person>
            <b:Last>Martin</b:Last>
            <b:First>Denise</b:First>
          </b:Person>
        </b:NameList>
      </b:Author>
    </b:Author>
    <b:Title>Understanding the reconstruction of police professionalism in the UK</b:Title>
    <b:JournalName>An international Journal of Research and Policy </b:JournalName>
    <b:Year>2022</b:Year>
    <b:Pages>931 - 946</b:Pages>
    <b:Volume>32</b:Volume>
    <b:Issue>7</b:Issue>
    <b:RefOrder>17</b:RefOrder>
  </b:Source>
  <b:Source>
    <b:Tag>Bar221</b:Tag>
    <b:SourceType>Book</b:SourceType>
    <b:Guid>{22B0EDF6-B7FD-4C89-AC65-519DD49D1C1A}</b:Guid>
    <b:Title>Understanding Policing and Professional Practice </b:Title>
    <b:Year>2022</b:Year>
    <b:Author>
      <b:Author>
        <b:NameList>
          <b:Person>
            <b:Last>Sheldon</b:Last>
            <b:First>Barrie</b:First>
          </b:Person>
        </b:NameList>
      </b:Author>
    </b:Author>
    <b:City>Essex</b:City>
    <b:Publisher>Critical Publsihing ltd</b:Publisher>
    <b:Edition>1</b:Edition>
    <b:RefOrder>18</b:RefOrder>
  </b:Source>
  <b:Source>
    <b:Tag>Ian20</b:Tag>
    <b:SourceType>Book</b:SourceType>
    <b:Guid>{00A84F12-0067-436E-914E-48A14EF0A2A1}</b:Guid>
    <b:Author>
      <b:Author>
        <b:NameList>
          <b:Person>
            <b:Last>Pepper</b:Last>
            <b:First>Ian</b:First>
            <b:Middle>K</b:Middle>
          </b:Person>
        </b:NameList>
      </b:Author>
    </b:Author>
    <b:Title>Introduction to Professional Policing </b:Title>
    <b:Year>2020</b:Year>
    <b:City>London </b:City>
    <b:Publisher>Routledge </b:Publisher>
    <b:Edition>1</b:Edition>
    <b:RefOrder>19</b:RefOrder>
  </b:Source>
  <b:Source>
    <b:Tag>Col224</b:Tag>
    <b:SourceType>InternetSite</b:SourceType>
    <b:Guid>{2FC1F0EC-143C-470C-A84B-50653CA69F6E}</b:Guid>
    <b:Title>New recruits survey published</b:Title>
    <b:Year>2022</b:Year>
    <b:Author>
      <b:Author>
        <b:NameList>
          <b:Person>
            <b:Last>Policing</b:Last>
            <b:First>College</b:First>
            <b:Middle>of</b:Middle>
          </b:Person>
        </b:NameList>
      </b:Author>
    </b:Author>
    <b:YearAccessed>2024</b:YearAccessed>
    <b:MonthAccessed>05</b:MonthAccessed>
    <b:DayAccessed>02</b:DayAccessed>
    <b:URL>https://www.college.police.uk/article/new-recruits-survey-published</b:URL>
    <b:RefOrder>20</b:RefOrder>
  </b:Source>
  <b:Source>
    <b:Tag>Ian15</b:Tag>
    <b:SourceType>JournalArticle</b:SourceType>
    <b:Guid>{D2CF8FEE-760C-4180-B6CE-278C564624BD}</b:Guid>
    <b:Author>
      <b:Author>
        <b:NameList>
          <b:Person>
            <b:Last>Pepper</b:Last>
            <b:First>Ian</b:First>
            <b:Middle>K.</b:Middle>
          </b:Person>
        </b:NameList>
      </b:Author>
    </b:Author>
    <b:Title>Teaching the College of Policing pre-employment "Certificate in Knowledge of Policing" to undergraduate students: A student and staff evaluation. </b:Title>
    <b:JournalName>Higher Education, Skills and Work-Based Learning </b:JournalName>
    <b:Year>2015</b:Year>
    <b:Pages>195 - 206</b:Pages>
    <b:Volume>5</b:Volume>
    <b:Issue>2</b:Issue>
    <b:RefOrder>21</b:RefOrder>
  </b:Source>
  <b:Source>
    <b:Tag>Rob14</b:Tag>
    <b:SourceType>Book</b:SourceType>
    <b:Guid>{E23A4214-09E0-478C-9AF7-9AA0F673CA89}</b:Guid>
    <b:Title>The Future of Policing </b:Title>
    <b:Year>2014</b:Year>
    <b:Author>
      <b:Author>
        <b:NameList>
          <b:Person>
            <b:Last>Bryant</b:Last>
            <b:First>Robin</b:First>
          </b:Person>
        </b:NameList>
      </b:Author>
    </b:Author>
    <b:City>Oxon </b:City>
    <b:Publisher>Routledge </b:Publisher>
    <b:Edition>1</b:Edition>
    <b:RefOrder>22</b:RefOrder>
  </b:Source>
  <b:Source>
    <b:Tag>Joh961</b:Tag>
    <b:SourceType>JournalArticle</b:SourceType>
    <b:Guid>{0C2CC1EC-6159-4EAA-96D6-B03F613001E5}</b:Guid>
    <b:Title>American Journal of Policing. </b:Title>
    <b:Year>1996</b:Year>
    <b:Author>
      <b:Author>
        <b:NameList>
          <b:Person>
            <b:Last>Krimmel</b:Last>
            <b:First>John</b:First>
            <b:Middle>T.</b:Middle>
          </b:Person>
        </b:NameList>
      </b:Author>
    </b:Author>
    <b:JournalName>The performance of college-educated police: a study of self-rated police performance measures. </b:JournalName>
    <b:Pages>85- 96 </b:Pages>
    <b:Volume>15</b:Volume>
    <b:Issue>1</b:Issue>
    <b:RefOrder>23</b:RefOrder>
  </b:Source>
  <b:Source>
    <b:Tag>Jam16</b:Tag>
    <b:SourceType>JournalArticle</b:SourceType>
    <b:Guid>{D7A8B791-6698-4C9D-A26A-7C2F8651E2F4}</b:Guid>
    <b:Author>
      <b:Author>
        <b:NameList>
          <b:Person>
            <b:Last>Carr</b:Last>
            <b:First>James</b:First>
            <b:Middle>D.</b:Middle>
          </b:Person>
        </b:NameList>
      </b:Author>
    </b:Author>
    <b:Title>Police officers' perceptions oganisational justice and their trust in the public</b:Title>
    <b:JournalName>An International Journal </b:JournalName>
    <b:Year>2016</b:Year>
    <b:Pages>365 - 379 </b:Pages>
    <b:Volume>19</b:Volume>
    <b:Issue>4</b:Issue>
    <b:RefOrder>24</b:RefOrder>
  </b:Source>
  <b:Source>
    <b:Tag>Col235</b:Tag>
    <b:SourceType>InternetSite</b:SourceType>
    <b:Guid>{E42C23AE-B44E-4E0F-A4EC-310323802C5C}</b:Guid>
    <b:Title>Barred List </b:Title>
    <b:Year>2023</b:Year>
    <b:Author>
      <b:Author>
        <b:NameList>
          <b:Person>
            <b:Last>Policing</b:Last>
            <b:First>College</b:First>
            <b:Middle>of</b:Middle>
          </b:Person>
        </b:NameList>
      </b:Author>
    </b:Author>
    <b:YearAccessed>2024</b:YearAccessed>
    <b:MonthAccessed>01</b:MonthAccessed>
    <b:DayAccessed>26</b:DayAccessed>
    <b:URL>https://www.college.police.uk/ethics/barred-list</b:URL>
    <b:RefOrder>25</b:RefOrder>
  </b:Source>
  <b:Source>
    <b:Tag>Maa15</b:Tag>
    <b:SourceType>JournalArticle</b:SourceType>
    <b:Guid>{891D4D59-E6E9-4E08-82ED-E92EEEED2F3B}</b:Guid>
    <b:Title>Understanding police officers' trust and trustworhty behaviour: A work relations framework </b:Title>
    <b:Year>2015</b:Year>
    <b:Author>
      <b:Author>
        <b:NameList>
          <b:Person>
            <b:Last>Craen</b:Last>
            <b:First>Maarten</b:First>
            <b:Middle>Van</b:Middle>
          </b:Person>
        </b:NameList>
      </b:Author>
    </b:Author>
    <b:JournalName>European Journal of Criminology</b:JournalName>
    <b:Pages>274 - 294</b:Pages>
    <b:Volume>13</b:Volume>
    <b:Issue>2</b:Issue>
    <b:RefOrder>26</b:RefOrder>
  </b:Source>
  <b:Source>
    <b:Tag>CPS22</b:Tag>
    <b:SourceType>InternetSite</b:SourceType>
    <b:Guid>{D6E5A938-B66E-4B99-931F-76E351A8649C}</b:Guid>
    <b:Author>
      <b:Author>
        <b:NameList>
          <b:Person>
            <b:Last>CPS</b:Last>
          </b:Person>
        </b:NameList>
      </b:Author>
    </b:Author>
    <b:Title>Offences against the person, incorporating the charging standard | The Crown Prosecution Service </b:Title>
    <b:Year>2022</b:Year>
    <b:YearAccessed>2024</b:YearAccessed>
    <b:MonthAccessed>01</b:MonthAccessed>
    <b:DayAccessed>27</b:DayAccessed>
    <b:URL>https://www.cps.gov.uk/legal-guidance/offences-against-person-incorporating-charging-standard</b:URL>
    <b:RefOrder>4</b:RefOrder>
  </b:Source>
  <b:Source>
    <b:Tag>Leg842</b:Tag>
    <b:SourceType>InternetSite</b:SourceType>
    <b:Guid>{165AD0EB-AAD0-482D-A05D-D6FB372F48F0}</b:Guid>
    <b:Author>
      <b:Author>
        <b:NameList>
          <b:Person>
            <b:Last>Legislation</b:Last>
          </b:Person>
        </b:NameList>
      </b:Author>
    </b:Author>
    <b:Title>Section 24 Police and Criminal Evidence Act 1984</b:Title>
    <b:Year>1984</b:Year>
    <b:YearAccessed>2024</b:YearAccessed>
    <b:MonthAccessed>01</b:MonthAccessed>
    <b:DayAccessed>27</b:DayAccessed>
    <b:URL>https://www.legislation.gov.uk/ukpga/1984/60/section/24</b:URL>
    <b:RefOrder>5</b:RefOrder>
  </b:Source>
  <b:Source>
    <b:Tag>And211</b:Tag>
    <b:SourceType>JournalArticle</b:SourceType>
    <b:Guid>{4CE5F43B-B23C-4B8C-8079-938782B159D0}</b:Guid>
    <b:Title>Forensics: The Golden Hour </b:Title>
    <b:Year>2021</b:Year>
    <b:Author>
      <b:Author>
        <b:NameList>
          <b:Person>
            <b:Last>Rose</b:Last>
            <b:First>Andrew</b:First>
          </b:Person>
        </b:NameList>
      </b:Author>
    </b:Author>
    <b:JournalName>Modern Police Leadership </b:JournalName>
    <b:Pages>223 - 233</b:Pages>
    <b:Volume>1</b:Volume>
    <b:Issue>1</b:Issue>
    <b:RefOrder>6</b:RefOrder>
  </b:Source>
  <b:Source>
    <b:Tag>Ron76</b:Tag>
    <b:SourceType>JournalArticle</b:SourceType>
    <b:Guid>{B256E852-DD4A-4580-86FB-34ADAF6FE22C}</b:Guid>
    <b:Title>Mistakes as an Important Part of the Learning Process </b:Title>
    <b:Year>1976</b:Year>
    <b:Author>
      <b:Author>
        <b:NameList>
          <b:Person>
            <b:Last>Swartz</b:Last>
            <b:First>Ronald</b:First>
          </b:Person>
        </b:NameList>
      </b:Author>
    </b:Author>
    <b:JournalName>The High School Journal </b:JournalName>
    <b:Pages>246 - 257</b:Pages>
    <b:Volume>59</b:Volume>
    <b:Issue>6</b:Issue>
    <b:RefOrder>7</b:RefOrder>
  </b:Source>
  <b:Source>
    <b:Tag>Chr08</b:Tag>
    <b:SourceType>JournalArticle</b:SourceType>
    <b:Guid>{69D473A8-CC42-48C4-A7E5-8E43AF032A47}</b:Guid>
    <b:Author>
      <b:Author>
        <b:NameList>
          <b:Person>
            <b:Last>Harteis</b:Last>
            <b:First>Christian</b:First>
          </b:Person>
        </b:NameList>
      </b:Author>
    </b:Author>
    <b:Title>The Culture of Learning from mistakes: How employees handle mistakes in everday work</b:Title>
    <b:JournalName>International Journal of Educational Reserach </b:JournalName>
    <b:Year>2008</b:Year>
    <b:Pages>223 - 231 </b:Pages>
    <b:Volume>47</b:Volume>
    <b:Issue>4</b:Issue>
    <b:RefOrder>10</b:RefOrder>
  </b:Source>
  <b:Source>
    <b:Tag>Yuw11</b:Tag>
    <b:SourceType>JournalArticle</b:SourceType>
    <b:Guid>{DA62E34D-E308-4220-B2A8-D62A7C276886}</b:Guid>
    <b:Author>
      <b:Author>
        <b:NameList>
          <b:Person>
            <b:Last>Li</b:Last>
            <b:First>Yuwen</b:First>
          </b:Person>
        </b:NameList>
      </b:Author>
    </b:Author>
    <b:Title>The impact of team-member exchange, differentiation, team commitment, and knowledge sharing on R&amp;D project team performance</b:Title>
    <b:JournalName>R&amp;D Management </b:JournalName>
    <b:Year>2011</b:Year>
    <b:Pages>274 - 287</b:Pages>
    <b:Volume>41</b:Volume>
    <b:Issue>3</b:Issue>
    <b:RefOrder>11</b:RefOrder>
  </b:Source>
  <b:Source>
    <b:Tag>Hom12</b:Tag>
    <b:SourceType>InternetSite</b:SourceType>
    <b:Guid>{58831133-25F2-4DDA-ACC3-5208FC069C48}</b:Guid>
    <b:Title>Definition of Policing by Consent </b:Title>
    <b:Year>2012</b:Year>
    <b:Author>
      <b:Author>
        <b:NameList>
          <b:Person>
            <b:Last>Office</b:Last>
            <b:First>Home</b:First>
          </b:Person>
        </b:NameList>
      </b:Author>
    </b:Author>
    <b:YearAccessed>2024</b:YearAccessed>
    <b:MonthAccessed>02</b:MonthAccessed>
    <b:DayAccessed>10</b:DayAccessed>
    <b:URL>https://www.gov.uk/government/publications/policing-by-consent/definition-of-policing-by-consent</b:URL>
    <b:RefOrder>89</b:RefOrder>
  </b:Source>
  <b:Source>
    <b:Tag>Alb71</b:Tag>
    <b:SourceType>Book</b:SourceType>
    <b:Guid>{D645C523-C736-4404-95E7-4EC071AD2F0C}</b:Guid>
    <b:Title>The Public and the Police</b:Title>
    <b:Year>1971</b:Year>
    <b:Author>
      <b:Author>
        <b:NameList>
          <b:Person>
            <b:Last>Reiss</b:Last>
            <b:First>Albert</b:First>
            <b:Middle>J</b:Middle>
          </b:Person>
        </b:NameList>
      </b:Author>
    </b:Author>
    <b:City>London</b:City>
    <b:Publisher>Yale University</b:Publisher>
    <b:Edition>1</b:Edition>
    <b:RefOrder>13</b:RefOrder>
  </b:Source>
  <b:Source>
    <b:Tag>Tal22</b:Tag>
    <b:SourceType>JournalArticle</b:SourceType>
    <b:Guid>{5B71FAF5-690C-47E8-B244-4BC01377F2F5}</b:Guid>
    <b:Title>What works in police training? Applying an evidence informed, general, ecological model of police training. </b:Title>
    <b:Year>2022</b:Year>
    <b:Author>
      <b:Author>
        <b:NameList>
          <b:Person>
            <b:Last>Jonathan-Zamir</b:Last>
            <b:First>Tal</b:First>
          </b:Person>
        </b:NameList>
      </b:Author>
    </b:Author>
    <b:JournalName>Polcie Section of the Academy of Criminal Justice Sciences </b:JournalName>
    <b:Pages>279 - 306</b:Pages>
    <b:Volume>26</b:Volume>
    <b:Issue>3</b:Issue>
    <b:RefOrder>8</b:RefOrder>
  </b:Source>
  <b:Source>
    <b:Tag>Kat23</b:Tag>
    <b:SourceType>Book</b:SourceType>
    <b:Guid>{F8C82EA1-5BF3-4FA3-B5BC-246240D31BC9}</b:Guid>
    <b:Title>Policing Domestic Abuse</b:Title>
    <b:Year>2023</b:Year>
    <b:Author>
      <b:Author>
        <b:NameList>
          <b:Person>
            <b:Last>Barrow-Grint</b:Last>
            <b:First>Katy</b:First>
          </b:Person>
        </b:NameList>
      </b:Author>
    </b:Author>
    <b:City>New York </b:City>
    <b:Publisher>Routledge </b:Publisher>
    <b:Edition>1</b:Edition>
    <b:RefOrder>9</b:RefOrder>
  </b:Source>
  <b:Source>
    <b:Tag>Col236</b:Tag>
    <b:SourceType>InternetSite</b:SourceType>
    <b:Guid>{5643958D-8AAD-4C3A-8197-7147FDD092E4}</b:Guid>
    <b:Title>Policing Vision 2025 </b:Title>
    <b:Year>2023</b:Year>
    <b:Author>
      <b:Author>
        <b:NameList>
          <b:Person>
            <b:Last>Policing</b:Last>
            <b:First>College</b:First>
            <b:Middle>of</b:Middle>
          </b:Person>
        </b:NameList>
      </b:Author>
    </b:Author>
    <b:YearAccessed>2024</b:YearAccessed>
    <b:MonthAccessed>01</b:MonthAccessed>
    <b:DayAccessed>26</b:DayAccessed>
    <b:URL>https://assets.college.police.uk/s3fs-public/policing_vision_2025.pdf</b:URL>
    <b:RefOrder>27</b:RefOrder>
  </b:Source>
  <b:Source>
    <b:Tag>Placeholder1</b:Tag>
    <b:SourceType>InternetSite</b:SourceType>
    <b:Guid>{EF40AFCE-5B5C-4FED-B47C-CD72E92C015A}</b:Guid>
    <b:Title>Definition of Policing by Consent</b:Title>
    <b:Year>2012</b:Year>
    <b:Author>
      <b:Author>
        <b:NameList>
          <b:Person>
            <b:Last>Office</b:Last>
            <b:First>Home</b:First>
          </b:Person>
        </b:NameList>
      </b:Author>
    </b:Author>
    <b:YearAccessed>2024</b:YearAccessed>
    <b:MonthAccessed>02</b:MonthAccessed>
    <b:DayAccessed>10</b:DayAccessed>
    <b:URL>https://www.gov.uk/government/publications/policing-by-consent/definition-of-policing-by-consent</b:URL>
    <b:RefOrder>12</b:RefOrder>
  </b:Source>
  <b:Source>
    <b:Tag>Col146</b:Tag>
    <b:SourceType>InternetSite</b:SourceType>
    <b:Guid>{AB03820C-2345-462C-B221-5B1E52998CCB}</b:Guid>
    <b:Title>The Professional Body for Policing </b:Title>
    <b:Year>2014</b:Year>
    <b:Author>
      <b:Author>
        <b:NameList>
          <b:Person>
            <b:Last>Policing</b:Last>
            <b:First>College</b:First>
            <b:Middle>of</b:Middle>
          </b:Person>
        </b:NameList>
      </b:Author>
    </b:Author>
    <b:YearAccessed>2024</b:YearAccessed>
    <b:MonthAccessed>06</b:MonthAccessed>
    <b:DayAccessed>17</b:DayAccessed>
    <b:URL>https://library.college.police.uk/docs/college-of-policing/Five-Year-Strategy-2014.pdf#:~:text=The%20College%20of%20Policing%3A%20%C2%A1%20sets%20standards%20of,together%20to%20protect%20the%20public%20and%20prevent%20crime</b:URL>
    <b:RefOrder>14</b:RefOrder>
  </b:Source>
  <b:Source>
    <b:Tag>Buc14</b:Tag>
    <b:SourceType>JournalArticle</b:SourceType>
    <b:Guid>{8C590337-851D-4C5D-BC60-36EA5C24D690}</b:Guid>
    <b:Author>
      <b:Author>
        <b:NameList>
          <b:Person>
            <b:Last>Buckels</b:Last>
            <b:First>Erin</b:First>
            <b:Middle>E</b:Middle>
          </b:Person>
        </b:NameList>
      </b:Author>
    </b:Author>
    <b:Title>Trolls just want to have fun</b:Title>
    <b:Year>2014</b:Year>
    <b:JournalName>Personality and Individual Differences </b:JournalName>
    <b:Pages>97 - 102</b:Pages>
    <b:Volume>67</b:Volume>
    <b:Issue>1</b:Issue>
    <b:RefOrder>47</b:RefOrder>
  </b:Source>
  <b:Source>
    <b:Tag>Jon21</b:Tag>
    <b:SourceType>Book</b:SourceType>
    <b:Guid>{746036F0-A22F-4088-A48E-1D146E275D24}</b:Guid>
    <b:Title>Excellence in Coaching</b:Title>
    <b:Year>2021</b:Year>
    <b:Author>
      <b:Author>
        <b:NameList>
          <b:Person>
            <b:Last>Passmore</b:Last>
            <b:First>Jonathan</b:First>
          </b:Person>
        </b:NameList>
      </b:Author>
    </b:Author>
    <b:City>London </b:City>
    <b:Publisher>Kogan Page Limited </b:Publisher>
    <b:Edition>4</b:Edition>
    <b:RefOrder>74</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752F82A-CC03-4A4E-9690-913743B5B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37</Pages>
  <Words>11221</Words>
  <Characters>63865</Characters>
  <Application>Microsoft Office Word</Application>
  <DocSecurity>0</DocSecurity>
  <Lines>532</Lines>
  <Paragraphs>149</Paragraphs>
  <ScaleCrop>false</ScaleCrop>
  <Company>Powys County Council</Company>
  <LinksUpToDate>false</LinksUpToDate>
  <CharactersWithSpaces>74937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Henry, James</cp:lastModifiedBy>
  <cp:revision>23</cp:revision>
  <cp:lastPrinted>2014-08-26T08:55:00Z</cp:lastPrinted>
  <dcterms:created xsi:type="dcterms:W3CDTF">2024-06-26T12:59:00Z</dcterms:created>
  <dcterms:modified xsi:type="dcterms:W3CDTF">2024-07-01T09:10:00Z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2024-01-20T06:22:19Z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c5dd89f2-b848-4110-ba94-cec82f238125</vt:lpwstr>
  </property>
  <property fmtid="{D5CDD505-2E9C-101B-9397-08002B2CF9AE}" pid="9" name="MSIP_Label_f2acd28b-79a3-4a0f-b0ff-4b75658b1549_ContentBits">
    <vt:lpwstr>0</vt:lpwstr>
  </property>
</Properties>
</file>