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3587A13"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143403">
        <w:rPr>
          <w:rFonts w:ascii="Arial" w:hAnsi="Arial" w:cs="Arial"/>
          <w:sz w:val="28"/>
          <w:szCs w:val="28"/>
          <w:lang w:val="nl-NL"/>
        </w:rPr>
        <w:t xml:space="preserve"> Luz Karina Barba Oliveira</w:t>
      </w:r>
    </w:p>
    <w:p w14:paraId="3C83A8A7" w14:textId="573DFCC4"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6F2F05">
        <w:rPr>
          <w:rFonts w:ascii="Arial" w:hAnsi="Arial" w:cs="Arial"/>
          <w:sz w:val="28"/>
          <w:szCs w:val="28"/>
          <w:lang w:val="nl-NL"/>
        </w:rPr>
        <w:t xml:space="preserve"> 2416</w:t>
      </w:r>
      <w:r w:rsidR="002C3E07">
        <w:rPr>
          <w:rFonts w:ascii="Arial" w:hAnsi="Arial" w:cs="Arial"/>
          <w:sz w:val="28"/>
          <w:szCs w:val="28"/>
          <w:lang w:val="nl-NL"/>
        </w:rPr>
        <w:t>438</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77218CD5"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6D1C48">
        <w:rPr>
          <w:rFonts w:ascii="Arial" w:hAnsi="Arial" w:cs="Arial"/>
          <w:sz w:val="28"/>
          <w:szCs w:val="28"/>
          <w:lang w:val="nl-NL"/>
        </w:rPr>
        <w:t>Change</w:t>
      </w:r>
      <w:r w:rsidR="00812F9E">
        <w:rPr>
          <w:rFonts w:ascii="Arial" w:hAnsi="Arial" w:cs="Arial"/>
          <w:sz w:val="28"/>
          <w:szCs w:val="28"/>
          <w:lang w:val="nl-NL"/>
        </w:rPr>
        <w:t>makers: Crteativity and Value Creation</w:t>
      </w:r>
    </w:p>
    <w:p w14:paraId="4FD97C8C" w14:textId="5A9DA89D"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812F9E">
        <w:rPr>
          <w:rFonts w:ascii="Arial" w:hAnsi="Arial" w:cs="Arial"/>
          <w:sz w:val="28"/>
          <w:szCs w:val="28"/>
        </w:rPr>
        <w:t xml:space="preserve"> BMHP5014</w:t>
      </w:r>
    </w:p>
    <w:p w14:paraId="658BE57E" w14:textId="5AE5081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812F9E">
        <w:rPr>
          <w:rFonts w:ascii="Arial" w:hAnsi="Arial" w:cs="Arial"/>
          <w:sz w:val="28"/>
          <w:szCs w:val="28"/>
        </w:rPr>
        <w:t xml:space="preserve">  Caroline Salami</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5F8E81B7" w14:textId="3F8632E8" w:rsidR="001600E2" w:rsidRPr="005F71EC" w:rsidRDefault="001600E2" w:rsidP="002C3E07">
      <w:pPr>
        <w:tabs>
          <w:tab w:val="left" w:pos="6540"/>
        </w:tabs>
        <w:spacing w:line="360" w:lineRule="auto"/>
        <w:rPr>
          <w:rFonts w:ascii="Arial" w:hAnsi="Arial" w:cs="Arial"/>
          <w:b/>
          <w:bCs/>
          <w:szCs w:val="24"/>
        </w:rPr>
      </w:pPr>
      <w:r w:rsidRPr="005F71EC">
        <w:rPr>
          <w:rFonts w:ascii="Arial" w:hAnsi="Arial" w:cs="Arial"/>
          <w:b/>
          <w:bCs/>
          <w:szCs w:val="24"/>
        </w:rPr>
        <w:lastRenderedPageBreak/>
        <w:t>Table of Contents</w:t>
      </w:r>
    </w:p>
    <w:p w14:paraId="706C795E" w14:textId="77777777" w:rsidR="001600E2" w:rsidRDefault="001600E2" w:rsidP="002C3E07">
      <w:pPr>
        <w:tabs>
          <w:tab w:val="left" w:pos="6540"/>
        </w:tabs>
        <w:spacing w:line="360" w:lineRule="auto"/>
        <w:rPr>
          <w:rFonts w:ascii="Arial" w:hAnsi="Arial" w:cs="Arial"/>
          <w:b/>
          <w:bCs/>
          <w:sz w:val="28"/>
          <w:szCs w:val="28"/>
        </w:rPr>
      </w:pPr>
    </w:p>
    <w:p w14:paraId="566D3ACE" w14:textId="77777777" w:rsidR="00475942" w:rsidRDefault="00475942" w:rsidP="00BA2976">
      <w:pPr>
        <w:pStyle w:val="ListParagraph"/>
        <w:spacing w:line="360" w:lineRule="auto"/>
        <w:rPr>
          <w:rFonts w:ascii="Arial" w:hAnsi="Arial" w:cs="Arial"/>
          <w:szCs w:val="24"/>
        </w:rPr>
      </w:pPr>
    </w:p>
    <w:p w14:paraId="2884A4D2" w14:textId="48CC0FA6" w:rsidR="00475942" w:rsidRDefault="00475942" w:rsidP="00BA2976">
      <w:pPr>
        <w:pStyle w:val="ListParagraph"/>
        <w:spacing w:line="360" w:lineRule="auto"/>
        <w:rPr>
          <w:rFonts w:ascii="Arial" w:hAnsi="Arial" w:cs="Arial"/>
          <w:szCs w:val="24"/>
        </w:rPr>
      </w:pPr>
      <w:r>
        <w:rPr>
          <w:rFonts w:ascii="Arial" w:hAnsi="Arial" w:cs="Arial"/>
          <w:szCs w:val="24"/>
        </w:rPr>
        <w:t>Poster</w:t>
      </w:r>
      <w:r w:rsidR="00B205A3">
        <w:rPr>
          <w:rFonts w:ascii="Arial" w:hAnsi="Arial" w:cs="Arial"/>
          <w:szCs w:val="24"/>
        </w:rPr>
        <w:t>…………………………………………………………………</w:t>
      </w:r>
      <w:r w:rsidR="005F71EC">
        <w:rPr>
          <w:rFonts w:ascii="Arial" w:hAnsi="Arial" w:cs="Arial"/>
          <w:szCs w:val="24"/>
        </w:rPr>
        <w:t>…</w:t>
      </w:r>
      <w:r w:rsidR="005B2BF8">
        <w:rPr>
          <w:rFonts w:ascii="Arial" w:hAnsi="Arial" w:cs="Arial"/>
          <w:szCs w:val="24"/>
        </w:rPr>
        <w:t>3</w:t>
      </w:r>
    </w:p>
    <w:p w14:paraId="7619F668" w14:textId="1902BE0E" w:rsidR="001B3477" w:rsidRPr="00FD294D" w:rsidRDefault="001B3477" w:rsidP="00BA2976">
      <w:pPr>
        <w:pStyle w:val="ListParagraph"/>
        <w:spacing w:line="360" w:lineRule="auto"/>
        <w:rPr>
          <w:rFonts w:ascii="Arial" w:hAnsi="Arial" w:cs="Arial"/>
          <w:szCs w:val="24"/>
        </w:rPr>
      </w:pPr>
      <w:r w:rsidRPr="00FD294D">
        <w:rPr>
          <w:rFonts w:ascii="Arial" w:hAnsi="Arial" w:cs="Arial"/>
          <w:szCs w:val="24"/>
        </w:rPr>
        <w:t xml:space="preserve">Introduction </w:t>
      </w:r>
      <w:r w:rsidR="00690088" w:rsidRPr="00FD294D">
        <w:rPr>
          <w:rFonts w:ascii="Arial" w:hAnsi="Arial" w:cs="Arial"/>
          <w:szCs w:val="24"/>
        </w:rPr>
        <w:t>…………………………………………</w:t>
      </w:r>
      <w:r w:rsidR="00B205A3">
        <w:rPr>
          <w:rFonts w:ascii="Arial" w:hAnsi="Arial" w:cs="Arial"/>
          <w:szCs w:val="24"/>
        </w:rPr>
        <w:t>…………………</w:t>
      </w:r>
      <w:r w:rsidR="005B2BF8">
        <w:rPr>
          <w:rFonts w:ascii="Arial" w:hAnsi="Arial" w:cs="Arial"/>
          <w:szCs w:val="24"/>
        </w:rPr>
        <w:t>.4</w:t>
      </w:r>
    </w:p>
    <w:p w14:paraId="09767E43" w14:textId="6AC89E71" w:rsidR="001B3477" w:rsidRPr="00FD294D" w:rsidRDefault="00133703" w:rsidP="00BA2976">
      <w:pPr>
        <w:pStyle w:val="ListParagraph"/>
        <w:spacing w:line="360" w:lineRule="auto"/>
        <w:rPr>
          <w:rFonts w:ascii="Arial" w:hAnsi="Arial" w:cs="Arial"/>
          <w:szCs w:val="24"/>
        </w:rPr>
      </w:pPr>
      <w:r w:rsidRPr="00FD294D">
        <w:rPr>
          <w:rStyle w:val="Strong"/>
          <w:rFonts w:ascii="Arial" w:hAnsi="Arial" w:cs="Arial"/>
          <w:b w:val="0"/>
          <w:bCs w:val="0"/>
          <w:color w:val="000000"/>
          <w:sz w:val="22"/>
        </w:rPr>
        <w:t>Background</w:t>
      </w:r>
      <w:r w:rsidRPr="00FD294D">
        <w:rPr>
          <w:rFonts w:ascii="Arial" w:hAnsi="Arial" w:cs="Arial"/>
          <w:szCs w:val="24"/>
        </w:rPr>
        <w:t xml:space="preserve"> </w:t>
      </w:r>
      <w:r w:rsidR="00690088" w:rsidRPr="00FD294D">
        <w:rPr>
          <w:rFonts w:ascii="Arial" w:hAnsi="Arial" w:cs="Arial"/>
          <w:szCs w:val="24"/>
        </w:rPr>
        <w:t>………………………………</w:t>
      </w:r>
      <w:r w:rsidR="001E1F49" w:rsidRPr="00FD294D">
        <w:rPr>
          <w:rFonts w:ascii="Arial" w:hAnsi="Arial" w:cs="Arial"/>
          <w:szCs w:val="24"/>
        </w:rPr>
        <w:t>…………</w:t>
      </w:r>
      <w:r w:rsidR="00B205A3">
        <w:rPr>
          <w:rFonts w:ascii="Arial" w:hAnsi="Arial" w:cs="Arial"/>
          <w:szCs w:val="24"/>
        </w:rPr>
        <w:t>…………………</w:t>
      </w:r>
      <w:r w:rsidR="005B2BF8">
        <w:rPr>
          <w:rFonts w:ascii="Arial" w:hAnsi="Arial" w:cs="Arial"/>
          <w:szCs w:val="24"/>
        </w:rPr>
        <w:t>4-5</w:t>
      </w:r>
    </w:p>
    <w:p w14:paraId="11411F51" w14:textId="217823D1" w:rsidR="001B3477" w:rsidRPr="00FD294D" w:rsidRDefault="00CF21CF" w:rsidP="00BA2976">
      <w:pPr>
        <w:pStyle w:val="ListParagraph"/>
        <w:spacing w:line="360" w:lineRule="auto"/>
        <w:rPr>
          <w:rFonts w:ascii="Arial" w:hAnsi="Arial" w:cs="Arial"/>
          <w:szCs w:val="24"/>
        </w:rPr>
      </w:pPr>
      <w:r w:rsidRPr="00FD294D">
        <w:rPr>
          <w:rFonts w:ascii="Arial" w:hAnsi="Arial" w:cs="Arial"/>
          <w:sz w:val="22"/>
        </w:rPr>
        <w:t xml:space="preserve">Innovation Description </w:t>
      </w:r>
      <w:r w:rsidR="00690088" w:rsidRPr="00FD294D">
        <w:rPr>
          <w:rFonts w:ascii="Arial" w:hAnsi="Arial" w:cs="Arial"/>
          <w:color w:val="000000"/>
          <w:szCs w:val="24"/>
        </w:rPr>
        <w:t>…………………………………</w:t>
      </w:r>
      <w:r w:rsidR="00B205A3">
        <w:rPr>
          <w:rFonts w:ascii="Arial" w:hAnsi="Arial" w:cs="Arial"/>
          <w:color w:val="000000"/>
          <w:szCs w:val="24"/>
        </w:rPr>
        <w:t>……………</w:t>
      </w:r>
      <w:r w:rsidR="005F71EC">
        <w:rPr>
          <w:rFonts w:ascii="Arial" w:hAnsi="Arial" w:cs="Arial"/>
          <w:color w:val="000000"/>
          <w:szCs w:val="24"/>
        </w:rPr>
        <w:t>..</w:t>
      </w:r>
      <w:r w:rsidR="005B2BF8">
        <w:rPr>
          <w:rFonts w:ascii="Arial" w:hAnsi="Arial" w:cs="Arial"/>
          <w:color w:val="000000"/>
          <w:szCs w:val="24"/>
        </w:rPr>
        <w:t>5-6</w:t>
      </w:r>
    </w:p>
    <w:p w14:paraId="34881202" w14:textId="6689CEE0" w:rsidR="00FD294D" w:rsidRPr="00FD294D" w:rsidRDefault="00FD294D" w:rsidP="00BA2976">
      <w:pPr>
        <w:pStyle w:val="ListParagraph"/>
        <w:spacing w:line="360" w:lineRule="auto"/>
        <w:rPr>
          <w:rStyle w:val="Strong"/>
          <w:rFonts w:ascii="Arial" w:hAnsi="Arial" w:cs="Arial"/>
          <w:b w:val="0"/>
          <w:bCs w:val="0"/>
          <w:color w:val="000000"/>
          <w:sz w:val="22"/>
        </w:rPr>
      </w:pPr>
      <w:r w:rsidRPr="00FD294D">
        <w:rPr>
          <w:rStyle w:val="Strong"/>
          <w:rFonts w:ascii="Arial" w:hAnsi="Arial" w:cs="Arial"/>
          <w:b w:val="0"/>
          <w:bCs w:val="0"/>
          <w:color w:val="000000"/>
          <w:sz w:val="22"/>
        </w:rPr>
        <w:t>Impact on Health and Social Care………………………………………….</w:t>
      </w:r>
      <w:r w:rsidR="005F71EC">
        <w:rPr>
          <w:rStyle w:val="Strong"/>
          <w:rFonts w:ascii="Arial" w:hAnsi="Arial" w:cs="Arial"/>
          <w:b w:val="0"/>
          <w:bCs w:val="0"/>
          <w:color w:val="000000"/>
          <w:sz w:val="22"/>
        </w:rPr>
        <w:t>.</w:t>
      </w:r>
      <w:r w:rsidR="005B2BF8">
        <w:rPr>
          <w:rStyle w:val="Strong"/>
          <w:rFonts w:ascii="Arial" w:hAnsi="Arial" w:cs="Arial"/>
          <w:b w:val="0"/>
          <w:bCs w:val="0"/>
          <w:color w:val="000000"/>
          <w:sz w:val="22"/>
        </w:rPr>
        <w:t>6</w:t>
      </w:r>
    </w:p>
    <w:p w14:paraId="444ED0DC" w14:textId="48CA48D4" w:rsidR="007D33AA" w:rsidRPr="00FD294D" w:rsidRDefault="005710C6" w:rsidP="00BA2976">
      <w:pPr>
        <w:pStyle w:val="ListParagraph"/>
        <w:spacing w:line="360" w:lineRule="auto"/>
        <w:rPr>
          <w:rFonts w:ascii="Arial" w:hAnsi="Arial" w:cs="Arial"/>
          <w:szCs w:val="24"/>
        </w:rPr>
      </w:pPr>
      <w:r w:rsidRPr="00FD294D">
        <w:rPr>
          <w:rStyle w:val="Strong"/>
          <w:rFonts w:ascii="Arial" w:hAnsi="Arial" w:cs="Arial"/>
          <w:b w:val="0"/>
          <w:bCs w:val="0"/>
          <w:color w:val="000000"/>
          <w:sz w:val="22"/>
        </w:rPr>
        <w:t xml:space="preserve">Public and Stakeholder Involvement </w:t>
      </w:r>
      <w:r w:rsidR="00690088" w:rsidRPr="00FD294D">
        <w:rPr>
          <w:rFonts w:ascii="Arial" w:hAnsi="Arial" w:cs="Arial"/>
          <w:szCs w:val="24"/>
        </w:rPr>
        <w:t>…………………………………</w:t>
      </w:r>
      <w:r w:rsidR="00D26207">
        <w:rPr>
          <w:rFonts w:ascii="Arial" w:hAnsi="Arial" w:cs="Arial"/>
          <w:szCs w:val="24"/>
        </w:rPr>
        <w:t>6-</w:t>
      </w:r>
      <w:r w:rsidR="004300D5">
        <w:rPr>
          <w:rFonts w:ascii="Arial" w:hAnsi="Arial" w:cs="Arial"/>
          <w:szCs w:val="24"/>
        </w:rPr>
        <w:t>7</w:t>
      </w:r>
    </w:p>
    <w:p w14:paraId="2D7B6085" w14:textId="1CD96F1F" w:rsidR="003B5019" w:rsidRPr="00FD294D" w:rsidRDefault="006A5397" w:rsidP="00BA2976">
      <w:pPr>
        <w:pStyle w:val="ListParagraph"/>
        <w:spacing w:line="360" w:lineRule="auto"/>
        <w:rPr>
          <w:rFonts w:ascii="Arial" w:hAnsi="Arial" w:cs="Arial"/>
          <w:color w:val="000000"/>
          <w:szCs w:val="24"/>
        </w:rPr>
      </w:pPr>
      <w:r w:rsidRPr="00FD294D">
        <w:rPr>
          <w:rStyle w:val="Strong"/>
          <w:rFonts w:ascii="Arial" w:hAnsi="Arial" w:cs="Arial"/>
          <w:b w:val="0"/>
          <w:bCs w:val="0"/>
          <w:color w:val="000000"/>
          <w:sz w:val="22"/>
        </w:rPr>
        <w:t xml:space="preserve">Policies, Services, and Professional Links </w:t>
      </w:r>
      <w:r w:rsidR="00690088" w:rsidRPr="00FD294D">
        <w:rPr>
          <w:rFonts w:ascii="Arial" w:hAnsi="Arial" w:cs="Arial"/>
          <w:szCs w:val="24"/>
        </w:rPr>
        <w:t>……………………………</w:t>
      </w:r>
      <w:r w:rsidR="005B2BF8">
        <w:rPr>
          <w:rFonts w:ascii="Arial" w:hAnsi="Arial" w:cs="Arial"/>
          <w:szCs w:val="24"/>
        </w:rPr>
        <w:t>..7</w:t>
      </w:r>
    </w:p>
    <w:p w14:paraId="3ED75796" w14:textId="4C6E4195" w:rsidR="00845CE6" w:rsidRPr="00FD294D" w:rsidRDefault="00845CE6" w:rsidP="00BA2976">
      <w:pPr>
        <w:pStyle w:val="ListParagraph"/>
        <w:spacing w:line="360" w:lineRule="auto"/>
        <w:rPr>
          <w:rFonts w:ascii="Arial" w:hAnsi="Arial" w:cs="Arial"/>
          <w:szCs w:val="24"/>
        </w:rPr>
      </w:pPr>
      <w:r w:rsidRPr="00FD294D">
        <w:rPr>
          <w:rFonts w:ascii="Arial" w:hAnsi="Arial" w:cs="Arial"/>
          <w:szCs w:val="24"/>
        </w:rPr>
        <w:t>Conclusion</w:t>
      </w:r>
      <w:r w:rsidR="00690088" w:rsidRPr="00FD294D">
        <w:rPr>
          <w:rFonts w:ascii="Arial" w:hAnsi="Arial" w:cs="Arial"/>
          <w:szCs w:val="24"/>
        </w:rPr>
        <w:t>……………………………………</w:t>
      </w:r>
      <w:r w:rsidR="005B2BF8">
        <w:rPr>
          <w:rFonts w:ascii="Arial" w:hAnsi="Arial" w:cs="Arial"/>
          <w:szCs w:val="24"/>
        </w:rPr>
        <w:t>………………………</w:t>
      </w:r>
      <w:r w:rsidR="00D26207">
        <w:rPr>
          <w:rFonts w:ascii="Arial" w:hAnsi="Arial" w:cs="Arial"/>
          <w:szCs w:val="24"/>
        </w:rPr>
        <w:t>..</w:t>
      </w:r>
      <w:r w:rsidR="005F71EC">
        <w:rPr>
          <w:rFonts w:ascii="Arial" w:hAnsi="Arial" w:cs="Arial"/>
          <w:szCs w:val="24"/>
        </w:rPr>
        <w:t>7</w:t>
      </w:r>
    </w:p>
    <w:p w14:paraId="439461A4" w14:textId="12C88B6F" w:rsidR="00386DC6" w:rsidRPr="00FD294D" w:rsidRDefault="00386DC6" w:rsidP="00BA2976">
      <w:pPr>
        <w:pStyle w:val="ListParagraph"/>
        <w:spacing w:line="360" w:lineRule="auto"/>
        <w:rPr>
          <w:rFonts w:ascii="Arial" w:hAnsi="Arial" w:cs="Arial"/>
          <w:szCs w:val="24"/>
        </w:rPr>
      </w:pPr>
      <w:r w:rsidRPr="00FD294D">
        <w:rPr>
          <w:rFonts w:ascii="Arial" w:hAnsi="Arial" w:cs="Arial"/>
          <w:szCs w:val="24"/>
        </w:rPr>
        <w:t>References</w:t>
      </w:r>
      <w:r w:rsidR="00690088" w:rsidRPr="00FD294D">
        <w:rPr>
          <w:rFonts w:ascii="Arial" w:hAnsi="Arial" w:cs="Arial"/>
          <w:szCs w:val="24"/>
        </w:rPr>
        <w:t>……………………………………</w:t>
      </w:r>
      <w:r w:rsidR="005B2BF8">
        <w:rPr>
          <w:rFonts w:ascii="Arial" w:hAnsi="Arial" w:cs="Arial"/>
          <w:szCs w:val="24"/>
        </w:rPr>
        <w:t>…………………</w:t>
      </w:r>
      <w:r w:rsidR="0001263A">
        <w:rPr>
          <w:rFonts w:ascii="Arial" w:hAnsi="Arial" w:cs="Arial"/>
          <w:szCs w:val="24"/>
        </w:rPr>
        <w:t xml:space="preserve">8- </w:t>
      </w:r>
      <w:r w:rsidR="005F71EC">
        <w:rPr>
          <w:rFonts w:ascii="Arial" w:hAnsi="Arial" w:cs="Arial"/>
          <w:szCs w:val="24"/>
        </w:rPr>
        <w:t>9-10</w:t>
      </w:r>
    </w:p>
    <w:p w14:paraId="6FC1BA6E" w14:textId="77777777" w:rsidR="001B3477" w:rsidRPr="00562FCF" w:rsidRDefault="001B3477" w:rsidP="00C03A91">
      <w:pPr>
        <w:tabs>
          <w:tab w:val="left" w:pos="6540"/>
        </w:tabs>
        <w:spacing w:line="360" w:lineRule="auto"/>
        <w:rPr>
          <w:rFonts w:ascii="Arial" w:hAnsi="Arial" w:cs="Arial"/>
          <w:sz w:val="22"/>
        </w:rPr>
      </w:pPr>
    </w:p>
    <w:p w14:paraId="74BD6451" w14:textId="77777777" w:rsidR="003E03CB" w:rsidRPr="00C03A91" w:rsidRDefault="003E03CB" w:rsidP="00C03A91">
      <w:pPr>
        <w:tabs>
          <w:tab w:val="left" w:pos="6540"/>
        </w:tabs>
        <w:spacing w:line="360" w:lineRule="auto"/>
        <w:rPr>
          <w:rFonts w:ascii="Arial" w:hAnsi="Arial" w:cs="Arial"/>
          <w:color w:val="8EAADB" w:themeColor="accent1" w:themeTint="99"/>
          <w:sz w:val="22"/>
        </w:rPr>
      </w:pPr>
    </w:p>
    <w:p w14:paraId="43EC6516" w14:textId="77777777" w:rsidR="003E03CB" w:rsidRDefault="003E03CB" w:rsidP="00C03A91">
      <w:pPr>
        <w:tabs>
          <w:tab w:val="left" w:pos="6540"/>
        </w:tabs>
        <w:spacing w:line="360" w:lineRule="auto"/>
        <w:rPr>
          <w:rFonts w:ascii="Arial" w:hAnsi="Arial" w:cs="Arial"/>
          <w:i/>
          <w:iCs/>
          <w:szCs w:val="24"/>
        </w:rPr>
      </w:pPr>
    </w:p>
    <w:p w14:paraId="0AE8643D" w14:textId="77777777" w:rsidR="003E03CB" w:rsidRPr="003E03CB" w:rsidRDefault="003E03CB" w:rsidP="00C03A91">
      <w:pPr>
        <w:tabs>
          <w:tab w:val="left" w:pos="6540"/>
        </w:tabs>
        <w:spacing w:line="360" w:lineRule="auto"/>
        <w:rPr>
          <w:rFonts w:ascii="Arial" w:hAnsi="Arial" w:cs="Arial"/>
          <w:i/>
          <w:iCs/>
          <w:szCs w:val="24"/>
        </w:rPr>
      </w:pPr>
    </w:p>
    <w:p w14:paraId="2C1405A9" w14:textId="77777777" w:rsidR="003E03CB" w:rsidRDefault="003E03CB" w:rsidP="00C03A91">
      <w:pPr>
        <w:spacing w:line="360" w:lineRule="auto"/>
        <w:rPr>
          <w:rFonts w:ascii="Arial" w:hAnsi="Arial" w:cs="Arial"/>
        </w:rPr>
      </w:pPr>
    </w:p>
    <w:p w14:paraId="5D28D874" w14:textId="77777777" w:rsidR="003E03CB" w:rsidRDefault="003E03CB" w:rsidP="00C03A91">
      <w:pPr>
        <w:spacing w:line="360" w:lineRule="auto"/>
        <w:rPr>
          <w:rFonts w:ascii="Arial" w:hAnsi="Arial" w:cs="Arial"/>
        </w:rPr>
      </w:pPr>
    </w:p>
    <w:p w14:paraId="65E11CB5" w14:textId="77777777" w:rsidR="003E03CB" w:rsidRDefault="003E03CB" w:rsidP="00C03A91">
      <w:pPr>
        <w:spacing w:line="360" w:lineRule="auto"/>
        <w:rPr>
          <w:rFonts w:ascii="Arial" w:hAnsi="Arial" w:cs="Arial"/>
        </w:rPr>
      </w:pPr>
    </w:p>
    <w:p w14:paraId="7EF553C1" w14:textId="77777777" w:rsidR="003E03CB" w:rsidRDefault="003E03CB" w:rsidP="00C03A91">
      <w:pPr>
        <w:spacing w:line="360" w:lineRule="auto"/>
        <w:rPr>
          <w:rFonts w:ascii="Arial" w:hAnsi="Arial" w:cs="Arial"/>
        </w:rPr>
      </w:pPr>
    </w:p>
    <w:p w14:paraId="6DC20AD7" w14:textId="77777777" w:rsidR="003E03CB" w:rsidRDefault="003E03CB" w:rsidP="00C03A91">
      <w:pPr>
        <w:spacing w:line="360" w:lineRule="auto"/>
        <w:rPr>
          <w:rFonts w:ascii="Arial" w:hAnsi="Arial" w:cs="Arial"/>
        </w:rPr>
      </w:pPr>
    </w:p>
    <w:p w14:paraId="5BCBB22C" w14:textId="655C96DA" w:rsidR="001B7A40" w:rsidRPr="00C03A91" w:rsidRDefault="001B7A40" w:rsidP="00C03A91">
      <w:pPr>
        <w:spacing w:line="360" w:lineRule="auto"/>
        <w:rPr>
          <w:rFonts w:ascii="Arial" w:hAnsi="Arial" w:cs="Arial"/>
        </w:rPr>
      </w:pPr>
      <w:r w:rsidRPr="00C03A91">
        <w:rPr>
          <w:rFonts w:ascii="Arial" w:hAnsi="Arial" w:cs="Arial"/>
        </w:rPr>
        <w:br w:type="page"/>
      </w:r>
    </w:p>
    <w:p w14:paraId="4FBDB390" w14:textId="1BAE07CB" w:rsidR="00037F7F" w:rsidRDefault="00037F7F" w:rsidP="00E51927">
      <w:pPr>
        <w:rPr>
          <w:rFonts w:ascii="Arial" w:hAnsi="Arial" w:cs="Arial"/>
          <w:b/>
          <w:bCs/>
          <w:sz w:val="22"/>
        </w:rPr>
      </w:pPr>
      <w:r w:rsidRPr="00037F7F">
        <w:rPr>
          <w:rFonts w:ascii="Arial" w:hAnsi="Arial" w:cs="Arial"/>
          <w:b/>
          <w:bCs/>
          <w:sz w:val="22"/>
        </w:rPr>
        <w:lastRenderedPageBreak/>
        <w:drawing>
          <wp:inline distT="0" distB="0" distL="0" distR="0" wp14:anchorId="7E6DAA98" wp14:editId="1FC7A3D6">
            <wp:extent cx="5959929" cy="8973678"/>
            <wp:effectExtent l="0" t="0" r="3175" b="0"/>
            <wp:docPr id="1589453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53584" name=""/>
                    <pic:cNvPicPr/>
                  </pic:nvPicPr>
                  <pic:blipFill>
                    <a:blip r:embed="rId9"/>
                    <a:stretch>
                      <a:fillRect/>
                    </a:stretch>
                  </pic:blipFill>
                  <pic:spPr>
                    <a:xfrm>
                      <a:off x="0" y="0"/>
                      <a:ext cx="5971803" cy="8991556"/>
                    </a:xfrm>
                    <a:prstGeom prst="rect">
                      <a:avLst/>
                    </a:prstGeom>
                  </pic:spPr>
                </pic:pic>
              </a:graphicData>
            </a:graphic>
          </wp:inline>
        </w:drawing>
      </w:r>
    </w:p>
    <w:p w14:paraId="0CDA27F2" w14:textId="5A60D44F" w:rsidR="007849D1" w:rsidRDefault="007849D1" w:rsidP="00E51927">
      <w:pPr>
        <w:rPr>
          <w:rFonts w:ascii="Arial" w:hAnsi="Arial" w:cs="Arial"/>
          <w:b/>
          <w:bCs/>
          <w:szCs w:val="24"/>
        </w:rPr>
      </w:pPr>
      <w:r w:rsidRPr="008E305C">
        <w:rPr>
          <w:rFonts w:ascii="Arial" w:hAnsi="Arial" w:cs="Arial"/>
          <w:b/>
          <w:bCs/>
          <w:sz w:val="22"/>
        </w:rPr>
        <w:lastRenderedPageBreak/>
        <w:t>1.</w:t>
      </w:r>
      <w:r w:rsidR="00701789">
        <w:rPr>
          <w:rFonts w:ascii="Arial" w:hAnsi="Arial" w:cs="Arial"/>
          <w:b/>
          <w:bCs/>
          <w:sz w:val="22"/>
        </w:rPr>
        <w:t xml:space="preserve"> </w:t>
      </w:r>
      <w:r w:rsidRPr="008E305C">
        <w:rPr>
          <w:rFonts w:ascii="Arial" w:hAnsi="Arial" w:cs="Arial"/>
          <w:b/>
          <w:bCs/>
          <w:sz w:val="22"/>
        </w:rPr>
        <w:t>Introduction</w:t>
      </w:r>
      <w:r w:rsidR="008D1339">
        <w:rPr>
          <w:rFonts w:ascii="Arial" w:hAnsi="Arial" w:cs="Arial"/>
          <w:b/>
          <w:bCs/>
          <w:sz w:val="22"/>
        </w:rPr>
        <w:t xml:space="preserve"> </w:t>
      </w:r>
    </w:p>
    <w:p w14:paraId="3D9607AB" w14:textId="77777777" w:rsidR="008D1339" w:rsidRDefault="008D1339" w:rsidP="00E51927">
      <w:pPr>
        <w:rPr>
          <w:rFonts w:ascii="Arial" w:hAnsi="Arial" w:cs="Arial"/>
          <w:b/>
          <w:bCs/>
          <w:szCs w:val="24"/>
        </w:rPr>
      </w:pPr>
    </w:p>
    <w:p w14:paraId="1FC959BC" w14:textId="77777777" w:rsidR="00A12F20" w:rsidRPr="004A4F6B" w:rsidRDefault="00D238E9" w:rsidP="009C303D">
      <w:pPr>
        <w:rPr>
          <w:rFonts w:ascii="Arial" w:hAnsi="Arial" w:cs="Arial"/>
          <w:szCs w:val="24"/>
        </w:rPr>
      </w:pPr>
      <w:r w:rsidRPr="004A4F6B">
        <w:rPr>
          <w:rFonts w:ascii="Arial" w:hAnsi="Arial" w:cs="Arial"/>
          <w:szCs w:val="24"/>
        </w:rPr>
        <w:t>Endometriosis is a</w:t>
      </w:r>
      <w:r w:rsidR="003B16E2" w:rsidRPr="004A4F6B">
        <w:rPr>
          <w:rFonts w:ascii="Arial" w:hAnsi="Arial" w:cs="Arial"/>
          <w:szCs w:val="24"/>
        </w:rPr>
        <w:t xml:space="preserve"> chronic condition that affects</w:t>
      </w:r>
      <w:r w:rsidR="00BF09FA" w:rsidRPr="004A4F6B">
        <w:rPr>
          <w:rFonts w:ascii="Arial" w:hAnsi="Arial" w:cs="Arial"/>
          <w:szCs w:val="24"/>
        </w:rPr>
        <w:t xml:space="preserve"> approxim</w:t>
      </w:r>
      <w:r w:rsidR="0080374E" w:rsidRPr="004A4F6B">
        <w:rPr>
          <w:rFonts w:ascii="Arial" w:hAnsi="Arial" w:cs="Arial"/>
          <w:szCs w:val="24"/>
        </w:rPr>
        <w:t>ately 1 in 10 women worldwide, representing a significant burden on individual</w:t>
      </w:r>
      <w:r w:rsidR="009B0D16" w:rsidRPr="004A4F6B">
        <w:rPr>
          <w:rFonts w:ascii="Arial" w:hAnsi="Arial" w:cs="Arial"/>
          <w:szCs w:val="24"/>
        </w:rPr>
        <w:t xml:space="preserve"> and healthcare system</w:t>
      </w:r>
      <w:r w:rsidR="00F03053" w:rsidRPr="004A4F6B">
        <w:rPr>
          <w:rFonts w:ascii="Arial" w:hAnsi="Arial" w:cs="Arial"/>
          <w:szCs w:val="24"/>
        </w:rPr>
        <w:t xml:space="preserve"> </w:t>
      </w:r>
      <w:r w:rsidR="00F03053" w:rsidRPr="004A4F6B">
        <w:rPr>
          <w:rFonts w:ascii="Arial" w:hAnsi="Arial" w:cs="Arial"/>
          <w:i/>
          <w:iCs/>
          <w:szCs w:val="24"/>
        </w:rPr>
        <w:t>(</w:t>
      </w:r>
      <w:r w:rsidR="00D11565" w:rsidRPr="004A4F6B">
        <w:rPr>
          <w:rFonts w:ascii="Arial" w:hAnsi="Arial" w:cs="Arial"/>
          <w:i/>
          <w:iCs/>
          <w:szCs w:val="24"/>
        </w:rPr>
        <w:t xml:space="preserve">WHO, 2023; </w:t>
      </w:r>
      <w:r w:rsidR="00F03053" w:rsidRPr="004A4F6B">
        <w:rPr>
          <w:rFonts w:ascii="Arial" w:hAnsi="Arial" w:cs="Arial"/>
          <w:i/>
          <w:iCs/>
          <w:szCs w:val="24"/>
        </w:rPr>
        <w:t>Endometriosis UK, 202</w:t>
      </w:r>
      <w:r w:rsidR="001158FB" w:rsidRPr="004A4F6B">
        <w:rPr>
          <w:rFonts w:ascii="Arial" w:hAnsi="Arial" w:cs="Arial"/>
          <w:i/>
          <w:iCs/>
          <w:szCs w:val="24"/>
        </w:rPr>
        <w:t>0</w:t>
      </w:r>
      <w:r w:rsidR="00D11565" w:rsidRPr="004A4F6B">
        <w:rPr>
          <w:rFonts w:ascii="Arial" w:hAnsi="Arial" w:cs="Arial"/>
          <w:i/>
          <w:iCs/>
          <w:szCs w:val="24"/>
        </w:rPr>
        <w:t>).</w:t>
      </w:r>
      <w:r w:rsidR="009B0D16" w:rsidRPr="004A4F6B">
        <w:rPr>
          <w:rFonts w:ascii="Arial" w:hAnsi="Arial" w:cs="Arial"/>
          <w:szCs w:val="24"/>
        </w:rPr>
        <w:t xml:space="preserve"> </w:t>
      </w:r>
    </w:p>
    <w:p w14:paraId="40860B04" w14:textId="77777777" w:rsidR="00F02A63" w:rsidRPr="004A4F6B" w:rsidRDefault="00A12F20" w:rsidP="009C303D">
      <w:pPr>
        <w:rPr>
          <w:rFonts w:ascii="Arial" w:hAnsi="Arial" w:cs="Arial"/>
          <w:szCs w:val="24"/>
        </w:rPr>
      </w:pPr>
      <w:r w:rsidRPr="004A4F6B">
        <w:rPr>
          <w:rFonts w:ascii="Arial" w:hAnsi="Arial" w:cs="Arial"/>
          <w:szCs w:val="24"/>
        </w:rPr>
        <w:t xml:space="preserve">The management of </w:t>
      </w:r>
      <w:r w:rsidR="00952B79" w:rsidRPr="004A4F6B">
        <w:rPr>
          <w:rFonts w:ascii="Arial" w:hAnsi="Arial" w:cs="Arial"/>
          <w:szCs w:val="24"/>
        </w:rPr>
        <w:t xml:space="preserve">endometriosis is often limited or inconsistent, with many women experiencing ongoing symptoms without a clear understanding or their condition.  </w:t>
      </w:r>
    </w:p>
    <w:p w14:paraId="29F01C54" w14:textId="7DA24FB1" w:rsidR="00B170AD" w:rsidRPr="004A4F6B" w:rsidRDefault="00F02A63" w:rsidP="009C303D">
      <w:pPr>
        <w:rPr>
          <w:rFonts w:ascii="Arial" w:hAnsi="Arial" w:cs="Arial"/>
          <w:szCs w:val="24"/>
        </w:rPr>
      </w:pPr>
      <w:r w:rsidRPr="004A4F6B">
        <w:rPr>
          <w:rFonts w:ascii="Arial" w:hAnsi="Arial" w:cs="Arial"/>
          <w:szCs w:val="24"/>
        </w:rPr>
        <w:t xml:space="preserve">To address this, </w:t>
      </w:r>
      <w:r w:rsidR="009C303D" w:rsidRPr="004A4F6B">
        <w:rPr>
          <w:rFonts w:ascii="Arial" w:hAnsi="Arial" w:cs="Arial"/>
          <w:szCs w:val="24"/>
        </w:rPr>
        <w:t xml:space="preserve">EndoMap is a digital health awareness campaign designed to improve early recognition and understanding of endometriosis. The campaign will be delivered through accessible materials such as posters and digital media, incorporating QR codes that direct users to an interactive website. </w:t>
      </w:r>
    </w:p>
    <w:p w14:paraId="1B042FC6" w14:textId="616324B3" w:rsidR="009C303D" w:rsidRPr="004A4F6B" w:rsidRDefault="00C5604A" w:rsidP="009C303D">
      <w:pPr>
        <w:rPr>
          <w:rFonts w:ascii="Arial" w:hAnsi="Arial" w:cs="Arial"/>
          <w:szCs w:val="24"/>
        </w:rPr>
      </w:pPr>
      <w:r w:rsidRPr="004A4F6B">
        <w:rPr>
          <w:rFonts w:ascii="Arial" w:hAnsi="Arial" w:cs="Arial"/>
          <w:szCs w:val="24"/>
        </w:rPr>
        <w:t>What makes EndoMap innovative is its person-centred approach, combining awareness with a practical tool for personalised symptom mapping</w:t>
      </w:r>
      <w:r w:rsidR="00404606" w:rsidRPr="004A4F6B">
        <w:rPr>
          <w:rFonts w:ascii="Arial" w:hAnsi="Arial" w:cs="Arial"/>
          <w:szCs w:val="24"/>
        </w:rPr>
        <w:t>. I</w:t>
      </w:r>
      <w:r w:rsidRPr="004A4F6B">
        <w:rPr>
          <w:rFonts w:ascii="Arial" w:hAnsi="Arial" w:cs="Arial"/>
          <w:szCs w:val="24"/>
        </w:rPr>
        <w:t>n</w:t>
      </w:r>
      <w:r w:rsidR="0093383F" w:rsidRPr="004A4F6B">
        <w:rPr>
          <w:rFonts w:ascii="Arial" w:hAnsi="Arial" w:cs="Arial"/>
          <w:szCs w:val="24"/>
        </w:rPr>
        <w:t xml:space="preserve"> </w:t>
      </w:r>
      <w:r w:rsidR="00DE70D6" w:rsidRPr="004A4F6B">
        <w:rPr>
          <w:rFonts w:ascii="Arial" w:hAnsi="Arial" w:cs="Arial"/>
          <w:szCs w:val="24"/>
        </w:rPr>
        <w:t>t</w:t>
      </w:r>
      <w:r w:rsidR="009C303D" w:rsidRPr="004A4F6B">
        <w:rPr>
          <w:rFonts w:ascii="Arial" w:hAnsi="Arial" w:cs="Arial"/>
          <w:szCs w:val="24"/>
        </w:rPr>
        <w:t xml:space="preserve">his </w:t>
      </w:r>
      <w:r w:rsidR="00DE70D6" w:rsidRPr="004A4F6B">
        <w:rPr>
          <w:rFonts w:ascii="Arial" w:hAnsi="Arial" w:cs="Arial"/>
          <w:szCs w:val="24"/>
        </w:rPr>
        <w:t xml:space="preserve">way, the </w:t>
      </w:r>
      <w:r w:rsidR="009C303D" w:rsidRPr="004A4F6B">
        <w:rPr>
          <w:rFonts w:ascii="Arial" w:hAnsi="Arial" w:cs="Arial"/>
          <w:szCs w:val="24"/>
        </w:rPr>
        <w:t>platform will allow individuals to track symptoms, identify patterns over time, and better understand their condition.</w:t>
      </w:r>
    </w:p>
    <w:p w14:paraId="0AA97B2D" w14:textId="1A59D73A" w:rsidR="009C303D" w:rsidRPr="004A4F6B" w:rsidRDefault="009C303D" w:rsidP="009C303D">
      <w:pPr>
        <w:rPr>
          <w:rFonts w:ascii="Arial" w:hAnsi="Arial" w:cs="Arial"/>
          <w:szCs w:val="24"/>
        </w:rPr>
      </w:pPr>
      <w:r w:rsidRPr="004A4F6B">
        <w:rPr>
          <w:rFonts w:ascii="Arial" w:hAnsi="Arial" w:cs="Arial"/>
          <w:szCs w:val="24"/>
        </w:rPr>
        <w:t xml:space="preserve">Unlike traditional campaigns that focus mainly on general information, EndoMap aims to bridge the gap between awareness and action by supporting users in recognising their own symptom patterns and facilitating more informed conversations with </w:t>
      </w:r>
      <w:r w:rsidR="001667EF" w:rsidRPr="004A4F6B">
        <w:rPr>
          <w:rFonts w:ascii="Arial" w:hAnsi="Arial" w:cs="Arial"/>
          <w:szCs w:val="24"/>
        </w:rPr>
        <w:t xml:space="preserve">primary care </w:t>
      </w:r>
      <w:r w:rsidRPr="004A4F6B">
        <w:rPr>
          <w:rFonts w:ascii="Arial" w:hAnsi="Arial" w:cs="Arial"/>
          <w:szCs w:val="24"/>
        </w:rPr>
        <w:t>professionals</w:t>
      </w:r>
      <w:r w:rsidR="004C4D56" w:rsidRPr="004A4F6B">
        <w:rPr>
          <w:rFonts w:ascii="Arial" w:hAnsi="Arial" w:cs="Arial"/>
          <w:szCs w:val="24"/>
        </w:rPr>
        <w:t xml:space="preserve">. </w:t>
      </w:r>
    </w:p>
    <w:p w14:paraId="470DA543" w14:textId="77777777" w:rsidR="009C303D" w:rsidRPr="004A4F6B" w:rsidRDefault="009C303D" w:rsidP="00E51927">
      <w:pPr>
        <w:rPr>
          <w:rFonts w:ascii="Arial" w:hAnsi="Arial" w:cs="Arial"/>
          <w:b/>
          <w:bCs/>
          <w:szCs w:val="24"/>
        </w:rPr>
      </w:pPr>
    </w:p>
    <w:p w14:paraId="746A44D4" w14:textId="7B38E071" w:rsidR="002D097F" w:rsidRPr="004A4F6B" w:rsidRDefault="002C0894" w:rsidP="002D097F">
      <w:pPr>
        <w:rPr>
          <w:rFonts w:ascii="Arial" w:hAnsi="Arial" w:cs="Arial"/>
          <w:b/>
          <w:bCs/>
          <w:szCs w:val="24"/>
        </w:rPr>
      </w:pPr>
      <w:r w:rsidRPr="004A4F6B">
        <w:rPr>
          <w:rFonts w:ascii="Arial" w:hAnsi="Arial" w:cs="Arial"/>
          <w:b/>
          <w:bCs/>
          <w:szCs w:val="24"/>
        </w:rPr>
        <w:t>Background</w:t>
      </w:r>
    </w:p>
    <w:p w14:paraId="5D0BA7C7" w14:textId="77777777" w:rsidR="002D097F" w:rsidRPr="004A4F6B" w:rsidRDefault="002D097F" w:rsidP="00D11AC7">
      <w:pPr>
        <w:rPr>
          <w:rFonts w:ascii="Arial" w:hAnsi="Arial" w:cs="Arial"/>
          <w:szCs w:val="24"/>
        </w:rPr>
      </w:pPr>
    </w:p>
    <w:p w14:paraId="21CF9DF4" w14:textId="4733DE19" w:rsidR="00D11AC7" w:rsidRPr="004A4F6B" w:rsidRDefault="00D11AC7" w:rsidP="00D11AC7">
      <w:pPr>
        <w:rPr>
          <w:rFonts w:ascii="Arial" w:hAnsi="Arial" w:cs="Arial"/>
          <w:szCs w:val="24"/>
        </w:rPr>
      </w:pPr>
      <w:r w:rsidRPr="004A4F6B">
        <w:rPr>
          <w:rFonts w:ascii="Arial" w:hAnsi="Arial" w:cs="Arial"/>
          <w:szCs w:val="24"/>
        </w:rPr>
        <w:t xml:space="preserve">Recent reports from </w:t>
      </w:r>
      <w:r w:rsidRPr="004A4F6B">
        <w:rPr>
          <w:rFonts w:ascii="Arial" w:hAnsi="Arial" w:cs="Arial"/>
          <w:i/>
          <w:iCs/>
          <w:szCs w:val="24"/>
        </w:rPr>
        <w:t>Endometriosis UK</w:t>
      </w:r>
      <w:r w:rsidRPr="004A4F6B">
        <w:rPr>
          <w:rFonts w:ascii="Arial" w:hAnsi="Arial" w:cs="Arial"/>
          <w:szCs w:val="24"/>
        </w:rPr>
        <w:t xml:space="preserve"> </w:t>
      </w:r>
      <w:r w:rsidRPr="004A4F6B">
        <w:rPr>
          <w:rFonts w:ascii="Arial" w:hAnsi="Arial" w:cs="Arial"/>
          <w:i/>
          <w:iCs/>
          <w:szCs w:val="24"/>
        </w:rPr>
        <w:t>(2024)</w:t>
      </w:r>
      <w:r w:rsidRPr="004A4F6B">
        <w:rPr>
          <w:rFonts w:ascii="Arial" w:hAnsi="Arial" w:cs="Arial"/>
          <w:szCs w:val="24"/>
        </w:rPr>
        <w:t xml:space="preserve"> indicate that the average diagnosis time in the UK has increased to over nine years, highlighting significant delays in recognising symptoms and accessing appropriate care. </w:t>
      </w:r>
    </w:p>
    <w:p w14:paraId="5BBC5BDC" w14:textId="5E5E20CB" w:rsidR="001B3477" w:rsidRPr="004A4F6B" w:rsidRDefault="00F57E12" w:rsidP="00D11AC7">
      <w:pPr>
        <w:rPr>
          <w:rFonts w:ascii="Arial" w:hAnsi="Arial" w:cs="Arial"/>
          <w:szCs w:val="24"/>
        </w:rPr>
      </w:pPr>
      <w:r w:rsidRPr="004A4F6B">
        <w:rPr>
          <w:rFonts w:ascii="Arial" w:hAnsi="Arial" w:cs="Arial"/>
          <w:szCs w:val="24"/>
        </w:rPr>
        <w:t xml:space="preserve">Endometriosis </w:t>
      </w:r>
      <w:r w:rsidR="005A25A2" w:rsidRPr="004A4F6B">
        <w:rPr>
          <w:rFonts w:ascii="Arial" w:hAnsi="Arial" w:cs="Arial"/>
          <w:szCs w:val="24"/>
        </w:rPr>
        <w:t>affects</w:t>
      </w:r>
      <w:r w:rsidR="00D11AC7" w:rsidRPr="004A4F6B">
        <w:rPr>
          <w:rFonts w:ascii="Arial" w:hAnsi="Arial" w:cs="Arial"/>
          <w:szCs w:val="24"/>
        </w:rPr>
        <w:t xml:space="preserve"> an estimated 190 million women and girls globally</w:t>
      </w:r>
      <w:r w:rsidR="00E15D19" w:rsidRPr="004A4F6B">
        <w:rPr>
          <w:rFonts w:ascii="Arial" w:hAnsi="Arial" w:cs="Arial"/>
          <w:szCs w:val="24"/>
        </w:rPr>
        <w:t xml:space="preserve"> </w:t>
      </w:r>
      <w:r w:rsidR="00E15D19" w:rsidRPr="004A4F6B">
        <w:rPr>
          <w:rFonts w:ascii="Arial" w:hAnsi="Arial" w:cs="Arial"/>
          <w:i/>
          <w:iCs/>
          <w:szCs w:val="24"/>
        </w:rPr>
        <w:t>(WHO, 2023)</w:t>
      </w:r>
      <w:r w:rsidR="00E15D19" w:rsidRPr="004A4F6B">
        <w:rPr>
          <w:rFonts w:ascii="Arial" w:hAnsi="Arial" w:cs="Arial"/>
          <w:szCs w:val="24"/>
        </w:rPr>
        <w:t>. Although</w:t>
      </w:r>
      <w:r w:rsidR="00C20D44" w:rsidRPr="004A4F6B">
        <w:rPr>
          <w:rFonts w:ascii="Arial" w:hAnsi="Arial" w:cs="Arial"/>
          <w:szCs w:val="24"/>
        </w:rPr>
        <w:t xml:space="preserve"> </w:t>
      </w:r>
      <w:r w:rsidR="00624987" w:rsidRPr="004A4F6B">
        <w:rPr>
          <w:rFonts w:ascii="Arial" w:hAnsi="Arial" w:cs="Arial"/>
          <w:szCs w:val="24"/>
        </w:rPr>
        <w:t xml:space="preserve">some </w:t>
      </w:r>
      <w:r w:rsidR="00D11AC7" w:rsidRPr="004A4F6B">
        <w:rPr>
          <w:rFonts w:ascii="Arial" w:hAnsi="Arial" w:cs="Arial"/>
          <w:szCs w:val="24"/>
        </w:rPr>
        <w:t xml:space="preserve">progress </w:t>
      </w:r>
      <w:r w:rsidR="00C20D44" w:rsidRPr="004A4F6B">
        <w:rPr>
          <w:rFonts w:ascii="Arial" w:hAnsi="Arial" w:cs="Arial"/>
          <w:szCs w:val="24"/>
        </w:rPr>
        <w:t>has been</w:t>
      </w:r>
      <w:r w:rsidR="00832B60" w:rsidRPr="004A4F6B">
        <w:rPr>
          <w:rFonts w:ascii="Arial" w:hAnsi="Arial" w:cs="Arial"/>
          <w:szCs w:val="24"/>
        </w:rPr>
        <w:t xml:space="preserve"> made</w:t>
      </w:r>
      <w:r w:rsidR="00C20D44" w:rsidRPr="004A4F6B">
        <w:rPr>
          <w:rFonts w:ascii="Arial" w:hAnsi="Arial" w:cs="Arial"/>
          <w:szCs w:val="24"/>
        </w:rPr>
        <w:t xml:space="preserve"> in </w:t>
      </w:r>
      <w:r w:rsidR="00D11AC7" w:rsidRPr="004A4F6B">
        <w:rPr>
          <w:rFonts w:ascii="Arial" w:hAnsi="Arial" w:cs="Arial"/>
          <w:szCs w:val="24"/>
        </w:rPr>
        <w:t>awareness, diagnosis, and treatment</w:t>
      </w:r>
      <w:r w:rsidR="00143646" w:rsidRPr="004A4F6B">
        <w:rPr>
          <w:rFonts w:ascii="Arial" w:hAnsi="Arial" w:cs="Arial"/>
          <w:szCs w:val="24"/>
        </w:rPr>
        <w:t xml:space="preserve">, </w:t>
      </w:r>
      <w:r w:rsidR="00D11AC7" w:rsidRPr="004A4F6B">
        <w:rPr>
          <w:rFonts w:ascii="Arial" w:hAnsi="Arial" w:cs="Arial"/>
          <w:szCs w:val="24"/>
        </w:rPr>
        <w:t xml:space="preserve">many individuals </w:t>
      </w:r>
      <w:r w:rsidR="00143646" w:rsidRPr="004A4F6B">
        <w:rPr>
          <w:rFonts w:ascii="Arial" w:hAnsi="Arial" w:cs="Arial"/>
          <w:szCs w:val="24"/>
        </w:rPr>
        <w:t xml:space="preserve">still </w:t>
      </w:r>
      <w:r w:rsidR="00D11AC7" w:rsidRPr="004A4F6B">
        <w:rPr>
          <w:rFonts w:ascii="Arial" w:hAnsi="Arial" w:cs="Arial"/>
          <w:szCs w:val="24"/>
        </w:rPr>
        <w:t>experience delayed diagnosis and inadequate support, particularly in relation to mental healt</w:t>
      </w:r>
      <w:r w:rsidR="002D2598" w:rsidRPr="004A4F6B">
        <w:rPr>
          <w:rFonts w:ascii="Arial" w:hAnsi="Arial" w:cs="Arial"/>
          <w:szCs w:val="24"/>
        </w:rPr>
        <w:t>h</w:t>
      </w:r>
      <w:r w:rsidR="002D2598" w:rsidRPr="004A4F6B">
        <w:rPr>
          <w:rFonts w:ascii="Arial" w:hAnsi="Arial" w:cs="Arial"/>
          <w:i/>
          <w:iCs/>
          <w:szCs w:val="24"/>
        </w:rPr>
        <w:t xml:space="preserve"> (</w:t>
      </w:r>
      <w:r w:rsidR="00F8665F" w:rsidRPr="004A4F6B">
        <w:rPr>
          <w:rFonts w:ascii="Arial" w:hAnsi="Arial" w:cs="Arial"/>
          <w:i/>
          <w:iCs/>
          <w:szCs w:val="24"/>
        </w:rPr>
        <w:t>Endometriosis UK, 2020</w:t>
      </w:r>
      <w:r w:rsidR="0060594E" w:rsidRPr="004A4F6B">
        <w:rPr>
          <w:rFonts w:ascii="Arial" w:hAnsi="Arial" w:cs="Arial"/>
          <w:i/>
          <w:iCs/>
          <w:szCs w:val="24"/>
        </w:rPr>
        <w:t xml:space="preserve">; </w:t>
      </w:r>
      <w:r w:rsidR="00D11AC7" w:rsidRPr="004A4F6B">
        <w:rPr>
          <w:rFonts w:ascii="Arial" w:hAnsi="Arial" w:cs="Arial"/>
          <w:i/>
          <w:iCs/>
          <w:szCs w:val="24"/>
        </w:rPr>
        <w:t>Szypłowska</w:t>
      </w:r>
      <w:r w:rsidR="00B205A3">
        <w:rPr>
          <w:rFonts w:ascii="Arial" w:hAnsi="Arial" w:cs="Arial"/>
          <w:i/>
          <w:iCs/>
          <w:szCs w:val="24"/>
        </w:rPr>
        <w:t>,</w:t>
      </w:r>
      <w:r w:rsidR="00D11AC7" w:rsidRPr="004A4F6B">
        <w:rPr>
          <w:rFonts w:ascii="Arial" w:hAnsi="Arial" w:cs="Arial"/>
          <w:i/>
          <w:iCs/>
          <w:szCs w:val="24"/>
        </w:rPr>
        <w:t xml:space="preserve"> et al., 2023). </w:t>
      </w:r>
    </w:p>
    <w:p w14:paraId="34EB6EAF" w14:textId="02C64018" w:rsidR="00D11AC7" w:rsidRPr="004A4F6B" w:rsidRDefault="00737F3E" w:rsidP="00D11AC7">
      <w:pPr>
        <w:rPr>
          <w:rFonts w:ascii="Arial" w:hAnsi="Arial" w:cs="Arial"/>
          <w:szCs w:val="24"/>
        </w:rPr>
      </w:pPr>
      <w:r w:rsidRPr="004A4F6B">
        <w:rPr>
          <w:rFonts w:ascii="Arial" w:hAnsi="Arial" w:cs="Arial"/>
          <w:szCs w:val="24"/>
        </w:rPr>
        <w:t>Furthermore</w:t>
      </w:r>
      <w:r w:rsidR="00D11AC7" w:rsidRPr="004A4F6B">
        <w:rPr>
          <w:rFonts w:ascii="Arial" w:hAnsi="Arial" w:cs="Arial"/>
          <w:szCs w:val="24"/>
        </w:rPr>
        <w:t xml:space="preserve">, it is now widely understood as a chronic systemic inflammatory disorder with immune dysregulation and metabolic effects, yet its exact causes remain unclear </w:t>
      </w:r>
      <w:r w:rsidR="00D11AC7" w:rsidRPr="004A4F6B">
        <w:rPr>
          <w:rFonts w:ascii="Arial" w:hAnsi="Arial" w:cs="Arial"/>
          <w:i/>
          <w:iCs/>
          <w:szCs w:val="24"/>
        </w:rPr>
        <w:t>(The Lancet, 2025).</w:t>
      </w:r>
    </w:p>
    <w:p w14:paraId="47020FA2" w14:textId="6377F106" w:rsidR="00D11AC7" w:rsidRPr="004A4F6B" w:rsidRDefault="00737F3E" w:rsidP="00D11AC7">
      <w:pPr>
        <w:rPr>
          <w:rFonts w:ascii="Arial" w:hAnsi="Arial" w:cs="Arial"/>
          <w:szCs w:val="24"/>
        </w:rPr>
      </w:pPr>
      <w:r w:rsidRPr="004A4F6B">
        <w:rPr>
          <w:rFonts w:ascii="Arial" w:hAnsi="Arial" w:cs="Arial"/>
          <w:szCs w:val="24"/>
        </w:rPr>
        <w:t>In addition</w:t>
      </w:r>
      <w:r w:rsidR="00D11AC7" w:rsidRPr="004A4F6B">
        <w:rPr>
          <w:rFonts w:ascii="Arial" w:hAnsi="Arial" w:cs="Arial"/>
          <w:szCs w:val="24"/>
        </w:rPr>
        <w:t xml:space="preserve">, digital technologies such as </w:t>
      </w:r>
      <w:r w:rsidR="0046520D" w:rsidRPr="004A4F6B">
        <w:rPr>
          <w:rFonts w:ascii="Arial" w:hAnsi="Arial" w:cs="Arial"/>
          <w:szCs w:val="24"/>
        </w:rPr>
        <w:t xml:space="preserve">apps and wearable devices </w:t>
      </w:r>
      <w:r w:rsidR="00D11AC7" w:rsidRPr="004A4F6B">
        <w:rPr>
          <w:rFonts w:ascii="Arial" w:hAnsi="Arial" w:cs="Arial"/>
          <w:szCs w:val="24"/>
        </w:rPr>
        <w:t xml:space="preserve">show potential </w:t>
      </w:r>
      <w:r w:rsidR="00BE4DFC" w:rsidRPr="004A4F6B">
        <w:rPr>
          <w:rFonts w:ascii="Arial" w:hAnsi="Arial" w:cs="Arial"/>
          <w:szCs w:val="24"/>
        </w:rPr>
        <w:t>to improve symptom tracking and self-management in endometriosis</w:t>
      </w:r>
      <w:r w:rsidR="00D11AC7" w:rsidRPr="004A4F6B">
        <w:rPr>
          <w:rFonts w:ascii="Arial" w:hAnsi="Arial" w:cs="Arial"/>
          <w:szCs w:val="24"/>
        </w:rPr>
        <w:t xml:space="preserve"> but remain</w:t>
      </w:r>
      <w:r w:rsidR="00397307" w:rsidRPr="004A4F6B">
        <w:rPr>
          <w:rFonts w:ascii="Arial" w:hAnsi="Arial" w:cs="Arial"/>
          <w:szCs w:val="24"/>
        </w:rPr>
        <w:t xml:space="preserve">s limited and </w:t>
      </w:r>
      <w:r w:rsidR="00D11AC7" w:rsidRPr="004A4F6B">
        <w:rPr>
          <w:rFonts w:ascii="Arial" w:hAnsi="Arial" w:cs="Arial"/>
          <w:szCs w:val="24"/>
        </w:rPr>
        <w:t>under-</w:t>
      </w:r>
      <w:r w:rsidR="00CC0EEC" w:rsidRPr="004A4F6B">
        <w:rPr>
          <w:rFonts w:ascii="Arial" w:hAnsi="Arial" w:cs="Arial"/>
          <w:szCs w:val="24"/>
        </w:rPr>
        <w:t>research</w:t>
      </w:r>
      <w:r w:rsidR="00D11AC7" w:rsidRPr="004A4F6B">
        <w:rPr>
          <w:rFonts w:ascii="Arial" w:hAnsi="Arial" w:cs="Arial"/>
          <w:szCs w:val="24"/>
        </w:rPr>
        <w:t xml:space="preserve"> </w:t>
      </w:r>
      <w:r w:rsidR="00D11AC7" w:rsidRPr="00B205A3">
        <w:rPr>
          <w:rFonts w:ascii="Arial" w:hAnsi="Arial" w:cs="Arial"/>
          <w:i/>
          <w:iCs/>
          <w:szCs w:val="24"/>
        </w:rPr>
        <w:t>(</w:t>
      </w:r>
      <w:r w:rsidR="00B205A3" w:rsidRPr="00B205A3">
        <w:rPr>
          <w:rFonts w:ascii="Arial" w:hAnsi="Arial" w:cs="Arial"/>
          <w:i/>
          <w:iCs/>
          <w:lang w:val="en-US"/>
        </w:rPr>
        <w:t xml:space="preserve">Edgley, K. </w:t>
      </w:r>
      <w:r w:rsidR="00D11AC7" w:rsidRPr="00B205A3">
        <w:rPr>
          <w:rFonts w:ascii="Arial" w:hAnsi="Arial" w:cs="Arial"/>
          <w:i/>
          <w:iCs/>
          <w:szCs w:val="24"/>
        </w:rPr>
        <w:t xml:space="preserve"> et al., 2023).</w:t>
      </w:r>
      <w:r w:rsidR="009D5004" w:rsidRPr="004A4F6B">
        <w:rPr>
          <w:rFonts w:ascii="Arial" w:hAnsi="Arial" w:cs="Arial"/>
          <w:i/>
          <w:iCs/>
          <w:szCs w:val="24"/>
        </w:rPr>
        <w:t xml:space="preserve"> </w:t>
      </w:r>
      <w:r w:rsidR="009D5004" w:rsidRPr="004A4F6B">
        <w:rPr>
          <w:rFonts w:ascii="Arial" w:hAnsi="Arial" w:cs="Arial"/>
          <w:szCs w:val="24"/>
        </w:rPr>
        <w:t>This highlights the need for innovations like EndoMap to support earlier recognition and patient engagement.</w:t>
      </w:r>
    </w:p>
    <w:p w14:paraId="4753F78F" w14:textId="77777777" w:rsidR="001B3477" w:rsidRPr="004A4F6B" w:rsidRDefault="00D11AC7" w:rsidP="00D11AC7">
      <w:pPr>
        <w:rPr>
          <w:rFonts w:ascii="Arial" w:hAnsi="Arial" w:cs="Arial"/>
          <w:i/>
          <w:iCs/>
          <w:szCs w:val="24"/>
        </w:rPr>
      </w:pPr>
      <w:r w:rsidRPr="004A4F6B">
        <w:rPr>
          <w:rFonts w:ascii="Arial" w:hAnsi="Arial" w:cs="Arial"/>
          <w:szCs w:val="24"/>
        </w:rPr>
        <w:t xml:space="preserve">Despite increasing awareness, public understanding remains limited, with many people unable to recognise key symptoms </w:t>
      </w:r>
      <w:r w:rsidRPr="004A4F6B">
        <w:rPr>
          <w:rFonts w:ascii="Arial" w:hAnsi="Arial" w:cs="Arial"/>
          <w:i/>
          <w:iCs/>
          <w:szCs w:val="24"/>
        </w:rPr>
        <w:t xml:space="preserve">(Endometriosis UK, 2020). </w:t>
      </w:r>
    </w:p>
    <w:p w14:paraId="78B359DA" w14:textId="06F3C7C4" w:rsidR="003D313C" w:rsidRPr="004A4F6B" w:rsidRDefault="004D35AF" w:rsidP="00066C6F">
      <w:pPr>
        <w:rPr>
          <w:rFonts w:ascii="Arial" w:hAnsi="Arial" w:cs="Arial"/>
          <w:i/>
          <w:iCs/>
          <w:szCs w:val="24"/>
        </w:rPr>
      </w:pPr>
      <w:r w:rsidRPr="004A4F6B">
        <w:rPr>
          <w:rFonts w:ascii="Arial" w:hAnsi="Arial" w:cs="Arial"/>
          <w:szCs w:val="24"/>
        </w:rPr>
        <w:lastRenderedPageBreak/>
        <w:t>Similarly, a</w:t>
      </w:r>
      <w:r w:rsidR="00066C6F" w:rsidRPr="004A4F6B">
        <w:rPr>
          <w:rFonts w:ascii="Arial" w:hAnsi="Arial" w:cs="Arial"/>
          <w:szCs w:val="24"/>
        </w:rPr>
        <w:t xml:space="preserve">ccess to information remains limited, with only 8% of respondents reporting sufficient knowledge of gynaecological conditions such as endometriosis, and just 17% feeling informed about menstrual wellbeing </w:t>
      </w:r>
      <w:r w:rsidR="00066C6F" w:rsidRPr="004A4F6B">
        <w:rPr>
          <w:rFonts w:ascii="Arial" w:hAnsi="Arial" w:cs="Arial"/>
          <w:i/>
          <w:iCs/>
          <w:szCs w:val="24"/>
        </w:rPr>
        <w:t xml:space="preserve">(Department of Health and Social Care, 2022). </w:t>
      </w:r>
    </w:p>
    <w:p w14:paraId="4BEF448A" w14:textId="5DB10477" w:rsidR="00066C6F" w:rsidRPr="004A4F6B" w:rsidRDefault="002D292B" w:rsidP="00066C6F">
      <w:pPr>
        <w:rPr>
          <w:rFonts w:ascii="Arial" w:hAnsi="Arial" w:cs="Arial"/>
          <w:i/>
          <w:iCs/>
          <w:szCs w:val="24"/>
        </w:rPr>
      </w:pPr>
      <w:r w:rsidRPr="004A4F6B">
        <w:rPr>
          <w:rFonts w:ascii="Arial" w:hAnsi="Arial" w:cs="Arial"/>
          <w:szCs w:val="24"/>
        </w:rPr>
        <w:t>Moreover</w:t>
      </w:r>
      <w:r w:rsidR="00066C6F" w:rsidRPr="004A4F6B">
        <w:rPr>
          <w:rFonts w:ascii="Arial" w:hAnsi="Arial" w:cs="Arial"/>
          <w:szCs w:val="24"/>
        </w:rPr>
        <w:t xml:space="preserve">, many women report that their pain is often dismissed as “normal,” and diagnosis is frequently delayed despite multiple consultations over time </w:t>
      </w:r>
      <w:r w:rsidR="00066C6F" w:rsidRPr="004A4F6B">
        <w:rPr>
          <w:rFonts w:ascii="Arial" w:hAnsi="Arial" w:cs="Arial"/>
          <w:i/>
          <w:iCs/>
          <w:szCs w:val="24"/>
        </w:rPr>
        <w:t>(Department of Health and Social Care, 2022).</w:t>
      </w:r>
    </w:p>
    <w:p w14:paraId="35255149" w14:textId="540C392F" w:rsidR="00066C6F" w:rsidRPr="004A4F6B" w:rsidRDefault="00A02013" w:rsidP="00066C6F">
      <w:pPr>
        <w:rPr>
          <w:rFonts w:ascii="Arial" w:hAnsi="Arial" w:cs="Arial"/>
          <w:szCs w:val="24"/>
        </w:rPr>
      </w:pPr>
      <w:r w:rsidRPr="004A4F6B">
        <w:rPr>
          <w:rFonts w:ascii="Arial" w:hAnsi="Arial" w:cs="Arial"/>
          <w:szCs w:val="24"/>
        </w:rPr>
        <w:t>In addition, e</w:t>
      </w:r>
      <w:r w:rsidR="00066C6F" w:rsidRPr="004A4F6B">
        <w:rPr>
          <w:rFonts w:ascii="Arial" w:hAnsi="Arial" w:cs="Arial"/>
          <w:szCs w:val="24"/>
        </w:rPr>
        <w:t>ndometriosis significantly affects women’s physical, emotional, and social wellbeing, creating a long-term burden on both patients and healthcare services</w:t>
      </w:r>
      <w:r w:rsidR="003D313C" w:rsidRPr="004A4F6B">
        <w:rPr>
          <w:rFonts w:ascii="Arial" w:hAnsi="Arial" w:cs="Arial"/>
          <w:szCs w:val="24"/>
        </w:rPr>
        <w:t xml:space="preserve"> </w:t>
      </w:r>
      <w:r w:rsidR="003D313C" w:rsidRPr="00D96073">
        <w:rPr>
          <w:rFonts w:ascii="Arial" w:hAnsi="Arial" w:cs="Arial"/>
          <w:i/>
          <w:iCs/>
          <w:szCs w:val="24"/>
        </w:rPr>
        <w:t>(</w:t>
      </w:r>
      <w:r w:rsidR="00D96073" w:rsidRPr="00D96073">
        <w:rPr>
          <w:rFonts w:ascii="Arial" w:hAnsi="Arial" w:cs="Arial"/>
          <w:i/>
          <w:iCs/>
          <w:lang w:val="en-US"/>
        </w:rPr>
        <w:t>Márki, G.</w:t>
      </w:r>
      <w:r w:rsidR="003D313C" w:rsidRPr="00D96073">
        <w:rPr>
          <w:rFonts w:ascii="Arial" w:hAnsi="Arial" w:cs="Arial"/>
          <w:i/>
          <w:iCs/>
          <w:szCs w:val="24"/>
        </w:rPr>
        <w:t xml:space="preserve"> et al., 2022). </w:t>
      </w:r>
    </w:p>
    <w:p w14:paraId="24018805" w14:textId="77777777" w:rsidR="00BA0427" w:rsidRPr="004A4F6B" w:rsidRDefault="00A02013" w:rsidP="00066C6F">
      <w:pPr>
        <w:rPr>
          <w:rFonts w:ascii="Arial" w:hAnsi="Arial" w:cs="Arial"/>
          <w:szCs w:val="24"/>
        </w:rPr>
      </w:pPr>
      <w:r w:rsidRPr="004A4F6B">
        <w:rPr>
          <w:rFonts w:ascii="Arial" w:hAnsi="Arial" w:cs="Arial"/>
          <w:szCs w:val="24"/>
        </w:rPr>
        <w:t xml:space="preserve">Therefore, </w:t>
      </w:r>
      <w:r w:rsidR="00066C6F" w:rsidRPr="004A4F6B">
        <w:rPr>
          <w:rFonts w:ascii="Arial" w:hAnsi="Arial" w:cs="Arial"/>
          <w:szCs w:val="24"/>
        </w:rPr>
        <w:t>EndoMap is primarily aimed at women of reproductive age experiencing unexplained or recurring symptoms, as well as primary care professionals such as GPs and nurses</w:t>
      </w:r>
      <w:r w:rsidR="002B7CF3" w:rsidRPr="004A4F6B">
        <w:rPr>
          <w:rFonts w:ascii="Arial" w:hAnsi="Arial" w:cs="Arial"/>
          <w:szCs w:val="24"/>
        </w:rPr>
        <w:t>.</w:t>
      </w:r>
    </w:p>
    <w:p w14:paraId="1F2919C4" w14:textId="77777777" w:rsidR="0094352C" w:rsidRPr="004A4F6B" w:rsidRDefault="0094352C" w:rsidP="00C03A91">
      <w:pPr>
        <w:spacing w:line="360" w:lineRule="auto"/>
        <w:rPr>
          <w:rStyle w:val="Strong"/>
          <w:rFonts w:ascii="Arial" w:hAnsi="Arial" w:cs="Arial"/>
          <w:color w:val="000000"/>
          <w:szCs w:val="24"/>
        </w:rPr>
      </w:pPr>
    </w:p>
    <w:p w14:paraId="15D654F8" w14:textId="787F9AD6" w:rsidR="001B7A40" w:rsidRPr="004A4F6B" w:rsidRDefault="00936D5D" w:rsidP="00C03A91">
      <w:pPr>
        <w:spacing w:line="360" w:lineRule="auto"/>
        <w:rPr>
          <w:rStyle w:val="Strong"/>
          <w:rFonts w:ascii="Arial" w:hAnsi="Arial" w:cs="Arial"/>
          <w:color w:val="000000"/>
          <w:szCs w:val="24"/>
        </w:rPr>
      </w:pPr>
      <w:r w:rsidRPr="004A4F6B">
        <w:rPr>
          <w:rFonts w:ascii="Arial" w:hAnsi="Arial" w:cs="Arial"/>
          <w:b/>
          <w:bCs/>
          <w:szCs w:val="24"/>
        </w:rPr>
        <w:t>Innovation Description</w:t>
      </w:r>
    </w:p>
    <w:p w14:paraId="46AC2213" w14:textId="7DED54D1" w:rsidR="00186FD0" w:rsidRPr="004A4F6B" w:rsidRDefault="00186FD0" w:rsidP="00186FD0">
      <w:pPr>
        <w:rPr>
          <w:rFonts w:ascii="Arial" w:hAnsi="Arial" w:cs="Arial"/>
          <w:szCs w:val="24"/>
        </w:rPr>
      </w:pPr>
      <w:r w:rsidRPr="004A4F6B">
        <w:rPr>
          <w:rFonts w:ascii="Arial" w:hAnsi="Arial" w:cs="Arial"/>
          <w:szCs w:val="24"/>
        </w:rPr>
        <w:t xml:space="preserve">Endometriosis is most frequently diagnosed among women of reproductive age, with the highest incidence reported in the 20–24 age group globally </w:t>
      </w:r>
      <w:r w:rsidRPr="00D96073">
        <w:rPr>
          <w:rFonts w:ascii="Arial" w:hAnsi="Arial" w:cs="Arial"/>
          <w:i/>
          <w:iCs/>
          <w:szCs w:val="24"/>
        </w:rPr>
        <w:t>(</w:t>
      </w:r>
      <w:r w:rsidR="00D96073" w:rsidRPr="00D96073">
        <w:rPr>
          <w:rFonts w:ascii="Arial" w:hAnsi="Arial" w:cs="Arial"/>
          <w:i/>
          <w:iCs/>
          <w:lang w:val="en-US"/>
        </w:rPr>
        <w:t xml:space="preserve">Zhang, J. </w:t>
      </w:r>
      <w:r w:rsidRPr="00D96073">
        <w:rPr>
          <w:rFonts w:ascii="Arial" w:hAnsi="Arial" w:cs="Arial"/>
          <w:i/>
          <w:iCs/>
          <w:szCs w:val="24"/>
        </w:rPr>
        <w:t xml:space="preserve"> et al., 2025),</w:t>
      </w:r>
      <w:r w:rsidRPr="004A4F6B">
        <w:rPr>
          <w:rFonts w:ascii="Arial" w:hAnsi="Arial" w:cs="Arial"/>
          <w:i/>
          <w:iCs/>
          <w:szCs w:val="24"/>
        </w:rPr>
        <w:t xml:space="preserve"> </w:t>
      </w:r>
      <w:r w:rsidRPr="004A4F6B">
        <w:rPr>
          <w:rFonts w:ascii="Arial" w:hAnsi="Arial" w:cs="Arial"/>
          <w:szCs w:val="24"/>
        </w:rPr>
        <w:t xml:space="preserve">highlighting the early onset of the condition and the need for timely recognition and intervention. </w:t>
      </w:r>
    </w:p>
    <w:p w14:paraId="13787661" w14:textId="6C3D1CF0" w:rsidR="00474B93" w:rsidRPr="004A4F6B" w:rsidRDefault="00907D97" w:rsidP="00474B93">
      <w:pPr>
        <w:rPr>
          <w:rFonts w:ascii="Arial" w:hAnsi="Arial" w:cs="Arial"/>
          <w:szCs w:val="24"/>
        </w:rPr>
      </w:pPr>
      <w:r w:rsidRPr="004A4F6B">
        <w:rPr>
          <w:rFonts w:ascii="Arial" w:hAnsi="Arial" w:cs="Arial"/>
          <w:szCs w:val="24"/>
        </w:rPr>
        <w:t xml:space="preserve">To respond </w:t>
      </w:r>
      <w:r w:rsidR="00270BCA" w:rsidRPr="004A4F6B">
        <w:rPr>
          <w:rFonts w:ascii="Arial" w:hAnsi="Arial" w:cs="Arial"/>
          <w:szCs w:val="24"/>
        </w:rPr>
        <w:t xml:space="preserve">to </w:t>
      </w:r>
      <w:r w:rsidRPr="004A4F6B">
        <w:rPr>
          <w:rFonts w:ascii="Arial" w:hAnsi="Arial" w:cs="Arial"/>
          <w:szCs w:val="24"/>
        </w:rPr>
        <w:t xml:space="preserve">this, </w:t>
      </w:r>
      <w:r w:rsidR="00CC7A2F" w:rsidRPr="004A4F6B">
        <w:rPr>
          <w:rFonts w:ascii="Arial" w:hAnsi="Arial" w:cs="Arial"/>
          <w:szCs w:val="24"/>
        </w:rPr>
        <w:t>t</w:t>
      </w:r>
      <w:r w:rsidR="00474B93" w:rsidRPr="004A4F6B">
        <w:rPr>
          <w:rFonts w:ascii="Arial" w:hAnsi="Arial" w:cs="Arial"/>
          <w:szCs w:val="24"/>
        </w:rPr>
        <w:t xml:space="preserve">he EndoMap awareness campaign will be developed in three key phases. Firstly, the development phase will focus on designing educational poster materials that promote awareness of endometriosis and introduce the EndoMap concept. </w:t>
      </w:r>
    </w:p>
    <w:p w14:paraId="0F622BBA" w14:textId="77777777" w:rsidR="00474B93" w:rsidRPr="004A4F6B" w:rsidRDefault="00474B93" w:rsidP="00474B93">
      <w:pPr>
        <w:rPr>
          <w:rFonts w:ascii="Arial" w:hAnsi="Arial" w:cs="Arial"/>
          <w:szCs w:val="24"/>
        </w:rPr>
      </w:pPr>
      <w:r w:rsidRPr="004A4F6B">
        <w:rPr>
          <w:rFonts w:ascii="Arial" w:hAnsi="Arial" w:cs="Arial"/>
          <w:szCs w:val="24"/>
        </w:rPr>
        <w:t xml:space="preserve">Secondly, a pilot phase will involve distributing posters in selected GP practices and university settings to gather initial feedback on clarity and engagement. Finally, the rollout phase will expand distribution across community health centres, educational institutions, and public spaces. </w:t>
      </w:r>
    </w:p>
    <w:p w14:paraId="132BF541" w14:textId="3B6BE15D" w:rsidR="006D6C5F" w:rsidRPr="004A4F6B" w:rsidRDefault="00474B93" w:rsidP="00186FD0">
      <w:pPr>
        <w:rPr>
          <w:rFonts w:ascii="Arial" w:hAnsi="Arial" w:cs="Arial"/>
          <w:i/>
          <w:iCs/>
          <w:szCs w:val="24"/>
        </w:rPr>
      </w:pPr>
      <w:r w:rsidRPr="004A4F6B">
        <w:rPr>
          <w:rFonts w:ascii="Arial" w:hAnsi="Arial" w:cs="Arial"/>
          <w:szCs w:val="24"/>
        </w:rPr>
        <w:t xml:space="preserve">QR codes may be included as a future development to link users to a digital platform for further support and information. This approach aligns with </w:t>
      </w:r>
      <w:r w:rsidRPr="004A4F6B">
        <w:rPr>
          <w:rFonts w:ascii="Arial" w:hAnsi="Arial" w:cs="Arial"/>
          <w:i/>
          <w:iCs/>
          <w:szCs w:val="24"/>
        </w:rPr>
        <w:t>NHS guidance</w:t>
      </w:r>
      <w:r w:rsidRPr="004A4F6B">
        <w:rPr>
          <w:rFonts w:ascii="Arial" w:hAnsi="Arial" w:cs="Arial"/>
          <w:szCs w:val="24"/>
        </w:rPr>
        <w:t xml:space="preserve"> on piloting digital technologies in health and care services </w:t>
      </w:r>
      <w:r w:rsidRPr="004A4F6B">
        <w:rPr>
          <w:rFonts w:ascii="Arial" w:hAnsi="Arial" w:cs="Arial"/>
          <w:i/>
          <w:iCs/>
          <w:szCs w:val="24"/>
        </w:rPr>
        <w:t>(NHS England, 2024).</w:t>
      </w:r>
    </w:p>
    <w:p w14:paraId="0556CB7B" w14:textId="1DBE16AA" w:rsidR="002C2D42" w:rsidRPr="004A4F6B" w:rsidRDefault="000302F7" w:rsidP="002C2D42">
      <w:pPr>
        <w:spacing w:line="360" w:lineRule="auto"/>
        <w:rPr>
          <w:rFonts w:ascii="Arial" w:hAnsi="Arial" w:cs="Arial"/>
          <w:szCs w:val="24"/>
        </w:rPr>
      </w:pPr>
      <w:r w:rsidRPr="004A4F6B">
        <w:rPr>
          <w:rFonts w:ascii="Arial" w:hAnsi="Arial" w:cs="Arial"/>
          <w:szCs w:val="24"/>
        </w:rPr>
        <w:t xml:space="preserve">In addition, </w:t>
      </w:r>
      <w:r w:rsidR="002C2D42" w:rsidRPr="004A4F6B">
        <w:rPr>
          <w:rFonts w:ascii="Arial" w:hAnsi="Arial" w:cs="Arial"/>
          <w:szCs w:val="24"/>
        </w:rPr>
        <w:t>EndoMap will be delivered in partnership with the NHS and community health organisations</w:t>
      </w:r>
      <w:r w:rsidR="0085224C" w:rsidRPr="004A4F6B">
        <w:rPr>
          <w:rFonts w:ascii="Arial" w:hAnsi="Arial" w:cs="Arial"/>
          <w:szCs w:val="24"/>
        </w:rPr>
        <w:t xml:space="preserve">, primarily within GP practices, </w:t>
      </w:r>
      <w:r w:rsidR="00C559AC" w:rsidRPr="004A4F6B">
        <w:rPr>
          <w:rFonts w:ascii="Arial" w:hAnsi="Arial" w:cs="Arial"/>
          <w:szCs w:val="24"/>
        </w:rPr>
        <w:t>women’s health clinics, and universities</w:t>
      </w:r>
      <w:r w:rsidR="002C2D42" w:rsidRPr="004A4F6B">
        <w:rPr>
          <w:rFonts w:ascii="Arial" w:hAnsi="Arial" w:cs="Arial"/>
          <w:szCs w:val="24"/>
        </w:rPr>
        <w:t xml:space="preserve">. It will </w:t>
      </w:r>
      <w:r w:rsidR="00995E64" w:rsidRPr="004A4F6B">
        <w:rPr>
          <w:rFonts w:ascii="Arial" w:hAnsi="Arial" w:cs="Arial"/>
          <w:szCs w:val="24"/>
        </w:rPr>
        <w:t>also</w:t>
      </w:r>
      <w:r w:rsidR="005D2977" w:rsidRPr="004A4F6B">
        <w:rPr>
          <w:rFonts w:ascii="Arial" w:hAnsi="Arial" w:cs="Arial"/>
          <w:szCs w:val="24"/>
        </w:rPr>
        <w:t xml:space="preserve"> be accessible online</w:t>
      </w:r>
      <w:r w:rsidR="00995E64" w:rsidRPr="004A4F6B">
        <w:rPr>
          <w:rFonts w:ascii="Arial" w:hAnsi="Arial" w:cs="Arial"/>
          <w:szCs w:val="24"/>
        </w:rPr>
        <w:t xml:space="preserve"> through a dedicated platform</w:t>
      </w:r>
      <w:r w:rsidR="00625E6B" w:rsidRPr="004A4F6B">
        <w:rPr>
          <w:rFonts w:ascii="Arial" w:hAnsi="Arial" w:cs="Arial"/>
          <w:szCs w:val="24"/>
        </w:rPr>
        <w:t>.</w:t>
      </w:r>
    </w:p>
    <w:p w14:paraId="6DC8E73A" w14:textId="15080AF2" w:rsidR="002C2D42" w:rsidRPr="004A4F6B" w:rsidRDefault="002C2D42" w:rsidP="002C2D42">
      <w:pPr>
        <w:spacing w:line="360" w:lineRule="auto"/>
        <w:rPr>
          <w:rFonts w:ascii="Arial" w:hAnsi="Arial" w:cs="Arial"/>
          <w:szCs w:val="24"/>
        </w:rPr>
      </w:pPr>
      <w:r w:rsidRPr="004A4F6B">
        <w:rPr>
          <w:rFonts w:ascii="Arial" w:hAnsi="Arial" w:cs="Arial"/>
          <w:szCs w:val="24"/>
        </w:rPr>
        <w:t xml:space="preserve">Furthermore, the campaign will </w:t>
      </w:r>
      <w:r w:rsidR="00745BD3" w:rsidRPr="004A4F6B">
        <w:rPr>
          <w:rFonts w:ascii="Arial" w:hAnsi="Arial" w:cs="Arial"/>
          <w:szCs w:val="24"/>
        </w:rPr>
        <w:t xml:space="preserve">use </w:t>
      </w:r>
      <w:r w:rsidRPr="004A4F6B">
        <w:rPr>
          <w:rFonts w:ascii="Arial" w:hAnsi="Arial" w:cs="Arial"/>
          <w:szCs w:val="24"/>
        </w:rPr>
        <w:t>posters, leaflets, and social media content</w:t>
      </w:r>
      <w:r w:rsidR="000D2923" w:rsidRPr="004A4F6B">
        <w:rPr>
          <w:rFonts w:ascii="Arial" w:hAnsi="Arial" w:cs="Arial"/>
          <w:szCs w:val="24"/>
        </w:rPr>
        <w:t xml:space="preserve"> to increase visibility and engagement</w:t>
      </w:r>
      <w:r w:rsidR="00FF3620" w:rsidRPr="004A4F6B">
        <w:rPr>
          <w:rFonts w:ascii="Arial" w:hAnsi="Arial" w:cs="Arial"/>
          <w:szCs w:val="24"/>
        </w:rPr>
        <w:t>.</w:t>
      </w:r>
    </w:p>
    <w:p w14:paraId="5491F5B1" w14:textId="6F8C8549" w:rsidR="0070513F" w:rsidRPr="004A4F6B" w:rsidRDefault="00FF3620" w:rsidP="00C03A91">
      <w:pPr>
        <w:spacing w:line="360" w:lineRule="auto"/>
        <w:rPr>
          <w:rFonts w:ascii="Arial" w:hAnsi="Arial" w:cs="Arial"/>
          <w:szCs w:val="24"/>
        </w:rPr>
      </w:pPr>
      <w:r w:rsidRPr="004A4F6B">
        <w:rPr>
          <w:rFonts w:ascii="Arial" w:hAnsi="Arial" w:cs="Arial"/>
          <w:szCs w:val="24"/>
        </w:rPr>
        <w:lastRenderedPageBreak/>
        <w:t>Moreover</w:t>
      </w:r>
      <w:r w:rsidR="002C2D42" w:rsidRPr="004A4F6B">
        <w:rPr>
          <w:rFonts w:ascii="Arial" w:hAnsi="Arial" w:cs="Arial"/>
          <w:szCs w:val="24"/>
        </w:rPr>
        <w:t xml:space="preserve">, healthcare professionals can use EndoMap during consultations to support symptom tracking, improve communication, and encourage earlier recognition of endometriosis. </w:t>
      </w:r>
    </w:p>
    <w:p w14:paraId="79EFFB1C" w14:textId="773A74E4" w:rsidR="00571146" w:rsidRPr="004A4F6B" w:rsidRDefault="001B4B39" w:rsidP="00C03A91">
      <w:pPr>
        <w:spacing w:line="360" w:lineRule="auto"/>
        <w:rPr>
          <w:rFonts w:ascii="Arial" w:hAnsi="Arial" w:cs="Arial"/>
          <w:szCs w:val="24"/>
        </w:rPr>
      </w:pPr>
      <w:r w:rsidRPr="004A4F6B">
        <w:rPr>
          <w:rFonts w:ascii="Arial" w:hAnsi="Arial" w:cs="Arial"/>
          <w:szCs w:val="24"/>
        </w:rPr>
        <w:t>This</w:t>
      </w:r>
      <w:r w:rsidR="002C2D42" w:rsidRPr="004A4F6B">
        <w:rPr>
          <w:rFonts w:ascii="Arial" w:hAnsi="Arial" w:cs="Arial"/>
          <w:szCs w:val="24"/>
        </w:rPr>
        <w:t xml:space="preserve"> also aligns with the NHS 10 Year Health Plan by promoting care closer to home and supporting personalised pathways, aiming to reduce variation in care and improve equitable access across Engla</w:t>
      </w:r>
      <w:r w:rsidR="0070513F" w:rsidRPr="004A4F6B">
        <w:rPr>
          <w:rFonts w:ascii="Arial" w:hAnsi="Arial" w:cs="Arial"/>
          <w:szCs w:val="24"/>
        </w:rPr>
        <w:t xml:space="preserve">nd </w:t>
      </w:r>
      <w:r w:rsidR="002C2D42" w:rsidRPr="004A4F6B">
        <w:rPr>
          <w:rFonts w:ascii="Arial" w:hAnsi="Arial" w:cs="Arial"/>
          <w:i/>
          <w:iCs/>
          <w:szCs w:val="24"/>
        </w:rPr>
        <w:t>(</w:t>
      </w:r>
      <w:r w:rsidR="00585D4A" w:rsidRPr="004A4F6B">
        <w:rPr>
          <w:rFonts w:ascii="Arial" w:hAnsi="Arial" w:cs="Arial"/>
          <w:i/>
          <w:iCs/>
          <w:szCs w:val="24"/>
        </w:rPr>
        <w:t>NICE, 2026).</w:t>
      </w:r>
    </w:p>
    <w:p w14:paraId="1161119B" w14:textId="77777777" w:rsidR="00851A24" w:rsidRPr="004A4F6B" w:rsidRDefault="00851A24" w:rsidP="0077214D">
      <w:pPr>
        <w:rPr>
          <w:rFonts w:ascii="Arial" w:hAnsi="Arial" w:cs="Arial"/>
          <w:i/>
          <w:iCs/>
          <w:szCs w:val="24"/>
        </w:rPr>
      </w:pPr>
    </w:p>
    <w:p w14:paraId="056F1036" w14:textId="77777777" w:rsidR="00A24A7D" w:rsidRPr="004A4F6B" w:rsidRDefault="00A24A7D" w:rsidP="0077214D">
      <w:pPr>
        <w:rPr>
          <w:rStyle w:val="Strong"/>
          <w:rFonts w:ascii="Arial" w:hAnsi="Arial" w:cs="Arial"/>
          <w:color w:val="000000"/>
          <w:szCs w:val="24"/>
        </w:rPr>
      </w:pPr>
      <w:r w:rsidRPr="004A4F6B">
        <w:rPr>
          <w:rStyle w:val="Strong"/>
          <w:rFonts w:ascii="Arial" w:hAnsi="Arial" w:cs="Arial"/>
          <w:color w:val="000000"/>
          <w:szCs w:val="24"/>
        </w:rPr>
        <w:t xml:space="preserve">Impact on Health and Social Care </w:t>
      </w:r>
    </w:p>
    <w:p w14:paraId="3704B46E" w14:textId="77777777" w:rsidR="00326875" w:rsidRPr="004A4F6B" w:rsidRDefault="00326875" w:rsidP="0077214D">
      <w:pPr>
        <w:rPr>
          <w:rStyle w:val="Strong"/>
          <w:rFonts w:ascii="Arial" w:hAnsi="Arial" w:cs="Arial"/>
          <w:color w:val="000000"/>
          <w:szCs w:val="24"/>
        </w:rPr>
      </w:pPr>
    </w:p>
    <w:p w14:paraId="695C3C42" w14:textId="1BA7B053" w:rsidR="00326875" w:rsidRPr="0033762D" w:rsidRDefault="00326875" w:rsidP="00326875">
      <w:pPr>
        <w:spacing w:line="278" w:lineRule="auto"/>
        <w:rPr>
          <w:rFonts w:ascii="Arial" w:hAnsi="Arial" w:cs="Arial"/>
          <w:szCs w:val="24"/>
        </w:rPr>
      </w:pPr>
      <w:r w:rsidRPr="0033762D">
        <w:rPr>
          <w:rFonts w:ascii="Arial" w:hAnsi="Arial" w:cs="Arial"/>
          <w:szCs w:val="24"/>
        </w:rPr>
        <w:t>EndoMap primarily benefits women of reproductive age who experience unexplained pelvic pain, delayed diagnosis, or suspected endometriosis. It may also support individuals from underserved groups, including those w</w:t>
      </w:r>
      <w:r w:rsidR="007408DF">
        <w:rPr>
          <w:rFonts w:ascii="Arial" w:hAnsi="Arial" w:cs="Arial"/>
          <w:szCs w:val="24"/>
        </w:rPr>
        <w:t>ho</w:t>
      </w:r>
      <w:r w:rsidRPr="0033762D">
        <w:rPr>
          <w:rFonts w:ascii="Arial" w:hAnsi="Arial" w:cs="Arial"/>
          <w:szCs w:val="24"/>
        </w:rPr>
        <w:t xml:space="preserve"> </w:t>
      </w:r>
      <w:r w:rsidR="007408DF">
        <w:rPr>
          <w:rFonts w:ascii="Arial" w:hAnsi="Arial" w:cs="Arial"/>
          <w:szCs w:val="24"/>
        </w:rPr>
        <w:t xml:space="preserve">may struggle to understand </w:t>
      </w:r>
      <w:r w:rsidR="00D26207">
        <w:rPr>
          <w:rFonts w:ascii="Arial" w:hAnsi="Arial" w:cs="Arial"/>
          <w:szCs w:val="24"/>
        </w:rPr>
        <w:t xml:space="preserve">health information </w:t>
      </w:r>
      <w:r w:rsidRPr="0033762D">
        <w:rPr>
          <w:rFonts w:ascii="Arial" w:hAnsi="Arial" w:cs="Arial"/>
          <w:szCs w:val="24"/>
        </w:rPr>
        <w:t xml:space="preserve">or </w:t>
      </w:r>
      <w:r w:rsidR="00D26207">
        <w:rPr>
          <w:rFonts w:ascii="Arial" w:hAnsi="Arial" w:cs="Arial"/>
          <w:szCs w:val="24"/>
        </w:rPr>
        <w:t xml:space="preserve">have </w:t>
      </w:r>
      <w:r w:rsidRPr="0033762D">
        <w:rPr>
          <w:rFonts w:ascii="Arial" w:hAnsi="Arial" w:cs="Arial"/>
          <w:szCs w:val="24"/>
        </w:rPr>
        <w:t>limited access to specialist services</w:t>
      </w:r>
      <w:r w:rsidR="00D26207">
        <w:rPr>
          <w:rFonts w:ascii="Arial" w:hAnsi="Arial" w:cs="Arial"/>
          <w:szCs w:val="24"/>
        </w:rPr>
        <w:t xml:space="preserve">. </w:t>
      </w:r>
    </w:p>
    <w:p w14:paraId="0587A254" w14:textId="77777777" w:rsidR="006A37ED" w:rsidRPr="0033762D" w:rsidRDefault="00326875" w:rsidP="00326875">
      <w:pPr>
        <w:spacing w:line="278" w:lineRule="auto"/>
        <w:rPr>
          <w:rFonts w:ascii="Arial" w:hAnsi="Arial" w:cs="Arial"/>
          <w:szCs w:val="24"/>
        </w:rPr>
      </w:pPr>
      <w:r w:rsidRPr="0033762D">
        <w:rPr>
          <w:rFonts w:ascii="Arial" w:hAnsi="Arial" w:cs="Arial"/>
          <w:szCs w:val="24"/>
        </w:rPr>
        <w:t xml:space="preserve">In addition, the innovation improves access to healthcare by providing a simple digital tool for tracking symptoms and communicating concerns more clearly during consultations. </w:t>
      </w:r>
    </w:p>
    <w:p w14:paraId="12808FE3" w14:textId="38E0075F" w:rsidR="00326875" w:rsidRPr="0033762D" w:rsidRDefault="00326875" w:rsidP="00326875">
      <w:pPr>
        <w:spacing w:line="278" w:lineRule="auto"/>
        <w:rPr>
          <w:rFonts w:ascii="Arial" w:hAnsi="Arial" w:cs="Arial"/>
          <w:szCs w:val="24"/>
        </w:rPr>
      </w:pPr>
      <w:r w:rsidRPr="0033762D">
        <w:rPr>
          <w:rFonts w:ascii="Arial" w:hAnsi="Arial" w:cs="Arial"/>
          <w:szCs w:val="24"/>
        </w:rPr>
        <w:t xml:space="preserve">This can help patients present more structured information to healthcare professionals, supporting earlier recognition of symptom patterns and reducing diagnostic delays, which are currently a significant issue in endometriosis care </w:t>
      </w:r>
      <w:r w:rsidRPr="0033762D">
        <w:rPr>
          <w:rFonts w:ascii="Arial" w:hAnsi="Arial" w:cs="Arial"/>
          <w:i/>
          <w:iCs/>
          <w:szCs w:val="24"/>
        </w:rPr>
        <w:t>(Endometriosis UK, 2024).</w:t>
      </w:r>
      <w:r w:rsidRPr="0033762D">
        <w:rPr>
          <w:rFonts w:ascii="Arial" w:hAnsi="Arial" w:cs="Arial"/>
          <w:szCs w:val="24"/>
        </w:rPr>
        <w:t xml:space="preserve"> As a result, patient experiences may become more validated and taken seriously within clinical settings.</w:t>
      </w:r>
    </w:p>
    <w:p w14:paraId="691CBE1F" w14:textId="38966579" w:rsidR="00326875" w:rsidRPr="0033762D" w:rsidRDefault="00326875" w:rsidP="00326875">
      <w:pPr>
        <w:spacing w:line="278" w:lineRule="auto"/>
        <w:rPr>
          <w:rFonts w:ascii="Arial" w:hAnsi="Arial" w:cs="Arial"/>
          <w:szCs w:val="24"/>
        </w:rPr>
      </w:pPr>
      <w:r w:rsidRPr="0033762D">
        <w:rPr>
          <w:rFonts w:ascii="Arial" w:hAnsi="Arial" w:cs="Arial"/>
          <w:szCs w:val="24"/>
        </w:rPr>
        <w:t>Furthermore, healthcare professionals may benefit from clearer symptom histories, supporting more efficient consultations and better-informed clinical decisions. This could also improve referral accuracy and reduce unnecessary delays within primary care pathways</w:t>
      </w:r>
      <w:r w:rsidR="00AA565E" w:rsidRPr="0033762D">
        <w:rPr>
          <w:rFonts w:ascii="Arial" w:hAnsi="Arial" w:cs="Arial"/>
          <w:szCs w:val="24"/>
        </w:rPr>
        <w:t xml:space="preserve"> </w:t>
      </w:r>
      <w:r w:rsidR="00AA565E" w:rsidRPr="0033762D">
        <w:rPr>
          <w:rFonts w:ascii="Arial" w:hAnsi="Arial" w:cs="Arial"/>
          <w:i/>
          <w:iCs/>
          <w:szCs w:val="24"/>
        </w:rPr>
        <w:t>(</w:t>
      </w:r>
      <w:r w:rsidR="008735F5" w:rsidRPr="0033762D">
        <w:rPr>
          <w:rFonts w:ascii="Arial" w:hAnsi="Arial" w:cs="Arial"/>
          <w:i/>
          <w:iCs/>
          <w:szCs w:val="24"/>
        </w:rPr>
        <w:t>Fryer, et al., 2024).</w:t>
      </w:r>
    </w:p>
    <w:p w14:paraId="0EB6901E" w14:textId="77777777" w:rsidR="00326875" w:rsidRPr="0033762D" w:rsidRDefault="00326875" w:rsidP="00326875">
      <w:pPr>
        <w:spacing w:line="278" w:lineRule="auto"/>
        <w:rPr>
          <w:rFonts w:ascii="Arial" w:hAnsi="Arial" w:cs="Arial"/>
          <w:szCs w:val="24"/>
        </w:rPr>
      </w:pPr>
      <w:r w:rsidRPr="0033762D">
        <w:rPr>
          <w:rFonts w:ascii="Arial" w:hAnsi="Arial" w:cs="Arial"/>
          <w:szCs w:val="24"/>
        </w:rPr>
        <w:t xml:space="preserve">Overall, EndoMap supports the common good by promoting fairness, dignity, and improved access to healthcare. It helps reduce inequalities in diagnosis and encourages a more person-centred approach to care. Ultimately, this contributes to better quality of life for patients and supports more equitable healthcare outcomes </w:t>
      </w:r>
      <w:r w:rsidRPr="0033762D">
        <w:rPr>
          <w:rFonts w:ascii="Arial" w:hAnsi="Arial" w:cs="Arial"/>
          <w:i/>
          <w:iCs/>
          <w:szCs w:val="24"/>
        </w:rPr>
        <w:t>(Szypłowska et al., 2023).</w:t>
      </w:r>
    </w:p>
    <w:p w14:paraId="441B60C5" w14:textId="77777777" w:rsidR="00326875" w:rsidRPr="004A4F6B" w:rsidRDefault="00326875" w:rsidP="0077214D">
      <w:pPr>
        <w:rPr>
          <w:rStyle w:val="Strong"/>
          <w:rFonts w:ascii="Arial" w:hAnsi="Arial" w:cs="Arial"/>
          <w:color w:val="000000"/>
          <w:szCs w:val="24"/>
        </w:rPr>
      </w:pPr>
    </w:p>
    <w:p w14:paraId="1E0E83D2" w14:textId="77777777" w:rsidR="005C3BB2" w:rsidRDefault="005C3BB2" w:rsidP="0077214D">
      <w:pPr>
        <w:rPr>
          <w:rStyle w:val="Strong"/>
          <w:rFonts w:ascii="Arial" w:hAnsi="Arial" w:cs="Arial"/>
          <w:color w:val="000000"/>
          <w:sz w:val="22"/>
        </w:rPr>
      </w:pPr>
      <w:r w:rsidRPr="008E305C">
        <w:rPr>
          <w:rStyle w:val="Strong"/>
          <w:rFonts w:ascii="Arial" w:hAnsi="Arial" w:cs="Arial"/>
          <w:color w:val="000000"/>
          <w:sz w:val="22"/>
        </w:rPr>
        <w:t xml:space="preserve">Public and Stakeholder Involvement </w:t>
      </w:r>
    </w:p>
    <w:p w14:paraId="3E91CE4E" w14:textId="77777777" w:rsidR="000A69B2" w:rsidRDefault="000A69B2" w:rsidP="000A69B2">
      <w:pPr>
        <w:rPr>
          <w:rFonts w:ascii="Arial" w:hAnsi="Arial" w:cs="Arial"/>
          <w:color w:val="000000"/>
        </w:rPr>
      </w:pPr>
    </w:p>
    <w:p w14:paraId="6052E7AB" w14:textId="22FC27DB" w:rsidR="000A69B2" w:rsidRDefault="000A69B2" w:rsidP="000A69B2">
      <w:pPr>
        <w:rPr>
          <w:rFonts w:ascii="Arial" w:hAnsi="Arial" w:cs="Arial"/>
          <w:color w:val="000000"/>
        </w:rPr>
      </w:pPr>
      <w:r w:rsidRPr="00362189">
        <w:rPr>
          <w:rFonts w:ascii="Arial" w:hAnsi="Arial" w:cs="Arial"/>
          <w:color w:val="000000"/>
        </w:rPr>
        <w:t xml:space="preserve">Public and stakeholder involvement is essential to ensure that EndoMap is relevant, accessible, and responsive to user needs. The development of the campaign would </w:t>
      </w:r>
      <w:r w:rsidRPr="00362189">
        <w:rPr>
          <w:rFonts w:ascii="Arial" w:hAnsi="Arial" w:cs="Arial"/>
          <w:color w:val="000000"/>
        </w:rPr>
        <w:lastRenderedPageBreak/>
        <w:t xml:space="preserve">involve collaboration with women affected by endometriosis, allowing lived experiences to inform content design and usability. </w:t>
      </w:r>
    </w:p>
    <w:p w14:paraId="678E7EE2" w14:textId="77777777" w:rsidR="000A69B2" w:rsidRDefault="000A69B2" w:rsidP="000A69B2">
      <w:pPr>
        <w:rPr>
          <w:rFonts w:ascii="Arial" w:hAnsi="Arial" w:cs="Arial"/>
          <w:color w:val="000000"/>
        </w:rPr>
      </w:pPr>
      <w:r w:rsidRPr="00362189">
        <w:rPr>
          <w:rFonts w:ascii="Arial" w:hAnsi="Arial" w:cs="Arial"/>
          <w:color w:val="000000"/>
        </w:rPr>
        <w:t xml:space="preserve">In addition, healthcare professionals such as GPs and nurses would contribute to ensure clinical relevance and support integration into practice. Engagement with organisations such as Endometriosis UK would further strengthen credibility and outreach. </w:t>
      </w:r>
    </w:p>
    <w:p w14:paraId="60A6964A" w14:textId="1C5AFBD3" w:rsidR="000A69B2" w:rsidRPr="00362189" w:rsidRDefault="000A69B2" w:rsidP="000A69B2">
      <w:pPr>
        <w:rPr>
          <w:rFonts w:ascii="Arial" w:hAnsi="Arial" w:cs="Arial"/>
          <w:color w:val="000000"/>
        </w:rPr>
      </w:pPr>
      <w:r w:rsidRPr="00362189">
        <w:rPr>
          <w:rFonts w:ascii="Arial" w:hAnsi="Arial" w:cs="Arial"/>
          <w:color w:val="000000"/>
        </w:rPr>
        <w:t xml:space="preserve">Furthermore, ongoing feedback from users during pilot phases would support continuous improvement. This approach reflects national priorities for patient-centred care and co-production within health services </w:t>
      </w:r>
      <w:r w:rsidRPr="001C682B">
        <w:rPr>
          <w:rFonts w:ascii="Arial" w:hAnsi="Arial" w:cs="Arial"/>
          <w:i/>
          <w:iCs/>
          <w:color w:val="000000"/>
        </w:rPr>
        <w:t>(NHS England, 20</w:t>
      </w:r>
      <w:r w:rsidR="001C682B" w:rsidRPr="001C682B">
        <w:rPr>
          <w:rFonts w:ascii="Arial" w:hAnsi="Arial" w:cs="Arial"/>
          <w:i/>
          <w:iCs/>
          <w:color w:val="000000"/>
        </w:rPr>
        <w:t>24</w:t>
      </w:r>
      <w:r w:rsidRPr="001C682B">
        <w:rPr>
          <w:rFonts w:ascii="Arial" w:hAnsi="Arial" w:cs="Arial"/>
          <w:i/>
          <w:iCs/>
          <w:color w:val="000000"/>
        </w:rPr>
        <w:t>),</w:t>
      </w:r>
      <w:r w:rsidRPr="00362189">
        <w:rPr>
          <w:rFonts w:ascii="Arial" w:hAnsi="Arial" w:cs="Arial"/>
          <w:color w:val="000000"/>
        </w:rPr>
        <w:t xml:space="preserve"> ensuring that the innovation is shaped by both service users and professionals.</w:t>
      </w:r>
    </w:p>
    <w:p w14:paraId="630ED910" w14:textId="77777777" w:rsidR="000A69B2" w:rsidRDefault="000A69B2" w:rsidP="0077214D">
      <w:pPr>
        <w:rPr>
          <w:rStyle w:val="Strong"/>
          <w:rFonts w:ascii="Arial" w:hAnsi="Arial" w:cs="Arial"/>
          <w:color w:val="000000"/>
          <w:szCs w:val="24"/>
        </w:rPr>
      </w:pPr>
    </w:p>
    <w:p w14:paraId="4CC444B0" w14:textId="1251B163" w:rsidR="00851A24" w:rsidRPr="00330C04" w:rsidRDefault="005172FE" w:rsidP="0077214D">
      <w:pPr>
        <w:rPr>
          <w:rFonts w:ascii="Arial" w:hAnsi="Arial" w:cs="Arial"/>
          <w:b/>
          <w:bCs/>
          <w:color w:val="000000"/>
          <w:szCs w:val="24"/>
        </w:rPr>
      </w:pPr>
      <w:r w:rsidRPr="00330C04">
        <w:rPr>
          <w:rStyle w:val="Strong"/>
          <w:rFonts w:ascii="Arial" w:hAnsi="Arial" w:cs="Arial"/>
          <w:color w:val="000000"/>
          <w:szCs w:val="24"/>
        </w:rPr>
        <w:t>Policies, Services, and Professional Links</w:t>
      </w:r>
    </w:p>
    <w:p w14:paraId="4524D5EB" w14:textId="77777777" w:rsidR="00851A24" w:rsidRPr="004A4F6B" w:rsidRDefault="00851A24" w:rsidP="0077214D">
      <w:pPr>
        <w:rPr>
          <w:rFonts w:ascii="Arial" w:hAnsi="Arial" w:cs="Arial"/>
          <w:szCs w:val="24"/>
        </w:rPr>
      </w:pPr>
    </w:p>
    <w:p w14:paraId="32052E74" w14:textId="15219928" w:rsidR="007440A0" w:rsidRPr="0033762D" w:rsidRDefault="007440A0" w:rsidP="007440A0">
      <w:pPr>
        <w:rPr>
          <w:rFonts w:ascii="Arial" w:hAnsi="Arial" w:cs="Arial"/>
          <w:szCs w:val="24"/>
        </w:rPr>
      </w:pPr>
      <w:r w:rsidRPr="0033762D">
        <w:rPr>
          <w:rFonts w:ascii="Arial" w:hAnsi="Arial" w:cs="Arial"/>
          <w:szCs w:val="24"/>
        </w:rPr>
        <w:t xml:space="preserve">EndoMap will comply with key legal, ethical, and professional standards to ensure safe and responsible use. In terms of data protection, the platform will follow the </w:t>
      </w:r>
      <w:r w:rsidRPr="0033762D">
        <w:rPr>
          <w:rFonts w:ascii="Arial" w:hAnsi="Arial" w:cs="Arial"/>
          <w:i/>
          <w:iCs/>
          <w:szCs w:val="24"/>
        </w:rPr>
        <w:t>UK General Data Protection Regulation (GDPR)</w:t>
      </w:r>
      <w:r w:rsidRPr="0033762D">
        <w:rPr>
          <w:rFonts w:ascii="Arial" w:hAnsi="Arial" w:cs="Arial"/>
          <w:szCs w:val="24"/>
        </w:rPr>
        <w:t xml:space="preserve"> to ensure that all personal and health information is stored securely and used with informed consent</w:t>
      </w:r>
      <w:r w:rsidR="00F22197" w:rsidRPr="0033762D">
        <w:rPr>
          <w:rFonts w:ascii="Arial" w:hAnsi="Arial" w:cs="Arial"/>
          <w:szCs w:val="24"/>
        </w:rPr>
        <w:t xml:space="preserve"> </w:t>
      </w:r>
      <w:r w:rsidR="00F22197" w:rsidRPr="0033762D">
        <w:rPr>
          <w:rFonts w:ascii="Arial" w:hAnsi="Arial" w:cs="Arial"/>
          <w:i/>
          <w:iCs/>
          <w:szCs w:val="24"/>
        </w:rPr>
        <w:t>(NHS</w:t>
      </w:r>
      <w:r w:rsidR="0058093F" w:rsidRPr="0033762D">
        <w:rPr>
          <w:rFonts w:ascii="Arial" w:hAnsi="Arial" w:cs="Arial"/>
          <w:i/>
          <w:iCs/>
          <w:szCs w:val="24"/>
        </w:rPr>
        <w:t xml:space="preserve"> England, 2023).</w:t>
      </w:r>
    </w:p>
    <w:p w14:paraId="406551CB" w14:textId="5336D6D0" w:rsidR="007440A0" w:rsidRPr="0033762D" w:rsidRDefault="007440A0" w:rsidP="007440A0">
      <w:pPr>
        <w:rPr>
          <w:rFonts w:ascii="Arial" w:hAnsi="Arial" w:cs="Arial"/>
          <w:szCs w:val="24"/>
        </w:rPr>
      </w:pPr>
      <w:r w:rsidRPr="0033762D">
        <w:rPr>
          <w:rFonts w:ascii="Arial" w:hAnsi="Arial" w:cs="Arial"/>
          <w:szCs w:val="24"/>
        </w:rPr>
        <w:t xml:space="preserve">In addition, it will align with </w:t>
      </w:r>
      <w:r w:rsidRPr="0033762D">
        <w:rPr>
          <w:rFonts w:ascii="Arial" w:hAnsi="Arial" w:cs="Arial"/>
          <w:i/>
          <w:iCs/>
          <w:szCs w:val="24"/>
        </w:rPr>
        <w:t>Care Quality Commission (CQC)</w:t>
      </w:r>
      <w:r w:rsidRPr="0033762D">
        <w:rPr>
          <w:rFonts w:ascii="Arial" w:hAnsi="Arial" w:cs="Arial"/>
          <w:szCs w:val="24"/>
        </w:rPr>
        <w:t xml:space="preserve"> standards to ensure safe, effective, and person-centred care delivery where applicable in clinical settings</w:t>
      </w:r>
      <w:r w:rsidR="008F5027" w:rsidRPr="0033762D">
        <w:rPr>
          <w:rFonts w:ascii="Arial" w:hAnsi="Arial" w:cs="Arial"/>
          <w:szCs w:val="24"/>
        </w:rPr>
        <w:t xml:space="preserve"> </w:t>
      </w:r>
      <w:r w:rsidR="008F5027" w:rsidRPr="0033762D">
        <w:rPr>
          <w:rFonts w:ascii="Arial" w:hAnsi="Arial" w:cs="Arial"/>
          <w:i/>
          <w:iCs/>
          <w:szCs w:val="24"/>
        </w:rPr>
        <w:t>(CQC, 2025).</w:t>
      </w:r>
    </w:p>
    <w:p w14:paraId="58E94A8A" w14:textId="67E537AF" w:rsidR="007440A0" w:rsidRPr="0033762D" w:rsidRDefault="007440A0" w:rsidP="007440A0">
      <w:pPr>
        <w:rPr>
          <w:rFonts w:ascii="Arial" w:hAnsi="Arial" w:cs="Arial"/>
          <w:szCs w:val="24"/>
        </w:rPr>
      </w:pPr>
      <w:r w:rsidRPr="0033762D">
        <w:rPr>
          <w:rFonts w:ascii="Arial" w:hAnsi="Arial" w:cs="Arial"/>
          <w:szCs w:val="24"/>
        </w:rPr>
        <w:t>Furthermore, the innovation will be guided by relevant NICE guidelines for endometriosis care, supporting evidence-based practice</w:t>
      </w:r>
      <w:r w:rsidR="00E76070" w:rsidRPr="0033762D">
        <w:rPr>
          <w:rFonts w:ascii="Arial" w:hAnsi="Arial" w:cs="Arial"/>
          <w:szCs w:val="24"/>
        </w:rPr>
        <w:t xml:space="preserve"> </w:t>
      </w:r>
      <w:r w:rsidR="00E76070" w:rsidRPr="0033762D">
        <w:rPr>
          <w:rFonts w:ascii="Arial" w:hAnsi="Arial" w:cs="Arial"/>
          <w:i/>
          <w:iCs/>
          <w:szCs w:val="24"/>
        </w:rPr>
        <w:t>(</w:t>
      </w:r>
      <w:r w:rsidR="00C00BF2" w:rsidRPr="0033762D">
        <w:rPr>
          <w:rFonts w:ascii="Arial" w:hAnsi="Arial" w:cs="Arial"/>
          <w:i/>
          <w:iCs/>
          <w:szCs w:val="24"/>
        </w:rPr>
        <w:t>NICE</w:t>
      </w:r>
      <w:r w:rsidR="00E76070" w:rsidRPr="0033762D">
        <w:rPr>
          <w:rFonts w:ascii="Arial" w:hAnsi="Arial" w:cs="Arial"/>
          <w:i/>
          <w:iCs/>
          <w:szCs w:val="24"/>
        </w:rPr>
        <w:t xml:space="preserve">, 2017). </w:t>
      </w:r>
      <w:r w:rsidRPr="0033762D">
        <w:rPr>
          <w:rFonts w:ascii="Arial" w:hAnsi="Arial" w:cs="Arial"/>
          <w:i/>
          <w:iCs/>
          <w:szCs w:val="24"/>
        </w:rPr>
        <w:t xml:space="preserve"> </w:t>
      </w:r>
    </w:p>
    <w:p w14:paraId="40DD4447" w14:textId="77777777" w:rsidR="00851A24" w:rsidRPr="004A4F6B" w:rsidRDefault="00851A24" w:rsidP="0077214D">
      <w:pPr>
        <w:rPr>
          <w:rFonts w:ascii="Arial" w:hAnsi="Arial" w:cs="Arial"/>
          <w:szCs w:val="24"/>
        </w:rPr>
      </w:pPr>
    </w:p>
    <w:p w14:paraId="5A23FBF9" w14:textId="77777777" w:rsidR="009A6477" w:rsidRPr="004A4F6B" w:rsidRDefault="009A6477" w:rsidP="0077214D">
      <w:pPr>
        <w:rPr>
          <w:rFonts w:ascii="Arial" w:hAnsi="Arial" w:cs="Arial"/>
          <w:color w:val="000000"/>
          <w:szCs w:val="24"/>
        </w:rPr>
      </w:pPr>
    </w:p>
    <w:p w14:paraId="55E976F8" w14:textId="53D2D436" w:rsidR="004F4140" w:rsidRPr="00330C04" w:rsidRDefault="004F4140" w:rsidP="0077214D">
      <w:pPr>
        <w:rPr>
          <w:rFonts w:ascii="Arial" w:hAnsi="Arial" w:cs="Arial"/>
          <w:color w:val="000000"/>
          <w:szCs w:val="24"/>
        </w:rPr>
      </w:pPr>
      <w:r w:rsidRPr="00330C04">
        <w:rPr>
          <w:rFonts w:ascii="Arial" w:hAnsi="Arial" w:cs="Arial"/>
          <w:b/>
          <w:bCs/>
          <w:szCs w:val="24"/>
        </w:rPr>
        <w:t>Conclusion</w:t>
      </w:r>
      <w:r w:rsidRPr="00330C04">
        <w:rPr>
          <w:rFonts w:ascii="Arial" w:hAnsi="Arial" w:cs="Arial"/>
          <w:color w:val="000000"/>
          <w:szCs w:val="24"/>
        </w:rPr>
        <w:t xml:space="preserve"> </w:t>
      </w:r>
    </w:p>
    <w:p w14:paraId="4311214F" w14:textId="77777777" w:rsidR="004F4140" w:rsidRPr="004A4F6B" w:rsidRDefault="004F4140" w:rsidP="0077214D">
      <w:pPr>
        <w:rPr>
          <w:rFonts w:ascii="Arial" w:hAnsi="Arial" w:cs="Arial"/>
          <w:color w:val="000000"/>
          <w:szCs w:val="24"/>
        </w:rPr>
      </w:pPr>
    </w:p>
    <w:p w14:paraId="19A41211" w14:textId="602A5DD7" w:rsidR="008370F2" w:rsidRPr="004A4F6B" w:rsidRDefault="00B8488A" w:rsidP="0077214D">
      <w:pPr>
        <w:rPr>
          <w:rFonts w:ascii="Arial" w:hAnsi="Arial" w:cs="Arial"/>
          <w:color w:val="000000"/>
          <w:szCs w:val="24"/>
        </w:rPr>
      </w:pPr>
      <w:r w:rsidRPr="004A4F6B">
        <w:rPr>
          <w:rFonts w:ascii="Arial" w:hAnsi="Arial" w:cs="Arial"/>
          <w:color w:val="000000"/>
          <w:szCs w:val="24"/>
        </w:rPr>
        <w:t>EndoMap addresses a significant gap in the early recognition and understanding of endometriosis, a condition that often leads to delayed diagnosis and reduced quality of life</w:t>
      </w:r>
      <w:r w:rsidR="003F174C" w:rsidRPr="004A4F6B">
        <w:rPr>
          <w:rFonts w:ascii="Arial" w:hAnsi="Arial" w:cs="Arial"/>
          <w:color w:val="000000"/>
          <w:szCs w:val="24"/>
        </w:rPr>
        <w:t>.</w:t>
      </w:r>
    </w:p>
    <w:p w14:paraId="7BE44783" w14:textId="7F82154E" w:rsidR="00AD7020" w:rsidRPr="004A4F6B" w:rsidRDefault="00B8488A" w:rsidP="0077214D">
      <w:pPr>
        <w:rPr>
          <w:rFonts w:ascii="Arial" w:hAnsi="Arial" w:cs="Arial"/>
          <w:color w:val="000000"/>
          <w:szCs w:val="24"/>
        </w:rPr>
      </w:pPr>
      <w:r w:rsidRPr="004A4F6B">
        <w:rPr>
          <w:rFonts w:ascii="Arial" w:hAnsi="Arial" w:cs="Arial"/>
          <w:color w:val="000000"/>
          <w:szCs w:val="24"/>
        </w:rPr>
        <w:t xml:space="preserve">By </w:t>
      </w:r>
      <w:r w:rsidR="00B93D3D" w:rsidRPr="004A4F6B">
        <w:rPr>
          <w:rFonts w:ascii="Arial" w:hAnsi="Arial" w:cs="Arial"/>
          <w:color w:val="000000"/>
          <w:szCs w:val="24"/>
        </w:rPr>
        <w:t xml:space="preserve">integrating </w:t>
      </w:r>
      <w:r w:rsidRPr="004A4F6B">
        <w:rPr>
          <w:rFonts w:ascii="Arial" w:hAnsi="Arial" w:cs="Arial"/>
          <w:color w:val="000000"/>
          <w:szCs w:val="24"/>
        </w:rPr>
        <w:t xml:space="preserve">awareness with a simple </w:t>
      </w:r>
      <w:r w:rsidR="00084201" w:rsidRPr="004A4F6B">
        <w:rPr>
          <w:rFonts w:ascii="Arial" w:hAnsi="Arial" w:cs="Arial"/>
          <w:color w:val="000000"/>
          <w:szCs w:val="24"/>
        </w:rPr>
        <w:t xml:space="preserve">digital </w:t>
      </w:r>
      <w:r w:rsidRPr="004A4F6B">
        <w:rPr>
          <w:rFonts w:ascii="Arial" w:hAnsi="Arial" w:cs="Arial"/>
          <w:color w:val="000000"/>
          <w:szCs w:val="24"/>
        </w:rPr>
        <w:t xml:space="preserve">symptom-tracking approach through a digital platform, it </w:t>
      </w:r>
      <w:r w:rsidR="00084201" w:rsidRPr="004A4F6B">
        <w:rPr>
          <w:rFonts w:ascii="Arial" w:hAnsi="Arial" w:cs="Arial"/>
          <w:color w:val="000000"/>
          <w:szCs w:val="24"/>
        </w:rPr>
        <w:t xml:space="preserve">helps users </w:t>
      </w:r>
      <w:r w:rsidR="000B00C1" w:rsidRPr="004A4F6B">
        <w:rPr>
          <w:rFonts w:ascii="Arial" w:hAnsi="Arial" w:cs="Arial"/>
          <w:color w:val="000000"/>
          <w:szCs w:val="24"/>
        </w:rPr>
        <w:t xml:space="preserve">to identify patterns earlier and communicate more effectively with </w:t>
      </w:r>
      <w:r w:rsidR="000A00D9" w:rsidRPr="004A4F6B">
        <w:rPr>
          <w:rFonts w:ascii="Arial" w:hAnsi="Arial" w:cs="Arial"/>
          <w:color w:val="000000"/>
          <w:szCs w:val="24"/>
        </w:rPr>
        <w:t xml:space="preserve">healthcare professionals </w:t>
      </w:r>
      <w:r w:rsidR="00AD7020" w:rsidRPr="004A4F6B">
        <w:rPr>
          <w:rFonts w:ascii="Arial" w:hAnsi="Arial" w:cs="Arial"/>
          <w:i/>
          <w:iCs/>
          <w:color w:val="000000"/>
          <w:szCs w:val="24"/>
        </w:rPr>
        <w:t xml:space="preserve">(UK Government, 2026). </w:t>
      </w:r>
    </w:p>
    <w:p w14:paraId="3DCFCB1B" w14:textId="2B4BEE89" w:rsidR="00B8488A" w:rsidRPr="004A4F6B" w:rsidRDefault="00BA611E" w:rsidP="0077214D">
      <w:pPr>
        <w:rPr>
          <w:rStyle w:val="Strong"/>
          <w:rFonts w:ascii="Arial" w:hAnsi="Arial" w:cs="Arial"/>
          <w:color w:val="000000"/>
          <w:szCs w:val="24"/>
        </w:rPr>
      </w:pPr>
      <w:r w:rsidRPr="004A4F6B">
        <w:rPr>
          <w:rFonts w:ascii="Arial" w:hAnsi="Arial" w:cs="Arial"/>
          <w:color w:val="000000"/>
          <w:szCs w:val="24"/>
        </w:rPr>
        <w:t>Furthermore, t</w:t>
      </w:r>
      <w:r w:rsidR="00B8488A" w:rsidRPr="004A4F6B">
        <w:rPr>
          <w:rFonts w:ascii="Arial" w:hAnsi="Arial" w:cs="Arial"/>
          <w:color w:val="000000"/>
          <w:szCs w:val="24"/>
        </w:rPr>
        <w:t xml:space="preserve">his innovation promotes patient empowerment, </w:t>
      </w:r>
      <w:r w:rsidR="00BD27F9" w:rsidRPr="004A4F6B">
        <w:rPr>
          <w:rFonts w:ascii="Arial" w:hAnsi="Arial" w:cs="Arial"/>
          <w:color w:val="000000"/>
          <w:szCs w:val="24"/>
        </w:rPr>
        <w:t xml:space="preserve">and may improve emotional </w:t>
      </w:r>
      <w:r w:rsidR="00B8488A" w:rsidRPr="004A4F6B">
        <w:rPr>
          <w:rFonts w:ascii="Arial" w:hAnsi="Arial" w:cs="Arial"/>
          <w:color w:val="000000"/>
          <w:szCs w:val="24"/>
        </w:rPr>
        <w:t>wellbeing,</w:t>
      </w:r>
      <w:r w:rsidR="00475942" w:rsidRPr="004A4F6B">
        <w:rPr>
          <w:rFonts w:ascii="Arial" w:hAnsi="Arial" w:cs="Arial"/>
          <w:szCs w:val="24"/>
        </w:rPr>
        <w:t xml:space="preserve"> </w:t>
      </w:r>
      <w:r w:rsidR="00475942" w:rsidRPr="004A4F6B">
        <w:rPr>
          <w:rFonts w:ascii="Arial" w:hAnsi="Arial" w:cs="Arial"/>
          <w:color w:val="000000"/>
          <w:szCs w:val="24"/>
        </w:rPr>
        <w:t>through better understanding of symptoms. Overall, EndoMap provides an accessible, practical tool that encourages earlier support, enhances clinical engagement, and contributes to more equitable healthcare outcomes for women.</w:t>
      </w:r>
    </w:p>
    <w:p w14:paraId="582BEE69" w14:textId="77777777" w:rsidR="00FA445F" w:rsidRPr="004A4F6B" w:rsidRDefault="00FA445F" w:rsidP="0077214D">
      <w:pPr>
        <w:rPr>
          <w:rFonts w:ascii="Arial" w:hAnsi="Arial" w:cs="Arial"/>
          <w:szCs w:val="24"/>
        </w:rPr>
      </w:pPr>
    </w:p>
    <w:p w14:paraId="53ACE6A0" w14:textId="6A629060" w:rsidR="00DF011E" w:rsidRPr="00BF558C" w:rsidRDefault="00AD7020" w:rsidP="00C03A91">
      <w:pPr>
        <w:spacing w:line="360" w:lineRule="auto"/>
        <w:rPr>
          <w:rFonts w:ascii="Arial" w:hAnsi="Arial" w:cs="Arial"/>
          <w:b/>
          <w:bCs/>
          <w:sz w:val="26"/>
          <w:szCs w:val="26"/>
        </w:rPr>
      </w:pPr>
      <w:r w:rsidRPr="00BF558C">
        <w:rPr>
          <w:rFonts w:ascii="Arial" w:hAnsi="Arial" w:cs="Arial"/>
          <w:b/>
          <w:bCs/>
          <w:sz w:val="26"/>
          <w:szCs w:val="26"/>
        </w:rPr>
        <w:lastRenderedPageBreak/>
        <w:t>References</w:t>
      </w:r>
    </w:p>
    <w:p w14:paraId="3F7A567E" w14:textId="77777777" w:rsidR="00FD3347" w:rsidRPr="00330C04" w:rsidRDefault="00FD3347" w:rsidP="00FD3347">
      <w:pPr>
        <w:widowControl w:val="0"/>
        <w:autoSpaceDE w:val="0"/>
        <w:autoSpaceDN w:val="0"/>
        <w:adjustRightInd w:val="0"/>
        <w:spacing w:after="240" w:line="360" w:lineRule="auto"/>
        <w:rPr>
          <w:rFonts w:ascii="Arial" w:hAnsi="Arial" w:cs="Arial"/>
          <w:i/>
          <w:iCs/>
          <w:lang w:val="en-US"/>
        </w:rPr>
      </w:pPr>
      <w:r w:rsidRPr="00BD5505">
        <w:rPr>
          <w:rFonts w:ascii="Arial" w:hAnsi="Arial" w:cs="Arial"/>
          <w:lang w:val="en-US"/>
        </w:rPr>
        <w:t xml:space="preserve">CQC (2025). </w:t>
      </w:r>
      <w:r w:rsidRPr="00BD5505">
        <w:rPr>
          <w:rFonts w:ascii="Arial" w:hAnsi="Arial" w:cs="Arial"/>
          <w:i/>
          <w:iCs/>
          <w:lang w:val="en-US"/>
        </w:rPr>
        <w:t>Regulations for Service Providers and Managers - Care Quality Commission</w:t>
      </w:r>
      <w:r w:rsidRPr="00BD5505">
        <w:rPr>
          <w:rFonts w:ascii="Arial" w:hAnsi="Arial" w:cs="Arial"/>
          <w:lang w:val="en-US"/>
        </w:rPr>
        <w:t xml:space="preserve">. [online] Cqc.org.uk. Available at: </w:t>
      </w:r>
      <w:hyperlink r:id="rId10" w:history="1">
        <w:r w:rsidRPr="00BD5505">
          <w:rPr>
            <w:rFonts w:ascii="Arial" w:hAnsi="Arial" w:cs="Arial"/>
            <w:lang w:val="en-US"/>
          </w:rPr>
          <w:t>https://www.cqc.org.uk/guidance-regulation/providers/regulations-service-providers-and-managers</w:t>
        </w:r>
      </w:hyperlink>
      <w:r w:rsidRPr="00BD5505">
        <w:rPr>
          <w:rFonts w:ascii="Arial" w:hAnsi="Arial" w:cs="Arial"/>
          <w:lang w:val="en-US"/>
        </w:rPr>
        <w:t xml:space="preserve"> </w:t>
      </w:r>
      <w:r w:rsidRPr="00330C04">
        <w:rPr>
          <w:rFonts w:ascii="Arial" w:hAnsi="Arial" w:cs="Arial"/>
          <w:i/>
          <w:iCs/>
          <w:lang w:val="en-US"/>
        </w:rPr>
        <w:t>[Accessed 30 Apr. 2026].</w:t>
      </w:r>
    </w:p>
    <w:p w14:paraId="5354FCFC"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Department of Health and Social Care (2022). </w:t>
      </w:r>
      <w:r w:rsidRPr="00BD5505">
        <w:rPr>
          <w:rFonts w:ascii="Arial" w:hAnsi="Arial" w:cs="Arial"/>
          <w:i/>
          <w:iCs/>
          <w:lang w:val="en-US"/>
        </w:rPr>
        <w:t>Women’s Health Strategy for England</w:t>
      </w:r>
      <w:r w:rsidRPr="00BD5505">
        <w:rPr>
          <w:rFonts w:ascii="Arial" w:hAnsi="Arial" w:cs="Arial"/>
          <w:lang w:val="en-US"/>
        </w:rPr>
        <w:t xml:space="preserve">. [online] GOV.UK. Available at: </w:t>
      </w:r>
      <w:hyperlink r:id="rId11" w:history="1">
        <w:r w:rsidRPr="00BD5505">
          <w:rPr>
            <w:rFonts w:ascii="Arial" w:hAnsi="Arial" w:cs="Arial"/>
            <w:lang w:val="en-US"/>
          </w:rPr>
          <w:t>https://www.gov.uk/government/publications/womens-health-strategy-for-england/womens-health-strategy-for-england</w:t>
        </w:r>
      </w:hyperlink>
      <w:r w:rsidRPr="00BD5505">
        <w:rPr>
          <w:rFonts w:ascii="Arial" w:hAnsi="Arial" w:cs="Arial"/>
          <w:lang w:val="en-US"/>
        </w:rPr>
        <w:t xml:space="preserve"> </w:t>
      </w:r>
      <w:r w:rsidRPr="00330C04">
        <w:rPr>
          <w:rFonts w:ascii="Arial" w:hAnsi="Arial" w:cs="Arial"/>
          <w:i/>
          <w:iCs/>
          <w:lang w:val="en-US"/>
        </w:rPr>
        <w:t>[Accessed 30 Apr. 2026].</w:t>
      </w:r>
    </w:p>
    <w:p w14:paraId="7E7A27E2"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Dyson, K. (2025). Misdiagnosed, dismissed, ignored: the women’s health crisis. </w:t>
      </w:r>
      <w:r w:rsidRPr="00BD5505">
        <w:rPr>
          <w:rFonts w:ascii="Arial" w:hAnsi="Arial" w:cs="Arial"/>
          <w:i/>
          <w:iCs/>
          <w:lang w:val="en-US"/>
        </w:rPr>
        <w:t>The Lancet Obstetrics, Gynaecology, &amp; Women’s Health</w:t>
      </w:r>
      <w:r w:rsidRPr="00BD5505">
        <w:rPr>
          <w:rFonts w:ascii="Arial" w:hAnsi="Arial" w:cs="Arial"/>
          <w:lang w:val="en-US"/>
        </w:rPr>
        <w:t>, 1(3), p.e168. doi:</w:t>
      </w:r>
      <w:hyperlink r:id="rId12" w:history="1">
        <w:r w:rsidRPr="00BD5505">
          <w:rPr>
            <w:rFonts w:ascii="Arial" w:hAnsi="Arial" w:cs="Arial"/>
            <w:lang w:val="en-US"/>
          </w:rPr>
          <w:t>https://doi.org/10.1016/s3050-5038(25)00115-3</w:t>
        </w:r>
      </w:hyperlink>
      <w:r w:rsidRPr="00BD5505">
        <w:rPr>
          <w:rFonts w:ascii="Arial" w:hAnsi="Arial" w:cs="Arial"/>
          <w:lang w:val="en-US"/>
        </w:rPr>
        <w:t>.</w:t>
      </w:r>
    </w:p>
    <w:p w14:paraId="2F590F39"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Edgley, K. et al., (2023). Symptom tracking in endometriosis using digital technologies: Knowns, unknowns, and future prospects. </w:t>
      </w:r>
      <w:r w:rsidRPr="00BD5505">
        <w:rPr>
          <w:rFonts w:ascii="Arial" w:hAnsi="Arial" w:cs="Arial"/>
          <w:i/>
          <w:iCs/>
          <w:lang w:val="en-US"/>
        </w:rPr>
        <w:t>Cell Reports Medicine</w:t>
      </w:r>
      <w:r w:rsidRPr="00BD5505">
        <w:rPr>
          <w:rFonts w:ascii="Arial" w:hAnsi="Arial" w:cs="Arial"/>
          <w:lang w:val="en-US"/>
        </w:rPr>
        <w:t>, [online] 4(9), pp.101192–101192. doi:</w:t>
      </w:r>
      <w:hyperlink r:id="rId13" w:history="1">
        <w:r w:rsidRPr="00BD5505">
          <w:rPr>
            <w:rFonts w:ascii="Arial" w:hAnsi="Arial" w:cs="Arial"/>
            <w:lang w:val="en-US"/>
          </w:rPr>
          <w:t>https://doi.org/10.1016/j.xcrm.2023.101192</w:t>
        </w:r>
      </w:hyperlink>
      <w:r w:rsidRPr="00BD5505">
        <w:rPr>
          <w:rFonts w:ascii="Arial" w:hAnsi="Arial" w:cs="Arial"/>
          <w:lang w:val="en-US"/>
        </w:rPr>
        <w:t>.</w:t>
      </w:r>
    </w:p>
    <w:p w14:paraId="06A9DCF2"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Endometriosis UK (2020). </w:t>
      </w:r>
      <w:r w:rsidRPr="00BD5505">
        <w:rPr>
          <w:rFonts w:ascii="Arial" w:hAnsi="Arial" w:cs="Arial"/>
          <w:i/>
          <w:iCs/>
          <w:lang w:val="en-US"/>
        </w:rPr>
        <w:t>Endometriosis Facts and Figures | Endometriosis UK</w:t>
      </w:r>
      <w:r w:rsidRPr="00BD5505">
        <w:rPr>
          <w:rFonts w:ascii="Arial" w:hAnsi="Arial" w:cs="Arial"/>
          <w:lang w:val="en-US"/>
        </w:rPr>
        <w:t xml:space="preserve">. [online] Endometriosis-uk.org. Available at: </w:t>
      </w:r>
      <w:hyperlink r:id="rId14" w:history="1">
        <w:r w:rsidRPr="00BD5505">
          <w:rPr>
            <w:rFonts w:ascii="Arial" w:hAnsi="Arial" w:cs="Arial"/>
            <w:lang w:val="en-US"/>
          </w:rPr>
          <w:t>https://www.endometriosis-uk.org/endometriosis-facts-and-figures</w:t>
        </w:r>
      </w:hyperlink>
      <w:r w:rsidRPr="00BD5505">
        <w:rPr>
          <w:rFonts w:ascii="Arial" w:hAnsi="Arial" w:cs="Arial"/>
          <w:lang w:val="en-US"/>
        </w:rPr>
        <w:t xml:space="preserve"> </w:t>
      </w:r>
      <w:r w:rsidRPr="00330C04">
        <w:rPr>
          <w:rFonts w:ascii="Arial" w:hAnsi="Arial" w:cs="Arial"/>
          <w:i/>
          <w:iCs/>
          <w:lang w:val="en-US"/>
        </w:rPr>
        <w:t>[Accessed 1 May 2026].</w:t>
      </w:r>
    </w:p>
    <w:p w14:paraId="3D8DDE38" w14:textId="77777777" w:rsidR="00FD3347" w:rsidRPr="00330C04" w:rsidRDefault="00FD3347" w:rsidP="00FD3347">
      <w:pPr>
        <w:widowControl w:val="0"/>
        <w:autoSpaceDE w:val="0"/>
        <w:autoSpaceDN w:val="0"/>
        <w:adjustRightInd w:val="0"/>
        <w:spacing w:after="240" w:line="360" w:lineRule="auto"/>
        <w:rPr>
          <w:rFonts w:ascii="Arial" w:hAnsi="Arial" w:cs="Arial"/>
          <w:i/>
          <w:iCs/>
          <w:lang w:val="en-US"/>
        </w:rPr>
      </w:pPr>
      <w:r w:rsidRPr="00BD5505">
        <w:rPr>
          <w:rFonts w:ascii="Arial" w:hAnsi="Arial" w:cs="Arial"/>
          <w:lang w:val="en-US"/>
        </w:rPr>
        <w:t xml:space="preserve">Endometriosis UK (2024a). </w:t>
      </w:r>
      <w:r w:rsidRPr="00BD5505">
        <w:rPr>
          <w:rFonts w:ascii="Arial" w:hAnsi="Arial" w:cs="Arial"/>
          <w:i/>
          <w:iCs/>
          <w:lang w:val="en-US"/>
        </w:rPr>
        <w:t>Change NHS: Help shape the future of the NHS | Endometriosis UK</w:t>
      </w:r>
      <w:r w:rsidRPr="00BD5505">
        <w:rPr>
          <w:rFonts w:ascii="Arial" w:hAnsi="Arial" w:cs="Arial"/>
          <w:lang w:val="en-US"/>
        </w:rPr>
        <w:t xml:space="preserve">. [online] Endometriosis-uk.org. Available at: </w:t>
      </w:r>
      <w:hyperlink r:id="rId15" w:history="1">
        <w:r w:rsidRPr="00BD5505">
          <w:rPr>
            <w:rFonts w:ascii="Arial" w:hAnsi="Arial" w:cs="Arial"/>
            <w:lang w:val="en-US"/>
          </w:rPr>
          <w:t>https://www.endometriosis-uk.org/change-nhs-help-shape-future-nhs</w:t>
        </w:r>
      </w:hyperlink>
      <w:r w:rsidRPr="00BD5505">
        <w:rPr>
          <w:rFonts w:ascii="Arial" w:hAnsi="Arial" w:cs="Arial"/>
          <w:lang w:val="en-US"/>
        </w:rPr>
        <w:t xml:space="preserve"> </w:t>
      </w:r>
      <w:r w:rsidRPr="00330C04">
        <w:rPr>
          <w:rFonts w:ascii="Arial" w:hAnsi="Arial" w:cs="Arial"/>
          <w:i/>
          <w:iCs/>
          <w:lang w:val="en-US"/>
        </w:rPr>
        <w:t>[Accessed 30 Apr. 2026].</w:t>
      </w:r>
    </w:p>
    <w:p w14:paraId="0692EDED"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Endometriosis UK (2024b). </w:t>
      </w:r>
      <w:r w:rsidRPr="00BD5505">
        <w:rPr>
          <w:rFonts w:ascii="Arial" w:hAnsi="Arial" w:cs="Arial"/>
          <w:i/>
          <w:iCs/>
          <w:lang w:val="en-US"/>
        </w:rPr>
        <w:t>Years of being ‘dismissed, ignored and belittled’: Endometriosis UK urges improvement to deteriorating diagnosis times  | Endometriosis UK</w:t>
      </w:r>
      <w:r w:rsidRPr="00BD5505">
        <w:rPr>
          <w:rFonts w:ascii="Arial" w:hAnsi="Arial" w:cs="Arial"/>
          <w:lang w:val="en-US"/>
        </w:rPr>
        <w:t xml:space="preserve">. [online] www.endometriosis-uk.org. Available at: </w:t>
      </w:r>
      <w:hyperlink r:id="rId16" w:history="1">
        <w:r w:rsidRPr="00BD5505">
          <w:rPr>
            <w:rFonts w:ascii="Arial" w:hAnsi="Arial" w:cs="Arial"/>
            <w:lang w:val="en-US"/>
          </w:rPr>
          <w:t>https://www.endometriosis-uk.org/diagnosis-report</w:t>
        </w:r>
      </w:hyperlink>
      <w:r w:rsidRPr="00BD5505">
        <w:rPr>
          <w:rFonts w:ascii="Arial" w:hAnsi="Arial" w:cs="Arial"/>
          <w:lang w:val="en-US"/>
        </w:rPr>
        <w:t xml:space="preserve"> [Accessed 29 Apr. 2026].</w:t>
      </w:r>
    </w:p>
    <w:p w14:paraId="4DBE5FEF"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Fryer, J., et al., (2024). Understanding diagnostic delay for endometriosis: A scoping review using the social-ecological framework. </w:t>
      </w:r>
      <w:r w:rsidRPr="00BD5505">
        <w:rPr>
          <w:rFonts w:ascii="Arial" w:hAnsi="Arial" w:cs="Arial"/>
          <w:i/>
          <w:iCs/>
          <w:lang w:val="en-US"/>
        </w:rPr>
        <w:t>Health Care for Women International</w:t>
      </w:r>
      <w:r w:rsidRPr="00BD5505">
        <w:rPr>
          <w:rFonts w:ascii="Arial" w:hAnsi="Arial" w:cs="Arial"/>
          <w:lang w:val="en-US"/>
        </w:rPr>
        <w:t>, 46(3), pp.1–17. doi:</w:t>
      </w:r>
      <w:hyperlink r:id="rId17" w:history="1">
        <w:r w:rsidRPr="00BD5505">
          <w:rPr>
            <w:rFonts w:ascii="Arial" w:hAnsi="Arial" w:cs="Arial"/>
            <w:lang w:val="en-US"/>
          </w:rPr>
          <w:t>https://doi.org/10.1080/07399332.2024.2413056</w:t>
        </w:r>
      </w:hyperlink>
      <w:r w:rsidRPr="00BD5505">
        <w:rPr>
          <w:rFonts w:ascii="Arial" w:hAnsi="Arial" w:cs="Arial"/>
          <w:lang w:val="en-US"/>
        </w:rPr>
        <w:t>.</w:t>
      </w:r>
    </w:p>
    <w:p w14:paraId="1B732E91"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lastRenderedPageBreak/>
        <w:t xml:space="preserve">Márki, G. et all., (2022). Challenges of and Possible Solutions for Living with endometriosis: a Qualitative Study. </w:t>
      </w:r>
      <w:r w:rsidRPr="00BD5505">
        <w:rPr>
          <w:rFonts w:ascii="Arial" w:hAnsi="Arial" w:cs="Arial"/>
          <w:i/>
          <w:iCs/>
          <w:lang w:val="en-US"/>
        </w:rPr>
        <w:t>BMC Women’s Health</w:t>
      </w:r>
      <w:r w:rsidRPr="00BD5505">
        <w:rPr>
          <w:rFonts w:ascii="Arial" w:hAnsi="Arial" w:cs="Arial"/>
          <w:lang w:val="en-US"/>
        </w:rPr>
        <w:t>, [online] 22(1). doi:</w:t>
      </w:r>
      <w:hyperlink r:id="rId18" w:history="1">
        <w:r w:rsidRPr="00BD5505">
          <w:rPr>
            <w:rFonts w:ascii="Arial" w:hAnsi="Arial" w:cs="Arial"/>
            <w:lang w:val="en-US"/>
          </w:rPr>
          <w:t>https://doi.org/10.1186/s12905-022-01603-6</w:t>
        </w:r>
      </w:hyperlink>
      <w:r w:rsidRPr="00BD5505">
        <w:rPr>
          <w:rFonts w:ascii="Arial" w:hAnsi="Arial" w:cs="Arial"/>
          <w:lang w:val="en-US"/>
        </w:rPr>
        <w:t>.</w:t>
      </w:r>
    </w:p>
    <w:p w14:paraId="2CCE22E1"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Maulenkul, T. et al., (2024). Understanding the impact of endometriosis on women’s life: An integrative review of systematic reviews. </w:t>
      </w:r>
      <w:r w:rsidRPr="00BD5505">
        <w:rPr>
          <w:rFonts w:ascii="Arial" w:hAnsi="Arial" w:cs="Arial"/>
          <w:i/>
          <w:iCs/>
          <w:lang w:val="en-US"/>
        </w:rPr>
        <w:t>BMC Women’s Health</w:t>
      </w:r>
      <w:r w:rsidRPr="00BD5505">
        <w:rPr>
          <w:rFonts w:ascii="Arial" w:hAnsi="Arial" w:cs="Arial"/>
          <w:lang w:val="en-US"/>
        </w:rPr>
        <w:t>, [online] 24(1). doi:</w:t>
      </w:r>
      <w:hyperlink r:id="rId19" w:history="1">
        <w:r w:rsidRPr="00BD5505">
          <w:rPr>
            <w:rFonts w:ascii="Arial" w:hAnsi="Arial" w:cs="Arial"/>
            <w:lang w:val="en-US"/>
          </w:rPr>
          <w:t>https://doi.org/10.1186/s12905-024-03369-5</w:t>
        </w:r>
      </w:hyperlink>
      <w:r w:rsidRPr="00BD5505">
        <w:rPr>
          <w:rFonts w:ascii="Arial" w:hAnsi="Arial" w:cs="Arial"/>
          <w:lang w:val="en-US"/>
        </w:rPr>
        <w:t>.</w:t>
      </w:r>
    </w:p>
    <w:p w14:paraId="7B1CE009"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Missmer, S.A. et al., (2022). Impact of endometriosis on women’s life decisions and goal attainment: a cross-sectional survey of members of an online patient community. </w:t>
      </w:r>
      <w:r w:rsidRPr="00BD5505">
        <w:rPr>
          <w:rFonts w:ascii="Arial" w:hAnsi="Arial" w:cs="Arial"/>
          <w:i/>
          <w:iCs/>
          <w:lang w:val="en-US"/>
        </w:rPr>
        <w:t>BMJ Open</w:t>
      </w:r>
      <w:r w:rsidRPr="00BD5505">
        <w:rPr>
          <w:rFonts w:ascii="Arial" w:hAnsi="Arial" w:cs="Arial"/>
          <w:lang w:val="en-US"/>
        </w:rPr>
        <w:t>, [online] 12(4), p.e052765. doi:</w:t>
      </w:r>
      <w:hyperlink r:id="rId20" w:history="1">
        <w:r w:rsidRPr="00BD5505">
          <w:rPr>
            <w:rFonts w:ascii="Arial" w:hAnsi="Arial" w:cs="Arial"/>
            <w:lang w:val="en-US"/>
          </w:rPr>
          <w:t>https://doi.org/10.1136/bmjopen-2021-052765</w:t>
        </w:r>
      </w:hyperlink>
      <w:r w:rsidRPr="00BD5505">
        <w:rPr>
          <w:rFonts w:ascii="Arial" w:hAnsi="Arial" w:cs="Arial"/>
          <w:lang w:val="en-US"/>
        </w:rPr>
        <w:t>.</w:t>
      </w:r>
    </w:p>
    <w:p w14:paraId="1DCBB25B"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National Health Service (2022). </w:t>
      </w:r>
      <w:r w:rsidRPr="00BD5505">
        <w:rPr>
          <w:rFonts w:ascii="Arial" w:hAnsi="Arial" w:cs="Arial"/>
          <w:i/>
          <w:iCs/>
          <w:lang w:val="en-US"/>
        </w:rPr>
        <w:t>Endometriosis</w:t>
      </w:r>
      <w:r w:rsidRPr="00BD5505">
        <w:rPr>
          <w:rFonts w:ascii="Arial" w:hAnsi="Arial" w:cs="Arial"/>
          <w:lang w:val="en-US"/>
        </w:rPr>
        <w:t xml:space="preserve">. [online] NHS. Available at: </w:t>
      </w:r>
      <w:hyperlink r:id="rId21" w:history="1">
        <w:r w:rsidRPr="00BD5505">
          <w:rPr>
            <w:rFonts w:ascii="Arial" w:hAnsi="Arial" w:cs="Arial"/>
            <w:lang w:val="en-US"/>
          </w:rPr>
          <w:t>https://www.nhs.uk/conditions/endometriosis/</w:t>
        </w:r>
      </w:hyperlink>
      <w:r w:rsidRPr="00BD5505">
        <w:rPr>
          <w:rFonts w:ascii="Arial" w:hAnsi="Arial" w:cs="Arial"/>
          <w:lang w:val="en-US"/>
        </w:rPr>
        <w:t xml:space="preserve"> </w:t>
      </w:r>
      <w:r w:rsidRPr="00330C04">
        <w:rPr>
          <w:rFonts w:ascii="Arial" w:hAnsi="Arial" w:cs="Arial"/>
          <w:i/>
          <w:iCs/>
          <w:lang w:val="en-US"/>
        </w:rPr>
        <w:t>[Accessed 30 Apr. 2026].</w:t>
      </w:r>
    </w:p>
    <w:p w14:paraId="2A8614EB" w14:textId="295AE883" w:rsidR="00FD3347" w:rsidRPr="00BD5505" w:rsidRDefault="000A69B2"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NHS</w:t>
      </w:r>
      <w:r w:rsidR="00FD3347" w:rsidRPr="00BD5505">
        <w:rPr>
          <w:rFonts w:ascii="Arial" w:hAnsi="Arial" w:cs="Arial"/>
          <w:lang w:val="en-US"/>
        </w:rPr>
        <w:t xml:space="preserve"> (2024). </w:t>
      </w:r>
      <w:r w:rsidR="00FD3347" w:rsidRPr="00BD5505">
        <w:rPr>
          <w:rFonts w:ascii="Arial" w:hAnsi="Arial" w:cs="Arial"/>
          <w:i/>
          <w:iCs/>
          <w:lang w:val="en-US"/>
        </w:rPr>
        <w:t>Piloting digital technologies in a health or care service - AI and Digital Regulations Service for health and social care</w:t>
      </w:r>
      <w:r w:rsidR="00FD3347" w:rsidRPr="00BD5505">
        <w:rPr>
          <w:rFonts w:ascii="Arial" w:hAnsi="Arial" w:cs="Arial"/>
          <w:lang w:val="en-US"/>
        </w:rPr>
        <w:t xml:space="preserve">. [online] AI and Digital Regulations Service for health and social care. Available at: </w:t>
      </w:r>
      <w:hyperlink r:id="rId22" w:history="1">
        <w:r w:rsidR="00FD3347" w:rsidRPr="00BD5505">
          <w:rPr>
            <w:rFonts w:ascii="Arial" w:hAnsi="Arial" w:cs="Arial"/>
            <w:lang w:val="en-US"/>
          </w:rPr>
          <w:t>https://digitalregulations.innovation.nhs.uk/regulations-and-guidance-for-adopters/all-adopters-guidance/piloting-digital-technologies-in-a-health-or-care-service/</w:t>
        </w:r>
      </w:hyperlink>
      <w:r w:rsidR="00FD3347" w:rsidRPr="00BD5505">
        <w:rPr>
          <w:rFonts w:ascii="Arial" w:hAnsi="Arial" w:cs="Arial"/>
          <w:lang w:val="en-US"/>
        </w:rPr>
        <w:t xml:space="preserve"> </w:t>
      </w:r>
      <w:r w:rsidR="00FD3347" w:rsidRPr="00330C04">
        <w:rPr>
          <w:rFonts w:ascii="Arial" w:hAnsi="Arial" w:cs="Arial"/>
          <w:i/>
          <w:iCs/>
          <w:lang w:val="en-US"/>
        </w:rPr>
        <w:t>[Accessed 30 Apr. 2026].</w:t>
      </w:r>
    </w:p>
    <w:p w14:paraId="74DD3643" w14:textId="77777777" w:rsidR="00FD3347"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NHS England (2023). </w:t>
      </w:r>
      <w:r w:rsidRPr="00BD5505">
        <w:rPr>
          <w:rFonts w:ascii="Arial" w:hAnsi="Arial" w:cs="Arial"/>
          <w:i/>
          <w:iCs/>
          <w:lang w:val="en-US"/>
        </w:rPr>
        <w:t>NHS England» Information governance and data protection</w:t>
      </w:r>
      <w:r w:rsidRPr="00BD5505">
        <w:rPr>
          <w:rFonts w:ascii="Arial" w:hAnsi="Arial" w:cs="Arial"/>
          <w:lang w:val="en-US"/>
        </w:rPr>
        <w:t xml:space="preserve">. [online] www.england.nhs.uk. Available at: </w:t>
      </w:r>
      <w:hyperlink r:id="rId23" w:history="1">
        <w:r w:rsidRPr="00BD5505">
          <w:rPr>
            <w:rFonts w:ascii="Arial" w:hAnsi="Arial" w:cs="Arial"/>
            <w:lang w:val="en-US"/>
          </w:rPr>
          <w:t>https://www.england.nhs.uk/long-read/information-governance-and-data-protection/</w:t>
        </w:r>
      </w:hyperlink>
      <w:r w:rsidRPr="00BD5505">
        <w:rPr>
          <w:rFonts w:ascii="Arial" w:hAnsi="Arial" w:cs="Arial"/>
          <w:lang w:val="en-US"/>
        </w:rPr>
        <w:t xml:space="preserve"> </w:t>
      </w:r>
      <w:r w:rsidRPr="000A69B2">
        <w:rPr>
          <w:rFonts w:ascii="Arial" w:hAnsi="Arial" w:cs="Arial"/>
          <w:i/>
          <w:iCs/>
          <w:lang w:val="en-US"/>
        </w:rPr>
        <w:t>[Accessed 30 Apr. 2026].</w:t>
      </w:r>
    </w:p>
    <w:p w14:paraId="540803E9" w14:textId="77777777" w:rsidR="000A69B2" w:rsidRPr="000B45BB" w:rsidRDefault="000A69B2" w:rsidP="000A69B2">
      <w:pPr>
        <w:widowControl w:val="0"/>
        <w:autoSpaceDE w:val="0"/>
        <w:autoSpaceDN w:val="0"/>
        <w:adjustRightInd w:val="0"/>
        <w:spacing w:after="240" w:line="360" w:lineRule="auto"/>
        <w:rPr>
          <w:rFonts w:ascii="Arial" w:hAnsi="Arial" w:cs="Arial"/>
          <w:lang w:val="en-US"/>
        </w:rPr>
      </w:pPr>
      <w:r w:rsidRPr="000B45BB">
        <w:rPr>
          <w:rFonts w:ascii="Arial" w:hAnsi="Arial" w:cs="Arial"/>
          <w:lang w:val="en-US"/>
        </w:rPr>
        <w:t xml:space="preserve">NHS England (2024). </w:t>
      </w:r>
      <w:r w:rsidRPr="000B45BB">
        <w:rPr>
          <w:rFonts w:ascii="Arial" w:hAnsi="Arial" w:cs="Arial"/>
          <w:i/>
          <w:iCs/>
          <w:lang w:val="en-US"/>
        </w:rPr>
        <w:t>Person-centred Care</w:t>
      </w:r>
      <w:r w:rsidRPr="000B45BB">
        <w:rPr>
          <w:rFonts w:ascii="Arial" w:hAnsi="Arial" w:cs="Arial"/>
          <w:lang w:val="en-US"/>
        </w:rPr>
        <w:t xml:space="preserve">. [online] NHS England. Available at: </w:t>
      </w:r>
      <w:hyperlink r:id="rId24" w:history="1">
        <w:r w:rsidRPr="000B45BB">
          <w:rPr>
            <w:rFonts w:ascii="Arial" w:hAnsi="Arial" w:cs="Arial"/>
            <w:lang w:val="en-US"/>
          </w:rPr>
          <w:t>https://www.hee.nhs.uk/our-work/person-centred-care</w:t>
        </w:r>
      </w:hyperlink>
      <w:r w:rsidRPr="000B45BB">
        <w:rPr>
          <w:rFonts w:ascii="Arial" w:hAnsi="Arial" w:cs="Arial"/>
          <w:lang w:val="en-US"/>
        </w:rPr>
        <w:t xml:space="preserve"> </w:t>
      </w:r>
      <w:r w:rsidRPr="000B45BB">
        <w:rPr>
          <w:rFonts w:ascii="Arial" w:hAnsi="Arial" w:cs="Arial"/>
          <w:i/>
          <w:iCs/>
          <w:lang w:val="en-US"/>
        </w:rPr>
        <w:t>[Accessed 1 May 2026].</w:t>
      </w:r>
    </w:p>
    <w:p w14:paraId="65779FB3"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NICE (2017). </w:t>
      </w:r>
      <w:r w:rsidRPr="00BD5505">
        <w:rPr>
          <w:rFonts w:ascii="Arial" w:hAnsi="Arial" w:cs="Arial"/>
          <w:i/>
          <w:iCs/>
          <w:lang w:val="en-US"/>
        </w:rPr>
        <w:t>Overview | Endometriosis: diagnosis and management | Guidance | NICE</w:t>
      </w:r>
      <w:r w:rsidRPr="00BD5505">
        <w:rPr>
          <w:rFonts w:ascii="Arial" w:hAnsi="Arial" w:cs="Arial"/>
          <w:lang w:val="en-US"/>
        </w:rPr>
        <w:t xml:space="preserve">. [online] Nice.org.uk. Available at: </w:t>
      </w:r>
      <w:hyperlink r:id="rId25" w:history="1">
        <w:r w:rsidRPr="00BD5505">
          <w:rPr>
            <w:rFonts w:ascii="Arial" w:hAnsi="Arial" w:cs="Arial"/>
            <w:lang w:val="en-US"/>
          </w:rPr>
          <w:t>https://www.nice.org.uk/guidance/ng73</w:t>
        </w:r>
      </w:hyperlink>
      <w:r w:rsidRPr="00BD5505">
        <w:rPr>
          <w:rFonts w:ascii="Arial" w:hAnsi="Arial" w:cs="Arial"/>
          <w:lang w:val="en-US"/>
        </w:rPr>
        <w:t xml:space="preserve"> </w:t>
      </w:r>
      <w:r w:rsidRPr="00330C04">
        <w:rPr>
          <w:rFonts w:ascii="Arial" w:hAnsi="Arial" w:cs="Arial"/>
          <w:i/>
          <w:iCs/>
          <w:lang w:val="en-US"/>
        </w:rPr>
        <w:t>[Accessed 30 Apr. 2026].</w:t>
      </w:r>
    </w:p>
    <w:p w14:paraId="39367D81"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NICE (2026). </w:t>
      </w:r>
      <w:r w:rsidRPr="00BD5505">
        <w:rPr>
          <w:rFonts w:ascii="Arial" w:hAnsi="Arial" w:cs="Arial"/>
          <w:i/>
          <w:iCs/>
          <w:lang w:val="en-US"/>
        </w:rPr>
        <w:t>NICE recommends new dedicated fertility treatment pathway for endometriosis</w:t>
      </w:r>
      <w:r w:rsidRPr="00BD5505">
        <w:rPr>
          <w:rFonts w:ascii="Arial" w:hAnsi="Arial" w:cs="Arial"/>
          <w:lang w:val="en-US"/>
        </w:rPr>
        <w:t xml:space="preserve">. [online] NICE website: The National Institute for Health and Care Excellence. Available at: </w:t>
      </w:r>
      <w:hyperlink r:id="rId26" w:history="1">
        <w:r w:rsidRPr="00BD5505">
          <w:rPr>
            <w:rFonts w:ascii="Arial" w:hAnsi="Arial" w:cs="Arial"/>
            <w:lang w:val="en-US"/>
          </w:rPr>
          <w:t>https://www.nice.org.uk/news/articles/nice-recommends-</w:t>
        </w:r>
        <w:r w:rsidRPr="00BD5505">
          <w:rPr>
            <w:rFonts w:ascii="Arial" w:hAnsi="Arial" w:cs="Arial"/>
            <w:lang w:val="en-US"/>
          </w:rPr>
          <w:lastRenderedPageBreak/>
          <w:t>new-dedicated-fertility-treatment-pathway-for-endometriosis</w:t>
        </w:r>
      </w:hyperlink>
      <w:r w:rsidRPr="00BD5505">
        <w:rPr>
          <w:rFonts w:ascii="Arial" w:hAnsi="Arial" w:cs="Arial"/>
          <w:lang w:val="en-US"/>
        </w:rPr>
        <w:t xml:space="preserve"> </w:t>
      </w:r>
      <w:r w:rsidRPr="00330C04">
        <w:rPr>
          <w:rFonts w:ascii="Arial" w:hAnsi="Arial" w:cs="Arial"/>
          <w:i/>
          <w:iCs/>
          <w:lang w:val="en-US"/>
        </w:rPr>
        <w:t>[Accessed 30 Apr. 2026].</w:t>
      </w:r>
    </w:p>
    <w:p w14:paraId="7A7991C8"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Paolanti, M. et al., (2020). Multidisciplinary Pattern Recognition applications: A review. </w:t>
      </w:r>
      <w:r w:rsidRPr="00BD5505">
        <w:rPr>
          <w:rFonts w:ascii="Arial" w:hAnsi="Arial" w:cs="Arial"/>
          <w:i/>
          <w:iCs/>
          <w:lang w:val="en-US"/>
        </w:rPr>
        <w:t>Computer Science Review</w:t>
      </w:r>
      <w:r w:rsidRPr="00BD5505">
        <w:rPr>
          <w:rFonts w:ascii="Arial" w:hAnsi="Arial" w:cs="Arial"/>
          <w:lang w:val="en-US"/>
        </w:rPr>
        <w:t>, 37, p.100276. doi:</w:t>
      </w:r>
      <w:hyperlink r:id="rId27" w:history="1">
        <w:r w:rsidRPr="00BD5505">
          <w:rPr>
            <w:rFonts w:ascii="Arial" w:hAnsi="Arial" w:cs="Arial"/>
            <w:lang w:val="en-US"/>
          </w:rPr>
          <w:t>https://doi.org/10.1016/j.cosrev.2020.100276</w:t>
        </w:r>
      </w:hyperlink>
      <w:r w:rsidRPr="00BD5505">
        <w:rPr>
          <w:rFonts w:ascii="Arial" w:hAnsi="Arial" w:cs="Arial"/>
          <w:lang w:val="en-US"/>
        </w:rPr>
        <w:t>.</w:t>
      </w:r>
    </w:p>
    <w:p w14:paraId="24DA9048"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Royal College of Obstetricians and Gynaecologists (2026). </w:t>
      </w:r>
      <w:r w:rsidRPr="00BD5505">
        <w:rPr>
          <w:rFonts w:ascii="Arial" w:hAnsi="Arial" w:cs="Arial"/>
          <w:i/>
          <w:iCs/>
          <w:lang w:val="en-US"/>
        </w:rPr>
        <w:t>RCOG responds to Endometriosis UK report showing rise in endometriosis diagnosis times | RCOG</w:t>
      </w:r>
      <w:r w:rsidRPr="00BD5505">
        <w:rPr>
          <w:rFonts w:ascii="Arial" w:hAnsi="Arial" w:cs="Arial"/>
          <w:lang w:val="en-US"/>
        </w:rPr>
        <w:t xml:space="preserve">. [online] RCOG. Available at: </w:t>
      </w:r>
      <w:hyperlink r:id="rId28" w:history="1">
        <w:r w:rsidRPr="00BD5505">
          <w:rPr>
            <w:rFonts w:ascii="Arial" w:hAnsi="Arial" w:cs="Arial"/>
            <w:lang w:val="en-US"/>
          </w:rPr>
          <w:t>https://www.rcog.org.uk/news/rcog-responds-to-endometriosis-uk-report-showing-rise-in-endometriosis-diagnosis-times/</w:t>
        </w:r>
      </w:hyperlink>
      <w:r w:rsidRPr="00BD5505">
        <w:rPr>
          <w:rFonts w:ascii="Arial" w:hAnsi="Arial" w:cs="Arial"/>
          <w:lang w:val="en-US"/>
        </w:rPr>
        <w:t xml:space="preserve"> [Accessed 29 Apr. 2026].</w:t>
      </w:r>
    </w:p>
    <w:p w14:paraId="6FDDDFE9"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Szypłowska, M. et al., (2023). The impact of endometriosis on depressive and anxiety symptoms and quality of life: a systematic review. </w:t>
      </w:r>
      <w:r w:rsidRPr="00BD5505">
        <w:rPr>
          <w:rFonts w:ascii="Arial" w:hAnsi="Arial" w:cs="Arial"/>
          <w:i/>
          <w:iCs/>
          <w:lang w:val="en-US"/>
        </w:rPr>
        <w:t>Frontiers in Public Health</w:t>
      </w:r>
      <w:r w:rsidRPr="00BD5505">
        <w:rPr>
          <w:rFonts w:ascii="Arial" w:hAnsi="Arial" w:cs="Arial"/>
          <w:lang w:val="en-US"/>
        </w:rPr>
        <w:t>, 11(11). doi:</w:t>
      </w:r>
      <w:hyperlink r:id="rId29" w:history="1">
        <w:r w:rsidRPr="00BD5505">
          <w:rPr>
            <w:rFonts w:ascii="Arial" w:hAnsi="Arial" w:cs="Arial"/>
            <w:lang w:val="en-US"/>
          </w:rPr>
          <w:t>https://doi.org/10.3389/fpubh.2023.1230303</w:t>
        </w:r>
      </w:hyperlink>
      <w:r w:rsidRPr="00BD5505">
        <w:rPr>
          <w:rFonts w:ascii="Arial" w:hAnsi="Arial" w:cs="Arial"/>
          <w:lang w:val="en-US"/>
        </w:rPr>
        <w:t>.</w:t>
      </w:r>
    </w:p>
    <w:p w14:paraId="2DE3F1F8"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The Lancet Obstetrics, Gynaecology, &amp; Women’s Health, T.L. (2025). Endometriosis: from awareness to action. </w:t>
      </w:r>
      <w:r w:rsidRPr="00BD5505">
        <w:rPr>
          <w:rFonts w:ascii="Arial" w:hAnsi="Arial" w:cs="Arial"/>
          <w:i/>
          <w:iCs/>
          <w:lang w:val="en-US"/>
        </w:rPr>
        <w:t>The Lancet Obstetrics, Gynaecology, &amp; Women’s Health</w:t>
      </w:r>
      <w:r w:rsidRPr="00BD5505">
        <w:rPr>
          <w:rFonts w:ascii="Arial" w:hAnsi="Arial" w:cs="Arial"/>
          <w:lang w:val="en-US"/>
        </w:rPr>
        <w:t>, 1(3), p.e149. doi:</w:t>
      </w:r>
      <w:hyperlink r:id="rId30" w:history="1">
        <w:r w:rsidRPr="00BD5505">
          <w:rPr>
            <w:rFonts w:ascii="Arial" w:hAnsi="Arial" w:cs="Arial"/>
            <w:lang w:val="en-US"/>
          </w:rPr>
          <w:t>https://doi.org/10.1016/s3050-5038(25)00122-0</w:t>
        </w:r>
      </w:hyperlink>
      <w:r w:rsidRPr="00BD5505">
        <w:rPr>
          <w:rFonts w:ascii="Arial" w:hAnsi="Arial" w:cs="Arial"/>
          <w:lang w:val="en-US"/>
        </w:rPr>
        <w:t>.</w:t>
      </w:r>
    </w:p>
    <w:p w14:paraId="1CC6888B"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UK Government (2026). </w:t>
      </w:r>
      <w:r w:rsidRPr="00BD5505">
        <w:rPr>
          <w:rFonts w:ascii="Arial" w:hAnsi="Arial" w:cs="Arial"/>
          <w:i/>
          <w:iCs/>
          <w:lang w:val="en-US"/>
        </w:rPr>
        <w:t>Embedding digital inclusion to make services accessible to all</w:t>
      </w:r>
      <w:r w:rsidRPr="00BD5505">
        <w:rPr>
          <w:rFonts w:ascii="Arial" w:hAnsi="Arial" w:cs="Arial"/>
          <w:lang w:val="en-US"/>
        </w:rPr>
        <w:t xml:space="preserve">. [online] A roadmap for modern digital government. Available at: </w:t>
      </w:r>
      <w:hyperlink r:id="rId31" w:history="1">
        <w:r w:rsidRPr="00BD5505">
          <w:rPr>
            <w:rFonts w:ascii="Arial" w:hAnsi="Arial" w:cs="Arial"/>
            <w:lang w:val="en-US"/>
          </w:rPr>
          <w:t>https://roadmap-for-modern-digital-government.campaign.gov.uk/join-up-services/digital-inclusion/</w:t>
        </w:r>
      </w:hyperlink>
      <w:r w:rsidRPr="00BD5505">
        <w:rPr>
          <w:rFonts w:ascii="Arial" w:hAnsi="Arial" w:cs="Arial"/>
          <w:lang w:val="en-US"/>
        </w:rPr>
        <w:t xml:space="preserve"> </w:t>
      </w:r>
      <w:r w:rsidRPr="00FD3347">
        <w:rPr>
          <w:rFonts w:ascii="Arial" w:hAnsi="Arial" w:cs="Arial"/>
          <w:i/>
          <w:iCs/>
          <w:lang w:val="en-US"/>
        </w:rPr>
        <w:t>[Accessed 30 Apr. 2026].</w:t>
      </w:r>
    </w:p>
    <w:p w14:paraId="077100FC" w14:textId="77777777" w:rsidR="00FD3347" w:rsidRPr="00BD5505" w:rsidRDefault="00FD3347" w:rsidP="00FD3347">
      <w:pPr>
        <w:widowControl w:val="0"/>
        <w:autoSpaceDE w:val="0"/>
        <w:autoSpaceDN w:val="0"/>
        <w:adjustRightInd w:val="0"/>
        <w:spacing w:after="240" w:line="360" w:lineRule="auto"/>
        <w:rPr>
          <w:rFonts w:ascii="Arial" w:hAnsi="Arial" w:cs="Arial"/>
          <w:lang w:val="en-US"/>
        </w:rPr>
      </w:pPr>
      <w:r w:rsidRPr="00BD5505">
        <w:rPr>
          <w:rFonts w:ascii="Arial" w:hAnsi="Arial" w:cs="Arial"/>
          <w:lang w:val="en-US"/>
        </w:rPr>
        <w:t xml:space="preserve">World Health Organization (2023). </w:t>
      </w:r>
      <w:r w:rsidRPr="00BD5505">
        <w:rPr>
          <w:rFonts w:ascii="Arial" w:hAnsi="Arial" w:cs="Arial"/>
          <w:i/>
          <w:iCs/>
          <w:lang w:val="en-US"/>
        </w:rPr>
        <w:t>Endometriosis</w:t>
      </w:r>
      <w:r w:rsidRPr="00BD5505">
        <w:rPr>
          <w:rFonts w:ascii="Arial" w:hAnsi="Arial" w:cs="Arial"/>
          <w:lang w:val="en-US"/>
        </w:rPr>
        <w:t xml:space="preserve">. [online] World Health Organization. Available at: </w:t>
      </w:r>
      <w:hyperlink r:id="rId32" w:history="1">
        <w:r w:rsidRPr="00BD5505">
          <w:rPr>
            <w:rFonts w:ascii="Arial" w:hAnsi="Arial" w:cs="Arial"/>
            <w:lang w:val="en-US"/>
          </w:rPr>
          <w:t>https://www.who.int/news-room/fact-sheets/detail/endometriosis</w:t>
        </w:r>
      </w:hyperlink>
      <w:r w:rsidRPr="00BD5505">
        <w:rPr>
          <w:rFonts w:ascii="Arial" w:hAnsi="Arial" w:cs="Arial"/>
          <w:lang w:val="en-US"/>
        </w:rPr>
        <w:t xml:space="preserve"> </w:t>
      </w:r>
      <w:r w:rsidRPr="00FD3347">
        <w:rPr>
          <w:rFonts w:ascii="Arial" w:hAnsi="Arial" w:cs="Arial"/>
          <w:i/>
          <w:iCs/>
          <w:lang w:val="en-US"/>
        </w:rPr>
        <w:t>[Accessed 1 May 2026].</w:t>
      </w:r>
    </w:p>
    <w:p w14:paraId="153F77C6" w14:textId="77777777" w:rsidR="00FD3347" w:rsidRDefault="00FD3347" w:rsidP="00FD3347">
      <w:pPr>
        <w:widowControl w:val="0"/>
        <w:autoSpaceDE w:val="0"/>
        <w:autoSpaceDN w:val="0"/>
        <w:adjustRightInd w:val="0"/>
        <w:spacing w:after="240" w:line="360" w:lineRule="auto"/>
        <w:rPr>
          <w:rFonts w:cs="Times New Roman"/>
          <w:lang w:val="en-US"/>
        </w:rPr>
      </w:pPr>
      <w:r w:rsidRPr="00BD5505">
        <w:rPr>
          <w:rFonts w:ascii="Arial" w:hAnsi="Arial" w:cs="Arial"/>
          <w:lang w:val="en-US"/>
        </w:rPr>
        <w:t xml:space="preserve">Zhang, J. et al., (2025). Global, regional, and national burden of endometriosis among women of reproductive age, 1990–2021: Insights from the global burden of disease study 2021. </w:t>
      </w:r>
      <w:r w:rsidRPr="00BD5505">
        <w:rPr>
          <w:rFonts w:ascii="Arial" w:hAnsi="Arial" w:cs="Arial"/>
          <w:i/>
          <w:iCs/>
          <w:lang w:val="en-US"/>
        </w:rPr>
        <w:t>PLoS ONE</w:t>
      </w:r>
      <w:r w:rsidRPr="00BD5505">
        <w:rPr>
          <w:rFonts w:ascii="Arial" w:hAnsi="Arial" w:cs="Arial"/>
          <w:lang w:val="en-US"/>
        </w:rPr>
        <w:t>, 20(11), pp.e0337074–e0337074. doi:</w:t>
      </w:r>
      <w:hyperlink r:id="rId33" w:history="1">
        <w:r w:rsidRPr="00BD5505">
          <w:rPr>
            <w:rFonts w:ascii="Arial" w:hAnsi="Arial" w:cs="Arial"/>
            <w:lang w:val="en-US"/>
          </w:rPr>
          <w:t>https://doi.org/10.1371/journal.pone.0337074</w:t>
        </w:r>
      </w:hyperlink>
      <w:r>
        <w:rPr>
          <w:rFonts w:cs="Times New Roman"/>
          <w:lang w:val="en-US"/>
        </w:rPr>
        <w:t>.</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5F35" w14:textId="77777777" w:rsidR="00BA26B1" w:rsidRDefault="00BA26B1" w:rsidP="00C03A91">
      <w:pPr>
        <w:spacing w:after="0" w:line="240" w:lineRule="auto"/>
      </w:pPr>
      <w:r>
        <w:separator/>
      </w:r>
    </w:p>
  </w:endnote>
  <w:endnote w:type="continuationSeparator" w:id="0">
    <w:p w14:paraId="2DB11CA4" w14:textId="77777777" w:rsidR="00BA26B1" w:rsidRDefault="00BA26B1"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AADD2" w14:textId="77777777" w:rsidR="00BA26B1" w:rsidRDefault="00BA26B1" w:rsidP="00C03A91">
      <w:pPr>
        <w:spacing w:after="0" w:line="240" w:lineRule="auto"/>
      </w:pPr>
      <w:r>
        <w:separator/>
      </w:r>
    </w:p>
  </w:footnote>
  <w:footnote w:type="continuationSeparator" w:id="0">
    <w:p w14:paraId="22FC7329" w14:textId="77777777" w:rsidR="00BA26B1" w:rsidRDefault="00BA26B1"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81598"/>
    <w:multiLevelType w:val="hybridMultilevel"/>
    <w:tmpl w:val="6AE8ACEC"/>
    <w:lvl w:ilvl="0" w:tplc="0592F18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8"/>
  </w:num>
  <w:num w:numId="6" w16cid:durableId="926303317">
    <w:abstractNumId w:val="6"/>
  </w:num>
  <w:num w:numId="7" w16cid:durableId="1188908463">
    <w:abstractNumId w:val="1"/>
  </w:num>
  <w:num w:numId="8" w16cid:durableId="567612098">
    <w:abstractNumId w:val="4"/>
  </w:num>
  <w:num w:numId="9" w16cid:durableId="664667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63A"/>
    <w:rsid w:val="000302F7"/>
    <w:rsid w:val="00037F7F"/>
    <w:rsid w:val="00055287"/>
    <w:rsid w:val="00066C6F"/>
    <w:rsid w:val="00072885"/>
    <w:rsid w:val="00073A7A"/>
    <w:rsid w:val="000746AA"/>
    <w:rsid w:val="00076AC0"/>
    <w:rsid w:val="00084201"/>
    <w:rsid w:val="000A00D9"/>
    <w:rsid w:val="000A69B2"/>
    <w:rsid w:val="000B00C1"/>
    <w:rsid w:val="000B2357"/>
    <w:rsid w:val="000C4EDA"/>
    <w:rsid w:val="000D2923"/>
    <w:rsid w:val="000F1E0D"/>
    <w:rsid w:val="001158FB"/>
    <w:rsid w:val="00126407"/>
    <w:rsid w:val="00126601"/>
    <w:rsid w:val="00133703"/>
    <w:rsid w:val="00143403"/>
    <w:rsid w:val="00143646"/>
    <w:rsid w:val="00152221"/>
    <w:rsid w:val="001600E2"/>
    <w:rsid w:val="0016035C"/>
    <w:rsid w:val="001667EF"/>
    <w:rsid w:val="00167D58"/>
    <w:rsid w:val="00186FD0"/>
    <w:rsid w:val="001B3477"/>
    <w:rsid w:val="001B4B39"/>
    <w:rsid w:val="001B7660"/>
    <w:rsid w:val="001B7A40"/>
    <w:rsid w:val="001C2F32"/>
    <w:rsid w:val="001C682B"/>
    <w:rsid w:val="001E1F49"/>
    <w:rsid w:val="001F12E8"/>
    <w:rsid w:val="001F6DDB"/>
    <w:rsid w:val="00216C85"/>
    <w:rsid w:val="00240291"/>
    <w:rsid w:val="00270BCA"/>
    <w:rsid w:val="00273EDD"/>
    <w:rsid w:val="002B7CF3"/>
    <w:rsid w:val="002C040A"/>
    <w:rsid w:val="002C0894"/>
    <w:rsid w:val="002C2D42"/>
    <w:rsid w:val="002C3965"/>
    <w:rsid w:val="002C3E07"/>
    <w:rsid w:val="002D097F"/>
    <w:rsid w:val="002D2598"/>
    <w:rsid w:val="002D292B"/>
    <w:rsid w:val="002D5EDB"/>
    <w:rsid w:val="002F2C0A"/>
    <w:rsid w:val="0030332A"/>
    <w:rsid w:val="00321C4C"/>
    <w:rsid w:val="00326875"/>
    <w:rsid w:val="00330C04"/>
    <w:rsid w:val="0033762D"/>
    <w:rsid w:val="00364D8B"/>
    <w:rsid w:val="00370282"/>
    <w:rsid w:val="0037642B"/>
    <w:rsid w:val="00383E13"/>
    <w:rsid w:val="00386DC6"/>
    <w:rsid w:val="00397307"/>
    <w:rsid w:val="003B16E2"/>
    <w:rsid w:val="003B4AF0"/>
    <w:rsid w:val="003B5019"/>
    <w:rsid w:val="003D1C22"/>
    <w:rsid w:val="003D313C"/>
    <w:rsid w:val="003E03CB"/>
    <w:rsid w:val="003F174C"/>
    <w:rsid w:val="00404606"/>
    <w:rsid w:val="0041330E"/>
    <w:rsid w:val="004218B4"/>
    <w:rsid w:val="004300D5"/>
    <w:rsid w:val="00433D73"/>
    <w:rsid w:val="004577F7"/>
    <w:rsid w:val="0046520D"/>
    <w:rsid w:val="00474B93"/>
    <w:rsid w:val="00475942"/>
    <w:rsid w:val="004846C1"/>
    <w:rsid w:val="004A1CD0"/>
    <w:rsid w:val="004A3A65"/>
    <w:rsid w:val="004A4F6B"/>
    <w:rsid w:val="004C4D56"/>
    <w:rsid w:val="004D35AF"/>
    <w:rsid w:val="004F4140"/>
    <w:rsid w:val="0050792D"/>
    <w:rsid w:val="005172FE"/>
    <w:rsid w:val="005247B0"/>
    <w:rsid w:val="00562FCF"/>
    <w:rsid w:val="005710C6"/>
    <w:rsid w:val="00571146"/>
    <w:rsid w:val="0058093F"/>
    <w:rsid w:val="005851AD"/>
    <w:rsid w:val="00585D4A"/>
    <w:rsid w:val="005A25A2"/>
    <w:rsid w:val="005B2BF8"/>
    <w:rsid w:val="005C3BB2"/>
    <w:rsid w:val="005D2977"/>
    <w:rsid w:val="005F2612"/>
    <w:rsid w:val="005F71EC"/>
    <w:rsid w:val="0060594E"/>
    <w:rsid w:val="00613B32"/>
    <w:rsid w:val="00617095"/>
    <w:rsid w:val="00624987"/>
    <w:rsid w:val="00625E6B"/>
    <w:rsid w:val="0062793F"/>
    <w:rsid w:val="00655259"/>
    <w:rsid w:val="00690088"/>
    <w:rsid w:val="006901B4"/>
    <w:rsid w:val="006960A5"/>
    <w:rsid w:val="006A37ED"/>
    <w:rsid w:val="006A5397"/>
    <w:rsid w:val="006C3F7F"/>
    <w:rsid w:val="006D1C48"/>
    <w:rsid w:val="006D6C5F"/>
    <w:rsid w:val="006F2716"/>
    <w:rsid w:val="006F2F05"/>
    <w:rsid w:val="006F3BE6"/>
    <w:rsid w:val="00700D88"/>
    <w:rsid w:val="00701789"/>
    <w:rsid w:val="0070513F"/>
    <w:rsid w:val="00737F3E"/>
    <w:rsid w:val="007408DF"/>
    <w:rsid w:val="007440A0"/>
    <w:rsid w:val="00745BD3"/>
    <w:rsid w:val="00764F2A"/>
    <w:rsid w:val="0077214D"/>
    <w:rsid w:val="007849D1"/>
    <w:rsid w:val="00795F40"/>
    <w:rsid w:val="007A7297"/>
    <w:rsid w:val="007D2C37"/>
    <w:rsid w:val="007D33AA"/>
    <w:rsid w:val="007E7745"/>
    <w:rsid w:val="0080374E"/>
    <w:rsid w:val="00812F9E"/>
    <w:rsid w:val="0082588C"/>
    <w:rsid w:val="00827A50"/>
    <w:rsid w:val="00832B60"/>
    <w:rsid w:val="008353D4"/>
    <w:rsid w:val="008370F2"/>
    <w:rsid w:val="00845CE6"/>
    <w:rsid w:val="00851A24"/>
    <w:rsid w:val="0085224C"/>
    <w:rsid w:val="008735F5"/>
    <w:rsid w:val="00896A21"/>
    <w:rsid w:val="008B0356"/>
    <w:rsid w:val="008B204D"/>
    <w:rsid w:val="008D1339"/>
    <w:rsid w:val="008F5027"/>
    <w:rsid w:val="00907D97"/>
    <w:rsid w:val="0093383F"/>
    <w:rsid w:val="00936D5D"/>
    <w:rsid w:val="0094352C"/>
    <w:rsid w:val="00952B79"/>
    <w:rsid w:val="009878BD"/>
    <w:rsid w:val="00995725"/>
    <w:rsid w:val="00995E64"/>
    <w:rsid w:val="009A6477"/>
    <w:rsid w:val="009B0D16"/>
    <w:rsid w:val="009B70AA"/>
    <w:rsid w:val="009C303D"/>
    <w:rsid w:val="009D1D1E"/>
    <w:rsid w:val="009D5004"/>
    <w:rsid w:val="009D6BD5"/>
    <w:rsid w:val="00A02013"/>
    <w:rsid w:val="00A035FD"/>
    <w:rsid w:val="00A12F20"/>
    <w:rsid w:val="00A214E9"/>
    <w:rsid w:val="00A24A7D"/>
    <w:rsid w:val="00A43026"/>
    <w:rsid w:val="00AA285C"/>
    <w:rsid w:val="00AA4DD8"/>
    <w:rsid w:val="00AA54EE"/>
    <w:rsid w:val="00AA565E"/>
    <w:rsid w:val="00AD7020"/>
    <w:rsid w:val="00AF2969"/>
    <w:rsid w:val="00AF75CA"/>
    <w:rsid w:val="00B170AD"/>
    <w:rsid w:val="00B205A3"/>
    <w:rsid w:val="00B21D29"/>
    <w:rsid w:val="00B51D36"/>
    <w:rsid w:val="00B81428"/>
    <w:rsid w:val="00B8488A"/>
    <w:rsid w:val="00B92565"/>
    <w:rsid w:val="00B93D3D"/>
    <w:rsid w:val="00BA0427"/>
    <w:rsid w:val="00BA26B1"/>
    <w:rsid w:val="00BA2976"/>
    <w:rsid w:val="00BA611E"/>
    <w:rsid w:val="00BC7B97"/>
    <w:rsid w:val="00BD0069"/>
    <w:rsid w:val="00BD27F9"/>
    <w:rsid w:val="00BE4DFC"/>
    <w:rsid w:val="00BF09FA"/>
    <w:rsid w:val="00BF558C"/>
    <w:rsid w:val="00C00BF2"/>
    <w:rsid w:val="00C03A91"/>
    <w:rsid w:val="00C20D44"/>
    <w:rsid w:val="00C2261A"/>
    <w:rsid w:val="00C340C2"/>
    <w:rsid w:val="00C41274"/>
    <w:rsid w:val="00C559AC"/>
    <w:rsid w:val="00C5604A"/>
    <w:rsid w:val="00CC006F"/>
    <w:rsid w:val="00CC0EEC"/>
    <w:rsid w:val="00CC7A2F"/>
    <w:rsid w:val="00CD1935"/>
    <w:rsid w:val="00CD2863"/>
    <w:rsid w:val="00CE2760"/>
    <w:rsid w:val="00CE7A90"/>
    <w:rsid w:val="00CF21CF"/>
    <w:rsid w:val="00D04CE3"/>
    <w:rsid w:val="00D11565"/>
    <w:rsid w:val="00D11AC7"/>
    <w:rsid w:val="00D238E9"/>
    <w:rsid w:val="00D26207"/>
    <w:rsid w:val="00D73FB0"/>
    <w:rsid w:val="00D75CBC"/>
    <w:rsid w:val="00D9184B"/>
    <w:rsid w:val="00D96073"/>
    <w:rsid w:val="00DA2A1E"/>
    <w:rsid w:val="00DA709B"/>
    <w:rsid w:val="00DB6D4B"/>
    <w:rsid w:val="00DC3986"/>
    <w:rsid w:val="00DE70D6"/>
    <w:rsid w:val="00DF011E"/>
    <w:rsid w:val="00E15D19"/>
    <w:rsid w:val="00E2038D"/>
    <w:rsid w:val="00E23B68"/>
    <w:rsid w:val="00E45AFD"/>
    <w:rsid w:val="00E51927"/>
    <w:rsid w:val="00E65D0F"/>
    <w:rsid w:val="00E758AE"/>
    <w:rsid w:val="00E76070"/>
    <w:rsid w:val="00E838AF"/>
    <w:rsid w:val="00E97A12"/>
    <w:rsid w:val="00EB12BC"/>
    <w:rsid w:val="00ED18AF"/>
    <w:rsid w:val="00F02A63"/>
    <w:rsid w:val="00F03053"/>
    <w:rsid w:val="00F07F06"/>
    <w:rsid w:val="00F137E3"/>
    <w:rsid w:val="00F22197"/>
    <w:rsid w:val="00F27306"/>
    <w:rsid w:val="00F37BFC"/>
    <w:rsid w:val="00F44C8F"/>
    <w:rsid w:val="00F45D30"/>
    <w:rsid w:val="00F57E12"/>
    <w:rsid w:val="00F8665F"/>
    <w:rsid w:val="00FA445F"/>
    <w:rsid w:val="00FB0341"/>
    <w:rsid w:val="00FB3785"/>
    <w:rsid w:val="00FC23FB"/>
    <w:rsid w:val="00FD294D"/>
    <w:rsid w:val="00FD3347"/>
    <w:rsid w:val="00FD7392"/>
    <w:rsid w:val="00FE624B"/>
    <w:rsid w:val="00FF3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2C04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styleId="Strong">
    <w:name w:val="Strong"/>
    <w:basedOn w:val="DefaultParagraphFont"/>
    <w:uiPriority w:val="22"/>
    <w:qFormat/>
    <w:rsid w:val="00CC006F"/>
    <w:rPr>
      <w:b/>
      <w:bCs/>
    </w:rPr>
  </w:style>
  <w:style w:type="character" w:customStyle="1" w:styleId="Heading4Char">
    <w:name w:val="Heading 4 Char"/>
    <w:basedOn w:val="DefaultParagraphFont"/>
    <w:link w:val="Heading4"/>
    <w:uiPriority w:val="9"/>
    <w:semiHidden/>
    <w:rsid w:val="002C040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16/j.xcrm.2023.101192" TargetMode="External"/><Relationship Id="rId18" Type="http://schemas.openxmlformats.org/officeDocument/2006/relationships/hyperlink" Target="https://doi.org/10.1186/s12905-022-01603-6" TargetMode="External"/><Relationship Id="rId26" Type="http://schemas.openxmlformats.org/officeDocument/2006/relationships/hyperlink" Target="https://www.nice.org.uk/news/articles/nice-recommends-new-dedicated-fertility-treatment-pathway-for-endometriosis" TargetMode="External"/><Relationship Id="rId3" Type="http://schemas.openxmlformats.org/officeDocument/2006/relationships/settings" Target="settings.xml"/><Relationship Id="rId21" Type="http://schemas.openxmlformats.org/officeDocument/2006/relationships/hyperlink" Target="https://www.nhs.uk/conditions/endometriosis/"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16/s3050-5038(25)00115-3" TargetMode="External"/><Relationship Id="rId17" Type="http://schemas.openxmlformats.org/officeDocument/2006/relationships/hyperlink" Target="https://doi.org/10.1080/07399332.2024.2413056" TargetMode="External"/><Relationship Id="rId25" Type="http://schemas.openxmlformats.org/officeDocument/2006/relationships/hyperlink" Target="https://www.nice.org.uk/guidance/ng73" TargetMode="External"/><Relationship Id="rId33" Type="http://schemas.openxmlformats.org/officeDocument/2006/relationships/hyperlink" Target="https://doi.org/10.1371/journal.pone.0337074" TargetMode="External"/><Relationship Id="rId2" Type="http://schemas.openxmlformats.org/officeDocument/2006/relationships/styles" Target="styles.xml"/><Relationship Id="rId16" Type="http://schemas.openxmlformats.org/officeDocument/2006/relationships/hyperlink" Target="https://www.endometriosis-uk.org/diagnosis-report" TargetMode="External"/><Relationship Id="rId20" Type="http://schemas.openxmlformats.org/officeDocument/2006/relationships/hyperlink" Target="https://doi.org/10.1136/bmjopen-2021-052765" TargetMode="External"/><Relationship Id="rId29" Type="http://schemas.openxmlformats.org/officeDocument/2006/relationships/hyperlink" Target="https://doi.org/10.3389/fpubh.2023.123030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mens-health-strategy-for-england/womens-health-strategy-for-england" TargetMode="External"/><Relationship Id="rId24" Type="http://schemas.openxmlformats.org/officeDocument/2006/relationships/hyperlink" Target="https://www.hee.nhs.uk/our-work/person-centred-care" TargetMode="External"/><Relationship Id="rId32" Type="http://schemas.openxmlformats.org/officeDocument/2006/relationships/hyperlink" Target="https://www.who.int/news-room/fact-sheets/detail/endometriosis" TargetMode="External"/><Relationship Id="rId5" Type="http://schemas.openxmlformats.org/officeDocument/2006/relationships/footnotes" Target="footnotes.xml"/><Relationship Id="rId15" Type="http://schemas.openxmlformats.org/officeDocument/2006/relationships/hyperlink" Target="https://www.endometriosis-uk.org/change-nhs-help-shape-future-nhs" TargetMode="External"/><Relationship Id="rId23" Type="http://schemas.openxmlformats.org/officeDocument/2006/relationships/hyperlink" Target="https://www.england.nhs.uk/long-read/information-governance-and-data-protection/" TargetMode="External"/><Relationship Id="rId28" Type="http://schemas.openxmlformats.org/officeDocument/2006/relationships/hyperlink" Target="https://www.rcog.org.uk/news/rcog-responds-to-endometriosis-uk-report-showing-rise-in-endometriosis-diagnosis-times/" TargetMode="External"/><Relationship Id="rId36" Type="http://schemas.openxmlformats.org/officeDocument/2006/relationships/theme" Target="theme/theme1.xml"/><Relationship Id="rId10" Type="http://schemas.openxmlformats.org/officeDocument/2006/relationships/hyperlink" Target="https://www.cqc.org.uk/guidance-regulation/providers/regulations-service-providers-and-managers" TargetMode="External"/><Relationship Id="rId19" Type="http://schemas.openxmlformats.org/officeDocument/2006/relationships/hyperlink" Target="https://doi.org/10.1186/s12905-024-03369-5" TargetMode="External"/><Relationship Id="rId31" Type="http://schemas.openxmlformats.org/officeDocument/2006/relationships/hyperlink" Target="https://roadmap-for-modern-digital-government.campaign.gov.uk/join-up-services/digital-inclus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ndometriosis-uk.org/endometriosis-facts-and-figures" TargetMode="External"/><Relationship Id="rId22" Type="http://schemas.openxmlformats.org/officeDocument/2006/relationships/hyperlink" Target="https://digitalregulations.innovation.nhs.uk/regulations-and-guidance-for-adopters/all-adopters-guidance/piloting-digital-technologies-in-a-health-or-care-service/" TargetMode="External"/><Relationship Id="rId27" Type="http://schemas.openxmlformats.org/officeDocument/2006/relationships/hyperlink" Target="https://doi.org/10.1016/j.cosrev.2020.100276" TargetMode="External"/><Relationship Id="rId30" Type="http://schemas.openxmlformats.org/officeDocument/2006/relationships/hyperlink" Target="https://doi.org/10.1016/s3050-5038(25)00122-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Karina Oliveira</cp:lastModifiedBy>
  <cp:revision>2</cp:revision>
  <cp:lastPrinted>2026-04-08T10:29:00Z</cp:lastPrinted>
  <dcterms:created xsi:type="dcterms:W3CDTF">2026-05-01T16:15:00Z</dcterms:created>
  <dcterms:modified xsi:type="dcterms:W3CDTF">2026-05-01T16:15:00Z</dcterms:modified>
</cp:coreProperties>
</file>